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Stefan Hoderlein" w:id="1"/>
      <w:bookmarkEnd w:id="1"/>
      <w:r>
        <w:rPr>
          <w:b w:val="0"/>
        </w:rPr>
      </w:r>
      <w:r>
        <w:rPr/>
        <w:t>Stefan</w:t>
      </w:r>
      <w:r>
        <w:rPr>
          <w:spacing w:val="-4"/>
        </w:rPr>
        <w:t> </w:t>
      </w:r>
      <w:r>
        <w:rPr>
          <w:spacing w:val="-2"/>
        </w:rPr>
        <w:t>Hoderlein</w:t>
      </w:r>
    </w:p>
    <w:p>
      <w:pPr>
        <w:spacing w:before="0"/>
        <w:ind w:left="2948" w:right="2719" w:firstLine="674"/>
        <w:jc w:val="left"/>
        <w:rPr>
          <w:sz w:val="20"/>
        </w:rPr>
      </w:pPr>
      <w:r>
        <w:rPr>
          <w:sz w:val="20"/>
        </w:rPr>
        <w:t>Nationality: USA, Germany Ethnicity:</w:t>
      </w:r>
      <w:r>
        <w:rPr>
          <w:spacing w:val="-13"/>
          <w:sz w:val="20"/>
        </w:rPr>
        <w:t> </w:t>
      </w:r>
      <w:r>
        <w:rPr>
          <w:sz w:val="20"/>
        </w:rPr>
        <w:t>Hispanic,</w:t>
      </w:r>
      <w:r>
        <w:rPr>
          <w:spacing w:val="-11"/>
          <w:sz w:val="20"/>
        </w:rPr>
        <w:t> </w:t>
      </w:r>
      <w:r>
        <w:rPr>
          <w:sz w:val="20"/>
        </w:rPr>
        <w:t>born</w:t>
      </w:r>
      <w:r>
        <w:rPr>
          <w:spacing w:val="-12"/>
          <w:sz w:val="20"/>
        </w:rPr>
        <w:t> </w:t>
      </w:r>
      <w:r>
        <w:rPr>
          <w:sz w:val="20"/>
        </w:rPr>
        <w:t>Caracas/Venezuela</w:t>
      </w:r>
    </w:p>
    <w:p>
      <w:pPr>
        <w:spacing w:before="0"/>
        <w:ind w:left="2859" w:right="2718" w:firstLine="0"/>
        <w:jc w:val="center"/>
        <w:rPr>
          <w:sz w:val="20"/>
        </w:rPr>
      </w:pPr>
      <w:r>
        <w:rPr>
          <w:sz w:val="20"/>
        </w:rPr>
        <w:t>Sex:</w:t>
      </w:r>
      <w:r>
        <w:rPr>
          <w:spacing w:val="-4"/>
          <w:sz w:val="20"/>
        </w:rPr>
        <w:t> Male</w:t>
      </w:r>
    </w:p>
    <w:p>
      <w:pPr>
        <w:spacing w:before="1"/>
        <w:ind w:left="2859" w:right="2715" w:firstLine="0"/>
        <w:jc w:val="center"/>
        <w:rPr>
          <w:sz w:val="20"/>
        </w:rPr>
      </w:pPr>
      <w:r>
        <w:rPr>
          <w:sz w:val="20"/>
        </w:rPr>
        <w:t>Family</w:t>
      </w:r>
      <w:r>
        <w:rPr>
          <w:spacing w:val="-9"/>
          <w:sz w:val="20"/>
        </w:rPr>
        <w:t> </w:t>
      </w:r>
      <w:r>
        <w:rPr>
          <w:sz w:val="20"/>
        </w:rPr>
        <w:t>Status:</w:t>
      </w:r>
      <w:r>
        <w:rPr>
          <w:spacing w:val="-9"/>
          <w:sz w:val="20"/>
        </w:rPr>
        <w:t> </w:t>
      </w:r>
      <w:r>
        <w:rPr>
          <w:sz w:val="20"/>
        </w:rPr>
        <w:t>Married,</w:t>
      </w:r>
      <w:r>
        <w:rPr>
          <w:spacing w:val="-9"/>
          <w:sz w:val="20"/>
        </w:rPr>
        <w:t> </w:t>
      </w:r>
      <w:r>
        <w:rPr>
          <w:sz w:val="20"/>
        </w:rPr>
        <w:t>two</w:t>
      </w:r>
      <w:r>
        <w:rPr>
          <w:spacing w:val="-9"/>
          <w:sz w:val="20"/>
        </w:rPr>
        <w:t> </w:t>
      </w:r>
      <w:r>
        <w:rPr>
          <w:sz w:val="20"/>
        </w:rPr>
        <w:t>Children September 2023</w:t>
      </w:r>
    </w:p>
    <w:p>
      <w:pPr>
        <w:pStyle w:val="BodyText"/>
        <w:spacing w:before="205"/>
      </w:pPr>
    </w:p>
    <w:p>
      <w:pPr>
        <w:pStyle w:val="Heading2"/>
      </w:pPr>
      <w:r>
        <w:rPr/>
        <mc:AlternateContent>
          <mc:Choice Requires="wps">
            <w:drawing>
              <wp:anchor distT="0" distB="0" distL="0" distR="0" allowOverlap="1" layoutInCell="1" locked="0" behindDoc="0" simplePos="0" relativeHeight="15728640">
                <wp:simplePos x="0" y="0"/>
                <wp:positionH relativeFrom="page">
                  <wp:posOffset>891539</wp:posOffset>
                </wp:positionH>
                <wp:positionV relativeFrom="paragraph">
                  <wp:posOffset>176137</wp:posOffset>
                </wp:positionV>
                <wp:extent cx="585851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858510" cy="6350"/>
                        </a:xfrm>
                        <a:custGeom>
                          <a:avLst/>
                          <a:gdLst/>
                          <a:ahLst/>
                          <a:cxnLst/>
                          <a:rect l="l" t="t" r="r" b="b"/>
                          <a:pathLst>
                            <a:path w="5858510" h="6350">
                              <a:moveTo>
                                <a:pt x="5858256" y="0"/>
                              </a:moveTo>
                              <a:lnTo>
                                <a:pt x="0" y="0"/>
                              </a:lnTo>
                              <a:lnTo>
                                <a:pt x="0" y="6096"/>
                              </a:lnTo>
                              <a:lnTo>
                                <a:pt x="5858256" y="6096"/>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13.869063pt;width:461.28pt;height:.48pt;mso-position-horizontal-relative:page;mso-position-vertical-relative:paragraph;z-index:15728640" id="docshape2" filled="true" fillcolor="#000000" stroked="false">
                <v:fill type="solid"/>
                <w10:wrap type="none"/>
              </v:rect>
            </w:pict>
          </mc:Fallback>
        </mc:AlternateContent>
      </w:r>
      <w:bookmarkStart w:name="OFFICE ADDRESS                " w:id="2"/>
      <w:bookmarkEnd w:id="2"/>
      <w:r>
        <w:rPr>
          <w:b w:val="0"/>
          <w:i w:val="0"/>
        </w:rPr>
      </w:r>
      <w:r>
        <w:rPr/>
        <w:t>OFFICE</w:t>
      </w:r>
      <w:r>
        <w:rPr>
          <w:spacing w:val="-1"/>
        </w:rPr>
        <w:t> </w:t>
      </w:r>
      <w:r>
        <w:rPr>
          <w:spacing w:val="-2"/>
        </w:rPr>
        <w:t>ADDRESS</w:t>
      </w:r>
    </w:p>
    <w:p>
      <w:pPr>
        <w:pStyle w:val="BodyText"/>
        <w:spacing w:before="10"/>
        <w:rPr>
          <w:b/>
          <w:i/>
        </w:rPr>
      </w:pPr>
    </w:p>
    <w:p>
      <w:pPr>
        <w:pStyle w:val="BodyText"/>
        <w:ind w:left="143" w:right="6094"/>
      </w:pPr>
      <w:bookmarkStart w:name="Department of Economics  Emory Universit" w:id="3"/>
      <w:bookmarkEnd w:id="3"/>
      <w:r>
        <w:rPr/>
      </w:r>
      <w:r>
        <w:rPr/>
        <w:t>Department</w:t>
      </w:r>
      <w:r>
        <w:rPr>
          <w:spacing w:val="-15"/>
        </w:rPr>
        <w:t> </w:t>
      </w:r>
      <w:r>
        <w:rPr/>
        <w:t>of</w:t>
      </w:r>
      <w:r>
        <w:rPr>
          <w:spacing w:val="-15"/>
        </w:rPr>
        <w:t> </w:t>
      </w:r>
      <w:r>
        <w:rPr/>
        <w:t>Economics Emory University</w:t>
      </w:r>
    </w:p>
    <w:p>
      <w:pPr>
        <w:pStyle w:val="BodyText"/>
        <w:ind w:left="143" w:right="5305"/>
      </w:pPr>
      <w:r>
        <w:rPr/>
        <w:t>Rich</w:t>
      </w:r>
      <w:r>
        <w:rPr>
          <w:spacing w:val="-8"/>
        </w:rPr>
        <w:t> </w:t>
      </w:r>
      <w:r>
        <w:rPr/>
        <w:t>Memorial</w:t>
      </w:r>
      <w:r>
        <w:rPr>
          <w:spacing w:val="-8"/>
        </w:rPr>
        <w:t> </w:t>
      </w:r>
      <w:r>
        <w:rPr/>
        <w:t>Building,</w:t>
      </w:r>
      <w:r>
        <w:rPr>
          <w:spacing w:val="-11"/>
        </w:rPr>
        <w:t> </w:t>
      </w:r>
      <w:r>
        <w:rPr/>
        <w:t>Room</w:t>
      </w:r>
      <w:r>
        <w:rPr>
          <w:spacing w:val="-8"/>
        </w:rPr>
        <w:t> </w:t>
      </w:r>
      <w:r>
        <w:rPr/>
        <w:t>306 1602 Fishburne Dr</w:t>
      </w:r>
    </w:p>
    <w:p>
      <w:pPr>
        <w:pStyle w:val="BodyText"/>
        <w:ind w:left="143"/>
      </w:pPr>
      <w:r>
        <w:rPr/>
        <w:t>Atlanta,</w:t>
      </w:r>
      <w:r>
        <w:rPr>
          <w:spacing w:val="-3"/>
        </w:rPr>
        <w:t> </w:t>
      </w:r>
      <w:r>
        <w:rPr/>
        <w:t>GA</w:t>
      </w:r>
      <w:r>
        <w:rPr>
          <w:spacing w:val="-2"/>
        </w:rPr>
        <w:t> 30322</w:t>
      </w:r>
    </w:p>
    <w:p>
      <w:pPr>
        <w:pStyle w:val="BodyText"/>
        <w:ind w:left="143"/>
      </w:pPr>
      <w:r>
        <w:rPr/>
        <w:t>E-mail:</w:t>
      </w:r>
      <w:r>
        <w:rPr>
          <w:spacing w:val="-3"/>
        </w:rPr>
        <w:t> </w:t>
      </w:r>
      <w:r>
        <w:rPr>
          <w:spacing w:val="-2"/>
        </w:rPr>
        <w:t>stefan.hoderlein“at”emory.edu</w:t>
      </w:r>
    </w:p>
    <w:p>
      <w:pPr>
        <w:pStyle w:val="BodyText"/>
      </w:pPr>
    </w:p>
    <w:p>
      <w:pPr>
        <w:pStyle w:val="Heading2"/>
      </w:pPr>
      <w:r>
        <w:rPr/>
        <mc:AlternateContent>
          <mc:Choice Requires="wps">
            <w:drawing>
              <wp:anchor distT="0" distB="0" distL="0" distR="0" allowOverlap="1" layoutInCell="1" locked="0" behindDoc="0" simplePos="0" relativeHeight="15729152">
                <wp:simplePos x="0" y="0"/>
                <wp:positionH relativeFrom="page">
                  <wp:posOffset>891539</wp:posOffset>
                </wp:positionH>
                <wp:positionV relativeFrom="paragraph">
                  <wp:posOffset>176017</wp:posOffset>
                </wp:positionV>
                <wp:extent cx="5858510"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858510" cy="6350"/>
                        </a:xfrm>
                        <a:custGeom>
                          <a:avLst/>
                          <a:gdLst/>
                          <a:ahLst/>
                          <a:cxnLst/>
                          <a:rect l="l" t="t" r="r" b="b"/>
                          <a:pathLst>
                            <a:path w="5858510" h="6350">
                              <a:moveTo>
                                <a:pt x="5858256" y="0"/>
                              </a:moveTo>
                              <a:lnTo>
                                <a:pt x="0" y="0"/>
                              </a:lnTo>
                              <a:lnTo>
                                <a:pt x="0" y="6096"/>
                              </a:lnTo>
                              <a:lnTo>
                                <a:pt x="5858256" y="6096"/>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13.859611pt;width:461.28pt;height:.48pt;mso-position-horizontal-relative:page;mso-position-vertical-relative:paragraph;z-index:15729152" id="docshape3" filled="true" fillcolor="#000000" stroked="false">
                <v:fill type="solid"/>
                <w10:wrap type="none"/>
              </v:rect>
            </w:pict>
          </mc:Fallback>
        </mc:AlternateContent>
      </w:r>
      <w:bookmarkStart w:name="PROFESSIONAL EXPERIENCE (ACADEMIC)" w:id="4"/>
      <w:bookmarkEnd w:id="4"/>
      <w:r>
        <w:rPr>
          <w:b w:val="0"/>
          <w:i w:val="0"/>
        </w:rPr>
      </w:r>
      <w:r>
        <w:rPr/>
        <w:t>PROFESSIONAL</w:t>
      </w:r>
      <w:r>
        <w:rPr>
          <w:spacing w:val="-6"/>
        </w:rPr>
        <w:t> </w:t>
      </w:r>
      <w:r>
        <w:rPr/>
        <w:t>EXPERIENCE</w:t>
      </w:r>
      <w:r>
        <w:rPr>
          <w:spacing w:val="-5"/>
        </w:rPr>
        <w:t> </w:t>
      </w:r>
      <w:r>
        <w:rPr>
          <w:spacing w:val="-2"/>
        </w:rPr>
        <w:t>(ACADEMIC)</w:t>
      </w:r>
    </w:p>
    <w:p>
      <w:pPr>
        <w:pStyle w:val="BodyText"/>
        <w:spacing w:before="9"/>
        <w:rPr>
          <w:b/>
          <w:i/>
        </w:rPr>
      </w:pPr>
    </w:p>
    <w:p>
      <w:pPr>
        <w:pStyle w:val="BodyText"/>
        <w:tabs>
          <w:tab w:pos="3546" w:val="left" w:leader="none"/>
        </w:tabs>
        <w:spacing w:before="1"/>
        <w:ind w:left="709"/>
      </w:pPr>
      <w:r>
        <w:rPr/>
        <w:t>Aug</w:t>
      </w:r>
      <w:r>
        <w:rPr>
          <w:spacing w:val="-1"/>
        </w:rPr>
        <w:t> </w:t>
      </w:r>
      <w:r>
        <w:rPr/>
        <w:t>2020</w:t>
      </w:r>
      <w:r>
        <w:rPr>
          <w:spacing w:val="-1"/>
        </w:rPr>
        <w:t> </w:t>
      </w:r>
      <w:r>
        <w:rPr/>
        <w:t>-</w:t>
      </w:r>
      <w:r>
        <w:rPr>
          <w:spacing w:val="-10"/>
        </w:rPr>
        <w:t>-</w:t>
      </w:r>
      <w:r>
        <w:rPr/>
        <w:tab/>
        <w:t>Emory</w:t>
      </w:r>
      <w:r>
        <w:rPr>
          <w:spacing w:val="-5"/>
        </w:rPr>
        <w:t> </w:t>
      </w:r>
      <w:r>
        <w:rPr/>
        <w:t>University,</w:t>
      </w:r>
      <w:r>
        <w:rPr>
          <w:spacing w:val="-2"/>
        </w:rPr>
        <w:t> </w:t>
      </w:r>
      <w:r>
        <w:rPr/>
        <w:t>Full</w:t>
      </w:r>
      <w:r>
        <w:rPr>
          <w:spacing w:val="-2"/>
        </w:rPr>
        <w:t> Professor</w:t>
      </w:r>
    </w:p>
    <w:p>
      <w:pPr>
        <w:pStyle w:val="BodyText"/>
        <w:tabs>
          <w:tab w:pos="3546" w:val="left" w:leader="none"/>
        </w:tabs>
        <w:ind w:left="709" w:right="1315"/>
      </w:pPr>
      <w:r>
        <w:rPr/>
        <w:t>July 2018 – Aug 2020</w:t>
        <w:tab/>
        <w:t>Amazon,</w:t>
      </w:r>
      <w:r>
        <w:rPr>
          <w:spacing w:val="-9"/>
        </w:rPr>
        <w:t> </w:t>
      </w:r>
      <w:r>
        <w:rPr/>
        <w:t>Director,</w:t>
      </w:r>
      <w:r>
        <w:rPr>
          <w:spacing w:val="-9"/>
        </w:rPr>
        <w:t> </w:t>
      </w:r>
      <w:r>
        <w:rPr/>
        <w:t>Senior</w:t>
      </w:r>
      <w:r>
        <w:rPr>
          <w:spacing w:val="-10"/>
        </w:rPr>
        <w:t> </w:t>
      </w:r>
      <w:r>
        <w:rPr/>
        <w:t>Principal</w:t>
      </w:r>
      <w:r>
        <w:rPr>
          <w:spacing w:val="-9"/>
        </w:rPr>
        <w:t> </w:t>
      </w:r>
      <w:r>
        <w:rPr/>
        <w:t>Economist July 2017</w:t>
      </w:r>
      <w:r>
        <w:rPr>
          <w:spacing w:val="40"/>
        </w:rPr>
        <w:t> </w:t>
      </w:r>
      <w:r>
        <w:rPr/>
        <w:t>--</w:t>
      </w:r>
      <w:r>
        <w:rPr>
          <w:spacing w:val="40"/>
        </w:rPr>
        <w:t> </w:t>
      </w:r>
      <w:r>
        <w:rPr/>
        <w:t>June 2018</w:t>
        <w:tab/>
        <w:t>Boston College, Full Professor</w:t>
      </w:r>
    </w:p>
    <w:p>
      <w:pPr>
        <w:pStyle w:val="BodyText"/>
        <w:tabs>
          <w:tab w:pos="3546" w:val="left" w:leader="none"/>
        </w:tabs>
        <w:ind w:left="709"/>
      </w:pPr>
      <w:r>
        <w:rPr/>
        <w:t>July</w:t>
      </w:r>
      <w:r>
        <w:rPr>
          <w:spacing w:val="58"/>
        </w:rPr>
        <w:t> </w:t>
      </w:r>
      <w:r>
        <w:rPr/>
        <w:t>2014 --</w:t>
      </w:r>
      <w:r>
        <w:rPr>
          <w:spacing w:val="57"/>
        </w:rPr>
        <w:t> </w:t>
      </w:r>
      <w:r>
        <w:rPr/>
        <w:t>Dec. </w:t>
      </w:r>
      <w:r>
        <w:rPr>
          <w:spacing w:val="-4"/>
        </w:rPr>
        <w:t>2014</w:t>
      </w:r>
      <w:r>
        <w:rPr/>
        <w:tab/>
        <w:t>UCL</w:t>
      </w:r>
      <w:r>
        <w:rPr>
          <w:spacing w:val="-6"/>
        </w:rPr>
        <w:t> </w:t>
      </w:r>
      <w:r>
        <w:rPr/>
        <w:t>and IFS,</w:t>
      </w:r>
      <w:r>
        <w:rPr>
          <w:spacing w:val="-2"/>
        </w:rPr>
        <w:t> </w:t>
      </w:r>
      <w:r>
        <w:rPr/>
        <w:t>Visiting</w:t>
      </w:r>
      <w:r>
        <w:rPr>
          <w:spacing w:val="-2"/>
        </w:rPr>
        <w:t> Researcher</w:t>
      </w:r>
    </w:p>
    <w:p>
      <w:pPr>
        <w:pStyle w:val="BodyText"/>
        <w:ind w:left="709" w:right="1098"/>
        <w:jc w:val="both"/>
      </w:pPr>
      <w:r>
        <w:rPr/>
        <w:t>Jan</w:t>
      </w:r>
      <w:r>
        <w:rPr>
          <w:spacing w:val="80"/>
        </w:rPr>
        <w:t> </w:t>
      </w:r>
      <w:r>
        <w:rPr/>
        <w:t>2014</w:t>
      </w:r>
      <w:r>
        <w:rPr>
          <w:spacing w:val="40"/>
        </w:rPr>
        <w:t> </w:t>
      </w:r>
      <w:r>
        <w:rPr/>
        <w:t>–</w:t>
      </w:r>
      <w:r>
        <w:rPr>
          <w:spacing w:val="40"/>
        </w:rPr>
        <w:t> </w:t>
      </w:r>
      <w:r>
        <w:rPr/>
        <w:t>June</w:t>
      </w:r>
      <w:r>
        <w:rPr>
          <w:spacing w:val="-3"/>
        </w:rPr>
        <w:t> </w:t>
      </w:r>
      <w:r>
        <w:rPr/>
        <w:t>2014</w:t>
      </w:r>
      <w:r>
        <w:rPr>
          <w:spacing w:val="80"/>
          <w:w w:val="150"/>
        </w:rPr>
        <w:t>  </w:t>
      </w:r>
      <w:r>
        <w:rPr/>
        <w:t>Harvard</w:t>
      </w:r>
      <w:r>
        <w:rPr>
          <w:spacing w:val="-2"/>
        </w:rPr>
        <w:t> </w:t>
      </w:r>
      <w:r>
        <w:rPr/>
        <w:t>University,</w:t>
      </w:r>
      <w:r>
        <w:rPr>
          <w:spacing w:val="-2"/>
        </w:rPr>
        <w:t> </w:t>
      </w:r>
      <w:r>
        <w:rPr/>
        <w:t>Visiting</w:t>
      </w:r>
      <w:r>
        <w:rPr>
          <w:spacing w:val="-2"/>
        </w:rPr>
        <w:t> </w:t>
      </w:r>
      <w:r>
        <w:rPr/>
        <w:t>Associate</w:t>
      </w:r>
      <w:r>
        <w:rPr>
          <w:spacing w:val="-3"/>
        </w:rPr>
        <w:t> </w:t>
      </w:r>
      <w:r>
        <w:rPr/>
        <w:t>Professor Jan</w:t>
      </w:r>
      <w:r>
        <w:rPr>
          <w:spacing w:val="80"/>
        </w:rPr>
        <w:t> </w:t>
      </w:r>
      <w:r>
        <w:rPr/>
        <w:t>2013</w:t>
      </w:r>
      <w:r>
        <w:rPr>
          <w:spacing w:val="40"/>
        </w:rPr>
        <w:t> </w:t>
      </w:r>
      <w:r>
        <w:rPr/>
        <w:t>–</w:t>
      </w:r>
      <w:r>
        <w:rPr>
          <w:spacing w:val="40"/>
        </w:rPr>
        <w:t> </w:t>
      </w:r>
      <w:r>
        <w:rPr/>
        <w:t>June</w:t>
      </w:r>
      <w:r>
        <w:rPr>
          <w:spacing w:val="-3"/>
        </w:rPr>
        <w:t> </w:t>
      </w:r>
      <w:r>
        <w:rPr/>
        <w:t>2013</w:t>
      </w:r>
      <w:r>
        <w:rPr>
          <w:spacing w:val="80"/>
          <w:w w:val="150"/>
        </w:rPr>
        <w:t>  </w:t>
      </w:r>
      <w:r>
        <w:rPr/>
        <w:t>Harvard</w:t>
      </w:r>
      <w:r>
        <w:rPr>
          <w:spacing w:val="-2"/>
        </w:rPr>
        <w:t> </w:t>
      </w:r>
      <w:r>
        <w:rPr/>
        <w:t>University,</w:t>
      </w:r>
      <w:r>
        <w:rPr>
          <w:spacing w:val="-2"/>
        </w:rPr>
        <w:t> </w:t>
      </w:r>
      <w:r>
        <w:rPr/>
        <w:t>Visiting</w:t>
      </w:r>
      <w:r>
        <w:rPr>
          <w:spacing w:val="-2"/>
        </w:rPr>
        <w:t> </w:t>
      </w:r>
      <w:r>
        <w:rPr/>
        <w:t>Associate</w:t>
      </w:r>
      <w:r>
        <w:rPr>
          <w:spacing w:val="-3"/>
        </w:rPr>
        <w:t> </w:t>
      </w:r>
      <w:r>
        <w:rPr/>
        <w:t>Professor July</w:t>
      </w:r>
      <w:r>
        <w:rPr>
          <w:spacing w:val="40"/>
        </w:rPr>
        <w:t> </w:t>
      </w:r>
      <w:r>
        <w:rPr/>
        <w:t>2010 --</w:t>
      </w:r>
      <w:r>
        <w:rPr>
          <w:spacing w:val="40"/>
        </w:rPr>
        <w:t> </w:t>
      </w:r>
      <w:r>
        <w:rPr/>
        <w:t>June 2017</w:t>
      </w:r>
      <w:r>
        <w:rPr>
          <w:spacing w:val="80"/>
        </w:rPr>
        <w:t>   </w:t>
      </w:r>
      <w:r>
        <w:rPr/>
        <w:t>Boston College, Associate Professor</w:t>
      </w:r>
    </w:p>
    <w:p>
      <w:pPr>
        <w:pStyle w:val="BodyText"/>
        <w:tabs>
          <w:tab w:pos="3546" w:val="left" w:leader="none"/>
        </w:tabs>
        <w:spacing w:line="292" w:lineRule="auto" w:before="60"/>
        <w:ind w:left="709" w:right="2063"/>
      </w:pPr>
      <w:r>
        <w:rPr/>
        <w:t>Sept. 2008 –</w:t>
      </w:r>
      <w:r>
        <w:rPr>
          <w:spacing w:val="40"/>
        </w:rPr>
        <w:t> </w:t>
      </w:r>
      <w:r>
        <w:rPr/>
        <w:t>June 2010</w:t>
        <w:tab/>
        <w:t>Brown</w:t>
      </w:r>
      <w:r>
        <w:rPr>
          <w:spacing w:val="-12"/>
        </w:rPr>
        <w:t> </w:t>
      </w:r>
      <w:r>
        <w:rPr/>
        <w:t>University,</w:t>
      </w:r>
      <w:r>
        <w:rPr>
          <w:spacing w:val="-12"/>
        </w:rPr>
        <w:t> </w:t>
      </w:r>
      <w:r>
        <w:rPr/>
        <w:t>Associate</w:t>
      </w:r>
      <w:r>
        <w:rPr>
          <w:spacing w:val="-13"/>
        </w:rPr>
        <w:t> </w:t>
      </w:r>
      <w:r>
        <w:rPr/>
        <w:t>Professor May 2008</w:t>
        <w:tab/>
        <w:t>Toulouse U, Professeur Etranger.</w:t>
      </w:r>
    </w:p>
    <w:p>
      <w:pPr>
        <w:pStyle w:val="BodyText"/>
        <w:tabs>
          <w:tab w:pos="3546" w:val="left" w:leader="none"/>
        </w:tabs>
        <w:spacing w:line="292" w:lineRule="auto"/>
        <w:ind w:left="709" w:right="215"/>
      </w:pPr>
      <w:r>
        <w:rPr/>
        <w:t>Jan.</w:t>
      </w:r>
      <w:r>
        <w:rPr>
          <w:spacing w:val="40"/>
        </w:rPr>
        <w:t> </w:t>
      </w:r>
      <w:r>
        <w:rPr/>
        <w:t>2008</w:t>
      </w:r>
      <w:r>
        <w:rPr>
          <w:spacing w:val="40"/>
        </w:rPr>
        <w:t> </w:t>
      </w:r>
      <w:r>
        <w:rPr/>
        <w:t>–</w:t>
      </w:r>
      <w:r>
        <w:rPr>
          <w:spacing w:val="40"/>
        </w:rPr>
        <w:t> </w:t>
      </w:r>
      <w:r>
        <w:rPr/>
        <w:t>Apr. 2008</w:t>
        <w:tab/>
        <w:t>California</w:t>
      </w:r>
      <w:r>
        <w:rPr>
          <w:spacing w:val="-5"/>
        </w:rPr>
        <w:t> </w:t>
      </w:r>
      <w:r>
        <w:rPr/>
        <w:t>Institute</w:t>
      </w:r>
      <w:r>
        <w:rPr>
          <w:spacing w:val="-7"/>
        </w:rPr>
        <w:t> </w:t>
      </w:r>
      <w:r>
        <w:rPr/>
        <w:t>of</w:t>
      </w:r>
      <w:r>
        <w:rPr>
          <w:spacing w:val="-7"/>
        </w:rPr>
        <w:t> </w:t>
      </w:r>
      <w:r>
        <w:rPr/>
        <w:t>Techn.,</w:t>
      </w:r>
      <w:r>
        <w:rPr>
          <w:spacing w:val="-6"/>
        </w:rPr>
        <w:t> </w:t>
      </w:r>
      <w:r>
        <w:rPr/>
        <w:t>Visting</w:t>
      </w:r>
      <w:r>
        <w:rPr>
          <w:spacing w:val="-6"/>
        </w:rPr>
        <w:t> </w:t>
      </w:r>
      <w:r>
        <w:rPr/>
        <w:t>Assistant</w:t>
      </w:r>
      <w:r>
        <w:rPr>
          <w:spacing w:val="-6"/>
        </w:rPr>
        <w:t> </w:t>
      </w:r>
      <w:r>
        <w:rPr/>
        <w:t>Professor. Oct. 2007</w:t>
      </w:r>
      <w:r>
        <w:rPr>
          <w:spacing w:val="40"/>
        </w:rPr>
        <w:t> </w:t>
      </w:r>
      <w:r>
        <w:rPr/>
        <w:t>–</w:t>
      </w:r>
      <w:r>
        <w:rPr>
          <w:spacing w:val="40"/>
        </w:rPr>
        <w:t> </w:t>
      </w:r>
      <w:r>
        <w:rPr/>
        <w:t>Nov. 2007</w:t>
        <w:tab/>
        <w:t>Brown University, Visting Assistant Professor.</w:t>
      </w:r>
    </w:p>
    <w:p>
      <w:pPr>
        <w:pStyle w:val="BodyText"/>
        <w:tabs>
          <w:tab w:pos="3546" w:val="left" w:leader="none"/>
        </w:tabs>
        <w:spacing w:line="292" w:lineRule="auto"/>
        <w:ind w:left="709" w:right="242"/>
      </w:pPr>
      <w:r>
        <w:rPr/>
        <w:t>Apr. 2004</w:t>
      </w:r>
      <w:r>
        <w:rPr>
          <w:spacing w:val="40"/>
        </w:rPr>
        <w:t> </w:t>
      </w:r>
      <w:r>
        <w:rPr/>
        <w:t>–</w:t>
      </w:r>
      <w:r>
        <w:rPr>
          <w:spacing w:val="40"/>
        </w:rPr>
        <w:t> </w:t>
      </w:r>
      <w:r>
        <w:rPr/>
        <w:t>Sep. 2007</w:t>
        <w:tab/>
        <w:t>Mannheim,</w:t>
      </w:r>
      <w:r>
        <w:rPr>
          <w:spacing w:val="-9"/>
        </w:rPr>
        <w:t> </w:t>
      </w:r>
      <w:r>
        <w:rPr/>
        <w:t>Habilitand/JunProf,</w:t>
      </w:r>
      <w:r>
        <w:rPr>
          <w:spacing w:val="-9"/>
        </w:rPr>
        <w:t> </w:t>
      </w:r>
      <w:r>
        <w:rPr/>
        <w:t>non-tenure</w:t>
      </w:r>
      <w:r>
        <w:rPr>
          <w:spacing w:val="-10"/>
        </w:rPr>
        <w:t> </w:t>
      </w:r>
      <w:r>
        <w:rPr/>
        <w:t>track</w:t>
      </w:r>
      <w:r>
        <w:rPr>
          <w:spacing w:val="-9"/>
        </w:rPr>
        <w:t> </w:t>
      </w:r>
      <w:r>
        <w:rPr/>
        <w:t>Postdoc. Oct.</w:t>
      </w:r>
      <w:r>
        <w:rPr>
          <w:spacing w:val="40"/>
        </w:rPr>
        <w:t> </w:t>
      </w:r>
      <w:r>
        <w:rPr/>
        <w:t>2002</w:t>
      </w:r>
      <w:r>
        <w:rPr>
          <w:spacing w:val="40"/>
        </w:rPr>
        <w:t> </w:t>
      </w:r>
      <w:r>
        <w:rPr/>
        <w:t>–</w:t>
      </w:r>
      <w:r>
        <w:rPr>
          <w:spacing w:val="40"/>
        </w:rPr>
        <w:t> </w:t>
      </w:r>
      <w:r>
        <w:rPr/>
        <w:t>March 2004</w:t>
        <w:tab/>
        <w:t>MEA, Economic Policy Research Institute, Researcher.</w:t>
      </w:r>
    </w:p>
    <w:p>
      <w:pPr>
        <w:pStyle w:val="Heading2"/>
        <w:spacing w:before="226"/>
      </w:pPr>
      <w:r>
        <w:rPr/>
        <mc:AlternateContent>
          <mc:Choice Requires="wps">
            <w:drawing>
              <wp:anchor distT="0" distB="0" distL="0" distR="0" allowOverlap="1" layoutInCell="1" locked="0" behindDoc="0" simplePos="0" relativeHeight="15729664">
                <wp:simplePos x="0" y="0"/>
                <wp:positionH relativeFrom="page">
                  <wp:posOffset>891539</wp:posOffset>
                </wp:positionH>
                <wp:positionV relativeFrom="paragraph">
                  <wp:posOffset>319566</wp:posOffset>
                </wp:positionV>
                <wp:extent cx="585851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858510" cy="6350"/>
                        </a:xfrm>
                        <a:custGeom>
                          <a:avLst/>
                          <a:gdLst/>
                          <a:ahLst/>
                          <a:cxnLst/>
                          <a:rect l="l" t="t" r="r" b="b"/>
                          <a:pathLst>
                            <a:path w="5858510" h="6350">
                              <a:moveTo>
                                <a:pt x="5858256" y="0"/>
                              </a:moveTo>
                              <a:lnTo>
                                <a:pt x="0" y="0"/>
                              </a:lnTo>
                              <a:lnTo>
                                <a:pt x="0" y="6096"/>
                              </a:lnTo>
                              <a:lnTo>
                                <a:pt x="5858256" y="6096"/>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25.162735pt;width:461.28pt;height:.48pt;mso-position-horizontal-relative:page;mso-position-vertical-relative:paragraph;z-index:15729664" id="docshape4" filled="true" fillcolor="#000000" stroked="false">
                <v:fill type="solid"/>
                <w10:wrap type="none"/>
              </v:rect>
            </w:pict>
          </mc:Fallback>
        </mc:AlternateContent>
      </w:r>
      <w:bookmarkStart w:name="HIGHER EDUCATION " w:id="5"/>
      <w:bookmarkEnd w:id="5"/>
      <w:r>
        <w:rPr>
          <w:b w:val="0"/>
          <w:i w:val="0"/>
        </w:rPr>
      </w:r>
      <w:r>
        <w:rPr/>
        <w:t>HIGHER</w:t>
      </w:r>
      <w:r>
        <w:rPr>
          <w:spacing w:val="-1"/>
        </w:rPr>
        <w:t> </w:t>
      </w:r>
      <w:r>
        <w:rPr>
          <w:spacing w:val="-2"/>
        </w:rPr>
        <w:t>EDUCATION</w:t>
      </w:r>
    </w:p>
    <w:p>
      <w:pPr>
        <w:pStyle w:val="BodyText"/>
        <w:spacing w:before="70"/>
        <w:rPr>
          <w:b/>
          <w:i/>
        </w:rPr>
      </w:pPr>
    </w:p>
    <w:p>
      <w:pPr>
        <w:pStyle w:val="BodyText"/>
        <w:tabs>
          <w:tab w:pos="3546" w:val="left" w:leader="none"/>
        </w:tabs>
        <w:ind w:left="709" w:right="1022"/>
      </w:pPr>
      <w:r>
        <w:rPr/>
        <w:t>Oct. 1997</w:t>
      </w:r>
      <w:r>
        <w:rPr>
          <w:spacing w:val="80"/>
        </w:rPr>
        <w:t> </w:t>
      </w:r>
      <w:r>
        <w:rPr/>
        <w:t>–</w:t>
      </w:r>
      <w:r>
        <w:rPr>
          <w:spacing w:val="80"/>
        </w:rPr>
        <w:t> </w:t>
      </w:r>
      <w:r>
        <w:rPr/>
        <w:t>May 2002</w:t>
        <w:tab/>
        <w:t>Bonn University and LSE. Final degree: PhD</w:t>
      </w:r>
      <w:r>
        <w:rPr>
          <w:spacing w:val="40"/>
        </w:rPr>
        <w:t> </w:t>
      </w:r>
      <w:r>
        <w:rPr/>
        <w:t>Oct. 1991</w:t>
      </w:r>
      <w:r>
        <w:rPr>
          <w:spacing w:val="80"/>
        </w:rPr>
        <w:t> </w:t>
      </w:r>
      <w:r>
        <w:rPr/>
        <w:t>–</w:t>
      </w:r>
      <w:r>
        <w:rPr>
          <w:spacing w:val="80"/>
        </w:rPr>
        <w:t> </w:t>
      </w:r>
      <w:r>
        <w:rPr/>
        <w:t>May 1996</w:t>
        <w:tab/>
        <w:t>Bonn</w:t>
      </w:r>
      <w:r>
        <w:rPr>
          <w:spacing w:val="-7"/>
        </w:rPr>
        <w:t> </w:t>
      </w:r>
      <w:r>
        <w:rPr/>
        <w:t>University,</w:t>
      </w:r>
      <w:r>
        <w:rPr>
          <w:spacing w:val="-7"/>
        </w:rPr>
        <w:t> </w:t>
      </w:r>
      <w:r>
        <w:rPr/>
        <w:t>Final</w:t>
      </w:r>
      <w:r>
        <w:rPr>
          <w:spacing w:val="-7"/>
        </w:rPr>
        <w:t> </w:t>
      </w:r>
      <w:r>
        <w:rPr/>
        <w:t>degree:</w:t>
      </w:r>
      <w:r>
        <w:rPr>
          <w:spacing w:val="-7"/>
        </w:rPr>
        <w:t> </w:t>
      </w:r>
      <w:r>
        <w:rPr/>
        <w:t>Diplom</w:t>
      </w:r>
      <w:r>
        <w:rPr>
          <w:spacing w:val="-7"/>
        </w:rPr>
        <w:t> </w:t>
      </w:r>
      <w:r>
        <w:rPr/>
        <w:t>Volkswirt</w:t>
      </w:r>
    </w:p>
    <w:p>
      <w:pPr>
        <w:pStyle w:val="BodyText"/>
        <w:spacing w:before="60"/>
      </w:pPr>
    </w:p>
    <w:p>
      <w:pPr>
        <w:pStyle w:val="Heading2"/>
      </w:pPr>
      <w:r>
        <w:rPr/>
        <mc:AlternateContent>
          <mc:Choice Requires="wps">
            <w:drawing>
              <wp:anchor distT="0" distB="0" distL="0" distR="0" allowOverlap="1" layoutInCell="1" locked="0" behindDoc="0" simplePos="0" relativeHeight="15730176">
                <wp:simplePos x="0" y="0"/>
                <wp:positionH relativeFrom="page">
                  <wp:posOffset>891539</wp:posOffset>
                </wp:positionH>
                <wp:positionV relativeFrom="paragraph">
                  <wp:posOffset>175864</wp:posOffset>
                </wp:positionV>
                <wp:extent cx="585851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858510" cy="6350"/>
                        </a:xfrm>
                        <a:custGeom>
                          <a:avLst/>
                          <a:gdLst/>
                          <a:ahLst/>
                          <a:cxnLst/>
                          <a:rect l="l" t="t" r="r" b="b"/>
                          <a:pathLst>
                            <a:path w="5858510" h="6350">
                              <a:moveTo>
                                <a:pt x="5858256" y="0"/>
                              </a:moveTo>
                              <a:lnTo>
                                <a:pt x="0" y="0"/>
                              </a:lnTo>
                              <a:lnTo>
                                <a:pt x="0" y="6108"/>
                              </a:lnTo>
                              <a:lnTo>
                                <a:pt x="5858256" y="6108"/>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13.847595pt;width:461.28pt;height:.481pt;mso-position-horizontal-relative:page;mso-position-vertical-relative:paragraph;z-index:15730176" id="docshape5" filled="true" fillcolor="#000000" stroked="false">
                <v:fill type="solid"/>
                <w10:wrap type="none"/>
              </v:rect>
            </w:pict>
          </mc:Fallback>
        </mc:AlternateContent>
      </w:r>
      <w:bookmarkStart w:name="TEACHING EXPERIENCE" w:id="6"/>
      <w:bookmarkEnd w:id="6"/>
      <w:r>
        <w:rPr>
          <w:b w:val="0"/>
          <w:i w:val="0"/>
        </w:rPr>
      </w:r>
      <w:r>
        <w:rPr/>
        <w:t>TEACHING</w:t>
      </w:r>
      <w:r>
        <w:rPr>
          <w:spacing w:val="-3"/>
        </w:rPr>
        <w:t> </w:t>
      </w:r>
      <w:r>
        <w:rPr>
          <w:spacing w:val="-2"/>
        </w:rPr>
        <w:t>EXPERIENCE</w:t>
      </w:r>
    </w:p>
    <w:p>
      <w:pPr>
        <w:pStyle w:val="BodyText"/>
        <w:spacing w:before="69"/>
        <w:rPr>
          <w:b/>
          <w:i/>
        </w:rPr>
      </w:pPr>
    </w:p>
    <w:p>
      <w:pPr>
        <w:pStyle w:val="BodyText"/>
        <w:tabs>
          <w:tab w:pos="3546" w:val="left" w:leader="none"/>
        </w:tabs>
        <w:spacing w:line="292" w:lineRule="auto"/>
        <w:ind w:left="709" w:right="219"/>
        <w:jc w:val="both"/>
      </w:pPr>
      <w:r>
        <w:rPr/>
        <w:t>Fall 2022/23</w:t>
        <w:tab/>
        <w:t>Intro.</w:t>
      </w:r>
      <w:r>
        <w:rPr>
          <w:spacing w:val="-2"/>
        </w:rPr>
        <w:t> </w:t>
      </w:r>
      <w:r>
        <w:rPr/>
        <w:t>to</w:t>
      </w:r>
      <w:r>
        <w:rPr>
          <w:spacing w:val="-2"/>
        </w:rPr>
        <w:t> </w:t>
      </w:r>
      <w:r>
        <w:rPr/>
        <w:t>Econometrics,</w:t>
      </w:r>
      <w:r>
        <w:rPr>
          <w:spacing w:val="-2"/>
        </w:rPr>
        <w:t> </w:t>
      </w:r>
      <w:r>
        <w:rPr/>
        <w:t>Emory,</w:t>
      </w:r>
      <w:r>
        <w:rPr>
          <w:spacing w:val="-2"/>
        </w:rPr>
        <w:t> </w:t>
      </w:r>
      <w:r>
        <w:rPr/>
        <w:t>Undergraduate</w:t>
      </w:r>
      <w:r>
        <w:rPr>
          <w:spacing w:val="-3"/>
        </w:rPr>
        <w:t> </w:t>
      </w:r>
      <w:r>
        <w:rPr/>
        <w:t>level</w:t>
      </w:r>
      <w:r>
        <w:rPr>
          <w:spacing w:val="-2"/>
        </w:rPr>
        <w:t> </w:t>
      </w:r>
      <w:r>
        <w:rPr/>
        <w:t>(UG) Spring 2021</w:t>
        <w:tab/>
        <w:t>Advanced</w:t>
      </w:r>
      <w:r>
        <w:rPr>
          <w:spacing w:val="-8"/>
        </w:rPr>
        <w:t> </w:t>
      </w:r>
      <w:r>
        <w:rPr/>
        <w:t>Microeconometrics,</w:t>
      </w:r>
      <w:r>
        <w:rPr>
          <w:spacing w:val="-8"/>
        </w:rPr>
        <w:t> </w:t>
      </w:r>
      <w:r>
        <w:rPr/>
        <w:t>Emory,</w:t>
      </w:r>
      <w:r>
        <w:rPr>
          <w:spacing w:val="-8"/>
        </w:rPr>
        <w:t> </w:t>
      </w:r>
      <w:r>
        <w:rPr/>
        <w:t>Graduate</w:t>
      </w:r>
      <w:r>
        <w:rPr>
          <w:spacing w:val="-8"/>
        </w:rPr>
        <w:t> </w:t>
      </w:r>
      <w:r>
        <w:rPr/>
        <w:t>level</w:t>
      </w:r>
      <w:r>
        <w:rPr>
          <w:spacing w:val="-8"/>
        </w:rPr>
        <w:t> </w:t>
      </w:r>
      <w:r>
        <w:rPr/>
        <w:t>(G) Spring 2016, Fall 2018</w:t>
      </w:r>
      <w:r>
        <w:rPr>
          <w:spacing w:val="80"/>
        </w:rPr>
        <w:t>    </w:t>
      </w:r>
      <w:r>
        <w:rPr/>
        <w:t>Machine Learning (Boston College, UG, jointly with CS)</w:t>
      </w:r>
    </w:p>
    <w:p>
      <w:pPr>
        <w:pStyle w:val="BodyText"/>
        <w:tabs>
          <w:tab w:pos="3546" w:val="left" w:leader="none"/>
        </w:tabs>
        <w:spacing w:line="292" w:lineRule="auto"/>
        <w:ind w:left="3546" w:right="1410" w:hanging="2837"/>
        <w:jc w:val="both"/>
      </w:pPr>
      <w:r>
        <w:rPr/>
        <w:t>Spring 2014</w:t>
        <w:tab/>
        <w:t>Advanced</w:t>
      </w:r>
      <w:r>
        <w:rPr>
          <w:spacing w:val="-13"/>
        </w:rPr>
        <w:t> </w:t>
      </w:r>
      <w:r>
        <w:rPr/>
        <w:t>Econometrics,</w:t>
      </w:r>
      <w:r>
        <w:rPr>
          <w:spacing w:val="-11"/>
        </w:rPr>
        <w:t> </w:t>
      </w:r>
      <w:r>
        <w:rPr/>
        <w:t>Program</w:t>
      </w:r>
      <w:r>
        <w:rPr>
          <w:spacing w:val="-13"/>
        </w:rPr>
        <w:t> </w:t>
      </w:r>
      <w:r>
        <w:rPr/>
        <w:t>Evaluation (Harvard Kennedy School)</w:t>
      </w:r>
    </w:p>
    <w:p>
      <w:pPr>
        <w:pStyle w:val="BodyText"/>
        <w:tabs>
          <w:tab w:pos="3546" w:val="left" w:leader="none"/>
        </w:tabs>
        <w:spacing w:line="292" w:lineRule="auto"/>
        <w:ind w:left="709" w:right="143"/>
        <w:jc w:val="both"/>
      </w:pPr>
      <w:r>
        <w:rPr/>
        <w:t>Spring 2013</w:t>
        <w:tab/>
        <w:t>Introduction</w:t>
      </w:r>
      <w:r>
        <w:rPr>
          <w:spacing w:val="-6"/>
        </w:rPr>
        <w:t> </w:t>
      </w:r>
      <w:r>
        <w:rPr/>
        <w:t>to</w:t>
      </w:r>
      <w:r>
        <w:rPr>
          <w:spacing w:val="-6"/>
        </w:rPr>
        <w:t> </w:t>
      </w:r>
      <w:r>
        <w:rPr/>
        <w:t>Econometrics</w:t>
      </w:r>
      <w:r>
        <w:rPr>
          <w:spacing w:val="-6"/>
        </w:rPr>
        <w:t> </w:t>
      </w:r>
      <w:r>
        <w:rPr/>
        <w:t>(Harvard</w:t>
      </w:r>
      <w:r>
        <w:rPr>
          <w:spacing w:val="-6"/>
        </w:rPr>
        <w:t> </w:t>
      </w:r>
      <w:r>
        <w:rPr/>
        <w:t>Econ,</w:t>
      </w:r>
      <w:r>
        <w:rPr>
          <w:spacing w:val="-6"/>
        </w:rPr>
        <w:t> </w:t>
      </w:r>
      <w:r>
        <w:rPr/>
        <w:t>Graduate,</w:t>
      </w:r>
      <w:r>
        <w:rPr>
          <w:spacing w:val="-6"/>
        </w:rPr>
        <w:t> </w:t>
      </w:r>
      <w:r>
        <w:rPr/>
        <w:t>G) Fall 2010/11/12/13/15-18</w:t>
      </w:r>
      <w:r>
        <w:rPr>
          <w:spacing w:val="80"/>
        </w:rPr>
        <w:t>  </w:t>
      </w:r>
      <w:r>
        <w:rPr/>
        <w:t>Introduction to Econometrics (BC, Undergraduate, UG),</w:t>
      </w:r>
    </w:p>
    <w:p>
      <w:pPr>
        <w:pStyle w:val="BodyText"/>
        <w:spacing w:line="215" w:lineRule="exact"/>
        <w:ind w:left="3546"/>
        <w:jc w:val="both"/>
      </w:pPr>
      <w:r>
        <w:rPr/>
        <w:t>Econometrics</w:t>
      </w:r>
      <w:r>
        <w:rPr>
          <w:spacing w:val="-4"/>
        </w:rPr>
        <w:t> </w:t>
      </w:r>
      <w:r>
        <w:rPr/>
        <w:t>of</w:t>
      </w:r>
      <w:r>
        <w:rPr>
          <w:spacing w:val="-3"/>
        </w:rPr>
        <w:t> </w:t>
      </w:r>
      <w:r>
        <w:rPr/>
        <w:t>Cross</w:t>
      </w:r>
      <w:r>
        <w:rPr>
          <w:spacing w:val="-2"/>
        </w:rPr>
        <w:t> </w:t>
      </w:r>
      <w:r>
        <w:rPr/>
        <w:t>Section/Panel</w:t>
      </w:r>
      <w:r>
        <w:rPr>
          <w:spacing w:val="-2"/>
        </w:rPr>
        <w:t> </w:t>
      </w:r>
      <w:r>
        <w:rPr/>
        <w:t>Data</w:t>
      </w:r>
      <w:r>
        <w:rPr>
          <w:spacing w:val="-3"/>
        </w:rPr>
        <w:t> </w:t>
      </w:r>
      <w:r>
        <w:rPr/>
        <w:t>(BC,</w:t>
      </w:r>
      <w:r>
        <w:rPr>
          <w:spacing w:val="-1"/>
        </w:rPr>
        <w:t> </w:t>
      </w:r>
      <w:r>
        <w:rPr>
          <w:spacing w:val="-5"/>
        </w:rPr>
        <w:t>G)</w:t>
      </w:r>
    </w:p>
    <w:p>
      <w:pPr>
        <w:pStyle w:val="BodyText"/>
        <w:spacing w:after="0" w:line="215" w:lineRule="exact"/>
        <w:jc w:val="both"/>
        <w:sectPr>
          <w:headerReference w:type="default" r:id="rId5"/>
          <w:type w:val="continuous"/>
          <w:pgSz w:w="11910" w:h="16840"/>
          <w:pgMar w:header="681" w:footer="0" w:top="880" w:bottom="280" w:left="1275" w:right="1275"/>
          <w:pgNumType w:start="1"/>
        </w:sectPr>
      </w:pPr>
    </w:p>
    <w:p>
      <w:pPr>
        <w:pStyle w:val="Heading1"/>
        <w:spacing w:line="275" w:lineRule="exact"/>
        <w:ind w:left="0" w:right="72"/>
        <w:jc w:val="right"/>
      </w:pPr>
      <w:bookmarkStart w:name="Stefan Hoderlein" w:id="7"/>
      <w:bookmarkEnd w:id="7"/>
      <w:r>
        <w:rPr>
          <w:b w:val="0"/>
        </w:rPr>
      </w:r>
      <w:r>
        <w:rPr/>
        <w:t>Stefan</w:t>
      </w:r>
      <w:r>
        <w:rPr>
          <w:spacing w:val="-3"/>
        </w:rPr>
        <w:t> </w:t>
      </w:r>
      <w:r>
        <w:rPr>
          <w:spacing w:val="-2"/>
        </w:rPr>
        <w:t>Hoderlein</w:t>
      </w:r>
    </w:p>
    <w:p>
      <w:pPr>
        <w:pStyle w:val="BodyText"/>
        <w:spacing w:before="60"/>
        <w:rPr>
          <w:b/>
        </w:rPr>
      </w:pPr>
    </w:p>
    <w:p>
      <w:pPr>
        <w:pStyle w:val="Heading2"/>
      </w:pPr>
      <w:r>
        <w:rPr/>
        <mc:AlternateContent>
          <mc:Choice Requires="wps">
            <w:drawing>
              <wp:anchor distT="0" distB="0" distL="0" distR="0" allowOverlap="1" layoutInCell="1" locked="0" behindDoc="0" simplePos="0" relativeHeight="15730688">
                <wp:simplePos x="0" y="0"/>
                <wp:positionH relativeFrom="page">
                  <wp:posOffset>891539</wp:posOffset>
                </wp:positionH>
                <wp:positionV relativeFrom="paragraph">
                  <wp:posOffset>175837</wp:posOffset>
                </wp:positionV>
                <wp:extent cx="5858510"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858510" cy="6350"/>
                        </a:xfrm>
                        <a:custGeom>
                          <a:avLst/>
                          <a:gdLst/>
                          <a:ahLst/>
                          <a:cxnLst/>
                          <a:rect l="l" t="t" r="r" b="b"/>
                          <a:pathLst>
                            <a:path w="5858510" h="6350">
                              <a:moveTo>
                                <a:pt x="5858256" y="0"/>
                              </a:moveTo>
                              <a:lnTo>
                                <a:pt x="0" y="0"/>
                              </a:lnTo>
                              <a:lnTo>
                                <a:pt x="0" y="6096"/>
                              </a:lnTo>
                              <a:lnTo>
                                <a:pt x="5858256" y="6096"/>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13.84544pt;width:461.28pt;height:.48pt;mso-position-horizontal-relative:page;mso-position-vertical-relative:paragraph;z-index:15730688" id="docshape6" filled="true" fillcolor="#000000" stroked="false">
                <v:fill type="solid"/>
                <w10:wrap type="none"/>
              </v:rect>
            </w:pict>
          </mc:Fallback>
        </mc:AlternateContent>
      </w:r>
      <w:bookmarkStart w:name="TEACHING EXPERIENCE" w:id="8"/>
      <w:bookmarkEnd w:id="8"/>
      <w:r>
        <w:rPr>
          <w:b w:val="0"/>
          <w:i w:val="0"/>
        </w:rPr>
      </w:r>
      <w:r>
        <w:rPr/>
        <w:t>TEACHING</w:t>
      </w:r>
      <w:r>
        <w:rPr>
          <w:spacing w:val="-3"/>
        </w:rPr>
        <w:t> </w:t>
      </w:r>
      <w:r>
        <w:rPr>
          <w:spacing w:val="-2"/>
        </w:rPr>
        <w:t>EXPERIENCE</w:t>
      </w:r>
    </w:p>
    <w:p>
      <w:pPr>
        <w:pStyle w:val="BodyText"/>
        <w:spacing w:before="69"/>
        <w:rPr>
          <w:b/>
          <w:i/>
        </w:rPr>
      </w:pPr>
    </w:p>
    <w:p>
      <w:pPr>
        <w:pStyle w:val="BodyText"/>
        <w:tabs>
          <w:tab w:pos="2917" w:val="left" w:leader="none"/>
        </w:tabs>
        <w:ind w:left="709"/>
      </w:pPr>
      <w:r>
        <w:rPr/>
        <w:t>Spring</w:t>
      </w:r>
      <w:r>
        <w:rPr>
          <w:spacing w:val="-1"/>
        </w:rPr>
        <w:t> </w:t>
      </w:r>
      <w:r>
        <w:rPr>
          <w:spacing w:val="-2"/>
        </w:rPr>
        <w:t>2009/10</w:t>
      </w:r>
      <w:r>
        <w:rPr/>
        <w:tab/>
        <w:t>Introduction</w:t>
      </w:r>
      <w:r>
        <w:rPr>
          <w:spacing w:val="-4"/>
        </w:rPr>
        <w:t> </w:t>
      </w:r>
      <w:r>
        <w:rPr/>
        <w:t>to</w:t>
      </w:r>
      <w:r>
        <w:rPr>
          <w:spacing w:val="-3"/>
        </w:rPr>
        <w:t> </w:t>
      </w:r>
      <w:r>
        <w:rPr/>
        <w:t>Statistics</w:t>
      </w:r>
      <w:r>
        <w:rPr>
          <w:spacing w:val="-3"/>
        </w:rPr>
        <w:t> </w:t>
      </w:r>
      <w:r>
        <w:rPr/>
        <w:t>(Brown,</w:t>
      </w:r>
      <w:r>
        <w:rPr>
          <w:spacing w:val="-3"/>
        </w:rPr>
        <w:t> </w:t>
      </w:r>
      <w:r>
        <w:rPr>
          <w:spacing w:val="-4"/>
        </w:rPr>
        <w:t>UG),</w:t>
      </w:r>
    </w:p>
    <w:p>
      <w:pPr>
        <w:pStyle w:val="BodyText"/>
        <w:spacing w:before="60"/>
        <w:ind w:left="2908"/>
      </w:pPr>
      <w:r>
        <w:rPr/>
        <w:t>Topics</w:t>
      </w:r>
      <w:r>
        <w:rPr>
          <w:spacing w:val="-3"/>
        </w:rPr>
        <w:t> </w:t>
      </w:r>
      <w:r>
        <w:rPr/>
        <w:t>in</w:t>
      </w:r>
      <w:r>
        <w:rPr>
          <w:spacing w:val="-2"/>
        </w:rPr>
        <w:t> </w:t>
      </w:r>
      <w:r>
        <w:rPr/>
        <w:t>Econometrics,</w:t>
      </w:r>
      <w:r>
        <w:rPr>
          <w:spacing w:val="-2"/>
        </w:rPr>
        <w:t> </w:t>
      </w:r>
      <w:r>
        <w:rPr/>
        <w:t>Microeconometrics</w:t>
      </w:r>
      <w:r>
        <w:rPr>
          <w:spacing w:val="-3"/>
        </w:rPr>
        <w:t> </w:t>
      </w:r>
      <w:r>
        <w:rPr/>
        <w:t>(both</w:t>
      </w:r>
      <w:r>
        <w:rPr>
          <w:spacing w:val="-2"/>
        </w:rPr>
        <w:t> </w:t>
      </w:r>
      <w:r>
        <w:rPr/>
        <w:t>Brown,</w:t>
      </w:r>
      <w:r>
        <w:rPr>
          <w:spacing w:val="-2"/>
        </w:rPr>
        <w:t> </w:t>
      </w:r>
      <w:r>
        <w:rPr>
          <w:spacing w:val="-5"/>
        </w:rPr>
        <w:t>G).</w:t>
      </w:r>
    </w:p>
    <w:p>
      <w:pPr>
        <w:pStyle w:val="BodyText"/>
        <w:spacing w:before="120"/>
      </w:pPr>
    </w:p>
    <w:p>
      <w:pPr>
        <w:pStyle w:val="BodyText"/>
        <w:tabs>
          <w:tab w:pos="2980" w:val="left" w:leader="none"/>
        </w:tabs>
        <w:ind w:left="2980" w:right="315" w:hanging="2271"/>
      </w:pPr>
      <w:r>
        <w:rPr/>
        <w:t>Prior to Winter 2008</w:t>
        <w:tab/>
        <w:t>Microeconometrics</w:t>
      </w:r>
      <w:r>
        <w:rPr>
          <w:spacing w:val="-5"/>
        </w:rPr>
        <w:t> </w:t>
      </w:r>
      <w:r>
        <w:rPr/>
        <w:t>(Brown,</w:t>
      </w:r>
      <w:r>
        <w:rPr>
          <w:spacing w:val="-5"/>
        </w:rPr>
        <w:t> </w:t>
      </w:r>
      <w:r>
        <w:rPr/>
        <w:t>G),</w:t>
      </w:r>
      <w:r>
        <w:rPr>
          <w:spacing w:val="-5"/>
        </w:rPr>
        <w:t> </w:t>
      </w:r>
      <w:r>
        <w:rPr/>
        <w:t>Econometrics</w:t>
      </w:r>
      <w:r>
        <w:rPr>
          <w:spacing w:val="-5"/>
        </w:rPr>
        <w:t> </w:t>
      </w:r>
      <w:r>
        <w:rPr/>
        <w:t>of</w:t>
      </w:r>
      <w:r>
        <w:rPr>
          <w:spacing w:val="-4"/>
        </w:rPr>
        <w:t> </w:t>
      </w:r>
      <w:r>
        <w:rPr/>
        <w:t>Empirical</w:t>
      </w:r>
      <w:r>
        <w:rPr>
          <w:spacing w:val="-4"/>
        </w:rPr>
        <w:t> </w:t>
      </w:r>
      <w:r>
        <w:rPr/>
        <w:t>IO (Brown, G), Econometrics of the Linear Model (Caltech, G), Econometrics</w:t>
      </w:r>
      <w:r>
        <w:rPr>
          <w:spacing w:val="-6"/>
        </w:rPr>
        <w:t> </w:t>
      </w:r>
      <w:r>
        <w:rPr/>
        <w:t>of</w:t>
      </w:r>
      <w:r>
        <w:rPr>
          <w:spacing w:val="-7"/>
        </w:rPr>
        <w:t> </w:t>
      </w:r>
      <w:r>
        <w:rPr/>
        <w:t>Demand/Consumption</w:t>
      </w:r>
      <w:r>
        <w:rPr>
          <w:spacing w:val="-6"/>
        </w:rPr>
        <w:t> </w:t>
      </w:r>
      <w:r>
        <w:rPr/>
        <w:t>and</w:t>
      </w:r>
      <w:r>
        <w:rPr>
          <w:spacing w:val="-6"/>
        </w:rPr>
        <w:t> </w:t>
      </w:r>
      <w:r>
        <w:rPr/>
        <w:t>Savings</w:t>
      </w:r>
      <w:r>
        <w:rPr>
          <w:spacing w:val="-6"/>
        </w:rPr>
        <w:t> </w:t>
      </w:r>
      <w:r>
        <w:rPr/>
        <w:t>(G),</w:t>
      </w:r>
      <w:r>
        <w:rPr>
          <w:spacing w:val="-6"/>
        </w:rPr>
        <w:t> </w:t>
      </w:r>
      <w:r>
        <w:rPr/>
        <w:t>Time Series (G), Semi- and Nonparametric Econometrics.</w:t>
      </w:r>
    </w:p>
    <w:p>
      <w:pPr>
        <w:pStyle w:val="BodyText"/>
        <w:spacing w:before="120"/>
      </w:pPr>
    </w:p>
    <w:p>
      <w:pPr>
        <w:pStyle w:val="Heading2"/>
        <w:spacing w:before="1"/>
      </w:pPr>
      <w:r>
        <w:rPr/>
        <mc:AlternateContent>
          <mc:Choice Requires="wps">
            <w:drawing>
              <wp:anchor distT="0" distB="0" distL="0" distR="0" allowOverlap="1" layoutInCell="1" locked="0" behindDoc="0" simplePos="0" relativeHeight="15731200">
                <wp:simplePos x="0" y="0"/>
                <wp:positionH relativeFrom="page">
                  <wp:posOffset>891539</wp:posOffset>
                </wp:positionH>
                <wp:positionV relativeFrom="paragraph">
                  <wp:posOffset>176366</wp:posOffset>
                </wp:positionV>
                <wp:extent cx="5858510"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858510" cy="6350"/>
                        </a:xfrm>
                        <a:custGeom>
                          <a:avLst/>
                          <a:gdLst/>
                          <a:ahLst/>
                          <a:cxnLst/>
                          <a:rect l="l" t="t" r="r" b="b"/>
                          <a:pathLst>
                            <a:path w="5858510" h="6350">
                              <a:moveTo>
                                <a:pt x="5858256" y="0"/>
                              </a:moveTo>
                              <a:lnTo>
                                <a:pt x="0" y="0"/>
                              </a:lnTo>
                              <a:lnTo>
                                <a:pt x="0" y="6096"/>
                              </a:lnTo>
                              <a:lnTo>
                                <a:pt x="5858256" y="6096"/>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13.887158pt;width:461.28pt;height:.48pt;mso-position-horizontal-relative:page;mso-position-vertical-relative:paragraph;z-index:15731200" id="docshape7" filled="true" fillcolor="#000000" stroked="false">
                <v:fill type="solid"/>
                <w10:wrap type="none"/>
              </v:rect>
            </w:pict>
          </mc:Fallback>
        </mc:AlternateContent>
      </w:r>
      <w:bookmarkStart w:name="REFEREE" w:id="9"/>
      <w:bookmarkEnd w:id="9"/>
      <w:r>
        <w:rPr>
          <w:b w:val="0"/>
          <w:i w:val="0"/>
        </w:rPr>
      </w:r>
      <w:r>
        <w:rPr>
          <w:spacing w:val="-2"/>
        </w:rPr>
        <w:t>REFEREE</w:t>
      </w:r>
    </w:p>
    <w:p>
      <w:pPr>
        <w:pStyle w:val="BodyText"/>
        <w:spacing w:before="9"/>
        <w:rPr>
          <w:b/>
          <w:i/>
        </w:rPr>
      </w:pPr>
    </w:p>
    <w:p>
      <w:pPr>
        <w:pStyle w:val="BodyText"/>
        <w:ind w:left="143" w:right="140"/>
        <w:jc w:val="both"/>
      </w:pPr>
      <w:r>
        <w:rPr/>
        <w:t>American Economic Review, American Journal of Agricultural Economics, Annals of Statistics,</w:t>
      </w:r>
      <w:r>
        <w:rPr>
          <w:spacing w:val="-7"/>
        </w:rPr>
        <w:t> </w:t>
      </w:r>
      <w:r>
        <w:rPr/>
        <w:t>BA</w:t>
      </w:r>
      <w:r>
        <w:rPr>
          <w:spacing w:val="-7"/>
        </w:rPr>
        <w:t> </w:t>
      </w:r>
      <w:r>
        <w:rPr/>
        <w:t>Electronic</w:t>
      </w:r>
      <w:r>
        <w:rPr>
          <w:spacing w:val="-5"/>
        </w:rPr>
        <w:t> </w:t>
      </w:r>
      <w:r>
        <w:rPr/>
        <w:t>Journal,</w:t>
      </w:r>
      <w:r>
        <w:rPr>
          <w:spacing w:val="-7"/>
        </w:rPr>
        <w:t> </w:t>
      </w:r>
      <w:r>
        <w:rPr/>
        <w:t>Econometrica,</w:t>
      </w:r>
      <w:r>
        <w:rPr>
          <w:spacing w:val="-7"/>
        </w:rPr>
        <w:t> </w:t>
      </w:r>
      <w:r>
        <w:rPr/>
        <w:t>Econometrics</w:t>
      </w:r>
      <w:r>
        <w:rPr>
          <w:spacing w:val="-7"/>
        </w:rPr>
        <w:t> </w:t>
      </w:r>
      <w:r>
        <w:rPr/>
        <w:t>Journal,</w:t>
      </w:r>
      <w:r>
        <w:rPr>
          <w:spacing w:val="-7"/>
        </w:rPr>
        <w:t> </w:t>
      </w:r>
      <w:r>
        <w:rPr/>
        <w:t>Econometrics</w:t>
      </w:r>
      <w:r>
        <w:rPr>
          <w:spacing w:val="-7"/>
        </w:rPr>
        <w:t> </w:t>
      </w:r>
      <w:r>
        <w:rPr/>
        <w:t>Review, Economic Theory, Econometric Theory, Empirical Economics, Economic Inquiry, Economic Journal, Economic Science and Research Council, International Economics and Economic Policy, International Economic Review, Journal of Applied Economics, Journal of Applied Econometrics, Journal of Agricultural Economics, Journal of Business Economics and Statistics,</w:t>
      </w:r>
      <w:r>
        <w:rPr>
          <w:spacing w:val="-3"/>
        </w:rPr>
        <w:t> </w:t>
      </w:r>
      <w:r>
        <w:rPr/>
        <w:t>Journal</w:t>
      </w:r>
      <w:r>
        <w:rPr>
          <w:spacing w:val="-3"/>
        </w:rPr>
        <w:t> </w:t>
      </w:r>
      <w:r>
        <w:rPr/>
        <w:t>of</w:t>
      </w:r>
      <w:r>
        <w:rPr>
          <w:spacing w:val="-4"/>
        </w:rPr>
        <w:t> </w:t>
      </w:r>
      <w:r>
        <w:rPr/>
        <w:t>Econometrics,</w:t>
      </w:r>
      <w:r>
        <w:rPr>
          <w:spacing w:val="-13"/>
        </w:rPr>
        <w:t> </w:t>
      </w:r>
      <w:r>
        <w:rPr/>
        <w:t>Studies</w:t>
      </w:r>
      <w:r>
        <w:rPr>
          <w:spacing w:val="-3"/>
        </w:rPr>
        <w:t> </w:t>
      </w:r>
      <w:r>
        <w:rPr/>
        <w:t>in</w:t>
      </w:r>
      <w:r>
        <w:rPr>
          <w:spacing w:val="-3"/>
        </w:rPr>
        <w:t> </w:t>
      </w:r>
      <w:r>
        <w:rPr/>
        <w:t>Nonlinear</w:t>
      </w:r>
      <w:r>
        <w:rPr>
          <w:spacing w:val="-4"/>
        </w:rPr>
        <w:t> </w:t>
      </w:r>
      <w:r>
        <w:rPr/>
        <w:t>Dynamics</w:t>
      </w:r>
      <w:r>
        <w:rPr>
          <w:spacing w:val="-3"/>
        </w:rPr>
        <w:t> </w:t>
      </w:r>
      <w:r>
        <w:rPr/>
        <w:t>and</w:t>
      </w:r>
      <w:r>
        <w:rPr>
          <w:spacing w:val="-1"/>
        </w:rPr>
        <w:t> </w:t>
      </w:r>
      <w:r>
        <w:rPr/>
        <w:t>Econometrics,</w:t>
      </w:r>
      <w:r>
        <w:rPr>
          <w:spacing w:val="-3"/>
        </w:rPr>
        <w:t> </w:t>
      </w:r>
      <w:r>
        <w:rPr/>
        <w:t>Journal of Political Economy, Journal of the Royal Statistical Society Series B, Journal of Statistical Planning and Inference, National Science Foundation, Proceedings of the National Academy of Science, Quantitative Economics, Quarterly Journal of Economics, Review of Economics and Statistics, Review of Economic Studies.</w:t>
      </w:r>
    </w:p>
    <w:p>
      <w:pPr>
        <w:pStyle w:val="BodyText"/>
        <w:spacing w:before="60"/>
      </w:pPr>
    </w:p>
    <w:p>
      <w:pPr>
        <w:pStyle w:val="Heading2"/>
        <w:spacing w:before="1"/>
        <w:jc w:val="both"/>
      </w:pPr>
      <w:r>
        <w:rPr/>
        <mc:AlternateContent>
          <mc:Choice Requires="wps">
            <w:drawing>
              <wp:anchor distT="0" distB="0" distL="0" distR="0" allowOverlap="1" layoutInCell="1" locked="0" behindDoc="0" simplePos="0" relativeHeight="15731712">
                <wp:simplePos x="0" y="0"/>
                <wp:positionH relativeFrom="page">
                  <wp:posOffset>891539</wp:posOffset>
                </wp:positionH>
                <wp:positionV relativeFrom="paragraph">
                  <wp:posOffset>176321</wp:posOffset>
                </wp:positionV>
                <wp:extent cx="5858510"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858510" cy="6350"/>
                        </a:xfrm>
                        <a:custGeom>
                          <a:avLst/>
                          <a:gdLst/>
                          <a:ahLst/>
                          <a:cxnLst/>
                          <a:rect l="l" t="t" r="r" b="b"/>
                          <a:pathLst>
                            <a:path w="5858510" h="6350">
                              <a:moveTo>
                                <a:pt x="5858256" y="0"/>
                              </a:moveTo>
                              <a:lnTo>
                                <a:pt x="0" y="0"/>
                              </a:lnTo>
                              <a:lnTo>
                                <a:pt x="0" y="6096"/>
                              </a:lnTo>
                              <a:lnTo>
                                <a:pt x="5858256" y="6096"/>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13.883564pt;width:461.28pt;height:.48pt;mso-position-horizontal-relative:page;mso-position-vertical-relative:paragraph;z-index:15731712" id="docshape8" filled="true" fillcolor="#000000" stroked="false">
                <v:fill type="solid"/>
                <w10:wrap type="none"/>
              </v:rect>
            </w:pict>
          </mc:Fallback>
        </mc:AlternateContent>
      </w:r>
      <w:bookmarkStart w:name="EDITORIAL SERVICE" w:id="10"/>
      <w:bookmarkEnd w:id="10"/>
      <w:r>
        <w:rPr>
          <w:b w:val="0"/>
          <w:i w:val="0"/>
        </w:rPr>
      </w:r>
      <w:r>
        <w:rPr/>
        <w:t>EDITORIAL</w:t>
      </w:r>
      <w:r>
        <w:rPr>
          <w:spacing w:val="-4"/>
        </w:rPr>
        <w:t> </w:t>
      </w:r>
      <w:r>
        <w:rPr>
          <w:spacing w:val="-2"/>
        </w:rPr>
        <w:t>SERVICE</w:t>
      </w:r>
    </w:p>
    <w:p>
      <w:pPr>
        <w:pStyle w:val="BodyText"/>
        <w:spacing w:before="9"/>
        <w:rPr>
          <w:b/>
          <w:i/>
        </w:rPr>
      </w:pPr>
    </w:p>
    <w:p>
      <w:pPr>
        <w:pStyle w:val="BodyText"/>
        <w:tabs>
          <w:tab w:pos="2269" w:val="left" w:leader="none"/>
        </w:tabs>
        <w:ind w:left="143" w:right="3385"/>
      </w:pPr>
      <w:r>
        <w:rPr/>
        <w:t>8/2018 – 7/2023</w:t>
        <w:tab/>
        <w:t>Econometrica; Associate Editor 8/2012 -</w:t>
        <w:tab/>
        <w:t>Econometric</w:t>
      </w:r>
      <w:r>
        <w:rPr>
          <w:spacing w:val="-12"/>
        </w:rPr>
        <w:t> </w:t>
      </w:r>
      <w:r>
        <w:rPr/>
        <w:t>Theory;</w:t>
      </w:r>
      <w:r>
        <w:rPr>
          <w:spacing w:val="-11"/>
        </w:rPr>
        <w:t> </w:t>
      </w:r>
      <w:r>
        <w:rPr/>
        <w:t>Associate</w:t>
      </w:r>
      <w:r>
        <w:rPr>
          <w:spacing w:val="-12"/>
        </w:rPr>
        <w:t> </w:t>
      </w:r>
      <w:r>
        <w:rPr/>
        <w:t>Editor</w:t>
      </w:r>
    </w:p>
    <w:p>
      <w:pPr>
        <w:pStyle w:val="BodyText"/>
        <w:tabs>
          <w:tab w:pos="2269" w:val="left" w:leader="none"/>
        </w:tabs>
        <w:ind w:left="143"/>
      </w:pPr>
      <w:r>
        <w:rPr/>
        <w:t>8/2012 – </w:t>
      </w:r>
      <w:r>
        <w:rPr>
          <w:spacing w:val="-2"/>
        </w:rPr>
        <w:t>7/2024</w:t>
      </w:r>
      <w:r>
        <w:rPr/>
        <w:tab/>
        <w:t>Econometrics</w:t>
      </w:r>
      <w:r>
        <w:rPr>
          <w:spacing w:val="-5"/>
        </w:rPr>
        <w:t> </w:t>
      </w:r>
      <w:r>
        <w:rPr/>
        <w:t>Journal;</w:t>
      </w:r>
      <w:r>
        <w:rPr>
          <w:spacing w:val="-3"/>
        </w:rPr>
        <w:t> </w:t>
      </w:r>
      <w:r>
        <w:rPr/>
        <w:t>Associate</w:t>
      </w:r>
      <w:r>
        <w:rPr>
          <w:spacing w:val="-3"/>
        </w:rPr>
        <w:t> </w:t>
      </w:r>
      <w:r>
        <w:rPr>
          <w:spacing w:val="-2"/>
        </w:rPr>
        <w:t>Editor</w:t>
      </w:r>
    </w:p>
    <w:p>
      <w:pPr>
        <w:pStyle w:val="BodyText"/>
      </w:pPr>
    </w:p>
    <w:p>
      <w:pPr>
        <w:pStyle w:val="BodyText"/>
      </w:pPr>
    </w:p>
    <w:p>
      <w:pPr>
        <w:pStyle w:val="Heading2"/>
      </w:pPr>
      <w:r>
        <w:rPr/>
        <mc:AlternateContent>
          <mc:Choice Requires="wps">
            <w:drawing>
              <wp:anchor distT="0" distB="0" distL="0" distR="0" allowOverlap="1" layoutInCell="1" locked="0" behindDoc="0" simplePos="0" relativeHeight="15732224">
                <wp:simplePos x="0" y="0"/>
                <wp:positionH relativeFrom="page">
                  <wp:posOffset>891539</wp:posOffset>
                </wp:positionH>
                <wp:positionV relativeFrom="paragraph">
                  <wp:posOffset>176171</wp:posOffset>
                </wp:positionV>
                <wp:extent cx="5858510"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858510" cy="6350"/>
                        </a:xfrm>
                        <a:custGeom>
                          <a:avLst/>
                          <a:gdLst/>
                          <a:ahLst/>
                          <a:cxnLst/>
                          <a:rect l="l" t="t" r="r" b="b"/>
                          <a:pathLst>
                            <a:path w="5858510" h="6350">
                              <a:moveTo>
                                <a:pt x="5858256" y="0"/>
                              </a:moveTo>
                              <a:lnTo>
                                <a:pt x="0" y="0"/>
                              </a:lnTo>
                              <a:lnTo>
                                <a:pt x="0" y="6096"/>
                              </a:lnTo>
                              <a:lnTo>
                                <a:pt x="5858256" y="6096"/>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13.871768pt;width:461.28pt;height:.48pt;mso-position-horizontal-relative:page;mso-position-vertical-relative:paragraph;z-index:15732224" id="docshape9" filled="true" fillcolor="#000000" stroked="false">
                <v:fill type="solid"/>
                <w10:wrap type="none"/>
              </v:rect>
            </w:pict>
          </mc:Fallback>
        </mc:AlternateContent>
      </w:r>
      <w:bookmarkStart w:name="INVITED SEMINARS AT UNIVERSITIES" w:id="11"/>
      <w:bookmarkEnd w:id="11"/>
      <w:r>
        <w:rPr>
          <w:b w:val="0"/>
          <w:i w:val="0"/>
        </w:rPr>
      </w:r>
      <w:r>
        <w:rPr/>
        <w:t>INVITED</w:t>
      </w:r>
      <w:r>
        <w:rPr>
          <w:spacing w:val="-3"/>
        </w:rPr>
        <w:t> </w:t>
      </w:r>
      <w:r>
        <w:rPr/>
        <w:t>SEMINARS</w:t>
      </w:r>
      <w:r>
        <w:rPr>
          <w:spacing w:val="-4"/>
        </w:rPr>
        <w:t> </w:t>
      </w:r>
      <w:r>
        <w:rPr/>
        <w:t>AT</w:t>
      </w:r>
      <w:r>
        <w:rPr>
          <w:spacing w:val="-2"/>
        </w:rPr>
        <w:t> UNIVERSITIES</w:t>
      </w:r>
    </w:p>
    <w:p>
      <w:pPr>
        <w:pStyle w:val="BodyText"/>
        <w:spacing w:before="11"/>
        <w:rPr>
          <w:b/>
          <w:i/>
        </w:rPr>
      </w:pPr>
    </w:p>
    <w:p>
      <w:pPr>
        <w:pStyle w:val="BodyText"/>
        <w:ind w:left="143" w:right="141"/>
        <w:jc w:val="both"/>
      </w:pPr>
      <w:r>
        <w:rPr>
          <w:rFonts w:ascii="Arial MT" w:hAnsi="Arial MT"/>
        </w:rPr>
        <w:t>≤ </w:t>
      </w:r>
      <w:r>
        <w:rPr/>
        <w:t>2006/2007: U of California at Berkeley, Barcelona (UPF) , Bergen U,</w:t>
      </w:r>
      <w:r>
        <w:rPr>
          <w:spacing w:val="40"/>
        </w:rPr>
        <w:t> </w:t>
      </w:r>
      <w:r>
        <w:rPr/>
        <w:t>Brown U, Bonn U, Boston</w:t>
      </w:r>
      <w:r>
        <w:rPr>
          <w:spacing w:val="-12"/>
        </w:rPr>
        <w:t> </w:t>
      </w:r>
      <w:r>
        <w:rPr/>
        <w:t>College,</w:t>
      </w:r>
      <w:r>
        <w:rPr>
          <w:spacing w:val="-12"/>
        </w:rPr>
        <w:t> </w:t>
      </w:r>
      <w:r>
        <w:rPr/>
        <w:t>Frankfurt</w:t>
      </w:r>
      <w:r>
        <w:rPr>
          <w:spacing w:val="-11"/>
        </w:rPr>
        <w:t> </w:t>
      </w:r>
      <w:r>
        <w:rPr/>
        <w:t>U,</w:t>
      </w:r>
      <w:r>
        <w:rPr>
          <w:spacing w:val="-12"/>
        </w:rPr>
        <w:t> </w:t>
      </w:r>
      <w:r>
        <w:rPr/>
        <w:t>Kopenhagen</w:t>
      </w:r>
      <w:r>
        <w:rPr>
          <w:spacing w:val="-12"/>
        </w:rPr>
        <w:t> </w:t>
      </w:r>
      <w:r>
        <w:rPr/>
        <w:t>U,</w:t>
      </w:r>
      <w:r>
        <w:rPr>
          <w:spacing w:val="38"/>
        </w:rPr>
        <w:t> </w:t>
      </w:r>
      <w:r>
        <w:rPr/>
        <w:t>London</w:t>
      </w:r>
      <w:r>
        <w:rPr>
          <w:spacing w:val="-12"/>
        </w:rPr>
        <w:t> </w:t>
      </w:r>
      <w:r>
        <w:rPr/>
        <w:t>School</w:t>
      </w:r>
      <w:r>
        <w:rPr>
          <w:spacing w:val="-11"/>
        </w:rPr>
        <w:t> </w:t>
      </w:r>
      <w:r>
        <w:rPr/>
        <w:t>of</w:t>
      </w:r>
      <w:r>
        <w:rPr>
          <w:spacing w:val="-12"/>
        </w:rPr>
        <w:t> </w:t>
      </w:r>
      <w:r>
        <w:rPr/>
        <w:t>Economics,</w:t>
      </w:r>
      <w:r>
        <w:rPr>
          <w:spacing w:val="-12"/>
        </w:rPr>
        <w:t> </w:t>
      </w:r>
      <w:r>
        <w:rPr/>
        <w:t>Madrid</w:t>
      </w:r>
      <w:r>
        <w:rPr>
          <w:spacing w:val="-12"/>
        </w:rPr>
        <w:t> </w:t>
      </w:r>
      <w:r>
        <w:rPr/>
        <w:t>(U</w:t>
      </w:r>
      <w:r>
        <w:rPr>
          <w:spacing w:val="-12"/>
        </w:rPr>
        <w:t> </w:t>
      </w:r>
      <w:r>
        <w:rPr/>
        <w:t>Carlos III), Mannheim U, Northwestern U, Oxford U, Paris, Stockholm U, UCL, UC Louvain-la- Neuve, Stanford U, Toulouse U, Vancouver (SFU), Verona U, Yale U, Zürich U.</w:t>
      </w:r>
    </w:p>
    <w:p>
      <w:pPr>
        <w:pStyle w:val="BodyText"/>
      </w:pPr>
    </w:p>
    <w:p>
      <w:pPr>
        <w:pStyle w:val="BodyText"/>
        <w:ind w:left="143" w:right="140"/>
        <w:jc w:val="both"/>
      </w:pPr>
      <w:r>
        <w:rPr/>
        <w:t>2007/2008: Berlin (Humboldt U), Brown U, Bonn U, California Institute of Technology, Cambridge U, Cornell U, EUI Florence, Harvard/MIT, U of Iowa, IFS, Johns Hopkins U, Lausanne</w:t>
      </w:r>
      <w:r>
        <w:rPr>
          <w:spacing w:val="-4"/>
        </w:rPr>
        <w:t> </w:t>
      </w:r>
      <w:r>
        <w:rPr/>
        <w:t>(HEC),</w:t>
      </w:r>
      <w:r>
        <w:rPr>
          <w:spacing w:val="-3"/>
        </w:rPr>
        <w:t> </w:t>
      </w:r>
      <w:r>
        <w:rPr/>
        <w:t>U</w:t>
      </w:r>
      <w:r>
        <w:rPr>
          <w:spacing w:val="-4"/>
        </w:rPr>
        <w:t> </w:t>
      </w:r>
      <w:r>
        <w:rPr/>
        <w:t>of</w:t>
      </w:r>
      <w:r>
        <w:rPr>
          <w:spacing w:val="-4"/>
        </w:rPr>
        <w:t> </w:t>
      </w:r>
      <w:r>
        <w:rPr/>
        <w:t>California</w:t>
      </w:r>
      <w:r>
        <w:rPr>
          <w:spacing w:val="-4"/>
        </w:rPr>
        <w:t> </w:t>
      </w:r>
      <w:r>
        <w:rPr/>
        <w:t>at</w:t>
      </w:r>
      <w:r>
        <w:rPr>
          <w:spacing w:val="-3"/>
        </w:rPr>
        <w:t> </w:t>
      </w:r>
      <w:r>
        <w:rPr/>
        <w:t>Los</w:t>
      </w:r>
      <w:r>
        <w:rPr>
          <w:spacing w:val="-3"/>
        </w:rPr>
        <w:t> </w:t>
      </w:r>
      <w:r>
        <w:rPr/>
        <w:t>Angeles,</w:t>
      </w:r>
      <w:r>
        <w:rPr>
          <w:spacing w:val="-1"/>
        </w:rPr>
        <w:t> </w:t>
      </w:r>
      <w:r>
        <w:rPr/>
        <w:t>New</w:t>
      </w:r>
      <w:r>
        <w:rPr>
          <w:spacing w:val="-4"/>
        </w:rPr>
        <w:t> </w:t>
      </w:r>
      <w:r>
        <w:rPr/>
        <w:t>York</w:t>
      </w:r>
      <w:r>
        <w:rPr>
          <w:spacing w:val="-3"/>
        </w:rPr>
        <w:t> </w:t>
      </w:r>
      <w:r>
        <w:rPr/>
        <w:t>University</w:t>
      </w:r>
      <w:r>
        <w:rPr>
          <w:spacing w:val="-3"/>
        </w:rPr>
        <w:t> </w:t>
      </w:r>
      <w:r>
        <w:rPr/>
        <w:t>(NYU),</w:t>
      </w:r>
      <w:r>
        <w:rPr>
          <w:spacing w:val="-3"/>
        </w:rPr>
        <w:t> </w:t>
      </w:r>
      <w:r>
        <w:rPr/>
        <w:t>Penn</w:t>
      </w:r>
      <w:r>
        <w:rPr>
          <w:spacing w:val="-3"/>
        </w:rPr>
        <w:t> </w:t>
      </w:r>
      <w:r>
        <w:rPr/>
        <w:t>State</w:t>
      </w:r>
      <w:r>
        <w:rPr>
          <w:spacing w:val="-4"/>
        </w:rPr>
        <w:t> </w:t>
      </w:r>
      <w:r>
        <w:rPr/>
        <w:t>U, Princeton U, U of Rochester, U of California San Diego, Tilburg U, Toulouse U, Yale U.</w:t>
      </w:r>
    </w:p>
    <w:p>
      <w:pPr>
        <w:pStyle w:val="BodyText"/>
      </w:pPr>
    </w:p>
    <w:p>
      <w:pPr>
        <w:pStyle w:val="BodyText"/>
        <w:ind w:left="143" w:right="140"/>
        <w:jc w:val="both"/>
      </w:pPr>
      <w:r>
        <w:rPr/>
        <w:t>2008/2009: Amsterdam U, U of Arizona, Boston College, Brown U, California Institute of Technology,</w:t>
      </w:r>
      <w:r>
        <w:rPr>
          <w:spacing w:val="-6"/>
        </w:rPr>
        <w:t> </w:t>
      </w:r>
      <w:r>
        <w:rPr/>
        <w:t>Chicago</w:t>
      </w:r>
      <w:r>
        <w:rPr>
          <w:spacing w:val="-6"/>
        </w:rPr>
        <w:t> </w:t>
      </w:r>
      <w:r>
        <w:rPr/>
        <w:t>GSB,</w:t>
      </w:r>
      <w:r>
        <w:rPr>
          <w:spacing w:val="-6"/>
        </w:rPr>
        <w:t> </w:t>
      </w:r>
      <w:r>
        <w:rPr/>
        <w:t>Georgetown</w:t>
      </w:r>
      <w:r>
        <w:rPr>
          <w:spacing w:val="-6"/>
        </w:rPr>
        <w:t> </w:t>
      </w:r>
      <w:r>
        <w:rPr/>
        <w:t>U,</w:t>
      </w:r>
      <w:r>
        <w:rPr>
          <w:spacing w:val="-3"/>
        </w:rPr>
        <w:t> </w:t>
      </w:r>
      <w:r>
        <w:rPr/>
        <w:t>U</w:t>
      </w:r>
      <w:r>
        <w:rPr>
          <w:spacing w:val="-6"/>
        </w:rPr>
        <w:t> </w:t>
      </w:r>
      <w:r>
        <w:rPr/>
        <w:t>of</w:t>
      </w:r>
      <w:r>
        <w:rPr>
          <w:spacing w:val="-4"/>
        </w:rPr>
        <w:t> </w:t>
      </w:r>
      <w:r>
        <w:rPr/>
        <w:t>Maryland,</w:t>
      </w:r>
      <w:r>
        <w:rPr>
          <w:spacing w:val="-6"/>
        </w:rPr>
        <w:t> </w:t>
      </w:r>
      <w:r>
        <w:rPr/>
        <w:t>U</w:t>
      </w:r>
      <w:r>
        <w:rPr>
          <w:spacing w:val="-6"/>
        </w:rPr>
        <w:t> </w:t>
      </w:r>
      <w:r>
        <w:rPr/>
        <w:t>of</w:t>
      </w:r>
      <w:r>
        <w:rPr>
          <w:spacing w:val="-7"/>
        </w:rPr>
        <w:t> </w:t>
      </w:r>
      <w:r>
        <w:rPr/>
        <w:t>Michigan</w:t>
      </w:r>
      <w:r>
        <w:rPr>
          <w:spacing w:val="-6"/>
        </w:rPr>
        <w:t> </w:t>
      </w:r>
      <w:r>
        <w:rPr/>
        <w:t>at</w:t>
      </w:r>
      <w:r>
        <w:rPr>
          <w:spacing w:val="-5"/>
        </w:rPr>
        <w:t> </w:t>
      </w:r>
      <w:r>
        <w:rPr/>
        <w:t>Ann</w:t>
      </w:r>
      <w:r>
        <w:rPr>
          <w:spacing w:val="-6"/>
        </w:rPr>
        <w:t> </w:t>
      </w:r>
      <w:r>
        <w:rPr/>
        <w:t>Arbor,</w:t>
      </w:r>
      <w:r>
        <w:rPr>
          <w:spacing w:val="-3"/>
        </w:rPr>
        <w:t> </w:t>
      </w:r>
      <w:r>
        <w:rPr/>
        <w:t>U</w:t>
      </w:r>
      <w:r>
        <w:rPr>
          <w:spacing w:val="-6"/>
        </w:rPr>
        <w:t> </w:t>
      </w:r>
      <w:r>
        <w:rPr/>
        <w:t>of Minnesota, NYU, U of Pennsylvania, Princeton U, Rutgers U, RAND, Stanford U, SFU, St.Gallen U, Tübingen U.</w:t>
      </w:r>
    </w:p>
    <w:p>
      <w:pPr>
        <w:pStyle w:val="BodyText"/>
        <w:spacing w:after="0"/>
        <w:jc w:val="both"/>
        <w:sectPr>
          <w:pgSz w:w="11910" w:h="16840"/>
          <w:pgMar w:header="681" w:footer="0" w:top="880" w:bottom="280" w:left="1275" w:right="1275"/>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944880</wp:posOffset>
                </wp:positionH>
                <wp:positionV relativeFrom="page">
                  <wp:posOffset>716279</wp:posOffset>
                </wp:positionV>
                <wp:extent cx="5771515" cy="184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71515" cy="18415"/>
                        </a:xfrm>
                        <a:custGeom>
                          <a:avLst/>
                          <a:gdLst/>
                          <a:ahLst/>
                          <a:cxnLst/>
                          <a:rect l="l" t="t" r="r" b="b"/>
                          <a:pathLst>
                            <a:path w="5771515" h="18415">
                              <a:moveTo>
                                <a:pt x="5771388" y="0"/>
                              </a:moveTo>
                              <a:lnTo>
                                <a:pt x="0" y="0"/>
                              </a:lnTo>
                              <a:lnTo>
                                <a:pt x="0" y="18288"/>
                              </a:lnTo>
                              <a:lnTo>
                                <a:pt x="5771388" y="18288"/>
                              </a:lnTo>
                              <a:lnTo>
                                <a:pt x="5771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400002pt;margin-top:56.399982pt;width:454.44pt;height:1.44pt;mso-position-horizontal-relative:page;mso-position-vertical-relative:page;z-index:15732736" id="docshape11" filled="true" fillcolor="#000000" stroked="false">
                <v:fill type="solid"/>
                <w10:wrap type="none"/>
              </v:rect>
            </w:pict>
          </mc:Fallback>
        </mc:AlternateContent>
      </w:r>
    </w:p>
    <w:p>
      <w:pPr>
        <w:pStyle w:val="Heading2"/>
        <w:tabs>
          <w:tab w:pos="9301" w:val="left" w:leader="none"/>
        </w:tabs>
        <w:ind w:left="198"/>
      </w:pPr>
      <w:bookmarkStart w:name="INVITED SEMINARS/CLASSES AT UNIVERSITIES" w:id="12"/>
      <w:bookmarkEnd w:id="12"/>
      <w:r>
        <w:rPr>
          <w:b w:val="0"/>
          <w:i w:val="0"/>
        </w:rPr>
      </w:r>
      <w:r>
        <w:rPr>
          <w:spacing w:val="20"/>
          <w:u w:val="single"/>
        </w:rPr>
        <w:t> </w:t>
      </w:r>
      <w:r>
        <w:rPr>
          <w:u w:val="single"/>
        </w:rPr>
        <w:t>INVITED</w:t>
      </w:r>
      <w:r>
        <w:rPr>
          <w:spacing w:val="-3"/>
          <w:u w:val="single"/>
        </w:rPr>
        <w:t> </w:t>
      </w:r>
      <w:r>
        <w:rPr>
          <w:u w:val="single"/>
        </w:rPr>
        <w:t>SEMINARS/CLASSES</w:t>
      </w:r>
      <w:r>
        <w:rPr>
          <w:spacing w:val="-2"/>
          <w:u w:val="single"/>
        </w:rPr>
        <w:t> </w:t>
      </w:r>
      <w:r>
        <w:rPr>
          <w:u w:val="single"/>
        </w:rPr>
        <w:t>AT</w:t>
      </w:r>
      <w:r>
        <w:rPr>
          <w:spacing w:val="-3"/>
          <w:u w:val="single"/>
        </w:rPr>
        <w:t> </w:t>
      </w:r>
      <w:r>
        <w:rPr>
          <w:spacing w:val="-2"/>
          <w:u w:val="single"/>
        </w:rPr>
        <w:t>UNIVERSITIE</w:t>
      </w:r>
      <w:bookmarkStart w:name="Stefan Hoderlein" w:id="13"/>
      <w:bookmarkEnd w:id="13"/>
      <w:r>
        <w:rPr>
          <w:spacing w:val="-2"/>
          <w:u w:val="single"/>
        </w:rPr>
        <w:t>S</w:t>
      </w:r>
      <w:r>
        <w:rPr>
          <w:u w:val="single"/>
        </w:rPr>
        <w:tab/>
      </w:r>
    </w:p>
    <w:p>
      <w:pPr>
        <w:pStyle w:val="BodyText"/>
        <w:spacing w:before="9"/>
        <w:rPr>
          <w:b/>
          <w:i/>
        </w:rPr>
      </w:pPr>
    </w:p>
    <w:p>
      <w:pPr>
        <w:pStyle w:val="BodyText"/>
        <w:ind w:left="213" w:right="121"/>
        <w:jc w:val="both"/>
      </w:pPr>
      <w:r>
        <w:rPr/>
        <w:t>2009/2010: Boston University, Boston College, U of Chicago, Dortmund U, Hohenheim U, London</w:t>
      </w:r>
      <w:r>
        <w:rPr>
          <w:spacing w:val="-13"/>
        </w:rPr>
        <w:t> </w:t>
      </w:r>
      <w:r>
        <w:rPr/>
        <w:t>School</w:t>
      </w:r>
      <w:r>
        <w:rPr>
          <w:spacing w:val="-13"/>
        </w:rPr>
        <w:t> </w:t>
      </w:r>
      <w:r>
        <w:rPr/>
        <w:t>of</w:t>
      </w:r>
      <w:r>
        <w:rPr>
          <w:spacing w:val="-14"/>
        </w:rPr>
        <w:t> </w:t>
      </w:r>
      <w:r>
        <w:rPr/>
        <w:t>Economics,</w:t>
      </w:r>
      <w:r>
        <w:rPr>
          <w:spacing w:val="-13"/>
        </w:rPr>
        <w:t> </w:t>
      </w:r>
      <w:r>
        <w:rPr/>
        <w:t>Madrid</w:t>
      </w:r>
      <w:r>
        <w:rPr>
          <w:spacing w:val="-13"/>
        </w:rPr>
        <w:t> </w:t>
      </w:r>
      <w:r>
        <w:rPr/>
        <w:t>(CEMFI),</w:t>
      </w:r>
      <w:r>
        <w:rPr>
          <w:spacing w:val="-12"/>
        </w:rPr>
        <w:t> </w:t>
      </w:r>
      <w:r>
        <w:rPr/>
        <w:t>Massachusets</w:t>
      </w:r>
      <w:r>
        <w:rPr>
          <w:spacing w:val="-12"/>
        </w:rPr>
        <w:t> </w:t>
      </w:r>
      <w:r>
        <w:rPr/>
        <w:t>Institute</w:t>
      </w:r>
      <w:r>
        <w:rPr>
          <w:spacing w:val="-14"/>
        </w:rPr>
        <w:t> </w:t>
      </w:r>
      <w:r>
        <w:rPr/>
        <w:t>of</w:t>
      </w:r>
      <w:r>
        <w:rPr>
          <w:spacing w:val="-12"/>
        </w:rPr>
        <w:t> </w:t>
      </w:r>
      <w:r>
        <w:rPr/>
        <w:t>Technology</w:t>
      </w:r>
      <w:r>
        <w:rPr>
          <w:spacing w:val="-13"/>
        </w:rPr>
        <w:t> </w:t>
      </w:r>
      <w:r>
        <w:rPr/>
        <w:t>(MIT), Paris (Malinvaud), U of California at San Diego, UCL/IFS, U of Texas at Austin, Vienna U (WU), U of Wisconsin at Madison, Yale U.</w:t>
      </w:r>
    </w:p>
    <w:p>
      <w:pPr>
        <w:pStyle w:val="BodyText"/>
      </w:pPr>
    </w:p>
    <w:p>
      <w:pPr>
        <w:pStyle w:val="BodyText"/>
        <w:spacing w:before="1"/>
        <w:ind w:left="213" w:right="122"/>
        <w:jc w:val="both"/>
      </w:pPr>
      <w:r>
        <w:rPr/>
        <w:t>2010/2011:</w:t>
      </w:r>
      <w:r>
        <w:rPr>
          <w:spacing w:val="40"/>
        </w:rPr>
        <w:t> </w:t>
      </w:r>
      <w:r>
        <w:rPr/>
        <w:t>U of California at Berkeley, Boston College, Duke University, Hohenheim U, Johns Hopkins U, Mannheim U, Montreal U, New York University (NYU), U of North Carolina at Chapel Hill, North Carolina State University, Ohio State U, Penn State U, Rochester U, Stanford U, Syracuse University, University of Southern California, Tilburg U.</w:t>
      </w:r>
    </w:p>
    <w:p>
      <w:pPr>
        <w:pStyle w:val="BodyText"/>
        <w:spacing w:before="276"/>
        <w:ind w:left="213" w:right="119"/>
        <w:jc w:val="both"/>
      </w:pPr>
      <w:r>
        <w:rPr/>
        <w:t>2011/2012: University of Connecticut, University of Michigan, Michigan State University, Princeton University, Simon Fraser University, University of British Columbia, Toronto University, University of California at Los Angeles.</w:t>
      </w:r>
    </w:p>
    <w:p>
      <w:pPr>
        <w:pStyle w:val="BodyText"/>
        <w:spacing w:before="276"/>
        <w:ind w:left="213" w:right="119"/>
        <w:jc w:val="both"/>
      </w:pPr>
      <w:r>
        <w:rPr/>
        <w:t>2012/2013: Eidgenoessische Technische Hochschule (Zurich), Harvard-MIT Econometrics Workshop, Harvard Econometrics Seminar, Harvard IO Seminar, Johns Hopkins University, University College</w:t>
      </w:r>
      <w:r>
        <w:rPr>
          <w:spacing w:val="-1"/>
        </w:rPr>
        <w:t> </w:t>
      </w:r>
      <w:r>
        <w:rPr/>
        <w:t>London, Oxford University, Vanderbilt University, University of Western </w:t>
      </w:r>
      <w:r>
        <w:rPr>
          <w:spacing w:val="-2"/>
        </w:rPr>
        <w:t>Ontario.</w:t>
      </w:r>
    </w:p>
    <w:p>
      <w:pPr>
        <w:pStyle w:val="BodyText"/>
      </w:pPr>
    </w:p>
    <w:p>
      <w:pPr>
        <w:pStyle w:val="BodyText"/>
        <w:ind w:left="213" w:right="119"/>
        <w:jc w:val="both"/>
      </w:pPr>
      <w:r>
        <w:rPr/>
        <w:t>2013/14: Cornell University, Harvard University Applied Statistics, Harvard University Kennedy School, University of Indiana at Bloomington, University of Pennsylvania, Leuven University, Toulouse School of Economics, University of Verona, University of Milwaukee.</w:t>
      </w:r>
    </w:p>
    <w:p>
      <w:pPr>
        <w:pStyle w:val="BodyText"/>
      </w:pPr>
    </w:p>
    <w:p>
      <w:pPr>
        <w:pStyle w:val="BodyText"/>
        <w:ind w:left="213" w:right="118"/>
        <w:jc w:val="both"/>
      </w:pPr>
      <w:r>
        <w:rPr/>
        <w:t>2014/15:</w:t>
      </w:r>
      <w:r>
        <w:rPr>
          <w:spacing w:val="-6"/>
        </w:rPr>
        <w:t> </w:t>
      </w:r>
      <w:r>
        <w:rPr/>
        <w:t>University</w:t>
      </w:r>
      <w:r>
        <w:rPr>
          <w:spacing w:val="-7"/>
        </w:rPr>
        <w:t> </w:t>
      </w:r>
      <w:r>
        <w:rPr/>
        <w:t>College</w:t>
      </w:r>
      <w:r>
        <w:rPr>
          <w:spacing w:val="-8"/>
        </w:rPr>
        <w:t> </w:t>
      </w:r>
      <w:r>
        <w:rPr/>
        <w:t>London</w:t>
      </w:r>
      <w:r>
        <w:rPr>
          <w:spacing w:val="-7"/>
        </w:rPr>
        <w:t> </w:t>
      </w:r>
      <w:r>
        <w:rPr/>
        <w:t>(UCL),</w:t>
      </w:r>
      <w:r>
        <w:rPr>
          <w:spacing w:val="-7"/>
        </w:rPr>
        <w:t> </w:t>
      </w:r>
      <w:r>
        <w:rPr/>
        <w:t>London</w:t>
      </w:r>
      <w:r>
        <w:rPr>
          <w:spacing w:val="-7"/>
        </w:rPr>
        <w:t> </w:t>
      </w:r>
      <w:r>
        <w:rPr/>
        <w:t>School</w:t>
      </w:r>
      <w:r>
        <w:rPr>
          <w:spacing w:val="-6"/>
        </w:rPr>
        <w:t> </w:t>
      </w:r>
      <w:r>
        <w:rPr/>
        <w:t>of</w:t>
      </w:r>
      <w:r>
        <w:rPr>
          <w:spacing w:val="-8"/>
        </w:rPr>
        <w:t> </w:t>
      </w:r>
      <w:r>
        <w:rPr/>
        <w:t>Economics</w:t>
      </w:r>
      <w:r>
        <w:rPr>
          <w:spacing w:val="-7"/>
        </w:rPr>
        <w:t> </w:t>
      </w:r>
      <w:r>
        <w:rPr/>
        <w:t>(LSE),</w:t>
      </w:r>
      <w:r>
        <w:rPr>
          <w:spacing w:val="-7"/>
        </w:rPr>
        <w:t> </w:t>
      </w:r>
      <w:r>
        <w:rPr/>
        <w:t>Cambridge U, Oxford U, Manchester</w:t>
      </w:r>
      <w:r>
        <w:rPr>
          <w:spacing w:val="-1"/>
        </w:rPr>
        <w:t> </w:t>
      </w:r>
      <w:r>
        <w:rPr/>
        <w:t>U, Tilburg U, Rice</w:t>
      </w:r>
      <w:r>
        <w:rPr>
          <w:spacing w:val="-1"/>
        </w:rPr>
        <w:t> </w:t>
      </w:r>
      <w:r>
        <w:rPr/>
        <w:t>U, DIW</w:t>
      </w:r>
      <w:r>
        <w:rPr>
          <w:spacing w:val="-1"/>
        </w:rPr>
        <w:t> </w:t>
      </w:r>
      <w:r>
        <w:rPr/>
        <w:t>(Berlin), Penn State U, CREST (Paris), Rostock U, Mannheim U, Munich U (LMU), Institute f. Advanced Studies (IHS, Vienna), Zurich U, U of Surrey.</w:t>
      </w:r>
    </w:p>
    <w:p>
      <w:pPr>
        <w:pStyle w:val="BodyText"/>
      </w:pPr>
    </w:p>
    <w:p>
      <w:pPr>
        <w:pStyle w:val="BodyText"/>
        <w:ind w:left="213" w:right="118"/>
        <w:jc w:val="both"/>
      </w:pPr>
      <w:r>
        <w:rPr/>
        <w:t>2015/16: Hebrew University (Jerusalem), Bar Ilan University, Bern University, University of Chicago, University of North Carolina</w:t>
      </w:r>
      <w:r>
        <w:rPr>
          <w:spacing w:val="-1"/>
        </w:rPr>
        <w:t> </w:t>
      </w:r>
      <w:r>
        <w:rPr/>
        <w:t>at Chapel Hill, North Carolina</w:t>
      </w:r>
      <w:r>
        <w:rPr>
          <w:spacing w:val="-1"/>
        </w:rPr>
        <w:t> </w:t>
      </w:r>
      <w:r>
        <w:rPr/>
        <w:t>State, Duke University, Eidgenoessische Technische Hochschule (Zurich), Humboldt University Berlin, Hohenheim University, University of California at Davis, University of California at Irvine.</w:t>
      </w:r>
    </w:p>
    <w:p>
      <w:pPr>
        <w:pStyle w:val="BodyText"/>
      </w:pPr>
    </w:p>
    <w:p>
      <w:pPr>
        <w:pStyle w:val="BodyText"/>
        <w:ind w:left="213" w:right="119"/>
        <w:jc w:val="both"/>
      </w:pPr>
      <w:r>
        <w:rPr/>
        <w:t>2016/17: Vanderbilt University, Pittsburgh University, Emory University, Bonn University, University of Illinois at Urbana Champaign, Academia Sinica (Taipei/Taiwan), Shanghai University of Finance and Economics, Xiamen University.</w:t>
      </w:r>
    </w:p>
    <w:p>
      <w:pPr>
        <w:pStyle w:val="BodyText"/>
      </w:pPr>
    </w:p>
    <w:p>
      <w:pPr>
        <w:pStyle w:val="BodyText"/>
        <w:ind w:left="213" w:right="120"/>
        <w:jc w:val="both"/>
      </w:pPr>
      <w:r>
        <w:rPr/>
        <w:t>2017/18: University of Washington at Seattle, University of Arizona, Michigan State University, University of Southern California, Humboldt University Berlin.</w:t>
      </w:r>
    </w:p>
    <w:p>
      <w:pPr>
        <w:pStyle w:val="BodyText"/>
        <w:spacing w:before="60"/>
      </w:pPr>
    </w:p>
    <w:p>
      <w:pPr>
        <w:pStyle w:val="BodyText"/>
        <w:ind w:left="213" w:right="120"/>
        <w:jc w:val="both"/>
      </w:pPr>
      <w:r>
        <w:rPr/>
        <w:t>2018/19:</w:t>
      </w:r>
      <w:r>
        <w:rPr>
          <w:spacing w:val="-15"/>
        </w:rPr>
        <w:t> </w:t>
      </w:r>
      <w:r>
        <w:rPr/>
        <w:t>Texas</w:t>
      </w:r>
      <w:r>
        <w:rPr>
          <w:spacing w:val="-15"/>
        </w:rPr>
        <w:t> </w:t>
      </w:r>
      <w:r>
        <w:rPr/>
        <w:t>A&amp;M</w:t>
      </w:r>
      <w:r>
        <w:rPr>
          <w:spacing w:val="-15"/>
        </w:rPr>
        <w:t> </w:t>
      </w:r>
      <w:r>
        <w:rPr/>
        <w:t>University,</w:t>
      </w:r>
      <w:r>
        <w:rPr>
          <w:spacing w:val="-15"/>
        </w:rPr>
        <w:t> </w:t>
      </w:r>
      <w:r>
        <w:rPr/>
        <w:t>Amazon,</w:t>
      </w:r>
      <w:r>
        <w:rPr>
          <w:spacing w:val="-15"/>
        </w:rPr>
        <w:t> </w:t>
      </w:r>
      <w:r>
        <w:rPr/>
        <w:t>Michigan</w:t>
      </w:r>
      <w:r>
        <w:rPr>
          <w:spacing w:val="-15"/>
        </w:rPr>
        <w:t> </w:t>
      </w:r>
      <w:r>
        <w:rPr/>
        <w:t>State</w:t>
      </w:r>
      <w:r>
        <w:rPr>
          <w:spacing w:val="-15"/>
        </w:rPr>
        <w:t> </w:t>
      </w:r>
      <w:r>
        <w:rPr/>
        <w:t>University,</w:t>
      </w:r>
      <w:r>
        <w:rPr>
          <w:spacing w:val="-15"/>
        </w:rPr>
        <w:t> </w:t>
      </w:r>
      <w:r>
        <w:rPr/>
        <w:t>Massachusetts</w:t>
      </w:r>
      <w:r>
        <w:rPr>
          <w:spacing w:val="-15"/>
        </w:rPr>
        <w:t> </w:t>
      </w:r>
      <w:r>
        <w:rPr/>
        <w:t>Institute of Technology (MIT), Emory University, University of Arizona, California Institute of Technology (Caltech), Netflix.</w:t>
      </w:r>
    </w:p>
    <w:p>
      <w:pPr>
        <w:pStyle w:val="BodyText"/>
        <w:spacing w:after="0"/>
        <w:jc w:val="both"/>
        <w:sectPr>
          <w:headerReference w:type="default" r:id="rId6"/>
          <w:pgSz w:w="11910" w:h="16840"/>
          <w:pgMar w:header="1166" w:footer="0" w:top="1420" w:bottom="280" w:left="1275" w:right="1275"/>
        </w:sectPr>
      </w:pPr>
    </w:p>
    <w:p>
      <w:pPr>
        <w:pStyle w:val="BodyText"/>
        <w:spacing w:before="60"/>
      </w:pPr>
      <w:r>
        <w:rPr/>
        <mc:AlternateContent>
          <mc:Choice Requires="wps">
            <w:drawing>
              <wp:anchor distT="0" distB="0" distL="0" distR="0" allowOverlap="1" layoutInCell="1" locked="0" behindDoc="0" simplePos="0" relativeHeight="15733248">
                <wp:simplePos x="0" y="0"/>
                <wp:positionH relativeFrom="page">
                  <wp:posOffset>944880</wp:posOffset>
                </wp:positionH>
                <wp:positionV relativeFrom="page">
                  <wp:posOffset>541019</wp:posOffset>
                </wp:positionV>
                <wp:extent cx="5849620" cy="1841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849620" cy="18415"/>
                        </a:xfrm>
                        <a:custGeom>
                          <a:avLst/>
                          <a:gdLst/>
                          <a:ahLst/>
                          <a:cxnLst/>
                          <a:rect l="l" t="t" r="r" b="b"/>
                          <a:pathLst>
                            <a:path w="5849620" h="18415">
                              <a:moveTo>
                                <a:pt x="5849112" y="0"/>
                              </a:moveTo>
                              <a:lnTo>
                                <a:pt x="0" y="0"/>
                              </a:lnTo>
                              <a:lnTo>
                                <a:pt x="0" y="18288"/>
                              </a:lnTo>
                              <a:lnTo>
                                <a:pt x="5849112" y="18288"/>
                              </a:lnTo>
                              <a:lnTo>
                                <a:pt x="5849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400002pt;margin-top:42.599983pt;width:460.56pt;height:1.44pt;mso-position-horizontal-relative:page;mso-position-vertical-relative:page;z-index:15733248" id="docshape13" filled="true" fillcolor="#000000" stroked="false">
                <v:fill type="solid"/>
                <w10:wrap type="none"/>
              </v:rect>
            </w:pict>
          </mc:Fallback>
        </mc:AlternateContent>
      </w:r>
    </w:p>
    <w:p>
      <w:pPr>
        <w:pStyle w:val="Heading2"/>
        <w:tabs>
          <w:tab w:pos="9301" w:val="left" w:leader="none"/>
        </w:tabs>
        <w:ind w:left="198"/>
      </w:pPr>
      <w:bookmarkStart w:name="INVITATIONS TO CONFERENCES" w:id="14"/>
      <w:bookmarkEnd w:id="14"/>
      <w:r>
        <w:rPr>
          <w:b w:val="0"/>
          <w:i w:val="0"/>
        </w:rPr>
      </w:r>
      <w:r>
        <w:rPr>
          <w:spacing w:val="21"/>
          <w:u w:val="single"/>
        </w:rPr>
        <w:t> </w:t>
      </w:r>
      <w:r>
        <w:rPr>
          <w:u w:val="single"/>
        </w:rPr>
        <w:t>INVITATIONS</w:t>
      </w:r>
      <w:r>
        <w:rPr>
          <w:spacing w:val="-2"/>
          <w:u w:val="single"/>
        </w:rPr>
        <w:t> </w:t>
      </w:r>
      <w:r>
        <w:rPr>
          <w:u w:val="single"/>
        </w:rPr>
        <w:t>TO</w:t>
      </w:r>
      <w:r>
        <w:rPr>
          <w:spacing w:val="-2"/>
          <w:u w:val="single"/>
        </w:rPr>
        <w:t> CONFERENCE</w:t>
      </w:r>
      <w:bookmarkStart w:name="Stefan Hoderlein" w:id="15"/>
      <w:bookmarkEnd w:id="15"/>
      <w:r>
        <w:rPr>
          <w:spacing w:val="-2"/>
          <w:u w:val="single"/>
        </w:rPr>
        <w:t>S</w:t>
      </w:r>
      <w:r>
        <w:rPr>
          <w:u w:val="single"/>
        </w:rPr>
        <w:tab/>
      </w:r>
    </w:p>
    <w:p>
      <w:pPr>
        <w:pStyle w:val="BodyText"/>
        <w:spacing w:before="11"/>
        <w:rPr>
          <w:b/>
          <w:i/>
        </w:rPr>
      </w:pPr>
    </w:p>
    <w:p>
      <w:pPr>
        <w:pStyle w:val="BodyText"/>
        <w:ind w:left="213" w:right="120"/>
        <w:jc w:val="both"/>
      </w:pPr>
      <w:r>
        <w:rPr>
          <w:rFonts w:ascii="Arial MT" w:hAnsi="Arial MT"/>
        </w:rPr>
        <w:t>≤ </w:t>
      </w:r>
      <w:r>
        <w:rPr/>
        <w:t>2009: ESEM Wien, Bocconi, Budapest, Stockholm, ES World Congress London, Cowles Conference, UCL/IFS (Conference on Nonparametric Methods in Econometrics), Mannheim (Conference on Nonparametrics and Demand), Brown (Conference on Econometrics of Demand), Greater NY Area Conference in Princeton, Oberwolfach meeting, AES Summer Meetings, Caltech (Conference on Matching), EC^2 UCL, HU Berlin (Conference on Nonparametrics in Econometrics).</w:t>
      </w:r>
    </w:p>
    <w:p>
      <w:pPr>
        <w:pStyle w:val="BodyText"/>
      </w:pPr>
    </w:p>
    <w:p>
      <w:pPr>
        <w:pStyle w:val="BodyText"/>
        <w:ind w:left="213" w:right="122"/>
        <w:jc w:val="both"/>
      </w:pPr>
      <w:r>
        <w:rPr/>
        <w:t>2009/2010: Cowles Conference on Nonseparable Models, CEAR Atlanta, Greater NY Area Conference, ES World Congress Shanghai, UCL/Cowles, German Scientist Abroad</w:t>
      </w:r>
    </w:p>
    <w:p>
      <w:pPr>
        <w:pStyle w:val="BodyText"/>
      </w:pPr>
    </w:p>
    <w:p>
      <w:pPr>
        <w:pStyle w:val="BodyText"/>
        <w:ind w:left="213" w:right="120"/>
        <w:jc w:val="both"/>
      </w:pPr>
      <w:r>
        <w:rPr/>
        <w:t>2010/2011:</w:t>
      </w:r>
      <w:r>
        <w:rPr>
          <w:spacing w:val="28"/>
        </w:rPr>
        <w:t> </w:t>
      </w:r>
      <w:r>
        <w:rPr/>
        <w:t>Montreal</w:t>
      </w:r>
      <w:r>
        <w:rPr>
          <w:spacing w:val="-15"/>
        </w:rPr>
        <w:t> </w:t>
      </w:r>
      <w:r>
        <w:rPr/>
        <w:t>(Conference</w:t>
      </w:r>
      <w:r>
        <w:rPr>
          <w:spacing w:val="-15"/>
        </w:rPr>
        <w:t> </w:t>
      </w:r>
      <w:r>
        <w:rPr/>
        <w:t>on</w:t>
      </w:r>
      <w:r>
        <w:rPr>
          <w:spacing w:val="-15"/>
        </w:rPr>
        <w:t> </w:t>
      </w:r>
      <w:r>
        <w:rPr/>
        <w:t>Revealed</w:t>
      </w:r>
      <w:r>
        <w:rPr>
          <w:spacing w:val="-15"/>
        </w:rPr>
        <w:t> </w:t>
      </w:r>
      <w:r>
        <w:rPr/>
        <w:t>Preferences</w:t>
      </w:r>
      <w:r>
        <w:rPr>
          <w:spacing w:val="-15"/>
        </w:rPr>
        <w:t> </w:t>
      </w:r>
      <w:r>
        <w:rPr/>
        <w:t>and</w:t>
      </w:r>
      <w:r>
        <w:rPr>
          <w:spacing w:val="-15"/>
        </w:rPr>
        <w:t> </w:t>
      </w:r>
      <w:r>
        <w:rPr/>
        <w:t>Partial</w:t>
      </w:r>
      <w:r>
        <w:rPr>
          <w:spacing w:val="-14"/>
        </w:rPr>
        <w:t> </w:t>
      </w:r>
      <w:r>
        <w:rPr/>
        <w:t>Identification),</w:t>
      </w:r>
      <w:r>
        <w:rPr>
          <w:spacing w:val="-15"/>
        </w:rPr>
        <w:t> </w:t>
      </w:r>
      <w:r>
        <w:rPr/>
        <w:t>Greater NY Area, Northwestern University (Conference on Nonparametrics), CEAR Denver, M IT/NBER (Conference on Econometrics of Demand), ASSA NA Winter Meetings.</w:t>
      </w:r>
    </w:p>
    <w:p>
      <w:pPr>
        <w:pStyle w:val="BodyText"/>
      </w:pPr>
    </w:p>
    <w:p>
      <w:pPr>
        <w:pStyle w:val="BodyText"/>
        <w:ind w:left="213" w:right="119"/>
        <w:jc w:val="both"/>
      </w:pPr>
      <w:r>
        <w:rPr/>
        <w:t>2011/12: ESEM Oslo, NBER Workshop on Aggregate Implications of Micro-economic Consumer Behavior, Conference on Bounded Rationality (UCL), Conference on Welfare Measurement (McFadden/UCL), Conference in Honor of Halbert White,</w:t>
      </w:r>
      <w:r>
        <w:rPr>
          <w:spacing w:val="40"/>
        </w:rPr>
        <w:t> </w:t>
      </w:r>
      <w:r>
        <w:rPr/>
        <w:t>7th Conference on Labor Market Policy Evaluation (Harvard), Green Line Conference (BU), Verein fuer Socialpolitik Oekonometrischer Ausschuss, Camp Econometrics New York.</w:t>
      </w:r>
    </w:p>
    <w:p>
      <w:pPr>
        <w:pStyle w:val="BodyText"/>
        <w:spacing w:before="274"/>
        <w:ind w:left="213"/>
      </w:pPr>
      <w:r>
        <w:rPr/>
        <w:t>2012/13:</w:t>
      </w:r>
      <w:r>
        <w:rPr>
          <w:spacing w:val="-4"/>
        </w:rPr>
        <w:t> </w:t>
      </w:r>
      <w:r>
        <w:rPr/>
        <w:t>Bates</w:t>
      </w:r>
      <w:r>
        <w:rPr>
          <w:spacing w:val="-4"/>
        </w:rPr>
        <w:t> </w:t>
      </w:r>
      <w:r>
        <w:rPr/>
        <w:t>White</w:t>
      </w:r>
      <w:r>
        <w:rPr>
          <w:spacing w:val="-5"/>
        </w:rPr>
        <w:t> </w:t>
      </w:r>
      <w:r>
        <w:rPr/>
        <w:t>Annual</w:t>
      </w:r>
      <w:r>
        <w:rPr>
          <w:spacing w:val="-4"/>
        </w:rPr>
        <w:t> </w:t>
      </w:r>
      <w:r>
        <w:rPr/>
        <w:t>Conference,</w:t>
      </w:r>
      <w:r>
        <w:rPr>
          <w:spacing w:val="-4"/>
        </w:rPr>
        <w:t> </w:t>
      </w:r>
      <w:r>
        <w:rPr/>
        <w:t>8</w:t>
      </w:r>
      <w:r>
        <w:rPr>
          <w:vertAlign w:val="superscript"/>
        </w:rPr>
        <w:t>th</w:t>
      </w:r>
      <w:r>
        <w:rPr>
          <w:spacing w:val="-3"/>
          <w:vertAlign w:val="baseline"/>
        </w:rPr>
        <w:t> </w:t>
      </w:r>
      <w:r>
        <w:rPr>
          <w:vertAlign w:val="baseline"/>
        </w:rPr>
        <w:t>International</w:t>
      </w:r>
      <w:r>
        <w:rPr>
          <w:spacing w:val="-4"/>
          <w:vertAlign w:val="baseline"/>
        </w:rPr>
        <w:t> </w:t>
      </w:r>
      <w:r>
        <w:rPr>
          <w:vertAlign w:val="baseline"/>
        </w:rPr>
        <w:t>Conference</w:t>
      </w:r>
      <w:r>
        <w:rPr>
          <w:spacing w:val="-5"/>
          <w:vertAlign w:val="baseline"/>
        </w:rPr>
        <w:t> </w:t>
      </w:r>
      <w:r>
        <w:rPr>
          <w:vertAlign w:val="baseline"/>
        </w:rPr>
        <w:t>on</w:t>
      </w:r>
      <w:r>
        <w:rPr>
          <w:spacing w:val="-2"/>
          <w:vertAlign w:val="baseline"/>
        </w:rPr>
        <w:t> </w:t>
      </w:r>
      <w:r>
        <w:rPr>
          <w:vertAlign w:val="baseline"/>
        </w:rPr>
        <w:t>Panel</w:t>
      </w:r>
      <w:r>
        <w:rPr>
          <w:spacing w:val="-4"/>
          <w:vertAlign w:val="baseline"/>
        </w:rPr>
        <w:t> </w:t>
      </w:r>
      <w:r>
        <w:rPr>
          <w:vertAlign w:val="baseline"/>
        </w:rPr>
        <w:t>Data</w:t>
      </w:r>
      <w:r>
        <w:rPr>
          <w:spacing w:val="-5"/>
          <w:vertAlign w:val="baseline"/>
        </w:rPr>
        <w:t> </w:t>
      </w:r>
      <w:r>
        <w:rPr>
          <w:vertAlign w:val="baseline"/>
        </w:rPr>
        <w:t>(Paris), ESEM Malaga, NA ES Winter Meetings (San Diego), Center for American Progress Conference on Marginal Propensity to Consume, Green Line Conference (BC), Verein fuer Socialpolitik Oekonometrischer Ausschuss.</w:t>
      </w:r>
    </w:p>
    <w:p>
      <w:pPr>
        <w:pStyle w:val="BodyText"/>
      </w:pPr>
    </w:p>
    <w:p>
      <w:pPr>
        <w:pStyle w:val="BodyText"/>
        <w:ind w:left="213" w:right="189"/>
      </w:pPr>
      <w:r>
        <w:rPr/>
        <w:t>2013/14: NA ES Winter Meetings (Philadelphia), Verein fuer Socialpolitik Oekonometrischer</w:t>
      </w:r>
      <w:r>
        <w:rPr>
          <w:spacing w:val="-5"/>
        </w:rPr>
        <w:t> </w:t>
      </w:r>
      <w:r>
        <w:rPr/>
        <w:t>Ausschuss,</w:t>
      </w:r>
      <w:r>
        <w:rPr>
          <w:spacing w:val="-5"/>
        </w:rPr>
        <w:t> </w:t>
      </w:r>
      <w:r>
        <w:rPr/>
        <w:t>Econometrics</w:t>
      </w:r>
      <w:r>
        <w:rPr>
          <w:spacing w:val="-5"/>
        </w:rPr>
        <w:t> </w:t>
      </w:r>
      <w:r>
        <w:rPr/>
        <w:t>of</w:t>
      </w:r>
      <w:r>
        <w:rPr>
          <w:spacing w:val="-5"/>
        </w:rPr>
        <w:t> </w:t>
      </w:r>
      <w:r>
        <w:rPr/>
        <w:t>Demand</w:t>
      </w:r>
      <w:r>
        <w:rPr>
          <w:spacing w:val="-5"/>
        </w:rPr>
        <w:t> </w:t>
      </w:r>
      <w:r>
        <w:rPr/>
        <w:t>(BC),</w:t>
      </w:r>
      <w:r>
        <w:rPr>
          <w:spacing w:val="-5"/>
        </w:rPr>
        <w:t> </w:t>
      </w:r>
      <w:r>
        <w:rPr/>
        <w:t>Green</w:t>
      </w:r>
      <w:r>
        <w:rPr>
          <w:spacing w:val="-5"/>
        </w:rPr>
        <w:t> </w:t>
      </w:r>
      <w:r>
        <w:rPr/>
        <w:t>Line</w:t>
      </w:r>
      <w:r>
        <w:rPr>
          <w:spacing w:val="-4"/>
        </w:rPr>
        <w:t> </w:t>
      </w:r>
      <w:r>
        <w:rPr/>
        <w:t>Conference</w:t>
      </w:r>
      <w:r>
        <w:rPr>
          <w:spacing w:val="-5"/>
        </w:rPr>
        <w:t> </w:t>
      </w:r>
      <w:r>
        <w:rPr/>
        <w:t>(BU), University of Wisconsin Miniconference.</w:t>
      </w:r>
    </w:p>
    <w:p>
      <w:pPr>
        <w:pStyle w:val="BodyText"/>
      </w:pPr>
    </w:p>
    <w:p>
      <w:pPr>
        <w:pStyle w:val="BodyText"/>
        <w:ind w:left="213" w:right="315" w:firstLine="60"/>
      </w:pPr>
      <w:r>
        <w:rPr/>
        <w:t>2014/15: NA ES Winter Meetings (Boston), ASA Meetings, Verein fuer Socialpolitik Oekonometrischer</w:t>
      </w:r>
      <w:r>
        <w:rPr>
          <w:spacing w:val="-7"/>
        </w:rPr>
        <w:t> </w:t>
      </w:r>
      <w:r>
        <w:rPr/>
        <w:t>Ausschuss,</w:t>
      </w:r>
      <w:r>
        <w:rPr>
          <w:spacing w:val="-6"/>
        </w:rPr>
        <w:t> </w:t>
      </w:r>
      <w:r>
        <w:rPr/>
        <w:t>Nonparametric</w:t>
      </w:r>
      <w:r>
        <w:rPr>
          <w:spacing w:val="-7"/>
        </w:rPr>
        <w:t> </w:t>
      </w:r>
      <w:r>
        <w:rPr/>
        <w:t>Demand</w:t>
      </w:r>
      <w:r>
        <w:rPr>
          <w:spacing w:val="-6"/>
        </w:rPr>
        <w:t> </w:t>
      </w:r>
      <w:r>
        <w:rPr/>
        <w:t>(UCL),</w:t>
      </w:r>
      <w:r>
        <w:rPr>
          <w:spacing w:val="-6"/>
        </w:rPr>
        <w:t> </w:t>
      </w:r>
      <w:r>
        <w:rPr/>
        <w:t>Green</w:t>
      </w:r>
      <w:r>
        <w:rPr>
          <w:spacing w:val="-6"/>
        </w:rPr>
        <w:t> </w:t>
      </w:r>
      <w:r>
        <w:rPr/>
        <w:t>Line</w:t>
      </w:r>
      <w:r>
        <w:rPr>
          <w:spacing w:val="-5"/>
        </w:rPr>
        <w:t> </w:t>
      </w:r>
      <w:r>
        <w:rPr/>
        <w:t>Conference.</w:t>
      </w:r>
    </w:p>
    <w:p>
      <w:pPr>
        <w:pStyle w:val="BodyText"/>
      </w:pPr>
    </w:p>
    <w:p>
      <w:pPr>
        <w:pStyle w:val="BodyText"/>
        <w:ind w:left="213"/>
      </w:pPr>
      <w:r>
        <w:rPr/>
        <w:t>2015/16: Heterogeneity in Microeconometrics (Cowles/Yale), Inverse Problems (Northwestern),</w:t>
      </w:r>
      <w:r>
        <w:rPr>
          <w:spacing w:val="-4"/>
        </w:rPr>
        <w:t> </w:t>
      </w:r>
      <w:r>
        <w:rPr/>
        <w:t>ES</w:t>
      </w:r>
      <w:r>
        <w:rPr>
          <w:spacing w:val="-4"/>
        </w:rPr>
        <w:t> </w:t>
      </w:r>
      <w:r>
        <w:rPr/>
        <w:t>World</w:t>
      </w:r>
      <w:r>
        <w:rPr>
          <w:spacing w:val="-4"/>
        </w:rPr>
        <w:t> </w:t>
      </w:r>
      <w:r>
        <w:rPr/>
        <w:t>Congress</w:t>
      </w:r>
      <w:r>
        <w:rPr>
          <w:spacing w:val="-4"/>
        </w:rPr>
        <w:t> </w:t>
      </w:r>
      <w:r>
        <w:rPr/>
        <w:t>(Montreal),</w:t>
      </w:r>
      <w:r>
        <w:rPr>
          <w:spacing w:val="-2"/>
        </w:rPr>
        <w:t> </w:t>
      </w:r>
      <w:r>
        <w:rPr/>
        <w:t>NBER</w:t>
      </w:r>
      <w:r>
        <w:rPr>
          <w:spacing w:val="-4"/>
        </w:rPr>
        <w:t> </w:t>
      </w:r>
      <w:r>
        <w:rPr/>
        <w:t>Workshop</w:t>
      </w:r>
      <w:r>
        <w:rPr>
          <w:spacing w:val="-4"/>
        </w:rPr>
        <w:t> </w:t>
      </w:r>
      <w:r>
        <w:rPr/>
        <w:t>on</w:t>
      </w:r>
      <w:r>
        <w:rPr>
          <w:spacing w:val="-4"/>
        </w:rPr>
        <w:t> </w:t>
      </w:r>
      <w:r>
        <w:rPr/>
        <w:t>Bounded</w:t>
      </w:r>
      <w:r>
        <w:rPr>
          <w:spacing w:val="-4"/>
        </w:rPr>
        <w:t> </w:t>
      </w:r>
      <w:r>
        <w:rPr/>
        <w:t>Rationality</w:t>
      </w:r>
      <w:r>
        <w:rPr>
          <w:spacing w:val="-4"/>
        </w:rPr>
        <w:t> </w:t>
      </w:r>
      <w:r>
        <w:rPr/>
        <w:t>in Macroeconomics, Green Line Conference (BU), NA ES Winter Meetings (San Francisco).</w:t>
      </w:r>
    </w:p>
    <w:p>
      <w:pPr>
        <w:pStyle w:val="BodyText"/>
      </w:pPr>
    </w:p>
    <w:p>
      <w:pPr>
        <w:pStyle w:val="BodyText"/>
        <w:ind w:left="212" w:right="215"/>
      </w:pPr>
      <w:r>
        <w:rPr/>
        <w:t>2016/17:</w:t>
      </w:r>
      <w:r>
        <w:rPr>
          <w:spacing w:val="-2"/>
        </w:rPr>
        <w:t> </w:t>
      </w:r>
      <w:r>
        <w:rPr/>
        <w:t>North</w:t>
      </w:r>
      <w:r>
        <w:rPr>
          <w:spacing w:val="-2"/>
        </w:rPr>
        <w:t> </w:t>
      </w:r>
      <w:r>
        <w:rPr/>
        <w:t>American</w:t>
      </w:r>
      <w:r>
        <w:rPr>
          <w:spacing w:val="-2"/>
        </w:rPr>
        <w:t> </w:t>
      </w:r>
      <w:r>
        <w:rPr/>
        <w:t>Econometric</w:t>
      </w:r>
      <w:r>
        <w:rPr>
          <w:spacing w:val="-3"/>
        </w:rPr>
        <w:t> </w:t>
      </w:r>
      <w:r>
        <w:rPr/>
        <w:t>Society</w:t>
      </w:r>
      <w:r>
        <w:rPr>
          <w:spacing w:val="-2"/>
        </w:rPr>
        <w:t> </w:t>
      </w:r>
      <w:r>
        <w:rPr/>
        <w:t>(ES)</w:t>
      </w:r>
      <w:r>
        <w:rPr>
          <w:spacing w:val="-3"/>
        </w:rPr>
        <w:t> </w:t>
      </w:r>
      <w:r>
        <w:rPr/>
        <w:t>Summer</w:t>
      </w:r>
      <w:r>
        <w:rPr>
          <w:spacing w:val="-3"/>
        </w:rPr>
        <w:t> </w:t>
      </w:r>
      <w:r>
        <w:rPr/>
        <w:t>Meetings</w:t>
      </w:r>
      <w:r>
        <w:rPr>
          <w:spacing w:val="-2"/>
        </w:rPr>
        <w:t> </w:t>
      </w:r>
      <w:r>
        <w:rPr/>
        <w:t>(Invited/Plenary Session Speaker, Philadelphia), Latin American ES Meetings (Invited/Plenary Session Speaker,</w:t>
      </w:r>
      <w:r>
        <w:rPr>
          <w:spacing w:val="-6"/>
        </w:rPr>
        <w:t> </w:t>
      </w:r>
      <w:r>
        <w:rPr/>
        <w:t>Medellin/Columbia),</w:t>
      </w:r>
      <w:r>
        <w:rPr>
          <w:spacing w:val="-7"/>
        </w:rPr>
        <w:t> </w:t>
      </w:r>
      <w:r>
        <w:rPr/>
        <w:t>California</w:t>
      </w:r>
      <w:r>
        <w:rPr>
          <w:spacing w:val="-7"/>
        </w:rPr>
        <w:t> </w:t>
      </w:r>
      <w:r>
        <w:rPr/>
        <w:t>Econometrics</w:t>
      </w:r>
      <w:r>
        <w:rPr>
          <w:spacing w:val="-6"/>
        </w:rPr>
        <w:t> </w:t>
      </w:r>
      <w:r>
        <w:rPr/>
        <w:t>Meeting,</w:t>
      </w:r>
      <w:r>
        <w:rPr>
          <w:spacing w:val="-7"/>
        </w:rPr>
        <w:t> </w:t>
      </w:r>
      <w:r>
        <w:rPr/>
        <w:t>European</w:t>
      </w:r>
      <w:r>
        <w:rPr>
          <w:spacing w:val="-6"/>
        </w:rPr>
        <w:t> </w:t>
      </w:r>
      <w:r>
        <w:rPr/>
        <w:t>Econometric Society (ESEM, Geneva), Econometrics of Demand (BC/UCL).</w:t>
      </w:r>
    </w:p>
    <w:p>
      <w:pPr>
        <w:pStyle w:val="BodyText"/>
      </w:pPr>
    </w:p>
    <w:p>
      <w:pPr>
        <w:pStyle w:val="BodyText"/>
        <w:ind w:left="213"/>
      </w:pPr>
      <w:r>
        <w:rPr/>
        <w:t>2017/18:</w:t>
      </w:r>
      <w:r>
        <w:rPr>
          <w:spacing w:val="80"/>
        </w:rPr>
        <w:t> </w:t>
      </w:r>
      <w:r>
        <w:rPr/>
        <w:t>North</w:t>
      </w:r>
      <w:r>
        <w:rPr>
          <w:spacing w:val="80"/>
        </w:rPr>
        <w:t> </w:t>
      </w:r>
      <w:r>
        <w:rPr/>
        <w:t>American</w:t>
      </w:r>
      <w:r>
        <w:rPr>
          <w:spacing w:val="80"/>
        </w:rPr>
        <w:t> </w:t>
      </w:r>
      <w:r>
        <w:rPr/>
        <w:t>ES</w:t>
      </w:r>
      <w:r>
        <w:rPr>
          <w:spacing w:val="80"/>
        </w:rPr>
        <w:t> </w:t>
      </w:r>
      <w:r>
        <w:rPr/>
        <w:t>Winter</w:t>
      </w:r>
      <w:r>
        <w:rPr>
          <w:spacing w:val="80"/>
        </w:rPr>
        <w:t> </w:t>
      </w:r>
      <w:r>
        <w:rPr/>
        <w:t>Meetings</w:t>
      </w:r>
      <w:r>
        <w:rPr>
          <w:spacing w:val="80"/>
        </w:rPr>
        <w:t> </w:t>
      </w:r>
      <w:r>
        <w:rPr/>
        <w:t>(Philadelphia),</w:t>
      </w:r>
      <w:r>
        <w:rPr>
          <w:spacing w:val="80"/>
        </w:rPr>
        <w:t> </w:t>
      </w:r>
      <w:r>
        <w:rPr/>
        <w:t>Shanghai</w:t>
      </w:r>
      <w:r>
        <w:rPr>
          <w:spacing w:val="80"/>
        </w:rPr>
        <w:t> </w:t>
      </w:r>
      <w:r>
        <w:rPr/>
        <w:t>Econometrics Conference, Green Line Conference (BU).</w:t>
      </w:r>
    </w:p>
    <w:p>
      <w:pPr>
        <w:pStyle w:val="BodyText"/>
      </w:pPr>
    </w:p>
    <w:p>
      <w:pPr>
        <w:pStyle w:val="BodyText"/>
        <w:ind w:left="213" w:right="118"/>
        <w:jc w:val="both"/>
      </w:pPr>
      <w:r>
        <w:rPr/>
        <w:t>2018/19: North American ES Winter Meetings (Atlanta), Conference on Incomplete Models (Northwestern),</w:t>
      </w:r>
      <w:r>
        <w:rPr>
          <w:spacing w:val="-4"/>
        </w:rPr>
        <w:t> </w:t>
      </w:r>
      <w:r>
        <w:rPr/>
        <w:t>Conference</w:t>
      </w:r>
      <w:r>
        <w:rPr>
          <w:spacing w:val="-5"/>
        </w:rPr>
        <w:t> </w:t>
      </w:r>
      <w:r>
        <w:rPr/>
        <w:t>in</w:t>
      </w:r>
      <w:r>
        <w:rPr>
          <w:spacing w:val="-4"/>
        </w:rPr>
        <w:t> </w:t>
      </w:r>
      <w:r>
        <w:rPr/>
        <w:t>Honor</w:t>
      </w:r>
      <w:r>
        <w:rPr>
          <w:spacing w:val="-5"/>
        </w:rPr>
        <w:t> </w:t>
      </w:r>
      <w:r>
        <w:rPr/>
        <w:t>of</w:t>
      </w:r>
      <w:r>
        <w:rPr>
          <w:spacing w:val="-5"/>
        </w:rPr>
        <w:t> </w:t>
      </w:r>
      <w:r>
        <w:rPr/>
        <w:t>Whitney</w:t>
      </w:r>
      <w:r>
        <w:rPr>
          <w:spacing w:val="-4"/>
        </w:rPr>
        <w:t> </w:t>
      </w:r>
      <w:r>
        <w:rPr/>
        <w:t>Newey</w:t>
      </w:r>
      <w:r>
        <w:rPr>
          <w:spacing w:val="-4"/>
        </w:rPr>
        <w:t> </w:t>
      </w:r>
      <w:r>
        <w:rPr/>
        <w:t>(MIT),</w:t>
      </w:r>
      <w:r>
        <w:rPr>
          <w:spacing w:val="-4"/>
        </w:rPr>
        <w:t> </w:t>
      </w:r>
      <w:r>
        <w:rPr/>
        <w:t>2019</w:t>
      </w:r>
      <w:r>
        <w:rPr>
          <w:spacing w:val="-4"/>
        </w:rPr>
        <w:t> </w:t>
      </w:r>
      <w:r>
        <w:rPr/>
        <w:t>Shanghai</w:t>
      </w:r>
      <w:r>
        <w:rPr>
          <w:spacing w:val="-4"/>
        </w:rPr>
        <w:t> </w:t>
      </w:r>
      <w:r>
        <w:rPr/>
        <w:t>Workshop</w:t>
      </w:r>
      <w:r>
        <w:rPr>
          <w:spacing w:val="-4"/>
        </w:rPr>
        <w:t> </w:t>
      </w:r>
      <w:r>
        <w:rPr/>
        <w:t>of Econometrics, Tsinghua International Econometrics Conference.</w:t>
      </w:r>
    </w:p>
    <w:p>
      <w:pPr>
        <w:pStyle w:val="BodyText"/>
      </w:pPr>
    </w:p>
    <w:p>
      <w:pPr>
        <w:pStyle w:val="BodyText"/>
        <w:ind w:left="213"/>
      </w:pPr>
      <w:r>
        <w:rPr/>
        <w:t>2019/20:</w:t>
      </w:r>
      <w:r>
        <w:rPr>
          <w:spacing w:val="-4"/>
        </w:rPr>
        <w:t> </w:t>
      </w:r>
      <w:r>
        <w:rPr/>
        <w:t>North</w:t>
      </w:r>
      <w:r>
        <w:rPr>
          <w:spacing w:val="-2"/>
        </w:rPr>
        <w:t> </w:t>
      </w:r>
      <w:r>
        <w:rPr/>
        <w:t>American</w:t>
      </w:r>
      <w:r>
        <w:rPr>
          <w:spacing w:val="-2"/>
        </w:rPr>
        <w:t> </w:t>
      </w:r>
      <w:r>
        <w:rPr/>
        <w:t>ES</w:t>
      </w:r>
      <w:r>
        <w:rPr>
          <w:spacing w:val="-2"/>
        </w:rPr>
        <w:t> </w:t>
      </w:r>
      <w:r>
        <w:rPr/>
        <w:t>Winter</w:t>
      </w:r>
      <w:r>
        <w:rPr>
          <w:spacing w:val="-3"/>
        </w:rPr>
        <w:t> </w:t>
      </w:r>
      <w:r>
        <w:rPr/>
        <w:t>Meetings</w:t>
      </w:r>
      <w:r>
        <w:rPr>
          <w:spacing w:val="-1"/>
        </w:rPr>
        <w:t> </w:t>
      </w:r>
      <w:r>
        <w:rPr/>
        <w:t>(San</w:t>
      </w:r>
      <w:r>
        <w:rPr>
          <w:spacing w:val="-2"/>
        </w:rPr>
        <w:t> </w:t>
      </w:r>
      <w:r>
        <w:rPr/>
        <w:t>Diego),</w:t>
      </w:r>
      <w:r>
        <w:rPr>
          <w:spacing w:val="-2"/>
        </w:rPr>
        <w:t> </w:t>
      </w:r>
      <w:r>
        <w:rPr/>
        <w:t>ES</w:t>
      </w:r>
      <w:r>
        <w:rPr>
          <w:spacing w:val="-2"/>
        </w:rPr>
        <w:t> </w:t>
      </w:r>
      <w:r>
        <w:rPr/>
        <w:t>World</w:t>
      </w:r>
      <w:r>
        <w:rPr>
          <w:spacing w:val="-2"/>
        </w:rPr>
        <w:t> </w:t>
      </w:r>
      <w:r>
        <w:rPr/>
        <w:t>Congress</w:t>
      </w:r>
      <w:r>
        <w:rPr>
          <w:spacing w:val="-1"/>
        </w:rPr>
        <w:t> </w:t>
      </w:r>
      <w:r>
        <w:rPr>
          <w:spacing w:val="-2"/>
        </w:rPr>
        <w:t>(Milano)</w:t>
      </w:r>
    </w:p>
    <w:p>
      <w:pPr>
        <w:pStyle w:val="BodyText"/>
        <w:spacing w:after="0"/>
        <w:sectPr>
          <w:headerReference w:type="default" r:id="rId7"/>
          <w:pgSz w:w="11910" w:h="16840"/>
          <w:pgMar w:header="890" w:footer="0" w:top="1140" w:bottom="280" w:left="1275" w:right="1275"/>
        </w:sectPr>
      </w:pPr>
    </w:p>
    <w:p>
      <w:pPr>
        <w:pStyle w:val="BodyText"/>
        <w:spacing w:before="6"/>
        <w:rPr>
          <w:sz w:val="2"/>
        </w:rPr>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11"/>
      </w:tblGrid>
      <w:tr>
        <w:trPr>
          <w:trHeight w:val="417" w:hRule="atLeast"/>
        </w:trPr>
        <w:tc>
          <w:tcPr>
            <w:tcW w:w="9211" w:type="dxa"/>
            <w:tcBorders>
              <w:top w:val="single" w:sz="12" w:space="0" w:color="000000"/>
            </w:tcBorders>
          </w:tcPr>
          <w:p>
            <w:pPr>
              <w:pStyle w:val="TableParagraph"/>
              <w:spacing w:line="275" w:lineRule="exact"/>
              <w:ind w:right="70"/>
              <w:jc w:val="right"/>
              <w:rPr>
                <w:b/>
                <w:sz w:val="24"/>
              </w:rPr>
            </w:pPr>
            <w:bookmarkStart w:name="Stefan Hoderlein" w:id="16"/>
            <w:bookmarkEnd w:id="16"/>
            <w:r>
              <w:rPr/>
            </w:r>
            <w:r>
              <w:rPr>
                <w:b/>
                <w:sz w:val="24"/>
              </w:rPr>
              <w:t>Stefan</w:t>
            </w:r>
            <w:r>
              <w:rPr>
                <w:b/>
                <w:spacing w:val="-3"/>
                <w:sz w:val="24"/>
              </w:rPr>
              <w:t> </w:t>
            </w:r>
            <w:r>
              <w:rPr>
                <w:b/>
                <w:spacing w:val="-2"/>
                <w:sz w:val="24"/>
              </w:rPr>
              <w:t>Hoderlein</w:t>
            </w:r>
          </w:p>
        </w:tc>
      </w:tr>
      <w:tr>
        <w:trPr>
          <w:trHeight w:val="408" w:hRule="atLeast"/>
        </w:trPr>
        <w:tc>
          <w:tcPr>
            <w:tcW w:w="9211" w:type="dxa"/>
          </w:tcPr>
          <w:p>
            <w:pPr>
              <w:pStyle w:val="TableParagraph"/>
              <w:tabs>
                <w:tab w:pos="9211" w:val="left" w:leader="none"/>
              </w:tabs>
              <w:spacing w:line="256" w:lineRule="exact" w:before="133"/>
              <w:ind w:right="-15"/>
              <w:jc w:val="right"/>
              <w:rPr>
                <w:b/>
                <w:i/>
                <w:sz w:val="24"/>
              </w:rPr>
            </w:pPr>
            <w:bookmarkStart w:name="PUBLICATIONS " w:id="17"/>
            <w:bookmarkEnd w:id="17"/>
            <w:r>
              <w:rPr/>
            </w:r>
            <w:r>
              <w:rPr>
                <w:b/>
                <w:i/>
                <w:spacing w:val="22"/>
                <w:sz w:val="24"/>
                <w:u w:val="single"/>
              </w:rPr>
              <w:t> </w:t>
            </w:r>
            <w:r>
              <w:rPr>
                <w:b/>
                <w:i/>
                <w:spacing w:val="-2"/>
                <w:sz w:val="24"/>
                <w:u w:val="single"/>
              </w:rPr>
              <w:t>PUBLICATIONS</w:t>
            </w:r>
            <w:r>
              <w:rPr>
                <w:b/>
                <w:i/>
                <w:sz w:val="24"/>
                <w:u w:val="single"/>
              </w:rPr>
              <w:tab/>
            </w:r>
          </w:p>
        </w:tc>
      </w:tr>
    </w:tbl>
    <w:p>
      <w:pPr>
        <w:pStyle w:val="BodyText"/>
        <w:spacing w:before="11"/>
      </w:pPr>
    </w:p>
    <w:p>
      <w:pPr>
        <w:pStyle w:val="Heading2"/>
        <w:tabs>
          <w:tab w:pos="9354" w:val="left" w:leader="none"/>
        </w:tabs>
        <w:ind w:left="129"/>
      </w:pPr>
      <w:bookmarkStart w:name="CHAPTERS IN BOOKS " w:id="18"/>
      <w:bookmarkEnd w:id="18"/>
      <w:r>
        <w:rPr>
          <w:b w:val="0"/>
          <w:i w:val="0"/>
        </w:rPr>
      </w:r>
      <w:r>
        <w:rPr>
          <w:spacing w:val="22"/>
          <w:u w:val="single"/>
        </w:rPr>
        <w:t> </w:t>
      </w:r>
      <w:r>
        <w:rPr>
          <w:u w:val="single"/>
        </w:rPr>
        <w:t>CHAPTERS</w:t>
      </w:r>
      <w:r>
        <w:rPr>
          <w:spacing w:val="-1"/>
          <w:u w:val="single"/>
        </w:rPr>
        <w:t> </w:t>
      </w:r>
      <w:r>
        <w:rPr>
          <w:u w:val="single"/>
        </w:rPr>
        <w:t>IN</w:t>
      </w:r>
      <w:r>
        <w:rPr>
          <w:spacing w:val="-2"/>
          <w:u w:val="single"/>
        </w:rPr>
        <w:t> BOOKS</w:t>
      </w:r>
      <w:r>
        <w:rPr>
          <w:u w:val="single"/>
        </w:rPr>
        <w:tab/>
      </w:r>
    </w:p>
    <w:p>
      <w:pPr>
        <w:pStyle w:val="BodyText"/>
        <w:spacing w:before="9"/>
        <w:rPr>
          <w:b/>
          <w:i/>
        </w:rPr>
      </w:pPr>
    </w:p>
    <w:p>
      <w:pPr>
        <w:spacing w:before="1"/>
        <w:ind w:left="143" w:right="0" w:firstLine="0"/>
        <w:jc w:val="left"/>
        <w:rPr>
          <w:sz w:val="24"/>
        </w:rPr>
      </w:pPr>
      <w:r>
        <w:rPr>
          <w:b/>
          <w:sz w:val="24"/>
        </w:rPr>
        <w:t>Developments in Nonparametric Demand Analysis: Heterogeneity and Nonparametrics</w:t>
      </w:r>
      <w:r>
        <w:rPr>
          <w:sz w:val="24"/>
        </w:rPr>
        <w:t>, in:</w:t>
      </w:r>
      <w:r>
        <w:rPr>
          <w:spacing w:val="-13"/>
          <w:sz w:val="24"/>
        </w:rPr>
        <w:t> </w:t>
      </w:r>
      <w:r>
        <w:rPr>
          <w:i/>
          <w:sz w:val="24"/>
        </w:rPr>
        <w:t>Quantifying</w:t>
      </w:r>
      <w:r>
        <w:rPr>
          <w:i/>
          <w:spacing w:val="-4"/>
          <w:sz w:val="24"/>
        </w:rPr>
        <w:t> </w:t>
      </w:r>
      <w:r>
        <w:rPr>
          <w:i/>
          <w:sz w:val="24"/>
        </w:rPr>
        <w:t>Consumer</w:t>
      </w:r>
      <w:r>
        <w:rPr>
          <w:i/>
          <w:spacing w:val="-4"/>
          <w:sz w:val="24"/>
        </w:rPr>
        <w:t> </w:t>
      </w:r>
      <w:r>
        <w:rPr>
          <w:i/>
          <w:sz w:val="24"/>
        </w:rPr>
        <w:t>Preferences</w:t>
      </w:r>
      <w:r>
        <w:rPr>
          <w:sz w:val="24"/>
        </w:rPr>
        <w:t>,</w:t>
      </w:r>
      <w:r>
        <w:rPr>
          <w:spacing w:val="-4"/>
          <w:sz w:val="24"/>
        </w:rPr>
        <w:t> </w:t>
      </w:r>
      <w:r>
        <w:rPr>
          <w:sz w:val="24"/>
        </w:rPr>
        <w:t>Contributions</w:t>
      </w:r>
      <w:r>
        <w:rPr>
          <w:spacing w:val="-4"/>
          <w:sz w:val="24"/>
        </w:rPr>
        <w:t> </w:t>
      </w:r>
      <w:r>
        <w:rPr>
          <w:sz w:val="24"/>
        </w:rPr>
        <w:t>to</w:t>
      </w:r>
      <w:r>
        <w:rPr>
          <w:spacing w:val="-4"/>
          <w:sz w:val="24"/>
        </w:rPr>
        <w:t> </w:t>
      </w:r>
      <w:r>
        <w:rPr>
          <w:sz w:val="24"/>
        </w:rPr>
        <w:t>Economic</w:t>
      </w:r>
      <w:r>
        <w:rPr>
          <w:spacing w:val="-5"/>
          <w:sz w:val="24"/>
        </w:rPr>
        <w:t> </w:t>
      </w:r>
      <w:r>
        <w:rPr>
          <w:sz w:val="24"/>
        </w:rPr>
        <w:t>Analysis</w:t>
      </w:r>
      <w:r>
        <w:rPr>
          <w:spacing w:val="-4"/>
          <w:sz w:val="24"/>
        </w:rPr>
        <w:t> </w:t>
      </w:r>
      <w:r>
        <w:rPr>
          <w:sz w:val="24"/>
        </w:rPr>
        <w:t>Series,</w:t>
      </w:r>
      <w:r>
        <w:rPr>
          <w:spacing w:val="-4"/>
          <w:sz w:val="24"/>
        </w:rPr>
        <w:t> </w:t>
      </w:r>
      <w:r>
        <w:rPr>
          <w:sz w:val="24"/>
        </w:rPr>
        <w:t>D.</w:t>
      </w:r>
      <w:r>
        <w:rPr>
          <w:spacing w:val="-4"/>
          <w:sz w:val="24"/>
        </w:rPr>
        <w:t> </w:t>
      </w:r>
      <w:r>
        <w:rPr>
          <w:sz w:val="24"/>
        </w:rPr>
        <w:t>Slottje.</w:t>
      </w:r>
    </w:p>
    <w:p>
      <w:pPr>
        <w:pStyle w:val="BodyText"/>
        <w:ind w:left="143"/>
      </w:pPr>
      <w:r>
        <w:rPr/>
        <w:t>M.</w:t>
      </w:r>
      <w:r>
        <w:rPr>
          <w:spacing w:val="-2"/>
        </w:rPr>
        <w:t> </w:t>
      </w:r>
      <w:r>
        <w:rPr/>
        <w:t>McAleer,</w:t>
      </w:r>
      <w:r>
        <w:rPr>
          <w:spacing w:val="-1"/>
        </w:rPr>
        <w:t> </w:t>
      </w:r>
      <w:r>
        <w:rPr/>
        <w:t>C.Chang</w:t>
      </w:r>
      <w:r>
        <w:rPr>
          <w:spacing w:val="-2"/>
        </w:rPr>
        <w:t> </w:t>
      </w:r>
      <w:r>
        <w:rPr/>
        <w:t>(eds.),</w:t>
      </w:r>
      <w:r>
        <w:rPr>
          <w:spacing w:val="-1"/>
        </w:rPr>
        <w:t> </w:t>
      </w:r>
      <w:r>
        <w:rPr/>
        <w:t>London:</w:t>
      </w:r>
      <w:r>
        <w:rPr>
          <w:spacing w:val="-1"/>
        </w:rPr>
        <w:t> </w:t>
      </w:r>
      <w:r>
        <w:rPr/>
        <w:t>Emerald</w:t>
      </w:r>
      <w:r>
        <w:rPr>
          <w:spacing w:val="-2"/>
        </w:rPr>
        <w:t> </w:t>
      </w:r>
      <w:r>
        <w:rPr/>
        <w:t>Group</w:t>
      </w:r>
      <w:r>
        <w:rPr>
          <w:spacing w:val="-1"/>
        </w:rPr>
        <w:t> </w:t>
      </w:r>
      <w:r>
        <w:rPr/>
        <w:t>Publishing,</w:t>
      </w:r>
      <w:r>
        <w:rPr>
          <w:spacing w:val="-1"/>
        </w:rPr>
        <w:t> </w:t>
      </w:r>
      <w:r>
        <w:rPr>
          <w:spacing w:val="-2"/>
        </w:rPr>
        <w:t>2009.</w:t>
      </w:r>
    </w:p>
    <w:p>
      <w:pPr>
        <w:spacing w:before="276"/>
        <w:ind w:left="143" w:right="0" w:firstLine="0"/>
        <w:jc w:val="left"/>
        <w:rPr>
          <w:sz w:val="24"/>
        </w:rPr>
      </w:pPr>
      <w:r>
        <w:rPr>
          <w:b/>
          <w:sz w:val="24"/>
        </w:rPr>
        <w:t>Dynamic</w:t>
      </w:r>
      <w:r>
        <w:rPr>
          <w:b/>
          <w:spacing w:val="-4"/>
          <w:sz w:val="24"/>
        </w:rPr>
        <w:t> </w:t>
      </w:r>
      <w:r>
        <w:rPr>
          <w:b/>
          <w:sz w:val="24"/>
        </w:rPr>
        <w:t>Nonseparable</w:t>
      </w:r>
      <w:r>
        <w:rPr>
          <w:b/>
          <w:spacing w:val="-7"/>
          <w:sz w:val="24"/>
        </w:rPr>
        <w:t> </w:t>
      </w:r>
      <w:r>
        <w:rPr>
          <w:b/>
          <w:sz w:val="24"/>
        </w:rPr>
        <w:t>Panel</w:t>
      </w:r>
      <w:r>
        <w:rPr>
          <w:b/>
          <w:spacing w:val="-3"/>
          <w:sz w:val="24"/>
        </w:rPr>
        <w:t> </w:t>
      </w:r>
      <w:r>
        <w:rPr>
          <w:b/>
          <w:sz w:val="24"/>
        </w:rPr>
        <w:t>Data</w:t>
      </w:r>
      <w:r>
        <w:rPr>
          <w:b/>
          <w:spacing w:val="-3"/>
          <w:sz w:val="24"/>
        </w:rPr>
        <w:t> </w:t>
      </w:r>
      <w:r>
        <w:rPr>
          <w:b/>
          <w:sz w:val="24"/>
        </w:rPr>
        <w:t>Models</w:t>
      </w:r>
      <w:r>
        <w:rPr>
          <w:b/>
          <w:spacing w:val="-3"/>
          <w:sz w:val="24"/>
        </w:rPr>
        <w:t> </w:t>
      </w:r>
      <w:r>
        <w:rPr>
          <w:sz w:val="24"/>
        </w:rPr>
        <w:t>(jointly</w:t>
      </w:r>
      <w:r>
        <w:rPr>
          <w:spacing w:val="-3"/>
          <w:sz w:val="24"/>
        </w:rPr>
        <w:t> </w:t>
      </w:r>
      <w:r>
        <w:rPr>
          <w:sz w:val="24"/>
        </w:rPr>
        <w:t>with</w:t>
      </w:r>
      <w:r>
        <w:rPr>
          <w:spacing w:val="-3"/>
          <w:sz w:val="24"/>
        </w:rPr>
        <w:t> </w:t>
      </w:r>
      <w:r>
        <w:rPr>
          <w:sz w:val="24"/>
        </w:rPr>
        <w:t>Hal</w:t>
      </w:r>
      <w:r>
        <w:rPr>
          <w:spacing w:val="-3"/>
          <w:sz w:val="24"/>
        </w:rPr>
        <w:t> </w:t>
      </w:r>
      <w:r>
        <w:rPr>
          <w:sz w:val="24"/>
        </w:rPr>
        <w:t>White,</w:t>
      </w:r>
      <w:r>
        <w:rPr>
          <w:spacing w:val="-3"/>
          <w:sz w:val="24"/>
        </w:rPr>
        <w:t> </w:t>
      </w:r>
      <w:r>
        <w:rPr>
          <w:sz w:val="24"/>
        </w:rPr>
        <w:t>UCSD),</w:t>
      </w:r>
      <w:r>
        <w:rPr>
          <w:spacing w:val="-3"/>
          <w:sz w:val="24"/>
        </w:rPr>
        <w:t> </w:t>
      </w:r>
      <w:r>
        <w:rPr>
          <w:sz w:val="24"/>
        </w:rPr>
        <w:t>in: </w:t>
      </w:r>
      <w:r>
        <w:rPr>
          <w:i/>
          <w:sz w:val="24"/>
        </w:rPr>
        <w:t>Causality, Prediction, and Specification Analysis: Recent Advances and Future Directions Essays in Honour of Halbert L. White Jr.</w:t>
      </w:r>
      <w:r>
        <w:rPr>
          <w:sz w:val="24"/>
        </w:rPr>
        <w:t>, X. Chen and N.Swanson (eds.), Springer Verlag, 2012.</w:t>
      </w:r>
    </w:p>
    <w:p>
      <w:pPr>
        <w:pStyle w:val="BodyText"/>
        <w:spacing w:before="275"/>
      </w:pPr>
    </w:p>
    <w:p>
      <w:pPr>
        <w:pStyle w:val="Heading2"/>
        <w:spacing w:before="1"/>
        <w:ind w:left="143"/>
      </w:pPr>
      <w:r>
        <w:rPr/>
        <mc:AlternateContent>
          <mc:Choice Requires="wps">
            <w:drawing>
              <wp:anchor distT="0" distB="0" distL="0" distR="0" allowOverlap="1" layoutInCell="1" locked="0" behindDoc="1" simplePos="0" relativeHeight="487592960">
                <wp:simplePos x="0" y="0"/>
                <wp:positionH relativeFrom="page">
                  <wp:posOffset>882396</wp:posOffset>
                </wp:positionH>
                <wp:positionV relativeFrom="paragraph">
                  <wp:posOffset>190142</wp:posOffset>
                </wp:positionV>
                <wp:extent cx="579628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96280" cy="6350"/>
                        </a:xfrm>
                        <a:custGeom>
                          <a:avLst/>
                          <a:gdLst/>
                          <a:ahLst/>
                          <a:cxnLst/>
                          <a:rect l="l" t="t" r="r" b="b"/>
                          <a:pathLst>
                            <a:path w="5796280" h="6350">
                              <a:moveTo>
                                <a:pt x="5795772" y="0"/>
                              </a:moveTo>
                              <a:lnTo>
                                <a:pt x="0" y="0"/>
                              </a:lnTo>
                              <a:lnTo>
                                <a:pt x="0" y="6096"/>
                              </a:lnTo>
                              <a:lnTo>
                                <a:pt x="5795772" y="6096"/>
                              </a:lnTo>
                              <a:lnTo>
                                <a:pt x="5795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80003pt;margin-top:14.971816pt;width:456.36pt;height:.48pt;mso-position-horizontal-relative:page;mso-position-vertical-relative:paragraph;z-index:-15723520;mso-wrap-distance-left:0;mso-wrap-distance-right:0" id="docshape14" filled="true" fillcolor="#000000" stroked="false">
                <v:fill type="solid"/>
                <w10:wrap type="topAndBottom"/>
              </v:rect>
            </w:pict>
          </mc:Fallback>
        </mc:AlternateContent>
      </w:r>
      <w:r>
        <w:rPr/>
        <w:t>PAPERS</w:t>
      </w:r>
      <w:r>
        <w:rPr>
          <w:spacing w:val="-3"/>
        </w:rPr>
        <w:t> </w:t>
      </w:r>
      <w:r>
        <w:rPr/>
        <w:t>–</w:t>
      </w:r>
      <w:r>
        <w:rPr>
          <w:spacing w:val="-3"/>
        </w:rPr>
        <w:t> </w:t>
      </w:r>
      <w:r>
        <w:rPr/>
        <w:t>PUBLISHED</w:t>
      </w:r>
      <w:r>
        <w:rPr>
          <w:spacing w:val="-3"/>
        </w:rPr>
        <w:t> </w:t>
      </w:r>
      <w:r>
        <w:rPr/>
        <w:t>AND</w:t>
      </w:r>
      <w:r>
        <w:rPr>
          <w:spacing w:val="-3"/>
        </w:rPr>
        <w:t> </w:t>
      </w:r>
      <w:r>
        <w:rPr>
          <w:spacing w:val="-2"/>
        </w:rPr>
        <w:t>FORTHCOMING</w:t>
      </w:r>
    </w:p>
    <w:p>
      <w:pPr>
        <w:spacing w:before="229"/>
        <w:ind w:left="143" w:right="242" w:firstLine="0"/>
        <w:jc w:val="left"/>
        <w:rPr>
          <w:sz w:val="24"/>
        </w:rPr>
      </w:pPr>
      <w:r>
        <w:rPr>
          <w:b/>
          <w:sz w:val="24"/>
        </w:rPr>
        <w:t>Local</w:t>
      </w:r>
      <w:r>
        <w:rPr>
          <w:b/>
          <w:spacing w:val="-5"/>
          <w:sz w:val="24"/>
        </w:rPr>
        <w:t> </w:t>
      </w:r>
      <w:r>
        <w:rPr>
          <w:b/>
          <w:sz w:val="24"/>
        </w:rPr>
        <w:t>Partitioned</w:t>
      </w:r>
      <w:r>
        <w:rPr>
          <w:b/>
          <w:spacing w:val="-5"/>
          <w:sz w:val="24"/>
        </w:rPr>
        <w:t> </w:t>
      </w:r>
      <w:r>
        <w:rPr>
          <w:b/>
          <w:sz w:val="24"/>
        </w:rPr>
        <w:t>Regression</w:t>
      </w:r>
      <w:r>
        <w:rPr>
          <w:b/>
          <w:spacing w:val="-5"/>
          <w:sz w:val="24"/>
        </w:rPr>
        <w:t> </w:t>
      </w:r>
      <w:r>
        <w:rPr>
          <w:sz w:val="24"/>
        </w:rPr>
        <w:t>(jointly</w:t>
      </w:r>
      <w:r>
        <w:rPr>
          <w:spacing w:val="-5"/>
          <w:sz w:val="24"/>
        </w:rPr>
        <w:t> </w:t>
      </w:r>
      <w:r>
        <w:rPr>
          <w:sz w:val="24"/>
        </w:rPr>
        <w:t>with</w:t>
      </w:r>
      <w:r>
        <w:rPr>
          <w:spacing w:val="-5"/>
          <w:sz w:val="24"/>
        </w:rPr>
        <w:t> </w:t>
      </w:r>
      <w:r>
        <w:rPr>
          <w:sz w:val="24"/>
        </w:rPr>
        <w:t>Norbert</w:t>
      </w:r>
      <w:r>
        <w:rPr>
          <w:spacing w:val="-5"/>
          <w:sz w:val="24"/>
        </w:rPr>
        <w:t> </w:t>
      </w:r>
      <w:r>
        <w:rPr>
          <w:sz w:val="24"/>
        </w:rPr>
        <w:t>Christopeit,</w:t>
      </w:r>
      <w:r>
        <w:rPr>
          <w:spacing w:val="-5"/>
          <w:sz w:val="24"/>
        </w:rPr>
        <w:t> </w:t>
      </w:r>
      <w:r>
        <w:rPr>
          <w:sz w:val="24"/>
        </w:rPr>
        <w:t>Bonn),</w:t>
      </w:r>
      <w:r>
        <w:rPr>
          <w:spacing w:val="-5"/>
          <w:sz w:val="24"/>
        </w:rPr>
        <w:t> </w:t>
      </w:r>
      <w:r>
        <w:rPr>
          <w:i/>
          <w:sz w:val="24"/>
        </w:rPr>
        <w:t>Econometrica</w:t>
      </w:r>
      <w:r>
        <w:rPr>
          <w:sz w:val="24"/>
        </w:rPr>
        <w:t>,</w:t>
      </w:r>
      <w:r>
        <w:rPr>
          <w:spacing w:val="-5"/>
          <w:sz w:val="24"/>
        </w:rPr>
        <w:t> </w:t>
      </w:r>
      <w:r>
        <w:rPr>
          <w:sz w:val="24"/>
        </w:rPr>
        <w:t>74 (3), 787-818, May 2006.</w:t>
      </w:r>
    </w:p>
    <w:p>
      <w:pPr>
        <w:pStyle w:val="BodyText"/>
      </w:pPr>
    </w:p>
    <w:p>
      <w:pPr>
        <w:spacing w:before="0"/>
        <w:ind w:left="143" w:right="0" w:firstLine="0"/>
        <w:jc w:val="left"/>
        <w:rPr>
          <w:sz w:val="24"/>
        </w:rPr>
      </w:pPr>
      <w:r>
        <w:rPr>
          <w:b/>
          <w:sz w:val="24"/>
        </w:rPr>
        <w:t>Identification of Marginal Effects in Nonseparable Models without Monotonicity </w:t>
      </w:r>
      <w:r>
        <w:rPr>
          <w:sz w:val="24"/>
        </w:rPr>
        <w:t>(jointly with Enno Mammen, Mannheim)</w:t>
      </w:r>
      <w:r>
        <w:rPr>
          <w:sz w:val="20"/>
        </w:rPr>
        <w:t>, </w:t>
      </w:r>
      <w:r>
        <w:rPr>
          <w:i/>
          <w:sz w:val="24"/>
        </w:rPr>
        <w:t>Econometrica</w:t>
      </w:r>
      <w:r>
        <w:rPr>
          <w:b/>
          <w:sz w:val="24"/>
        </w:rPr>
        <w:t>, </w:t>
      </w:r>
      <w:r>
        <w:rPr>
          <w:sz w:val="24"/>
        </w:rPr>
        <w:t>75 (5), 1513-1518, September 2007</w:t>
      </w:r>
    </w:p>
    <w:p>
      <w:pPr>
        <w:pStyle w:val="BodyText"/>
        <w:spacing w:before="2"/>
      </w:pPr>
    </w:p>
    <w:p>
      <w:pPr>
        <w:spacing w:line="237" w:lineRule="auto" w:before="1"/>
        <w:ind w:left="143" w:right="0" w:firstLine="0"/>
        <w:jc w:val="left"/>
        <w:rPr>
          <w:sz w:val="24"/>
        </w:rPr>
      </w:pPr>
      <w:r>
        <w:rPr>
          <w:b/>
          <w:sz w:val="24"/>
        </w:rPr>
        <w:t>Increasing the Price Variation in a Repeated Cross Section </w:t>
      </w:r>
      <w:r>
        <w:rPr>
          <w:sz w:val="24"/>
        </w:rPr>
        <w:t>(jointly with Sonya Mihaleva, Brown)</w:t>
      </w:r>
      <w:r>
        <w:rPr>
          <w:b/>
          <w:sz w:val="20"/>
        </w:rPr>
        <w:t>, </w:t>
      </w:r>
      <w:r>
        <w:rPr>
          <w:i/>
          <w:sz w:val="24"/>
        </w:rPr>
        <w:t>Journal of Econometrics</w:t>
      </w:r>
      <w:r>
        <w:rPr>
          <w:sz w:val="24"/>
        </w:rPr>
        <w:t>, 147 (2), 316-326, December 2008.</w:t>
      </w:r>
    </w:p>
    <w:p>
      <w:pPr>
        <w:pStyle w:val="BodyText"/>
      </w:pPr>
    </w:p>
    <w:p>
      <w:pPr>
        <w:spacing w:before="1"/>
        <w:ind w:left="143" w:right="138" w:firstLine="0"/>
        <w:jc w:val="both"/>
        <w:rPr>
          <w:sz w:val="24"/>
        </w:rPr>
      </w:pPr>
      <w:r>
        <w:rPr>
          <w:b/>
          <w:sz w:val="24"/>
        </w:rPr>
        <w:t>Identification and Estimation of Marginal Effects in Nonseparable, Nonmomotonic Models,</w:t>
      </w:r>
      <w:r>
        <w:rPr>
          <w:b/>
          <w:spacing w:val="-1"/>
          <w:sz w:val="24"/>
        </w:rPr>
        <w:t> </w:t>
      </w:r>
      <w:r>
        <w:rPr>
          <w:sz w:val="24"/>
        </w:rPr>
        <w:t>(jointly</w:t>
      </w:r>
      <w:r>
        <w:rPr>
          <w:spacing w:val="-1"/>
          <w:sz w:val="24"/>
        </w:rPr>
        <w:t> </w:t>
      </w:r>
      <w:r>
        <w:rPr>
          <w:sz w:val="24"/>
        </w:rPr>
        <w:t>with</w:t>
      </w:r>
      <w:r>
        <w:rPr>
          <w:spacing w:val="-1"/>
          <w:sz w:val="24"/>
        </w:rPr>
        <w:t> </w:t>
      </w:r>
      <w:r>
        <w:rPr>
          <w:sz w:val="24"/>
        </w:rPr>
        <w:t>Enno</w:t>
      </w:r>
      <w:r>
        <w:rPr>
          <w:spacing w:val="-1"/>
          <w:sz w:val="24"/>
        </w:rPr>
        <w:t> </w:t>
      </w:r>
      <w:r>
        <w:rPr>
          <w:sz w:val="24"/>
        </w:rPr>
        <w:t>Mammen,</w:t>
      </w:r>
      <w:r>
        <w:rPr>
          <w:spacing w:val="-1"/>
          <w:sz w:val="24"/>
        </w:rPr>
        <w:t> </w:t>
      </w:r>
      <w:r>
        <w:rPr>
          <w:sz w:val="24"/>
        </w:rPr>
        <w:t>Mannheim).</w:t>
      </w:r>
      <w:r>
        <w:rPr>
          <w:spacing w:val="-1"/>
          <w:sz w:val="24"/>
        </w:rPr>
        <w:t> </w:t>
      </w:r>
      <w:r>
        <w:rPr>
          <w:i/>
          <w:sz w:val="24"/>
        </w:rPr>
        <w:t>Econometrics Journal</w:t>
      </w:r>
      <w:r>
        <w:rPr>
          <w:sz w:val="24"/>
        </w:rPr>
        <w:t>,</w:t>
      </w:r>
      <w:r>
        <w:rPr>
          <w:spacing w:val="-1"/>
          <w:sz w:val="24"/>
        </w:rPr>
        <w:t> </w:t>
      </w:r>
      <w:r>
        <w:rPr>
          <w:sz w:val="24"/>
        </w:rPr>
        <w:t>lead article, 12 (1), 1-25, May 2009.</w:t>
      </w:r>
    </w:p>
    <w:p>
      <w:pPr>
        <w:spacing w:before="276"/>
        <w:ind w:left="143" w:right="138" w:firstLine="0"/>
        <w:jc w:val="both"/>
        <w:rPr>
          <w:sz w:val="24"/>
        </w:rPr>
      </w:pPr>
      <w:r>
        <w:rPr>
          <w:b/>
          <w:sz w:val="24"/>
        </w:rPr>
        <w:t>Testing</w:t>
      </w:r>
      <w:r>
        <w:rPr>
          <w:b/>
          <w:spacing w:val="-15"/>
          <w:sz w:val="24"/>
        </w:rPr>
        <w:t> </w:t>
      </w:r>
      <w:r>
        <w:rPr>
          <w:b/>
          <w:sz w:val="24"/>
        </w:rPr>
        <w:t>and</w:t>
      </w:r>
      <w:r>
        <w:rPr>
          <w:b/>
          <w:spacing w:val="-15"/>
          <w:sz w:val="24"/>
        </w:rPr>
        <w:t> </w:t>
      </w:r>
      <w:r>
        <w:rPr>
          <w:b/>
          <w:sz w:val="24"/>
        </w:rPr>
        <w:t>Imposing</w:t>
      </w:r>
      <w:r>
        <w:rPr>
          <w:b/>
          <w:spacing w:val="-15"/>
          <w:sz w:val="24"/>
        </w:rPr>
        <w:t> </w:t>
      </w:r>
      <w:r>
        <w:rPr>
          <w:b/>
          <w:sz w:val="24"/>
        </w:rPr>
        <w:t>Slutsky</w:t>
      </w:r>
      <w:r>
        <w:rPr>
          <w:b/>
          <w:spacing w:val="-15"/>
          <w:sz w:val="24"/>
        </w:rPr>
        <w:t> </w:t>
      </w:r>
      <w:r>
        <w:rPr>
          <w:b/>
          <w:sz w:val="24"/>
        </w:rPr>
        <w:t>Symmetry</w:t>
      </w:r>
      <w:r>
        <w:rPr>
          <w:b/>
          <w:spacing w:val="-15"/>
          <w:sz w:val="24"/>
        </w:rPr>
        <w:t> </w:t>
      </w:r>
      <w:r>
        <w:rPr>
          <w:b/>
          <w:sz w:val="24"/>
        </w:rPr>
        <w:t>in</w:t>
      </w:r>
      <w:r>
        <w:rPr>
          <w:b/>
          <w:spacing w:val="-15"/>
          <w:sz w:val="24"/>
        </w:rPr>
        <w:t> </w:t>
      </w:r>
      <w:r>
        <w:rPr>
          <w:b/>
          <w:sz w:val="24"/>
        </w:rPr>
        <w:t>Nonparametric</w:t>
      </w:r>
      <w:r>
        <w:rPr>
          <w:b/>
          <w:spacing w:val="-15"/>
          <w:sz w:val="24"/>
        </w:rPr>
        <w:t> </w:t>
      </w:r>
      <w:r>
        <w:rPr>
          <w:b/>
          <w:sz w:val="24"/>
        </w:rPr>
        <w:t>Demand</w:t>
      </w:r>
      <w:r>
        <w:rPr>
          <w:b/>
          <w:spacing w:val="-15"/>
          <w:sz w:val="24"/>
        </w:rPr>
        <w:t> </w:t>
      </w:r>
      <w:r>
        <w:rPr>
          <w:b/>
          <w:sz w:val="24"/>
        </w:rPr>
        <w:t>Systems,</w:t>
      </w:r>
      <w:r>
        <w:rPr>
          <w:b/>
          <w:spacing w:val="-15"/>
          <w:sz w:val="24"/>
        </w:rPr>
        <w:t> </w:t>
      </w:r>
      <w:r>
        <w:rPr>
          <w:sz w:val="24"/>
        </w:rPr>
        <w:t>(jointly</w:t>
      </w:r>
      <w:r>
        <w:rPr>
          <w:spacing w:val="-15"/>
          <w:sz w:val="24"/>
        </w:rPr>
        <w:t> </w:t>
      </w:r>
      <w:r>
        <w:rPr>
          <w:sz w:val="24"/>
        </w:rPr>
        <w:t>with Krishna Pendakur, Vancouver and Berthold Haag, HVB München),</w:t>
      </w:r>
      <w:r>
        <w:rPr>
          <w:spacing w:val="-5"/>
          <w:sz w:val="24"/>
        </w:rPr>
        <w:t> </w:t>
      </w:r>
      <w:r>
        <w:rPr>
          <w:i/>
          <w:sz w:val="24"/>
        </w:rPr>
        <w:t>Journal of Econometrics</w:t>
      </w:r>
      <w:r>
        <w:rPr>
          <w:sz w:val="24"/>
        </w:rPr>
        <w:t>, 153 (1), 33-50, November 2009.</w:t>
      </w:r>
    </w:p>
    <w:p>
      <w:pPr>
        <w:pStyle w:val="BodyText"/>
      </w:pPr>
    </w:p>
    <w:p>
      <w:pPr>
        <w:spacing w:before="0"/>
        <w:ind w:left="143" w:right="144" w:firstLine="0"/>
        <w:jc w:val="both"/>
        <w:rPr>
          <w:sz w:val="24"/>
        </w:rPr>
      </w:pPr>
      <w:r>
        <w:rPr>
          <w:b/>
          <w:sz w:val="24"/>
        </w:rPr>
        <w:t>Reconsidering the Random Coefficient Model, </w:t>
      </w:r>
      <w:r>
        <w:rPr>
          <w:sz w:val="24"/>
        </w:rPr>
        <w:t>(jointly with Jussi Klemelä and Enno Mammen, Mannheim), </w:t>
      </w:r>
      <w:r>
        <w:rPr>
          <w:i/>
          <w:sz w:val="24"/>
        </w:rPr>
        <w:t>Econometric Theory</w:t>
      </w:r>
      <w:r>
        <w:rPr>
          <w:sz w:val="24"/>
        </w:rPr>
        <w:t>, 26(3), 804-837, June 2010.</w:t>
      </w:r>
    </w:p>
    <w:p>
      <w:pPr>
        <w:pStyle w:val="BodyText"/>
      </w:pPr>
    </w:p>
    <w:p>
      <w:pPr>
        <w:spacing w:before="0"/>
        <w:ind w:left="143" w:right="141" w:firstLine="0"/>
        <w:jc w:val="both"/>
        <w:rPr>
          <w:b/>
          <w:sz w:val="24"/>
        </w:rPr>
      </w:pPr>
      <w:r>
        <w:rPr>
          <w:b/>
          <w:sz w:val="24"/>
        </w:rPr>
        <w:t>Structural Measurement Errors in Nonseparable Models </w:t>
      </w:r>
      <w:r>
        <w:rPr>
          <w:sz w:val="24"/>
        </w:rPr>
        <w:t>(jointly with Joachim Winter, München), </w:t>
      </w:r>
      <w:r>
        <w:rPr>
          <w:i/>
          <w:sz w:val="24"/>
        </w:rPr>
        <w:t>Journal of Econometrics</w:t>
      </w:r>
      <w:r>
        <w:rPr>
          <w:sz w:val="24"/>
        </w:rPr>
        <w:t>, 157(2), August 2010</w:t>
      </w:r>
      <w:r>
        <w:rPr>
          <w:b/>
          <w:sz w:val="24"/>
        </w:rPr>
        <w:t>.</w:t>
      </w:r>
    </w:p>
    <w:p>
      <w:pPr>
        <w:pStyle w:val="BodyText"/>
        <w:rPr>
          <w:b/>
        </w:rPr>
      </w:pPr>
    </w:p>
    <w:p>
      <w:pPr>
        <w:pStyle w:val="Heading1"/>
        <w:ind w:left="143"/>
        <w:jc w:val="both"/>
      </w:pPr>
      <w:bookmarkStart w:name="Demand Analysis as an Ill-Posed Inverse " w:id="19"/>
      <w:bookmarkEnd w:id="19"/>
      <w:r>
        <w:rPr>
          <w:b w:val="0"/>
        </w:rPr>
      </w:r>
      <w:r>
        <w:rPr/>
        <w:t>Demand</w:t>
      </w:r>
      <w:r>
        <w:rPr>
          <w:spacing w:val="-5"/>
        </w:rPr>
        <w:t> </w:t>
      </w:r>
      <w:r>
        <w:rPr/>
        <w:t>Analysis</w:t>
      </w:r>
      <w:r>
        <w:rPr>
          <w:spacing w:val="-3"/>
        </w:rPr>
        <w:t> </w:t>
      </w:r>
      <w:r>
        <w:rPr/>
        <w:t>as</w:t>
      </w:r>
      <w:r>
        <w:rPr>
          <w:spacing w:val="-3"/>
        </w:rPr>
        <w:t> </w:t>
      </w:r>
      <w:r>
        <w:rPr/>
        <w:t>an</w:t>
      </w:r>
      <w:r>
        <w:rPr>
          <w:spacing w:val="-5"/>
        </w:rPr>
        <w:t> </w:t>
      </w:r>
      <w:r>
        <w:rPr/>
        <w:t>Ill-Posed</w:t>
      </w:r>
      <w:r>
        <w:rPr>
          <w:spacing w:val="-2"/>
        </w:rPr>
        <w:t> </w:t>
      </w:r>
      <w:r>
        <w:rPr/>
        <w:t>Inverse</w:t>
      </w:r>
      <w:r>
        <w:rPr>
          <w:spacing w:val="-4"/>
        </w:rPr>
        <w:t> </w:t>
      </w:r>
      <w:r>
        <w:rPr/>
        <w:t>Problem</w:t>
      </w:r>
      <w:r>
        <w:rPr>
          <w:spacing w:val="-2"/>
        </w:rPr>
        <w:t> </w:t>
      </w:r>
      <w:r>
        <w:rPr/>
        <w:t>with</w:t>
      </w:r>
      <w:r>
        <w:rPr>
          <w:spacing w:val="-3"/>
        </w:rPr>
        <w:t> </w:t>
      </w:r>
      <w:r>
        <w:rPr/>
        <w:t>Semiparametric</w:t>
      </w:r>
      <w:r>
        <w:rPr>
          <w:spacing w:val="-3"/>
        </w:rPr>
        <w:t> </w:t>
      </w:r>
      <w:r>
        <w:rPr>
          <w:spacing w:val="-2"/>
        </w:rPr>
        <w:t>Specification</w:t>
      </w:r>
    </w:p>
    <w:p>
      <w:pPr>
        <w:spacing w:before="0"/>
        <w:ind w:left="143" w:right="0" w:firstLine="0"/>
        <w:jc w:val="both"/>
        <w:rPr>
          <w:sz w:val="24"/>
        </w:rPr>
      </w:pPr>
      <w:r>
        <w:rPr>
          <w:sz w:val="24"/>
        </w:rPr>
        <w:t>(jointly</w:t>
      </w:r>
      <w:r>
        <w:rPr>
          <w:spacing w:val="-2"/>
          <w:sz w:val="24"/>
        </w:rPr>
        <w:t> </w:t>
      </w:r>
      <w:r>
        <w:rPr>
          <w:sz w:val="24"/>
        </w:rPr>
        <w:t>with</w:t>
      </w:r>
      <w:r>
        <w:rPr>
          <w:spacing w:val="-2"/>
          <w:sz w:val="24"/>
        </w:rPr>
        <w:t> </w:t>
      </w:r>
      <w:r>
        <w:rPr>
          <w:sz w:val="24"/>
        </w:rPr>
        <w:t>Hajo</w:t>
      </w:r>
      <w:r>
        <w:rPr>
          <w:spacing w:val="-1"/>
          <w:sz w:val="24"/>
        </w:rPr>
        <w:t> </w:t>
      </w:r>
      <w:r>
        <w:rPr>
          <w:sz w:val="24"/>
        </w:rPr>
        <w:t>Holzmann,</w:t>
      </w:r>
      <w:r>
        <w:rPr>
          <w:spacing w:val="-2"/>
          <w:sz w:val="24"/>
        </w:rPr>
        <w:t> </w:t>
      </w:r>
      <w:r>
        <w:rPr>
          <w:sz w:val="24"/>
        </w:rPr>
        <w:t>Marburg),</w:t>
      </w:r>
      <w:r>
        <w:rPr>
          <w:spacing w:val="-2"/>
          <w:sz w:val="24"/>
        </w:rPr>
        <w:t> </w:t>
      </w:r>
      <w:r>
        <w:rPr>
          <w:i/>
          <w:sz w:val="24"/>
        </w:rPr>
        <w:t>Econometric</w:t>
      </w:r>
      <w:r>
        <w:rPr>
          <w:i/>
          <w:spacing w:val="-2"/>
          <w:sz w:val="24"/>
        </w:rPr>
        <w:t> </w:t>
      </w:r>
      <w:r>
        <w:rPr>
          <w:i/>
          <w:sz w:val="24"/>
        </w:rPr>
        <w:t>Theory,</w:t>
      </w:r>
      <w:r>
        <w:rPr>
          <w:i/>
          <w:spacing w:val="-2"/>
          <w:sz w:val="24"/>
        </w:rPr>
        <w:t> </w:t>
      </w:r>
      <w:r>
        <w:rPr>
          <w:sz w:val="24"/>
        </w:rPr>
        <w:t>27</w:t>
      </w:r>
      <w:r>
        <w:rPr>
          <w:spacing w:val="-1"/>
          <w:sz w:val="24"/>
        </w:rPr>
        <w:t> </w:t>
      </w:r>
      <w:r>
        <w:rPr>
          <w:sz w:val="24"/>
        </w:rPr>
        <w:t>(03),</w:t>
      </w:r>
      <w:r>
        <w:rPr>
          <w:spacing w:val="-2"/>
          <w:sz w:val="24"/>
        </w:rPr>
        <w:t> </w:t>
      </w:r>
      <w:r>
        <w:rPr>
          <w:sz w:val="24"/>
        </w:rPr>
        <w:t>609-638,</w:t>
      </w:r>
      <w:r>
        <w:rPr>
          <w:spacing w:val="-1"/>
          <w:sz w:val="24"/>
        </w:rPr>
        <w:t> </w:t>
      </w:r>
      <w:r>
        <w:rPr>
          <w:spacing w:val="-2"/>
          <w:sz w:val="24"/>
        </w:rPr>
        <w:t>2011.</w:t>
      </w:r>
    </w:p>
    <w:p>
      <w:pPr>
        <w:pStyle w:val="BodyText"/>
      </w:pPr>
    </w:p>
    <w:p>
      <w:pPr>
        <w:spacing w:before="0"/>
        <w:ind w:left="143" w:right="143" w:firstLine="0"/>
        <w:jc w:val="both"/>
        <w:rPr>
          <w:sz w:val="24"/>
        </w:rPr>
      </w:pPr>
      <w:r>
        <w:rPr>
          <w:b/>
          <w:sz w:val="24"/>
        </w:rPr>
        <w:t>Nonparametric Binary Choice Panel Data Models </w:t>
      </w:r>
      <w:r>
        <w:rPr>
          <w:sz w:val="24"/>
        </w:rPr>
        <w:t>(jointly with Kyusang Yu, Seoul, and Enno Mammen, Mannheim), </w:t>
      </w:r>
      <w:r>
        <w:rPr>
          <w:i/>
          <w:sz w:val="24"/>
        </w:rPr>
        <w:t>Econometrics Journal, </w:t>
      </w:r>
      <w:r>
        <w:rPr>
          <w:sz w:val="24"/>
        </w:rPr>
        <w:t>14, 351–367, 2011.</w:t>
      </w:r>
    </w:p>
    <w:p>
      <w:pPr>
        <w:pStyle w:val="BodyText"/>
      </w:pPr>
    </w:p>
    <w:p>
      <w:pPr>
        <w:spacing w:before="0"/>
        <w:ind w:left="143" w:right="212" w:firstLine="0"/>
        <w:jc w:val="both"/>
        <w:rPr>
          <w:sz w:val="24"/>
        </w:rPr>
      </w:pPr>
      <w:r>
        <w:rPr>
          <w:b/>
          <w:sz w:val="24"/>
        </w:rPr>
        <w:t>How</w:t>
      </w:r>
      <w:r>
        <w:rPr>
          <w:b/>
          <w:spacing w:val="-4"/>
          <w:sz w:val="24"/>
        </w:rPr>
        <w:t> </w:t>
      </w:r>
      <w:r>
        <w:rPr>
          <w:b/>
          <w:sz w:val="24"/>
        </w:rPr>
        <w:t>Many</w:t>
      </w:r>
      <w:r>
        <w:rPr>
          <w:b/>
          <w:spacing w:val="-4"/>
          <w:sz w:val="24"/>
        </w:rPr>
        <w:t> </w:t>
      </w:r>
      <w:r>
        <w:rPr>
          <w:b/>
          <w:sz w:val="24"/>
        </w:rPr>
        <w:t>Consumers</w:t>
      </w:r>
      <w:r>
        <w:rPr>
          <w:b/>
          <w:spacing w:val="-6"/>
          <w:sz w:val="24"/>
        </w:rPr>
        <w:t> </w:t>
      </w:r>
      <w:r>
        <w:rPr>
          <w:b/>
          <w:sz w:val="24"/>
        </w:rPr>
        <w:t>are</w:t>
      </w:r>
      <w:r>
        <w:rPr>
          <w:b/>
          <w:spacing w:val="-4"/>
          <w:sz w:val="24"/>
        </w:rPr>
        <w:t> </w:t>
      </w:r>
      <w:r>
        <w:rPr>
          <w:b/>
          <w:sz w:val="24"/>
        </w:rPr>
        <w:t>Rational</w:t>
      </w:r>
      <w:r>
        <w:rPr>
          <w:sz w:val="24"/>
        </w:rPr>
        <w:t>,</w:t>
      </w:r>
      <w:r>
        <w:rPr>
          <w:spacing w:val="-4"/>
          <w:sz w:val="24"/>
        </w:rPr>
        <w:t> </w:t>
      </w:r>
      <w:r>
        <w:rPr>
          <w:i/>
          <w:sz w:val="24"/>
        </w:rPr>
        <w:t>Journal</w:t>
      </w:r>
      <w:r>
        <w:rPr>
          <w:i/>
          <w:spacing w:val="-4"/>
          <w:sz w:val="24"/>
        </w:rPr>
        <w:t> </w:t>
      </w:r>
      <w:r>
        <w:rPr>
          <w:i/>
          <w:sz w:val="24"/>
        </w:rPr>
        <w:t>of</w:t>
      </w:r>
      <w:r>
        <w:rPr>
          <w:i/>
          <w:spacing w:val="-4"/>
          <w:sz w:val="24"/>
        </w:rPr>
        <w:t> </w:t>
      </w:r>
      <w:r>
        <w:rPr>
          <w:i/>
          <w:sz w:val="24"/>
        </w:rPr>
        <w:t>Econometrics,</w:t>
      </w:r>
      <w:r>
        <w:rPr>
          <w:i/>
          <w:spacing w:val="-4"/>
          <w:sz w:val="24"/>
        </w:rPr>
        <w:t> </w:t>
      </w:r>
      <w:r>
        <w:rPr>
          <w:sz w:val="24"/>
        </w:rPr>
        <w:t>164(2),</w:t>
      </w:r>
      <w:r>
        <w:rPr>
          <w:spacing w:val="-4"/>
          <w:sz w:val="24"/>
        </w:rPr>
        <w:t> </w:t>
      </w:r>
      <w:r>
        <w:rPr>
          <w:sz w:val="24"/>
        </w:rPr>
        <w:t>294-309,</w:t>
      </w:r>
      <w:r>
        <w:rPr>
          <w:spacing w:val="-13"/>
          <w:sz w:val="24"/>
        </w:rPr>
        <w:t> </w:t>
      </w:r>
      <w:r>
        <w:rPr>
          <w:sz w:val="24"/>
        </w:rPr>
        <w:t>2011,</w:t>
      </w:r>
      <w:r>
        <w:rPr>
          <w:spacing w:val="-4"/>
          <w:sz w:val="24"/>
        </w:rPr>
        <w:t> </w:t>
      </w:r>
      <w:r>
        <w:rPr>
          <w:sz w:val="24"/>
        </w:rPr>
        <w:t>Was </w:t>
      </w:r>
      <w:r>
        <w:rPr>
          <w:b/>
          <w:sz w:val="24"/>
        </w:rPr>
        <w:t>Nonparametric</w:t>
      </w:r>
      <w:r>
        <w:rPr>
          <w:b/>
          <w:spacing w:val="-2"/>
          <w:sz w:val="24"/>
        </w:rPr>
        <w:t> </w:t>
      </w:r>
      <w:r>
        <w:rPr>
          <w:b/>
          <w:sz w:val="24"/>
        </w:rPr>
        <w:t>Demand</w:t>
      </w:r>
      <w:r>
        <w:rPr>
          <w:b/>
          <w:spacing w:val="-1"/>
          <w:sz w:val="24"/>
        </w:rPr>
        <w:t> </w:t>
      </w:r>
      <w:r>
        <w:rPr>
          <w:b/>
          <w:sz w:val="24"/>
        </w:rPr>
        <w:t>Systems,</w:t>
      </w:r>
      <w:r>
        <w:rPr>
          <w:b/>
          <w:spacing w:val="-1"/>
          <w:sz w:val="24"/>
        </w:rPr>
        <w:t> </w:t>
      </w:r>
      <w:r>
        <w:rPr>
          <w:b/>
          <w:sz w:val="24"/>
        </w:rPr>
        <w:t>Instrumental</w:t>
      </w:r>
      <w:r>
        <w:rPr>
          <w:b/>
          <w:spacing w:val="-1"/>
          <w:sz w:val="24"/>
        </w:rPr>
        <w:t> </w:t>
      </w:r>
      <w:r>
        <w:rPr>
          <w:b/>
          <w:sz w:val="24"/>
        </w:rPr>
        <w:t>Variables</w:t>
      </w:r>
      <w:r>
        <w:rPr>
          <w:b/>
          <w:spacing w:val="-1"/>
          <w:sz w:val="24"/>
        </w:rPr>
        <w:t> </w:t>
      </w:r>
      <w:r>
        <w:rPr>
          <w:b/>
          <w:sz w:val="24"/>
        </w:rPr>
        <w:t>and</w:t>
      </w:r>
      <w:r>
        <w:rPr>
          <w:b/>
          <w:spacing w:val="-1"/>
          <w:sz w:val="24"/>
        </w:rPr>
        <w:t> </w:t>
      </w:r>
      <w:r>
        <w:rPr>
          <w:b/>
          <w:sz w:val="24"/>
        </w:rPr>
        <w:t>a</w:t>
      </w:r>
      <w:r>
        <w:rPr>
          <w:b/>
          <w:spacing w:val="-1"/>
          <w:sz w:val="24"/>
        </w:rPr>
        <w:t> </w:t>
      </w:r>
      <w:r>
        <w:rPr>
          <w:b/>
          <w:sz w:val="24"/>
        </w:rPr>
        <w:t>Heterogeneous</w:t>
      </w:r>
      <w:r>
        <w:rPr>
          <w:b/>
          <w:spacing w:val="-1"/>
          <w:sz w:val="24"/>
        </w:rPr>
        <w:t> </w:t>
      </w:r>
      <w:r>
        <w:rPr>
          <w:b/>
          <w:sz w:val="24"/>
        </w:rPr>
        <w:t>Popula- </w:t>
      </w:r>
      <w:r>
        <w:rPr>
          <w:b/>
          <w:spacing w:val="-2"/>
          <w:sz w:val="24"/>
        </w:rPr>
        <w:t>tion</w:t>
      </w:r>
      <w:r>
        <w:rPr>
          <w:spacing w:val="-2"/>
          <w:sz w:val="24"/>
        </w:rPr>
        <w:t>.</w:t>
      </w:r>
    </w:p>
    <w:p>
      <w:pPr>
        <w:pStyle w:val="BodyText"/>
      </w:pPr>
    </w:p>
    <w:p>
      <w:pPr>
        <w:spacing w:before="0"/>
        <w:ind w:left="143" w:right="146" w:firstLine="0"/>
        <w:jc w:val="both"/>
        <w:rPr>
          <w:sz w:val="24"/>
        </w:rPr>
      </w:pPr>
      <w:r>
        <w:rPr>
          <w:b/>
          <w:sz w:val="24"/>
        </w:rPr>
        <w:t>Nonparametric</w:t>
      </w:r>
      <w:r>
        <w:rPr>
          <w:b/>
          <w:spacing w:val="-15"/>
          <w:sz w:val="24"/>
        </w:rPr>
        <w:t> </w:t>
      </w:r>
      <w:r>
        <w:rPr>
          <w:b/>
          <w:sz w:val="24"/>
        </w:rPr>
        <w:t>Identification</w:t>
      </w:r>
      <w:r>
        <w:rPr>
          <w:b/>
          <w:spacing w:val="-15"/>
          <w:sz w:val="24"/>
        </w:rPr>
        <w:t> </w:t>
      </w:r>
      <w:r>
        <w:rPr>
          <w:b/>
          <w:sz w:val="24"/>
        </w:rPr>
        <w:t>in</w:t>
      </w:r>
      <w:r>
        <w:rPr>
          <w:b/>
          <w:spacing w:val="-15"/>
          <w:sz w:val="24"/>
        </w:rPr>
        <w:t> </w:t>
      </w:r>
      <w:r>
        <w:rPr>
          <w:b/>
          <w:sz w:val="24"/>
        </w:rPr>
        <w:t>Nonseparable</w:t>
      </w:r>
      <w:r>
        <w:rPr>
          <w:b/>
          <w:spacing w:val="-15"/>
          <w:sz w:val="24"/>
        </w:rPr>
        <w:t> </w:t>
      </w:r>
      <w:r>
        <w:rPr>
          <w:b/>
          <w:sz w:val="24"/>
        </w:rPr>
        <w:t>Panel</w:t>
      </w:r>
      <w:r>
        <w:rPr>
          <w:b/>
          <w:spacing w:val="-15"/>
          <w:sz w:val="24"/>
        </w:rPr>
        <w:t> </w:t>
      </w:r>
      <w:r>
        <w:rPr>
          <w:b/>
          <w:sz w:val="24"/>
        </w:rPr>
        <w:t>Data</w:t>
      </w:r>
      <w:r>
        <w:rPr>
          <w:b/>
          <w:spacing w:val="-15"/>
          <w:sz w:val="24"/>
        </w:rPr>
        <w:t> </w:t>
      </w:r>
      <w:r>
        <w:rPr>
          <w:b/>
          <w:sz w:val="24"/>
        </w:rPr>
        <w:t>Models</w:t>
      </w:r>
      <w:r>
        <w:rPr>
          <w:b/>
          <w:spacing w:val="-15"/>
          <w:sz w:val="24"/>
        </w:rPr>
        <w:t> </w:t>
      </w:r>
      <w:r>
        <w:rPr>
          <w:b/>
          <w:sz w:val="24"/>
        </w:rPr>
        <w:t>with</w:t>
      </w:r>
      <w:r>
        <w:rPr>
          <w:b/>
          <w:spacing w:val="-15"/>
          <w:sz w:val="24"/>
        </w:rPr>
        <w:t> </w:t>
      </w:r>
      <w:r>
        <w:rPr>
          <w:b/>
          <w:sz w:val="24"/>
        </w:rPr>
        <w:t>Generalized</w:t>
      </w:r>
      <w:r>
        <w:rPr>
          <w:b/>
          <w:spacing w:val="-15"/>
          <w:sz w:val="24"/>
        </w:rPr>
        <w:t> </w:t>
      </w:r>
      <w:r>
        <w:rPr>
          <w:b/>
          <w:sz w:val="24"/>
        </w:rPr>
        <w:t>Fixed Effects, </w:t>
      </w:r>
      <w:r>
        <w:rPr>
          <w:sz w:val="24"/>
        </w:rPr>
        <w:t>(jointly with Hal White, UCSD). </w:t>
      </w:r>
      <w:r>
        <w:rPr>
          <w:i/>
          <w:sz w:val="24"/>
        </w:rPr>
        <w:t>Journal of Econometrics</w:t>
      </w:r>
      <w:r>
        <w:rPr>
          <w:i/>
          <w:sz w:val="20"/>
        </w:rPr>
        <w:t>, </w:t>
      </w:r>
      <w:r>
        <w:rPr>
          <w:sz w:val="24"/>
        </w:rPr>
        <w:t>168 (2), 2012, 300–314.</w:t>
      </w:r>
    </w:p>
    <w:p>
      <w:pPr>
        <w:spacing w:after="0"/>
        <w:jc w:val="both"/>
        <w:rPr>
          <w:sz w:val="24"/>
        </w:rPr>
        <w:sectPr>
          <w:headerReference w:type="default" r:id="rId8"/>
          <w:pgSz w:w="11910" w:h="16840"/>
          <w:pgMar w:header="0" w:footer="0" w:top="1080" w:bottom="280" w:left="1275" w:right="1275"/>
        </w:sectPr>
      </w:pPr>
    </w:p>
    <w:p>
      <w:pPr>
        <w:pStyle w:val="Heading1"/>
        <w:spacing w:before="61"/>
        <w:ind w:left="0" w:right="262"/>
        <w:jc w:val="right"/>
      </w:pPr>
      <w:r>
        <w:rPr/>
        <mc:AlternateContent>
          <mc:Choice Requires="wps">
            <w:drawing>
              <wp:anchor distT="0" distB="0" distL="0" distR="0" allowOverlap="1" layoutInCell="1" locked="0" behindDoc="0" simplePos="0" relativeHeight="15734272">
                <wp:simplePos x="0" y="0"/>
                <wp:positionH relativeFrom="page">
                  <wp:posOffset>900683</wp:posOffset>
                </wp:positionH>
                <wp:positionV relativeFrom="paragraph">
                  <wp:posOffset>21335</wp:posOffset>
                </wp:positionV>
                <wp:extent cx="5849620" cy="1841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849620" cy="18415"/>
                        </a:xfrm>
                        <a:custGeom>
                          <a:avLst/>
                          <a:gdLst/>
                          <a:ahLst/>
                          <a:cxnLst/>
                          <a:rect l="l" t="t" r="r" b="b"/>
                          <a:pathLst>
                            <a:path w="5849620" h="18415">
                              <a:moveTo>
                                <a:pt x="5849112" y="0"/>
                              </a:moveTo>
                              <a:lnTo>
                                <a:pt x="0" y="0"/>
                              </a:lnTo>
                              <a:lnTo>
                                <a:pt x="0" y="18288"/>
                              </a:lnTo>
                              <a:lnTo>
                                <a:pt x="5849112" y="18288"/>
                              </a:lnTo>
                              <a:lnTo>
                                <a:pt x="5849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1.68pt;width:460.56pt;height:1.44pt;mso-position-horizontal-relative:page;mso-position-vertical-relative:paragraph;z-index:15734272" id="docshape15" filled="true" fillcolor="#000000" stroked="false">
                <v:fill type="solid"/>
                <w10:wrap type="none"/>
              </v:rect>
            </w:pict>
          </mc:Fallback>
        </mc:AlternateContent>
      </w:r>
      <w:bookmarkStart w:name="                                        " w:id="20"/>
      <w:bookmarkEnd w:id="20"/>
      <w:r>
        <w:rPr>
          <w:b w:val="0"/>
        </w:rPr>
      </w:r>
      <w:r>
        <w:rPr/>
        <w:t>Stefan</w:t>
      </w:r>
      <w:r>
        <w:rPr>
          <w:spacing w:val="-3"/>
        </w:rPr>
        <w:t> </w:t>
      </w:r>
      <w:r>
        <w:rPr>
          <w:spacing w:val="-2"/>
        </w:rPr>
        <w:t>Hoderlein</w:t>
      </w:r>
    </w:p>
    <w:p>
      <w:pPr>
        <w:pStyle w:val="BodyText"/>
        <w:rPr>
          <w:b/>
        </w:rPr>
      </w:pPr>
    </w:p>
    <w:p>
      <w:pPr>
        <w:pStyle w:val="Heading2"/>
        <w:tabs>
          <w:tab w:pos="9354" w:val="left" w:leader="none"/>
        </w:tabs>
        <w:ind w:left="129"/>
      </w:pPr>
      <w:bookmarkStart w:name="PAPERS – PUBLISHED AND FORTHCOMING " w:id="21"/>
      <w:bookmarkEnd w:id="21"/>
      <w:r>
        <w:rPr>
          <w:b w:val="0"/>
          <w:i w:val="0"/>
        </w:rPr>
      </w:r>
      <w:r>
        <w:rPr>
          <w:spacing w:val="21"/>
          <w:u w:val="single"/>
        </w:rPr>
        <w:t> </w:t>
      </w:r>
      <w:r>
        <w:rPr>
          <w:u w:val="single"/>
        </w:rPr>
        <w:t>PAPERS</w:t>
      </w:r>
      <w:r>
        <w:rPr>
          <w:spacing w:val="-2"/>
          <w:u w:val="single"/>
        </w:rPr>
        <w:t> </w:t>
      </w:r>
      <w:r>
        <w:rPr>
          <w:u w:val="single"/>
        </w:rPr>
        <w:t>–</w:t>
      </w:r>
      <w:r>
        <w:rPr>
          <w:spacing w:val="-2"/>
          <w:u w:val="single"/>
        </w:rPr>
        <w:t> </w:t>
      </w:r>
      <w:r>
        <w:rPr>
          <w:u w:val="single"/>
        </w:rPr>
        <w:t>PUBLISHED</w:t>
      </w:r>
      <w:r>
        <w:rPr>
          <w:spacing w:val="-3"/>
          <w:u w:val="single"/>
        </w:rPr>
        <w:t> </w:t>
      </w:r>
      <w:r>
        <w:rPr>
          <w:u w:val="single"/>
        </w:rPr>
        <w:t>AND</w:t>
      </w:r>
      <w:r>
        <w:rPr>
          <w:spacing w:val="-2"/>
          <w:u w:val="single"/>
        </w:rPr>
        <w:t> FORTHCOMING</w:t>
      </w:r>
      <w:r>
        <w:rPr>
          <w:u w:val="single"/>
        </w:rPr>
        <w:tab/>
      </w:r>
    </w:p>
    <w:p>
      <w:pPr>
        <w:pStyle w:val="BodyText"/>
        <w:rPr>
          <w:b/>
          <w:i/>
        </w:rPr>
      </w:pPr>
    </w:p>
    <w:p>
      <w:pPr>
        <w:pStyle w:val="BodyText"/>
        <w:spacing w:before="10"/>
        <w:rPr>
          <w:b/>
          <w:i/>
        </w:rPr>
      </w:pPr>
    </w:p>
    <w:p>
      <w:pPr>
        <w:spacing w:before="0"/>
        <w:ind w:left="143" w:right="0" w:firstLine="0"/>
        <w:jc w:val="left"/>
        <w:rPr>
          <w:sz w:val="24"/>
        </w:rPr>
      </w:pPr>
      <w:r>
        <w:rPr>
          <w:b/>
          <w:sz w:val="24"/>
        </w:rPr>
        <w:t>Demand</w:t>
      </w:r>
      <w:r>
        <w:rPr>
          <w:b/>
          <w:spacing w:val="59"/>
          <w:w w:val="150"/>
          <w:sz w:val="24"/>
        </w:rPr>
        <w:t> </w:t>
      </w:r>
      <w:r>
        <w:rPr>
          <w:b/>
          <w:sz w:val="24"/>
        </w:rPr>
        <w:t>Systems</w:t>
      </w:r>
      <w:r>
        <w:rPr>
          <w:b/>
          <w:spacing w:val="64"/>
          <w:w w:val="150"/>
          <w:sz w:val="24"/>
        </w:rPr>
        <w:t> </w:t>
      </w:r>
      <w:r>
        <w:rPr>
          <w:b/>
          <w:sz w:val="24"/>
        </w:rPr>
        <w:t>with</w:t>
      </w:r>
      <w:r>
        <w:rPr>
          <w:b/>
          <w:spacing w:val="63"/>
          <w:w w:val="150"/>
          <w:sz w:val="24"/>
        </w:rPr>
        <w:t> </w:t>
      </w:r>
      <w:r>
        <w:rPr>
          <w:b/>
          <w:sz w:val="24"/>
        </w:rPr>
        <w:t>Many</w:t>
      </w:r>
      <w:r>
        <w:rPr>
          <w:b/>
          <w:spacing w:val="64"/>
          <w:w w:val="150"/>
          <w:sz w:val="24"/>
        </w:rPr>
        <w:t> </w:t>
      </w:r>
      <w:r>
        <w:rPr>
          <w:b/>
          <w:sz w:val="24"/>
        </w:rPr>
        <w:t>Goods</w:t>
      </w:r>
      <w:r>
        <w:rPr>
          <w:b/>
          <w:spacing w:val="63"/>
          <w:w w:val="150"/>
          <w:sz w:val="24"/>
        </w:rPr>
        <w:t> </w:t>
      </w:r>
      <w:r>
        <w:rPr>
          <w:sz w:val="24"/>
        </w:rPr>
        <w:t>(jointly</w:t>
      </w:r>
      <w:r>
        <w:rPr>
          <w:spacing w:val="63"/>
          <w:w w:val="150"/>
          <w:sz w:val="24"/>
        </w:rPr>
        <w:t> </w:t>
      </w:r>
      <w:r>
        <w:rPr>
          <w:sz w:val="24"/>
        </w:rPr>
        <w:t>with</w:t>
      </w:r>
      <w:r>
        <w:rPr>
          <w:spacing w:val="64"/>
          <w:w w:val="150"/>
          <w:sz w:val="24"/>
        </w:rPr>
        <w:t> </w:t>
      </w:r>
      <w:r>
        <w:rPr>
          <w:sz w:val="24"/>
        </w:rPr>
        <w:t>Arthur</w:t>
      </w:r>
      <w:r>
        <w:rPr>
          <w:spacing w:val="62"/>
          <w:w w:val="150"/>
          <w:sz w:val="24"/>
        </w:rPr>
        <w:t> </w:t>
      </w:r>
      <w:r>
        <w:rPr>
          <w:sz w:val="24"/>
        </w:rPr>
        <w:t>Lewbel,</w:t>
      </w:r>
      <w:r>
        <w:rPr>
          <w:spacing w:val="64"/>
          <w:w w:val="150"/>
          <w:sz w:val="24"/>
        </w:rPr>
        <w:t> </w:t>
      </w:r>
      <w:r>
        <w:rPr>
          <w:sz w:val="24"/>
        </w:rPr>
        <w:t>Boston</w:t>
      </w:r>
      <w:r>
        <w:rPr>
          <w:spacing w:val="61"/>
          <w:w w:val="150"/>
          <w:sz w:val="24"/>
        </w:rPr>
        <w:t> </w:t>
      </w:r>
      <w:r>
        <w:rPr>
          <w:spacing w:val="-2"/>
          <w:sz w:val="24"/>
        </w:rPr>
        <w:t>College),</w:t>
      </w:r>
    </w:p>
    <w:p>
      <w:pPr>
        <w:spacing w:before="0"/>
        <w:ind w:left="143" w:right="0" w:firstLine="0"/>
        <w:jc w:val="left"/>
        <w:rPr>
          <w:sz w:val="24"/>
        </w:rPr>
      </w:pPr>
      <w:r>
        <w:rPr>
          <w:i/>
          <w:sz w:val="24"/>
        </w:rPr>
        <w:t>Econometric</w:t>
      </w:r>
      <w:r>
        <w:rPr>
          <w:i/>
          <w:spacing w:val="-4"/>
          <w:sz w:val="24"/>
        </w:rPr>
        <w:t> </w:t>
      </w:r>
      <w:r>
        <w:rPr>
          <w:i/>
          <w:sz w:val="24"/>
        </w:rPr>
        <w:t>Theory,</w:t>
      </w:r>
      <w:r>
        <w:rPr>
          <w:i/>
          <w:spacing w:val="-2"/>
          <w:sz w:val="24"/>
        </w:rPr>
        <w:t> </w:t>
      </w:r>
      <w:r>
        <w:rPr>
          <w:sz w:val="24"/>
        </w:rPr>
        <w:t>2012,</w:t>
      </w:r>
      <w:r>
        <w:rPr>
          <w:spacing w:val="-2"/>
          <w:sz w:val="24"/>
        </w:rPr>
        <w:t> </w:t>
      </w:r>
      <w:r>
        <w:rPr>
          <w:sz w:val="24"/>
        </w:rPr>
        <w:t>28,</w:t>
      </w:r>
      <w:r>
        <w:rPr>
          <w:spacing w:val="-2"/>
          <w:sz w:val="24"/>
        </w:rPr>
        <w:t> </w:t>
      </w:r>
      <w:r>
        <w:rPr>
          <w:sz w:val="24"/>
        </w:rPr>
        <w:t>1087-</w:t>
      </w:r>
      <w:r>
        <w:rPr>
          <w:spacing w:val="-4"/>
          <w:sz w:val="24"/>
        </w:rPr>
        <w:t>1120</w:t>
      </w:r>
    </w:p>
    <w:p>
      <w:pPr>
        <w:pStyle w:val="BodyText"/>
      </w:pPr>
    </w:p>
    <w:p>
      <w:pPr>
        <w:spacing w:before="0"/>
        <w:ind w:left="143" w:right="0" w:firstLine="0"/>
        <w:jc w:val="left"/>
        <w:rPr>
          <w:sz w:val="24"/>
        </w:rPr>
      </w:pPr>
      <w:r>
        <w:rPr>
          <w:b/>
          <w:sz w:val="24"/>
        </w:rPr>
        <w:t>Revealed</w:t>
      </w:r>
      <w:r>
        <w:rPr>
          <w:b/>
          <w:spacing w:val="39"/>
          <w:sz w:val="24"/>
        </w:rPr>
        <w:t> </w:t>
      </w:r>
      <w:r>
        <w:rPr>
          <w:b/>
          <w:sz w:val="24"/>
        </w:rPr>
        <w:t>Preferences</w:t>
      </w:r>
      <w:r>
        <w:rPr>
          <w:b/>
          <w:spacing w:val="41"/>
          <w:sz w:val="24"/>
        </w:rPr>
        <w:t> </w:t>
      </w:r>
      <w:r>
        <w:rPr>
          <w:b/>
          <w:sz w:val="24"/>
        </w:rPr>
        <w:t>in</w:t>
      </w:r>
      <w:r>
        <w:rPr>
          <w:b/>
          <w:spacing w:val="41"/>
          <w:sz w:val="24"/>
        </w:rPr>
        <w:t> </w:t>
      </w:r>
      <w:r>
        <w:rPr>
          <w:b/>
          <w:sz w:val="24"/>
        </w:rPr>
        <w:t>a</w:t>
      </w:r>
      <w:r>
        <w:rPr>
          <w:b/>
          <w:spacing w:val="41"/>
          <w:sz w:val="24"/>
        </w:rPr>
        <w:t> </w:t>
      </w:r>
      <w:r>
        <w:rPr>
          <w:b/>
          <w:sz w:val="24"/>
        </w:rPr>
        <w:t>Heterogeneous</w:t>
      </w:r>
      <w:r>
        <w:rPr>
          <w:b/>
          <w:spacing w:val="40"/>
          <w:sz w:val="24"/>
        </w:rPr>
        <w:t> </w:t>
      </w:r>
      <w:r>
        <w:rPr>
          <w:b/>
          <w:sz w:val="24"/>
        </w:rPr>
        <w:t>Population</w:t>
      </w:r>
      <w:r>
        <w:rPr>
          <w:b/>
          <w:spacing w:val="40"/>
          <w:sz w:val="24"/>
        </w:rPr>
        <w:t> </w:t>
      </w:r>
      <w:r>
        <w:rPr>
          <w:sz w:val="24"/>
        </w:rPr>
        <w:t>(jointly</w:t>
      </w:r>
      <w:r>
        <w:rPr>
          <w:spacing w:val="41"/>
          <w:sz w:val="24"/>
        </w:rPr>
        <w:t> </w:t>
      </w:r>
      <w:r>
        <w:rPr>
          <w:sz w:val="24"/>
        </w:rPr>
        <w:t>with</w:t>
      </w:r>
      <w:r>
        <w:rPr>
          <w:spacing w:val="40"/>
          <w:sz w:val="24"/>
        </w:rPr>
        <w:t> </w:t>
      </w:r>
      <w:r>
        <w:rPr>
          <w:sz w:val="24"/>
        </w:rPr>
        <w:t>Jörg</w:t>
      </w:r>
      <w:r>
        <w:rPr>
          <w:spacing w:val="41"/>
          <w:sz w:val="24"/>
        </w:rPr>
        <w:t> </w:t>
      </w:r>
      <w:r>
        <w:rPr>
          <w:sz w:val="24"/>
        </w:rPr>
        <w:t>Stoye,</w:t>
      </w:r>
      <w:r>
        <w:rPr>
          <w:spacing w:val="41"/>
          <w:sz w:val="24"/>
        </w:rPr>
        <w:t> </w:t>
      </w:r>
      <w:r>
        <w:rPr>
          <w:spacing w:val="-2"/>
          <w:sz w:val="24"/>
        </w:rPr>
        <w:t>Cornell)</w:t>
      </w:r>
    </w:p>
    <w:p>
      <w:pPr>
        <w:spacing w:before="0"/>
        <w:ind w:left="143" w:right="0" w:firstLine="0"/>
        <w:jc w:val="left"/>
        <w:rPr>
          <w:sz w:val="24"/>
        </w:rPr>
      </w:pPr>
      <w:r>
        <w:rPr>
          <w:i/>
          <w:sz w:val="24"/>
        </w:rPr>
        <w:t>Review</w:t>
      </w:r>
      <w:r>
        <w:rPr>
          <w:i/>
          <w:spacing w:val="-4"/>
          <w:sz w:val="24"/>
        </w:rPr>
        <w:t> </w:t>
      </w:r>
      <w:r>
        <w:rPr>
          <w:i/>
          <w:sz w:val="24"/>
        </w:rPr>
        <w:t>of</w:t>
      </w:r>
      <w:r>
        <w:rPr>
          <w:i/>
          <w:spacing w:val="-2"/>
          <w:sz w:val="24"/>
        </w:rPr>
        <w:t> </w:t>
      </w:r>
      <w:r>
        <w:rPr>
          <w:i/>
          <w:sz w:val="24"/>
        </w:rPr>
        <w:t>Economics</w:t>
      </w:r>
      <w:r>
        <w:rPr>
          <w:i/>
          <w:spacing w:val="-1"/>
          <w:sz w:val="24"/>
        </w:rPr>
        <w:t> </w:t>
      </w:r>
      <w:r>
        <w:rPr>
          <w:i/>
          <w:sz w:val="24"/>
        </w:rPr>
        <w:t>and</w:t>
      </w:r>
      <w:r>
        <w:rPr>
          <w:i/>
          <w:spacing w:val="-2"/>
          <w:sz w:val="24"/>
        </w:rPr>
        <w:t> </w:t>
      </w:r>
      <w:r>
        <w:rPr>
          <w:i/>
          <w:sz w:val="24"/>
        </w:rPr>
        <w:t>Statistics,</w:t>
      </w:r>
      <w:r>
        <w:rPr>
          <w:i/>
          <w:spacing w:val="-2"/>
          <w:sz w:val="24"/>
        </w:rPr>
        <w:t> </w:t>
      </w:r>
      <w:r>
        <w:rPr>
          <w:sz w:val="24"/>
        </w:rPr>
        <w:t>2014,</w:t>
      </w:r>
      <w:r>
        <w:rPr>
          <w:spacing w:val="-1"/>
          <w:sz w:val="24"/>
        </w:rPr>
        <w:t> </w:t>
      </w:r>
      <w:r>
        <w:rPr>
          <w:sz w:val="24"/>
        </w:rPr>
        <w:t>96</w:t>
      </w:r>
      <w:r>
        <w:rPr>
          <w:spacing w:val="-2"/>
          <w:sz w:val="24"/>
        </w:rPr>
        <w:t> </w:t>
      </w:r>
      <w:r>
        <w:rPr>
          <w:sz w:val="24"/>
        </w:rPr>
        <w:t>(2),</w:t>
      </w:r>
      <w:r>
        <w:rPr>
          <w:spacing w:val="-1"/>
          <w:sz w:val="24"/>
        </w:rPr>
        <w:t> </w:t>
      </w:r>
      <w:r>
        <w:rPr>
          <w:sz w:val="24"/>
        </w:rPr>
        <w:t>197-</w:t>
      </w:r>
      <w:r>
        <w:rPr>
          <w:spacing w:val="-4"/>
          <w:sz w:val="24"/>
        </w:rPr>
        <w:t>213.</w:t>
      </w:r>
    </w:p>
    <w:p>
      <w:pPr>
        <w:pStyle w:val="BodyText"/>
      </w:pPr>
    </w:p>
    <w:p>
      <w:pPr>
        <w:spacing w:before="0"/>
        <w:ind w:left="143" w:right="215" w:firstLine="0"/>
        <w:jc w:val="left"/>
        <w:rPr>
          <w:sz w:val="24"/>
        </w:rPr>
      </w:pPr>
      <w:r>
        <w:rPr>
          <w:b/>
          <w:sz w:val="24"/>
        </w:rPr>
        <w:t>Testing Stochastic Rationality and Predicting Stochastic Demand: The Case of Two Goods</w:t>
      </w:r>
      <w:r>
        <w:rPr>
          <w:b/>
          <w:spacing w:val="-3"/>
          <w:sz w:val="24"/>
        </w:rPr>
        <w:t> </w:t>
      </w:r>
      <w:r>
        <w:rPr>
          <w:sz w:val="24"/>
        </w:rPr>
        <w:t>(jointly</w:t>
      </w:r>
      <w:r>
        <w:rPr>
          <w:spacing w:val="-3"/>
          <w:sz w:val="24"/>
        </w:rPr>
        <w:t> </w:t>
      </w:r>
      <w:r>
        <w:rPr>
          <w:sz w:val="24"/>
        </w:rPr>
        <w:t>with</w:t>
      </w:r>
      <w:r>
        <w:rPr>
          <w:spacing w:val="-3"/>
          <w:sz w:val="24"/>
        </w:rPr>
        <w:t> </w:t>
      </w:r>
      <w:r>
        <w:rPr>
          <w:sz w:val="24"/>
        </w:rPr>
        <w:t>Jörg</w:t>
      </w:r>
      <w:r>
        <w:rPr>
          <w:spacing w:val="-6"/>
          <w:sz w:val="24"/>
        </w:rPr>
        <w:t> </w:t>
      </w:r>
      <w:r>
        <w:rPr>
          <w:sz w:val="24"/>
        </w:rPr>
        <w:t>Stoye,</w:t>
      </w:r>
      <w:r>
        <w:rPr>
          <w:spacing w:val="-3"/>
          <w:sz w:val="24"/>
        </w:rPr>
        <w:t> </w:t>
      </w:r>
      <w:r>
        <w:rPr>
          <w:sz w:val="24"/>
        </w:rPr>
        <w:t>Cornell),</w:t>
      </w:r>
      <w:r>
        <w:rPr>
          <w:spacing w:val="-3"/>
          <w:sz w:val="24"/>
        </w:rPr>
        <w:t> </w:t>
      </w:r>
      <w:r>
        <w:rPr>
          <w:i/>
          <w:sz w:val="24"/>
        </w:rPr>
        <w:t>Economic</w:t>
      </w:r>
      <w:r>
        <w:rPr>
          <w:i/>
          <w:spacing w:val="-4"/>
          <w:sz w:val="24"/>
        </w:rPr>
        <w:t> </w:t>
      </w:r>
      <w:r>
        <w:rPr>
          <w:i/>
          <w:sz w:val="24"/>
        </w:rPr>
        <w:t>Theory</w:t>
      </w:r>
      <w:r>
        <w:rPr>
          <w:i/>
          <w:spacing w:val="-4"/>
          <w:sz w:val="24"/>
        </w:rPr>
        <w:t> </w:t>
      </w:r>
      <w:r>
        <w:rPr>
          <w:i/>
          <w:sz w:val="24"/>
        </w:rPr>
        <w:t>(Bulletin),</w:t>
      </w:r>
      <w:r>
        <w:rPr>
          <w:i/>
          <w:spacing w:val="-3"/>
          <w:sz w:val="24"/>
        </w:rPr>
        <w:t> </w:t>
      </w:r>
      <w:r>
        <w:rPr>
          <w:sz w:val="24"/>
        </w:rPr>
        <w:t>2015,</w:t>
      </w:r>
      <w:r>
        <w:rPr>
          <w:spacing w:val="-3"/>
          <w:sz w:val="24"/>
        </w:rPr>
        <w:t> </w:t>
      </w:r>
      <w:r>
        <w:rPr>
          <w:sz w:val="24"/>
        </w:rPr>
        <w:t>3</w:t>
      </w:r>
      <w:r>
        <w:rPr>
          <w:spacing w:val="-3"/>
          <w:sz w:val="24"/>
        </w:rPr>
        <w:t> </w:t>
      </w:r>
      <w:r>
        <w:rPr>
          <w:sz w:val="24"/>
        </w:rPr>
        <w:t>(2),</w:t>
      </w:r>
      <w:r>
        <w:rPr>
          <w:spacing w:val="-3"/>
          <w:sz w:val="24"/>
        </w:rPr>
        <w:t> </w:t>
      </w:r>
      <w:r>
        <w:rPr>
          <w:sz w:val="24"/>
        </w:rPr>
        <w:t>313-328.</w:t>
      </w:r>
    </w:p>
    <w:p>
      <w:pPr>
        <w:pStyle w:val="BodyText"/>
      </w:pPr>
    </w:p>
    <w:p>
      <w:pPr>
        <w:spacing w:before="0"/>
        <w:ind w:left="143" w:right="139" w:firstLine="0"/>
        <w:jc w:val="both"/>
        <w:rPr>
          <w:sz w:val="24"/>
        </w:rPr>
      </w:pPr>
      <w:r>
        <w:rPr>
          <w:b/>
          <w:sz w:val="24"/>
        </w:rPr>
        <w:t>Quantile Derivatives and Panel Data </w:t>
      </w:r>
      <w:r>
        <w:rPr>
          <w:sz w:val="24"/>
        </w:rPr>
        <w:t>(jointly with Victor Chernozhukov (MIT), Ivan Fernandez-Val (BU), Hajo Holzmann (Marburg) and Whitney Newey (MIT)), </w:t>
      </w:r>
      <w:r>
        <w:rPr>
          <w:i/>
          <w:sz w:val="24"/>
        </w:rPr>
        <w:t>Journal of Econometrics</w:t>
      </w:r>
      <w:r>
        <w:rPr>
          <w:sz w:val="24"/>
        </w:rPr>
        <w:t>, 2015, 188 (2), 378-392.</w:t>
      </w:r>
    </w:p>
    <w:p>
      <w:pPr>
        <w:pStyle w:val="BodyText"/>
      </w:pPr>
    </w:p>
    <w:p>
      <w:pPr>
        <w:spacing w:before="0"/>
        <w:ind w:left="143" w:right="0" w:firstLine="0"/>
        <w:jc w:val="both"/>
        <w:rPr>
          <w:sz w:val="24"/>
        </w:rPr>
      </w:pPr>
      <w:r>
        <w:rPr>
          <w:b/>
          <w:sz w:val="24"/>
        </w:rPr>
        <w:t>A</w:t>
      </w:r>
      <w:r>
        <w:rPr>
          <w:b/>
          <w:spacing w:val="-4"/>
          <w:sz w:val="24"/>
        </w:rPr>
        <w:t> </w:t>
      </w:r>
      <w:r>
        <w:rPr>
          <w:b/>
          <w:sz w:val="24"/>
        </w:rPr>
        <w:t>Correlated</w:t>
      </w:r>
      <w:r>
        <w:rPr>
          <w:b/>
          <w:spacing w:val="-2"/>
          <w:sz w:val="24"/>
        </w:rPr>
        <w:t> </w:t>
      </w:r>
      <w:r>
        <w:rPr>
          <w:b/>
          <w:sz w:val="24"/>
        </w:rPr>
        <w:t>Binary</w:t>
      </w:r>
      <w:r>
        <w:rPr>
          <w:b/>
          <w:spacing w:val="-2"/>
          <w:sz w:val="24"/>
        </w:rPr>
        <w:t> </w:t>
      </w:r>
      <w:r>
        <w:rPr>
          <w:b/>
          <w:sz w:val="24"/>
        </w:rPr>
        <w:t>Random</w:t>
      </w:r>
      <w:r>
        <w:rPr>
          <w:b/>
          <w:spacing w:val="-1"/>
          <w:sz w:val="24"/>
        </w:rPr>
        <w:t> </w:t>
      </w:r>
      <w:r>
        <w:rPr>
          <w:b/>
          <w:sz w:val="24"/>
        </w:rPr>
        <w:t>Coefficient</w:t>
      </w:r>
      <w:r>
        <w:rPr>
          <w:b/>
          <w:spacing w:val="-4"/>
          <w:sz w:val="24"/>
        </w:rPr>
        <w:t> </w:t>
      </w:r>
      <w:r>
        <w:rPr>
          <w:b/>
          <w:sz w:val="24"/>
        </w:rPr>
        <w:t>Model,</w:t>
      </w:r>
      <w:r>
        <w:rPr>
          <w:b/>
          <w:spacing w:val="-2"/>
          <w:sz w:val="24"/>
        </w:rPr>
        <w:t> </w:t>
      </w:r>
      <w:r>
        <w:rPr>
          <w:sz w:val="24"/>
        </w:rPr>
        <w:t>(with</w:t>
      </w:r>
      <w:r>
        <w:rPr>
          <w:spacing w:val="-2"/>
          <w:sz w:val="24"/>
        </w:rPr>
        <w:t> </w:t>
      </w:r>
      <w:r>
        <w:rPr>
          <w:sz w:val="24"/>
        </w:rPr>
        <w:t>Bob</w:t>
      </w:r>
      <w:r>
        <w:rPr>
          <w:spacing w:val="-2"/>
          <w:sz w:val="24"/>
        </w:rPr>
        <w:t> </w:t>
      </w:r>
      <w:r>
        <w:rPr>
          <w:sz w:val="24"/>
        </w:rPr>
        <w:t>Sherman,</w:t>
      </w:r>
      <w:r>
        <w:rPr>
          <w:spacing w:val="-2"/>
          <w:sz w:val="24"/>
        </w:rPr>
        <w:t> Caltech)</w:t>
      </w:r>
    </w:p>
    <w:p>
      <w:pPr>
        <w:spacing w:before="0"/>
        <w:ind w:left="143" w:right="0" w:firstLine="0"/>
        <w:jc w:val="both"/>
        <w:rPr>
          <w:sz w:val="24"/>
        </w:rPr>
      </w:pPr>
      <w:r>
        <w:rPr>
          <w:i/>
          <w:sz w:val="24"/>
        </w:rPr>
        <w:t>Journal</w:t>
      </w:r>
      <w:r>
        <w:rPr>
          <w:i/>
          <w:spacing w:val="-5"/>
          <w:sz w:val="24"/>
        </w:rPr>
        <w:t> </w:t>
      </w:r>
      <w:r>
        <w:rPr>
          <w:i/>
          <w:sz w:val="24"/>
        </w:rPr>
        <w:t>of</w:t>
      </w:r>
      <w:r>
        <w:rPr>
          <w:i/>
          <w:spacing w:val="-2"/>
          <w:sz w:val="24"/>
        </w:rPr>
        <w:t> </w:t>
      </w:r>
      <w:r>
        <w:rPr>
          <w:i/>
          <w:sz w:val="24"/>
        </w:rPr>
        <w:t>Econometrics</w:t>
      </w:r>
      <w:r>
        <w:rPr>
          <w:sz w:val="24"/>
        </w:rPr>
        <w:t>,</w:t>
      </w:r>
      <w:r>
        <w:rPr>
          <w:spacing w:val="-1"/>
          <w:sz w:val="24"/>
        </w:rPr>
        <w:t> </w:t>
      </w:r>
      <w:r>
        <w:rPr>
          <w:sz w:val="24"/>
        </w:rPr>
        <w:t>2015,</w:t>
      </w:r>
      <w:r>
        <w:rPr>
          <w:spacing w:val="-2"/>
          <w:sz w:val="24"/>
        </w:rPr>
        <w:t> </w:t>
      </w:r>
      <w:r>
        <w:rPr>
          <w:sz w:val="24"/>
        </w:rPr>
        <w:t>188</w:t>
      </w:r>
      <w:r>
        <w:rPr>
          <w:spacing w:val="-2"/>
          <w:sz w:val="24"/>
        </w:rPr>
        <w:t> </w:t>
      </w:r>
      <w:r>
        <w:rPr>
          <w:sz w:val="24"/>
        </w:rPr>
        <w:t>(1),</w:t>
      </w:r>
      <w:r>
        <w:rPr>
          <w:spacing w:val="-2"/>
          <w:sz w:val="24"/>
        </w:rPr>
        <w:t> </w:t>
      </w:r>
      <w:r>
        <w:rPr>
          <w:sz w:val="24"/>
        </w:rPr>
        <w:t>135-</w:t>
      </w:r>
      <w:r>
        <w:rPr>
          <w:spacing w:val="-4"/>
          <w:sz w:val="24"/>
        </w:rPr>
        <w:t>149.</w:t>
      </w:r>
    </w:p>
    <w:p>
      <w:pPr>
        <w:pStyle w:val="BodyText"/>
      </w:pPr>
    </w:p>
    <w:p>
      <w:pPr>
        <w:spacing w:before="0"/>
        <w:ind w:left="143" w:right="0" w:firstLine="0"/>
        <w:jc w:val="left"/>
        <w:rPr>
          <w:sz w:val="24"/>
        </w:rPr>
      </w:pPr>
      <w:r>
        <w:rPr>
          <w:b/>
          <w:sz w:val="24"/>
        </w:rPr>
        <w:t>Testing</w:t>
      </w:r>
      <w:r>
        <w:rPr>
          <w:b/>
          <w:spacing w:val="32"/>
          <w:sz w:val="24"/>
        </w:rPr>
        <w:t> </w:t>
      </w:r>
      <w:r>
        <w:rPr>
          <w:b/>
          <w:sz w:val="24"/>
        </w:rPr>
        <w:t>Multivariate</w:t>
      </w:r>
      <w:r>
        <w:rPr>
          <w:b/>
          <w:spacing w:val="31"/>
          <w:sz w:val="24"/>
        </w:rPr>
        <w:t> </w:t>
      </w:r>
      <w:r>
        <w:rPr>
          <w:b/>
          <w:sz w:val="24"/>
        </w:rPr>
        <w:t>Economic</w:t>
      </w:r>
      <w:r>
        <w:rPr>
          <w:b/>
          <w:spacing w:val="31"/>
          <w:sz w:val="24"/>
        </w:rPr>
        <w:t> </w:t>
      </w:r>
      <w:r>
        <w:rPr>
          <w:b/>
          <w:sz w:val="24"/>
        </w:rPr>
        <w:t>Restrictions</w:t>
      </w:r>
      <w:r>
        <w:rPr>
          <w:b/>
          <w:spacing w:val="32"/>
          <w:sz w:val="24"/>
        </w:rPr>
        <w:t> </w:t>
      </w:r>
      <w:r>
        <w:rPr>
          <w:b/>
          <w:sz w:val="24"/>
        </w:rPr>
        <w:t>Using</w:t>
      </w:r>
      <w:r>
        <w:rPr>
          <w:b/>
          <w:spacing w:val="32"/>
          <w:sz w:val="24"/>
        </w:rPr>
        <w:t> </w:t>
      </w:r>
      <w:r>
        <w:rPr>
          <w:b/>
          <w:sz w:val="24"/>
        </w:rPr>
        <w:t>Quantiles:</w:t>
      </w:r>
      <w:r>
        <w:rPr>
          <w:b/>
          <w:spacing w:val="31"/>
          <w:sz w:val="24"/>
        </w:rPr>
        <w:t> </w:t>
      </w:r>
      <w:r>
        <w:rPr>
          <w:b/>
          <w:sz w:val="24"/>
        </w:rPr>
        <w:t>The</w:t>
      </w:r>
      <w:r>
        <w:rPr>
          <w:b/>
          <w:spacing w:val="31"/>
          <w:sz w:val="24"/>
        </w:rPr>
        <w:t> </w:t>
      </w:r>
      <w:r>
        <w:rPr>
          <w:b/>
          <w:sz w:val="24"/>
        </w:rPr>
        <w:t>Example</w:t>
      </w:r>
      <w:r>
        <w:rPr>
          <w:b/>
          <w:spacing w:val="31"/>
          <w:sz w:val="24"/>
        </w:rPr>
        <w:t> </w:t>
      </w:r>
      <w:r>
        <w:rPr>
          <w:b/>
          <w:sz w:val="24"/>
        </w:rPr>
        <w:t>of Slutsky Negative Semidefiniteness </w:t>
      </w:r>
      <w:r>
        <w:rPr>
          <w:sz w:val="24"/>
        </w:rPr>
        <w:t>(with Holger Dette, Bochum, and Natalie Neumayer, Hamburg)</w:t>
      </w:r>
      <w:r>
        <w:rPr>
          <w:b/>
          <w:sz w:val="24"/>
        </w:rPr>
        <w:t>. </w:t>
      </w:r>
      <w:r>
        <w:rPr>
          <w:i/>
          <w:sz w:val="24"/>
        </w:rPr>
        <w:t>Journal of Econometrics, </w:t>
      </w:r>
      <w:r>
        <w:rPr>
          <w:sz w:val="24"/>
        </w:rPr>
        <w:t>2016, 191 (1), 129-144.</w:t>
      </w:r>
    </w:p>
    <w:p>
      <w:pPr>
        <w:pStyle w:val="BodyText"/>
      </w:pPr>
    </w:p>
    <w:p>
      <w:pPr>
        <w:pStyle w:val="Heading1"/>
        <w:ind w:left="143"/>
        <w:jc w:val="both"/>
      </w:pPr>
      <w:r>
        <w:rPr/>
        <w:t>Semiparametric</w:t>
      </w:r>
      <w:r>
        <w:rPr>
          <w:spacing w:val="56"/>
        </w:rPr>
        <w:t> </w:t>
      </w:r>
      <w:r>
        <w:rPr/>
        <w:t>Estimation</w:t>
      </w:r>
      <w:r>
        <w:rPr>
          <w:spacing w:val="60"/>
        </w:rPr>
        <w:t> </w:t>
      </w:r>
      <w:r>
        <w:rPr/>
        <w:t>of</w:t>
      </w:r>
      <w:r>
        <w:rPr>
          <w:spacing w:val="58"/>
        </w:rPr>
        <w:t> </w:t>
      </w:r>
      <w:r>
        <w:rPr/>
        <w:t>Random</w:t>
      </w:r>
      <w:r>
        <w:rPr>
          <w:spacing w:val="61"/>
        </w:rPr>
        <w:t> </w:t>
      </w:r>
      <w:r>
        <w:rPr/>
        <w:t>Coefficients</w:t>
      </w:r>
      <w:r>
        <w:rPr>
          <w:spacing w:val="60"/>
        </w:rPr>
        <w:t> </w:t>
      </w:r>
      <w:r>
        <w:rPr/>
        <w:t>in</w:t>
      </w:r>
      <w:r>
        <w:rPr>
          <w:spacing w:val="60"/>
        </w:rPr>
        <w:t> </w:t>
      </w:r>
      <w:r>
        <w:rPr/>
        <w:t>Structural</w:t>
      </w:r>
      <w:r>
        <w:rPr>
          <w:spacing w:val="59"/>
        </w:rPr>
        <w:t> </w:t>
      </w:r>
      <w:r>
        <w:rPr/>
        <w:t>Economic</w:t>
      </w:r>
      <w:r>
        <w:rPr>
          <w:spacing w:val="59"/>
        </w:rPr>
        <w:t> </w:t>
      </w:r>
      <w:r>
        <w:rPr>
          <w:spacing w:val="-2"/>
        </w:rPr>
        <w:t>Models</w:t>
      </w:r>
    </w:p>
    <w:p>
      <w:pPr>
        <w:spacing w:before="0"/>
        <w:ind w:left="143" w:right="0" w:firstLine="0"/>
        <w:jc w:val="both"/>
        <w:rPr>
          <w:sz w:val="24"/>
        </w:rPr>
      </w:pPr>
      <w:r>
        <w:rPr>
          <w:sz w:val="24"/>
        </w:rPr>
        <w:t>(jointly</w:t>
      </w:r>
      <w:r>
        <w:rPr>
          <w:spacing w:val="-4"/>
          <w:sz w:val="24"/>
        </w:rPr>
        <w:t> </w:t>
      </w:r>
      <w:r>
        <w:rPr>
          <w:sz w:val="24"/>
        </w:rPr>
        <w:t>with</w:t>
      </w:r>
      <w:r>
        <w:rPr>
          <w:spacing w:val="-2"/>
          <w:sz w:val="24"/>
        </w:rPr>
        <w:t> </w:t>
      </w:r>
      <w:r>
        <w:rPr>
          <w:sz w:val="24"/>
        </w:rPr>
        <w:t>Lars</w:t>
      </w:r>
      <w:r>
        <w:rPr>
          <w:spacing w:val="-2"/>
          <w:sz w:val="24"/>
        </w:rPr>
        <w:t> </w:t>
      </w:r>
      <w:r>
        <w:rPr>
          <w:sz w:val="24"/>
        </w:rPr>
        <w:t>Nesheim,</w:t>
      </w:r>
      <w:r>
        <w:rPr>
          <w:spacing w:val="-2"/>
          <w:sz w:val="24"/>
        </w:rPr>
        <w:t> </w:t>
      </w:r>
      <w:r>
        <w:rPr>
          <w:sz w:val="24"/>
        </w:rPr>
        <w:t>and</w:t>
      </w:r>
      <w:r>
        <w:rPr>
          <w:spacing w:val="-1"/>
          <w:sz w:val="24"/>
        </w:rPr>
        <w:t> </w:t>
      </w:r>
      <w:r>
        <w:rPr>
          <w:sz w:val="24"/>
        </w:rPr>
        <w:t>Anna</w:t>
      </w:r>
      <w:r>
        <w:rPr>
          <w:spacing w:val="-3"/>
          <w:sz w:val="24"/>
        </w:rPr>
        <w:t> </w:t>
      </w:r>
      <w:r>
        <w:rPr>
          <w:sz w:val="24"/>
        </w:rPr>
        <w:t>Simoni)</w:t>
      </w:r>
      <w:r>
        <w:rPr>
          <w:i/>
          <w:sz w:val="24"/>
        </w:rPr>
        <w:t>,</w:t>
      </w:r>
      <w:r>
        <w:rPr>
          <w:i/>
          <w:spacing w:val="-2"/>
          <w:sz w:val="24"/>
        </w:rPr>
        <w:t> </w:t>
      </w:r>
      <w:r>
        <w:rPr>
          <w:i/>
          <w:sz w:val="24"/>
        </w:rPr>
        <w:t>Econometric</w:t>
      </w:r>
      <w:r>
        <w:rPr>
          <w:i/>
          <w:spacing w:val="-3"/>
          <w:sz w:val="24"/>
        </w:rPr>
        <w:t> </w:t>
      </w:r>
      <w:r>
        <w:rPr>
          <w:i/>
          <w:sz w:val="24"/>
        </w:rPr>
        <w:t>Theory,</w:t>
      </w:r>
      <w:r>
        <w:rPr>
          <w:i/>
          <w:spacing w:val="-2"/>
          <w:sz w:val="24"/>
        </w:rPr>
        <w:t> </w:t>
      </w:r>
      <w:r>
        <w:rPr>
          <w:sz w:val="24"/>
        </w:rPr>
        <w:t>2016,</w:t>
      </w:r>
      <w:r>
        <w:rPr>
          <w:spacing w:val="1"/>
          <w:sz w:val="24"/>
        </w:rPr>
        <w:t> </w:t>
      </w:r>
      <w:r>
        <w:rPr>
          <w:sz w:val="24"/>
        </w:rPr>
        <w:t>1-</w:t>
      </w:r>
      <w:r>
        <w:rPr>
          <w:spacing w:val="-5"/>
          <w:sz w:val="24"/>
        </w:rPr>
        <w:t>41.</w:t>
      </w:r>
    </w:p>
    <w:p>
      <w:pPr>
        <w:pStyle w:val="BodyText"/>
      </w:pPr>
    </w:p>
    <w:p>
      <w:pPr>
        <w:spacing w:before="0"/>
        <w:ind w:left="143" w:right="215" w:firstLine="0"/>
        <w:jc w:val="left"/>
        <w:rPr>
          <w:sz w:val="24"/>
        </w:rPr>
      </w:pPr>
      <w:r>
        <w:rPr>
          <w:b/>
          <w:sz w:val="24"/>
        </w:rPr>
        <w:t>Specification</w:t>
      </w:r>
      <w:r>
        <w:rPr>
          <w:b/>
          <w:spacing w:val="-4"/>
          <w:sz w:val="24"/>
        </w:rPr>
        <w:t> </w:t>
      </w:r>
      <w:r>
        <w:rPr>
          <w:b/>
          <w:sz w:val="24"/>
        </w:rPr>
        <w:t>Testing</w:t>
      </w:r>
      <w:r>
        <w:rPr>
          <w:b/>
          <w:spacing w:val="-4"/>
          <w:sz w:val="24"/>
        </w:rPr>
        <w:t> </w:t>
      </w:r>
      <w:r>
        <w:rPr>
          <w:b/>
          <w:sz w:val="24"/>
        </w:rPr>
        <w:t>for</w:t>
      </w:r>
      <w:r>
        <w:rPr>
          <w:b/>
          <w:spacing w:val="-5"/>
          <w:sz w:val="24"/>
        </w:rPr>
        <w:t> </w:t>
      </w:r>
      <w:r>
        <w:rPr>
          <w:b/>
          <w:sz w:val="24"/>
        </w:rPr>
        <w:t>Nonparametric</w:t>
      </w:r>
      <w:r>
        <w:rPr>
          <w:b/>
          <w:spacing w:val="-5"/>
          <w:sz w:val="24"/>
        </w:rPr>
        <w:t> </w:t>
      </w:r>
      <w:r>
        <w:rPr>
          <w:b/>
          <w:sz w:val="24"/>
        </w:rPr>
        <w:t>Models</w:t>
      </w:r>
      <w:r>
        <w:rPr>
          <w:b/>
          <w:spacing w:val="-4"/>
          <w:sz w:val="24"/>
        </w:rPr>
        <w:t> </w:t>
      </w:r>
      <w:r>
        <w:rPr>
          <w:b/>
          <w:sz w:val="24"/>
        </w:rPr>
        <w:t>with</w:t>
      </w:r>
      <w:r>
        <w:rPr>
          <w:b/>
          <w:spacing w:val="-4"/>
          <w:sz w:val="24"/>
        </w:rPr>
        <w:t> </w:t>
      </w:r>
      <w:r>
        <w:rPr>
          <w:b/>
          <w:sz w:val="24"/>
        </w:rPr>
        <w:t>Monotonicity</w:t>
      </w:r>
      <w:r>
        <w:rPr>
          <w:b/>
          <w:spacing w:val="-4"/>
          <w:sz w:val="24"/>
        </w:rPr>
        <w:t> </w:t>
      </w:r>
      <w:r>
        <w:rPr>
          <w:b/>
          <w:sz w:val="24"/>
        </w:rPr>
        <w:t>in</w:t>
      </w:r>
      <w:r>
        <w:rPr>
          <w:b/>
          <w:spacing w:val="-6"/>
          <w:sz w:val="24"/>
        </w:rPr>
        <w:t> </w:t>
      </w:r>
      <w:r>
        <w:rPr>
          <w:b/>
          <w:sz w:val="24"/>
        </w:rPr>
        <w:t>Unobservables </w:t>
      </w:r>
      <w:r>
        <w:rPr>
          <w:sz w:val="24"/>
        </w:rPr>
        <w:t>(with Liangjun Su, SMU, Hal White, UCSD, Tao Yang (BC)), </w:t>
      </w:r>
      <w:r>
        <w:rPr>
          <w:i/>
          <w:sz w:val="24"/>
        </w:rPr>
        <w:t>Journal of Econometrics, </w:t>
      </w:r>
      <w:r>
        <w:rPr>
          <w:sz w:val="24"/>
        </w:rPr>
        <w:t>2016, 193, 183-202.</w:t>
      </w:r>
    </w:p>
    <w:p>
      <w:pPr>
        <w:pStyle w:val="BodyText"/>
      </w:pPr>
    </w:p>
    <w:p>
      <w:pPr>
        <w:spacing w:before="1"/>
        <w:ind w:left="143" w:right="315" w:firstLine="0"/>
        <w:jc w:val="left"/>
        <w:rPr>
          <w:sz w:val="24"/>
        </w:rPr>
      </w:pPr>
      <w:r>
        <w:rPr>
          <w:b/>
          <w:sz w:val="24"/>
        </w:rPr>
        <w:t>Estimating</w:t>
      </w:r>
      <w:r>
        <w:rPr>
          <w:b/>
          <w:spacing w:val="-3"/>
          <w:sz w:val="24"/>
        </w:rPr>
        <w:t> </w:t>
      </w:r>
      <w:r>
        <w:rPr>
          <w:b/>
          <w:sz w:val="24"/>
        </w:rPr>
        <w:t>the</w:t>
      </w:r>
      <w:r>
        <w:rPr>
          <w:b/>
          <w:spacing w:val="-4"/>
          <w:sz w:val="24"/>
        </w:rPr>
        <w:t> </w:t>
      </w:r>
      <w:r>
        <w:rPr>
          <w:b/>
          <w:sz w:val="24"/>
        </w:rPr>
        <w:t>Distribution</w:t>
      </w:r>
      <w:r>
        <w:rPr>
          <w:b/>
          <w:spacing w:val="-3"/>
          <w:sz w:val="24"/>
        </w:rPr>
        <w:t> </w:t>
      </w:r>
      <w:r>
        <w:rPr>
          <w:b/>
          <w:sz w:val="24"/>
        </w:rPr>
        <w:t>of</w:t>
      </w:r>
      <w:r>
        <w:rPr>
          <w:b/>
          <w:spacing w:val="-4"/>
          <w:sz w:val="24"/>
        </w:rPr>
        <w:t> </w:t>
      </w:r>
      <w:r>
        <w:rPr>
          <w:b/>
          <w:sz w:val="24"/>
        </w:rPr>
        <w:t>Welfare</w:t>
      </w:r>
      <w:r>
        <w:rPr>
          <w:b/>
          <w:spacing w:val="-4"/>
          <w:sz w:val="24"/>
        </w:rPr>
        <w:t> </w:t>
      </w:r>
      <w:r>
        <w:rPr>
          <w:b/>
          <w:sz w:val="24"/>
        </w:rPr>
        <w:t>Effects</w:t>
      </w:r>
      <w:r>
        <w:rPr>
          <w:b/>
          <w:spacing w:val="-1"/>
          <w:sz w:val="24"/>
        </w:rPr>
        <w:t> </w:t>
      </w:r>
      <w:r>
        <w:rPr>
          <w:b/>
          <w:sz w:val="24"/>
        </w:rPr>
        <w:t>using</w:t>
      </w:r>
      <w:r>
        <w:rPr>
          <w:b/>
          <w:spacing w:val="-3"/>
          <w:sz w:val="24"/>
        </w:rPr>
        <w:t> </w:t>
      </w:r>
      <w:r>
        <w:rPr>
          <w:b/>
          <w:sz w:val="24"/>
        </w:rPr>
        <w:t>Quantiles</w:t>
      </w:r>
      <w:r>
        <w:rPr>
          <w:b/>
          <w:spacing w:val="-4"/>
          <w:sz w:val="24"/>
        </w:rPr>
        <w:t> </w:t>
      </w:r>
      <w:r>
        <w:rPr>
          <w:sz w:val="24"/>
        </w:rPr>
        <w:t>(jointly</w:t>
      </w:r>
      <w:r>
        <w:rPr>
          <w:spacing w:val="-6"/>
          <w:sz w:val="24"/>
        </w:rPr>
        <w:t> </w:t>
      </w:r>
      <w:r>
        <w:rPr>
          <w:sz w:val="24"/>
        </w:rPr>
        <w:t>with</w:t>
      </w:r>
      <w:r>
        <w:rPr>
          <w:spacing w:val="-3"/>
          <w:sz w:val="24"/>
        </w:rPr>
        <w:t> </w:t>
      </w:r>
      <w:r>
        <w:rPr>
          <w:sz w:val="24"/>
        </w:rPr>
        <w:t>Anne Vanhems, TSE and TBS), </w:t>
      </w:r>
      <w:r>
        <w:rPr>
          <w:i/>
          <w:sz w:val="24"/>
        </w:rPr>
        <w:t>Journal of Applied Econometrics, </w:t>
      </w:r>
      <w:r>
        <w:rPr>
          <w:sz w:val="24"/>
        </w:rPr>
        <w:t>2017, 33(1).</w:t>
      </w:r>
    </w:p>
    <w:p>
      <w:pPr>
        <w:spacing w:before="276"/>
        <w:ind w:left="143" w:right="315" w:firstLine="0"/>
        <w:jc w:val="left"/>
        <w:rPr>
          <w:sz w:val="24"/>
        </w:rPr>
      </w:pPr>
      <w:r>
        <w:rPr>
          <w:b/>
          <w:sz w:val="24"/>
        </w:rPr>
        <w:t>Corrigendum: Instrumental Variables with Continuous Treatments </w:t>
      </w:r>
      <w:r>
        <w:rPr>
          <w:sz w:val="24"/>
        </w:rPr>
        <w:t>(with Hajo Holzmann,</w:t>
      </w:r>
      <w:r>
        <w:rPr>
          <w:spacing w:val="-4"/>
          <w:sz w:val="24"/>
        </w:rPr>
        <w:t> </w:t>
      </w:r>
      <w:r>
        <w:rPr>
          <w:sz w:val="24"/>
        </w:rPr>
        <w:t>Marburg,</w:t>
      </w:r>
      <w:r>
        <w:rPr>
          <w:spacing w:val="-4"/>
          <w:sz w:val="24"/>
        </w:rPr>
        <w:t> </w:t>
      </w:r>
      <w:r>
        <w:rPr>
          <w:sz w:val="24"/>
        </w:rPr>
        <w:t>Max</w:t>
      </w:r>
      <w:r>
        <w:rPr>
          <w:spacing w:val="-4"/>
          <w:sz w:val="24"/>
        </w:rPr>
        <w:t> </w:t>
      </w:r>
      <w:r>
        <w:rPr>
          <w:sz w:val="24"/>
        </w:rPr>
        <w:t>Kasy,</w:t>
      </w:r>
      <w:r>
        <w:rPr>
          <w:spacing w:val="-4"/>
          <w:sz w:val="24"/>
        </w:rPr>
        <w:t> </w:t>
      </w:r>
      <w:r>
        <w:rPr>
          <w:sz w:val="24"/>
        </w:rPr>
        <w:t>Harvard,</w:t>
      </w:r>
      <w:r>
        <w:rPr>
          <w:spacing w:val="-2"/>
          <w:sz w:val="24"/>
        </w:rPr>
        <w:t> </w:t>
      </w:r>
      <w:r>
        <w:rPr>
          <w:sz w:val="24"/>
        </w:rPr>
        <w:t>and</w:t>
      </w:r>
      <w:r>
        <w:rPr>
          <w:spacing w:val="-4"/>
          <w:sz w:val="24"/>
        </w:rPr>
        <w:t> </w:t>
      </w:r>
      <w:r>
        <w:rPr>
          <w:sz w:val="24"/>
        </w:rPr>
        <w:t>Alexander</w:t>
      </w:r>
      <w:r>
        <w:rPr>
          <w:spacing w:val="-5"/>
          <w:sz w:val="24"/>
        </w:rPr>
        <w:t> </w:t>
      </w:r>
      <w:r>
        <w:rPr>
          <w:sz w:val="24"/>
        </w:rPr>
        <w:t>Meister,</w:t>
      </w:r>
      <w:r>
        <w:rPr>
          <w:spacing w:val="-4"/>
          <w:sz w:val="24"/>
        </w:rPr>
        <w:t> </w:t>
      </w:r>
      <w:r>
        <w:rPr>
          <w:sz w:val="24"/>
        </w:rPr>
        <w:t>Rostock),</w:t>
      </w:r>
      <w:r>
        <w:rPr>
          <w:spacing w:val="-4"/>
          <w:sz w:val="24"/>
        </w:rPr>
        <w:t> </w:t>
      </w:r>
      <w:r>
        <w:rPr>
          <w:i/>
          <w:sz w:val="24"/>
        </w:rPr>
        <w:t>Review</w:t>
      </w:r>
      <w:r>
        <w:rPr>
          <w:i/>
          <w:spacing w:val="-4"/>
          <w:sz w:val="24"/>
        </w:rPr>
        <w:t> </w:t>
      </w:r>
      <w:r>
        <w:rPr>
          <w:i/>
          <w:sz w:val="24"/>
        </w:rPr>
        <w:t>of Economic Studies, </w:t>
      </w:r>
      <w:r>
        <w:rPr>
          <w:sz w:val="24"/>
        </w:rPr>
        <w:t>2017, 84 (2), 964-968.</w:t>
      </w:r>
    </w:p>
    <w:p>
      <w:pPr>
        <w:pStyle w:val="BodyText"/>
      </w:pPr>
    </w:p>
    <w:p>
      <w:pPr>
        <w:spacing w:before="0"/>
        <w:ind w:left="143" w:right="0" w:firstLine="0"/>
        <w:jc w:val="left"/>
        <w:rPr>
          <w:sz w:val="24"/>
        </w:rPr>
      </w:pPr>
      <w:r>
        <w:rPr>
          <w:b/>
          <w:sz w:val="24"/>
        </w:rPr>
        <w:t>The</w:t>
      </w:r>
      <w:r>
        <w:rPr>
          <w:b/>
          <w:spacing w:val="-5"/>
          <w:sz w:val="24"/>
        </w:rPr>
        <w:t> </w:t>
      </w:r>
      <w:r>
        <w:rPr>
          <w:b/>
          <w:sz w:val="24"/>
        </w:rPr>
        <w:t>Triangular</w:t>
      </w:r>
      <w:r>
        <w:rPr>
          <w:b/>
          <w:spacing w:val="-5"/>
          <w:sz w:val="24"/>
        </w:rPr>
        <w:t> </w:t>
      </w:r>
      <w:r>
        <w:rPr>
          <w:b/>
          <w:sz w:val="24"/>
        </w:rPr>
        <w:t>Model</w:t>
      </w:r>
      <w:r>
        <w:rPr>
          <w:b/>
          <w:spacing w:val="-6"/>
          <w:sz w:val="24"/>
        </w:rPr>
        <w:t> </w:t>
      </w:r>
      <w:r>
        <w:rPr>
          <w:b/>
          <w:sz w:val="24"/>
        </w:rPr>
        <w:t>with</w:t>
      </w:r>
      <w:r>
        <w:rPr>
          <w:b/>
          <w:spacing w:val="-4"/>
          <w:sz w:val="24"/>
        </w:rPr>
        <w:t> </w:t>
      </w:r>
      <w:r>
        <w:rPr>
          <w:b/>
          <w:sz w:val="24"/>
        </w:rPr>
        <w:t>Random</w:t>
      </w:r>
      <w:r>
        <w:rPr>
          <w:b/>
          <w:spacing w:val="-3"/>
          <w:sz w:val="24"/>
        </w:rPr>
        <w:t> </w:t>
      </w:r>
      <w:r>
        <w:rPr>
          <w:b/>
          <w:sz w:val="24"/>
        </w:rPr>
        <w:t>Coefficients</w:t>
      </w:r>
      <w:r>
        <w:rPr>
          <w:b/>
          <w:spacing w:val="-4"/>
          <w:sz w:val="24"/>
        </w:rPr>
        <w:t> </w:t>
      </w:r>
      <w:r>
        <w:rPr>
          <w:sz w:val="24"/>
        </w:rPr>
        <w:t>(with</w:t>
      </w:r>
      <w:r>
        <w:rPr>
          <w:spacing w:val="-4"/>
          <w:sz w:val="24"/>
        </w:rPr>
        <w:t> </w:t>
      </w:r>
      <w:r>
        <w:rPr>
          <w:sz w:val="24"/>
        </w:rPr>
        <w:t>Hajo</w:t>
      </w:r>
      <w:r>
        <w:rPr>
          <w:spacing w:val="-4"/>
          <w:sz w:val="24"/>
        </w:rPr>
        <w:t> </w:t>
      </w:r>
      <w:r>
        <w:rPr>
          <w:sz w:val="24"/>
        </w:rPr>
        <w:t>Holzmann,</w:t>
      </w:r>
      <w:r>
        <w:rPr>
          <w:spacing w:val="-4"/>
          <w:sz w:val="24"/>
        </w:rPr>
        <w:t> </w:t>
      </w:r>
      <w:r>
        <w:rPr>
          <w:sz w:val="24"/>
        </w:rPr>
        <w:t>Marburg</w:t>
      </w:r>
      <w:r>
        <w:rPr>
          <w:spacing w:val="-4"/>
          <w:sz w:val="24"/>
        </w:rPr>
        <w:t> </w:t>
      </w:r>
      <w:r>
        <w:rPr>
          <w:sz w:val="24"/>
        </w:rPr>
        <w:t>and Alexander Meister, Rostock), </w:t>
      </w:r>
      <w:r>
        <w:rPr>
          <w:i/>
          <w:sz w:val="24"/>
        </w:rPr>
        <w:t>Journal of Econometrics, </w:t>
      </w:r>
      <w:r>
        <w:rPr>
          <w:sz w:val="24"/>
        </w:rPr>
        <w:t>2017, 201(1), 144-169.</w:t>
      </w:r>
    </w:p>
    <w:p>
      <w:pPr>
        <w:pStyle w:val="BodyText"/>
      </w:pPr>
    </w:p>
    <w:p>
      <w:pPr>
        <w:spacing w:before="0"/>
        <w:ind w:left="143" w:right="167" w:firstLine="0"/>
        <w:jc w:val="left"/>
        <w:rPr>
          <w:sz w:val="20"/>
        </w:rPr>
      </w:pPr>
      <w:r>
        <w:rPr>
          <w:b/>
          <w:sz w:val="24"/>
        </w:rPr>
        <w:t>Random coefficients in static games of complete information </w:t>
      </w:r>
      <w:r>
        <w:rPr>
          <w:sz w:val="24"/>
        </w:rPr>
        <w:t>(with Fabian Dunker, Bochum,</w:t>
      </w:r>
      <w:r>
        <w:rPr>
          <w:spacing w:val="-4"/>
          <w:sz w:val="24"/>
        </w:rPr>
        <w:t> </w:t>
      </w:r>
      <w:r>
        <w:rPr>
          <w:sz w:val="24"/>
        </w:rPr>
        <w:t>Hiroaki</w:t>
      </w:r>
      <w:r>
        <w:rPr>
          <w:spacing w:val="-4"/>
          <w:sz w:val="24"/>
        </w:rPr>
        <w:t> </w:t>
      </w:r>
      <w:r>
        <w:rPr>
          <w:sz w:val="24"/>
        </w:rPr>
        <w:t>Kaido,</w:t>
      </w:r>
      <w:r>
        <w:rPr>
          <w:spacing w:val="-2"/>
          <w:sz w:val="24"/>
        </w:rPr>
        <w:t> </w:t>
      </w:r>
      <w:r>
        <w:rPr>
          <w:sz w:val="24"/>
        </w:rPr>
        <w:t>BU,</w:t>
      </w:r>
      <w:r>
        <w:rPr>
          <w:spacing w:val="-4"/>
          <w:sz w:val="24"/>
        </w:rPr>
        <w:t> </w:t>
      </w:r>
      <w:r>
        <w:rPr>
          <w:sz w:val="24"/>
        </w:rPr>
        <w:t>Bob</w:t>
      </w:r>
      <w:r>
        <w:rPr>
          <w:spacing w:val="-4"/>
          <w:sz w:val="24"/>
        </w:rPr>
        <w:t> </w:t>
      </w:r>
      <w:r>
        <w:rPr>
          <w:sz w:val="24"/>
        </w:rPr>
        <w:t>Sherman,</w:t>
      </w:r>
      <w:r>
        <w:rPr>
          <w:spacing w:val="-4"/>
          <w:sz w:val="24"/>
        </w:rPr>
        <w:t> </w:t>
      </w:r>
      <w:r>
        <w:rPr>
          <w:sz w:val="24"/>
        </w:rPr>
        <w:t>Caltech),</w:t>
      </w:r>
      <w:r>
        <w:rPr>
          <w:spacing w:val="-5"/>
          <w:sz w:val="24"/>
        </w:rPr>
        <w:t> </w:t>
      </w:r>
      <w:r>
        <w:rPr>
          <w:i/>
          <w:sz w:val="24"/>
        </w:rPr>
        <w:t>Journal</w:t>
      </w:r>
      <w:r>
        <w:rPr>
          <w:i/>
          <w:spacing w:val="-4"/>
          <w:sz w:val="24"/>
        </w:rPr>
        <w:t> </w:t>
      </w:r>
      <w:r>
        <w:rPr>
          <w:i/>
          <w:sz w:val="24"/>
        </w:rPr>
        <w:t>of</w:t>
      </w:r>
      <w:r>
        <w:rPr>
          <w:i/>
          <w:spacing w:val="-4"/>
          <w:sz w:val="24"/>
        </w:rPr>
        <w:t> </w:t>
      </w:r>
      <w:r>
        <w:rPr>
          <w:i/>
          <w:sz w:val="24"/>
        </w:rPr>
        <w:t>Econometrics,</w:t>
      </w:r>
      <w:r>
        <w:rPr>
          <w:i/>
          <w:spacing w:val="-4"/>
          <w:sz w:val="24"/>
        </w:rPr>
        <w:t> </w:t>
      </w:r>
      <w:r>
        <w:rPr>
          <w:sz w:val="24"/>
        </w:rPr>
        <w:t>2018,</w:t>
      </w:r>
      <w:r>
        <w:rPr>
          <w:spacing w:val="-4"/>
          <w:sz w:val="24"/>
        </w:rPr>
        <w:t> </w:t>
      </w:r>
      <w:r>
        <w:rPr>
          <w:sz w:val="24"/>
        </w:rPr>
        <w:t>206(1), </w:t>
      </w:r>
      <w:r>
        <w:rPr>
          <w:spacing w:val="-2"/>
          <w:sz w:val="24"/>
        </w:rPr>
        <w:t>83-102</w:t>
      </w:r>
      <w:r>
        <w:rPr>
          <w:spacing w:val="-2"/>
          <w:sz w:val="20"/>
        </w:rPr>
        <w:t>.</w:t>
      </w:r>
    </w:p>
    <w:p>
      <w:pPr>
        <w:pStyle w:val="BodyText"/>
      </w:pPr>
    </w:p>
    <w:p>
      <w:pPr>
        <w:spacing w:before="0"/>
        <w:ind w:left="143" w:right="0" w:firstLine="0"/>
        <w:jc w:val="left"/>
        <w:rPr>
          <w:sz w:val="24"/>
        </w:rPr>
      </w:pPr>
      <w:r>
        <w:rPr>
          <w:b/>
          <w:sz w:val="24"/>
        </w:rPr>
        <w:t>Specification</w:t>
      </w:r>
      <w:r>
        <w:rPr>
          <w:b/>
          <w:spacing w:val="-4"/>
          <w:sz w:val="24"/>
        </w:rPr>
        <w:t> </w:t>
      </w:r>
      <w:r>
        <w:rPr>
          <w:b/>
          <w:sz w:val="24"/>
        </w:rPr>
        <w:t>Testing</w:t>
      </w:r>
      <w:r>
        <w:rPr>
          <w:b/>
          <w:spacing w:val="-4"/>
          <w:sz w:val="24"/>
        </w:rPr>
        <w:t> </w:t>
      </w:r>
      <w:r>
        <w:rPr>
          <w:b/>
          <w:sz w:val="24"/>
        </w:rPr>
        <w:t>in</w:t>
      </w:r>
      <w:r>
        <w:rPr>
          <w:b/>
          <w:spacing w:val="-6"/>
          <w:sz w:val="24"/>
        </w:rPr>
        <w:t> </w:t>
      </w:r>
      <w:r>
        <w:rPr>
          <w:b/>
          <w:sz w:val="24"/>
        </w:rPr>
        <w:t>Random</w:t>
      </w:r>
      <w:r>
        <w:rPr>
          <w:b/>
          <w:spacing w:val="-3"/>
          <w:sz w:val="24"/>
        </w:rPr>
        <w:t> </w:t>
      </w:r>
      <w:r>
        <w:rPr>
          <w:b/>
          <w:sz w:val="24"/>
        </w:rPr>
        <w:t>Coefficient</w:t>
      </w:r>
      <w:r>
        <w:rPr>
          <w:b/>
          <w:spacing w:val="-5"/>
          <w:sz w:val="24"/>
        </w:rPr>
        <w:t> </w:t>
      </w:r>
      <w:r>
        <w:rPr>
          <w:b/>
          <w:sz w:val="24"/>
        </w:rPr>
        <w:t>Models</w:t>
      </w:r>
      <w:r>
        <w:rPr>
          <w:b/>
          <w:spacing w:val="-4"/>
          <w:sz w:val="24"/>
        </w:rPr>
        <w:t> </w:t>
      </w:r>
      <w:r>
        <w:rPr>
          <w:sz w:val="24"/>
        </w:rPr>
        <w:t>(jointly</w:t>
      </w:r>
      <w:r>
        <w:rPr>
          <w:spacing w:val="-4"/>
          <w:sz w:val="24"/>
        </w:rPr>
        <w:t> </w:t>
      </w:r>
      <w:r>
        <w:rPr>
          <w:sz w:val="24"/>
        </w:rPr>
        <w:t>with</w:t>
      </w:r>
      <w:r>
        <w:rPr>
          <w:spacing w:val="-4"/>
          <w:sz w:val="24"/>
        </w:rPr>
        <w:t> </w:t>
      </w:r>
      <w:r>
        <w:rPr>
          <w:sz w:val="24"/>
        </w:rPr>
        <w:t>Christoph</w:t>
      </w:r>
      <w:r>
        <w:rPr>
          <w:spacing w:val="-4"/>
          <w:sz w:val="24"/>
        </w:rPr>
        <w:t> </w:t>
      </w:r>
      <w:r>
        <w:rPr>
          <w:sz w:val="24"/>
        </w:rPr>
        <w:t>Breunig,</w:t>
      </w:r>
      <w:r>
        <w:rPr>
          <w:spacing w:val="-4"/>
          <w:sz w:val="24"/>
        </w:rPr>
        <w:t> </w:t>
      </w:r>
      <w:r>
        <w:rPr>
          <w:sz w:val="24"/>
        </w:rPr>
        <w:t>HU Berlin), </w:t>
      </w:r>
      <w:r>
        <w:rPr>
          <w:i/>
          <w:sz w:val="24"/>
        </w:rPr>
        <w:t>Quantitative Economics, </w:t>
      </w:r>
      <w:r>
        <w:rPr>
          <w:sz w:val="24"/>
        </w:rPr>
        <w:t>2019, 9 (3), 1371-1418.</w:t>
      </w:r>
    </w:p>
    <w:p>
      <w:pPr>
        <w:spacing w:before="230"/>
        <w:ind w:left="143" w:right="215" w:firstLine="0"/>
        <w:jc w:val="left"/>
        <w:rPr>
          <w:sz w:val="24"/>
        </w:rPr>
      </w:pPr>
      <w:r>
        <w:rPr>
          <w:b/>
          <w:sz w:val="24"/>
        </w:rPr>
        <w:t>Nonparametric</w:t>
      </w:r>
      <w:r>
        <w:rPr>
          <w:b/>
          <w:spacing w:val="-5"/>
          <w:sz w:val="24"/>
        </w:rPr>
        <w:t> </w:t>
      </w:r>
      <w:r>
        <w:rPr>
          <w:b/>
          <w:sz w:val="24"/>
        </w:rPr>
        <w:t>Identification</w:t>
      </w:r>
      <w:r>
        <w:rPr>
          <w:b/>
          <w:spacing w:val="-4"/>
          <w:sz w:val="24"/>
        </w:rPr>
        <w:t> </w:t>
      </w:r>
      <w:r>
        <w:rPr>
          <w:b/>
          <w:sz w:val="24"/>
        </w:rPr>
        <w:t>of</w:t>
      </w:r>
      <w:r>
        <w:rPr>
          <w:b/>
          <w:spacing w:val="-5"/>
          <w:sz w:val="24"/>
        </w:rPr>
        <w:t> </w:t>
      </w:r>
      <w:r>
        <w:rPr>
          <w:b/>
          <w:sz w:val="24"/>
        </w:rPr>
        <w:t>Euler</w:t>
      </w:r>
      <w:r>
        <w:rPr>
          <w:b/>
          <w:spacing w:val="-5"/>
          <w:sz w:val="24"/>
        </w:rPr>
        <w:t> </w:t>
      </w:r>
      <w:r>
        <w:rPr>
          <w:b/>
          <w:sz w:val="24"/>
        </w:rPr>
        <w:t>Equations</w:t>
      </w:r>
      <w:r>
        <w:rPr>
          <w:b/>
          <w:spacing w:val="-4"/>
          <w:sz w:val="24"/>
        </w:rPr>
        <w:t> </w:t>
      </w:r>
      <w:r>
        <w:rPr>
          <w:sz w:val="24"/>
        </w:rPr>
        <w:t>(jointly</w:t>
      </w:r>
      <w:r>
        <w:rPr>
          <w:spacing w:val="-4"/>
          <w:sz w:val="24"/>
        </w:rPr>
        <w:t> </w:t>
      </w:r>
      <w:r>
        <w:rPr>
          <w:sz w:val="24"/>
        </w:rPr>
        <w:t>with</w:t>
      </w:r>
      <w:r>
        <w:rPr>
          <w:spacing w:val="-4"/>
          <w:sz w:val="24"/>
        </w:rPr>
        <w:t> </w:t>
      </w:r>
      <w:r>
        <w:rPr>
          <w:sz w:val="24"/>
        </w:rPr>
        <w:t>Juan</w:t>
      </w:r>
      <w:r>
        <w:rPr>
          <w:spacing w:val="-4"/>
          <w:sz w:val="24"/>
        </w:rPr>
        <w:t> </w:t>
      </w:r>
      <w:r>
        <w:rPr>
          <w:sz w:val="24"/>
        </w:rPr>
        <w:t>Carlos</w:t>
      </w:r>
      <w:r>
        <w:rPr>
          <w:spacing w:val="-4"/>
          <w:sz w:val="24"/>
        </w:rPr>
        <w:t> </w:t>
      </w:r>
      <w:r>
        <w:rPr>
          <w:sz w:val="24"/>
        </w:rPr>
        <w:t>Escanciano, UIB, Arthur Lewbel, BC, Oliver Linton, Tang Srisuma, both Cambridge), </w:t>
      </w:r>
      <w:r>
        <w:rPr>
          <w:i/>
          <w:sz w:val="24"/>
        </w:rPr>
        <w:t>Econometric Theory, </w:t>
      </w:r>
      <w:r>
        <w:rPr>
          <w:sz w:val="24"/>
        </w:rPr>
        <w:t>2020.</w:t>
      </w:r>
    </w:p>
    <w:p>
      <w:pPr>
        <w:spacing w:after="0"/>
        <w:jc w:val="left"/>
        <w:rPr>
          <w:sz w:val="24"/>
        </w:rPr>
        <w:sectPr>
          <w:headerReference w:type="default" r:id="rId9"/>
          <w:pgSz w:w="11910" w:h="16840"/>
          <w:pgMar w:header="0" w:footer="0" w:top="800" w:bottom="280" w:left="1275" w:right="1275"/>
        </w:sectPr>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11"/>
      </w:tblGrid>
      <w:tr>
        <w:trPr>
          <w:trHeight w:val="417" w:hRule="atLeast"/>
        </w:trPr>
        <w:tc>
          <w:tcPr>
            <w:tcW w:w="9211" w:type="dxa"/>
            <w:tcBorders>
              <w:top w:val="single" w:sz="12" w:space="0" w:color="000000"/>
            </w:tcBorders>
          </w:tcPr>
          <w:p>
            <w:pPr>
              <w:pStyle w:val="TableParagraph"/>
              <w:spacing w:line="275" w:lineRule="exact"/>
              <w:ind w:right="70"/>
              <w:jc w:val="right"/>
              <w:rPr>
                <w:b/>
                <w:sz w:val="24"/>
              </w:rPr>
            </w:pPr>
            <w:bookmarkStart w:name="Stefan Hoderlein" w:id="22"/>
            <w:bookmarkEnd w:id="22"/>
            <w:r>
              <w:rPr/>
            </w:r>
            <w:r>
              <w:rPr>
                <w:b/>
                <w:sz w:val="24"/>
              </w:rPr>
              <w:t>Stefan</w:t>
            </w:r>
            <w:r>
              <w:rPr>
                <w:b/>
                <w:spacing w:val="-3"/>
                <w:sz w:val="24"/>
              </w:rPr>
              <w:t> </w:t>
            </w:r>
            <w:r>
              <w:rPr>
                <w:b/>
                <w:spacing w:val="-2"/>
                <w:sz w:val="24"/>
              </w:rPr>
              <w:t>Hoderlein</w:t>
            </w:r>
          </w:p>
        </w:tc>
      </w:tr>
      <w:tr>
        <w:trPr>
          <w:trHeight w:val="3759" w:hRule="atLeast"/>
        </w:trPr>
        <w:tc>
          <w:tcPr>
            <w:tcW w:w="9211" w:type="dxa"/>
          </w:tcPr>
          <w:p>
            <w:pPr>
              <w:pStyle w:val="TableParagraph"/>
              <w:tabs>
                <w:tab w:pos="9208" w:val="left" w:leader="none"/>
              </w:tabs>
              <w:spacing w:before="133"/>
              <w:ind w:left="55"/>
              <w:rPr>
                <w:b/>
                <w:i/>
                <w:sz w:val="24"/>
              </w:rPr>
            </w:pPr>
            <w:bookmarkStart w:name="PAPERS – PUBLISHED AND FORTHCOMING " w:id="23"/>
            <w:bookmarkEnd w:id="23"/>
            <w:r>
              <w:rPr/>
            </w:r>
            <w:r>
              <w:rPr>
                <w:b/>
                <w:i/>
                <w:spacing w:val="21"/>
                <w:sz w:val="24"/>
                <w:u w:val="single"/>
              </w:rPr>
              <w:t> </w:t>
            </w:r>
            <w:r>
              <w:rPr>
                <w:b/>
                <w:i/>
                <w:sz w:val="24"/>
                <w:u w:val="single"/>
              </w:rPr>
              <w:t>PAPERS</w:t>
            </w:r>
            <w:r>
              <w:rPr>
                <w:b/>
                <w:i/>
                <w:spacing w:val="-2"/>
                <w:sz w:val="24"/>
                <w:u w:val="single"/>
              </w:rPr>
              <w:t> </w:t>
            </w:r>
            <w:r>
              <w:rPr>
                <w:b/>
                <w:i/>
                <w:sz w:val="24"/>
                <w:u w:val="single"/>
              </w:rPr>
              <w:t>–</w:t>
            </w:r>
            <w:r>
              <w:rPr>
                <w:b/>
                <w:i/>
                <w:spacing w:val="-2"/>
                <w:sz w:val="24"/>
                <w:u w:val="single"/>
              </w:rPr>
              <w:t> </w:t>
            </w:r>
            <w:r>
              <w:rPr>
                <w:b/>
                <w:i/>
                <w:sz w:val="24"/>
                <w:u w:val="single"/>
              </w:rPr>
              <w:t>PUBLISHED</w:t>
            </w:r>
            <w:r>
              <w:rPr>
                <w:b/>
                <w:i/>
                <w:spacing w:val="-3"/>
                <w:sz w:val="24"/>
                <w:u w:val="single"/>
              </w:rPr>
              <w:t> </w:t>
            </w:r>
            <w:r>
              <w:rPr>
                <w:b/>
                <w:i/>
                <w:sz w:val="24"/>
                <w:u w:val="single"/>
              </w:rPr>
              <w:t>AND</w:t>
            </w:r>
            <w:r>
              <w:rPr>
                <w:b/>
                <w:i/>
                <w:spacing w:val="-2"/>
                <w:sz w:val="24"/>
                <w:u w:val="single"/>
              </w:rPr>
              <w:t> FORTHCOMING</w:t>
            </w:r>
            <w:r>
              <w:rPr>
                <w:b/>
                <w:i/>
                <w:sz w:val="24"/>
                <w:u w:val="single"/>
              </w:rPr>
              <w:tab/>
            </w:r>
          </w:p>
          <w:p>
            <w:pPr>
              <w:pStyle w:val="TableParagraph"/>
              <w:spacing w:before="240"/>
              <w:ind w:left="69" w:right="766"/>
              <w:jc w:val="both"/>
              <w:rPr>
                <w:sz w:val="24"/>
              </w:rPr>
            </w:pPr>
            <w:r>
              <w:rPr>
                <w:b/>
                <w:sz w:val="24"/>
              </w:rPr>
              <w:t>Testing</w:t>
            </w:r>
            <w:r>
              <w:rPr>
                <w:b/>
                <w:spacing w:val="-4"/>
                <w:sz w:val="24"/>
              </w:rPr>
              <w:t> </w:t>
            </w:r>
            <w:r>
              <w:rPr>
                <w:b/>
                <w:sz w:val="24"/>
              </w:rPr>
              <w:t>and</w:t>
            </w:r>
            <w:r>
              <w:rPr>
                <w:b/>
                <w:spacing w:val="-4"/>
                <w:sz w:val="24"/>
              </w:rPr>
              <w:t> </w:t>
            </w:r>
            <w:r>
              <w:rPr>
                <w:b/>
                <w:sz w:val="24"/>
              </w:rPr>
              <w:t>Relaxing</w:t>
            </w:r>
            <w:r>
              <w:rPr>
                <w:b/>
                <w:spacing w:val="-4"/>
                <w:sz w:val="24"/>
              </w:rPr>
              <w:t> </w:t>
            </w:r>
            <w:r>
              <w:rPr>
                <w:b/>
                <w:sz w:val="24"/>
              </w:rPr>
              <w:t>the</w:t>
            </w:r>
            <w:r>
              <w:rPr>
                <w:b/>
                <w:spacing w:val="-5"/>
                <w:sz w:val="24"/>
              </w:rPr>
              <w:t> </w:t>
            </w:r>
            <w:r>
              <w:rPr>
                <w:b/>
                <w:sz w:val="24"/>
              </w:rPr>
              <w:t>Exclusion</w:t>
            </w:r>
            <w:r>
              <w:rPr>
                <w:b/>
                <w:spacing w:val="-4"/>
                <w:sz w:val="24"/>
              </w:rPr>
              <w:t> </w:t>
            </w:r>
            <w:r>
              <w:rPr>
                <w:b/>
                <w:sz w:val="24"/>
              </w:rPr>
              <w:t>Restriction</w:t>
            </w:r>
            <w:r>
              <w:rPr>
                <w:b/>
                <w:spacing w:val="-4"/>
                <w:sz w:val="24"/>
              </w:rPr>
              <w:t> </w:t>
            </w:r>
            <w:r>
              <w:rPr>
                <w:b/>
                <w:sz w:val="24"/>
              </w:rPr>
              <w:t>in</w:t>
            </w:r>
            <w:r>
              <w:rPr>
                <w:b/>
                <w:spacing w:val="-4"/>
                <w:sz w:val="24"/>
              </w:rPr>
              <w:t> </w:t>
            </w:r>
            <w:r>
              <w:rPr>
                <w:b/>
                <w:sz w:val="24"/>
              </w:rPr>
              <w:t>the</w:t>
            </w:r>
            <w:r>
              <w:rPr>
                <w:b/>
                <w:spacing w:val="-5"/>
                <w:sz w:val="24"/>
              </w:rPr>
              <w:t> </w:t>
            </w:r>
            <w:r>
              <w:rPr>
                <w:b/>
                <w:sz w:val="24"/>
              </w:rPr>
              <w:t>Control</w:t>
            </w:r>
            <w:r>
              <w:rPr>
                <w:b/>
                <w:spacing w:val="-4"/>
                <w:sz w:val="24"/>
              </w:rPr>
              <w:t> </w:t>
            </w:r>
            <w:r>
              <w:rPr>
                <w:b/>
                <w:sz w:val="24"/>
              </w:rPr>
              <w:t>Function</w:t>
            </w:r>
            <w:r>
              <w:rPr>
                <w:b/>
                <w:spacing w:val="-6"/>
                <w:sz w:val="24"/>
              </w:rPr>
              <w:t> </w:t>
            </w:r>
            <w:r>
              <w:rPr>
                <w:b/>
                <w:sz w:val="24"/>
              </w:rPr>
              <w:t>Approach </w:t>
            </w:r>
            <w:r>
              <w:rPr>
                <w:sz w:val="24"/>
              </w:rPr>
              <w:t>(jointly</w:t>
            </w:r>
            <w:r>
              <w:rPr>
                <w:spacing w:val="-4"/>
                <w:sz w:val="24"/>
              </w:rPr>
              <w:t> </w:t>
            </w:r>
            <w:r>
              <w:rPr>
                <w:sz w:val="24"/>
              </w:rPr>
              <w:t>with</w:t>
            </w:r>
            <w:r>
              <w:rPr>
                <w:spacing w:val="-4"/>
                <w:sz w:val="24"/>
              </w:rPr>
              <w:t> </w:t>
            </w:r>
            <w:r>
              <w:rPr>
                <w:sz w:val="24"/>
              </w:rPr>
              <w:t>Xavier</w:t>
            </w:r>
            <w:r>
              <w:rPr>
                <w:spacing w:val="-5"/>
                <w:sz w:val="24"/>
              </w:rPr>
              <w:t> </w:t>
            </w:r>
            <w:r>
              <w:rPr>
                <w:sz w:val="24"/>
              </w:rPr>
              <w:t>d’Haultfoeuille,</w:t>
            </w:r>
            <w:r>
              <w:rPr>
                <w:spacing w:val="-4"/>
                <w:sz w:val="24"/>
              </w:rPr>
              <w:t> </w:t>
            </w:r>
            <w:r>
              <w:rPr>
                <w:sz w:val="24"/>
              </w:rPr>
              <w:t>CREST,</w:t>
            </w:r>
            <w:r>
              <w:rPr>
                <w:spacing w:val="-4"/>
                <w:sz w:val="24"/>
              </w:rPr>
              <w:t> </w:t>
            </w:r>
            <w:r>
              <w:rPr>
                <w:sz w:val="24"/>
              </w:rPr>
              <w:t>and</w:t>
            </w:r>
            <w:r>
              <w:rPr>
                <w:spacing w:val="-4"/>
                <w:sz w:val="24"/>
              </w:rPr>
              <w:t> </w:t>
            </w:r>
            <w:r>
              <w:rPr>
                <w:sz w:val="24"/>
              </w:rPr>
              <w:t>Yuya</w:t>
            </w:r>
            <w:r>
              <w:rPr>
                <w:spacing w:val="-5"/>
                <w:sz w:val="24"/>
              </w:rPr>
              <w:t> </w:t>
            </w:r>
            <w:r>
              <w:rPr>
                <w:sz w:val="24"/>
              </w:rPr>
              <w:t>Sasaki,</w:t>
            </w:r>
            <w:r>
              <w:rPr>
                <w:spacing w:val="-4"/>
                <w:sz w:val="24"/>
              </w:rPr>
              <w:t> </w:t>
            </w:r>
            <w:r>
              <w:rPr>
                <w:sz w:val="24"/>
              </w:rPr>
              <w:t>Vanderbilt),</w:t>
            </w:r>
            <w:r>
              <w:rPr>
                <w:spacing w:val="-4"/>
                <w:sz w:val="24"/>
              </w:rPr>
              <w:t> </w:t>
            </w:r>
            <w:r>
              <w:rPr>
                <w:i/>
                <w:sz w:val="24"/>
              </w:rPr>
              <w:t>Journal</w:t>
            </w:r>
            <w:r>
              <w:rPr>
                <w:i/>
                <w:spacing w:val="-4"/>
                <w:sz w:val="24"/>
              </w:rPr>
              <w:t> </w:t>
            </w:r>
            <w:r>
              <w:rPr>
                <w:i/>
                <w:sz w:val="24"/>
              </w:rPr>
              <w:t>of Econometrics, </w:t>
            </w:r>
            <w:r>
              <w:rPr>
                <w:sz w:val="24"/>
              </w:rPr>
              <w:t>2021.</w:t>
            </w:r>
          </w:p>
          <w:p>
            <w:pPr>
              <w:pStyle w:val="TableParagraph"/>
              <w:spacing w:before="230"/>
              <w:ind w:left="69"/>
              <w:rPr>
                <w:sz w:val="24"/>
              </w:rPr>
            </w:pPr>
            <w:r>
              <w:rPr>
                <w:b/>
                <w:sz w:val="24"/>
              </w:rPr>
              <w:t>Nonlinear Difference-in-Differences in Repeated Cross Sections with Continuous Treatments</w:t>
            </w:r>
            <w:r>
              <w:rPr>
                <w:b/>
                <w:spacing w:val="-5"/>
                <w:sz w:val="24"/>
              </w:rPr>
              <w:t> </w:t>
            </w:r>
            <w:r>
              <w:rPr>
                <w:sz w:val="24"/>
              </w:rPr>
              <w:t>(jointly</w:t>
            </w:r>
            <w:r>
              <w:rPr>
                <w:spacing w:val="-5"/>
                <w:sz w:val="24"/>
              </w:rPr>
              <w:t> </w:t>
            </w:r>
            <w:r>
              <w:rPr>
                <w:sz w:val="24"/>
              </w:rPr>
              <w:t>with</w:t>
            </w:r>
            <w:r>
              <w:rPr>
                <w:spacing w:val="-5"/>
                <w:sz w:val="24"/>
              </w:rPr>
              <w:t> </w:t>
            </w:r>
            <w:r>
              <w:rPr>
                <w:sz w:val="24"/>
              </w:rPr>
              <w:t>Xavier</w:t>
            </w:r>
            <w:r>
              <w:rPr>
                <w:spacing w:val="-6"/>
                <w:sz w:val="24"/>
              </w:rPr>
              <w:t> </w:t>
            </w:r>
            <w:r>
              <w:rPr>
                <w:sz w:val="24"/>
              </w:rPr>
              <w:t>d’Haultfoeuille,</w:t>
            </w:r>
            <w:r>
              <w:rPr>
                <w:spacing w:val="-3"/>
                <w:sz w:val="24"/>
              </w:rPr>
              <w:t> </w:t>
            </w:r>
            <w:r>
              <w:rPr>
                <w:sz w:val="24"/>
              </w:rPr>
              <w:t>CREST,</w:t>
            </w:r>
            <w:r>
              <w:rPr>
                <w:spacing w:val="-5"/>
                <w:sz w:val="24"/>
              </w:rPr>
              <w:t> </w:t>
            </w:r>
            <w:r>
              <w:rPr>
                <w:sz w:val="24"/>
              </w:rPr>
              <w:t>and</w:t>
            </w:r>
            <w:r>
              <w:rPr>
                <w:spacing w:val="-5"/>
                <w:sz w:val="24"/>
              </w:rPr>
              <w:t> </w:t>
            </w:r>
            <w:r>
              <w:rPr>
                <w:sz w:val="24"/>
              </w:rPr>
              <w:t>Yuya</w:t>
            </w:r>
            <w:r>
              <w:rPr>
                <w:spacing w:val="-6"/>
                <w:sz w:val="24"/>
              </w:rPr>
              <w:t> </w:t>
            </w:r>
            <w:r>
              <w:rPr>
                <w:sz w:val="24"/>
              </w:rPr>
              <w:t>Sasaki,</w:t>
            </w:r>
            <w:r>
              <w:rPr>
                <w:spacing w:val="-5"/>
                <w:sz w:val="24"/>
              </w:rPr>
              <w:t> </w:t>
            </w:r>
            <w:r>
              <w:rPr>
                <w:sz w:val="24"/>
              </w:rPr>
              <w:t>Vanderbilt), </w:t>
            </w:r>
            <w:r>
              <w:rPr>
                <w:i/>
                <w:sz w:val="24"/>
              </w:rPr>
              <w:t>Journal of Econometrics, </w:t>
            </w:r>
            <w:r>
              <w:rPr>
                <w:sz w:val="24"/>
              </w:rPr>
              <w:t>2022.</w:t>
            </w:r>
          </w:p>
          <w:p>
            <w:pPr>
              <w:pStyle w:val="TableParagraph"/>
              <w:ind w:left="0"/>
              <w:rPr>
                <w:sz w:val="24"/>
              </w:rPr>
            </w:pPr>
          </w:p>
          <w:p>
            <w:pPr>
              <w:pStyle w:val="TableParagraph"/>
              <w:ind w:left="69" w:right="176"/>
              <w:rPr>
                <w:sz w:val="24"/>
              </w:rPr>
            </w:pPr>
            <w:r>
              <w:rPr>
                <w:b/>
                <w:sz w:val="24"/>
              </w:rPr>
              <w:t>Nonparametric identification of endogenous and heterogeneous aggregate demand models:</w:t>
            </w:r>
            <w:r>
              <w:rPr>
                <w:b/>
                <w:spacing w:val="-5"/>
                <w:sz w:val="24"/>
              </w:rPr>
              <w:t> </w:t>
            </w:r>
            <w:r>
              <w:rPr>
                <w:b/>
                <w:sz w:val="24"/>
              </w:rPr>
              <w:t>complements,</w:t>
            </w:r>
            <w:r>
              <w:rPr>
                <w:b/>
                <w:spacing w:val="-6"/>
                <w:sz w:val="24"/>
              </w:rPr>
              <w:t> </w:t>
            </w:r>
            <w:r>
              <w:rPr>
                <w:b/>
                <w:sz w:val="24"/>
              </w:rPr>
              <w:t>bundles</w:t>
            </w:r>
            <w:r>
              <w:rPr>
                <w:b/>
                <w:spacing w:val="-4"/>
                <w:sz w:val="24"/>
              </w:rPr>
              <w:t> </w:t>
            </w:r>
            <w:r>
              <w:rPr>
                <w:b/>
                <w:sz w:val="24"/>
              </w:rPr>
              <w:t>and</w:t>
            </w:r>
            <w:r>
              <w:rPr>
                <w:b/>
                <w:spacing w:val="-4"/>
                <w:sz w:val="24"/>
              </w:rPr>
              <w:t> </w:t>
            </w:r>
            <w:r>
              <w:rPr>
                <w:b/>
                <w:sz w:val="24"/>
              </w:rPr>
              <w:t>the</w:t>
            </w:r>
            <w:r>
              <w:rPr>
                <w:b/>
                <w:spacing w:val="-7"/>
                <w:sz w:val="24"/>
              </w:rPr>
              <w:t> </w:t>
            </w:r>
            <w:r>
              <w:rPr>
                <w:b/>
                <w:sz w:val="24"/>
              </w:rPr>
              <w:t>market</w:t>
            </w:r>
            <w:r>
              <w:rPr>
                <w:b/>
                <w:spacing w:val="-5"/>
                <w:sz w:val="24"/>
              </w:rPr>
              <w:t> </w:t>
            </w:r>
            <w:r>
              <w:rPr>
                <w:b/>
                <w:sz w:val="24"/>
              </w:rPr>
              <w:t>level</w:t>
            </w:r>
            <w:r>
              <w:rPr>
                <w:b/>
                <w:spacing w:val="-4"/>
                <w:sz w:val="24"/>
              </w:rPr>
              <w:t> </w:t>
            </w:r>
            <w:r>
              <w:rPr>
                <w:sz w:val="24"/>
              </w:rPr>
              <w:t>(with</w:t>
            </w:r>
            <w:r>
              <w:rPr>
                <w:spacing w:val="-4"/>
                <w:sz w:val="24"/>
              </w:rPr>
              <w:t> </w:t>
            </w:r>
            <w:r>
              <w:rPr>
                <w:sz w:val="24"/>
              </w:rPr>
              <w:t>Fabian</w:t>
            </w:r>
            <w:r>
              <w:rPr>
                <w:spacing w:val="-4"/>
                <w:sz w:val="24"/>
              </w:rPr>
              <w:t> </w:t>
            </w:r>
            <w:r>
              <w:rPr>
                <w:sz w:val="24"/>
              </w:rPr>
              <w:t>Dunker,</w:t>
            </w:r>
            <w:r>
              <w:rPr>
                <w:spacing w:val="-4"/>
                <w:sz w:val="24"/>
              </w:rPr>
              <w:t> </w:t>
            </w:r>
            <w:r>
              <w:rPr>
                <w:sz w:val="24"/>
              </w:rPr>
              <w:t>Christchuch, and Hiroaki Kaido, BU), </w:t>
            </w:r>
            <w:r>
              <w:rPr>
                <w:i/>
                <w:sz w:val="24"/>
              </w:rPr>
              <w:t>Econometrics Journal, </w:t>
            </w:r>
            <w:r>
              <w:rPr>
                <w:sz w:val="24"/>
              </w:rPr>
              <w:t>2023.</w:t>
            </w:r>
          </w:p>
        </w:tc>
      </w:tr>
      <w:tr>
        <w:trPr>
          <w:trHeight w:val="386" w:hRule="atLeast"/>
        </w:trPr>
        <w:tc>
          <w:tcPr>
            <w:tcW w:w="9211" w:type="dxa"/>
          </w:tcPr>
          <w:p>
            <w:pPr>
              <w:pStyle w:val="TableParagraph"/>
              <w:tabs>
                <w:tab w:pos="9211" w:val="left" w:leader="none"/>
              </w:tabs>
              <w:spacing w:line="256" w:lineRule="exact" w:before="110"/>
              <w:ind w:right="-15"/>
              <w:jc w:val="right"/>
              <w:rPr>
                <w:b/>
                <w:i/>
                <w:sz w:val="24"/>
              </w:rPr>
            </w:pPr>
            <w:bookmarkStart w:name="PAPERS UNDER REVISION AND RESUBMISSION" w:id="24"/>
            <w:bookmarkEnd w:id="24"/>
            <w:r>
              <w:rPr/>
            </w:r>
            <w:r>
              <w:rPr>
                <w:b/>
                <w:i/>
                <w:spacing w:val="18"/>
                <w:sz w:val="24"/>
                <w:u w:val="single"/>
              </w:rPr>
              <w:t> </w:t>
            </w:r>
            <w:r>
              <w:rPr>
                <w:b/>
                <w:i/>
                <w:sz w:val="24"/>
                <w:u w:val="single"/>
              </w:rPr>
              <w:t>PAPERS</w:t>
            </w:r>
            <w:r>
              <w:rPr>
                <w:b/>
                <w:i/>
                <w:spacing w:val="-2"/>
                <w:sz w:val="24"/>
                <w:u w:val="single"/>
              </w:rPr>
              <w:t> </w:t>
            </w:r>
            <w:r>
              <w:rPr>
                <w:b/>
                <w:i/>
                <w:sz w:val="24"/>
                <w:u w:val="single"/>
              </w:rPr>
              <w:t>UNDER</w:t>
            </w:r>
            <w:r>
              <w:rPr>
                <w:b/>
                <w:i/>
                <w:spacing w:val="-2"/>
                <w:sz w:val="24"/>
                <w:u w:val="single"/>
              </w:rPr>
              <w:t> </w:t>
            </w:r>
            <w:r>
              <w:rPr>
                <w:b/>
                <w:i/>
                <w:sz w:val="24"/>
                <w:u w:val="single"/>
              </w:rPr>
              <w:t>REVISION</w:t>
            </w:r>
            <w:r>
              <w:rPr>
                <w:b/>
                <w:i/>
                <w:spacing w:val="-3"/>
                <w:sz w:val="24"/>
                <w:u w:val="single"/>
              </w:rPr>
              <w:t> </w:t>
            </w:r>
            <w:r>
              <w:rPr>
                <w:b/>
                <w:i/>
                <w:sz w:val="24"/>
                <w:u w:val="single"/>
              </w:rPr>
              <w:t>AND</w:t>
            </w:r>
            <w:r>
              <w:rPr>
                <w:b/>
                <w:i/>
                <w:spacing w:val="-3"/>
                <w:sz w:val="24"/>
                <w:u w:val="single"/>
              </w:rPr>
              <w:t> </w:t>
            </w:r>
            <w:r>
              <w:rPr>
                <w:b/>
                <w:i/>
                <w:spacing w:val="-2"/>
                <w:sz w:val="24"/>
                <w:u w:val="single"/>
              </w:rPr>
              <w:t>RESUBMISSION</w:t>
            </w:r>
            <w:r>
              <w:rPr>
                <w:b/>
                <w:i/>
                <w:sz w:val="24"/>
                <w:u w:val="single"/>
              </w:rPr>
              <w:tab/>
            </w:r>
          </w:p>
        </w:tc>
      </w:tr>
    </w:tbl>
    <w:p>
      <w:pPr>
        <w:pStyle w:val="BodyText"/>
        <w:spacing w:before="23"/>
      </w:pPr>
    </w:p>
    <w:p>
      <w:pPr>
        <w:spacing w:before="1"/>
        <w:ind w:left="143" w:right="0" w:firstLine="0"/>
        <w:jc w:val="left"/>
        <w:rPr>
          <w:i/>
          <w:sz w:val="24"/>
        </w:rPr>
      </w:pPr>
      <w:r>
        <w:rPr>
          <w:b/>
          <w:sz w:val="24"/>
        </w:rPr>
        <w:t>Endogenous</w:t>
      </w:r>
      <w:r>
        <w:rPr>
          <w:b/>
          <w:spacing w:val="-3"/>
          <w:sz w:val="24"/>
        </w:rPr>
        <w:t> </w:t>
      </w:r>
      <w:r>
        <w:rPr>
          <w:b/>
          <w:sz w:val="24"/>
        </w:rPr>
        <w:t>Semiparametric</w:t>
      </w:r>
      <w:r>
        <w:rPr>
          <w:b/>
          <w:spacing w:val="-2"/>
          <w:sz w:val="24"/>
        </w:rPr>
        <w:t> </w:t>
      </w:r>
      <w:r>
        <w:rPr>
          <w:b/>
          <w:sz w:val="24"/>
        </w:rPr>
        <w:t>Binary</w:t>
      </w:r>
      <w:r>
        <w:rPr>
          <w:b/>
          <w:spacing w:val="-1"/>
          <w:sz w:val="24"/>
        </w:rPr>
        <w:t> </w:t>
      </w:r>
      <w:r>
        <w:rPr>
          <w:b/>
          <w:sz w:val="24"/>
        </w:rPr>
        <w:t>Choice</w:t>
      </w:r>
      <w:r>
        <w:rPr>
          <w:b/>
          <w:spacing w:val="-2"/>
          <w:sz w:val="24"/>
        </w:rPr>
        <w:t> </w:t>
      </w:r>
      <w:r>
        <w:rPr>
          <w:b/>
          <w:sz w:val="24"/>
        </w:rPr>
        <w:t>Model with Heteroskedasticity,</w:t>
      </w:r>
      <w:r>
        <w:rPr>
          <w:b/>
          <w:spacing w:val="-1"/>
          <w:sz w:val="24"/>
        </w:rPr>
        <w:t> </w:t>
      </w:r>
      <w:r>
        <w:rPr>
          <w:i/>
          <w:sz w:val="24"/>
        </w:rPr>
        <w:t>Econometric </w:t>
      </w:r>
      <w:r>
        <w:rPr>
          <w:i/>
          <w:spacing w:val="-2"/>
          <w:sz w:val="24"/>
        </w:rPr>
        <w:t>Theory.</w:t>
      </w:r>
    </w:p>
    <w:p>
      <w:pPr>
        <w:pStyle w:val="BodyText"/>
        <w:rPr>
          <w:i/>
        </w:rPr>
      </w:pPr>
    </w:p>
    <w:p>
      <w:pPr>
        <w:pStyle w:val="Heading2"/>
        <w:ind w:left="143"/>
      </w:pPr>
      <w:r>
        <w:rPr/>
        <mc:AlternateContent>
          <mc:Choice Requires="wps">
            <w:drawing>
              <wp:anchor distT="0" distB="0" distL="0" distR="0" allowOverlap="1" layoutInCell="1" locked="0" behindDoc="1" simplePos="0" relativeHeight="487593984">
                <wp:simplePos x="0" y="0"/>
                <wp:positionH relativeFrom="page">
                  <wp:posOffset>882396</wp:posOffset>
                </wp:positionH>
                <wp:positionV relativeFrom="paragraph">
                  <wp:posOffset>188006</wp:posOffset>
                </wp:positionV>
                <wp:extent cx="5796280" cy="63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796280" cy="6350"/>
                        </a:xfrm>
                        <a:custGeom>
                          <a:avLst/>
                          <a:gdLst/>
                          <a:ahLst/>
                          <a:cxnLst/>
                          <a:rect l="l" t="t" r="r" b="b"/>
                          <a:pathLst>
                            <a:path w="5796280" h="6350">
                              <a:moveTo>
                                <a:pt x="5795772" y="0"/>
                              </a:moveTo>
                              <a:lnTo>
                                <a:pt x="0" y="0"/>
                              </a:lnTo>
                              <a:lnTo>
                                <a:pt x="0" y="6108"/>
                              </a:lnTo>
                              <a:lnTo>
                                <a:pt x="5795772" y="6108"/>
                              </a:lnTo>
                              <a:lnTo>
                                <a:pt x="5795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80003pt;margin-top:14.803687pt;width:456.36pt;height:.481pt;mso-position-horizontal-relative:page;mso-position-vertical-relative:paragraph;z-index:-15722496;mso-wrap-distance-left:0;mso-wrap-distance-right:0" id="docshape16" filled="true" fillcolor="#000000" stroked="false">
                <v:fill type="solid"/>
                <w10:wrap type="topAndBottom"/>
              </v:rect>
            </w:pict>
          </mc:Fallback>
        </mc:AlternateContent>
      </w:r>
      <w:r>
        <w:rPr/>
        <w:t>WORKING</w:t>
      </w:r>
      <w:r>
        <w:rPr>
          <w:spacing w:val="-3"/>
        </w:rPr>
        <w:t> </w:t>
      </w:r>
      <w:r>
        <w:rPr>
          <w:spacing w:val="-2"/>
        </w:rPr>
        <w:t>PAPERS</w:t>
      </w:r>
    </w:p>
    <w:p>
      <w:pPr>
        <w:spacing w:before="275"/>
        <w:ind w:left="143" w:right="215" w:firstLine="0"/>
        <w:jc w:val="left"/>
        <w:rPr>
          <w:sz w:val="24"/>
        </w:rPr>
      </w:pPr>
      <w:r>
        <w:rPr>
          <w:b/>
          <w:sz w:val="24"/>
        </w:rPr>
        <w:t>Costly</w:t>
      </w:r>
      <w:r>
        <w:rPr>
          <w:b/>
          <w:spacing w:val="-4"/>
          <w:sz w:val="24"/>
        </w:rPr>
        <w:t> </w:t>
      </w:r>
      <w:r>
        <w:rPr>
          <w:b/>
          <w:sz w:val="24"/>
        </w:rPr>
        <w:t>Information</w:t>
      </w:r>
      <w:r>
        <w:rPr>
          <w:b/>
          <w:spacing w:val="-4"/>
          <w:sz w:val="24"/>
        </w:rPr>
        <w:t> </w:t>
      </w:r>
      <w:r>
        <w:rPr>
          <w:b/>
          <w:sz w:val="24"/>
        </w:rPr>
        <w:t>Processing</w:t>
      </w:r>
      <w:r>
        <w:rPr>
          <w:b/>
          <w:spacing w:val="-4"/>
          <w:sz w:val="24"/>
        </w:rPr>
        <w:t> </w:t>
      </w:r>
      <w:r>
        <w:rPr>
          <w:b/>
          <w:sz w:val="24"/>
        </w:rPr>
        <w:t>and</w:t>
      </w:r>
      <w:r>
        <w:rPr>
          <w:b/>
          <w:spacing w:val="-4"/>
          <w:sz w:val="24"/>
        </w:rPr>
        <w:t> </w:t>
      </w:r>
      <w:r>
        <w:rPr>
          <w:b/>
          <w:sz w:val="24"/>
        </w:rPr>
        <w:t>Income</w:t>
      </w:r>
      <w:r>
        <w:rPr>
          <w:b/>
          <w:spacing w:val="-5"/>
          <w:sz w:val="24"/>
        </w:rPr>
        <w:t> </w:t>
      </w:r>
      <w:r>
        <w:rPr>
          <w:b/>
          <w:sz w:val="24"/>
        </w:rPr>
        <w:t>Expectations</w:t>
      </w:r>
      <w:r>
        <w:rPr>
          <w:b/>
          <w:spacing w:val="-4"/>
          <w:sz w:val="24"/>
        </w:rPr>
        <w:t> </w:t>
      </w:r>
      <w:r>
        <w:rPr>
          <w:sz w:val="24"/>
        </w:rPr>
        <w:t>(with</w:t>
      </w:r>
      <w:r>
        <w:rPr>
          <w:spacing w:val="-4"/>
          <w:sz w:val="24"/>
        </w:rPr>
        <w:t> </w:t>
      </w:r>
      <w:r>
        <w:rPr>
          <w:sz w:val="24"/>
        </w:rPr>
        <w:t>Daniel</w:t>
      </w:r>
      <w:r>
        <w:rPr>
          <w:spacing w:val="-3"/>
          <w:sz w:val="24"/>
        </w:rPr>
        <w:t> </w:t>
      </w:r>
      <w:r>
        <w:rPr>
          <w:sz w:val="24"/>
        </w:rPr>
        <w:t>Gutknecht,</w:t>
      </w:r>
      <w:r>
        <w:rPr>
          <w:spacing w:val="-4"/>
          <w:sz w:val="24"/>
        </w:rPr>
        <w:t> </w:t>
      </w:r>
      <w:r>
        <w:rPr>
          <w:sz w:val="24"/>
        </w:rPr>
        <w:t>Oxford and Michael Peters, Yale).</w:t>
      </w:r>
    </w:p>
    <w:p>
      <w:pPr>
        <w:pStyle w:val="BodyText"/>
      </w:pPr>
    </w:p>
    <w:p>
      <w:pPr>
        <w:spacing w:before="0"/>
        <w:ind w:left="143" w:right="0" w:firstLine="0"/>
        <w:jc w:val="left"/>
        <w:rPr>
          <w:i/>
          <w:sz w:val="24"/>
        </w:rPr>
      </w:pPr>
      <w:r>
        <w:rPr>
          <w:b/>
          <w:sz w:val="24"/>
        </w:rPr>
        <w:t>A</w:t>
      </w:r>
      <w:r>
        <w:rPr>
          <w:b/>
          <w:spacing w:val="-5"/>
          <w:sz w:val="24"/>
        </w:rPr>
        <w:t> </w:t>
      </w:r>
      <w:r>
        <w:rPr>
          <w:b/>
          <w:sz w:val="24"/>
        </w:rPr>
        <w:t>Triangular</w:t>
      </w:r>
      <w:r>
        <w:rPr>
          <w:b/>
          <w:spacing w:val="-5"/>
          <w:sz w:val="24"/>
        </w:rPr>
        <w:t> </w:t>
      </w:r>
      <w:r>
        <w:rPr>
          <w:b/>
          <w:sz w:val="24"/>
        </w:rPr>
        <w:t>Treatment</w:t>
      </w:r>
      <w:r>
        <w:rPr>
          <w:b/>
          <w:spacing w:val="-5"/>
          <w:sz w:val="24"/>
        </w:rPr>
        <w:t> </w:t>
      </w:r>
      <w:r>
        <w:rPr>
          <w:b/>
          <w:sz w:val="24"/>
        </w:rPr>
        <w:t>Effects</w:t>
      </w:r>
      <w:r>
        <w:rPr>
          <w:b/>
          <w:spacing w:val="-4"/>
          <w:sz w:val="24"/>
        </w:rPr>
        <w:t> </w:t>
      </w:r>
      <w:r>
        <w:rPr>
          <w:b/>
          <w:sz w:val="24"/>
        </w:rPr>
        <w:t>Model</w:t>
      </w:r>
      <w:r>
        <w:rPr>
          <w:b/>
          <w:spacing w:val="-4"/>
          <w:sz w:val="24"/>
        </w:rPr>
        <w:t> </w:t>
      </w:r>
      <w:r>
        <w:rPr>
          <w:b/>
          <w:sz w:val="24"/>
        </w:rPr>
        <w:t>with</w:t>
      </w:r>
      <w:r>
        <w:rPr>
          <w:b/>
          <w:spacing w:val="-4"/>
          <w:sz w:val="24"/>
        </w:rPr>
        <w:t> </w:t>
      </w:r>
      <w:r>
        <w:rPr>
          <w:b/>
          <w:sz w:val="24"/>
        </w:rPr>
        <w:t>Random</w:t>
      </w:r>
      <w:r>
        <w:rPr>
          <w:b/>
          <w:spacing w:val="-3"/>
          <w:sz w:val="24"/>
        </w:rPr>
        <w:t> </w:t>
      </w:r>
      <w:r>
        <w:rPr>
          <w:b/>
          <w:sz w:val="24"/>
        </w:rPr>
        <w:t>Coefficients</w:t>
      </w:r>
      <w:r>
        <w:rPr>
          <w:b/>
          <w:spacing w:val="-4"/>
          <w:sz w:val="24"/>
        </w:rPr>
        <w:t> </w:t>
      </w:r>
      <w:r>
        <w:rPr>
          <w:b/>
          <w:sz w:val="24"/>
        </w:rPr>
        <w:t>in</w:t>
      </w:r>
      <w:r>
        <w:rPr>
          <w:b/>
          <w:spacing w:val="-4"/>
          <w:sz w:val="24"/>
        </w:rPr>
        <w:t> </w:t>
      </w:r>
      <w:r>
        <w:rPr>
          <w:b/>
          <w:sz w:val="24"/>
        </w:rPr>
        <w:t>the</w:t>
      </w:r>
      <w:r>
        <w:rPr>
          <w:b/>
          <w:spacing w:val="-5"/>
          <w:sz w:val="24"/>
        </w:rPr>
        <w:t> </w:t>
      </w:r>
      <w:r>
        <w:rPr>
          <w:b/>
          <w:sz w:val="24"/>
        </w:rPr>
        <w:t>Selection Equation </w:t>
      </w:r>
      <w:r>
        <w:rPr>
          <w:sz w:val="24"/>
        </w:rPr>
        <w:t>(jointly with Eric Gautier, TSE)</w:t>
      </w:r>
      <w:r>
        <w:rPr>
          <w:i/>
          <w:sz w:val="24"/>
        </w:rPr>
        <w:t>.</w:t>
      </w:r>
    </w:p>
    <w:p>
      <w:pPr>
        <w:pStyle w:val="BodyText"/>
        <w:rPr>
          <w:i/>
        </w:rPr>
      </w:pPr>
    </w:p>
    <w:p>
      <w:pPr>
        <w:spacing w:before="0"/>
        <w:ind w:left="143" w:right="215" w:firstLine="0"/>
        <w:jc w:val="left"/>
        <w:rPr>
          <w:sz w:val="22"/>
        </w:rPr>
      </w:pPr>
      <w:r>
        <w:rPr>
          <w:b/>
          <w:sz w:val="24"/>
        </w:rPr>
        <w:t>Identification</w:t>
      </w:r>
      <w:r>
        <w:rPr>
          <w:b/>
          <w:spacing w:val="-4"/>
          <w:sz w:val="24"/>
        </w:rPr>
        <w:t> </w:t>
      </w:r>
      <w:r>
        <w:rPr>
          <w:b/>
          <w:sz w:val="24"/>
        </w:rPr>
        <w:t>in</w:t>
      </w:r>
      <w:r>
        <w:rPr>
          <w:b/>
          <w:spacing w:val="-4"/>
          <w:sz w:val="24"/>
        </w:rPr>
        <w:t> </w:t>
      </w:r>
      <w:r>
        <w:rPr>
          <w:b/>
          <w:sz w:val="24"/>
        </w:rPr>
        <w:t>Duration</w:t>
      </w:r>
      <w:r>
        <w:rPr>
          <w:b/>
          <w:spacing w:val="-4"/>
          <w:sz w:val="24"/>
        </w:rPr>
        <w:t> </w:t>
      </w:r>
      <w:r>
        <w:rPr>
          <w:b/>
          <w:sz w:val="24"/>
        </w:rPr>
        <w:t>Models</w:t>
      </w:r>
      <w:r>
        <w:rPr>
          <w:b/>
          <w:spacing w:val="-4"/>
          <w:sz w:val="24"/>
        </w:rPr>
        <w:t> </w:t>
      </w:r>
      <w:r>
        <w:rPr>
          <w:b/>
          <w:sz w:val="24"/>
        </w:rPr>
        <w:t>with</w:t>
      </w:r>
      <w:r>
        <w:rPr>
          <w:b/>
          <w:spacing w:val="-4"/>
          <w:sz w:val="24"/>
        </w:rPr>
        <w:t> </w:t>
      </w:r>
      <w:r>
        <w:rPr>
          <w:b/>
          <w:sz w:val="24"/>
        </w:rPr>
        <w:t>Correlated</w:t>
      </w:r>
      <w:r>
        <w:rPr>
          <w:b/>
          <w:spacing w:val="-4"/>
          <w:sz w:val="24"/>
        </w:rPr>
        <w:t> </w:t>
      </w:r>
      <w:r>
        <w:rPr>
          <w:b/>
          <w:sz w:val="24"/>
        </w:rPr>
        <w:t>Unobserved</w:t>
      </w:r>
      <w:r>
        <w:rPr>
          <w:b/>
          <w:spacing w:val="-4"/>
          <w:sz w:val="24"/>
        </w:rPr>
        <w:t> </w:t>
      </w:r>
      <w:r>
        <w:rPr>
          <w:b/>
          <w:sz w:val="24"/>
        </w:rPr>
        <w:t>Heterogeneity</w:t>
      </w:r>
      <w:r>
        <w:rPr>
          <w:b/>
          <w:spacing w:val="-4"/>
          <w:sz w:val="24"/>
        </w:rPr>
        <w:t> </w:t>
      </w:r>
      <w:r>
        <w:rPr>
          <w:sz w:val="24"/>
        </w:rPr>
        <w:t>(jointly with Aureo de Paula, UCL</w:t>
      </w:r>
      <w:r>
        <w:rPr>
          <w:sz w:val="22"/>
        </w:rPr>
        <w:t>)</w:t>
      </w:r>
    </w:p>
    <w:p>
      <w:pPr>
        <w:pStyle w:val="BodyText"/>
      </w:pPr>
    </w:p>
    <w:p>
      <w:pPr>
        <w:spacing w:before="0"/>
        <w:ind w:left="143" w:right="0" w:firstLine="0"/>
        <w:jc w:val="left"/>
        <w:rPr>
          <w:sz w:val="24"/>
        </w:rPr>
      </w:pPr>
      <w:r>
        <w:rPr>
          <w:b/>
          <w:sz w:val="24"/>
        </w:rPr>
        <w:t>High</w:t>
      </w:r>
      <w:r>
        <w:rPr>
          <w:b/>
          <w:spacing w:val="-5"/>
          <w:sz w:val="24"/>
        </w:rPr>
        <w:t> </w:t>
      </w:r>
      <w:r>
        <w:rPr>
          <w:b/>
          <w:sz w:val="24"/>
        </w:rPr>
        <w:t>Dimensional</w:t>
      </w:r>
      <w:r>
        <w:rPr>
          <w:b/>
          <w:spacing w:val="-3"/>
          <w:sz w:val="24"/>
        </w:rPr>
        <w:t> </w:t>
      </w:r>
      <w:r>
        <w:rPr>
          <w:b/>
          <w:sz w:val="24"/>
        </w:rPr>
        <w:t>Random</w:t>
      </w:r>
      <w:r>
        <w:rPr>
          <w:b/>
          <w:spacing w:val="-1"/>
          <w:sz w:val="24"/>
        </w:rPr>
        <w:t> </w:t>
      </w:r>
      <w:r>
        <w:rPr>
          <w:b/>
          <w:sz w:val="24"/>
        </w:rPr>
        <w:t>Coefficient</w:t>
      </w:r>
      <w:r>
        <w:rPr>
          <w:b/>
          <w:spacing w:val="-4"/>
          <w:sz w:val="24"/>
        </w:rPr>
        <w:t> </w:t>
      </w:r>
      <w:r>
        <w:rPr>
          <w:b/>
          <w:sz w:val="24"/>
        </w:rPr>
        <w:t>Models </w:t>
      </w:r>
      <w:r>
        <w:rPr>
          <w:sz w:val="24"/>
        </w:rPr>
        <w:t>(jointly</w:t>
      </w:r>
      <w:r>
        <w:rPr>
          <w:spacing w:val="-3"/>
          <w:sz w:val="24"/>
        </w:rPr>
        <w:t> </w:t>
      </w:r>
      <w:r>
        <w:rPr>
          <w:sz w:val="24"/>
        </w:rPr>
        <w:t>with</w:t>
      </w:r>
      <w:r>
        <w:rPr>
          <w:spacing w:val="-2"/>
          <w:sz w:val="24"/>
        </w:rPr>
        <w:t> </w:t>
      </w:r>
      <w:r>
        <w:rPr>
          <w:sz w:val="24"/>
        </w:rPr>
        <w:t>Martin</w:t>
      </w:r>
      <w:r>
        <w:rPr>
          <w:spacing w:val="-3"/>
          <w:sz w:val="24"/>
        </w:rPr>
        <w:t> </w:t>
      </w:r>
      <w:r>
        <w:rPr>
          <w:sz w:val="24"/>
        </w:rPr>
        <w:t>Spindler,</w:t>
      </w:r>
      <w:r>
        <w:rPr>
          <w:spacing w:val="-2"/>
          <w:sz w:val="24"/>
        </w:rPr>
        <w:t> </w:t>
      </w:r>
      <w:r>
        <w:rPr>
          <w:sz w:val="24"/>
        </w:rPr>
        <w:t>MPI</w:t>
      </w:r>
      <w:r>
        <w:rPr>
          <w:spacing w:val="-6"/>
          <w:sz w:val="24"/>
        </w:rPr>
        <w:t> </w:t>
      </w:r>
      <w:r>
        <w:rPr>
          <w:spacing w:val="-2"/>
          <w:sz w:val="24"/>
        </w:rPr>
        <w:t>Munich)</w:t>
      </w:r>
    </w:p>
    <w:p>
      <w:pPr>
        <w:spacing w:before="230"/>
        <w:ind w:left="143" w:right="215" w:firstLine="0"/>
        <w:jc w:val="left"/>
        <w:rPr>
          <w:sz w:val="24"/>
        </w:rPr>
      </w:pPr>
      <w:r>
        <w:rPr>
          <w:b/>
          <w:sz w:val="24"/>
        </w:rPr>
        <w:t>Testing Monotonicity in Unobservables with Panel Data </w:t>
      </w:r>
      <w:r>
        <w:rPr>
          <w:sz w:val="24"/>
        </w:rPr>
        <w:t>(jointly with Liangjun Su, SMU and Hal White, UCSD).</w:t>
      </w:r>
    </w:p>
    <w:p>
      <w:pPr>
        <w:pStyle w:val="BodyText"/>
      </w:pPr>
    </w:p>
    <w:p>
      <w:pPr>
        <w:spacing w:before="1"/>
        <w:ind w:left="143" w:right="0" w:firstLine="0"/>
        <w:jc w:val="left"/>
        <w:rPr>
          <w:sz w:val="24"/>
        </w:rPr>
      </w:pPr>
      <w:r>
        <w:rPr>
          <w:b/>
          <w:sz w:val="24"/>
        </w:rPr>
        <w:t>Testing</w:t>
      </w:r>
      <w:r>
        <w:rPr>
          <w:b/>
          <w:spacing w:val="-4"/>
          <w:sz w:val="24"/>
        </w:rPr>
        <w:t> </w:t>
      </w:r>
      <w:r>
        <w:rPr>
          <w:b/>
          <w:sz w:val="24"/>
        </w:rPr>
        <w:t>Homogeneity</w:t>
      </w:r>
      <w:r>
        <w:rPr>
          <w:b/>
          <w:spacing w:val="-4"/>
          <w:sz w:val="24"/>
        </w:rPr>
        <w:t> </w:t>
      </w:r>
      <w:r>
        <w:rPr>
          <w:b/>
          <w:sz w:val="24"/>
        </w:rPr>
        <w:t>in</w:t>
      </w:r>
      <w:r>
        <w:rPr>
          <w:b/>
          <w:spacing w:val="-6"/>
          <w:sz w:val="24"/>
        </w:rPr>
        <w:t> </w:t>
      </w:r>
      <w:r>
        <w:rPr>
          <w:b/>
          <w:sz w:val="24"/>
        </w:rPr>
        <w:t>Demand</w:t>
      </w:r>
      <w:r>
        <w:rPr>
          <w:b/>
          <w:spacing w:val="-4"/>
          <w:sz w:val="24"/>
        </w:rPr>
        <w:t> </w:t>
      </w:r>
      <w:r>
        <w:rPr>
          <w:b/>
          <w:sz w:val="24"/>
        </w:rPr>
        <w:t>Systems</w:t>
      </w:r>
      <w:r>
        <w:rPr>
          <w:b/>
          <w:spacing w:val="-4"/>
          <w:sz w:val="24"/>
        </w:rPr>
        <w:t> </w:t>
      </w:r>
      <w:r>
        <w:rPr>
          <w:b/>
          <w:sz w:val="24"/>
        </w:rPr>
        <w:t>Nonparametrically:</w:t>
      </w:r>
      <w:r>
        <w:rPr>
          <w:b/>
          <w:spacing w:val="-5"/>
          <w:sz w:val="24"/>
        </w:rPr>
        <w:t> </w:t>
      </w:r>
      <w:r>
        <w:rPr>
          <w:b/>
          <w:sz w:val="24"/>
        </w:rPr>
        <w:t>Theory</w:t>
      </w:r>
      <w:r>
        <w:rPr>
          <w:b/>
          <w:spacing w:val="-4"/>
          <w:sz w:val="24"/>
        </w:rPr>
        <w:t> </w:t>
      </w:r>
      <w:r>
        <w:rPr>
          <w:b/>
          <w:sz w:val="24"/>
        </w:rPr>
        <w:t>and</w:t>
      </w:r>
      <w:r>
        <w:rPr>
          <w:b/>
          <w:spacing w:val="-4"/>
          <w:sz w:val="24"/>
        </w:rPr>
        <w:t> </w:t>
      </w:r>
      <w:r>
        <w:rPr>
          <w:b/>
          <w:sz w:val="24"/>
        </w:rPr>
        <w:t>Evidence</w:t>
      </w:r>
      <w:r>
        <w:rPr>
          <w:sz w:val="24"/>
        </w:rPr>
        <w:t>. (jointly with Sonya Mihaleva, Brown and Berthold Haag, HVB München)</w:t>
      </w:r>
    </w:p>
    <w:p>
      <w:pPr>
        <w:spacing w:before="276"/>
        <w:ind w:left="143" w:right="138" w:firstLine="0"/>
        <w:jc w:val="both"/>
        <w:rPr>
          <w:sz w:val="24"/>
        </w:rPr>
      </w:pPr>
      <w:r>
        <w:rPr>
          <w:b/>
          <w:sz w:val="24"/>
        </w:rPr>
        <w:t>A Panel Data Estimator for the Distribution and Quantiles of Marginal Effects in Nonlinear StructuralModels with an Application to the Demand for Junk Food</w:t>
      </w:r>
      <w:r>
        <w:rPr>
          <w:b/>
          <w:spacing w:val="40"/>
          <w:sz w:val="24"/>
        </w:rPr>
        <w:t> </w:t>
      </w:r>
      <w:r>
        <w:rPr>
          <w:sz w:val="24"/>
        </w:rPr>
        <w:t>(jointly with Joe Cooprider, Amazon, and Alexander Meister, Rostock)</w:t>
      </w:r>
    </w:p>
    <w:p>
      <w:pPr>
        <w:spacing w:after="0"/>
        <w:jc w:val="both"/>
        <w:rPr>
          <w:sz w:val="24"/>
        </w:rPr>
        <w:sectPr>
          <w:headerReference w:type="default" r:id="rId10"/>
          <w:pgSz w:w="11910" w:h="16840"/>
          <w:pgMar w:header="0" w:footer="0" w:top="820" w:bottom="280" w:left="1275" w:right="1275"/>
        </w:sectPr>
      </w:pPr>
    </w:p>
    <w:p>
      <w:pPr>
        <w:pStyle w:val="Heading2"/>
        <w:spacing w:before="230"/>
      </w:pPr>
      <w:r>
        <w:rPr/>
        <mc:AlternateContent>
          <mc:Choice Requires="wps">
            <w:drawing>
              <wp:anchor distT="0" distB="0" distL="0" distR="0" allowOverlap="1" layoutInCell="1" locked="0" behindDoc="0" simplePos="0" relativeHeight="15735296">
                <wp:simplePos x="0" y="0"/>
                <wp:positionH relativeFrom="page">
                  <wp:posOffset>891539</wp:posOffset>
                </wp:positionH>
                <wp:positionV relativeFrom="paragraph">
                  <wp:posOffset>322113</wp:posOffset>
                </wp:positionV>
                <wp:extent cx="585851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858510" cy="6350"/>
                        </a:xfrm>
                        <a:custGeom>
                          <a:avLst/>
                          <a:gdLst/>
                          <a:ahLst/>
                          <a:cxnLst/>
                          <a:rect l="l" t="t" r="r" b="b"/>
                          <a:pathLst>
                            <a:path w="5858510" h="6350">
                              <a:moveTo>
                                <a:pt x="5858256" y="0"/>
                              </a:moveTo>
                              <a:lnTo>
                                <a:pt x="0" y="0"/>
                              </a:lnTo>
                              <a:lnTo>
                                <a:pt x="0" y="6108"/>
                              </a:lnTo>
                              <a:lnTo>
                                <a:pt x="5858256" y="6108"/>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25.363297pt;width:461.28pt;height:.481pt;mso-position-horizontal-relative:page;mso-position-vertical-relative:paragraph;z-index:15735296" id="docshape19" filled="true" fillcolor="#000000" stroked="false">
                <v:fill type="solid"/>
                <w10:wrap type="none"/>
              </v:rect>
            </w:pict>
          </mc:Fallback>
        </mc:AlternateContent>
      </w:r>
      <w:bookmarkStart w:name="SERVICE IN COMMITTEES, ORGANIZATION OF S" w:id="25"/>
      <w:bookmarkEnd w:id="25"/>
      <w:r>
        <w:rPr>
          <w:b w:val="0"/>
          <w:i w:val="0"/>
        </w:rPr>
      </w:r>
      <w:r>
        <w:rPr/>
        <w:t>SERVICE</w:t>
      </w:r>
      <w:r>
        <w:rPr>
          <w:spacing w:val="-5"/>
        </w:rPr>
        <w:t> </w:t>
      </w:r>
      <w:r>
        <w:rPr/>
        <w:t>IN</w:t>
      </w:r>
      <w:r>
        <w:rPr>
          <w:spacing w:val="-4"/>
        </w:rPr>
        <w:t> </w:t>
      </w:r>
      <w:r>
        <w:rPr/>
        <w:t>COMMITTEES,</w:t>
      </w:r>
      <w:r>
        <w:rPr>
          <w:spacing w:val="-4"/>
        </w:rPr>
        <w:t> </w:t>
      </w:r>
      <w:r>
        <w:rPr/>
        <w:t>ORGANIZATION</w:t>
      </w:r>
      <w:r>
        <w:rPr>
          <w:spacing w:val="-3"/>
        </w:rPr>
        <w:t> </w:t>
      </w:r>
      <w:r>
        <w:rPr/>
        <w:t>OF</w:t>
      </w:r>
      <w:r>
        <w:rPr>
          <w:spacing w:val="-3"/>
        </w:rPr>
        <w:t> </w:t>
      </w:r>
      <w:r>
        <w:rPr/>
        <w:t>SEMINARS</w:t>
      </w:r>
      <w:r>
        <w:rPr>
          <w:spacing w:val="-5"/>
        </w:rPr>
        <w:t> </w:t>
      </w:r>
      <w:r>
        <w:rPr/>
        <w:t>AND</w:t>
      </w:r>
      <w:r>
        <w:rPr>
          <w:spacing w:val="-3"/>
        </w:rPr>
        <w:t> </w:t>
      </w:r>
      <w:bookmarkStart w:name="Stefan Hoderlein" w:id="26"/>
      <w:bookmarkEnd w:id="26"/>
      <w:r>
        <w:rPr>
          <w:spacing w:val="-2"/>
        </w:rPr>
        <w:t>C</w:t>
      </w:r>
      <w:r>
        <w:rPr>
          <w:spacing w:val="-2"/>
        </w:rPr>
        <w:t>ONFERENCES</w:t>
      </w:r>
    </w:p>
    <w:p>
      <w:pPr>
        <w:pStyle w:val="BodyText"/>
        <w:spacing w:before="70"/>
        <w:rPr>
          <w:b/>
          <w:i/>
        </w:rPr>
      </w:pPr>
    </w:p>
    <w:p>
      <w:pPr>
        <w:pStyle w:val="BodyText"/>
        <w:ind w:left="709"/>
      </w:pPr>
      <w:r>
        <w:rPr/>
        <w:t>2020</w:t>
      </w:r>
      <w:r>
        <w:rPr>
          <w:spacing w:val="-1"/>
        </w:rPr>
        <w:t> </w:t>
      </w:r>
      <w:r>
        <w:rPr/>
        <w:t>–</w:t>
      </w:r>
      <w:r>
        <w:rPr>
          <w:spacing w:val="-1"/>
        </w:rPr>
        <w:t> </w:t>
      </w:r>
      <w:r>
        <w:rPr/>
        <w:t>2024</w:t>
      </w:r>
      <w:r>
        <w:rPr>
          <w:spacing w:val="-1"/>
        </w:rPr>
        <w:t> </w:t>
      </w:r>
      <w:r>
        <w:rPr/>
        <w:t>Chair,</w:t>
      </w:r>
      <w:r>
        <w:rPr>
          <w:spacing w:val="-1"/>
        </w:rPr>
        <w:t> </w:t>
      </w:r>
      <w:r>
        <w:rPr/>
        <w:t>Econometrics</w:t>
      </w:r>
      <w:r>
        <w:rPr>
          <w:spacing w:val="-1"/>
        </w:rPr>
        <w:t> </w:t>
      </w:r>
      <w:r>
        <w:rPr/>
        <w:t>hiring</w:t>
      </w:r>
      <w:r>
        <w:rPr>
          <w:spacing w:val="-1"/>
        </w:rPr>
        <w:t> </w:t>
      </w:r>
      <w:r>
        <w:rPr>
          <w:spacing w:val="-2"/>
        </w:rPr>
        <w:t>committee.</w:t>
      </w:r>
    </w:p>
    <w:p>
      <w:pPr>
        <w:pStyle w:val="BodyText"/>
        <w:spacing w:before="120"/>
      </w:pPr>
    </w:p>
    <w:p>
      <w:pPr>
        <w:pStyle w:val="BodyText"/>
        <w:ind w:left="709" w:right="215"/>
      </w:pPr>
      <w:r>
        <w:rPr/>
        <w:t>2017,</w:t>
      </w:r>
      <w:r>
        <w:rPr>
          <w:spacing w:val="-4"/>
        </w:rPr>
        <w:t> </w:t>
      </w:r>
      <w:r>
        <w:rPr/>
        <w:t>2018</w:t>
      </w:r>
      <w:r>
        <w:rPr>
          <w:spacing w:val="-4"/>
        </w:rPr>
        <w:t> </w:t>
      </w:r>
      <w:r>
        <w:rPr/>
        <w:t>Co-organizer,</w:t>
      </w:r>
      <w:r>
        <w:rPr>
          <w:spacing w:val="-4"/>
        </w:rPr>
        <w:t> </w:t>
      </w:r>
      <w:r>
        <w:rPr/>
        <w:t>Research</w:t>
      </w:r>
      <w:r>
        <w:rPr>
          <w:spacing w:val="-2"/>
        </w:rPr>
        <w:t> </w:t>
      </w:r>
      <w:r>
        <w:rPr/>
        <w:t>Day</w:t>
      </w:r>
      <w:r>
        <w:rPr>
          <w:spacing w:val="-4"/>
        </w:rPr>
        <w:t> </w:t>
      </w:r>
      <w:r>
        <w:rPr/>
        <w:t>on</w:t>
      </w:r>
      <w:r>
        <w:rPr>
          <w:spacing w:val="-4"/>
        </w:rPr>
        <w:t> </w:t>
      </w:r>
      <w:r>
        <w:rPr/>
        <w:t>Big</w:t>
      </w:r>
      <w:r>
        <w:rPr>
          <w:spacing w:val="-4"/>
        </w:rPr>
        <w:t> </w:t>
      </w:r>
      <w:r>
        <w:rPr/>
        <w:t>Data,</w:t>
      </w:r>
      <w:r>
        <w:rPr>
          <w:spacing w:val="-4"/>
        </w:rPr>
        <w:t> </w:t>
      </w:r>
      <w:r>
        <w:rPr/>
        <w:t>Boston</w:t>
      </w:r>
      <w:r>
        <w:rPr>
          <w:spacing w:val="-4"/>
        </w:rPr>
        <w:t> </w:t>
      </w:r>
      <w:r>
        <w:rPr/>
        <w:t>College.</w:t>
      </w:r>
      <w:r>
        <w:rPr>
          <w:spacing w:val="-4"/>
        </w:rPr>
        <w:t> </w:t>
      </w:r>
      <w:r>
        <w:rPr/>
        <w:t>Strategic Planning</w:t>
      </w:r>
      <w:r>
        <w:rPr>
          <w:spacing w:val="-4"/>
        </w:rPr>
        <w:t> </w:t>
      </w:r>
      <w:r>
        <w:rPr/>
        <w:t>Committee</w:t>
      </w:r>
      <w:r>
        <w:rPr>
          <w:spacing w:val="-3"/>
        </w:rPr>
        <w:t> </w:t>
      </w:r>
      <w:r>
        <w:rPr/>
        <w:t>of</w:t>
      </w:r>
      <w:r>
        <w:rPr>
          <w:spacing w:val="-3"/>
        </w:rPr>
        <w:t> </w:t>
      </w:r>
      <w:r>
        <w:rPr/>
        <w:t>the</w:t>
      </w:r>
      <w:r>
        <w:rPr>
          <w:spacing w:val="-3"/>
        </w:rPr>
        <w:t> </w:t>
      </w:r>
      <w:r>
        <w:rPr/>
        <w:t>University,</w:t>
      </w:r>
      <w:r>
        <w:rPr>
          <w:spacing w:val="-2"/>
        </w:rPr>
        <w:t> </w:t>
      </w:r>
      <w:r>
        <w:rPr/>
        <w:t>Boston</w:t>
      </w:r>
      <w:r>
        <w:rPr>
          <w:spacing w:val="-2"/>
        </w:rPr>
        <w:t> </w:t>
      </w:r>
      <w:r>
        <w:rPr/>
        <w:t>College,</w:t>
      </w:r>
      <w:r>
        <w:rPr>
          <w:spacing w:val="-2"/>
        </w:rPr>
        <w:t> </w:t>
      </w:r>
      <w:r>
        <w:rPr/>
        <w:t>Econometrics</w:t>
      </w:r>
      <w:r>
        <w:rPr>
          <w:spacing w:val="-1"/>
        </w:rPr>
        <w:t> </w:t>
      </w:r>
      <w:r>
        <w:rPr>
          <w:spacing w:val="-2"/>
        </w:rPr>
        <w:t>Seminar.</w:t>
      </w:r>
    </w:p>
    <w:p>
      <w:pPr>
        <w:pStyle w:val="BodyText"/>
        <w:spacing w:before="120"/>
      </w:pPr>
    </w:p>
    <w:p>
      <w:pPr>
        <w:pStyle w:val="BodyText"/>
        <w:ind w:left="709" w:right="215"/>
      </w:pPr>
      <w:r>
        <w:rPr/>
        <w:t>2013,</w:t>
      </w:r>
      <w:r>
        <w:rPr>
          <w:spacing w:val="-3"/>
        </w:rPr>
        <w:t> </w:t>
      </w:r>
      <w:r>
        <w:rPr/>
        <w:t>2014,</w:t>
      </w:r>
      <w:r>
        <w:rPr>
          <w:spacing w:val="-3"/>
        </w:rPr>
        <w:t> </w:t>
      </w:r>
      <w:r>
        <w:rPr/>
        <w:t>2016</w:t>
      </w:r>
      <w:r>
        <w:rPr>
          <w:spacing w:val="-3"/>
        </w:rPr>
        <w:t> </w:t>
      </w:r>
      <w:r>
        <w:rPr/>
        <w:t>Organizer</w:t>
      </w:r>
      <w:r>
        <w:rPr>
          <w:spacing w:val="-4"/>
        </w:rPr>
        <w:t> </w:t>
      </w:r>
      <w:r>
        <w:rPr/>
        <w:t>Conference</w:t>
      </w:r>
      <w:r>
        <w:rPr>
          <w:spacing w:val="-4"/>
        </w:rPr>
        <w:t> </w:t>
      </w:r>
      <w:r>
        <w:rPr/>
        <w:t>“Econometrics</w:t>
      </w:r>
      <w:r>
        <w:rPr>
          <w:spacing w:val="-3"/>
        </w:rPr>
        <w:t> </w:t>
      </w:r>
      <w:r>
        <w:rPr/>
        <w:t>of</w:t>
      </w:r>
      <w:r>
        <w:rPr>
          <w:spacing w:val="-4"/>
        </w:rPr>
        <w:t> </w:t>
      </w:r>
      <w:r>
        <w:rPr/>
        <w:t>Demand”,</w:t>
      </w:r>
      <w:r>
        <w:rPr>
          <w:spacing w:val="-3"/>
        </w:rPr>
        <w:t> </w:t>
      </w:r>
      <w:r>
        <w:rPr/>
        <w:t>with</w:t>
      </w:r>
      <w:r>
        <w:rPr>
          <w:spacing w:val="-1"/>
        </w:rPr>
        <w:t> </w:t>
      </w:r>
      <w:r>
        <w:rPr/>
        <w:t>R.</w:t>
      </w:r>
      <w:r>
        <w:rPr>
          <w:spacing w:val="-3"/>
        </w:rPr>
        <w:t> </w:t>
      </w:r>
      <w:r>
        <w:rPr/>
        <w:t>Blundell and L. Nesheim; Applied Micro/Econometrics Seminar, BC, Organizer.</w:t>
      </w:r>
    </w:p>
    <w:p>
      <w:pPr>
        <w:pStyle w:val="BodyText"/>
        <w:spacing w:before="120"/>
      </w:pPr>
    </w:p>
    <w:p>
      <w:pPr>
        <w:pStyle w:val="BodyText"/>
        <w:tabs>
          <w:tab w:pos="1429" w:val="left" w:leader="none"/>
        </w:tabs>
        <w:spacing w:line="292" w:lineRule="auto"/>
        <w:ind w:left="709" w:right="394"/>
      </w:pPr>
      <w:r>
        <w:rPr>
          <w:spacing w:val="-4"/>
        </w:rPr>
        <w:t>2012</w:t>
      </w:r>
      <w:r>
        <w:rPr/>
        <w:tab/>
        <w:t>Search</w:t>
      </w:r>
      <w:r>
        <w:rPr>
          <w:spacing w:val="-5"/>
        </w:rPr>
        <w:t> </w:t>
      </w:r>
      <w:r>
        <w:rPr/>
        <w:t>Committee,</w:t>
      </w:r>
      <w:r>
        <w:rPr>
          <w:spacing w:val="-5"/>
        </w:rPr>
        <w:t> </w:t>
      </w:r>
      <w:r>
        <w:rPr/>
        <w:t>BC;</w:t>
      </w:r>
      <w:r>
        <w:rPr>
          <w:spacing w:val="-5"/>
        </w:rPr>
        <w:t> </w:t>
      </w:r>
      <w:r>
        <w:rPr/>
        <w:t>Applied</w:t>
      </w:r>
      <w:r>
        <w:rPr>
          <w:spacing w:val="-5"/>
        </w:rPr>
        <w:t> </w:t>
      </w:r>
      <w:r>
        <w:rPr/>
        <w:t>Micro/Econometrics</w:t>
      </w:r>
      <w:r>
        <w:rPr>
          <w:spacing w:val="-5"/>
        </w:rPr>
        <w:t> </w:t>
      </w:r>
      <w:r>
        <w:rPr/>
        <w:t>Seminar,</w:t>
      </w:r>
      <w:r>
        <w:rPr>
          <w:spacing w:val="-5"/>
        </w:rPr>
        <w:t> </w:t>
      </w:r>
      <w:r>
        <w:rPr/>
        <w:t>BC,</w:t>
      </w:r>
      <w:r>
        <w:rPr>
          <w:spacing w:val="-5"/>
        </w:rPr>
        <w:t> </w:t>
      </w:r>
      <w:r>
        <w:rPr/>
        <w:t>Organizer </w:t>
      </w:r>
      <w:r>
        <w:rPr>
          <w:spacing w:val="-4"/>
        </w:rPr>
        <w:t>2011</w:t>
      </w:r>
      <w:r>
        <w:rPr/>
        <w:tab/>
        <w:t>Search Committee IO, Organizer, Boston College</w:t>
      </w:r>
    </w:p>
    <w:p>
      <w:pPr>
        <w:pStyle w:val="BodyText"/>
        <w:spacing w:line="275" w:lineRule="exact"/>
        <w:ind w:left="709"/>
      </w:pPr>
      <w:r>
        <w:rPr/>
        <w:t>Applied</w:t>
      </w:r>
      <w:r>
        <w:rPr>
          <w:spacing w:val="-3"/>
        </w:rPr>
        <w:t> </w:t>
      </w:r>
      <w:r>
        <w:rPr/>
        <w:t>Micro/Econometrics</w:t>
      </w:r>
      <w:r>
        <w:rPr>
          <w:spacing w:val="-2"/>
        </w:rPr>
        <w:t> </w:t>
      </w:r>
      <w:r>
        <w:rPr/>
        <w:t>Seminar,</w:t>
      </w:r>
      <w:r>
        <w:rPr>
          <w:spacing w:val="-3"/>
        </w:rPr>
        <w:t> </w:t>
      </w:r>
      <w:r>
        <w:rPr/>
        <w:t>BC,</w:t>
      </w:r>
      <w:r>
        <w:rPr>
          <w:spacing w:val="-2"/>
        </w:rPr>
        <w:t> Organizer</w:t>
      </w:r>
    </w:p>
    <w:p>
      <w:pPr>
        <w:pStyle w:val="BodyText"/>
        <w:spacing w:line="292" w:lineRule="auto" w:before="60"/>
        <w:ind w:left="709" w:right="215"/>
      </w:pPr>
      <w:r>
        <w:rPr/>
        <w:t>Organizer</w:t>
      </w:r>
      <w:r>
        <w:rPr>
          <w:spacing w:val="-6"/>
        </w:rPr>
        <w:t> </w:t>
      </w:r>
      <w:r>
        <w:rPr/>
        <w:t>Conference</w:t>
      </w:r>
      <w:r>
        <w:rPr>
          <w:spacing w:val="-6"/>
        </w:rPr>
        <w:t> </w:t>
      </w:r>
      <w:r>
        <w:rPr/>
        <w:t>“Econometrics</w:t>
      </w:r>
      <w:r>
        <w:rPr>
          <w:spacing w:val="-5"/>
        </w:rPr>
        <w:t> </w:t>
      </w:r>
      <w:r>
        <w:rPr/>
        <w:t>of</w:t>
      </w:r>
      <w:r>
        <w:rPr>
          <w:spacing w:val="-6"/>
        </w:rPr>
        <w:t> </w:t>
      </w:r>
      <w:r>
        <w:rPr/>
        <w:t>Demand”,</w:t>
      </w:r>
      <w:r>
        <w:rPr>
          <w:spacing w:val="-5"/>
        </w:rPr>
        <w:t> </w:t>
      </w:r>
      <w:r>
        <w:rPr/>
        <w:t>with</w:t>
      </w:r>
      <w:r>
        <w:rPr>
          <w:spacing w:val="-5"/>
        </w:rPr>
        <w:t> </w:t>
      </w:r>
      <w:r>
        <w:rPr/>
        <w:t>R.Matzkin</w:t>
      </w:r>
      <w:r>
        <w:rPr>
          <w:spacing w:val="-5"/>
        </w:rPr>
        <w:t> </w:t>
      </w:r>
      <w:r>
        <w:rPr/>
        <w:t>and</w:t>
      </w:r>
      <w:r>
        <w:rPr>
          <w:spacing w:val="-5"/>
        </w:rPr>
        <w:t> </w:t>
      </w:r>
      <w:r>
        <w:rPr/>
        <w:t>W.Newey ESEM</w:t>
      </w:r>
      <w:r>
        <w:rPr>
          <w:spacing w:val="40"/>
        </w:rPr>
        <w:t> </w:t>
      </w:r>
      <w:r>
        <w:rPr/>
        <w:t>Programm Committee, Member</w:t>
      </w:r>
    </w:p>
    <w:p>
      <w:pPr>
        <w:pStyle w:val="BodyText"/>
        <w:spacing w:before="58"/>
      </w:pPr>
    </w:p>
    <w:p>
      <w:pPr>
        <w:pStyle w:val="BodyText"/>
        <w:tabs>
          <w:tab w:pos="1429" w:val="left" w:leader="none"/>
        </w:tabs>
        <w:spacing w:line="292" w:lineRule="auto" w:before="1"/>
        <w:ind w:left="709" w:right="2838"/>
      </w:pPr>
      <w:r>
        <w:rPr>
          <w:spacing w:val="-4"/>
        </w:rPr>
        <w:t>2010</w:t>
      </w:r>
      <w:r>
        <w:rPr/>
        <w:tab/>
        <w:t>Junior</w:t>
      </w:r>
      <w:r>
        <w:rPr>
          <w:spacing w:val="-8"/>
        </w:rPr>
        <w:t> </w:t>
      </w:r>
      <w:r>
        <w:rPr/>
        <w:t>Search</w:t>
      </w:r>
      <w:r>
        <w:rPr>
          <w:spacing w:val="-7"/>
        </w:rPr>
        <w:t> </w:t>
      </w:r>
      <w:r>
        <w:rPr/>
        <w:t>Committee,</w:t>
      </w:r>
      <w:r>
        <w:rPr>
          <w:spacing w:val="-7"/>
        </w:rPr>
        <w:t> </w:t>
      </w:r>
      <w:r>
        <w:rPr/>
        <w:t>Econometrics,</w:t>
      </w:r>
      <w:r>
        <w:rPr>
          <w:spacing w:val="-5"/>
        </w:rPr>
        <w:t> </w:t>
      </w:r>
      <w:r>
        <w:rPr/>
        <w:t>IO,</w:t>
      </w:r>
      <w:r>
        <w:rPr>
          <w:spacing w:val="-7"/>
        </w:rPr>
        <w:t> </w:t>
      </w:r>
      <w:r>
        <w:rPr/>
        <w:t>Brown. Co-Organizer, Econometrics Seminar, Brown.</w:t>
      </w:r>
    </w:p>
    <w:p>
      <w:pPr>
        <w:pStyle w:val="BodyText"/>
        <w:spacing w:before="58"/>
      </w:pPr>
    </w:p>
    <w:p>
      <w:pPr>
        <w:pStyle w:val="BodyText"/>
        <w:spacing w:line="292" w:lineRule="auto"/>
        <w:ind w:left="709" w:right="1278"/>
      </w:pPr>
      <w:r>
        <w:rPr/>
        <w:t>2009</w:t>
      </w:r>
      <w:r>
        <w:rPr>
          <w:spacing w:val="-3"/>
        </w:rPr>
        <w:t> </w:t>
      </w:r>
      <w:r>
        <w:rPr/>
        <w:t>and</w:t>
      </w:r>
      <w:r>
        <w:rPr>
          <w:spacing w:val="-3"/>
        </w:rPr>
        <w:t> </w:t>
      </w:r>
      <w:r>
        <w:rPr/>
        <w:t>earlier</w:t>
      </w:r>
      <w:r>
        <w:rPr>
          <w:spacing w:val="40"/>
        </w:rPr>
        <w:t> </w:t>
      </w:r>
      <w:r>
        <w:rPr/>
        <w:t>Organizer</w:t>
      </w:r>
      <w:r>
        <w:rPr>
          <w:spacing w:val="-4"/>
        </w:rPr>
        <w:t> </w:t>
      </w:r>
      <w:r>
        <w:rPr/>
        <w:t>Conference</w:t>
      </w:r>
      <w:r>
        <w:rPr>
          <w:spacing w:val="-4"/>
        </w:rPr>
        <w:t> </w:t>
      </w:r>
      <w:r>
        <w:rPr/>
        <w:t>“Econometrics</w:t>
      </w:r>
      <w:r>
        <w:rPr>
          <w:spacing w:val="-3"/>
        </w:rPr>
        <w:t> </w:t>
      </w:r>
      <w:r>
        <w:rPr/>
        <w:t>of</w:t>
      </w:r>
      <w:r>
        <w:rPr>
          <w:spacing w:val="-4"/>
        </w:rPr>
        <w:t> </w:t>
      </w:r>
      <w:r>
        <w:rPr/>
        <w:t>Demand”,</w:t>
      </w:r>
      <w:r>
        <w:rPr>
          <w:spacing w:val="-3"/>
        </w:rPr>
        <w:t> </w:t>
      </w:r>
      <w:r>
        <w:rPr/>
        <w:t>Brown. Co-Organizer, Econometrics Seminar, Brown.</w:t>
      </w:r>
    </w:p>
    <w:p>
      <w:pPr>
        <w:pStyle w:val="BodyText"/>
        <w:spacing w:line="275" w:lineRule="exact"/>
        <w:ind w:left="709"/>
      </w:pPr>
      <w:r>
        <w:rPr/>
        <w:t>ESEM</w:t>
      </w:r>
      <w:r>
        <w:rPr>
          <w:spacing w:val="-3"/>
        </w:rPr>
        <w:t> </w:t>
      </w:r>
      <w:r>
        <w:rPr/>
        <w:t>Programm</w:t>
      </w:r>
      <w:r>
        <w:rPr>
          <w:spacing w:val="-3"/>
        </w:rPr>
        <w:t> </w:t>
      </w:r>
      <w:r>
        <w:rPr/>
        <w:t>Committee,</w:t>
      </w:r>
      <w:r>
        <w:rPr>
          <w:spacing w:val="-3"/>
        </w:rPr>
        <w:t> </w:t>
      </w:r>
      <w:r>
        <w:rPr>
          <w:spacing w:val="-2"/>
        </w:rPr>
        <w:t>Member.</w:t>
      </w:r>
    </w:p>
    <w:p>
      <w:pPr>
        <w:pStyle w:val="BodyText"/>
        <w:spacing w:line="292" w:lineRule="auto" w:before="60"/>
        <w:ind w:left="709" w:right="2719"/>
      </w:pPr>
      <w:r>
        <w:rPr/>
        <w:t>Senior</w:t>
      </w:r>
      <w:r>
        <w:rPr>
          <w:spacing w:val="-9"/>
        </w:rPr>
        <w:t> </w:t>
      </w:r>
      <w:r>
        <w:rPr/>
        <w:t>Search</w:t>
      </w:r>
      <w:r>
        <w:rPr>
          <w:spacing w:val="-8"/>
        </w:rPr>
        <w:t> </w:t>
      </w:r>
      <w:r>
        <w:rPr/>
        <w:t>Committee,</w:t>
      </w:r>
      <w:r>
        <w:rPr>
          <w:spacing w:val="-8"/>
        </w:rPr>
        <w:t> </w:t>
      </w:r>
      <w:r>
        <w:rPr/>
        <w:t>Econometrics,</w:t>
      </w:r>
      <w:r>
        <w:rPr>
          <w:spacing w:val="-8"/>
        </w:rPr>
        <w:t> </w:t>
      </w:r>
      <w:r>
        <w:rPr/>
        <w:t>Mannheim. Organizer, Econometrics Seminar, Mannheim.</w:t>
      </w:r>
    </w:p>
    <w:p>
      <w:pPr>
        <w:pStyle w:val="BodyText"/>
        <w:spacing w:before="83"/>
      </w:pPr>
    </w:p>
    <w:p>
      <w:pPr>
        <w:pStyle w:val="Heading2"/>
      </w:pPr>
      <w:r>
        <w:rPr/>
        <mc:AlternateContent>
          <mc:Choice Requires="wps">
            <w:drawing>
              <wp:anchor distT="0" distB="0" distL="0" distR="0" allowOverlap="1" layoutInCell="1" locked="0" behindDoc="0" simplePos="0" relativeHeight="15735808">
                <wp:simplePos x="0" y="0"/>
                <wp:positionH relativeFrom="page">
                  <wp:posOffset>891539</wp:posOffset>
                </wp:positionH>
                <wp:positionV relativeFrom="paragraph">
                  <wp:posOffset>175951</wp:posOffset>
                </wp:positionV>
                <wp:extent cx="5858510"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858510" cy="6350"/>
                        </a:xfrm>
                        <a:custGeom>
                          <a:avLst/>
                          <a:gdLst/>
                          <a:ahLst/>
                          <a:cxnLst/>
                          <a:rect l="l" t="t" r="r" b="b"/>
                          <a:pathLst>
                            <a:path w="5858510" h="6350">
                              <a:moveTo>
                                <a:pt x="5858256" y="0"/>
                              </a:moveTo>
                              <a:lnTo>
                                <a:pt x="0" y="0"/>
                              </a:lnTo>
                              <a:lnTo>
                                <a:pt x="0" y="6096"/>
                              </a:lnTo>
                              <a:lnTo>
                                <a:pt x="5858256" y="6096"/>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13.854471pt;width:461.28pt;height:.48pt;mso-position-horizontal-relative:page;mso-position-vertical-relative:paragraph;z-index:15735808" id="docshape20" filled="true" fillcolor="#000000" stroked="false">
                <v:fill type="solid"/>
                <w10:wrap type="none"/>
              </v:rect>
            </w:pict>
          </mc:Fallback>
        </mc:AlternateContent>
      </w:r>
      <w:bookmarkStart w:name="AWARDS, SCHOLARSHIPS AND GRANTS" w:id="27"/>
      <w:bookmarkEnd w:id="27"/>
      <w:r>
        <w:rPr>
          <w:b w:val="0"/>
          <w:i w:val="0"/>
        </w:rPr>
      </w:r>
      <w:r>
        <w:rPr/>
        <w:t>AWARDS,</w:t>
      </w:r>
      <w:r>
        <w:rPr>
          <w:spacing w:val="-6"/>
        </w:rPr>
        <w:t> </w:t>
      </w:r>
      <w:r>
        <w:rPr/>
        <w:t>SCHOLARSHIPS</w:t>
      </w:r>
      <w:r>
        <w:rPr>
          <w:spacing w:val="-4"/>
        </w:rPr>
        <w:t> </w:t>
      </w:r>
      <w:r>
        <w:rPr/>
        <w:t>AND</w:t>
      </w:r>
      <w:r>
        <w:rPr>
          <w:spacing w:val="-4"/>
        </w:rPr>
        <w:t> </w:t>
      </w:r>
      <w:r>
        <w:rPr>
          <w:spacing w:val="-2"/>
        </w:rPr>
        <w:t>GRANTS</w:t>
      </w:r>
    </w:p>
    <w:p>
      <w:pPr>
        <w:pStyle w:val="BodyText"/>
        <w:spacing w:before="9"/>
        <w:rPr>
          <w:b/>
          <w:i/>
        </w:rPr>
      </w:pPr>
    </w:p>
    <w:p>
      <w:pPr>
        <w:pStyle w:val="BodyText"/>
        <w:tabs>
          <w:tab w:pos="3546" w:val="left" w:leader="none"/>
        </w:tabs>
        <w:spacing w:before="1"/>
        <w:ind w:left="709"/>
      </w:pPr>
      <w:r>
        <w:rPr/>
        <w:t>Feb.</w:t>
      </w:r>
      <w:r>
        <w:rPr>
          <w:spacing w:val="-3"/>
        </w:rPr>
        <w:t> </w:t>
      </w:r>
      <w:r>
        <w:rPr>
          <w:spacing w:val="-4"/>
        </w:rPr>
        <w:t>2022</w:t>
      </w:r>
      <w:r>
        <w:rPr/>
        <w:tab/>
        <w:t>Multa</w:t>
      </w:r>
      <w:r>
        <w:rPr>
          <w:spacing w:val="-5"/>
        </w:rPr>
        <w:t> </w:t>
      </w:r>
      <w:r>
        <w:rPr/>
        <w:t>Scripsit</w:t>
      </w:r>
      <w:r>
        <w:rPr>
          <w:spacing w:val="-1"/>
        </w:rPr>
        <w:t> </w:t>
      </w:r>
      <w:r>
        <w:rPr/>
        <w:t>award</w:t>
      </w:r>
      <w:r>
        <w:rPr>
          <w:spacing w:val="-2"/>
        </w:rPr>
        <w:t> </w:t>
      </w:r>
      <w:r>
        <w:rPr/>
        <w:t>-</w:t>
      </w:r>
      <w:r>
        <w:rPr>
          <w:spacing w:val="-2"/>
        </w:rPr>
        <w:t> </w:t>
      </w:r>
      <w:r>
        <w:rPr/>
        <w:t>Econometric</w:t>
      </w:r>
      <w:r>
        <w:rPr>
          <w:spacing w:val="-2"/>
        </w:rPr>
        <w:t> Theory</w:t>
      </w:r>
    </w:p>
    <w:p>
      <w:pPr>
        <w:pStyle w:val="BodyText"/>
        <w:tabs>
          <w:tab w:pos="3546" w:val="left" w:leader="none"/>
        </w:tabs>
        <w:spacing w:before="276"/>
        <w:ind w:left="709"/>
      </w:pPr>
      <w:r>
        <w:rPr/>
        <w:t>Nov.</w:t>
      </w:r>
      <w:r>
        <w:rPr>
          <w:spacing w:val="-1"/>
        </w:rPr>
        <w:t> </w:t>
      </w:r>
      <w:r>
        <w:rPr>
          <w:spacing w:val="-4"/>
        </w:rPr>
        <w:t>2016</w:t>
      </w:r>
      <w:r>
        <w:rPr/>
        <w:tab/>
        <w:t>Fellow</w:t>
      </w:r>
      <w:r>
        <w:rPr>
          <w:spacing w:val="-4"/>
        </w:rPr>
        <w:t> </w:t>
      </w:r>
      <w:r>
        <w:rPr/>
        <w:t>of</w:t>
      </w:r>
      <w:r>
        <w:rPr>
          <w:spacing w:val="-2"/>
        </w:rPr>
        <w:t> </w:t>
      </w:r>
      <w:r>
        <w:rPr/>
        <w:t>the</w:t>
      </w:r>
      <w:r>
        <w:rPr>
          <w:spacing w:val="-2"/>
        </w:rPr>
        <w:t> </w:t>
      </w:r>
      <w:r>
        <w:rPr/>
        <w:t>Journal</w:t>
      </w:r>
      <w:r>
        <w:rPr>
          <w:spacing w:val="-1"/>
        </w:rPr>
        <w:t> </w:t>
      </w:r>
      <w:r>
        <w:rPr/>
        <w:t>of</w:t>
      </w:r>
      <w:r>
        <w:rPr>
          <w:spacing w:val="1"/>
        </w:rPr>
        <w:t> </w:t>
      </w:r>
      <w:r>
        <w:rPr>
          <w:spacing w:val="-2"/>
        </w:rPr>
        <w:t>Econometrics</w:t>
      </w:r>
    </w:p>
    <w:p>
      <w:pPr>
        <w:pStyle w:val="BodyText"/>
        <w:tabs>
          <w:tab w:pos="3546" w:val="left" w:leader="none"/>
        </w:tabs>
        <w:spacing w:before="276"/>
        <w:ind w:left="3546" w:right="1103" w:hanging="2837"/>
      </w:pPr>
      <w:r>
        <w:rPr/>
        <w:t>Oct. 2004</w:t>
        <w:tab/>
        <w:t>Prize</w:t>
      </w:r>
      <w:r>
        <w:rPr>
          <w:spacing w:val="-7"/>
        </w:rPr>
        <w:t> </w:t>
      </w:r>
      <w:r>
        <w:rPr/>
        <w:t>and</w:t>
      </w:r>
      <w:r>
        <w:rPr>
          <w:spacing w:val="-6"/>
        </w:rPr>
        <w:t> </w:t>
      </w:r>
      <w:r>
        <w:rPr/>
        <w:t>Grant</w:t>
      </w:r>
      <w:r>
        <w:rPr>
          <w:spacing w:val="-6"/>
        </w:rPr>
        <w:t> </w:t>
      </w:r>
      <w:r>
        <w:rPr/>
        <w:t>of</w:t>
      </w:r>
      <w:r>
        <w:rPr>
          <w:spacing w:val="-7"/>
        </w:rPr>
        <w:t> </w:t>
      </w:r>
      <w:r>
        <w:rPr/>
        <w:t>the</w:t>
      </w:r>
      <w:r>
        <w:rPr>
          <w:spacing w:val="-7"/>
        </w:rPr>
        <w:t> </w:t>
      </w:r>
      <w:r>
        <w:rPr/>
        <w:t>Land</w:t>
      </w:r>
      <w:r>
        <w:rPr>
          <w:spacing w:val="-6"/>
        </w:rPr>
        <w:t> </w:t>
      </w:r>
      <w:r>
        <w:rPr/>
        <w:t>Baden-Württemberg for “Elite Young Researchers”, 50.000 Euro.</w:t>
      </w:r>
    </w:p>
    <w:p>
      <w:pPr>
        <w:pStyle w:val="BodyText"/>
        <w:tabs>
          <w:tab w:pos="3546" w:val="left" w:leader="none"/>
        </w:tabs>
        <w:spacing w:before="230"/>
        <w:ind w:left="709"/>
      </w:pPr>
      <w:r>
        <w:rPr/>
        <w:t>Oct.</w:t>
      </w:r>
      <w:r>
        <w:rPr>
          <w:spacing w:val="-1"/>
        </w:rPr>
        <w:t> </w:t>
      </w:r>
      <w:r>
        <w:rPr/>
        <w:t>1997</w:t>
      </w:r>
      <w:r>
        <w:rPr>
          <w:spacing w:val="-1"/>
        </w:rPr>
        <w:t> </w:t>
      </w:r>
      <w:r>
        <w:rPr/>
        <w:t>–</w:t>
      </w:r>
      <w:r>
        <w:rPr>
          <w:spacing w:val="-1"/>
        </w:rPr>
        <w:t> </w:t>
      </w:r>
      <w:r>
        <w:rPr/>
        <w:t>Sep. </w:t>
      </w:r>
      <w:r>
        <w:rPr>
          <w:spacing w:val="-4"/>
        </w:rPr>
        <w:t>1999</w:t>
      </w:r>
      <w:r>
        <w:rPr/>
        <w:tab/>
        <w:t>DFG</w:t>
      </w:r>
      <w:r>
        <w:rPr>
          <w:spacing w:val="-7"/>
        </w:rPr>
        <w:t> </w:t>
      </w:r>
      <w:r>
        <w:rPr/>
        <w:t>Sonderforschungsbereich</w:t>
      </w:r>
      <w:r>
        <w:rPr>
          <w:spacing w:val="-4"/>
        </w:rPr>
        <w:t> </w:t>
      </w:r>
      <w:r>
        <w:rPr/>
        <w:t>303</w:t>
      </w:r>
      <w:r>
        <w:rPr>
          <w:spacing w:val="-4"/>
        </w:rPr>
        <w:t> </w:t>
      </w:r>
      <w:r>
        <w:rPr>
          <w:spacing w:val="-2"/>
        </w:rPr>
        <w:t>Grant</w:t>
      </w:r>
    </w:p>
    <w:p>
      <w:pPr>
        <w:pStyle w:val="BodyText"/>
        <w:spacing w:before="84"/>
      </w:pPr>
    </w:p>
    <w:p>
      <w:pPr>
        <w:pStyle w:val="Heading2"/>
      </w:pPr>
      <w:r>
        <w:rPr/>
        <mc:AlternateContent>
          <mc:Choice Requires="wps">
            <w:drawing>
              <wp:anchor distT="0" distB="0" distL="0" distR="0" allowOverlap="1" layoutInCell="1" locked="0" behindDoc="0" simplePos="0" relativeHeight="15736320">
                <wp:simplePos x="0" y="0"/>
                <wp:positionH relativeFrom="page">
                  <wp:posOffset>891539</wp:posOffset>
                </wp:positionH>
                <wp:positionV relativeFrom="paragraph">
                  <wp:posOffset>176070</wp:posOffset>
                </wp:positionV>
                <wp:extent cx="5858510"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858510" cy="6350"/>
                        </a:xfrm>
                        <a:custGeom>
                          <a:avLst/>
                          <a:gdLst/>
                          <a:ahLst/>
                          <a:cxnLst/>
                          <a:rect l="l" t="t" r="r" b="b"/>
                          <a:pathLst>
                            <a:path w="5858510" h="6350">
                              <a:moveTo>
                                <a:pt x="5858256" y="0"/>
                              </a:moveTo>
                              <a:lnTo>
                                <a:pt x="0" y="0"/>
                              </a:lnTo>
                              <a:lnTo>
                                <a:pt x="0" y="6095"/>
                              </a:lnTo>
                              <a:lnTo>
                                <a:pt x="5858256" y="6095"/>
                              </a:lnTo>
                              <a:lnTo>
                                <a:pt x="585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199997pt;margin-top:13.863847pt;width:461.28pt;height:.48pt;mso-position-horizontal-relative:page;mso-position-vertical-relative:paragraph;z-index:15736320" id="docshape21" filled="true" fillcolor="#000000" stroked="false">
                <v:fill type="solid"/>
                <w10:wrap type="none"/>
              </v:rect>
            </w:pict>
          </mc:Fallback>
        </mc:AlternateContent>
      </w:r>
      <w:bookmarkStart w:name="SUPERVISION" w:id="28"/>
      <w:bookmarkEnd w:id="28"/>
      <w:r>
        <w:rPr>
          <w:b w:val="0"/>
          <w:i w:val="0"/>
        </w:rPr>
      </w:r>
      <w:r>
        <w:rPr>
          <w:spacing w:val="-2"/>
        </w:rPr>
        <w:t>SUPERVISION</w:t>
      </w:r>
    </w:p>
    <w:p>
      <w:pPr>
        <w:pStyle w:val="BodyText"/>
        <w:spacing w:before="10"/>
        <w:rPr>
          <w:b/>
          <w:i/>
        </w:rPr>
      </w:pPr>
    </w:p>
    <w:p>
      <w:pPr>
        <w:pStyle w:val="BodyText"/>
        <w:tabs>
          <w:tab w:pos="3546" w:val="left" w:leader="none"/>
        </w:tabs>
        <w:ind w:left="709"/>
      </w:pPr>
      <w:r>
        <w:rPr/>
        <w:t>Toru</w:t>
      </w:r>
      <w:r>
        <w:rPr>
          <w:spacing w:val="-2"/>
        </w:rPr>
        <w:t> Kitagawa</w:t>
      </w:r>
      <w:r>
        <w:rPr/>
        <w:tab/>
        <w:t>Secondary</w:t>
      </w:r>
      <w:r>
        <w:rPr>
          <w:spacing w:val="-3"/>
        </w:rPr>
        <w:t> </w:t>
      </w:r>
      <w:r>
        <w:rPr/>
        <w:t>advisor.</w:t>
      </w:r>
      <w:r>
        <w:rPr>
          <w:spacing w:val="-3"/>
        </w:rPr>
        <w:t> </w:t>
      </w:r>
      <w:r>
        <w:rPr/>
        <w:t>First placement:</w:t>
      </w:r>
      <w:r>
        <w:rPr>
          <w:spacing w:val="-3"/>
        </w:rPr>
        <w:t> </w:t>
      </w:r>
      <w:r>
        <w:rPr/>
        <w:t>UCL,</w:t>
      </w:r>
      <w:r>
        <w:rPr>
          <w:spacing w:val="-2"/>
        </w:rPr>
        <w:t> 2010.</w:t>
      </w:r>
    </w:p>
    <w:p>
      <w:pPr>
        <w:pStyle w:val="BodyText"/>
      </w:pPr>
    </w:p>
    <w:p>
      <w:pPr>
        <w:pStyle w:val="BodyText"/>
        <w:tabs>
          <w:tab w:pos="3546" w:val="left" w:leader="none"/>
        </w:tabs>
        <w:ind w:left="709" w:right="222"/>
      </w:pPr>
      <w:r>
        <w:rPr/>
        <w:t>Yuya Sasaki</w:t>
        <w:tab/>
        <w:t>Primary</w:t>
      </w:r>
      <w:r>
        <w:rPr>
          <w:spacing w:val="-5"/>
        </w:rPr>
        <w:t> </w:t>
      </w:r>
      <w:r>
        <w:rPr/>
        <w:t>advisor.</w:t>
      </w:r>
      <w:r>
        <w:rPr>
          <w:spacing w:val="-5"/>
        </w:rPr>
        <w:t> </w:t>
      </w:r>
      <w:r>
        <w:rPr/>
        <w:t>First</w:t>
      </w:r>
      <w:r>
        <w:rPr>
          <w:spacing w:val="-5"/>
        </w:rPr>
        <w:t> </w:t>
      </w:r>
      <w:r>
        <w:rPr/>
        <w:t>placement:</w:t>
      </w:r>
      <w:r>
        <w:rPr>
          <w:spacing w:val="-5"/>
        </w:rPr>
        <w:t> </w:t>
      </w:r>
      <w:r>
        <w:rPr/>
        <w:t>Johns</w:t>
      </w:r>
      <w:r>
        <w:rPr>
          <w:spacing w:val="-5"/>
        </w:rPr>
        <w:t> </w:t>
      </w:r>
      <w:r>
        <w:rPr/>
        <w:t>Hopkins</w:t>
      </w:r>
      <w:r>
        <w:rPr>
          <w:spacing w:val="-5"/>
        </w:rPr>
        <w:t> </w:t>
      </w:r>
      <w:r>
        <w:rPr/>
        <w:t>U,</w:t>
      </w:r>
      <w:r>
        <w:rPr>
          <w:spacing w:val="-5"/>
        </w:rPr>
        <w:t> </w:t>
      </w:r>
      <w:r>
        <w:rPr/>
        <w:t>2012. Jinyoung Choi</w:t>
        <w:tab/>
        <w:t>Secondary advisor, First placement: Frankfurt U, 2014.</w:t>
      </w:r>
    </w:p>
    <w:p>
      <w:pPr>
        <w:pStyle w:val="BodyText"/>
        <w:tabs>
          <w:tab w:pos="3546" w:val="left" w:leader="none"/>
        </w:tabs>
        <w:ind w:left="3546" w:right="408" w:hanging="2837"/>
      </w:pPr>
      <w:r>
        <w:rPr/>
        <w:t>Thomas Tao Yang</w:t>
        <w:tab/>
        <w:t>Secondary</w:t>
      </w:r>
      <w:r>
        <w:rPr>
          <w:spacing w:val="-8"/>
        </w:rPr>
        <w:t> </w:t>
      </w:r>
      <w:r>
        <w:rPr/>
        <w:t>advisor,</w:t>
      </w:r>
      <w:r>
        <w:rPr>
          <w:spacing w:val="-8"/>
        </w:rPr>
        <w:t> </w:t>
      </w:r>
      <w:r>
        <w:rPr/>
        <w:t>First</w:t>
      </w:r>
      <w:r>
        <w:rPr>
          <w:spacing w:val="-6"/>
        </w:rPr>
        <w:t> </w:t>
      </w:r>
      <w:r>
        <w:rPr/>
        <w:t>placement:</w:t>
      </w:r>
      <w:r>
        <w:rPr>
          <w:spacing w:val="-8"/>
        </w:rPr>
        <w:t> </w:t>
      </w:r>
      <w:r>
        <w:rPr/>
        <w:t>Australian</w:t>
      </w:r>
      <w:r>
        <w:rPr>
          <w:spacing w:val="-6"/>
        </w:rPr>
        <w:t> </w:t>
      </w:r>
      <w:r>
        <w:rPr/>
        <w:t>National University (ANU), 2015.</w:t>
      </w:r>
    </w:p>
    <w:p>
      <w:pPr>
        <w:pStyle w:val="BodyText"/>
        <w:tabs>
          <w:tab w:pos="3546" w:val="left" w:leader="none"/>
        </w:tabs>
        <w:ind w:left="769"/>
      </w:pPr>
      <w:r>
        <w:rPr/>
        <w:t>Vitor</w:t>
      </w:r>
      <w:r>
        <w:rPr>
          <w:spacing w:val="-4"/>
        </w:rPr>
        <w:t> </w:t>
      </w:r>
      <w:r>
        <w:rPr/>
        <w:t>Baisi</w:t>
      </w:r>
      <w:r>
        <w:rPr>
          <w:spacing w:val="-1"/>
        </w:rPr>
        <w:t> </w:t>
      </w:r>
      <w:r>
        <w:rPr>
          <w:spacing w:val="-4"/>
        </w:rPr>
        <w:t>Hadad</w:t>
      </w:r>
      <w:r>
        <w:rPr/>
        <w:tab/>
        <w:t>Primary</w:t>
      </w:r>
      <w:r>
        <w:rPr>
          <w:spacing w:val="-5"/>
        </w:rPr>
        <w:t> </w:t>
      </w:r>
      <w:r>
        <w:rPr/>
        <w:t>advisor,</w:t>
      </w:r>
      <w:r>
        <w:rPr>
          <w:spacing w:val="-3"/>
        </w:rPr>
        <w:t> </w:t>
      </w:r>
      <w:r>
        <w:rPr/>
        <w:t>First</w:t>
      </w:r>
      <w:r>
        <w:rPr>
          <w:spacing w:val="-3"/>
        </w:rPr>
        <w:t> </w:t>
      </w:r>
      <w:r>
        <w:rPr/>
        <w:t>Placement:</w:t>
      </w:r>
      <w:r>
        <w:rPr>
          <w:spacing w:val="-3"/>
        </w:rPr>
        <w:t> </w:t>
      </w:r>
      <w:r>
        <w:rPr/>
        <w:t>Stanford</w:t>
      </w:r>
      <w:r>
        <w:rPr>
          <w:spacing w:val="-1"/>
        </w:rPr>
        <w:t> </w:t>
      </w:r>
      <w:r>
        <w:rPr>
          <w:spacing w:val="-2"/>
        </w:rPr>
        <w:t>University</w:t>
      </w:r>
    </w:p>
    <w:p>
      <w:pPr>
        <w:pStyle w:val="BodyText"/>
        <w:ind w:left="3544"/>
      </w:pPr>
      <w:r>
        <w:rPr/>
        <w:t>(Postdoc),</w:t>
      </w:r>
      <w:r>
        <w:rPr>
          <w:spacing w:val="-4"/>
        </w:rPr>
        <w:t> 2017</w:t>
      </w:r>
    </w:p>
    <w:p>
      <w:pPr>
        <w:pStyle w:val="BodyText"/>
        <w:spacing w:after="0"/>
        <w:sectPr>
          <w:headerReference w:type="default" r:id="rId11"/>
          <w:pgSz w:w="11910" w:h="16840"/>
          <w:pgMar w:header="852" w:footer="0" w:top="1140" w:bottom="280" w:left="1275" w:right="1275"/>
        </w:sectPr>
      </w:pPr>
    </w:p>
    <w:p>
      <w:pPr>
        <w:pStyle w:val="BodyText"/>
        <w:spacing w:before="84"/>
      </w:pPr>
    </w:p>
    <w:p>
      <w:pPr>
        <w:pStyle w:val="Heading2"/>
        <w:tabs>
          <w:tab w:pos="9354" w:val="left" w:leader="none"/>
        </w:tabs>
        <w:ind w:left="129"/>
      </w:pPr>
      <w:bookmarkStart w:name="CONSULTING, INDUSTRY AND ADVISORY BOARD " w:id="29"/>
      <w:bookmarkEnd w:id="29"/>
      <w:r>
        <w:rPr>
          <w:b w:val="0"/>
          <w:i w:val="0"/>
        </w:rPr>
      </w:r>
      <w:r>
        <w:rPr>
          <w:spacing w:val="19"/>
          <w:u w:val="single"/>
        </w:rPr>
        <w:t> </w:t>
      </w:r>
      <w:r>
        <w:rPr>
          <w:u w:val="single"/>
        </w:rPr>
        <w:t>CONSULTING,</w:t>
      </w:r>
      <w:r>
        <w:rPr>
          <w:spacing w:val="-2"/>
          <w:u w:val="single"/>
        </w:rPr>
        <w:t> </w:t>
      </w:r>
      <w:r>
        <w:rPr>
          <w:u w:val="single"/>
        </w:rPr>
        <w:t>INDUSTRY</w:t>
      </w:r>
      <w:r>
        <w:rPr>
          <w:spacing w:val="-3"/>
          <w:u w:val="single"/>
        </w:rPr>
        <w:t> </w:t>
      </w:r>
      <w:r>
        <w:rPr>
          <w:u w:val="single"/>
        </w:rPr>
        <w:t>AND</w:t>
      </w:r>
      <w:r>
        <w:rPr>
          <w:spacing w:val="-3"/>
          <w:u w:val="single"/>
        </w:rPr>
        <w:t> </w:t>
      </w:r>
      <w:r>
        <w:rPr>
          <w:u w:val="single"/>
        </w:rPr>
        <w:t>ADVISORY</w:t>
      </w:r>
      <w:r>
        <w:rPr>
          <w:spacing w:val="-5"/>
          <w:u w:val="single"/>
        </w:rPr>
        <w:t> </w:t>
      </w:r>
      <w:r>
        <w:rPr>
          <w:u w:val="single"/>
        </w:rPr>
        <w:t>BOARD</w:t>
      </w:r>
      <w:r>
        <w:rPr>
          <w:spacing w:val="-2"/>
          <w:u w:val="single"/>
        </w:rPr>
        <w:t> POSITION</w:t>
      </w:r>
      <w:bookmarkStart w:name="Stefan Hoderlein" w:id="30"/>
      <w:bookmarkEnd w:id="30"/>
      <w:r>
        <w:rPr>
          <w:spacing w:val="-2"/>
          <w:u w:val="single"/>
        </w:rPr>
        <w:t>S</w:t>
      </w:r>
      <w:r>
        <w:rPr>
          <w:u w:val="single"/>
        </w:rPr>
        <w:tab/>
      </w:r>
    </w:p>
    <w:p>
      <w:pPr>
        <w:pStyle w:val="BodyText"/>
        <w:spacing w:before="9"/>
        <w:rPr>
          <w:b/>
          <w:i/>
        </w:rPr>
      </w:pPr>
    </w:p>
    <w:p>
      <w:pPr>
        <w:pStyle w:val="BodyText"/>
        <w:tabs>
          <w:tab w:pos="3688" w:val="left" w:leader="none"/>
        </w:tabs>
        <w:spacing w:line="480" w:lineRule="auto"/>
        <w:ind w:left="709" w:right="3594"/>
      </w:pPr>
      <w:r>
        <w:rPr/>
        <w:t>Sep 2012 -- Dec 2012</w:t>
        <w:tab/>
        <w:t>Amazon</w:t>
      </w:r>
      <w:r>
        <w:rPr>
          <w:spacing w:val="-15"/>
        </w:rPr>
        <w:t> </w:t>
      </w:r>
      <w:r>
        <w:rPr/>
        <w:t>(Consultant) Apr 2015 -- Apr 2017</w:t>
        <w:tab/>
        <w:t>Akamai (Consultant)</w:t>
      </w:r>
    </w:p>
    <w:p>
      <w:pPr>
        <w:pStyle w:val="BodyText"/>
        <w:tabs>
          <w:tab w:pos="3688" w:val="left" w:leader="none"/>
        </w:tabs>
        <w:ind w:left="709"/>
      </w:pPr>
      <w:r>
        <w:rPr/>
        <w:t>Mar</w:t>
      </w:r>
      <w:r>
        <w:rPr>
          <w:spacing w:val="-2"/>
        </w:rPr>
        <w:t> </w:t>
      </w:r>
      <w:r>
        <w:rPr/>
        <w:t>2016 --</w:t>
      </w:r>
      <w:r>
        <w:rPr>
          <w:spacing w:val="-1"/>
        </w:rPr>
        <w:t> </w:t>
      </w:r>
      <w:r>
        <w:rPr/>
        <w:t>Apr</w:t>
      </w:r>
      <w:r>
        <w:rPr>
          <w:spacing w:val="-1"/>
        </w:rPr>
        <w:t> </w:t>
      </w:r>
      <w:r>
        <w:rPr>
          <w:spacing w:val="-4"/>
        </w:rPr>
        <w:t>2018</w:t>
      </w:r>
      <w:r>
        <w:rPr/>
        <w:tab/>
        <w:t>IPE</w:t>
      </w:r>
      <w:r>
        <w:rPr>
          <w:spacing w:val="-4"/>
        </w:rPr>
        <w:t> </w:t>
      </w:r>
      <w:r>
        <w:rPr/>
        <w:t>(advisory</w:t>
      </w:r>
      <w:r>
        <w:rPr>
          <w:spacing w:val="-2"/>
        </w:rPr>
        <w:t> </w:t>
      </w:r>
      <w:r>
        <w:rPr/>
        <w:t>board</w:t>
      </w:r>
      <w:r>
        <w:rPr>
          <w:spacing w:val="-2"/>
        </w:rPr>
        <w:t> member)</w:t>
      </w:r>
    </w:p>
    <w:p>
      <w:pPr>
        <w:pStyle w:val="BodyText"/>
      </w:pPr>
    </w:p>
    <w:p>
      <w:pPr>
        <w:pStyle w:val="BodyText"/>
        <w:tabs>
          <w:tab w:pos="1964" w:val="left" w:leader="none"/>
          <w:tab w:pos="3688" w:val="left" w:leader="none"/>
        </w:tabs>
        <w:spacing w:line="480" w:lineRule="auto" w:before="1"/>
        <w:ind w:left="709" w:right="1914"/>
      </w:pPr>
      <w:r>
        <w:rPr/>
        <w:t>Sep 2017 --</w:t>
      </w:r>
      <w:r>
        <w:rPr>
          <w:spacing w:val="40"/>
        </w:rPr>
        <w:t> </w:t>
      </w:r>
      <w:r>
        <w:rPr/>
        <w:t>Apr 2018</w:t>
        <w:tab/>
        <w:t>Teikametrics</w:t>
      </w:r>
      <w:r>
        <w:rPr>
          <w:spacing w:val="-12"/>
        </w:rPr>
        <w:t> </w:t>
      </w:r>
      <w:r>
        <w:rPr/>
        <w:t>(advisory</w:t>
      </w:r>
      <w:r>
        <w:rPr>
          <w:spacing w:val="-12"/>
        </w:rPr>
        <w:t> </w:t>
      </w:r>
      <w:r>
        <w:rPr/>
        <w:t>board</w:t>
      </w:r>
      <w:r>
        <w:rPr>
          <w:spacing w:val="-12"/>
        </w:rPr>
        <w:t> </w:t>
      </w:r>
      <w:r>
        <w:rPr/>
        <w:t>member) Jun 2018 –</w:t>
        <w:tab/>
        <w:t>Jun 2022</w:t>
        <w:tab/>
        <w:t>Amazon (Director/Scholar)</w:t>
      </w:r>
    </w:p>
    <w:sectPr>
      <w:pgSz w:w="11910" w:h="16840"/>
      <w:pgMar w:header="852" w:footer="0" w:top="114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9936">
              <wp:simplePos x="0" y="0"/>
              <wp:positionH relativeFrom="page">
                <wp:posOffset>900683</wp:posOffset>
              </wp:positionH>
              <wp:positionV relativeFrom="page">
                <wp:posOffset>541019</wp:posOffset>
              </wp:positionV>
              <wp:extent cx="5849620" cy="184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849620" cy="18415"/>
                      </a:xfrm>
                      <a:custGeom>
                        <a:avLst/>
                        <a:gdLst/>
                        <a:ahLst/>
                        <a:cxnLst/>
                        <a:rect l="l" t="t" r="r" b="b"/>
                        <a:pathLst>
                          <a:path w="5849620" h="18415">
                            <a:moveTo>
                              <a:pt x="5849112" y="0"/>
                            </a:moveTo>
                            <a:lnTo>
                              <a:pt x="0" y="0"/>
                            </a:lnTo>
                            <a:lnTo>
                              <a:pt x="0" y="18288"/>
                            </a:lnTo>
                            <a:lnTo>
                              <a:pt x="5849112" y="18288"/>
                            </a:lnTo>
                            <a:lnTo>
                              <a:pt x="5849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42.599983pt;width:460.56pt;height:1.44pt;mso-position-horizontal-relative:page;mso-position-vertical-relative:page;z-index:-15916544" id="docshape1" filled="true" fillcolor="#000000"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0448">
              <wp:simplePos x="0" y="0"/>
              <wp:positionH relativeFrom="page">
                <wp:posOffset>5630671</wp:posOffset>
              </wp:positionH>
              <wp:positionV relativeFrom="page">
                <wp:posOffset>727794</wp:posOffset>
              </wp:positionV>
              <wp:extent cx="11303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30300" cy="194310"/>
                      </a:xfrm>
                      <a:prstGeom prst="rect">
                        <a:avLst/>
                      </a:prstGeom>
                    </wps:spPr>
                    <wps:txbx>
                      <w:txbxContent>
                        <w:p>
                          <w:pPr>
                            <w:spacing w:before="10"/>
                            <w:ind w:left="20" w:right="0" w:firstLine="0"/>
                            <w:jc w:val="left"/>
                            <w:rPr>
                              <w:b/>
                              <w:sz w:val="24"/>
                            </w:rPr>
                          </w:pPr>
                          <w:r>
                            <w:rPr>
                              <w:b/>
                              <w:sz w:val="24"/>
                            </w:rPr>
                            <w:t>Stefan</w:t>
                          </w:r>
                          <w:r>
                            <w:rPr>
                              <w:b/>
                              <w:spacing w:val="-3"/>
                              <w:sz w:val="24"/>
                            </w:rPr>
                            <w:t> </w:t>
                          </w:r>
                          <w:r>
                            <w:rPr>
                              <w:b/>
                              <w:spacing w:val="-2"/>
                              <w:sz w:val="24"/>
                            </w:rPr>
                            <w:t>Hoderlein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3.359985pt;margin-top:57.306625pt;width:89pt;height:15.3pt;mso-position-horizontal-relative:page;mso-position-vertical-relative:page;z-index:-15916032" type="#_x0000_t202" id="docshape10" filled="false" stroked="false">
              <v:textbox inset="0,0,0,0">
                <w:txbxContent>
                  <w:p>
                    <w:pPr>
                      <w:spacing w:before="10"/>
                      <w:ind w:left="20" w:right="0" w:firstLine="0"/>
                      <w:jc w:val="left"/>
                      <w:rPr>
                        <w:b/>
                        <w:sz w:val="24"/>
                      </w:rPr>
                    </w:pPr>
                    <w:r>
                      <w:rPr>
                        <w:b/>
                        <w:sz w:val="24"/>
                      </w:rPr>
                      <w:t>Stefan</w:t>
                    </w:r>
                    <w:r>
                      <w:rPr>
                        <w:b/>
                        <w:spacing w:val="-3"/>
                        <w:sz w:val="24"/>
                      </w:rPr>
                      <w:t> </w:t>
                    </w:r>
                    <w:r>
                      <w:rPr>
                        <w:b/>
                        <w:spacing w:val="-2"/>
                        <w:sz w:val="24"/>
                      </w:rPr>
                      <w:t>Hoderlein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0960">
              <wp:simplePos x="0" y="0"/>
              <wp:positionH relativeFrom="page">
                <wp:posOffset>5630671</wp:posOffset>
              </wp:positionH>
              <wp:positionV relativeFrom="page">
                <wp:posOffset>552534</wp:posOffset>
              </wp:positionV>
              <wp:extent cx="11303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30300" cy="194310"/>
                      </a:xfrm>
                      <a:prstGeom prst="rect">
                        <a:avLst/>
                      </a:prstGeom>
                    </wps:spPr>
                    <wps:txbx>
                      <w:txbxContent>
                        <w:p>
                          <w:pPr>
                            <w:spacing w:before="10"/>
                            <w:ind w:left="20" w:right="0" w:firstLine="0"/>
                            <w:jc w:val="left"/>
                            <w:rPr>
                              <w:b/>
                              <w:sz w:val="24"/>
                            </w:rPr>
                          </w:pPr>
                          <w:r>
                            <w:rPr>
                              <w:b/>
                              <w:sz w:val="24"/>
                            </w:rPr>
                            <w:t>Stefan</w:t>
                          </w:r>
                          <w:r>
                            <w:rPr>
                              <w:b/>
                              <w:spacing w:val="-3"/>
                              <w:sz w:val="24"/>
                            </w:rPr>
                            <w:t> </w:t>
                          </w:r>
                          <w:r>
                            <w:rPr>
                              <w:b/>
                              <w:spacing w:val="-2"/>
                              <w:sz w:val="24"/>
                            </w:rPr>
                            <w:t>Hoderlein</w:t>
                          </w:r>
                        </w:p>
                      </w:txbxContent>
                    </wps:txbx>
                    <wps:bodyPr wrap="square" lIns="0" tIns="0" rIns="0" bIns="0" rtlCol="0">
                      <a:noAutofit/>
                    </wps:bodyPr>
                  </wps:wsp>
                </a:graphicData>
              </a:graphic>
            </wp:anchor>
          </w:drawing>
        </mc:Choice>
        <mc:Fallback>
          <w:pict>
            <v:shape style="position:absolute;margin-left:443.359985pt;margin-top:43.506622pt;width:89pt;height:15.3pt;mso-position-horizontal-relative:page;mso-position-vertical-relative:page;z-index:-15915520" type="#_x0000_t202" id="docshape12" filled="false" stroked="false">
              <v:textbox inset="0,0,0,0">
                <w:txbxContent>
                  <w:p>
                    <w:pPr>
                      <w:spacing w:before="10"/>
                      <w:ind w:left="20" w:right="0" w:firstLine="0"/>
                      <w:jc w:val="left"/>
                      <w:rPr>
                        <w:b/>
                        <w:sz w:val="24"/>
                      </w:rPr>
                    </w:pPr>
                    <w:r>
                      <w:rPr>
                        <w:b/>
                        <w:sz w:val="24"/>
                      </w:rPr>
                      <w:t>Stefan</w:t>
                    </w:r>
                    <w:r>
                      <w:rPr>
                        <w:b/>
                        <w:spacing w:val="-3"/>
                        <w:sz w:val="24"/>
                      </w:rPr>
                      <w:t> </w:t>
                    </w:r>
                    <w:r>
                      <w:rPr>
                        <w:b/>
                        <w:spacing w:val="-2"/>
                        <w:sz w:val="24"/>
                      </w:rPr>
                      <w:t>Hoderlein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1472">
              <wp:simplePos x="0" y="0"/>
              <wp:positionH relativeFrom="page">
                <wp:posOffset>900683</wp:posOffset>
              </wp:positionH>
              <wp:positionV relativeFrom="page">
                <wp:posOffset>541019</wp:posOffset>
              </wp:positionV>
              <wp:extent cx="5849620" cy="1841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849620" cy="18415"/>
                      </a:xfrm>
                      <a:custGeom>
                        <a:avLst/>
                        <a:gdLst/>
                        <a:ahLst/>
                        <a:cxnLst/>
                        <a:rect l="l" t="t" r="r" b="b"/>
                        <a:pathLst>
                          <a:path w="5849620" h="18415">
                            <a:moveTo>
                              <a:pt x="5849112" y="0"/>
                            </a:moveTo>
                            <a:lnTo>
                              <a:pt x="0" y="0"/>
                            </a:lnTo>
                            <a:lnTo>
                              <a:pt x="0" y="18288"/>
                            </a:lnTo>
                            <a:lnTo>
                              <a:pt x="5849112" y="18288"/>
                            </a:lnTo>
                            <a:lnTo>
                              <a:pt x="5849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42.599983pt;width:460.56pt;height:1.44pt;mso-position-horizontal-relative:page;mso-position-vertical-relative:page;z-index:-15915008" id="docshape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01984">
              <wp:simplePos x="0" y="0"/>
              <wp:positionH relativeFrom="page">
                <wp:posOffset>5586476</wp:posOffset>
              </wp:positionH>
              <wp:positionV relativeFrom="page">
                <wp:posOffset>552534</wp:posOffset>
              </wp:positionV>
              <wp:extent cx="11303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130300" cy="194310"/>
                      </a:xfrm>
                      <a:prstGeom prst="rect">
                        <a:avLst/>
                      </a:prstGeom>
                    </wps:spPr>
                    <wps:txbx>
                      <w:txbxContent>
                        <w:p>
                          <w:pPr>
                            <w:spacing w:before="10"/>
                            <w:ind w:left="20" w:right="0" w:firstLine="0"/>
                            <w:jc w:val="left"/>
                            <w:rPr>
                              <w:b/>
                              <w:sz w:val="24"/>
                            </w:rPr>
                          </w:pPr>
                          <w:r>
                            <w:rPr>
                              <w:b/>
                              <w:sz w:val="24"/>
                            </w:rPr>
                            <w:t>Stefan</w:t>
                          </w:r>
                          <w:r>
                            <w:rPr>
                              <w:b/>
                              <w:spacing w:val="-3"/>
                              <w:sz w:val="24"/>
                            </w:rPr>
                            <w:t> </w:t>
                          </w:r>
                          <w:r>
                            <w:rPr>
                              <w:b/>
                              <w:spacing w:val="-2"/>
                              <w:sz w:val="24"/>
                            </w:rPr>
                            <w:t>Hoderlein</w:t>
                          </w:r>
                        </w:p>
                      </w:txbxContent>
                    </wps:txbx>
                    <wps:bodyPr wrap="square" lIns="0" tIns="0" rIns="0" bIns="0" rtlCol="0">
                      <a:noAutofit/>
                    </wps:bodyPr>
                  </wps:wsp>
                </a:graphicData>
              </a:graphic>
            </wp:anchor>
          </w:drawing>
        </mc:Choice>
        <mc:Fallback>
          <w:pict>
            <v:shape style="position:absolute;margin-left:439.880005pt;margin-top:43.506622pt;width:89pt;height:15.3pt;mso-position-horizontal-relative:page;mso-position-vertical-relative:page;z-index:-15914496" type="#_x0000_t202" id="docshape18" filled="false" stroked="false">
              <v:textbox inset="0,0,0,0">
                <w:txbxContent>
                  <w:p>
                    <w:pPr>
                      <w:spacing w:before="10"/>
                      <w:ind w:left="20" w:right="0" w:firstLine="0"/>
                      <w:jc w:val="left"/>
                      <w:rPr>
                        <w:b/>
                        <w:sz w:val="24"/>
                      </w:rPr>
                    </w:pPr>
                    <w:r>
                      <w:rPr>
                        <w:b/>
                        <w:sz w:val="24"/>
                      </w:rPr>
                      <w:t>Stefan</w:t>
                    </w:r>
                    <w:r>
                      <w:rPr>
                        <w:b/>
                        <w:spacing w:val="-3"/>
                        <w:sz w:val="24"/>
                      </w:rPr>
                      <w:t> </w:t>
                    </w:r>
                    <w:r>
                      <w:rPr>
                        <w:b/>
                        <w:spacing w:val="-2"/>
                        <w:sz w:val="24"/>
                      </w:rPr>
                      <w:t>Hoderlein</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213"/>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231" w:line="459" w:lineRule="exact"/>
      <w:ind w:left="2859" w:right="2718"/>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 Bonn</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Hoderlein, Stefan</dc:creator>
  <dc:title>Stefan Hoderlein</dc:title>
  <dcterms:created xsi:type="dcterms:W3CDTF">2025-12-06T06:00:51Z</dcterms:created>
  <dcterms:modified xsi:type="dcterms:W3CDTF">2025-12-06T06:00:51Z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2024-01-13T00:00:00Z</vt:filetime>
  </property>
  <property fmtid="{D5CDD505-2E9C-101B-9397-08002B2CF9AE}" pid="3" name="Creator">
    <vt:lpwstr>Acrobat PDFMaker 20 for Word</vt:lpwstr>
  </property>
  <property fmtid="{D5CDD505-2E9C-101B-9397-08002B2CF9AE}" pid="4" name="LastSaved">
    <vt:filetime>2025-12-06T00:00:00Z</vt:filetime>
  </property>
  <property fmtid="{D5CDD505-2E9C-101B-9397-08002B2CF9AE}" pid="5" name="Producer">
    <vt:lpwstr>Adobe PDF Library 20.5.75</vt:lpwstr>
  </property>
  <property fmtid="{D5CDD505-2E9C-101B-9397-08002B2CF9AE}" pid="6" name="SourceModified">
    <vt:lpwstr>D:20240113141901</vt:lpwstr>
  </property>
</Properties>
</file>