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Justin Burkett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Justin</w:t>
      </w:r>
      <w:r>
        <w:rPr>
          <w:spacing w:val="10"/>
        </w:rPr>
        <w:t> </w:t>
      </w:r>
      <w:r>
        <w:rPr>
          <w:spacing w:val="-2"/>
        </w:rPr>
        <w:t>Burkett</w:t>
      </w:r>
    </w:p>
    <w:p>
      <w:pPr>
        <w:spacing w:line="252" w:lineRule="auto" w:before="0"/>
        <w:ind w:left="1734" w:right="1732" w:firstLine="0"/>
        <w:jc w:val="center"/>
        <w:rPr>
          <w:sz w:val="17"/>
        </w:rPr>
      </w:pPr>
      <w:hyperlink r:id="rId6">
        <w:r>
          <w:rPr>
            <w:sz w:val="17"/>
          </w:rPr>
          <w:t>Georgia</w:t>
        </w:r>
        <w:r>
          <w:rPr>
            <w:spacing w:val="-3"/>
            <w:sz w:val="17"/>
          </w:rPr>
          <w:t> </w:t>
        </w:r>
        <w:r>
          <w:rPr>
            <w:sz w:val="17"/>
          </w:rPr>
          <w:t>Tech</w:t>
        </w:r>
        <w:r>
          <w:rPr>
            <w:spacing w:val="-3"/>
            <w:sz w:val="17"/>
          </w:rPr>
          <w:t> </w:t>
        </w:r>
        <w:r>
          <w:rPr>
            <w:sz w:val="17"/>
          </w:rPr>
          <w:t>School</w:t>
        </w:r>
        <w:r>
          <w:rPr>
            <w:spacing w:val="-3"/>
            <w:sz w:val="17"/>
          </w:rPr>
          <w:t> </w:t>
        </w:r>
        <w:r>
          <w:rPr>
            <w:sz w:val="17"/>
          </w:rPr>
          <w:t>of</w:t>
        </w:r>
        <w:r>
          <w:rPr>
            <w:spacing w:val="-3"/>
            <w:sz w:val="17"/>
          </w:rPr>
          <w:t> </w:t>
        </w:r>
        <w:r>
          <w:rPr>
            <w:sz w:val="17"/>
          </w:rPr>
          <w:t>Economics,</w:t>
        </w:r>
        <w:r>
          <w:rPr>
            <w:spacing w:val="-3"/>
            <w:sz w:val="17"/>
          </w:rPr>
          <w:t> </w:t>
        </w:r>
        <w:r>
          <w:rPr>
            <w:sz w:val="17"/>
          </w:rPr>
          <w:t>221</w:t>
        </w:r>
        <w:r>
          <w:rPr>
            <w:spacing w:val="-3"/>
            <w:sz w:val="17"/>
          </w:rPr>
          <w:t> </w:t>
        </w:r>
        <w:r>
          <w:rPr>
            <w:sz w:val="17"/>
          </w:rPr>
          <w:t>Bobby</w:t>
        </w:r>
        <w:r>
          <w:rPr>
            <w:spacing w:val="-3"/>
            <w:sz w:val="17"/>
          </w:rPr>
          <w:t> </w:t>
        </w:r>
        <w:r>
          <w:rPr>
            <w:sz w:val="17"/>
          </w:rPr>
          <w:t>Dodd</w:t>
        </w:r>
        <w:r>
          <w:rPr>
            <w:spacing w:val="-3"/>
            <w:sz w:val="17"/>
          </w:rPr>
          <w:t> </w:t>
        </w:r>
        <w:r>
          <w:rPr>
            <w:sz w:val="17"/>
          </w:rPr>
          <w:t>Way,</w:t>
        </w:r>
        <w:r>
          <w:rPr>
            <w:spacing w:val="-3"/>
            <w:sz w:val="17"/>
          </w:rPr>
          <w:t> </w:t>
        </w:r>
        <w:r>
          <w:rPr>
            <w:sz w:val="17"/>
          </w:rPr>
          <w:t>Atlanta,</w:t>
        </w:r>
        <w:r>
          <w:rPr>
            <w:spacing w:val="-3"/>
            <w:sz w:val="17"/>
          </w:rPr>
          <w:t> </w:t>
        </w:r>
        <w:r>
          <w:rPr>
            <w:sz w:val="17"/>
          </w:rPr>
          <w:t>Georgia,</w:t>
        </w:r>
        <w:r>
          <w:rPr>
            <w:spacing w:val="-3"/>
            <w:sz w:val="17"/>
          </w:rPr>
          <w:t> </w:t>
        </w:r>
        <w:r>
          <w:rPr>
            <w:sz w:val="17"/>
          </w:rPr>
          <w:t>30313,</w:t>
        </w:r>
        <w:r>
          <w:rPr>
            <w:spacing w:val="-3"/>
            <w:sz w:val="17"/>
          </w:rPr>
          <w:t> </w:t>
        </w:r>
        <w:r>
          <w:rPr>
            <w:sz w:val="17"/>
          </w:rPr>
          <w:t>USA</w:t>
        </w:r>
      </w:hyperlink>
      <w:r>
        <w:rPr>
          <w:sz w:val="17"/>
        </w:rPr>
        <w:t> </w:t>
      </w:r>
      <w:hyperlink r:id="rId7">
        <w:r>
          <w:rPr>
            <w:sz w:val="17"/>
          </w:rPr>
          <w:t>justin@burkett.cc</w:t>
        </w:r>
      </w:hyperlink>
      <w:r>
        <w:rPr>
          <w:spacing w:val="40"/>
          <w:sz w:val="17"/>
        </w:rPr>
        <w:t> </w:t>
      </w:r>
      <w:r>
        <w:rPr>
          <w:position w:val="2"/>
          <w:sz w:val="12"/>
        </w:rPr>
        <w:t>●</w:t>
      </w:r>
      <w:r>
        <w:rPr>
          <w:spacing w:val="40"/>
          <w:position w:val="2"/>
          <w:sz w:val="12"/>
        </w:rPr>
        <w:t> </w:t>
      </w:r>
      <w:hyperlink r:id="rId8">
        <w:r>
          <w:rPr>
            <w:sz w:val="17"/>
          </w:rPr>
          <w:t>http://justin.burkett.cc</w:t>
        </w:r>
      </w:hyperlink>
    </w:p>
    <w:p>
      <w:pPr>
        <w:pStyle w:val="BodyText"/>
        <w:spacing w:before="163"/>
        <w:ind w:left="0"/>
        <w:rPr>
          <w:sz w:val="17"/>
        </w:rPr>
      </w:pPr>
    </w:p>
    <w:p>
      <w:pPr>
        <w:tabs>
          <w:tab w:pos="2015" w:val="left" w:leader="none"/>
        </w:tabs>
        <w:spacing w:before="0"/>
        <w:ind w:left="287" w:right="0" w:firstLine="0"/>
        <w:jc w:val="left"/>
        <w:rPr>
          <w:sz w:val="20"/>
        </w:rPr>
      </w:pPr>
      <w:bookmarkStart w:name="Education" w:id="3"/>
      <w:bookmarkEnd w:id="3"/>
      <w:r>
        <w:rPr/>
      </w:r>
      <w:r>
        <w:rPr>
          <w:b/>
          <w:spacing w:val="-2"/>
          <w:sz w:val="18"/>
        </w:rPr>
        <w:t>EDUCATION</w:t>
      </w:r>
      <w:r>
        <w:rPr>
          <w:b/>
          <w:sz w:val="18"/>
        </w:rPr>
        <w:tab/>
      </w:r>
      <w:hyperlink r:id="rId9">
        <w:r>
          <w:rPr>
            <w:b/>
            <w:sz w:val="20"/>
          </w:rPr>
          <w:t>University</w:t>
        </w:r>
        <w:r>
          <w:rPr>
            <w:b/>
            <w:spacing w:val="-9"/>
            <w:sz w:val="20"/>
          </w:rPr>
          <w:t> </w:t>
        </w:r>
        <w:r>
          <w:rPr>
            <w:b/>
            <w:sz w:val="20"/>
          </w:rPr>
          <w:t>of</w:t>
        </w:r>
        <w:r>
          <w:rPr>
            <w:b/>
            <w:spacing w:val="-9"/>
            <w:sz w:val="20"/>
          </w:rPr>
          <w:t> </w:t>
        </w:r>
        <w:r>
          <w:rPr>
            <w:b/>
            <w:sz w:val="20"/>
          </w:rPr>
          <w:t>Maryland</w:t>
        </w:r>
      </w:hyperlink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College</w:t>
      </w:r>
      <w:r>
        <w:rPr>
          <w:spacing w:val="-9"/>
          <w:sz w:val="20"/>
        </w:rPr>
        <w:t> </w:t>
      </w:r>
      <w:r>
        <w:rPr>
          <w:sz w:val="20"/>
        </w:rPr>
        <w:t>Park,</w:t>
      </w:r>
      <w:r>
        <w:rPr>
          <w:spacing w:val="-8"/>
          <w:sz w:val="20"/>
        </w:rPr>
        <w:t> </w:t>
      </w:r>
      <w:r>
        <w:rPr>
          <w:sz w:val="20"/>
        </w:rPr>
        <w:t>Maryland,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USA</w:t>
      </w:r>
    </w:p>
    <w:p>
      <w:pPr>
        <w:pStyle w:val="ListParagraph"/>
        <w:numPr>
          <w:ilvl w:val="0"/>
          <w:numId w:val="1"/>
        </w:numPr>
        <w:tabs>
          <w:tab w:pos="2263" w:val="left" w:leader="none"/>
          <w:tab w:pos="8752" w:val="left" w:leader="none"/>
        </w:tabs>
        <w:spacing w:line="240" w:lineRule="auto" w:before="35" w:after="0"/>
        <w:ind w:left="2263" w:right="0" w:hanging="162"/>
        <w:jc w:val="left"/>
        <w:rPr>
          <w:sz w:val="20"/>
        </w:rPr>
      </w:pPr>
      <w:r>
        <w:rPr>
          <w:sz w:val="20"/>
        </w:rPr>
        <w:t>Ph.D.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hyperlink r:id="rId10">
        <w:r>
          <w:rPr>
            <w:spacing w:val="-2"/>
            <w:sz w:val="20"/>
          </w:rPr>
          <w:t>Economics</w:t>
        </w:r>
      </w:hyperlink>
      <w:r>
        <w:rPr>
          <w:sz w:val="20"/>
        </w:rPr>
        <w:tab/>
        <w:t>Aug</w:t>
      </w:r>
      <w:r>
        <w:rPr>
          <w:spacing w:val="-4"/>
          <w:sz w:val="20"/>
        </w:rPr>
        <w:t> </w:t>
      </w:r>
      <w:r>
        <w:rPr>
          <w:sz w:val="20"/>
        </w:rPr>
        <w:t>2007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Dec</w:t>
      </w:r>
      <w:r>
        <w:rPr>
          <w:spacing w:val="-4"/>
          <w:sz w:val="20"/>
        </w:rPr>
        <w:t> 2012</w:t>
      </w:r>
    </w:p>
    <w:p>
      <w:pPr>
        <w:spacing w:before="136"/>
        <w:ind w:left="2016" w:right="0" w:firstLine="0"/>
        <w:jc w:val="left"/>
        <w:rPr>
          <w:sz w:val="20"/>
        </w:rPr>
      </w:pPr>
      <w:hyperlink r:id="rId9">
        <w:r>
          <w:rPr>
            <w:b/>
            <w:sz w:val="20"/>
          </w:rPr>
          <w:t>Washington</w:t>
        </w:r>
        <w:r>
          <w:rPr>
            <w:b/>
            <w:spacing w:val="-10"/>
            <w:sz w:val="20"/>
          </w:rPr>
          <w:t> </w:t>
        </w:r>
        <w:r>
          <w:rPr>
            <w:b/>
            <w:sz w:val="20"/>
          </w:rPr>
          <w:t>University</w:t>
        </w:r>
        <w:r>
          <w:rPr>
            <w:b/>
            <w:spacing w:val="-10"/>
            <w:sz w:val="20"/>
          </w:rPr>
          <w:t> </w:t>
        </w:r>
        <w:r>
          <w:rPr>
            <w:b/>
            <w:sz w:val="20"/>
          </w:rPr>
          <w:t>in</w:t>
        </w:r>
        <w:r>
          <w:rPr>
            <w:b/>
            <w:spacing w:val="-10"/>
            <w:sz w:val="20"/>
          </w:rPr>
          <w:t> </w:t>
        </w:r>
        <w:r>
          <w:rPr>
            <w:b/>
            <w:sz w:val="20"/>
          </w:rPr>
          <w:t>Saint</w:t>
        </w:r>
        <w:r>
          <w:rPr>
            <w:b/>
            <w:spacing w:val="-10"/>
            <w:sz w:val="20"/>
          </w:rPr>
          <w:t> </w:t>
        </w:r>
        <w:r>
          <w:rPr>
            <w:b/>
            <w:sz w:val="20"/>
          </w:rPr>
          <w:t>Louis</w:t>
        </w:r>
      </w:hyperlink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Saint</w:t>
      </w:r>
      <w:r>
        <w:rPr>
          <w:spacing w:val="-10"/>
          <w:sz w:val="20"/>
        </w:rPr>
        <w:t> </w:t>
      </w:r>
      <w:r>
        <w:rPr>
          <w:sz w:val="20"/>
        </w:rPr>
        <w:t>Louis,</w:t>
      </w:r>
      <w:r>
        <w:rPr>
          <w:spacing w:val="-10"/>
          <w:sz w:val="20"/>
        </w:rPr>
        <w:t> </w:t>
      </w:r>
      <w:r>
        <w:rPr>
          <w:sz w:val="20"/>
        </w:rPr>
        <w:t>Missouri,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USA</w:t>
      </w:r>
    </w:p>
    <w:p>
      <w:pPr>
        <w:pStyle w:val="ListParagraph"/>
        <w:numPr>
          <w:ilvl w:val="0"/>
          <w:numId w:val="1"/>
        </w:numPr>
        <w:tabs>
          <w:tab w:pos="2263" w:val="left" w:leader="none"/>
          <w:tab w:pos="8707" w:val="left" w:leader="none"/>
        </w:tabs>
        <w:spacing w:line="240" w:lineRule="auto" w:before="35" w:after="0"/>
        <w:ind w:left="2263" w:right="0" w:hanging="162"/>
        <w:jc w:val="left"/>
        <w:rPr>
          <w:sz w:val="20"/>
        </w:rPr>
      </w:pPr>
      <w:r>
        <w:rPr>
          <w:sz w:val="20"/>
        </w:rPr>
        <w:t>B.A.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Economics</w:t>
      </w:r>
      <w:r>
        <w:rPr>
          <w:spacing w:val="-7"/>
          <w:sz w:val="20"/>
        </w:rPr>
        <w:t> </w:t>
      </w:r>
      <w:r>
        <w:rPr>
          <w:sz w:val="20"/>
        </w:rPr>
        <w:t>(Second</w:t>
      </w:r>
      <w:r>
        <w:rPr>
          <w:spacing w:val="-7"/>
          <w:sz w:val="20"/>
        </w:rPr>
        <w:t> </w:t>
      </w:r>
      <w:r>
        <w:rPr>
          <w:sz w:val="20"/>
        </w:rPr>
        <w:t>major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Philosophy)</w:t>
      </w:r>
      <w:r>
        <w:rPr>
          <w:sz w:val="20"/>
        </w:rPr>
        <w:tab/>
        <w:t>Aug</w:t>
      </w:r>
      <w:r>
        <w:rPr>
          <w:spacing w:val="-5"/>
          <w:sz w:val="20"/>
        </w:rPr>
        <w:t> </w:t>
      </w:r>
      <w:r>
        <w:rPr>
          <w:sz w:val="20"/>
        </w:rPr>
        <w:t>2000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2004</w:t>
      </w:r>
    </w:p>
    <w:p>
      <w:pPr>
        <w:pStyle w:val="ListParagraph"/>
        <w:numPr>
          <w:ilvl w:val="0"/>
          <w:numId w:val="1"/>
        </w:numPr>
        <w:tabs>
          <w:tab w:pos="2263" w:val="left" w:leader="none"/>
        </w:tabs>
        <w:spacing w:line="240" w:lineRule="auto" w:before="9" w:after="0"/>
        <w:ind w:left="2263" w:right="0" w:hanging="162"/>
        <w:jc w:val="left"/>
        <w:rPr>
          <w:sz w:val="20"/>
        </w:rPr>
      </w:pPr>
      <w:bookmarkStart w:name="Employment" w:id="4"/>
      <w:bookmarkEnd w:id="4"/>
      <w:r>
        <w:rPr>
          <w:spacing w:val="-13"/>
          <w:position w:val="2"/>
          <w:sz w:val="13"/>
        </w:rPr>
      </w:r>
      <w:r>
        <w:rPr>
          <w:sz w:val="20"/>
        </w:rPr>
        <w:t>Summa</w:t>
      </w:r>
      <w:r>
        <w:rPr>
          <w:spacing w:val="-6"/>
          <w:sz w:val="20"/>
        </w:rPr>
        <w:t> </w:t>
      </w:r>
      <w:r>
        <w:rPr>
          <w:sz w:val="20"/>
        </w:rPr>
        <w:t>Cum</w:t>
      </w:r>
      <w:r>
        <w:rPr>
          <w:spacing w:val="-5"/>
          <w:sz w:val="20"/>
        </w:rPr>
        <w:t> </w:t>
      </w:r>
      <w:r>
        <w:rPr>
          <w:sz w:val="20"/>
        </w:rPr>
        <w:t>Laude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Phi</w:t>
      </w:r>
      <w:r>
        <w:rPr>
          <w:spacing w:val="-5"/>
          <w:sz w:val="20"/>
        </w:rPr>
        <w:t> </w:t>
      </w:r>
      <w:r>
        <w:rPr>
          <w:sz w:val="20"/>
        </w:rPr>
        <w:t>Beta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Kappa</w:t>
      </w:r>
    </w:p>
    <w:p>
      <w:pPr>
        <w:tabs>
          <w:tab w:pos="2015" w:val="left" w:leader="none"/>
        </w:tabs>
        <w:spacing w:before="224"/>
        <w:ind w:left="287" w:right="0" w:firstLine="0"/>
        <w:jc w:val="left"/>
        <w:rPr>
          <w:sz w:val="20"/>
        </w:rPr>
      </w:pPr>
      <w:r>
        <w:rPr>
          <w:b/>
          <w:spacing w:val="-2"/>
          <w:sz w:val="18"/>
        </w:rPr>
        <w:t>EMPLOYMENT</w:t>
      </w:r>
      <w:r>
        <w:rPr>
          <w:b/>
          <w:sz w:val="18"/>
        </w:rPr>
        <w:tab/>
      </w:r>
      <w:r>
        <w:rPr>
          <w:b/>
          <w:sz w:val="20"/>
        </w:rPr>
        <w:t>Georgia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Technology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School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Economics</w:t>
      </w:r>
    </w:p>
    <w:p>
      <w:pPr>
        <w:pStyle w:val="ListParagraph"/>
        <w:numPr>
          <w:ilvl w:val="0"/>
          <w:numId w:val="1"/>
        </w:numPr>
        <w:tabs>
          <w:tab w:pos="2263" w:val="left" w:leader="none"/>
          <w:tab w:pos="8934" w:val="left" w:leader="none"/>
        </w:tabs>
        <w:spacing w:line="240" w:lineRule="auto" w:before="9" w:after="0"/>
        <w:ind w:left="2263" w:right="0" w:hanging="162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Professor</w:t>
      </w:r>
      <w:r>
        <w:rPr>
          <w:sz w:val="20"/>
        </w:rPr>
        <w:tab/>
        <w:t>Aug</w:t>
      </w:r>
      <w:r>
        <w:rPr>
          <w:spacing w:val="-4"/>
          <w:sz w:val="20"/>
        </w:rPr>
        <w:t> </w:t>
      </w:r>
      <w:r>
        <w:rPr>
          <w:sz w:val="20"/>
        </w:rPr>
        <w:t>2020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2263" w:val="left" w:leader="none"/>
          <w:tab w:pos="8729" w:val="left" w:leader="none"/>
        </w:tabs>
        <w:spacing w:line="240" w:lineRule="auto" w:before="10" w:after="0"/>
        <w:ind w:left="2263" w:right="0" w:hanging="162"/>
        <w:jc w:val="left"/>
        <w:rPr>
          <w:sz w:val="20"/>
        </w:rPr>
      </w:pPr>
      <w:r>
        <w:rPr>
          <w:sz w:val="20"/>
        </w:rPr>
        <w:t>Assistant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Professor</w:t>
      </w:r>
      <w:r>
        <w:rPr>
          <w:sz w:val="20"/>
        </w:rPr>
        <w:tab/>
        <w:t>Aug</w:t>
      </w:r>
      <w:r>
        <w:rPr>
          <w:spacing w:val="-4"/>
          <w:sz w:val="20"/>
        </w:rPr>
        <w:t> </w:t>
      </w:r>
      <w:r>
        <w:rPr>
          <w:sz w:val="20"/>
        </w:rPr>
        <w:t>2018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Aug</w:t>
      </w:r>
      <w:r>
        <w:rPr>
          <w:spacing w:val="-4"/>
          <w:sz w:val="20"/>
        </w:rPr>
        <w:t> 2020</w:t>
      </w:r>
    </w:p>
    <w:p>
      <w:pPr>
        <w:spacing w:before="9"/>
        <w:ind w:left="2016" w:right="0" w:firstLine="0"/>
        <w:jc w:val="left"/>
        <w:rPr>
          <w:sz w:val="20"/>
        </w:rPr>
      </w:pPr>
      <w:r>
        <w:rPr>
          <w:b/>
          <w:sz w:val="20"/>
        </w:rPr>
        <w:t>Wake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Forest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University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Department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Economics</w:t>
      </w:r>
    </w:p>
    <w:p>
      <w:pPr>
        <w:pStyle w:val="ListParagraph"/>
        <w:numPr>
          <w:ilvl w:val="0"/>
          <w:numId w:val="1"/>
        </w:numPr>
        <w:tabs>
          <w:tab w:pos="2263" w:val="left" w:leader="none"/>
          <w:tab w:pos="8906" w:val="left" w:leader="none"/>
        </w:tabs>
        <w:spacing w:line="240" w:lineRule="auto" w:before="9" w:after="0"/>
        <w:ind w:left="2263" w:right="0" w:hanging="162"/>
        <w:jc w:val="left"/>
        <w:rPr>
          <w:sz w:val="20"/>
        </w:rPr>
      </w:pPr>
      <w:bookmarkStart w:name="Papers" w:id="5"/>
      <w:bookmarkEnd w:id="5"/>
      <w:r>
        <w:rPr/>
      </w:r>
      <w:r>
        <w:rPr>
          <w:sz w:val="20"/>
        </w:rPr>
        <w:t>Assistant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Professor</w:t>
      </w:r>
      <w:r>
        <w:rPr>
          <w:sz w:val="20"/>
        </w:rPr>
        <w:tab/>
        <w:t>Jul</w:t>
      </w:r>
      <w:r>
        <w:rPr>
          <w:spacing w:val="-4"/>
          <w:sz w:val="20"/>
        </w:rPr>
        <w:t> </w:t>
      </w:r>
      <w:r>
        <w:rPr>
          <w:sz w:val="20"/>
        </w:rPr>
        <w:t>2012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Jun</w:t>
      </w:r>
      <w:r>
        <w:rPr>
          <w:spacing w:val="-4"/>
          <w:sz w:val="20"/>
        </w:rPr>
        <w:t> 2018</w:t>
      </w:r>
    </w:p>
    <w:p>
      <w:pPr>
        <w:pStyle w:val="BodyText"/>
        <w:spacing w:before="13"/>
        <w:ind w:left="0"/>
      </w:pPr>
    </w:p>
    <w:p>
      <w:pPr>
        <w:tabs>
          <w:tab w:pos="2015" w:val="left" w:leader="none"/>
        </w:tabs>
        <w:spacing w:before="0"/>
        <w:ind w:left="287" w:right="0" w:firstLine="0"/>
        <w:jc w:val="left"/>
        <w:rPr>
          <w:b/>
          <w:sz w:val="17"/>
        </w:rPr>
      </w:pPr>
      <w:bookmarkStart w:name="Published or Forthcoming" w:id="6"/>
      <w:bookmarkEnd w:id="6"/>
      <w:r>
        <w:rPr/>
      </w:r>
      <w:r>
        <w:rPr>
          <w:b/>
          <w:spacing w:val="-2"/>
          <w:sz w:val="18"/>
        </w:rPr>
        <w:t>PAPERS</w:t>
      </w:r>
      <w:r>
        <w:rPr>
          <w:b/>
          <w:sz w:val="18"/>
        </w:rPr>
        <w:tab/>
      </w:r>
      <w:r>
        <w:rPr>
          <w:b/>
          <w:sz w:val="17"/>
        </w:rPr>
        <w:t>PUBLISHED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OR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FORTHCOMING</w:t>
      </w:r>
    </w:p>
    <w:p>
      <w:pPr>
        <w:pStyle w:val="ListParagraph"/>
        <w:numPr>
          <w:ilvl w:val="0"/>
          <w:numId w:val="2"/>
        </w:numPr>
        <w:tabs>
          <w:tab w:pos="2572" w:val="left" w:leader="none"/>
          <w:tab w:pos="2574" w:val="left" w:leader="none"/>
        </w:tabs>
        <w:spacing w:line="249" w:lineRule="auto" w:before="141" w:after="0"/>
        <w:ind w:left="2574" w:right="284" w:hanging="375"/>
        <w:jc w:val="left"/>
        <w:rPr>
          <w:sz w:val="20"/>
        </w:rPr>
      </w:pPr>
      <w:r>
        <w:rPr>
          <w:sz w:val="20"/>
        </w:rPr>
        <w:t>Burkett</w:t>
      </w:r>
      <w:r>
        <w:rPr>
          <w:spacing w:val="21"/>
          <w:sz w:val="20"/>
        </w:rPr>
        <w:t> </w:t>
      </w:r>
      <w:r>
        <w:rPr>
          <w:sz w:val="20"/>
        </w:rPr>
        <w:t>J.,</w:t>
      </w:r>
      <w:r>
        <w:rPr>
          <w:spacing w:val="29"/>
          <w:sz w:val="20"/>
        </w:rPr>
        <w:t> </w:t>
      </w:r>
      <w:r>
        <w:rPr>
          <w:sz w:val="20"/>
        </w:rPr>
        <w:t>Woodward</w:t>
      </w:r>
      <w:r>
        <w:rPr>
          <w:spacing w:val="21"/>
          <w:sz w:val="20"/>
        </w:rPr>
        <w:t> </w:t>
      </w:r>
      <w:r>
        <w:rPr>
          <w:sz w:val="20"/>
        </w:rPr>
        <w:t>K.,</w:t>
      </w:r>
      <w:r>
        <w:rPr>
          <w:spacing w:val="29"/>
          <w:sz w:val="20"/>
        </w:rPr>
        <w:t> </w:t>
      </w:r>
      <w:r>
        <w:rPr>
          <w:sz w:val="20"/>
        </w:rPr>
        <w:t>“Reserve</w:t>
      </w:r>
      <w:r>
        <w:rPr>
          <w:spacing w:val="21"/>
          <w:sz w:val="20"/>
        </w:rPr>
        <w:t> </w:t>
      </w:r>
      <w:r>
        <w:rPr>
          <w:sz w:val="20"/>
        </w:rPr>
        <w:t>Prices</w:t>
      </w:r>
      <w:r>
        <w:rPr>
          <w:spacing w:val="21"/>
          <w:sz w:val="20"/>
        </w:rPr>
        <w:t> </w:t>
      </w:r>
      <w:r>
        <w:rPr>
          <w:sz w:val="20"/>
        </w:rPr>
        <w:t>Eliminate</w:t>
      </w:r>
      <w:r>
        <w:rPr>
          <w:spacing w:val="21"/>
          <w:sz w:val="20"/>
        </w:rPr>
        <w:t> </w:t>
      </w:r>
      <w:r>
        <w:rPr>
          <w:sz w:val="20"/>
        </w:rPr>
        <w:t>Low</w:t>
      </w:r>
      <w:r>
        <w:rPr>
          <w:spacing w:val="21"/>
          <w:sz w:val="20"/>
        </w:rPr>
        <w:t> </w:t>
      </w:r>
      <w:r>
        <w:rPr>
          <w:sz w:val="20"/>
        </w:rPr>
        <w:t>Revenue</w:t>
      </w:r>
      <w:r>
        <w:rPr>
          <w:spacing w:val="21"/>
          <w:sz w:val="20"/>
        </w:rPr>
        <w:t> </w:t>
      </w:r>
      <w:r>
        <w:rPr>
          <w:sz w:val="20"/>
        </w:rPr>
        <w:t>Equilibria</w:t>
      </w:r>
      <w:r>
        <w:rPr>
          <w:spacing w:val="21"/>
          <w:sz w:val="20"/>
        </w:rPr>
        <w:t> </w:t>
      </w:r>
      <w:r>
        <w:rPr>
          <w:sz w:val="20"/>
        </w:rPr>
        <w:t>in</w:t>
      </w:r>
      <w:r>
        <w:rPr>
          <w:spacing w:val="21"/>
          <w:sz w:val="20"/>
        </w:rPr>
        <w:t> </w:t>
      </w:r>
      <w:r>
        <w:rPr>
          <w:sz w:val="20"/>
        </w:rPr>
        <w:t>Uniform-Price Auctions,” </w:t>
      </w:r>
      <w:r>
        <w:rPr>
          <w:i/>
          <w:sz w:val="20"/>
        </w:rPr>
        <w:t>Games and Economic Behavior</w:t>
      </w:r>
      <w:r>
        <w:rPr>
          <w:sz w:val="20"/>
        </w:rPr>
        <w:t>, 121, pp. 297–306, 2020.</w:t>
      </w:r>
    </w:p>
    <w:p>
      <w:pPr>
        <w:pStyle w:val="ListParagraph"/>
        <w:numPr>
          <w:ilvl w:val="0"/>
          <w:numId w:val="2"/>
        </w:numPr>
        <w:tabs>
          <w:tab w:pos="2572" w:val="left" w:leader="none"/>
          <w:tab w:pos="2574" w:val="left" w:leader="none"/>
        </w:tabs>
        <w:spacing w:line="249" w:lineRule="auto" w:before="25" w:after="0"/>
        <w:ind w:left="2574" w:right="285" w:hanging="375"/>
        <w:jc w:val="left"/>
        <w:rPr>
          <w:sz w:val="20"/>
        </w:rPr>
      </w:pPr>
      <w:r>
        <w:rPr>
          <w:sz w:val="20"/>
        </w:rPr>
        <w:t>Baisa</w:t>
      </w:r>
      <w:r>
        <w:rPr>
          <w:spacing w:val="-4"/>
          <w:sz w:val="20"/>
        </w:rPr>
        <w:t> </w:t>
      </w:r>
      <w:r>
        <w:rPr>
          <w:sz w:val="20"/>
        </w:rPr>
        <w:t>B.,</w:t>
      </w:r>
      <w:r>
        <w:rPr>
          <w:spacing w:val="-3"/>
          <w:sz w:val="20"/>
        </w:rPr>
        <w:t> </w:t>
      </w:r>
      <w:r>
        <w:rPr>
          <w:sz w:val="20"/>
        </w:rPr>
        <w:t>Burkett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3"/>
          <w:sz w:val="20"/>
        </w:rPr>
        <w:t> </w:t>
      </w:r>
      <w:r>
        <w:rPr>
          <w:sz w:val="20"/>
        </w:rPr>
        <w:t>“Optimal</w:t>
      </w:r>
      <w:r>
        <w:rPr>
          <w:spacing w:val="-4"/>
          <w:sz w:val="20"/>
        </w:rPr>
        <w:t> </w:t>
      </w:r>
      <w:r>
        <w:rPr>
          <w:sz w:val="20"/>
        </w:rPr>
        <w:t>Quantity</w:t>
      </w:r>
      <w:r>
        <w:rPr>
          <w:spacing w:val="-4"/>
          <w:sz w:val="20"/>
        </w:rPr>
        <w:t> </w:t>
      </w:r>
      <w:r>
        <w:rPr>
          <w:sz w:val="20"/>
        </w:rPr>
        <w:t>Caps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Discriminatory</w:t>
      </w:r>
      <w:r>
        <w:rPr>
          <w:spacing w:val="-4"/>
          <w:sz w:val="20"/>
        </w:rPr>
        <w:t> </w:t>
      </w:r>
      <w:r>
        <w:rPr>
          <w:sz w:val="20"/>
        </w:rPr>
        <w:t>Auctions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Resale,”</w:t>
      </w:r>
      <w:r>
        <w:rPr>
          <w:spacing w:val="-3"/>
          <w:sz w:val="20"/>
        </w:rPr>
        <w:t> </w:t>
      </w:r>
      <w:r>
        <w:rPr>
          <w:i/>
          <w:sz w:val="20"/>
        </w:rPr>
        <w:t>Theoretical Economics</w:t>
      </w:r>
      <w:r>
        <w:rPr>
          <w:sz w:val="20"/>
        </w:rPr>
        <w:t>, 1(15), pp. 1–28, 2020.</w:t>
      </w:r>
    </w:p>
    <w:p>
      <w:pPr>
        <w:pStyle w:val="ListParagraph"/>
        <w:numPr>
          <w:ilvl w:val="0"/>
          <w:numId w:val="2"/>
        </w:numPr>
        <w:tabs>
          <w:tab w:pos="2572" w:val="left" w:leader="none"/>
          <w:tab w:pos="2574" w:val="left" w:leader="none"/>
        </w:tabs>
        <w:spacing w:line="249" w:lineRule="auto" w:before="26" w:after="0"/>
        <w:ind w:left="2574" w:right="285" w:hanging="375"/>
        <w:jc w:val="left"/>
        <w:rPr>
          <w:sz w:val="20"/>
        </w:rPr>
      </w:pPr>
      <w:r>
        <w:rPr>
          <w:sz w:val="20"/>
        </w:rPr>
        <w:t>Burkett</w:t>
      </w:r>
      <w:r>
        <w:rPr>
          <w:spacing w:val="-13"/>
          <w:sz w:val="20"/>
        </w:rPr>
        <w:t> </w:t>
      </w:r>
      <w:r>
        <w:rPr>
          <w:sz w:val="20"/>
        </w:rPr>
        <w:t>J.,</w:t>
      </w:r>
      <w:r>
        <w:rPr>
          <w:spacing w:val="-12"/>
          <w:sz w:val="20"/>
        </w:rPr>
        <w:t> </w:t>
      </w:r>
      <w:r>
        <w:rPr>
          <w:sz w:val="20"/>
        </w:rPr>
        <w:t>Woodward</w:t>
      </w:r>
      <w:r>
        <w:rPr>
          <w:spacing w:val="-13"/>
          <w:sz w:val="20"/>
        </w:rPr>
        <w:t> </w:t>
      </w:r>
      <w:r>
        <w:rPr>
          <w:sz w:val="20"/>
        </w:rPr>
        <w:t>K.,</w:t>
      </w:r>
      <w:r>
        <w:rPr>
          <w:spacing w:val="-12"/>
          <w:sz w:val="20"/>
        </w:rPr>
        <w:t> </w:t>
      </w:r>
      <w:r>
        <w:rPr>
          <w:sz w:val="20"/>
        </w:rPr>
        <w:t>“Uniform-Price</w:t>
      </w:r>
      <w:r>
        <w:rPr>
          <w:spacing w:val="-13"/>
          <w:sz w:val="20"/>
        </w:rPr>
        <w:t> </w:t>
      </w:r>
      <w:r>
        <w:rPr>
          <w:sz w:val="20"/>
        </w:rPr>
        <w:t>Auctions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Last</w:t>
      </w:r>
      <w:r>
        <w:rPr>
          <w:spacing w:val="-13"/>
          <w:sz w:val="20"/>
        </w:rPr>
        <w:t> </w:t>
      </w:r>
      <w:r>
        <w:rPr>
          <w:sz w:val="20"/>
        </w:rPr>
        <w:t>Accepted</w:t>
      </w:r>
      <w:r>
        <w:rPr>
          <w:spacing w:val="-12"/>
          <w:sz w:val="20"/>
        </w:rPr>
        <w:t> </w:t>
      </w:r>
      <w:r>
        <w:rPr>
          <w:sz w:val="20"/>
        </w:rPr>
        <w:t>Bid</w:t>
      </w:r>
      <w:r>
        <w:rPr>
          <w:spacing w:val="-13"/>
          <w:sz w:val="20"/>
        </w:rPr>
        <w:t> </w:t>
      </w:r>
      <w:r>
        <w:rPr>
          <w:sz w:val="20"/>
        </w:rPr>
        <w:t>Pricing</w:t>
      </w:r>
      <w:r>
        <w:rPr>
          <w:spacing w:val="-12"/>
          <w:sz w:val="20"/>
        </w:rPr>
        <w:t> </w:t>
      </w:r>
      <w:r>
        <w:rPr>
          <w:sz w:val="20"/>
        </w:rPr>
        <w:t>Rule,”</w:t>
      </w:r>
      <w:r>
        <w:rPr>
          <w:spacing w:val="-13"/>
          <w:sz w:val="20"/>
        </w:rPr>
        <w:t> </w:t>
      </w:r>
      <w:r>
        <w:rPr>
          <w:i/>
          <w:sz w:val="20"/>
        </w:rPr>
        <w:t>Journal of Economic Theory</w:t>
      </w:r>
      <w:r>
        <w:rPr>
          <w:sz w:val="20"/>
        </w:rPr>
        <w:t>, 185, 2020.</w:t>
      </w:r>
    </w:p>
    <w:p>
      <w:pPr>
        <w:pStyle w:val="ListParagraph"/>
        <w:numPr>
          <w:ilvl w:val="0"/>
          <w:numId w:val="2"/>
        </w:numPr>
        <w:tabs>
          <w:tab w:pos="2572" w:val="left" w:leader="none"/>
          <w:tab w:pos="2574" w:val="left" w:leader="none"/>
        </w:tabs>
        <w:spacing w:line="249" w:lineRule="auto" w:before="25" w:after="0"/>
        <w:ind w:left="2574" w:right="285" w:hanging="375"/>
        <w:jc w:val="left"/>
        <w:rPr>
          <w:sz w:val="20"/>
        </w:rPr>
      </w:pPr>
      <w:r>
        <w:rPr>
          <w:sz w:val="20"/>
        </w:rPr>
        <w:t>Baisa</w:t>
      </w:r>
      <w:r>
        <w:rPr>
          <w:spacing w:val="-13"/>
          <w:sz w:val="20"/>
        </w:rPr>
        <w:t> </w:t>
      </w:r>
      <w:r>
        <w:rPr>
          <w:sz w:val="20"/>
        </w:rPr>
        <w:t>B.,</w:t>
      </w:r>
      <w:r>
        <w:rPr>
          <w:spacing w:val="-12"/>
          <w:sz w:val="20"/>
        </w:rPr>
        <w:t> </w:t>
      </w:r>
      <w:r>
        <w:rPr>
          <w:sz w:val="20"/>
        </w:rPr>
        <w:t>Burkett</w:t>
      </w:r>
      <w:r>
        <w:rPr>
          <w:spacing w:val="-13"/>
          <w:sz w:val="20"/>
        </w:rPr>
        <w:t> </w:t>
      </w:r>
      <w:r>
        <w:rPr>
          <w:sz w:val="20"/>
        </w:rPr>
        <w:t>J.,</w:t>
      </w:r>
      <w:r>
        <w:rPr>
          <w:spacing w:val="-12"/>
          <w:sz w:val="20"/>
        </w:rPr>
        <w:t> </w:t>
      </w:r>
      <w:r>
        <w:rPr>
          <w:sz w:val="20"/>
        </w:rPr>
        <w:t>“Large</w:t>
      </w:r>
      <w:r>
        <w:rPr>
          <w:spacing w:val="-13"/>
          <w:sz w:val="20"/>
        </w:rPr>
        <w:t> </w:t>
      </w:r>
      <w:r>
        <w:rPr>
          <w:sz w:val="20"/>
        </w:rPr>
        <w:t>Multi-Unit</w:t>
      </w:r>
      <w:r>
        <w:rPr>
          <w:spacing w:val="-12"/>
          <w:sz w:val="20"/>
        </w:rPr>
        <w:t> </w:t>
      </w:r>
      <w:r>
        <w:rPr>
          <w:sz w:val="20"/>
        </w:rPr>
        <w:t>Auctions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Large</w:t>
      </w:r>
      <w:r>
        <w:rPr>
          <w:spacing w:val="-12"/>
          <w:sz w:val="20"/>
        </w:rPr>
        <w:t> </w:t>
      </w:r>
      <w:r>
        <w:rPr>
          <w:sz w:val="20"/>
        </w:rPr>
        <w:t>Bidder,”</w:t>
      </w:r>
      <w:r>
        <w:rPr>
          <w:spacing w:val="-1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Theory</w:t>
      </w:r>
      <w:r>
        <w:rPr>
          <w:sz w:val="20"/>
        </w:rPr>
        <w:t>, 174, pp. 1–15, 2018.</w:t>
      </w:r>
    </w:p>
    <w:p>
      <w:pPr>
        <w:pStyle w:val="ListParagraph"/>
        <w:numPr>
          <w:ilvl w:val="0"/>
          <w:numId w:val="2"/>
        </w:numPr>
        <w:tabs>
          <w:tab w:pos="2572" w:val="left" w:leader="none"/>
          <w:tab w:pos="2574" w:val="left" w:leader="none"/>
        </w:tabs>
        <w:spacing w:line="249" w:lineRule="auto" w:before="25" w:after="0"/>
        <w:ind w:left="2574" w:right="285" w:hanging="375"/>
        <w:jc w:val="left"/>
        <w:rPr>
          <w:sz w:val="20"/>
        </w:rPr>
      </w:pPr>
      <w:r>
        <w:rPr>
          <w:sz w:val="20"/>
        </w:rPr>
        <w:t>Burkett J., Flanagan F.X., Griffith A.L., “Allocating Group Housing,” </w:t>
      </w:r>
      <w:r>
        <w:rPr>
          <w:i/>
          <w:sz w:val="20"/>
        </w:rPr>
        <w:t>Social Choice and Welfare</w:t>
      </w:r>
      <w:r>
        <w:rPr>
          <w:sz w:val="20"/>
        </w:rPr>
        <w:t>, 50(4), pp. 581–596, 2018.</w:t>
      </w:r>
    </w:p>
    <w:p>
      <w:pPr>
        <w:pStyle w:val="ListParagraph"/>
        <w:numPr>
          <w:ilvl w:val="0"/>
          <w:numId w:val="2"/>
        </w:numPr>
        <w:tabs>
          <w:tab w:pos="2572" w:val="left" w:leader="none"/>
          <w:tab w:pos="2574" w:val="left" w:leader="none"/>
        </w:tabs>
        <w:spacing w:line="249" w:lineRule="auto" w:before="26" w:after="0"/>
        <w:ind w:left="2574" w:right="285" w:hanging="375"/>
        <w:jc w:val="left"/>
        <w:rPr>
          <w:sz w:val="20"/>
        </w:rPr>
      </w:pPr>
      <w:r>
        <w:rPr>
          <w:sz w:val="20"/>
        </w:rPr>
        <w:t>Burkett</w:t>
      </w:r>
      <w:r>
        <w:rPr>
          <w:spacing w:val="-13"/>
          <w:sz w:val="20"/>
        </w:rPr>
        <w:t> </w:t>
      </w:r>
      <w:r>
        <w:rPr>
          <w:sz w:val="20"/>
        </w:rPr>
        <w:t>J.,</w:t>
      </w:r>
      <w:r>
        <w:rPr>
          <w:spacing w:val="-12"/>
          <w:sz w:val="20"/>
        </w:rPr>
        <w:t> </w:t>
      </w:r>
      <w:r>
        <w:rPr>
          <w:sz w:val="20"/>
        </w:rPr>
        <w:t>“Information</w:t>
      </w:r>
      <w:r>
        <w:rPr>
          <w:spacing w:val="-13"/>
          <w:sz w:val="20"/>
        </w:rPr>
        <w:t> </w:t>
      </w:r>
      <w:r>
        <w:rPr>
          <w:sz w:val="20"/>
        </w:rPr>
        <w:t>Disclosure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Auctions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Downstream</w:t>
      </w:r>
      <w:r>
        <w:rPr>
          <w:spacing w:val="-12"/>
          <w:sz w:val="20"/>
        </w:rPr>
        <w:t> </w:t>
      </w:r>
      <w:r>
        <w:rPr>
          <w:sz w:val="20"/>
        </w:rPr>
        <w:t>Competition,”</w:t>
      </w:r>
      <w:r>
        <w:rPr>
          <w:spacing w:val="-13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Letters</w:t>
      </w:r>
      <w:r>
        <w:rPr>
          <w:sz w:val="20"/>
        </w:rPr>
        <w:t>, 163, pp. 22–26, 2018.</w:t>
      </w:r>
    </w:p>
    <w:p>
      <w:pPr>
        <w:pStyle w:val="ListParagraph"/>
        <w:numPr>
          <w:ilvl w:val="0"/>
          <w:numId w:val="2"/>
        </w:numPr>
        <w:tabs>
          <w:tab w:pos="2572" w:val="left" w:leader="none"/>
          <w:tab w:pos="2574" w:val="left" w:leader="none"/>
        </w:tabs>
        <w:spacing w:line="249" w:lineRule="auto" w:before="25" w:after="0"/>
        <w:ind w:left="2574" w:right="285" w:hanging="375"/>
        <w:jc w:val="left"/>
        <w:rPr>
          <w:sz w:val="20"/>
        </w:rPr>
      </w:pPr>
      <w:r>
        <w:rPr>
          <w:sz w:val="20"/>
        </w:rPr>
        <w:t>Baisa B., Burkett J., “Efficient Ex Post Implementable Auctions and English Auctions for Bidders with Non-Quasilinear Preferences,” </w:t>
      </w:r>
      <w:r>
        <w:rPr>
          <w:i/>
          <w:sz w:val="20"/>
        </w:rPr>
        <w:t>Journal of Mathematical Economics</w:t>
      </w:r>
      <w:r>
        <w:rPr>
          <w:sz w:val="20"/>
        </w:rPr>
        <w:t>, 82, pp. 227–246, 2017.</w:t>
      </w:r>
    </w:p>
    <w:p>
      <w:pPr>
        <w:pStyle w:val="ListParagraph"/>
        <w:numPr>
          <w:ilvl w:val="0"/>
          <w:numId w:val="2"/>
        </w:numPr>
        <w:tabs>
          <w:tab w:pos="2572" w:val="left" w:leader="none"/>
          <w:tab w:pos="2574" w:val="left" w:leader="none"/>
        </w:tabs>
        <w:spacing w:line="249" w:lineRule="auto" w:before="25" w:after="0"/>
        <w:ind w:left="2574" w:right="285" w:hanging="375"/>
        <w:jc w:val="left"/>
        <w:rPr>
          <w:sz w:val="20"/>
        </w:rPr>
      </w:pPr>
      <w:r>
        <w:rPr>
          <w:sz w:val="20"/>
        </w:rPr>
        <w:t>Ausubel</w:t>
      </w:r>
      <w:r>
        <w:rPr>
          <w:spacing w:val="26"/>
          <w:sz w:val="20"/>
        </w:rPr>
        <w:t> </w:t>
      </w:r>
      <w:r>
        <w:rPr>
          <w:sz w:val="20"/>
        </w:rPr>
        <w:t>L.,</w:t>
      </w:r>
      <w:r>
        <w:rPr>
          <w:spacing w:val="34"/>
          <w:sz w:val="20"/>
        </w:rPr>
        <w:t> </w:t>
      </w:r>
      <w:r>
        <w:rPr>
          <w:sz w:val="20"/>
        </w:rPr>
        <w:t>Burkett</w:t>
      </w:r>
      <w:r>
        <w:rPr>
          <w:spacing w:val="26"/>
          <w:sz w:val="20"/>
        </w:rPr>
        <w:t> </w:t>
      </w:r>
      <w:r>
        <w:rPr>
          <w:sz w:val="20"/>
        </w:rPr>
        <w:t>J.,</w:t>
      </w:r>
      <w:r>
        <w:rPr>
          <w:spacing w:val="34"/>
          <w:sz w:val="20"/>
        </w:rPr>
        <w:t> </w:t>
      </w:r>
      <w:r>
        <w:rPr>
          <w:sz w:val="20"/>
        </w:rPr>
        <w:t>Filiz-Ozbay</w:t>
      </w:r>
      <w:r>
        <w:rPr>
          <w:spacing w:val="27"/>
          <w:sz w:val="20"/>
        </w:rPr>
        <w:t> </w:t>
      </w:r>
      <w:r>
        <w:rPr>
          <w:sz w:val="20"/>
        </w:rPr>
        <w:t>E.,</w:t>
      </w:r>
      <w:r>
        <w:rPr>
          <w:spacing w:val="34"/>
          <w:sz w:val="20"/>
        </w:rPr>
        <w:t> </w:t>
      </w:r>
      <w:r>
        <w:rPr>
          <w:sz w:val="20"/>
        </w:rPr>
        <w:t>“An</w:t>
      </w:r>
      <w:r>
        <w:rPr>
          <w:spacing w:val="27"/>
          <w:sz w:val="20"/>
        </w:rPr>
        <w:t> </w:t>
      </w:r>
      <w:r>
        <w:rPr>
          <w:sz w:val="20"/>
        </w:rPr>
        <w:t>Experiment</w:t>
      </w:r>
      <w:r>
        <w:rPr>
          <w:spacing w:val="26"/>
          <w:sz w:val="20"/>
        </w:rPr>
        <w:t> </w:t>
      </w:r>
      <w:r>
        <w:rPr>
          <w:sz w:val="20"/>
        </w:rPr>
        <w:t>on</w:t>
      </w:r>
      <w:r>
        <w:rPr>
          <w:spacing w:val="27"/>
          <w:sz w:val="20"/>
        </w:rPr>
        <w:t> </w:t>
      </w:r>
      <w:r>
        <w:rPr>
          <w:sz w:val="20"/>
        </w:rPr>
        <w:t>Auctions</w:t>
      </w:r>
      <w:r>
        <w:rPr>
          <w:spacing w:val="27"/>
          <w:sz w:val="20"/>
        </w:rPr>
        <w:t> </w:t>
      </w:r>
      <w:r>
        <w:rPr>
          <w:sz w:val="20"/>
        </w:rPr>
        <w:t>with</w:t>
      </w:r>
      <w:r>
        <w:rPr>
          <w:spacing w:val="27"/>
          <w:sz w:val="20"/>
        </w:rPr>
        <w:t> </w:t>
      </w:r>
      <w:r>
        <w:rPr>
          <w:sz w:val="20"/>
        </w:rPr>
        <w:t>Endogenous</w:t>
      </w:r>
      <w:r>
        <w:rPr>
          <w:spacing w:val="27"/>
          <w:sz w:val="20"/>
        </w:rPr>
        <w:t> </w:t>
      </w:r>
      <w:r>
        <w:rPr>
          <w:sz w:val="20"/>
        </w:rPr>
        <w:t>Budget Constraints,” </w:t>
      </w:r>
      <w:r>
        <w:rPr>
          <w:i/>
          <w:sz w:val="20"/>
        </w:rPr>
        <w:t>Experimental Economics</w:t>
      </w:r>
      <w:r>
        <w:rPr>
          <w:sz w:val="20"/>
        </w:rPr>
        <w:t>, 20(4), pp. 973–1006, 2017.</w:t>
      </w:r>
    </w:p>
    <w:p>
      <w:pPr>
        <w:pStyle w:val="ListParagraph"/>
        <w:numPr>
          <w:ilvl w:val="0"/>
          <w:numId w:val="2"/>
        </w:numPr>
        <w:tabs>
          <w:tab w:pos="2573" w:val="left" w:leader="none"/>
        </w:tabs>
        <w:spacing w:line="240" w:lineRule="auto" w:before="26" w:after="0"/>
        <w:ind w:left="2573" w:right="0" w:hanging="373"/>
        <w:jc w:val="left"/>
        <w:rPr>
          <w:sz w:val="20"/>
        </w:rPr>
      </w:pPr>
      <w:r>
        <w:rPr>
          <w:sz w:val="20"/>
        </w:rPr>
        <w:t>Burkett</w:t>
      </w:r>
      <w:r>
        <w:rPr>
          <w:spacing w:val="-2"/>
          <w:sz w:val="20"/>
        </w:rPr>
        <w:t> </w:t>
      </w:r>
      <w:r>
        <w:rPr>
          <w:sz w:val="20"/>
        </w:rPr>
        <w:t>J., “Optimally</w:t>
      </w:r>
      <w:r>
        <w:rPr>
          <w:spacing w:val="-1"/>
          <w:sz w:val="20"/>
        </w:rPr>
        <w:t> </w:t>
      </w:r>
      <w:r>
        <w:rPr>
          <w:sz w:val="20"/>
        </w:rPr>
        <w:t>Constraining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Bidder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Simple</w:t>
      </w:r>
      <w:r>
        <w:rPr>
          <w:spacing w:val="-1"/>
          <w:sz w:val="20"/>
        </w:rPr>
        <w:t> </w:t>
      </w:r>
      <w:r>
        <w:rPr>
          <w:sz w:val="20"/>
        </w:rPr>
        <w:t>Budget,”</w:t>
      </w:r>
      <w:r>
        <w:rPr>
          <w:spacing w:val="-1"/>
          <w:sz w:val="20"/>
        </w:rPr>
        <w:t> </w:t>
      </w:r>
      <w:r>
        <w:rPr>
          <w:i/>
          <w:sz w:val="20"/>
        </w:rPr>
        <w:t>Theoretical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 </w:t>
      </w:r>
      <w:r>
        <w:rPr>
          <w:spacing w:val="-5"/>
          <w:sz w:val="20"/>
        </w:rPr>
        <w:t>11,</w:t>
      </w:r>
    </w:p>
    <w:p>
      <w:pPr>
        <w:pStyle w:val="BodyText"/>
      </w:pPr>
      <w:r>
        <w:rPr/>
        <w:t>pp.</w:t>
      </w:r>
      <w:r>
        <w:rPr>
          <w:spacing w:val="-6"/>
        </w:rPr>
        <w:t> </w:t>
      </w:r>
      <w:r>
        <w:rPr/>
        <w:t>133–155,</w:t>
      </w:r>
      <w:r>
        <w:rPr>
          <w:spacing w:val="-6"/>
        </w:rPr>
        <w:t> </w:t>
      </w:r>
      <w:r>
        <w:rPr>
          <w:spacing w:val="-2"/>
        </w:rPr>
        <w:t>2016.</w:t>
      </w:r>
    </w:p>
    <w:p>
      <w:pPr>
        <w:pStyle w:val="ListParagraph"/>
        <w:numPr>
          <w:ilvl w:val="0"/>
          <w:numId w:val="2"/>
        </w:numPr>
        <w:tabs>
          <w:tab w:pos="2573" w:val="left" w:leader="none"/>
        </w:tabs>
        <w:spacing w:line="240" w:lineRule="auto" w:before="35" w:after="0"/>
        <w:ind w:left="2573" w:right="0" w:hanging="472"/>
        <w:jc w:val="left"/>
        <w:rPr>
          <w:sz w:val="20"/>
        </w:rPr>
      </w:pPr>
      <w:r>
        <w:rPr>
          <w:sz w:val="20"/>
        </w:rPr>
        <w:t>Burkett</w:t>
      </w:r>
      <w:r>
        <w:rPr>
          <w:spacing w:val="35"/>
          <w:sz w:val="20"/>
        </w:rPr>
        <w:t> </w:t>
      </w:r>
      <w:r>
        <w:rPr>
          <w:sz w:val="20"/>
        </w:rPr>
        <w:t>J.,</w:t>
      </w:r>
      <w:r>
        <w:rPr>
          <w:spacing w:val="45"/>
          <w:sz w:val="20"/>
        </w:rPr>
        <w:t> </w:t>
      </w:r>
      <w:r>
        <w:rPr>
          <w:sz w:val="20"/>
        </w:rPr>
        <w:t>“Endogenous</w:t>
      </w:r>
      <w:r>
        <w:rPr>
          <w:spacing w:val="36"/>
          <w:sz w:val="20"/>
        </w:rPr>
        <w:t> </w:t>
      </w:r>
      <w:r>
        <w:rPr>
          <w:sz w:val="20"/>
        </w:rPr>
        <w:t>Budget</w:t>
      </w:r>
      <w:r>
        <w:rPr>
          <w:spacing w:val="35"/>
          <w:sz w:val="20"/>
        </w:rPr>
        <w:t> </w:t>
      </w:r>
      <w:r>
        <w:rPr>
          <w:sz w:val="20"/>
        </w:rPr>
        <w:t>Constraints</w:t>
      </w:r>
      <w:r>
        <w:rPr>
          <w:spacing w:val="35"/>
          <w:sz w:val="20"/>
        </w:rPr>
        <w:t> </w:t>
      </w:r>
      <w:r>
        <w:rPr>
          <w:sz w:val="20"/>
        </w:rPr>
        <w:t>in</w:t>
      </w:r>
      <w:r>
        <w:rPr>
          <w:spacing w:val="36"/>
          <w:sz w:val="20"/>
        </w:rPr>
        <w:t> </w:t>
      </w:r>
      <w:r>
        <w:rPr>
          <w:sz w:val="20"/>
        </w:rPr>
        <w:t>Auctions,”</w:t>
      </w:r>
      <w:r>
        <w:rPr>
          <w:spacing w:val="4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Theory</w:t>
      </w:r>
      <w:r>
        <w:rPr>
          <w:sz w:val="20"/>
        </w:rPr>
        <w:t>,</w:t>
      </w:r>
      <w:r>
        <w:rPr>
          <w:spacing w:val="46"/>
          <w:sz w:val="20"/>
        </w:rPr>
        <w:t> </w:t>
      </w:r>
      <w:r>
        <w:rPr>
          <w:spacing w:val="-4"/>
          <w:sz w:val="20"/>
        </w:rPr>
        <w:t>158,</w:t>
      </w:r>
    </w:p>
    <w:p>
      <w:pPr>
        <w:pStyle w:val="BodyText"/>
      </w:pPr>
      <w:r>
        <w:rPr/>
        <w:t>pp.</w:t>
      </w:r>
      <w:r>
        <w:rPr>
          <w:spacing w:val="-5"/>
        </w:rPr>
        <w:t> </w:t>
      </w:r>
      <w:r>
        <w:rPr/>
        <w:t>1–20,</w:t>
      </w:r>
      <w:r>
        <w:rPr>
          <w:spacing w:val="-4"/>
        </w:rPr>
        <w:t> </w:t>
      </w:r>
      <w:r>
        <w:rPr>
          <w:spacing w:val="-2"/>
        </w:rPr>
        <w:t>2015.</w:t>
      </w:r>
    </w:p>
    <w:p>
      <w:pPr>
        <w:pStyle w:val="ListParagraph"/>
        <w:numPr>
          <w:ilvl w:val="0"/>
          <w:numId w:val="2"/>
        </w:numPr>
        <w:tabs>
          <w:tab w:pos="2571" w:val="left" w:leader="none"/>
          <w:tab w:pos="2574" w:val="left" w:leader="none"/>
        </w:tabs>
        <w:spacing w:line="249" w:lineRule="auto" w:before="34" w:after="0"/>
        <w:ind w:left="2574" w:right="286" w:hanging="467"/>
        <w:jc w:val="left"/>
        <w:rPr>
          <w:sz w:val="20"/>
        </w:rPr>
      </w:pPr>
      <w:r>
        <w:rPr>
          <w:sz w:val="20"/>
        </w:rPr>
        <w:t>Burkett, J., “How much will people pay for status?”</w:t>
      </w:r>
      <w:r>
        <w:rPr>
          <w:spacing w:val="40"/>
          <w:sz w:val="20"/>
        </w:rPr>
        <w:t> </w:t>
      </w:r>
      <w:r>
        <w:rPr>
          <w:i/>
          <w:sz w:val="20"/>
        </w:rPr>
        <w:t>The American Economist</w:t>
      </w:r>
      <w:r>
        <w:rPr>
          <w:sz w:val="20"/>
        </w:rPr>
        <w:t>, 50(1), pp. 80–87, </w:t>
      </w:r>
      <w:r>
        <w:rPr>
          <w:spacing w:val="-2"/>
          <w:sz w:val="20"/>
        </w:rPr>
        <w:t>2006.</w:t>
      </w:r>
    </w:p>
    <w:p>
      <w:pPr>
        <w:spacing w:before="156"/>
        <w:ind w:left="2016" w:right="0" w:firstLine="0"/>
        <w:jc w:val="left"/>
        <w:rPr>
          <w:b/>
          <w:sz w:val="17"/>
        </w:rPr>
      </w:pPr>
      <w:bookmarkStart w:name="Working Papers" w:id="7"/>
      <w:bookmarkEnd w:id="7"/>
      <w:r>
        <w:rPr/>
      </w:r>
      <w:r>
        <w:rPr>
          <w:b/>
          <w:sz w:val="17"/>
        </w:rPr>
        <w:t>WORKING </w:t>
      </w:r>
      <w:r>
        <w:rPr>
          <w:b/>
          <w:spacing w:val="-2"/>
          <w:sz w:val="17"/>
        </w:rPr>
        <w:t>PAPERS</w:t>
      </w:r>
    </w:p>
    <w:p>
      <w:pPr>
        <w:pStyle w:val="ListParagraph"/>
        <w:numPr>
          <w:ilvl w:val="0"/>
          <w:numId w:val="3"/>
        </w:numPr>
        <w:tabs>
          <w:tab w:pos="2573" w:val="left" w:leader="none"/>
        </w:tabs>
        <w:spacing w:line="240" w:lineRule="auto" w:before="143" w:after="0"/>
        <w:ind w:left="2573" w:right="0" w:hanging="373"/>
        <w:jc w:val="left"/>
        <w:rPr>
          <w:sz w:val="20"/>
        </w:rPr>
      </w:pPr>
      <w:r>
        <w:rPr>
          <w:sz w:val="20"/>
        </w:rPr>
        <w:t>Burkett</w:t>
      </w:r>
      <w:r>
        <w:rPr>
          <w:spacing w:val="-7"/>
          <w:sz w:val="20"/>
        </w:rPr>
        <w:t> </w:t>
      </w:r>
      <w:r>
        <w:rPr>
          <w:sz w:val="20"/>
        </w:rPr>
        <w:t>J.,</w:t>
      </w:r>
      <w:r>
        <w:rPr>
          <w:spacing w:val="-7"/>
          <w:sz w:val="20"/>
        </w:rPr>
        <w:t> </w:t>
      </w:r>
      <w:r>
        <w:rPr>
          <w:sz w:val="20"/>
        </w:rPr>
        <w:t>Rosenthal</w:t>
      </w:r>
      <w:r>
        <w:rPr>
          <w:spacing w:val="-6"/>
          <w:sz w:val="20"/>
        </w:rPr>
        <w:t> </w:t>
      </w:r>
      <w:r>
        <w:rPr>
          <w:sz w:val="20"/>
        </w:rPr>
        <w:t>M.,</w:t>
      </w:r>
      <w:r>
        <w:rPr>
          <w:spacing w:val="-7"/>
          <w:sz w:val="20"/>
        </w:rPr>
        <w:t> </w:t>
      </w:r>
      <w:r>
        <w:rPr>
          <w:sz w:val="20"/>
        </w:rPr>
        <w:t>“Statistical</w:t>
      </w:r>
      <w:r>
        <w:rPr>
          <w:spacing w:val="-7"/>
          <w:sz w:val="20"/>
        </w:rPr>
        <w:t> </w:t>
      </w:r>
      <w:r>
        <w:rPr>
          <w:sz w:val="20"/>
        </w:rPr>
        <w:t>Uncertainty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Coarse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Contracts.”</w:t>
      </w:r>
    </w:p>
    <w:p>
      <w:pPr>
        <w:pStyle w:val="ListParagraph"/>
        <w:numPr>
          <w:ilvl w:val="0"/>
          <w:numId w:val="3"/>
        </w:numPr>
        <w:tabs>
          <w:tab w:pos="2573" w:val="left" w:leader="none"/>
        </w:tabs>
        <w:spacing w:line="240" w:lineRule="auto" w:before="34" w:after="0"/>
        <w:ind w:left="2573" w:right="0" w:hanging="373"/>
        <w:jc w:val="left"/>
        <w:rPr>
          <w:sz w:val="20"/>
        </w:rPr>
      </w:pPr>
      <w:r>
        <w:rPr>
          <w:sz w:val="20"/>
        </w:rPr>
        <w:t>Burkett</w:t>
      </w:r>
      <w:r>
        <w:rPr>
          <w:spacing w:val="-10"/>
          <w:sz w:val="20"/>
        </w:rPr>
        <w:t> </w:t>
      </w:r>
      <w:r>
        <w:rPr>
          <w:sz w:val="20"/>
        </w:rPr>
        <w:t>J.,</w:t>
      </w:r>
      <w:r>
        <w:rPr>
          <w:spacing w:val="-9"/>
          <w:sz w:val="20"/>
        </w:rPr>
        <w:t> </w:t>
      </w:r>
      <w:r>
        <w:rPr>
          <w:sz w:val="20"/>
        </w:rPr>
        <w:t>Woodward</w:t>
      </w:r>
      <w:r>
        <w:rPr>
          <w:spacing w:val="-10"/>
          <w:sz w:val="20"/>
        </w:rPr>
        <w:t> </w:t>
      </w:r>
      <w:r>
        <w:rPr>
          <w:sz w:val="20"/>
        </w:rPr>
        <w:t>K.,</w:t>
      </w:r>
      <w:r>
        <w:rPr>
          <w:spacing w:val="-9"/>
          <w:sz w:val="20"/>
        </w:rPr>
        <w:t> </w:t>
      </w:r>
      <w:r>
        <w:rPr>
          <w:sz w:val="20"/>
        </w:rPr>
        <w:t>“Intertemporal</w:t>
      </w:r>
      <w:r>
        <w:rPr>
          <w:spacing w:val="-9"/>
          <w:sz w:val="20"/>
        </w:rPr>
        <w:t> </w:t>
      </w:r>
      <w:r>
        <w:rPr>
          <w:sz w:val="20"/>
        </w:rPr>
        <w:t>Allocation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Unknown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Discounting.”</w:t>
      </w:r>
    </w:p>
    <w:p>
      <w:pPr>
        <w:pStyle w:val="ListParagraph"/>
        <w:numPr>
          <w:ilvl w:val="0"/>
          <w:numId w:val="3"/>
        </w:numPr>
        <w:tabs>
          <w:tab w:pos="2572" w:val="left" w:leader="none"/>
          <w:tab w:pos="2574" w:val="left" w:leader="none"/>
        </w:tabs>
        <w:spacing w:line="249" w:lineRule="auto" w:before="35" w:after="0"/>
        <w:ind w:left="2574" w:right="285" w:hanging="375"/>
        <w:jc w:val="left"/>
        <w:rPr>
          <w:sz w:val="20"/>
        </w:rPr>
      </w:pPr>
      <w:r>
        <w:rPr>
          <w:sz w:val="20"/>
        </w:rPr>
        <w:t>Burkett</w:t>
      </w:r>
      <w:r>
        <w:rPr>
          <w:spacing w:val="-9"/>
          <w:sz w:val="20"/>
        </w:rPr>
        <w:t> </w:t>
      </w:r>
      <w:r>
        <w:rPr>
          <w:sz w:val="20"/>
        </w:rPr>
        <w:t>J.,</w:t>
      </w:r>
      <w:r>
        <w:rPr>
          <w:spacing w:val="-8"/>
          <w:sz w:val="20"/>
        </w:rPr>
        <w:t> </w:t>
      </w:r>
      <w:r>
        <w:rPr>
          <w:sz w:val="20"/>
        </w:rPr>
        <w:t>Steckel</w:t>
      </w:r>
      <w:r>
        <w:rPr>
          <w:spacing w:val="-9"/>
          <w:sz w:val="20"/>
        </w:rPr>
        <w:t> </w:t>
      </w:r>
      <w:r>
        <w:rPr>
          <w:sz w:val="20"/>
        </w:rPr>
        <w:t>R.H.,</w:t>
      </w:r>
      <w:r>
        <w:rPr>
          <w:spacing w:val="-8"/>
          <w:sz w:val="20"/>
        </w:rPr>
        <w:t> </w:t>
      </w:r>
      <w:r>
        <w:rPr>
          <w:sz w:val="20"/>
        </w:rPr>
        <w:t>Wallis</w:t>
      </w:r>
      <w:r>
        <w:rPr>
          <w:spacing w:val="-9"/>
          <w:sz w:val="20"/>
        </w:rPr>
        <w:t> </w:t>
      </w:r>
      <w:r>
        <w:rPr>
          <w:sz w:val="20"/>
        </w:rPr>
        <w:t>J.,</w:t>
      </w:r>
      <w:r>
        <w:rPr>
          <w:spacing w:val="-8"/>
          <w:sz w:val="20"/>
        </w:rPr>
        <w:t> </w:t>
      </w:r>
      <w:r>
        <w:rPr>
          <w:sz w:val="20"/>
        </w:rPr>
        <w:t>“Violence,</w:t>
      </w:r>
      <w:r>
        <w:rPr>
          <w:spacing w:val="-9"/>
          <w:sz w:val="20"/>
        </w:rPr>
        <w:t> </w:t>
      </w:r>
      <w:r>
        <w:rPr>
          <w:sz w:val="20"/>
        </w:rPr>
        <w:t>Size,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Origins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Inequality: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Rise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Large </w:t>
      </w:r>
      <w:bookmarkStart w:name="Presentations" w:id="8"/>
      <w:bookmarkEnd w:id="8"/>
      <w:r>
        <w:rPr>
          <w:sz w:val="20"/>
        </w:rPr>
        <w:t>Societie</w:t>
      </w:r>
      <w:r>
        <w:rPr>
          <w:sz w:val="20"/>
        </w:rPr>
        <w:t>s in the Neolithic Revolution.”</w:t>
      </w:r>
    </w:p>
    <w:p>
      <w:pPr>
        <w:pStyle w:val="BodyText"/>
        <w:tabs>
          <w:tab w:pos="2034" w:val="left" w:leader="none"/>
        </w:tabs>
        <w:spacing w:line="249" w:lineRule="auto" w:before="215"/>
        <w:ind w:left="2034" w:right="2556" w:hanging="1747"/>
      </w:pPr>
      <w:r>
        <w:rPr>
          <w:b/>
          <w:spacing w:val="-2"/>
          <w:sz w:val="18"/>
        </w:rPr>
        <w:t>PRESENTATIONS</w:t>
      </w:r>
      <w:r>
        <w:rPr>
          <w:b/>
          <w:sz w:val="18"/>
        </w:rPr>
        <w:tab/>
      </w:r>
      <w:r>
        <w:rPr/>
        <w:t>2019</w:t>
      </w:r>
      <w:r>
        <w:rPr>
          <w:spacing w:val="73"/>
        </w:rPr>
        <w:t> </w:t>
      </w:r>
      <w:r>
        <w:rPr/>
        <w:t>INFORMS</w:t>
      </w:r>
      <w:r>
        <w:rPr>
          <w:spacing w:val="-8"/>
        </w:rPr>
        <w:t> </w:t>
      </w:r>
      <w:r>
        <w:rPr/>
        <w:t>Auction</w:t>
      </w:r>
      <w:r>
        <w:rPr>
          <w:spacing w:val="-8"/>
        </w:rPr>
        <w:t> </w:t>
      </w:r>
      <w:r>
        <w:rPr/>
        <w:t>Cluster;</w:t>
      </w:r>
      <w:r>
        <w:rPr>
          <w:spacing w:val="-8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Meetings 2018</w:t>
      </w:r>
      <w:r>
        <w:rPr>
          <w:spacing w:val="80"/>
        </w:rPr>
        <w:t> </w:t>
      </w:r>
      <w:r>
        <w:rPr/>
        <w:t>INFORMS Auction Cluster; Georgia Institute of Technology</w:t>
      </w:r>
    </w:p>
    <w:p>
      <w:pPr>
        <w:pStyle w:val="BodyText"/>
        <w:spacing w:before="0"/>
        <w:ind w:left="2034"/>
      </w:pPr>
      <w:r>
        <w:rPr/>
        <w:t>2017</w:t>
      </w:r>
      <w:r>
        <w:rPr>
          <w:spacing w:val="76"/>
        </w:rPr>
        <w:t> </w:t>
      </w:r>
      <w:r>
        <w:rPr/>
        <w:t>INFORMS</w:t>
      </w:r>
      <w:r>
        <w:rPr>
          <w:spacing w:val="-7"/>
        </w:rPr>
        <w:t> </w:t>
      </w:r>
      <w:r>
        <w:rPr/>
        <w:t>Auction</w:t>
      </w:r>
      <w:r>
        <w:rPr>
          <w:spacing w:val="-6"/>
        </w:rPr>
        <w:t> </w:t>
      </w:r>
      <w:r>
        <w:rPr>
          <w:spacing w:val="-2"/>
        </w:rPr>
        <w:t>Cluster</w:t>
      </w:r>
    </w:p>
    <w:p>
      <w:pPr>
        <w:pStyle w:val="BodyText"/>
        <w:spacing w:line="249" w:lineRule="auto"/>
        <w:ind w:hanging="541"/>
      </w:pPr>
      <w:r>
        <w:rPr/>
        <w:t>2016</w:t>
      </w:r>
      <w:r>
        <w:rPr>
          <w:spacing w:val="78"/>
        </w:rPr>
        <w:t> </w:t>
      </w:r>
      <w:r>
        <w:rPr/>
        <w:t>University of North Carolina, Chapel Hill; Workshop on Auction Design (University of </w:t>
      </w:r>
      <w:r>
        <w:rPr/>
        <w:t>Vienna); INFORMS Auction Cluster</w:t>
      </w:r>
    </w:p>
    <w:p>
      <w:pPr>
        <w:pStyle w:val="BodyText"/>
        <w:spacing w:line="249" w:lineRule="auto" w:before="0"/>
        <w:ind w:hanging="541"/>
      </w:pPr>
      <w:r>
        <w:rPr/>
        <w:t>2015</w:t>
      </w:r>
      <w:r>
        <w:rPr>
          <w:spacing w:val="8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Maryland,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Park;</w:t>
      </w:r>
      <w:r>
        <w:rPr>
          <w:spacing w:val="40"/>
        </w:rPr>
        <w:t> </w:t>
      </w:r>
      <w:r>
        <w:rPr/>
        <w:t>Davidson</w:t>
      </w:r>
      <w:r>
        <w:rPr>
          <w:spacing w:val="40"/>
        </w:rPr>
        <w:t> </w:t>
      </w:r>
      <w:r>
        <w:rPr/>
        <w:t>College;</w:t>
      </w:r>
      <w:r>
        <w:rPr>
          <w:spacing w:val="40"/>
        </w:rPr>
        <w:t> </w:t>
      </w:r>
      <w:r>
        <w:rPr/>
        <w:t>Wake</w:t>
      </w:r>
      <w:r>
        <w:rPr>
          <w:spacing w:val="40"/>
        </w:rPr>
        <w:t> </w:t>
      </w:r>
      <w:r>
        <w:rPr/>
        <w:t>Forest</w:t>
      </w:r>
      <w:r>
        <w:rPr>
          <w:spacing w:val="40"/>
        </w:rPr>
        <w:t> </w:t>
      </w:r>
      <w:r>
        <w:rPr/>
        <w:t>University;</w:t>
      </w:r>
      <w:r>
        <w:rPr>
          <w:spacing w:val="40"/>
        </w:rPr>
        <w:t> </w:t>
      </w:r>
      <w:r>
        <w:rPr/>
        <w:t>Midwest Economic Theory; INFORMS Auction Cluster</w:t>
      </w:r>
    </w:p>
    <w:p>
      <w:pPr>
        <w:pStyle w:val="BodyText"/>
        <w:spacing w:after="0" w:line="249" w:lineRule="auto"/>
        <w:sectPr>
          <w:footerReference w:type="default" r:id="rId5"/>
          <w:type w:val="continuous"/>
          <w:pgSz w:w="12240" w:h="15840"/>
          <w:pgMar w:header="0" w:footer="594" w:top="680" w:bottom="780" w:left="720" w:right="720"/>
          <w:pgNumType w:start="1"/>
        </w:sectPr>
      </w:pPr>
    </w:p>
    <w:p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jc w:val="left"/>
        <w:tblInd w:w="19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"/>
        <w:gridCol w:w="8059"/>
      </w:tblGrid>
      <w:tr>
        <w:trPr>
          <w:trHeight w:val="229" w:hRule="atLeast"/>
        </w:trPr>
        <w:tc>
          <w:tcPr>
            <w:tcW w:w="519" w:type="dxa"/>
          </w:tcPr>
          <w:p>
            <w:pPr>
              <w:pStyle w:val="TableParagraph"/>
              <w:ind w:left="0" w:right="1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80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Econometric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Society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North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American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Summer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Meetings;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Midwest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Theory;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Southern</w:t>
            </w:r>
          </w:p>
        </w:tc>
      </w:tr>
      <w:tr>
        <w:trPr>
          <w:trHeight w:val="239" w:hRule="atLeast"/>
        </w:trPr>
        <w:tc>
          <w:tcPr>
            <w:tcW w:w="519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8059" w:type="dxa"/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Economic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Association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Meetings</w:t>
            </w:r>
          </w:p>
        </w:tc>
      </w:tr>
      <w:tr>
        <w:trPr>
          <w:trHeight w:val="239" w:hRule="atLeast"/>
        </w:trPr>
        <w:tc>
          <w:tcPr>
            <w:tcW w:w="519" w:type="dxa"/>
          </w:tcPr>
          <w:p>
            <w:pPr>
              <w:pStyle w:val="TableParagraph"/>
              <w:spacing w:line="219" w:lineRule="exact"/>
              <w:ind w:left="0" w:right="1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8059" w:type="dxa"/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North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Carolina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University;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Federal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Trade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Commission,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Kansas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Workshop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Economic</w:t>
            </w:r>
          </w:p>
        </w:tc>
      </w:tr>
      <w:tr>
        <w:trPr>
          <w:trHeight w:val="239" w:hRule="atLeast"/>
        </w:trPr>
        <w:tc>
          <w:tcPr>
            <w:tcW w:w="519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8059" w:type="dxa"/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Theory;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Wake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University;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Compass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Lexecon;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Brattle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Group</w:t>
            </w:r>
          </w:p>
        </w:tc>
      </w:tr>
      <w:tr>
        <w:trPr>
          <w:trHeight w:val="229" w:hRule="atLeast"/>
        </w:trPr>
        <w:tc>
          <w:tcPr>
            <w:tcW w:w="519" w:type="dxa"/>
          </w:tcPr>
          <w:p>
            <w:pPr>
              <w:pStyle w:val="TableParagraph"/>
              <w:ind w:left="7" w:right="18"/>
              <w:jc w:val="center"/>
              <w:rPr>
                <w:sz w:val="20"/>
              </w:rPr>
            </w:pPr>
            <w:bookmarkStart w:name="Awards &amp; Scholarships" w:id="9"/>
            <w:bookmarkEnd w:id="9"/>
            <w:r>
              <w:rPr/>
            </w: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80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North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American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Association</w:t>
            </w:r>
          </w:p>
        </w:tc>
      </w:tr>
    </w:tbl>
    <w:p>
      <w:pPr>
        <w:pStyle w:val="BodyText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header="0" w:footer="594" w:top="860" w:bottom="780" w:left="720" w:right="720"/>
        </w:sectPr>
      </w:pPr>
    </w:p>
    <w:p>
      <w:pPr>
        <w:spacing w:line="254" w:lineRule="auto" w:before="110"/>
        <w:ind w:left="287" w:right="38" w:firstLine="0"/>
        <w:jc w:val="left"/>
        <w:rPr>
          <w:b/>
          <w:sz w:val="18"/>
        </w:rPr>
      </w:pPr>
      <w:r>
        <w:rPr>
          <w:b/>
          <w:sz w:val="18"/>
        </w:rPr>
        <w:t>AWARDS &amp; </w:t>
      </w:r>
      <w:r>
        <w:rPr>
          <w:b/>
          <w:spacing w:val="-2"/>
          <w:sz w:val="18"/>
        </w:rPr>
        <w:t>SCHOLARSHIPS</w:t>
      </w:r>
    </w:p>
    <w:p>
      <w:pPr>
        <w:pStyle w:val="ListParagraph"/>
        <w:numPr>
          <w:ilvl w:val="0"/>
          <w:numId w:val="4"/>
        </w:numPr>
        <w:tabs>
          <w:tab w:pos="450" w:val="left" w:leader="none"/>
          <w:tab w:pos="8698" w:val="right" w:leader="none"/>
        </w:tabs>
        <w:spacing w:line="240" w:lineRule="auto" w:before="91" w:after="0"/>
        <w:ind w:left="450" w:right="0" w:hanging="162"/>
        <w:jc w:val="left"/>
        <w:rPr>
          <w:sz w:val="20"/>
        </w:rPr>
      </w:pPr>
      <w:r>
        <w:rPr/>
        <w:br w:type="column"/>
      </w:r>
      <w:r>
        <w:rPr>
          <w:sz w:val="20"/>
        </w:rPr>
        <w:t>Roger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Alicia</w:t>
      </w:r>
      <w:r>
        <w:rPr>
          <w:spacing w:val="-7"/>
          <w:sz w:val="20"/>
        </w:rPr>
        <w:t> </w:t>
      </w:r>
      <w:r>
        <w:rPr>
          <w:sz w:val="20"/>
        </w:rPr>
        <w:t>Betancourt</w:t>
      </w:r>
      <w:r>
        <w:rPr>
          <w:spacing w:val="-6"/>
          <w:sz w:val="20"/>
        </w:rPr>
        <w:t> </w:t>
      </w:r>
      <w:r>
        <w:rPr>
          <w:sz w:val="20"/>
        </w:rPr>
        <w:t>Fellowship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Applied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Economics</w:t>
      </w:r>
      <w:r>
        <w:rPr>
          <w:sz w:val="20"/>
        </w:rPr>
        <w:tab/>
      </w:r>
      <w:r>
        <w:rPr>
          <w:spacing w:val="-4"/>
          <w:sz w:val="20"/>
        </w:rPr>
        <w:t>2011</w:t>
      </w:r>
    </w:p>
    <w:p>
      <w:pPr>
        <w:pStyle w:val="ListParagraph"/>
        <w:numPr>
          <w:ilvl w:val="0"/>
          <w:numId w:val="4"/>
        </w:numPr>
        <w:tabs>
          <w:tab w:pos="450" w:val="left" w:leader="none"/>
          <w:tab w:pos="8698" w:val="right" w:leader="none"/>
        </w:tabs>
        <w:spacing w:line="240" w:lineRule="auto" w:before="35" w:after="0"/>
        <w:ind w:left="450" w:right="0" w:hanging="162"/>
        <w:jc w:val="left"/>
        <w:rPr>
          <w:sz w:val="20"/>
        </w:rPr>
      </w:pPr>
      <w:r>
        <w:rPr>
          <w:sz w:val="20"/>
        </w:rPr>
        <w:t>NSF</w:t>
      </w:r>
      <w:r>
        <w:rPr>
          <w:spacing w:val="-8"/>
          <w:sz w:val="20"/>
        </w:rPr>
        <w:t> </w:t>
      </w:r>
      <w:r>
        <w:rPr>
          <w:sz w:val="20"/>
        </w:rPr>
        <w:t>Fellow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Lindau</w:t>
      </w:r>
      <w:r>
        <w:rPr>
          <w:spacing w:val="-7"/>
          <w:sz w:val="20"/>
        </w:rPr>
        <w:t> </w:t>
      </w:r>
      <w:r>
        <w:rPr>
          <w:sz w:val="20"/>
        </w:rPr>
        <w:t>Meetings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Nobel</w:t>
      </w:r>
      <w:r>
        <w:rPr>
          <w:spacing w:val="-8"/>
          <w:sz w:val="20"/>
        </w:rPr>
        <w:t> </w:t>
      </w:r>
      <w:r>
        <w:rPr>
          <w:sz w:val="20"/>
        </w:rPr>
        <w:t>Laureates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Science</w:t>
      </w:r>
      <w:r>
        <w:rPr>
          <w:sz w:val="20"/>
        </w:rPr>
        <w:tab/>
      </w:r>
      <w:r>
        <w:rPr>
          <w:spacing w:val="-4"/>
          <w:sz w:val="20"/>
        </w:rPr>
        <w:t>2011</w:t>
      </w:r>
    </w:p>
    <w:p>
      <w:pPr>
        <w:pStyle w:val="ListParagraph"/>
        <w:numPr>
          <w:ilvl w:val="0"/>
          <w:numId w:val="4"/>
        </w:numPr>
        <w:tabs>
          <w:tab w:pos="450" w:val="left" w:leader="none"/>
          <w:tab w:pos="8698" w:val="right" w:leader="none"/>
        </w:tabs>
        <w:spacing w:line="240" w:lineRule="auto" w:before="35" w:after="0"/>
        <w:ind w:left="450" w:right="0" w:hanging="162"/>
        <w:jc w:val="left"/>
        <w:rPr>
          <w:sz w:val="20"/>
        </w:rPr>
      </w:pPr>
      <w:r>
        <w:rPr>
          <w:sz w:val="20"/>
        </w:rPr>
        <w:t>Graduate</w:t>
      </w:r>
      <w:r>
        <w:rPr>
          <w:spacing w:val="-9"/>
          <w:sz w:val="20"/>
        </w:rPr>
        <w:t> </w:t>
      </w:r>
      <w:r>
        <w:rPr>
          <w:sz w:val="20"/>
        </w:rPr>
        <w:t>Assistantship</w:t>
      </w:r>
      <w:r>
        <w:rPr>
          <w:spacing w:val="-8"/>
          <w:sz w:val="20"/>
        </w:rPr>
        <w:t> </w:t>
      </w:r>
      <w:r>
        <w:rPr>
          <w:sz w:val="20"/>
        </w:rPr>
        <w:t>2007</w:t>
      </w:r>
      <w:r>
        <w:rPr>
          <w:spacing w:val="-8"/>
          <w:sz w:val="20"/>
        </w:rPr>
        <w:t> </w:t>
      </w:r>
      <w:r>
        <w:rPr>
          <w:spacing w:val="-12"/>
          <w:sz w:val="20"/>
        </w:rPr>
        <w:t>–</w:t>
      </w:r>
      <w:r>
        <w:rPr>
          <w:sz w:val="20"/>
        </w:rPr>
        <w:tab/>
      </w:r>
      <w:r>
        <w:rPr>
          <w:spacing w:val="-4"/>
          <w:sz w:val="20"/>
        </w:rPr>
        <w:t>2012</w:t>
      </w:r>
    </w:p>
    <w:p>
      <w:pPr>
        <w:pStyle w:val="ListParagraph"/>
        <w:numPr>
          <w:ilvl w:val="0"/>
          <w:numId w:val="4"/>
        </w:numPr>
        <w:tabs>
          <w:tab w:pos="450" w:val="left" w:leader="none"/>
          <w:tab w:pos="8698" w:val="right" w:leader="none"/>
        </w:tabs>
        <w:spacing w:line="240" w:lineRule="auto" w:before="34" w:after="0"/>
        <w:ind w:left="450" w:right="0" w:hanging="162"/>
        <w:jc w:val="left"/>
        <w:rPr>
          <w:sz w:val="20"/>
        </w:rPr>
      </w:pPr>
      <w:r>
        <w:rPr>
          <w:spacing w:val="-2"/>
          <w:sz w:val="20"/>
        </w:rPr>
        <w:t>Frank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Taussig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Award</w:t>
      </w:r>
      <w:r>
        <w:rPr>
          <w:sz w:val="20"/>
        </w:rPr>
        <w:tab/>
      </w:r>
      <w:r>
        <w:rPr>
          <w:spacing w:val="-4"/>
          <w:sz w:val="20"/>
        </w:rPr>
        <w:t>2005</w:t>
      </w:r>
    </w:p>
    <w:p>
      <w:pPr>
        <w:pStyle w:val="ListParagraph"/>
        <w:numPr>
          <w:ilvl w:val="0"/>
          <w:numId w:val="4"/>
        </w:numPr>
        <w:tabs>
          <w:tab w:pos="450" w:val="left" w:leader="none"/>
          <w:tab w:pos="8698" w:val="right" w:leader="none"/>
        </w:tabs>
        <w:spacing w:line="240" w:lineRule="auto" w:before="35" w:after="0"/>
        <w:ind w:left="450" w:right="0" w:hanging="162"/>
        <w:jc w:val="left"/>
        <w:rPr>
          <w:sz w:val="20"/>
        </w:rPr>
      </w:pPr>
      <w:bookmarkStart w:name="Teaching Experience" w:id="10"/>
      <w:bookmarkEnd w:id="10"/>
      <w:r>
        <w:rPr/>
      </w:r>
      <w:r>
        <w:rPr>
          <w:sz w:val="20"/>
        </w:rPr>
        <w:t>Olin</w:t>
      </w:r>
      <w:r>
        <w:rPr>
          <w:spacing w:val="-5"/>
          <w:sz w:val="20"/>
        </w:rPr>
        <w:t> </w:t>
      </w:r>
      <w:r>
        <w:rPr>
          <w:sz w:val="20"/>
        </w:rPr>
        <w:t>Prize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Economics</w:t>
      </w:r>
      <w:r>
        <w:rPr>
          <w:sz w:val="20"/>
        </w:rPr>
        <w:tab/>
      </w:r>
      <w:r>
        <w:rPr>
          <w:spacing w:val="-4"/>
          <w:sz w:val="20"/>
        </w:rPr>
        <w:t>2004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594" w:top="680" w:bottom="780" w:left="720" w:right="720"/>
          <w:cols w:num="2" w:equalWidth="0">
            <w:col w:w="1733" w:space="80"/>
            <w:col w:w="8987"/>
          </w:cols>
        </w:sectPr>
      </w:pPr>
    </w:p>
    <w:p>
      <w:pPr>
        <w:spacing w:before="243"/>
        <w:ind w:left="287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TEACHING</w:t>
      </w:r>
    </w:p>
    <w:p>
      <w:pPr>
        <w:spacing w:before="12"/>
        <w:ind w:left="287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EXPERIENCE</w:t>
      </w:r>
    </w:p>
    <w:p>
      <w:pPr>
        <w:pStyle w:val="Heading1"/>
        <w:spacing w:before="224"/>
      </w:pPr>
      <w:r>
        <w:rPr>
          <w:b w:val="0"/>
        </w:rPr>
        <w:br w:type="column"/>
      </w:r>
      <w:r>
        <w:rPr/>
        <w:t>Georgia</w:t>
      </w:r>
      <w:r>
        <w:rPr>
          <w:spacing w:val="-8"/>
        </w:rPr>
        <w:t> </w:t>
      </w:r>
      <w:r>
        <w:rPr>
          <w:spacing w:val="-4"/>
        </w:rPr>
        <w:t>Tech</w:t>
      </w:r>
    </w:p>
    <w:p>
      <w:pPr>
        <w:pStyle w:val="BodyText"/>
        <w:ind w:left="288"/>
      </w:pPr>
      <w:r>
        <w:rPr/>
        <w:t>Microeconomics</w:t>
      </w:r>
      <w:r>
        <w:rPr>
          <w:spacing w:val="-10"/>
        </w:rPr>
        <w:t> </w:t>
      </w:r>
      <w:r>
        <w:rPr/>
        <w:t>II</w:t>
      </w:r>
      <w:r>
        <w:rPr>
          <w:spacing w:val="-9"/>
        </w:rPr>
        <w:t> </w:t>
      </w:r>
      <w:r>
        <w:rPr/>
        <w:t>(PhD);</w:t>
      </w:r>
      <w:r>
        <w:rPr>
          <w:spacing w:val="-9"/>
        </w:rPr>
        <w:t> </w:t>
      </w:r>
      <w:r>
        <w:rPr/>
        <w:t>Game</w:t>
      </w:r>
      <w:r>
        <w:rPr>
          <w:spacing w:val="-9"/>
        </w:rPr>
        <w:t> </w:t>
      </w:r>
      <w:r>
        <w:rPr/>
        <w:t>Theory;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Strategy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Information</w:t>
      </w:r>
    </w:p>
    <w:p>
      <w:pPr>
        <w:pStyle w:val="Heading1"/>
        <w:spacing w:before="10"/>
      </w:pPr>
      <w:r>
        <w:rPr>
          <w:spacing w:val="-2"/>
        </w:rPr>
        <w:t>Wake</w:t>
      </w:r>
      <w:r>
        <w:rPr>
          <w:spacing w:val="-4"/>
        </w:rPr>
        <w:t> </w:t>
      </w:r>
      <w:r>
        <w:rPr>
          <w:spacing w:val="-2"/>
        </w:rPr>
        <w:t>Forest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line="249" w:lineRule="auto"/>
        <w:ind w:left="288" w:right="286"/>
      </w:pPr>
      <w:r>
        <w:rPr/>
        <w:t>Intermediate</w:t>
      </w:r>
      <w:r>
        <w:rPr>
          <w:spacing w:val="36"/>
        </w:rPr>
        <w:t> </w:t>
      </w:r>
      <w:r>
        <w:rPr/>
        <w:t>Microeconomics</w:t>
      </w:r>
      <w:r>
        <w:rPr>
          <w:spacing w:val="36"/>
        </w:rPr>
        <w:t> </w:t>
      </w:r>
      <w:r>
        <w:rPr/>
        <w:t>I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II;</w:t>
      </w:r>
      <w:r>
        <w:rPr>
          <w:spacing w:val="36"/>
        </w:rPr>
        <w:t> </w:t>
      </w:r>
      <w:r>
        <w:rPr/>
        <w:t>Optimization</w:t>
      </w:r>
      <w:r>
        <w:rPr>
          <w:spacing w:val="36"/>
        </w:rPr>
        <w:t> </w:t>
      </w:r>
      <w:r>
        <w:rPr/>
        <w:t>Techniques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Economics;</w:t>
      </w:r>
      <w:r>
        <w:rPr>
          <w:spacing w:val="40"/>
        </w:rPr>
        <w:t> </w:t>
      </w:r>
      <w:r>
        <w:rPr/>
        <w:t>Advanced</w:t>
      </w:r>
      <w:r>
        <w:rPr>
          <w:spacing w:val="36"/>
        </w:rPr>
        <w:t> </w:t>
      </w:r>
      <w:r>
        <w:rPr/>
        <w:t>Topics</w:t>
      </w:r>
      <w:r>
        <w:rPr>
          <w:spacing w:val="36"/>
        </w:rPr>
        <w:t> </w:t>
      </w:r>
      <w:r>
        <w:rPr/>
        <w:t>in Mathematical Economics; Market Design; Game Theory</w:t>
      </w:r>
    </w:p>
    <w:p>
      <w:pPr>
        <w:pStyle w:val="Heading1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Maryland,</w:t>
      </w:r>
      <w:r>
        <w:rPr>
          <w:spacing w:val="-8"/>
        </w:rPr>
        <w:t> </w:t>
      </w:r>
      <w:r>
        <w:rPr/>
        <w:t>College</w:t>
      </w:r>
      <w:r>
        <w:rPr>
          <w:spacing w:val="-7"/>
        </w:rPr>
        <w:t> </w:t>
      </w:r>
      <w:r>
        <w:rPr>
          <w:spacing w:val="-4"/>
        </w:rPr>
        <w:t>Park</w:t>
      </w:r>
    </w:p>
    <w:p>
      <w:pPr>
        <w:pStyle w:val="BodyText"/>
        <w:ind w:left="288"/>
      </w:pPr>
      <w:bookmarkStart w:name="Other Work Experience" w:id="11"/>
      <w:bookmarkEnd w:id="11"/>
      <w:r>
        <w:rPr/>
      </w:r>
      <w:r>
        <w:rPr/>
        <w:t>Methods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Tools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Analysis;</w:t>
      </w:r>
      <w:r>
        <w:rPr>
          <w:spacing w:val="-11"/>
        </w:rPr>
        <w:t> </w:t>
      </w:r>
      <w:r>
        <w:rPr/>
        <w:t>Principals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Economics</w:t>
      </w:r>
    </w:p>
    <w:p>
      <w:pPr>
        <w:pStyle w:val="BodyText"/>
        <w:spacing w:after="0"/>
        <w:sectPr>
          <w:type w:val="continuous"/>
          <w:pgSz w:w="12240" w:h="15840"/>
          <w:pgMar w:header="0" w:footer="594" w:top="680" w:bottom="780" w:left="720" w:right="720"/>
          <w:cols w:num="2" w:equalWidth="0">
            <w:col w:w="1504" w:space="224"/>
            <w:col w:w="9072"/>
          </w:cols>
        </w:sectPr>
      </w:pPr>
    </w:p>
    <w:p>
      <w:pPr>
        <w:pStyle w:val="BodyText"/>
        <w:spacing w:before="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header="0" w:footer="594" w:top="680" w:bottom="780" w:left="720" w:right="720"/>
        </w:sectPr>
      </w:pPr>
    </w:p>
    <w:p>
      <w:pPr>
        <w:spacing w:line="254" w:lineRule="auto" w:before="110"/>
        <w:ind w:left="287" w:right="38" w:firstLine="0"/>
        <w:jc w:val="left"/>
        <w:rPr>
          <w:b/>
          <w:sz w:val="18"/>
        </w:rPr>
      </w:pPr>
      <w:r>
        <w:rPr>
          <w:b/>
          <w:sz w:val="18"/>
        </w:rPr>
        <w:t>OTHER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WORK </w:t>
      </w:r>
      <w:r>
        <w:rPr>
          <w:b/>
          <w:spacing w:val="-2"/>
          <w:sz w:val="18"/>
        </w:rPr>
        <w:t>EXPERIENCE</w:t>
      </w:r>
    </w:p>
    <w:p>
      <w:pPr>
        <w:tabs>
          <w:tab w:pos="8783" w:val="right" w:leader="none"/>
        </w:tabs>
        <w:spacing w:before="91"/>
        <w:ind w:left="288" w:right="0" w:firstLine="0"/>
        <w:jc w:val="left"/>
        <w:rPr>
          <w:sz w:val="20"/>
        </w:rPr>
      </w:pPr>
      <w:r>
        <w:rPr/>
        <w:br w:type="column"/>
      </w:r>
      <w:r>
        <w:rPr>
          <w:b/>
          <w:spacing w:val="-2"/>
          <w:sz w:val="20"/>
        </w:rPr>
        <w:t>Power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Auctions</w:t>
      </w:r>
      <w:r>
        <w:rPr>
          <w:spacing w:val="-2"/>
          <w:sz w:val="20"/>
        </w:rPr>
        <w:t>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Washington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D.C.,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Consultant</w:t>
      </w:r>
      <w:r>
        <w:rPr>
          <w:sz w:val="20"/>
        </w:rPr>
        <w:tab/>
      </w:r>
      <w:r>
        <w:rPr>
          <w:spacing w:val="-4"/>
          <w:sz w:val="20"/>
        </w:rPr>
        <w:t>2009 </w:t>
      </w:r>
      <w:r>
        <w:rPr>
          <w:sz w:val="20"/>
        </w:rPr>
        <w:t>– 2012</w:t>
      </w:r>
    </w:p>
    <w:p>
      <w:pPr>
        <w:tabs>
          <w:tab w:pos="8783" w:val="right" w:leader="none"/>
        </w:tabs>
        <w:spacing w:before="10"/>
        <w:ind w:left="288" w:right="0" w:firstLine="0"/>
        <w:jc w:val="left"/>
        <w:rPr>
          <w:sz w:val="20"/>
        </w:rPr>
      </w:pPr>
      <w:r>
        <w:rPr>
          <w:b/>
          <w:sz w:val="20"/>
        </w:rPr>
        <w:t>University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Maryland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College</w:t>
      </w:r>
      <w:r>
        <w:rPr>
          <w:spacing w:val="-9"/>
          <w:sz w:val="20"/>
        </w:rPr>
        <w:t> </w:t>
      </w:r>
      <w:r>
        <w:rPr>
          <w:sz w:val="20"/>
        </w:rPr>
        <w:t>Park,</w:t>
      </w:r>
      <w:r>
        <w:rPr>
          <w:spacing w:val="-8"/>
          <w:sz w:val="20"/>
        </w:rPr>
        <w:t> </w:t>
      </w:r>
      <w:r>
        <w:rPr>
          <w:sz w:val="20"/>
        </w:rPr>
        <w:t>Maryland,</w:t>
      </w:r>
      <w:r>
        <w:rPr>
          <w:spacing w:val="-9"/>
          <w:sz w:val="20"/>
        </w:rPr>
        <w:t> </w:t>
      </w:r>
      <w:r>
        <w:rPr>
          <w:sz w:val="20"/>
        </w:rPr>
        <w:t>Graduate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Assistant</w:t>
      </w:r>
      <w:r>
        <w:rPr>
          <w:sz w:val="20"/>
        </w:rPr>
        <w:tab/>
      </w:r>
      <w:r>
        <w:rPr>
          <w:spacing w:val="-4"/>
          <w:sz w:val="20"/>
        </w:rPr>
        <w:t>2007 </w:t>
      </w:r>
      <w:r>
        <w:rPr>
          <w:sz w:val="20"/>
        </w:rPr>
        <w:t>– 2012</w:t>
      </w:r>
    </w:p>
    <w:p>
      <w:pPr>
        <w:tabs>
          <w:tab w:pos="8783" w:val="right" w:leader="none"/>
        </w:tabs>
        <w:spacing w:before="9"/>
        <w:ind w:left="288" w:right="0" w:firstLine="0"/>
        <w:jc w:val="left"/>
        <w:rPr>
          <w:sz w:val="20"/>
        </w:rPr>
      </w:pPr>
      <w:r>
        <w:rPr>
          <w:b/>
          <w:spacing w:val="-2"/>
          <w:sz w:val="20"/>
        </w:rPr>
        <w:t>Burns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&amp;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Associates</w:t>
      </w:r>
      <w:r>
        <w:rPr>
          <w:spacing w:val="-2"/>
          <w:sz w:val="20"/>
        </w:rPr>
        <w:t>,</w:t>
      </w:r>
      <w:r>
        <w:rPr>
          <w:sz w:val="20"/>
        </w:rPr>
        <w:t> </w:t>
      </w:r>
      <w:r>
        <w:rPr>
          <w:spacing w:val="-2"/>
          <w:sz w:val="20"/>
        </w:rPr>
        <w:t>Washington</w:t>
      </w:r>
      <w:r>
        <w:rPr>
          <w:sz w:val="20"/>
        </w:rPr>
        <w:t> </w:t>
      </w:r>
      <w:r>
        <w:rPr>
          <w:spacing w:val="-2"/>
          <w:sz w:val="20"/>
        </w:rPr>
        <w:t>D.C.,</w:t>
      </w:r>
      <w:r>
        <w:rPr>
          <w:sz w:val="20"/>
        </w:rPr>
        <w:t> </w:t>
      </w:r>
      <w:r>
        <w:rPr>
          <w:spacing w:val="-2"/>
          <w:sz w:val="20"/>
        </w:rPr>
        <w:t>Consultant</w:t>
      </w:r>
      <w:r>
        <w:rPr>
          <w:sz w:val="20"/>
        </w:rPr>
        <w:tab/>
      </w:r>
      <w:r>
        <w:rPr>
          <w:spacing w:val="-4"/>
          <w:sz w:val="20"/>
        </w:rPr>
        <w:t>2006 </w:t>
      </w:r>
      <w:r>
        <w:rPr>
          <w:sz w:val="20"/>
        </w:rPr>
        <w:t>– 2007</w:t>
      </w:r>
    </w:p>
    <w:p>
      <w:pPr>
        <w:tabs>
          <w:tab w:pos="8783" w:val="right" w:leader="none"/>
        </w:tabs>
        <w:spacing w:before="9"/>
        <w:ind w:left="288" w:right="0" w:firstLine="0"/>
        <w:jc w:val="left"/>
        <w:rPr>
          <w:sz w:val="20"/>
        </w:rPr>
      </w:pPr>
      <w:r>
        <w:rPr>
          <w:b/>
          <w:sz w:val="20"/>
        </w:rPr>
        <w:t>EP&amp;P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Consulting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Washington</w:t>
      </w:r>
      <w:r>
        <w:rPr>
          <w:spacing w:val="-12"/>
          <w:sz w:val="20"/>
        </w:rPr>
        <w:t> </w:t>
      </w:r>
      <w:r>
        <w:rPr>
          <w:sz w:val="20"/>
        </w:rPr>
        <w:t>D.C.,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Consultant</w:t>
      </w:r>
      <w:r>
        <w:rPr>
          <w:sz w:val="20"/>
        </w:rPr>
        <w:tab/>
      </w:r>
      <w:r>
        <w:rPr>
          <w:spacing w:val="-4"/>
          <w:sz w:val="20"/>
        </w:rPr>
        <w:t>2004 </w:t>
      </w:r>
      <w:r>
        <w:rPr>
          <w:sz w:val="20"/>
        </w:rPr>
        <w:t>– 2006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594" w:top="680" w:bottom="780" w:left="720" w:right="720"/>
          <w:cols w:num="2" w:equalWidth="0">
            <w:col w:w="1609" w:space="119"/>
            <w:col w:w="9072"/>
          </w:cols>
        </w:sectPr>
      </w:pPr>
    </w:p>
    <w:p>
      <w:pPr>
        <w:spacing w:line="254" w:lineRule="auto" w:before="243"/>
        <w:ind w:left="287" w:right="38" w:firstLine="0"/>
        <w:jc w:val="left"/>
        <w:rPr>
          <w:b/>
          <w:sz w:val="18"/>
        </w:rPr>
      </w:pPr>
      <w:bookmarkStart w:name="Personal Information" w:id="12"/>
      <w:bookmarkEnd w:id="12"/>
      <w:r>
        <w:rPr/>
      </w:r>
      <w:r>
        <w:rPr>
          <w:b/>
          <w:spacing w:val="-2"/>
          <w:sz w:val="18"/>
        </w:rPr>
        <w:t>PERSONAL </w:t>
      </w:r>
      <w:r>
        <w:rPr>
          <w:b/>
          <w:spacing w:val="-4"/>
          <w:sz w:val="18"/>
        </w:rPr>
        <w:t>INFORMATION</w:t>
      </w:r>
    </w:p>
    <w:p>
      <w:pPr>
        <w:pStyle w:val="ListParagraph"/>
        <w:numPr>
          <w:ilvl w:val="0"/>
          <w:numId w:val="4"/>
        </w:numPr>
        <w:tabs>
          <w:tab w:pos="450" w:val="left" w:leader="none"/>
        </w:tabs>
        <w:spacing w:line="240" w:lineRule="auto" w:before="224" w:after="0"/>
        <w:ind w:left="450" w:right="0" w:hanging="162"/>
        <w:jc w:val="left"/>
        <w:rPr>
          <w:sz w:val="20"/>
        </w:rPr>
      </w:pPr>
      <w:r>
        <w:rPr/>
        <w:br w:type="column"/>
      </w:r>
      <w:r>
        <w:rPr>
          <w:sz w:val="20"/>
        </w:rPr>
        <w:t>Citizenship: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U.S.</w:t>
      </w:r>
    </w:p>
    <w:p>
      <w:pPr>
        <w:pStyle w:val="ListParagraph"/>
        <w:numPr>
          <w:ilvl w:val="0"/>
          <w:numId w:val="4"/>
        </w:numPr>
        <w:tabs>
          <w:tab w:pos="450" w:val="left" w:leader="none"/>
        </w:tabs>
        <w:spacing w:line="240" w:lineRule="auto" w:before="35" w:after="0"/>
        <w:ind w:left="450" w:right="0" w:hanging="162"/>
        <w:jc w:val="left"/>
        <w:rPr>
          <w:sz w:val="20"/>
        </w:rPr>
      </w:pPr>
      <w:r>
        <w:rPr>
          <w:sz w:val="20"/>
        </w:rPr>
        <w:t>Gender: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Male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594" w:top="680" w:bottom="780" w:left="720" w:right="720"/>
          <w:cols w:num="2" w:equalWidth="0">
            <w:col w:w="1650" w:space="163"/>
            <w:col w:w="8987"/>
          </w:cols>
        </w:sectPr>
      </w:pPr>
    </w:p>
    <w:p>
      <w:pPr>
        <w:spacing w:before="317"/>
        <w:ind w:left="0" w:right="287" w:firstLine="0"/>
        <w:jc w:val="right"/>
        <w:rPr>
          <w:sz w:val="16"/>
        </w:rPr>
      </w:pPr>
      <w:r>
        <w:rPr>
          <w:sz w:val="16"/>
        </w:rPr>
        <w:t>[</w:t>
      </w:r>
      <w:r>
        <w:rPr>
          <w:i/>
          <w:sz w:val="16"/>
        </w:rPr>
        <w:t>CV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compiled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on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2022-01-</w:t>
      </w:r>
      <w:r>
        <w:rPr>
          <w:i/>
          <w:spacing w:val="-5"/>
          <w:sz w:val="16"/>
        </w:rPr>
        <w:t>21</w:t>
      </w:r>
      <w:r>
        <w:rPr>
          <w:spacing w:val="-5"/>
          <w:sz w:val="16"/>
        </w:rPr>
        <w:t>]</w:t>
      </w:r>
    </w:p>
    <w:sectPr>
      <w:type w:val="continuous"/>
      <w:pgSz w:w="12240" w:h="15840"/>
      <w:pgMar w:header="0" w:footer="594" w:top="680" w:bottom="7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3638664</wp:posOffset>
              </wp:positionH>
              <wp:positionV relativeFrom="page">
                <wp:posOffset>9541765</wp:posOffset>
              </wp:positionV>
              <wp:extent cx="495300" cy="1403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9530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hyperlink w:history="true" w:anchor="_bookmark0">
                            <w:r>
                              <w:rPr>
                                <w:spacing w:val="-10"/>
                                <w:sz w:val="16"/>
                              </w:rPr>
                              <w:fldChar w:fldCharType="begin"/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instrText> NUMPAGES </w:instrTex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fldChar w:fldCharType="separate"/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6.509003pt;margin-top:751.320129pt;width:39pt;height:11.05pt;mso-position-horizontal-relative:page;mso-position-vertical-relative:page;z-index:-15813632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hyperlink w:history="true" w:anchor="_bookmark0">
                      <w:r>
                        <w:rPr>
                          <w:spacing w:val="-10"/>
                          <w:sz w:val="16"/>
                        </w:rPr>
                        <w:fldChar w:fldCharType="begin"/>
                      </w:r>
                      <w:r>
                        <w:rPr>
                          <w:spacing w:val="-10"/>
                          <w:sz w:val="16"/>
                        </w:rPr>
                        <w:instrText> NUMPAGES </w:instrText>
                      </w:r>
                      <w:r>
                        <w:rPr>
                          <w:spacing w:val="-10"/>
                          <w:sz w:val="16"/>
                        </w:rPr>
                        <w:fldChar w:fldCharType="separate"/>
                      </w:r>
                      <w:r>
                        <w:rPr>
                          <w:spacing w:val="-10"/>
                          <w:sz w:val="16"/>
                        </w:rPr>
                        <w:t>2</w:t>
                      </w:r>
                      <w:r>
                        <w:rPr>
                          <w:spacing w:val="-10"/>
                          <w:sz w:val="16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■"/>
      <w:lvlJc w:val="left"/>
      <w:pPr>
        <w:ind w:left="451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position w:val="2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2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5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3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6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1" w:hanging="16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[%1]"/>
      <w:lvlJc w:val="left"/>
      <w:pPr>
        <w:ind w:left="2574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02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24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46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9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12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4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56" w:hanging="37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[%1]"/>
      <w:lvlJc w:val="left"/>
      <w:pPr>
        <w:ind w:left="2574" w:hanging="37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02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24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46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9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12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4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56" w:hanging="3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2264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position w:val="2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4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22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76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3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8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2" w:hanging="16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2574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8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 w:line="626" w:lineRule="exact"/>
      <w:ind w:left="1734" w:right="1735"/>
      <w:jc w:val="center"/>
    </w:pPr>
    <w:rPr>
      <w:rFonts w:ascii="Times New Roman" w:hAnsi="Times New Roman" w:eastAsia="Times New Roman" w:cs="Times New Roman"/>
      <w:b/>
      <w:bCs/>
      <w:sz w:val="55"/>
      <w:szCs w:val="5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2574" w:hanging="16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7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www.google.com/maps/place/221%2BBobby%2BDodd%2BWay%2BNW%2C%2BAtlanta%2C%2BGA%2B30313" TargetMode="External"/><Relationship Id="rId7" Type="http://schemas.openxmlformats.org/officeDocument/2006/relationships/hyperlink" Target="mailto:justin@burkett.cc" TargetMode="External"/><Relationship Id="rId8" Type="http://schemas.openxmlformats.org/officeDocument/2006/relationships/hyperlink" Target="http://justin.burkett.cc/" TargetMode="External"/><Relationship Id="rId9" Type="http://schemas.openxmlformats.org/officeDocument/2006/relationships/hyperlink" Target="http://www.umd.edu/" TargetMode="External"/><Relationship Id="rId10" Type="http://schemas.openxmlformats.org/officeDocument/2006/relationships/hyperlink" Target="http://econ.umd.edu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 Burkett</dc:creator>
  <dc:subject>http://justin.burkett.cc</dc:subject>
  <dc:title>Justin Burkett's CV</dc:title>
  <dcterms:created xsi:type="dcterms:W3CDTF">2025-12-06T06:10:26Z</dcterms:created>
  <dcterms:modified xsi:type="dcterms:W3CDTF">2025-12-06T06:10:26Z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2022-01-21T00:00:00Z</vt:filetime>
  </property>
  <property fmtid="{D5CDD505-2E9C-101B-9397-08002B2CF9AE}" pid="3" name="Creator">
    <vt:lpwstr>XeLaTeX</vt:lpwstr>
  </property>
  <property fmtid="{D5CDD505-2E9C-101B-9397-08002B2CF9AE}" pid="4" name="Producer">
    <vt:lpwstr>xdvipdfmx (20210318)</vt:lpwstr>
  </property>
  <property fmtid="{D5CDD505-2E9C-101B-9397-08002B2CF9AE}" pid="5" name="LastSaved">
    <vt:filetime>2022-01-21T00:00:00Z</vt:filetime>
  </property>
</Properties>
</file>