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RADEK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PALUSZYNSKI</w:t>
      </w:r>
    </w:p>
    <w:p>
      <w:pPr>
        <w:pStyle w:val="BodyText"/>
        <w:spacing w:before="3"/>
        <w:ind w:left="0"/>
        <w:rPr>
          <w:rFonts w:ascii="Georgia"/>
          <w:b/>
          <w:sz w:val="17"/>
        </w:rPr>
      </w:pPr>
    </w:p>
    <w:p>
      <w:pPr>
        <w:pStyle w:val="BodyText"/>
        <w:spacing w:after="0"/>
        <w:rPr>
          <w:rFonts w:ascii="Georgia"/>
          <w:b/>
          <w:sz w:val="17"/>
        </w:rPr>
        <w:sectPr>
          <w:type w:val="continuous"/>
          <w:pgSz w:w="12240" w:h="15840"/>
          <w:pgMar w:top="1020" w:bottom="280" w:left="1440" w:right="720"/>
        </w:sectPr>
      </w:pPr>
    </w:p>
    <w:p>
      <w:pPr>
        <w:pStyle w:val="Heading1"/>
        <w:spacing w:line="242" w:lineRule="exact" w:before="59"/>
      </w:pPr>
      <w:r>
        <w:rPr>
          <w:w w:val="140"/>
        </w:rPr>
        <w:t>WORK</w:t>
      </w:r>
      <w:r>
        <w:rPr>
          <w:spacing w:val="8"/>
          <w:w w:val="140"/>
        </w:rPr>
        <w:t> </w:t>
      </w:r>
      <w:r>
        <w:rPr>
          <w:spacing w:val="-2"/>
          <w:w w:val="140"/>
        </w:rPr>
        <w:t>ADDRESS</w:t>
      </w:r>
    </w:p>
    <w:p>
      <w:pPr>
        <w:pStyle w:val="BodyText"/>
        <w:spacing w:line="235" w:lineRule="auto" w:before="1"/>
        <w:ind w:left="0"/>
      </w:pPr>
      <w:r>
        <w:rPr>
          <w:w w:val="105"/>
        </w:rPr>
        <w:t>Department of </w:t>
      </w:r>
      <w:r>
        <w:rPr>
          <w:w w:val="105"/>
        </w:rPr>
        <w:t>Economics University of Houston</w:t>
      </w:r>
    </w:p>
    <w:p>
      <w:pPr>
        <w:pStyle w:val="BodyText"/>
        <w:spacing w:line="235" w:lineRule="auto"/>
        <w:ind w:left="0"/>
      </w:pPr>
      <w:r>
        <w:rPr>
          <w:w w:val="110"/>
        </w:rPr>
        <w:t>4104 Martin Luther King </w:t>
      </w:r>
      <w:r>
        <w:rPr>
          <w:w w:val="110"/>
        </w:rPr>
        <w:t>Blvd. Houston, </w:t>
      </w:r>
      <w:r>
        <w:rPr>
          <w:w w:val="115"/>
        </w:rPr>
        <w:t>TX </w:t>
      </w:r>
      <w:r>
        <w:rPr>
          <w:w w:val="110"/>
        </w:rPr>
        <w:t>77204</w:t>
      </w:r>
    </w:p>
    <w:p>
      <w:pPr>
        <w:pStyle w:val="Heading1"/>
        <w:spacing w:line="242" w:lineRule="exact" w:before="59"/>
      </w:pPr>
      <w:r>
        <w:rPr>
          <w:b w:val="0"/>
        </w:rPr>
        <w:br w:type="column"/>
      </w:r>
      <w:r>
        <w:rPr>
          <w:w w:val="145"/>
        </w:rPr>
        <w:t>CONTACT</w:t>
      </w:r>
      <w:r>
        <w:rPr>
          <w:spacing w:val="-3"/>
          <w:w w:val="145"/>
        </w:rPr>
        <w:t> </w:t>
      </w:r>
      <w:r>
        <w:rPr>
          <w:spacing w:val="-2"/>
          <w:w w:val="150"/>
        </w:rPr>
        <w:t>DETAILS</w:t>
      </w:r>
    </w:p>
    <w:p>
      <w:pPr>
        <w:spacing w:line="239" w:lineRule="exact" w:before="0"/>
        <w:ind w:left="0" w:right="0" w:firstLine="0"/>
        <w:jc w:val="left"/>
        <w:rPr>
          <w:sz w:val="20"/>
        </w:rPr>
      </w:pPr>
      <w:r>
        <w:rPr>
          <w:i/>
          <w:w w:val="110"/>
          <w:sz w:val="20"/>
        </w:rPr>
        <w:t>E-mail</w:t>
      </w:r>
      <w:r>
        <w:rPr>
          <w:i/>
          <w:spacing w:val="-28"/>
          <w:w w:val="110"/>
          <w:sz w:val="20"/>
        </w:rPr>
        <w:t> </w:t>
      </w:r>
      <w:r>
        <w:rPr>
          <w:w w:val="110"/>
          <w:sz w:val="20"/>
        </w:rPr>
        <w:t>:</w:t>
      </w:r>
      <w:r>
        <w:rPr>
          <w:spacing w:val="49"/>
          <w:w w:val="110"/>
          <w:sz w:val="20"/>
        </w:rPr>
        <w:t> </w:t>
      </w:r>
      <w:hyperlink r:id="rId5">
        <w:r>
          <w:rPr>
            <w:spacing w:val="-2"/>
            <w:w w:val="110"/>
            <w:sz w:val="20"/>
          </w:rPr>
          <w:t>rpaluszynski@uh.edu</w:t>
        </w:r>
      </w:hyperlink>
    </w:p>
    <w:p>
      <w:pPr>
        <w:tabs>
          <w:tab w:pos="722" w:val="left" w:leader="none"/>
        </w:tabs>
        <w:spacing w:line="242" w:lineRule="exact" w:before="0"/>
        <w:ind w:left="0" w:right="0" w:firstLine="0"/>
        <w:jc w:val="left"/>
        <w:rPr>
          <w:sz w:val="20"/>
        </w:rPr>
      </w:pPr>
      <w:r>
        <w:rPr>
          <w:i/>
          <w:spacing w:val="-4"/>
          <w:w w:val="115"/>
          <w:sz w:val="20"/>
        </w:rPr>
        <w:t>URL:</w:t>
      </w:r>
      <w:r>
        <w:rPr>
          <w:i/>
          <w:sz w:val="20"/>
        </w:rPr>
        <w:tab/>
      </w:r>
      <w:hyperlink r:id="rId6">
        <w:r>
          <w:rPr>
            <w:spacing w:val="-2"/>
            <w:w w:val="115"/>
            <w:sz w:val="20"/>
          </w:rPr>
          <w:t>www.uh.edu/</w:t>
        </w:r>
      </w:hyperlink>
      <w:r>
        <w:rPr>
          <w:rFonts w:ascii="Lucida Sans Unicode" w:hAnsi="Lucida Sans Unicode"/>
          <w:spacing w:val="-2"/>
          <w:w w:val="115"/>
          <w:position w:val="1"/>
          <w:sz w:val="14"/>
        </w:rPr>
        <w:t>∼</w:t>
      </w:r>
      <w:r>
        <w:rPr>
          <w:spacing w:val="-2"/>
          <w:w w:val="115"/>
          <w:sz w:val="20"/>
        </w:rPr>
        <w:t>rpaluszy</w:t>
      </w:r>
    </w:p>
    <w:p>
      <w:pPr>
        <w:pStyle w:val="Heading1"/>
        <w:spacing w:line="242" w:lineRule="exact" w:before="81"/>
      </w:pPr>
      <w:r>
        <w:rPr>
          <w:spacing w:val="-2"/>
          <w:w w:val="150"/>
        </w:rPr>
        <w:t>CITIZENSHIP</w:t>
      </w:r>
    </w:p>
    <w:p>
      <w:pPr>
        <w:pStyle w:val="BodyText"/>
        <w:spacing w:line="235" w:lineRule="auto" w:before="1"/>
        <w:ind w:left="0" w:right="529"/>
      </w:pPr>
      <w:r>
        <w:rPr>
          <w:w w:val="105"/>
        </w:rPr>
        <w:t>United States and Poland; Permanent Resident of </w:t>
      </w:r>
      <w:r>
        <w:rPr>
          <w:w w:val="105"/>
        </w:rPr>
        <w:t>Canada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020" w:bottom="280" w:left="1440" w:right="720"/>
          <w:cols w:num="2" w:equalWidth="0">
            <w:col w:w="2747" w:space="4082"/>
            <w:col w:w="3251"/>
          </w:cols>
        </w:sectPr>
      </w:pPr>
    </w:p>
    <w:p>
      <w:pPr>
        <w:pStyle w:val="BodyText"/>
        <w:spacing w:before="46"/>
        <w:ind w:left="0"/>
      </w:pPr>
    </w:p>
    <w:p>
      <w:pPr>
        <w:pStyle w:val="Heading1"/>
        <w:spacing w:before="1"/>
      </w:pPr>
      <w:r>
        <w:rPr>
          <w:spacing w:val="-2"/>
          <w:w w:val="150"/>
        </w:rPr>
        <w:t>RESEARCH</w:t>
      </w:r>
      <w:r>
        <w:rPr>
          <w:spacing w:val="-1"/>
          <w:w w:val="150"/>
        </w:rPr>
        <w:t> </w:t>
      </w:r>
      <w:r>
        <w:rPr>
          <w:spacing w:val="-2"/>
          <w:w w:val="150"/>
        </w:rPr>
        <w:t>INTERESTS</w:t>
      </w:r>
    </w:p>
    <w:p>
      <w:pPr>
        <w:pStyle w:val="BodyText"/>
        <w:spacing w:before="80"/>
      </w:pPr>
      <w:r>
        <w:rPr>
          <w:w w:val="105"/>
        </w:rPr>
        <w:t>International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Macroeconomics,</w:t>
      </w:r>
      <w:r>
        <w:rPr>
          <w:spacing w:val="22"/>
          <w:w w:val="105"/>
        </w:rPr>
        <w:t> </w:t>
      </w:r>
      <w:r>
        <w:rPr>
          <w:w w:val="105"/>
        </w:rPr>
        <w:t>Time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Inconsistency</w:t>
      </w:r>
    </w:p>
    <w:p>
      <w:pPr>
        <w:pStyle w:val="BodyText"/>
        <w:spacing w:before="57"/>
        <w:ind w:left="0"/>
      </w:pPr>
    </w:p>
    <w:p>
      <w:pPr>
        <w:pStyle w:val="Heading1"/>
      </w:pPr>
      <w:r>
        <w:rPr>
          <w:spacing w:val="-2"/>
          <w:w w:val="145"/>
        </w:rPr>
        <w:t>EDUCATION</w:t>
      </w:r>
    </w:p>
    <w:p>
      <w:pPr>
        <w:pStyle w:val="BodyText"/>
        <w:spacing w:line="319" w:lineRule="auto" w:before="81"/>
        <w:ind w:right="4202"/>
      </w:pPr>
      <w:r>
        <w:rPr>
          <w:w w:val="110"/>
        </w:rPr>
        <w:t>Ph.D., Economics, University of Minnesota, July 2016 </w:t>
      </w:r>
      <w:r>
        <w:rPr/>
        <w:t>M.A.,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Minnesota,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2014</w:t>
      </w:r>
    </w:p>
    <w:p>
      <w:pPr>
        <w:pStyle w:val="BodyText"/>
        <w:spacing w:line="319" w:lineRule="auto"/>
        <w:ind w:right="2036"/>
      </w:pPr>
      <w:r>
        <w:rPr>
          <w:w w:val="110"/>
        </w:rPr>
        <w:t>M.A.,</w:t>
      </w:r>
      <w:r>
        <w:rPr>
          <w:spacing w:val="-7"/>
          <w:w w:val="110"/>
        </w:rPr>
        <w:t> </w:t>
      </w:r>
      <w:r>
        <w:rPr>
          <w:w w:val="110"/>
        </w:rPr>
        <w:t>Quantitative</w:t>
      </w:r>
      <w:r>
        <w:rPr>
          <w:spacing w:val="-7"/>
          <w:w w:val="110"/>
        </w:rPr>
        <w:t> </w:t>
      </w:r>
      <w:r>
        <w:rPr>
          <w:w w:val="110"/>
        </w:rPr>
        <w:t>Methods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Warsaw</w:t>
      </w:r>
      <w:r>
        <w:rPr>
          <w:spacing w:val="-7"/>
          <w:w w:val="110"/>
        </w:rPr>
        <w:t> </w:t>
      </w:r>
      <w:r>
        <w:rPr>
          <w:w w:val="110"/>
        </w:rPr>
        <w:t>School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July</w:t>
      </w:r>
      <w:r>
        <w:rPr>
          <w:spacing w:val="-6"/>
          <w:w w:val="110"/>
        </w:rPr>
        <w:t> </w:t>
      </w:r>
      <w:r>
        <w:rPr>
          <w:w w:val="110"/>
        </w:rPr>
        <w:t>2011 B.A.,</w:t>
      </w:r>
      <w:r>
        <w:rPr>
          <w:spacing w:val="-2"/>
          <w:w w:val="110"/>
        </w:rPr>
        <w:t> </w:t>
      </w:r>
      <w:r>
        <w:rPr>
          <w:w w:val="110"/>
        </w:rPr>
        <w:t>Quantitative</w:t>
      </w:r>
      <w:r>
        <w:rPr>
          <w:spacing w:val="-3"/>
          <w:w w:val="110"/>
        </w:rPr>
        <w:t> </w:t>
      </w:r>
      <w:r>
        <w:rPr>
          <w:w w:val="110"/>
        </w:rPr>
        <w:t>Methods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Economics,</w:t>
      </w:r>
      <w:r>
        <w:rPr>
          <w:spacing w:val="-2"/>
          <w:w w:val="110"/>
        </w:rPr>
        <w:t> </w:t>
      </w:r>
      <w:r>
        <w:rPr>
          <w:w w:val="110"/>
        </w:rPr>
        <w:t>Warsaw</w:t>
      </w:r>
      <w:r>
        <w:rPr>
          <w:spacing w:val="-3"/>
          <w:w w:val="110"/>
        </w:rPr>
        <w:t> </w:t>
      </w:r>
      <w:r>
        <w:rPr>
          <w:w w:val="110"/>
        </w:rPr>
        <w:t>School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Economics,</w:t>
      </w:r>
      <w:r>
        <w:rPr>
          <w:spacing w:val="-2"/>
          <w:w w:val="110"/>
        </w:rPr>
        <w:t> </w:t>
      </w:r>
      <w:r>
        <w:rPr>
          <w:w w:val="110"/>
        </w:rPr>
        <w:t>July</w:t>
      </w:r>
      <w:r>
        <w:rPr>
          <w:spacing w:val="-3"/>
          <w:w w:val="110"/>
        </w:rPr>
        <w:t> </w:t>
      </w:r>
      <w:r>
        <w:rPr>
          <w:w w:val="110"/>
        </w:rPr>
        <w:t>2009</w:t>
      </w:r>
    </w:p>
    <w:p>
      <w:pPr>
        <w:spacing w:before="221"/>
        <w:ind w:left="0" w:right="0" w:firstLine="0"/>
        <w:jc w:val="left"/>
        <w:rPr>
          <w:b/>
          <w:sz w:val="20"/>
        </w:rPr>
      </w:pPr>
      <w:r>
        <w:rPr>
          <w:b/>
          <w:spacing w:val="-2"/>
          <w:w w:val="140"/>
          <w:sz w:val="20"/>
        </w:rPr>
        <w:t>EMPLOYMENT</w:t>
      </w:r>
    </w:p>
    <w:p>
      <w:pPr>
        <w:pStyle w:val="BodyText"/>
        <w:spacing w:before="7"/>
        <w:ind w:left="0"/>
        <w:rPr>
          <w:b/>
          <w:sz w:val="9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6"/>
        <w:gridCol w:w="4715"/>
        <w:gridCol w:w="1990"/>
      </w:tblGrid>
      <w:tr>
        <w:trPr>
          <w:trHeight w:val="291" w:hRule="atLeast"/>
        </w:trPr>
        <w:tc>
          <w:tcPr>
            <w:tcW w:w="2106" w:type="dxa"/>
          </w:tcPr>
          <w:p>
            <w:pPr>
              <w:pStyle w:val="TableParagraph"/>
              <w:spacing w:line="203" w:lineRule="exact" w:before="0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Associate</w:t>
            </w:r>
            <w:r>
              <w:rPr>
                <w:b/>
                <w:spacing w:val="14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Professor</w:t>
            </w:r>
          </w:p>
        </w:tc>
        <w:tc>
          <w:tcPr>
            <w:tcW w:w="4715" w:type="dxa"/>
          </w:tcPr>
          <w:p>
            <w:pPr>
              <w:pStyle w:val="TableParagraph"/>
              <w:spacing w:line="203" w:lineRule="exact" w:before="0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Department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Houston</w:t>
            </w:r>
          </w:p>
        </w:tc>
        <w:tc>
          <w:tcPr>
            <w:tcW w:w="1990" w:type="dxa"/>
          </w:tcPr>
          <w:p>
            <w:pPr>
              <w:pStyle w:val="TableParagraph"/>
              <w:spacing w:line="203" w:lineRule="exact" w:before="0"/>
              <w:ind w:left="142"/>
              <w:rPr>
                <w:i/>
                <w:sz w:val="20"/>
              </w:rPr>
            </w:pPr>
            <w:r>
              <w:rPr>
                <w:w w:val="105"/>
                <w:sz w:val="20"/>
              </w:rPr>
              <w:t>Sep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2023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present</w:t>
            </w:r>
          </w:p>
        </w:tc>
      </w:tr>
      <w:tr>
        <w:trPr>
          <w:trHeight w:val="383" w:hRule="atLeast"/>
        </w:trPr>
        <w:tc>
          <w:tcPr>
            <w:tcW w:w="210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Assistant</w:t>
            </w:r>
            <w:r>
              <w:rPr>
                <w:b/>
                <w:spacing w:val="27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Professor</w:t>
            </w:r>
          </w:p>
        </w:tc>
        <w:tc>
          <w:tcPr>
            <w:tcW w:w="4715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Department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Houston</w:t>
            </w:r>
          </w:p>
        </w:tc>
        <w:tc>
          <w:tcPr>
            <w:tcW w:w="1990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w w:val="105"/>
                <w:sz w:val="20"/>
              </w:rPr>
              <w:t>Sep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2016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Aug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2023</w:t>
            </w:r>
          </w:p>
        </w:tc>
      </w:tr>
      <w:tr>
        <w:trPr>
          <w:trHeight w:val="383" w:hRule="atLeast"/>
        </w:trPr>
        <w:tc>
          <w:tcPr>
            <w:tcW w:w="210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Research</w:t>
            </w:r>
            <w:r>
              <w:rPr>
                <w:b/>
                <w:spacing w:val="12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Analyst</w:t>
            </w:r>
          </w:p>
        </w:tc>
        <w:tc>
          <w:tcPr>
            <w:tcW w:w="4715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Federal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Reserve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Minneapolis</w:t>
            </w:r>
          </w:p>
        </w:tc>
        <w:tc>
          <w:tcPr>
            <w:tcW w:w="1990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w w:val="105"/>
                <w:sz w:val="20"/>
              </w:rPr>
              <w:t>Sep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2013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Aug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2015</w:t>
            </w:r>
          </w:p>
        </w:tc>
      </w:tr>
      <w:tr>
        <w:trPr>
          <w:trHeight w:val="383" w:hRule="atLeast"/>
        </w:trPr>
        <w:tc>
          <w:tcPr>
            <w:tcW w:w="210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Teaching</w:t>
            </w:r>
            <w:r>
              <w:rPr>
                <w:b/>
                <w:spacing w:val="11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Assistant</w:t>
            </w:r>
          </w:p>
        </w:tc>
        <w:tc>
          <w:tcPr>
            <w:tcW w:w="4715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Department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Minnesota</w:t>
            </w:r>
          </w:p>
        </w:tc>
        <w:tc>
          <w:tcPr>
            <w:tcW w:w="1990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05"/>
                <w:sz w:val="20"/>
              </w:rPr>
              <w:t>Sep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2011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Jul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2013</w:t>
            </w:r>
          </w:p>
        </w:tc>
      </w:tr>
      <w:tr>
        <w:trPr>
          <w:trHeight w:val="291" w:hRule="atLeast"/>
        </w:trPr>
        <w:tc>
          <w:tcPr>
            <w:tcW w:w="2106" w:type="dxa"/>
          </w:tcPr>
          <w:p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Research</w:t>
            </w:r>
            <w:r>
              <w:rPr>
                <w:b/>
                <w:spacing w:val="12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Assistant</w:t>
            </w:r>
          </w:p>
        </w:tc>
        <w:tc>
          <w:tcPr>
            <w:tcW w:w="4715" w:type="dxa"/>
          </w:tcPr>
          <w:p>
            <w:pPr>
              <w:pStyle w:val="TableParagraph"/>
              <w:spacing w:line="220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Embassy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Denmark,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Warsaw,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Poland</w:t>
            </w:r>
          </w:p>
        </w:tc>
        <w:tc>
          <w:tcPr>
            <w:tcW w:w="1990" w:type="dxa"/>
          </w:tcPr>
          <w:p>
            <w:pPr>
              <w:pStyle w:val="TableParagraph"/>
              <w:spacing w:line="220" w:lineRule="exact"/>
              <w:ind w:left="141"/>
              <w:rPr>
                <w:sz w:val="20"/>
              </w:rPr>
            </w:pPr>
            <w:r>
              <w:rPr>
                <w:w w:val="105"/>
                <w:sz w:val="20"/>
              </w:rPr>
              <w:t>Mar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2009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Jul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2010</w:t>
            </w:r>
          </w:p>
        </w:tc>
      </w:tr>
    </w:tbl>
    <w:p>
      <w:pPr>
        <w:pStyle w:val="BodyText"/>
        <w:spacing w:before="61"/>
        <w:ind w:left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r>
        <w:rPr>
          <w:b/>
          <w:w w:val="150"/>
          <w:sz w:val="20"/>
        </w:rPr>
        <w:t>INVITED</w:t>
      </w:r>
      <w:r>
        <w:rPr>
          <w:b/>
          <w:spacing w:val="-11"/>
          <w:w w:val="150"/>
          <w:sz w:val="20"/>
        </w:rPr>
        <w:t> </w:t>
      </w:r>
      <w:r>
        <w:rPr>
          <w:b/>
          <w:w w:val="150"/>
          <w:sz w:val="20"/>
        </w:rPr>
        <w:t>RESEARCH</w:t>
      </w:r>
      <w:r>
        <w:rPr>
          <w:b/>
          <w:spacing w:val="-11"/>
          <w:w w:val="150"/>
          <w:sz w:val="20"/>
        </w:rPr>
        <w:t> </w:t>
      </w:r>
      <w:r>
        <w:rPr>
          <w:b/>
          <w:spacing w:val="-2"/>
          <w:w w:val="150"/>
          <w:sz w:val="20"/>
        </w:rPr>
        <w:t>VISITS</w:t>
      </w:r>
    </w:p>
    <w:p>
      <w:pPr>
        <w:pStyle w:val="BodyText"/>
        <w:spacing w:before="7"/>
        <w:ind w:left="0"/>
        <w:rPr>
          <w:b/>
          <w:sz w:val="16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8"/>
        <w:gridCol w:w="6293"/>
      </w:tblGrid>
      <w:tr>
        <w:trPr>
          <w:trHeight w:val="269" w:hRule="atLeast"/>
        </w:trPr>
        <w:tc>
          <w:tcPr>
            <w:tcW w:w="1158" w:type="dxa"/>
          </w:tcPr>
          <w:p>
            <w:pPr>
              <w:pStyle w:val="TableParagraph"/>
              <w:spacing w:line="203" w:lineRule="exact" w:before="0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2023-</w:t>
            </w:r>
            <w:r>
              <w:rPr>
                <w:b/>
                <w:spacing w:val="-4"/>
                <w:w w:val="115"/>
                <w:sz w:val="20"/>
              </w:rPr>
              <w:t>2024</w:t>
            </w:r>
          </w:p>
        </w:tc>
        <w:tc>
          <w:tcPr>
            <w:tcW w:w="6293" w:type="dxa"/>
          </w:tcPr>
          <w:p>
            <w:pPr>
              <w:pStyle w:val="TableParagraph"/>
              <w:spacing w:line="203" w:lineRule="exact" w:before="0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National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Fellow,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Hoover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Institution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Stanford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</w:tr>
      <w:tr>
        <w:trPr>
          <w:trHeight w:val="340" w:hRule="atLeast"/>
        </w:trPr>
        <w:tc>
          <w:tcPr>
            <w:tcW w:w="1158" w:type="dxa"/>
          </w:tcPr>
          <w:p>
            <w:pPr>
              <w:pStyle w:val="TableParagraph"/>
              <w:spacing w:before="29"/>
              <w:rPr>
                <w:b/>
                <w:sz w:val="20"/>
              </w:rPr>
            </w:pPr>
            <w:r>
              <w:rPr>
                <w:b/>
                <w:spacing w:val="-4"/>
                <w:w w:val="115"/>
                <w:sz w:val="20"/>
              </w:rPr>
              <w:t>2022</w:t>
            </w:r>
          </w:p>
        </w:tc>
        <w:tc>
          <w:tcPr>
            <w:tcW w:w="6293" w:type="dxa"/>
          </w:tcPr>
          <w:p>
            <w:pPr>
              <w:pStyle w:val="TableParagraph"/>
              <w:spacing w:before="29"/>
              <w:ind w:left="116"/>
              <w:rPr>
                <w:sz w:val="20"/>
              </w:rPr>
            </w:pPr>
            <w:r>
              <w:rPr>
                <w:w w:val="110"/>
                <w:sz w:val="20"/>
              </w:rPr>
              <w:t>Early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Career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Visitor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Program,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Federal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Reserve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Bank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Atlanta</w:t>
            </w:r>
          </w:p>
        </w:tc>
      </w:tr>
      <w:tr>
        <w:trPr>
          <w:trHeight w:val="269" w:hRule="atLeast"/>
        </w:trPr>
        <w:tc>
          <w:tcPr>
            <w:tcW w:w="1158" w:type="dxa"/>
          </w:tcPr>
          <w:p>
            <w:pPr>
              <w:pStyle w:val="TableParagraph"/>
              <w:spacing w:line="220" w:lineRule="exact" w:before="29"/>
              <w:rPr>
                <w:b/>
                <w:sz w:val="20"/>
              </w:rPr>
            </w:pPr>
            <w:r>
              <w:rPr>
                <w:b/>
                <w:spacing w:val="-4"/>
                <w:w w:val="115"/>
                <w:sz w:val="20"/>
              </w:rPr>
              <w:t>2019</w:t>
            </w:r>
          </w:p>
        </w:tc>
        <w:tc>
          <w:tcPr>
            <w:tcW w:w="6293" w:type="dxa"/>
          </w:tcPr>
          <w:p>
            <w:pPr>
              <w:pStyle w:val="TableParagraph"/>
              <w:spacing w:line="220" w:lineRule="exact" w:before="29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Academia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Sinica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(Taipei,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Taiwan),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Inter-American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Bank</w:t>
            </w:r>
          </w:p>
        </w:tc>
      </w:tr>
    </w:tbl>
    <w:p>
      <w:pPr>
        <w:pStyle w:val="BodyText"/>
        <w:spacing w:before="62"/>
        <w:ind w:left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r>
        <w:rPr>
          <w:b/>
          <w:spacing w:val="-2"/>
          <w:w w:val="145"/>
          <w:sz w:val="20"/>
        </w:rPr>
        <w:t>PUBLICATIONS</w:t>
      </w:r>
    </w:p>
    <w:p>
      <w:pPr>
        <w:pStyle w:val="BodyText"/>
        <w:spacing w:line="235" w:lineRule="auto" w:before="84"/>
      </w:pPr>
      <w:r>
        <w:rPr>
          <w:w w:val="110"/>
        </w:rPr>
        <w:t>“Capital</w:t>
      </w:r>
      <w:r>
        <w:rPr>
          <w:spacing w:val="40"/>
          <w:w w:val="110"/>
        </w:rPr>
        <w:t> </w:t>
      </w:r>
      <w:r>
        <w:rPr>
          <w:w w:val="110"/>
        </w:rPr>
        <w:t>Regulation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Shadow</w:t>
      </w:r>
      <w:r>
        <w:rPr>
          <w:spacing w:val="40"/>
          <w:w w:val="110"/>
        </w:rPr>
        <w:t> </w:t>
      </w:r>
      <w:r>
        <w:rPr>
          <w:w w:val="110"/>
        </w:rPr>
        <w:t>Finance: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Quantitative</w:t>
      </w:r>
      <w:r>
        <w:rPr>
          <w:spacing w:val="40"/>
          <w:w w:val="110"/>
        </w:rPr>
        <w:t> </w:t>
      </w:r>
      <w:r>
        <w:rPr>
          <w:w w:val="110"/>
        </w:rPr>
        <w:t>Analysis”,</w:t>
      </w:r>
      <w:r>
        <w:rPr>
          <w:spacing w:val="40"/>
          <w:w w:val="110"/>
        </w:rPr>
        <w:t> </w:t>
      </w:r>
      <w:r>
        <w:rPr>
          <w:w w:val="110"/>
        </w:rPr>
        <w:t>joint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Hyunju</w:t>
      </w:r>
      <w:r>
        <w:rPr>
          <w:spacing w:val="40"/>
          <w:w w:val="110"/>
        </w:rPr>
        <w:t> </w:t>
      </w:r>
      <w:r>
        <w:rPr>
          <w:w w:val="110"/>
        </w:rPr>
        <w:t>Lee</w:t>
      </w:r>
      <w:r>
        <w:rPr>
          <w:spacing w:val="40"/>
          <w:w w:val="110"/>
        </w:rPr>
        <w:t> </w:t>
      </w:r>
      <w:r>
        <w:rPr>
          <w:w w:val="110"/>
        </w:rPr>
        <w:t>and Sunyoung Lee, </w:t>
      </w:r>
      <w:r>
        <w:rPr>
          <w:b/>
          <w:w w:val="110"/>
        </w:rPr>
        <w:t>Review</w:t>
      </w:r>
      <w:r>
        <w:rPr>
          <w:b/>
          <w:w w:val="110"/>
        </w:rPr>
        <w:t> of</w:t>
      </w:r>
      <w:r>
        <w:rPr>
          <w:b/>
          <w:w w:val="110"/>
        </w:rPr>
        <w:t> Economic</w:t>
      </w:r>
      <w:r>
        <w:rPr>
          <w:b/>
          <w:w w:val="110"/>
        </w:rPr>
        <w:t> Studies</w:t>
      </w:r>
      <w:r>
        <w:rPr>
          <w:w w:val="110"/>
        </w:rPr>
        <w:t>, 2024, 91, 3047-3084</w:t>
      </w:r>
    </w:p>
    <w:p>
      <w:pPr>
        <w:pStyle w:val="BodyText"/>
        <w:spacing w:line="235" w:lineRule="auto"/>
        <w:ind w:right="472"/>
      </w:pPr>
      <w:r>
        <w:rPr>
          <w:w w:val="110"/>
        </w:rPr>
        <w:t>“Efficient</w:t>
      </w:r>
      <w:r>
        <w:rPr>
          <w:spacing w:val="10"/>
          <w:w w:val="110"/>
        </w:rPr>
        <w:t> </w:t>
      </w:r>
      <w:r>
        <w:rPr>
          <w:w w:val="110"/>
        </w:rPr>
        <w:t>Consolidation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Incentives</w:t>
      </w:r>
      <w:r>
        <w:rPr>
          <w:spacing w:val="10"/>
          <w:w w:val="110"/>
        </w:rPr>
        <w:t> </w:t>
      </w:r>
      <w:r>
        <w:rPr>
          <w:w w:val="110"/>
        </w:rPr>
        <w:t>for</w:t>
      </w:r>
      <w:r>
        <w:rPr>
          <w:spacing w:val="10"/>
          <w:w w:val="110"/>
        </w:rPr>
        <w:t> </w:t>
      </w:r>
      <w:r>
        <w:rPr>
          <w:w w:val="110"/>
        </w:rPr>
        <w:t>Education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Retirement</w:t>
      </w:r>
      <w:r>
        <w:rPr>
          <w:spacing w:val="10"/>
          <w:w w:val="110"/>
        </w:rPr>
        <w:t> </w:t>
      </w:r>
      <w:r>
        <w:rPr>
          <w:w w:val="110"/>
        </w:rPr>
        <w:t>Savings”,</w:t>
      </w:r>
      <w:r>
        <w:rPr>
          <w:spacing w:val="13"/>
          <w:w w:val="110"/>
        </w:rPr>
        <w:t> </w:t>
      </w:r>
      <w:r>
        <w:rPr>
          <w:w w:val="110"/>
        </w:rPr>
        <w:t>joint</w:t>
      </w:r>
      <w:r>
        <w:rPr>
          <w:spacing w:val="10"/>
          <w:w w:val="110"/>
        </w:rPr>
        <w:t> </w:t>
      </w:r>
      <w:r>
        <w:rPr>
          <w:w w:val="110"/>
        </w:rPr>
        <w:t>with</w:t>
      </w:r>
      <w:r>
        <w:rPr>
          <w:spacing w:val="10"/>
          <w:w w:val="110"/>
        </w:rPr>
        <w:t> </w:t>
      </w:r>
      <w:r>
        <w:rPr>
          <w:w w:val="110"/>
        </w:rPr>
        <w:t>Pei</w:t>
      </w:r>
      <w:r>
        <w:rPr>
          <w:spacing w:val="10"/>
          <w:w w:val="110"/>
        </w:rPr>
        <w:t> </w:t>
      </w:r>
      <w:r>
        <w:rPr>
          <w:w w:val="110"/>
        </w:rPr>
        <w:t>Cheng Yu, </w:t>
      </w:r>
      <w:r>
        <w:rPr>
          <w:b/>
          <w:w w:val="120"/>
        </w:rPr>
        <w:t>AEJ:</w:t>
      </w:r>
      <w:r>
        <w:rPr>
          <w:b/>
          <w:w w:val="120"/>
        </w:rPr>
        <w:t> </w:t>
      </w:r>
      <w:r>
        <w:rPr>
          <w:b/>
          <w:w w:val="110"/>
        </w:rPr>
        <w:t>Macroeconomics</w:t>
      </w:r>
      <w:r>
        <w:rPr>
          <w:w w:val="110"/>
        </w:rPr>
        <w:t>, 2023, 15(3), 153-190</w:t>
      </w:r>
    </w:p>
    <w:p>
      <w:pPr>
        <w:pStyle w:val="BodyText"/>
        <w:spacing w:line="235" w:lineRule="auto"/>
        <w:ind w:right="472"/>
      </w:pPr>
      <w:r>
        <w:rPr>
          <w:w w:val="110"/>
        </w:rPr>
        <w:t>“Commitment</w:t>
      </w:r>
      <w:r>
        <w:rPr>
          <w:spacing w:val="31"/>
          <w:w w:val="110"/>
        </w:rPr>
        <w:t> </w:t>
      </w:r>
      <w:r>
        <w:rPr>
          <w:w w:val="110"/>
        </w:rPr>
        <w:t>versus</w:t>
      </w:r>
      <w:r>
        <w:rPr>
          <w:spacing w:val="31"/>
          <w:w w:val="110"/>
        </w:rPr>
        <w:t> </w:t>
      </w:r>
      <w:r>
        <w:rPr>
          <w:w w:val="110"/>
        </w:rPr>
        <w:t>Flexibility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Sticky</w:t>
      </w:r>
      <w:r>
        <w:rPr>
          <w:spacing w:val="31"/>
          <w:w w:val="110"/>
        </w:rPr>
        <w:t> </w:t>
      </w:r>
      <w:r>
        <w:rPr>
          <w:w w:val="110"/>
        </w:rPr>
        <w:t>Prices:</w:t>
      </w:r>
      <w:r>
        <w:rPr>
          <w:spacing w:val="74"/>
          <w:w w:val="110"/>
        </w:rPr>
        <w:t> </w:t>
      </w:r>
      <w:r>
        <w:rPr>
          <w:w w:val="110"/>
        </w:rPr>
        <w:t>Evidence</w:t>
      </w:r>
      <w:r>
        <w:rPr>
          <w:spacing w:val="31"/>
          <w:w w:val="110"/>
        </w:rPr>
        <w:t> </w:t>
      </w:r>
      <w:r>
        <w:rPr>
          <w:w w:val="110"/>
        </w:rPr>
        <w:t>from</w:t>
      </w:r>
      <w:r>
        <w:rPr>
          <w:spacing w:val="31"/>
          <w:w w:val="110"/>
        </w:rPr>
        <w:t> </w:t>
      </w:r>
      <w:r>
        <w:rPr>
          <w:w w:val="110"/>
        </w:rPr>
        <w:t>Life</w:t>
      </w:r>
      <w:r>
        <w:rPr>
          <w:spacing w:val="31"/>
          <w:w w:val="110"/>
        </w:rPr>
        <w:t> </w:t>
      </w:r>
      <w:r>
        <w:rPr>
          <w:w w:val="110"/>
        </w:rPr>
        <w:t>Insurance”,</w:t>
      </w:r>
      <w:r>
        <w:rPr>
          <w:spacing w:val="37"/>
          <w:w w:val="110"/>
        </w:rPr>
        <w:t> </w:t>
      </w:r>
      <w:r>
        <w:rPr>
          <w:w w:val="110"/>
        </w:rPr>
        <w:t>joint</w:t>
      </w:r>
      <w:r>
        <w:rPr>
          <w:spacing w:val="31"/>
          <w:w w:val="110"/>
        </w:rPr>
        <w:t> </w:t>
      </w:r>
      <w:r>
        <w:rPr>
          <w:w w:val="110"/>
        </w:rPr>
        <w:t>with</w:t>
      </w:r>
      <w:r>
        <w:rPr>
          <w:spacing w:val="31"/>
          <w:w w:val="110"/>
        </w:rPr>
        <w:t> </w:t>
      </w:r>
      <w:r>
        <w:rPr>
          <w:w w:val="110"/>
        </w:rPr>
        <w:t>Pei Cheng</w:t>
      </w:r>
      <w:r>
        <w:rPr>
          <w:spacing w:val="40"/>
          <w:w w:val="110"/>
        </w:rPr>
        <w:t> </w:t>
      </w:r>
      <w:r>
        <w:rPr>
          <w:w w:val="110"/>
        </w:rPr>
        <w:t>Yu,</w:t>
      </w:r>
      <w:r>
        <w:rPr>
          <w:spacing w:val="40"/>
          <w:w w:val="110"/>
        </w:rPr>
        <w:t> </w:t>
      </w:r>
      <w:r>
        <w:rPr>
          <w:b/>
          <w:w w:val="110"/>
        </w:rPr>
        <w:t>Review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of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Economic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Dynamics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2023,</w:t>
      </w:r>
      <w:r>
        <w:rPr>
          <w:spacing w:val="40"/>
          <w:w w:val="110"/>
        </w:rPr>
        <w:t> </w:t>
      </w:r>
      <w:r>
        <w:rPr>
          <w:w w:val="110"/>
        </w:rPr>
        <w:t>49,</w:t>
      </w:r>
      <w:r>
        <w:rPr>
          <w:spacing w:val="40"/>
          <w:w w:val="110"/>
        </w:rPr>
        <w:t> </w:t>
      </w:r>
      <w:r>
        <w:rPr>
          <w:w w:val="110"/>
        </w:rPr>
        <w:t>99-122</w:t>
      </w:r>
    </w:p>
    <w:p>
      <w:pPr>
        <w:spacing w:line="235" w:lineRule="auto" w:before="0"/>
        <w:ind w:left="720" w:right="0" w:firstLine="0"/>
        <w:jc w:val="left"/>
        <w:rPr>
          <w:sz w:val="20"/>
        </w:rPr>
      </w:pPr>
      <w:r>
        <w:rPr>
          <w:w w:val="105"/>
          <w:sz w:val="20"/>
        </w:rPr>
        <w:t>“Borrowing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Debt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Crises”,</w:t>
      </w:r>
      <w:r>
        <w:rPr>
          <w:spacing w:val="77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George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Stefanidis,</w:t>
      </w:r>
      <w:r>
        <w:rPr>
          <w:spacing w:val="77"/>
          <w:w w:val="105"/>
          <w:sz w:val="20"/>
        </w:rPr>
        <w:t> </w:t>
      </w:r>
      <w:r>
        <w:rPr>
          <w:b/>
          <w:w w:val="105"/>
          <w:sz w:val="20"/>
        </w:rPr>
        <w:t>Quantitative</w:t>
      </w:r>
      <w:r>
        <w:rPr>
          <w:b/>
          <w:spacing w:val="80"/>
          <w:w w:val="105"/>
          <w:sz w:val="20"/>
        </w:rPr>
        <w:t> </w:t>
      </w:r>
      <w:r>
        <w:rPr>
          <w:b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77"/>
          <w:w w:val="105"/>
          <w:sz w:val="20"/>
        </w:rPr>
        <w:t> </w:t>
      </w:r>
      <w:r>
        <w:rPr>
          <w:w w:val="105"/>
          <w:sz w:val="20"/>
        </w:rPr>
        <w:t>2023,</w:t>
      </w:r>
      <w:r>
        <w:rPr>
          <w:spacing w:val="77"/>
          <w:w w:val="105"/>
          <w:sz w:val="20"/>
        </w:rPr>
        <w:t> </w:t>
      </w:r>
      <w:r>
        <w:rPr>
          <w:w w:val="105"/>
          <w:sz w:val="20"/>
        </w:rPr>
        <w:t>14, </w:t>
      </w:r>
      <w:r>
        <w:rPr>
          <w:spacing w:val="-2"/>
          <w:w w:val="105"/>
          <w:sz w:val="20"/>
        </w:rPr>
        <w:t>277–308</w:t>
      </w:r>
    </w:p>
    <w:p>
      <w:pPr>
        <w:spacing w:line="240" w:lineRule="exact" w:before="0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“Learning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about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Debt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Crises”,</w:t>
      </w:r>
      <w:r>
        <w:rPr>
          <w:spacing w:val="16"/>
          <w:w w:val="120"/>
          <w:sz w:val="20"/>
        </w:rPr>
        <w:t> </w:t>
      </w:r>
      <w:r>
        <w:rPr>
          <w:b/>
          <w:w w:val="120"/>
          <w:sz w:val="20"/>
        </w:rPr>
        <w:t>AEJ:</w:t>
      </w:r>
      <w:r>
        <w:rPr>
          <w:b/>
          <w:spacing w:val="27"/>
          <w:w w:val="120"/>
          <w:sz w:val="20"/>
        </w:rPr>
        <w:t> </w:t>
      </w:r>
      <w:r>
        <w:rPr>
          <w:b/>
          <w:w w:val="110"/>
          <w:sz w:val="20"/>
        </w:rPr>
        <w:t>Macroeconomics</w:t>
      </w:r>
      <w:r>
        <w:rPr>
          <w:w w:val="110"/>
          <w:sz w:val="20"/>
        </w:rPr>
        <w:t>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2023,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15(1),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106-</w:t>
      </w:r>
      <w:r>
        <w:rPr>
          <w:spacing w:val="-5"/>
          <w:w w:val="110"/>
          <w:sz w:val="20"/>
        </w:rPr>
        <w:t>134</w:t>
      </w:r>
    </w:p>
    <w:p>
      <w:pPr>
        <w:pStyle w:val="BodyText"/>
        <w:spacing w:before="56"/>
        <w:ind w:left="0"/>
      </w:pPr>
    </w:p>
    <w:p>
      <w:pPr>
        <w:pStyle w:val="Heading1"/>
      </w:pPr>
      <w:r>
        <w:rPr>
          <w:w w:val="140"/>
        </w:rPr>
        <w:t>WORKING</w:t>
      </w:r>
      <w:r>
        <w:rPr>
          <w:spacing w:val="11"/>
          <w:w w:val="145"/>
        </w:rPr>
        <w:t> </w:t>
      </w:r>
      <w:r>
        <w:rPr>
          <w:spacing w:val="-2"/>
          <w:w w:val="145"/>
        </w:rPr>
        <w:t>PAPERS</w:t>
      </w:r>
    </w:p>
    <w:p>
      <w:pPr>
        <w:pStyle w:val="BodyText"/>
        <w:spacing w:line="235" w:lineRule="auto" w:before="85"/>
        <w:ind w:right="1671"/>
      </w:pPr>
      <w:r>
        <w:rPr>
          <w:w w:val="110"/>
        </w:rPr>
        <w:t>“Intangible Capital and Non-Bank Financing”, joint with Hyunju Lee (</w:t>
      </w:r>
      <w:hyperlink r:id="rId7">
        <w:r>
          <w:rPr>
            <w:color w:val="0000FF"/>
            <w:w w:val="110"/>
          </w:rPr>
          <w:t>link to paper</w:t>
        </w:r>
      </w:hyperlink>
      <w:r>
        <w:rPr>
          <w:w w:val="110"/>
        </w:rPr>
        <w:t>) “The Ultralong Sovereign Default Risk” (</w:t>
      </w:r>
      <w:hyperlink r:id="rId8">
        <w:r>
          <w:rPr>
            <w:color w:val="0000FF"/>
            <w:w w:val="110"/>
          </w:rPr>
          <w:t>link to paper</w:t>
        </w:r>
      </w:hyperlink>
      <w:r>
        <w:rPr>
          <w:w w:val="110"/>
        </w:rPr>
        <w:t>)</w:t>
      </w:r>
    </w:p>
    <w:p>
      <w:pPr>
        <w:pStyle w:val="BodyText"/>
        <w:spacing w:line="235" w:lineRule="auto"/>
        <w:ind w:right="472"/>
      </w:pPr>
      <w:r>
        <w:rPr>
          <w:w w:val="105"/>
        </w:rPr>
        <w:t>“The</w:t>
      </w:r>
      <w:r>
        <w:rPr>
          <w:spacing w:val="30"/>
          <w:w w:val="105"/>
        </w:rPr>
        <w:t> </w:t>
      </w:r>
      <w:r>
        <w:rPr>
          <w:w w:val="105"/>
        </w:rPr>
        <w:t>Nexus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Rollover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Interest</w:t>
      </w:r>
      <w:r>
        <w:rPr>
          <w:spacing w:val="31"/>
          <w:w w:val="105"/>
        </w:rPr>
        <w:t> </w:t>
      </w:r>
      <w:r>
        <w:rPr>
          <w:w w:val="105"/>
        </w:rPr>
        <w:t>Rate</w:t>
      </w:r>
      <w:r>
        <w:rPr>
          <w:spacing w:val="30"/>
          <w:w w:val="105"/>
        </w:rPr>
        <w:t> </w:t>
      </w:r>
      <w:r>
        <w:rPr>
          <w:w w:val="105"/>
        </w:rPr>
        <w:t>Risks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Sovereign</w:t>
      </w:r>
      <w:r>
        <w:rPr>
          <w:spacing w:val="30"/>
          <w:w w:val="105"/>
        </w:rPr>
        <w:t> </w:t>
      </w:r>
      <w:r>
        <w:rPr>
          <w:w w:val="105"/>
        </w:rPr>
        <w:t>Default</w:t>
      </w:r>
      <w:r>
        <w:rPr>
          <w:spacing w:val="31"/>
          <w:w w:val="105"/>
        </w:rPr>
        <w:t> </w:t>
      </w:r>
      <w:r>
        <w:rPr>
          <w:w w:val="105"/>
        </w:rPr>
        <w:t>Models”,</w:t>
      </w:r>
      <w:r>
        <w:rPr>
          <w:spacing w:val="31"/>
          <w:w w:val="105"/>
        </w:rPr>
        <w:t> </w:t>
      </w:r>
      <w:r>
        <w:rPr>
          <w:w w:val="105"/>
        </w:rPr>
        <w:t>joint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Joao</w:t>
      </w:r>
      <w:r>
        <w:rPr>
          <w:spacing w:val="30"/>
          <w:w w:val="105"/>
        </w:rPr>
        <w:t> </w:t>
      </w:r>
      <w:r>
        <w:rPr>
          <w:w w:val="105"/>
        </w:rPr>
        <w:t>Ayres (</w:t>
      </w:r>
      <w:hyperlink r:id="rId9">
        <w:r>
          <w:rPr>
            <w:color w:val="0000FF"/>
            <w:w w:val="105"/>
          </w:rPr>
          <w:t>link to paper</w:t>
        </w:r>
      </w:hyperlink>
      <w:r>
        <w:rPr>
          <w:w w:val="105"/>
        </w:rPr>
        <w:t>)</w:t>
      </w:r>
    </w:p>
    <w:p>
      <w:pPr>
        <w:pStyle w:val="BodyText"/>
        <w:spacing w:line="240" w:lineRule="exact"/>
      </w:pPr>
      <w:r>
        <w:rPr>
          <w:w w:val="110"/>
        </w:rPr>
        <w:t>“Globalization</w:t>
      </w:r>
      <w:r>
        <w:rPr>
          <w:spacing w:val="7"/>
          <w:w w:val="110"/>
        </w:rPr>
        <w:t> </w:t>
      </w:r>
      <w:r>
        <w:rPr>
          <w:w w:val="110"/>
        </w:rPr>
        <w:t>Accounting”,</w:t>
      </w:r>
      <w:r>
        <w:rPr>
          <w:spacing w:val="8"/>
          <w:w w:val="110"/>
        </w:rPr>
        <w:t> </w:t>
      </w:r>
      <w:r>
        <w:rPr>
          <w:w w:val="110"/>
        </w:rPr>
        <w:t>joint</w:t>
      </w:r>
      <w:r>
        <w:rPr>
          <w:spacing w:val="8"/>
          <w:w w:val="110"/>
        </w:rPr>
        <w:t> </w:t>
      </w:r>
      <w:r>
        <w:rPr>
          <w:w w:val="110"/>
        </w:rPr>
        <w:t>with</w:t>
      </w:r>
      <w:r>
        <w:rPr>
          <w:spacing w:val="8"/>
          <w:w w:val="110"/>
        </w:rPr>
        <w:t> </w:t>
      </w:r>
      <w:r>
        <w:rPr>
          <w:w w:val="110"/>
        </w:rPr>
        <w:t>Sterre</w:t>
      </w:r>
      <w:r>
        <w:rPr>
          <w:spacing w:val="8"/>
          <w:w w:val="110"/>
        </w:rPr>
        <w:t> </w:t>
      </w:r>
      <w:r>
        <w:rPr>
          <w:w w:val="110"/>
        </w:rPr>
        <w:t>Kuipers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Hyunju</w:t>
      </w:r>
      <w:r>
        <w:rPr>
          <w:spacing w:val="8"/>
          <w:w w:val="110"/>
        </w:rPr>
        <w:t> </w:t>
      </w:r>
      <w:r>
        <w:rPr>
          <w:w w:val="110"/>
        </w:rPr>
        <w:t>Lee</w:t>
      </w:r>
      <w:r>
        <w:rPr>
          <w:spacing w:val="8"/>
          <w:w w:val="110"/>
        </w:rPr>
        <w:t> </w:t>
      </w:r>
      <w:r>
        <w:rPr>
          <w:w w:val="110"/>
        </w:rPr>
        <w:t>(</w:t>
      </w:r>
      <w:hyperlink r:id="rId10">
        <w:r>
          <w:rPr>
            <w:color w:val="0000FF"/>
            <w:w w:val="110"/>
          </w:rPr>
          <w:t>link</w:t>
        </w:r>
        <w:r>
          <w:rPr>
            <w:color w:val="0000FF"/>
            <w:spacing w:val="8"/>
            <w:w w:val="110"/>
          </w:rPr>
          <w:t> </w:t>
        </w:r>
        <w:r>
          <w:rPr>
            <w:color w:val="0000FF"/>
            <w:w w:val="110"/>
          </w:rPr>
          <w:t>to</w:t>
        </w:r>
        <w:r>
          <w:rPr>
            <w:color w:val="0000FF"/>
            <w:spacing w:val="8"/>
            <w:w w:val="110"/>
          </w:rPr>
          <w:t> </w:t>
        </w:r>
        <w:r>
          <w:rPr>
            <w:color w:val="0000FF"/>
            <w:spacing w:val="-2"/>
            <w:w w:val="110"/>
          </w:rPr>
          <w:t>paper</w:t>
        </w:r>
      </w:hyperlink>
      <w:r>
        <w:rPr>
          <w:spacing w:val="-2"/>
          <w:w w:val="110"/>
        </w:rPr>
        <w:t>)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top="1020" w:bottom="280" w:left="1440" w:right="720"/>
        </w:sectPr>
      </w:pPr>
    </w:p>
    <w:p>
      <w:pPr>
        <w:pStyle w:val="Heading1"/>
        <w:spacing w:before="49"/>
      </w:pPr>
      <w:r>
        <w:rPr>
          <w:spacing w:val="-2"/>
          <w:w w:val="145"/>
        </w:rPr>
        <w:t>PRESENTATIONS</w:t>
      </w:r>
    </w:p>
    <w:p>
      <w:pPr>
        <w:pStyle w:val="BodyText"/>
        <w:tabs>
          <w:tab w:pos="1943" w:val="left" w:leader="none"/>
        </w:tabs>
        <w:spacing w:line="235" w:lineRule="auto" w:before="198"/>
        <w:ind w:left="1943" w:right="707" w:hanging="1224"/>
      </w:pPr>
      <w:r>
        <w:rPr>
          <w:b/>
          <w:spacing w:val="-4"/>
          <w:w w:val="110"/>
        </w:rPr>
        <w:t>2025</w:t>
      </w:r>
      <w:r>
        <w:rPr>
          <w:b/>
        </w:rPr>
        <w:tab/>
      </w:r>
      <w:r>
        <w:rPr>
          <w:w w:val="110"/>
        </w:rPr>
        <w:t>Minnesota</w:t>
      </w:r>
      <w:r>
        <w:rPr>
          <w:spacing w:val="-6"/>
          <w:w w:val="110"/>
        </w:rPr>
        <w:t> </w:t>
      </w:r>
      <w:r>
        <w:rPr>
          <w:w w:val="110"/>
        </w:rPr>
        <w:t>Macro</w:t>
      </w:r>
      <w:r>
        <w:rPr>
          <w:spacing w:val="-6"/>
          <w:w w:val="110"/>
        </w:rPr>
        <w:t> </w:t>
      </w:r>
      <w:r>
        <w:rPr>
          <w:w w:val="110"/>
        </w:rPr>
        <w:t>Workshop,</w:t>
      </w:r>
      <w:r>
        <w:rPr>
          <w:spacing w:val="-6"/>
          <w:w w:val="110"/>
        </w:rPr>
        <w:t> </w:t>
      </w:r>
      <w:r>
        <w:rPr>
          <w:w w:val="110"/>
        </w:rPr>
        <w:t>NBER</w:t>
      </w:r>
      <w:r>
        <w:rPr>
          <w:spacing w:val="-6"/>
          <w:w w:val="110"/>
        </w:rPr>
        <w:t> </w:t>
      </w:r>
      <w:r>
        <w:rPr>
          <w:w w:val="110"/>
        </w:rPr>
        <w:t>ITM</w:t>
      </w:r>
      <w:r>
        <w:rPr>
          <w:spacing w:val="-6"/>
          <w:w w:val="110"/>
        </w:rPr>
        <w:t> </w:t>
      </w:r>
      <w:r>
        <w:rPr>
          <w:w w:val="110"/>
        </w:rPr>
        <w:t>Summer</w:t>
      </w:r>
      <w:r>
        <w:rPr>
          <w:spacing w:val="-6"/>
          <w:w w:val="110"/>
        </w:rPr>
        <w:t> </w:t>
      </w:r>
      <w:r>
        <w:rPr>
          <w:w w:val="110"/>
        </w:rPr>
        <w:t>Institute</w:t>
      </w:r>
      <w:r>
        <w:rPr>
          <w:spacing w:val="-6"/>
          <w:w w:val="110"/>
        </w:rPr>
        <w:t> </w:t>
      </w:r>
      <w:r>
        <w:rPr>
          <w:w w:val="110"/>
        </w:rPr>
        <w:t>(presented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coauthor), SAET (Ischia), SED (Copenhagen)</w:t>
      </w:r>
    </w:p>
    <w:p>
      <w:pPr>
        <w:pStyle w:val="BodyText"/>
        <w:tabs>
          <w:tab w:pos="1943" w:val="left" w:leader="none"/>
        </w:tabs>
        <w:spacing w:line="235" w:lineRule="auto" w:before="208"/>
        <w:ind w:left="1943" w:right="472" w:hanging="1224"/>
      </w:pPr>
      <w:r>
        <w:rPr>
          <w:b/>
          <w:spacing w:val="-4"/>
          <w:w w:val="110"/>
        </w:rPr>
        <w:t>2024</w:t>
      </w:r>
      <w:r>
        <w:rPr>
          <w:b/>
        </w:rPr>
        <w:tab/>
      </w:r>
      <w:r>
        <w:rPr>
          <w:w w:val="110"/>
        </w:rPr>
        <w:t>SED (Buenos Aires), Chicago Fed, Hoover Economic Policy Working Group (Stanford), Summer</w:t>
      </w:r>
      <w:r>
        <w:rPr>
          <w:spacing w:val="-1"/>
          <w:w w:val="110"/>
        </w:rPr>
        <w:t> </w:t>
      </w:r>
      <w:r>
        <w:rPr>
          <w:w w:val="110"/>
        </w:rPr>
        <w:t>Workshop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Macroeconomics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Finance</w:t>
      </w:r>
      <w:r>
        <w:rPr>
          <w:spacing w:val="-1"/>
          <w:w w:val="110"/>
        </w:rPr>
        <w:t> </w:t>
      </w:r>
      <w:r>
        <w:rPr>
          <w:w w:val="110"/>
        </w:rPr>
        <w:t>(Warsaw)</w:t>
      </w:r>
    </w:p>
    <w:p>
      <w:pPr>
        <w:pStyle w:val="BodyText"/>
        <w:tabs>
          <w:tab w:pos="1943" w:val="left" w:leader="none"/>
        </w:tabs>
        <w:spacing w:line="235" w:lineRule="auto" w:before="208"/>
        <w:ind w:left="1943" w:right="1434" w:hanging="1224"/>
      </w:pPr>
      <w:r>
        <w:rPr>
          <w:b/>
          <w:spacing w:val="-4"/>
          <w:w w:val="115"/>
        </w:rPr>
        <w:t>2023</w:t>
      </w:r>
      <w:r>
        <w:rPr>
          <w:b/>
        </w:rPr>
        <w:tab/>
      </w:r>
      <w:r>
        <w:rPr>
          <w:w w:val="115"/>
        </w:rPr>
        <w:t>CAFRAL</w:t>
      </w:r>
      <w:r>
        <w:rPr>
          <w:spacing w:val="-6"/>
          <w:w w:val="115"/>
        </w:rPr>
        <w:t> </w:t>
      </w:r>
      <w:r>
        <w:rPr>
          <w:w w:val="115"/>
        </w:rPr>
        <w:t>Annual</w:t>
      </w:r>
      <w:r>
        <w:rPr>
          <w:spacing w:val="-6"/>
          <w:w w:val="115"/>
        </w:rPr>
        <w:t> </w:t>
      </w:r>
      <w:r>
        <w:rPr>
          <w:w w:val="115"/>
        </w:rPr>
        <w:t>Conference</w:t>
      </w:r>
      <w:r>
        <w:rPr>
          <w:spacing w:val="-6"/>
          <w:w w:val="115"/>
        </w:rPr>
        <w:t> </w:t>
      </w:r>
      <w:r>
        <w:rPr>
          <w:w w:val="115"/>
        </w:rPr>
        <w:t>(Thiruvanamthapuram),</w:t>
      </w:r>
      <w:r>
        <w:rPr>
          <w:spacing w:val="-6"/>
          <w:w w:val="115"/>
        </w:rPr>
        <w:t> </w:t>
      </w:r>
      <w:r>
        <w:rPr>
          <w:w w:val="115"/>
        </w:rPr>
        <w:t>SEA</w:t>
      </w:r>
      <w:r>
        <w:rPr>
          <w:spacing w:val="-6"/>
          <w:w w:val="115"/>
        </w:rPr>
        <w:t> </w:t>
      </w:r>
      <w:r>
        <w:rPr>
          <w:w w:val="115"/>
        </w:rPr>
        <w:t>(New</w:t>
      </w:r>
      <w:r>
        <w:rPr>
          <w:spacing w:val="-6"/>
          <w:w w:val="115"/>
        </w:rPr>
        <w:t> </w:t>
      </w:r>
      <w:r>
        <w:rPr>
          <w:w w:val="115"/>
        </w:rPr>
        <w:t>Orleans), SAET (Paris), KBER Summer Institute (Seoul National), SED (Cartagena), </w:t>
      </w:r>
      <w:r>
        <w:rPr>
          <w:w w:val="110"/>
        </w:rPr>
        <w:t>Texas</w:t>
      </w:r>
      <w:r>
        <w:rPr>
          <w:spacing w:val="-2"/>
          <w:w w:val="110"/>
        </w:rPr>
        <w:t> </w:t>
      </w:r>
      <w:r>
        <w:rPr>
          <w:w w:val="110"/>
        </w:rPr>
        <w:t>Monetary</w:t>
      </w:r>
      <w:r>
        <w:rPr>
          <w:spacing w:val="-2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(Houston,</w:t>
      </w:r>
      <w:r>
        <w:rPr>
          <w:spacing w:val="-2"/>
          <w:w w:val="110"/>
        </w:rPr>
        <w:t> </w:t>
      </w:r>
      <w:r>
        <w:rPr>
          <w:w w:val="110"/>
        </w:rPr>
        <w:t>discussion),</w:t>
      </w:r>
      <w:r>
        <w:rPr>
          <w:spacing w:val="-2"/>
          <w:w w:val="110"/>
        </w:rPr>
        <w:t> </w:t>
      </w:r>
      <w:r>
        <w:rPr>
          <w:w w:val="110"/>
        </w:rPr>
        <w:t>Stony</w:t>
      </w:r>
      <w:r>
        <w:rPr>
          <w:spacing w:val="-2"/>
          <w:w w:val="110"/>
        </w:rPr>
        <w:t> </w:t>
      </w:r>
      <w:r>
        <w:rPr>
          <w:w w:val="110"/>
        </w:rPr>
        <w:t>Brook</w:t>
      </w:r>
      <w:r>
        <w:rPr>
          <w:spacing w:val="-2"/>
          <w:w w:val="110"/>
        </w:rPr>
        <w:t> </w:t>
      </w:r>
      <w:r>
        <w:rPr>
          <w:w w:val="110"/>
        </w:rPr>
        <w:t>University, </w:t>
      </w:r>
      <w:r>
        <w:rPr>
          <w:w w:val="115"/>
        </w:rPr>
        <w:t>National University of Singapore, ESSEC Asia-Pacific, York University</w:t>
      </w:r>
    </w:p>
    <w:p>
      <w:pPr>
        <w:pStyle w:val="BodyText"/>
        <w:tabs>
          <w:tab w:pos="1943" w:val="left" w:leader="none"/>
        </w:tabs>
        <w:spacing w:line="242" w:lineRule="exact" w:before="204"/>
        <w:ind w:left="719"/>
      </w:pPr>
      <w:r>
        <w:rPr>
          <w:b/>
          <w:spacing w:val="-4"/>
          <w:w w:val="105"/>
        </w:rPr>
        <w:t>2022</w:t>
      </w:r>
      <w:r>
        <w:rPr>
          <w:b/>
        </w:rPr>
        <w:tab/>
      </w:r>
      <w:r>
        <w:rPr>
          <w:w w:val="105"/>
        </w:rPr>
        <w:t>University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Missouri,</w:t>
      </w:r>
      <w:r>
        <w:rPr>
          <w:spacing w:val="22"/>
          <w:w w:val="105"/>
        </w:rPr>
        <w:t> </w:t>
      </w:r>
      <w:r>
        <w:rPr>
          <w:w w:val="105"/>
        </w:rPr>
        <w:t>Fall</w:t>
      </w:r>
      <w:r>
        <w:rPr>
          <w:spacing w:val="22"/>
          <w:w w:val="105"/>
        </w:rPr>
        <w:t> </w:t>
      </w:r>
      <w:r>
        <w:rPr>
          <w:w w:val="105"/>
        </w:rPr>
        <w:t>Midwest</w:t>
      </w:r>
      <w:r>
        <w:rPr>
          <w:spacing w:val="22"/>
          <w:w w:val="105"/>
        </w:rPr>
        <w:t> </w:t>
      </w:r>
      <w:r>
        <w:rPr>
          <w:w w:val="105"/>
        </w:rPr>
        <w:t>Macro</w:t>
      </w:r>
      <w:r>
        <w:rPr>
          <w:spacing w:val="21"/>
          <w:w w:val="105"/>
        </w:rPr>
        <w:t> </w:t>
      </w:r>
      <w:r>
        <w:rPr>
          <w:w w:val="105"/>
        </w:rPr>
        <w:t>(Dallas),</w:t>
      </w:r>
      <w:r>
        <w:rPr>
          <w:spacing w:val="22"/>
          <w:w w:val="105"/>
        </w:rPr>
        <w:t> </w:t>
      </w:r>
      <w:r>
        <w:rPr>
          <w:w w:val="105"/>
        </w:rPr>
        <w:t>Conference</w:t>
      </w:r>
      <w:r>
        <w:rPr>
          <w:spacing w:val="22"/>
          <w:w w:val="105"/>
        </w:rPr>
        <w:t> </w:t>
      </w:r>
      <w:r>
        <w:rPr>
          <w:w w:val="105"/>
        </w:rPr>
        <w:t>on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Sovereign</w:t>
      </w:r>
    </w:p>
    <w:p>
      <w:pPr>
        <w:pStyle w:val="BodyText"/>
        <w:spacing w:line="235" w:lineRule="auto" w:before="2"/>
        <w:ind w:left="1943" w:right="472"/>
      </w:pPr>
      <w:r>
        <w:rPr>
          <w:w w:val="105"/>
        </w:rPr>
        <w:t>Debt (Minneapolis Fed, discussion), Atlanta Fed, Summer Workshop on Macroeconomics and</w:t>
      </w:r>
      <w:r>
        <w:rPr>
          <w:spacing w:val="40"/>
          <w:w w:val="105"/>
        </w:rPr>
        <w:t> </w:t>
      </w:r>
      <w:r>
        <w:rPr>
          <w:w w:val="105"/>
        </w:rPr>
        <w:t>Finance</w:t>
      </w:r>
      <w:r>
        <w:rPr>
          <w:spacing w:val="40"/>
          <w:w w:val="105"/>
        </w:rPr>
        <w:t> </w:t>
      </w:r>
      <w:r>
        <w:rPr>
          <w:w w:val="105"/>
        </w:rPr>
        <w:t>(Warsaw),</w:t>
      </w:r>
      <w:r>
        <w:rPr>
          <w:spacing w:val="40"/>
          <w:w w:val="105"/>
        </w:rPr>
        <w:t> </w:t>
      </w:r>
      <w:r>
        <w:rPr>
          <w:w w:val="105"/>
        </w:rPr>
        <w:t>Leuven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Event,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Midwest</w:t>
      </w:r>
      <w:r>
        <w:rPr>
          <w:spacing w:val="40"/>
          <w:w w:val="105"/>
        </w:rPr>
        <w:t> </w:t>
      </w:r>
      <w:r>
        <w:rPr>
          <w:w w:val="105"/>
        </w:rPr>
        <w:t>Macro</w:t>
      </w:r>
      <w:r>
        <w:rPr>
          <w:spacing w:val="40"/>
          <w:w w:val="105"/>
        </w:rPr>
        <w:t> </w:t>
      </w:r>
      <w:r>
        <w:rPr>
          <w:w w:val="105"/>
        </w:rPr>
        <w:t>(Utah)</w:t>
      </w:r>
    </w:p>
    <w:p>
      <w:pPr>
        <w:pStyle w:val="BodyText"/>
        <w:tabs>
          <w:tab w:pos="1943" w:val="left" w:leader="none"/>
        </w:tabs>
        <w:spacing w:before="204"/>
        <w:ind w:left="719"/>
      </w:pPr>
      <w:r>
        <w:rPr>
          <w:b/>
          <w:spacing w:val="-4"/>
          <w:w w:val="115"/>
        </w:rPr>
        <w:t>2021</w:t>
      </w:r>
      <w:r>
        <w:rPr>
          <w:b/>
        </w:rPr>
        <w:tab/>
      </w:r>
      <w:r>
        <w:rPr>
          <w:w w:val="115"/>
        </w:rPr>
        <w:t>Texas</w:t>
      </w:r>
      <w:r>
        <w:rPr>
          <w:spacing w:val="-6"/>
          <w:w w:val="115"/>
        </w:rPr>
        <w:t> </w:t>
      </w:r>
      <w:r>
        <w:rPr>
          <w:w w:val="115"/>
        </w:rPr>
        <w:t>A&amp;M,</w:t>
      </w:r>
      <w:r>
        <w:rPr>
          <w:spacing w:val="-5"/>
          <w:w w:val="115"/>
        </w:rPr>
        <w:t> </w:t>
      </w:r>
      <w:r>
        <w:rPr>
          <w:w w:val="115"/>
        </w:rPr>
        <w:t>SED</w:t>
      </w:r>
      <w:r>
        <w:rPr>
          <w:spacing w:val="-6"/>
          <w:w w:val="115"/>
        </w:rPr>
        <w:t> </w:t>
      </w:r>
      <w:r>
        <w:rPr>
          <w:w w:val="115"/>
        </w:rPr>
        <w:t>(Minneapolis),</w:t>
      </w:r>
      <w:r>
        <w:rPr>
          <w:spacing w:val="-5"/>
          <w:w w:val="115"/>
        </w:rPr>
        <w:t> </w:t>
      </w:r>
      <w:r>
        <w:rPr>
          <w:w w:val="115"/>
        </w:rPr>
        <w:t>NBP</w:t>
      </w:r>
      <w:r>
        <w:rPr>
          <w:spacing w:val="-5"/>
          <w:w w:val="115"/>
        </w:rPr>
        <w:t> </w:t>
      </w:r>
      <w:r>
        <w:rPr>
          <w:w w:val="115"/>
        </w:rPr>
        <w:t>Summer</w:t>
      </w:r>
      <w:r>
        <w:rPr>
          <w:spacing w:val="-6"/>
          <w:w w:val="115"/>
        </w:rPr>
        <w:t> </w:t>
      </w:r>
      <w:r>
        <w:rPr>
          <w:w w:val="115"/>
        </w:rPr>
        <w:t>Workshop,</w:t>
      </w:r>
      <w:r>
        <w:rPr>
          <w:spacing w:val="-5"/>
          <w:w w:val="115"/>
        </w:rPr>
        <w:t> </w:t>
      </w:r>
      <w:r>
        <w:rPr>
          <w:w w:val="115"/>
        </w:rPr>
        <w:t>CAFRAL,</w:t>
      </w:r>
      <w:r>
        <w:rPr>
          <w:spacing w:val="-6"/>
          <w:w w:val="115"/>
        </w:rPr>
        <w:t> </w:t>
      </w:r>
      <w:r>
        <w:rPr>
          <w:w w:val="115"/>
        </w:rPr>
        <w:t>Ryerson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University</w:t>
      </w:r>
    </w:p>
    <w:p>
      <w:pPr>
        <w:tabs>
          <w:tab w:pos="1943" w:val="left" w:leader="none"/>
        </w:tabs>
        <w:spacing w:before="204"/>
        <w:ind w:left="719" w:right="0" w:firstLine="0"/>
        <w:jc w:val="left"/>
        <w:rPr>
          <w:sz w:val="20"/>
        </w:rPr>
      </w:pPr>
      <w:r>
        <w:rPr>
          <w:b/>
          <w:spacing w:val="-4"/>
          <w:w w:val="110"/>
          <w:sz w:val="20"/>
        </w:rPr>
        <w:t>2020</w:t>
      </w:r>
      <w:r>
        <w:rPr>
          <w:b/>
          <w:sz w:val="20"/>
        </w:rPr>
        <w:tab/>
      </w:r>
      <w:r>
        <w:rPr>
          <w:spacing w:val="2"/>
          <w:w w:val="110"/>
          <w:sz w:val="20"/>
        </w:rPr>
        <w:t>VMACS</w:t>
      </w:r>
      <w:r>
        <w:rPr>
          <w:spacing w:val="76"/>
          <w:w w:val="110"/>
          <w:sz w:val="20"/>
        </w:rPr>
        <w:t> </w:t>
      </w:r>
      <w:r>
        <w:rPr>
          <w:spacing w:val="-2"/>
          <w:w w:val="110"/>
          <w:sz w:val="20"/>
        </w:rPr>
        <w:t>conference</w:t>
      </w:r>
    </w:p>
    <w:p>
      <w:pPr>
        <w:pStyle w:val="BodyText"/>
        <w:tabs>
          <w:tab w:pos="1943" w:val="left" w:leader="none"/>
        </w:tabs>
        <w:spacing w:line="235" w:lineRule="auto" w:before="207"/>
        <w:ind w:left="1943" w:right="383" w:hanging="1224"/>
      </w:pPr>
      <w:r>
        <w:rPr>
          <w:b/>
          <w:spacing w:val="-4"/>
          <w:w w:val="110"/>
        </w:rPr>
        <w:t>2019</w:t>
      </w:r>
      <w:r>
        <w:rPr>
          <w:b/>
        </w:rPr>
        <w:tab/>
      </w:r>
      <w:r>
        <w:rPr>
          <w:w w:val="110"/>
        </w:rPr>
        <w:t>RIDGE</w:t>
      </w:r>
      <w:r>
        <w:rPr>
          <w:spacing w:val="-4"/>
          <w:w w:val="110"/>
        </w:rPr>
        <w:t> </w:t>
      </w:r>
      <w:r>
        <w:rPr>
          <w:w w:val="110"/>
        </w:rPr>
        <w:t>Forum</w:t>
      </w:r>
      <w:r>
        <w:rPr>
          <w:spacing w:val="-4"/>
          <w:w w:val="110"/>
        </w:rPr>
        <w:t> </w:t>
      </w:r>
      <w:r>
        <w:rPr>
          <w:w w:val="110"/>
        </w:rPr>
        <w:t>(Montevideo),</w:t>
      </w:r>
      <w:r>
        <w:rPr>
          <w:spacing w:val="-4"/>
          <w:w w:val="110"/>
        </w:rPr>
        <w:t> </w:t>
      </w:r>
      <w:r>
        <w:rPr>
          <w:w w:val="110"/>
        </w:rPr>
        <w:t>Inter-American</w:t>
      </w:r>
      <w:r>
        <w:rPr>
          <w:spacing w:val="-4"/>
          <w:w w:val="110"/>
        </w:rPr>
        <w:t> </w:t>
      </w:r>
      <w:r>
        <w:rPr>
          <w:w w:val="110"/>
        </w:rPr>
        <w:t>Development</w:t>
      </w:r>
      <w:r>
        <w:rPr>
          <w:spacing w:val="-4"/>
          <w:w w:val="110"/>
        </w:rPr>
        <w:t> </w:t>
      </w:r>
      <w:r>
        <w:rPr>
          <w:w w:val="110"/>
        </w:rPr>
        <w:t>Bank,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Toronto, National Taiwan University, Academia Sinica, NBER IFM Summer Institute,</w:t>
      </w:r>
    </w:p>
    <w:p>
      <w:pPr>
        <w:pStyle w:val="BodyText"/>
        <w:spacing w:line="235" w:lineRule="auto"/>
        <w:ind w:left="1943" w:right="1671"/>
      </w:pPr>
      <w:r>
        <w:rPr>
          <w:w w:val="110"/>
        </w:rPr>
        <w:t>SAET (Ischia), York University, Texas Camp Econometrics (Southlake), NBER Insurance meeting (Stanford), Southern Methodist University</w:t>
      </w:r>
    </w:p>
    <w:p>
      <w:pPr>
        <w:pStyle w:val="BodyText"/>
        <w:tabs>
          <w:tab w:pos="1943" w:val="left" w:leader="none"/>
        </w:tabs>
        <w:spacing w:line="235" w:lineRule="auto" w:before="208"/>
        <w:ind w:left="1943" w:right="1427" w:hanging="1224"/>
        <w:jc w:val="both"/>
      </w:pPr>
      <w:r>
        <w:rPr>
          <w:b/>
          <w:spacing w:val="-4"/>
          <w:w w:val="110"/>
        </w:rPr>
        <w:t>2018</w:t>
      </w:r>
      <w:r>
        <w:rPr>
          <w:b/>
        </w:rPr>
        <w:tab/>
      </w:r>
      <w:r>
        <w:rPr>
          <w:w w:val="110"/>
        </w:rPr>
        <w:t>Fall Midwest Macro (Vanderbilt), Texas Theory Camp (SMU), University of </w:t>
      </w:r>
      <w:r>
        <w:rPr>
          <w:spacing w:val="-2"/>
          <w:w w:val="110"/>
        </w:rPr>
        <w:t>Queensland,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Technology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Sydney,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International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Fund, </w:t>
      </w:r>
      <w:r>
        <w:rPr>
          <w:w w:val="110"/>
        </w:rPr>
        <w:t>Texas Monetary Conference (Austin, discussion), ASSA (Philadelphia)</w:t>
      </w:r>
    </w:p>
    <w:p>
      <w:pPr>
        <w:pStyle w:val="BodyText"/>
        <w:tabs>
          <w:tab w:pos="1943" w:val="left" w:leader="none"/>
        </w:tabs>
        <w:spacing w:line="235" w:lineRule="auto" w:before="166"/>
        <w:ind w:left="1943" w:right="472" w:hanging="1224"/>
      </w:pPr>
      <w:r>
        <w:rPr>
          <w:b/>
          <w:spacing w:val="-4"/>
          <w:w w:val="110"/>
        </w:rPr>
        <w:t>2017</w:t>
      </w:r>
      <w:r>
        <w:rPr>
          <w:b/>
        </w:rPr>
        <w:tab/>
      </w:r>
      <w:r>
        <w:rPr>
          <w:w w:val="110"/>
        </w:rPr>
        <w:t>Dallas</w:t>
      </w:r>
      <w:r>
        <w:rPr>
          <w:spacing w:val="40"/>
          <w:w w:val="110"/>
        </w:rPr>
        <w:t> </w:t>
      </w:r>
      <w:r>
        <w:rPr>
          <w:w w:val="110"/>
        </w:rPr>
        <w:t>Fed,</w:t>
      </w:r>
      <w:r>
        <w:rPr>
          <w:spacing w:val="40"/>
          <w:w w:val="110"/>
        </w:rPr>
        <w:t> </w:t>
      </w:r>
      <w:r>
        <w:rPr>
          <w:w w:val="110"/>
        </w:rPr>
        <w:t>UT-Austin,</w:t>
      </w:r>
      <w:r>
        <w:rPr>
          <w:spacing w:val="40"/>
          <w:w w:val="110"/>
        </w:rPr>
        <w:t> </w:t>
      </w:r>
      <w:r>
        <w:rPr>
          <w:w w:val="110"/>
        </w:rPr>
        <w:t>EEA-ESEM</w:t>
      </w:r>
      <w:r>
        <w:rPr>
          <w:spacing w:val="40"/>
          <w:w w:val="110"/>
        </w:rPr>
        <w:t> </w:t>
      </w:r>
      <w:r>
        <w:rPr>
          <w:w w:val="110"/>
        </w:rPr>
        <w:t>(Lisbon),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New</w:t>
      </w:r>
      <w:r>
        <w:rPr>
          <w:spacing w:val="40"/>
          <w:w w:val="110"/>
        </w:rPr>
        <w:t> </w:t>
      </w:r>
      <w:r>
        <w:rPr>
          <w:w w:val="110"/>
        </w:rPr>
        <w:t>South</w:t>
      </w:r>
      <w:r>
        <w:rPr>
          <w:spacing w:val="40"/>
          <w:w w:val="110"/>
        </w:rPr>
        <w:t> </w:t>
      </w:r>
      <w:r>
        <w:rPr>
          <w:w w:val="110"/>
        </w:rPr>
        <w:t>Wales,</w:t>
      </w:r>
      <w:r>
        <w:rPr>
          <w:spacing w:val="40"/>
          <w:w w:val="110"/>
        </w:rPr>
        <w:t> </w:t>
      </w:r>
      <w:r>
        <w:rPr>
          <w:w w:val="110"/>
        </w:rPr>
        <w:t>NBP Summer Workshop, SAET (Faro), SED (Edinburgh), Spring Midwest Macro (Louisiana)</w:t>
      </w:r>
    </w:p>
    <w:p>
      <w:pPr>
        <w:pStyle w:val="BodyText"/>
        <w:tabs>
          <w:tab w:pos="1943" w:val="left" w:leader="none"/>
        </w:tabs>
        <w:spacing w:line="235" w:lineRule="auto" w:before="165"/>
        <w:ind w:left="1943" w:right="648" w:hanging="1224"/>
        <w:jc w:val="both"/>
      </w:pPr>
      <w:r>
        <w:rPr>
          <w:b/>
          <w:spacing w:val="-4"/>
          <w:w w:val="110"/>
        </w:rPr>
        <w:t>2016</w:t>
      </w:r>
      <w:r>
        <w:rPr>
          <w:b/>
        </w:rPr>
        <w:tab/>
      </w:r>
      <w:r>
        <w:rPr>
          <w:w w:val="110"/>
        </w:rPr>
        <w:t>LACEA-LAMES (Medellin), Texas Economic Theory Camp (Rice), China Meeting of Econometric</w:t>
      </w:r>
      <w:r>
        <w:rPr>
          <w:spacing w:val="-3"/>
          <w:w w:val="110"/>
        </w:rPr>
        <w:t> </w:t>
      </w:r>
      <w:r>
        <w:rPr>
          <w:w w:val="110"/>
        </w:rPr>
        <w:t>Society</w:t>
      </w:r>
      <w:r>
        <w:rPr>
          <w:spacing w:val="-3"/>
          <w:w w:val="110"/>
        </w:rPr>
        <w:t> </w:t>
      </w:r>
      <w:r>
        <w:rPr>
          <w:w w:val="110"/>
        </w:rPr>
        <w:t>(Chengdu),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Houston,</w:t>
      </w:r>
      <w:r>
        <w:rPr>
          <w:spacing w:val="-3"/>
          <w:w w:val="110"/>
        </w:rPr>
        <w:t> </w:t>
      </w:r>
      <w:r>
        <w:rPr>
          <w:w w:val="110"/>
        </w:rPr>
        <w:t>ITAM,</w:t>
      </w:r>
      <w:r>
        <w:rPr>
          <w:spacing w:val="-3"/>
          <w:w w:val="110"/>
        </w:rPr>
        <w:t> </w:t>
      </w:r>
      <w:r>
        <w:rPr>
          <w:w w:val="110"/>
        </w:rPr>
        <w:t>Congressional</w:t>
      </w:r>
      <w:r>
        <w:rPr>
          <w:spacing w:val="-3"/>
          <w:w w:val="110"/>
        </w:rPr>
        <w:t> </w:t>
      </w:r>
      <w:r>
        <w:rPr>
          <w:w w:val="110"/>
        </w:rPr>
        <w:t>Budget Office, Federal Reserve Board, University of Melbourne</w:t>
      </w:r>
    </w:p>
    <w:p>
      <w:pPr>
        <w:pStyle w:val="BodyText"/>
        <w:tabs>
          <w:tab w:pos="1943" w:val="left" w:leader="none"/>
        </w:tabs>
        <w:spacing w:line="235" w:lineRule="auto" w:before="166"/>
        <w:ind w:left="1943" w:right="472" w:hanging="1224"/>
      </w:pPr>
      <w:r>
        <w:rPr>
          <w:b/>
          <w:spacing w:val="-4"/>
          <w:w w:val="110"/>
        </w:rPr>
        <w:t>2015</w:t>
      </w:r>
      <w:r>
        <w:rPr>
          <w:b/>
        </w:rPr>
        <w:tab/>
      </w:r>
      <w:r>
        <w:rPr>
          <w:spacing w:val="-2"/>
          <w:w w:val="110"/>
        </w:rPr>
        <w:t>Polish Academy of Sciences, European Winter Meeting of Econometric Society (Milan), </w:t>
      </w:r>
      <w:r>
        <w:rPr>
          <w:w w:val="110"/>
        </w:rPr>
        <w:t>10th Annual Economic Graduate Student Conference (St.</w:t>
      </w:r>
      <w:r>
        <w:rPr>
          <w:spacing w:val="40"/>
          <w:w w:val="110"/>
        </w:rPr>
        <w:t> </w:t>
      </w:r>
      <w:r>
        <w:rPr>
          <w:w w:val="110"/>
        </w:rPr>
        <w:t>Louis), </w:t>
      </w:r>
      <w:r>
        <w:rPr>
          <w:w w:val="115"/>
        </w:rPr>
        <w:t>XX </w:t>
      </w:r>
      <w:r>
        <w:rPr>
          <w:w w:val="110"/>
        </w:rPr>
        <w:t>Workshop on Dynamic Macroeconomics (Vigo)</w:t>
      </w:r>
    </w:p>
    <w:p>
      <w:pPr>
        <w:pStyle w:val="BodyText"/>
        <w:tabs>
          <w:tab w:pos="1943" w:val="left" w:leader="none"/>
        </w:tabs>
        <w:spacing w:line="235" w:lineRule="auto" w:before="165"/>
        <w:ind w:left="1943" w:right="526" w:hanging="1224"/>
      </w:pPr>
      <w:r>
        <w:rPr>
          <w:b/>
          <w:spacing w:val="-4"/>
          <w:w w:val="105"/>
        </w:rPr>
        <w:t>2014</w:t>
      </w:r>
      <w:r>
        <w:rPr>
          <w:b/>
        </w:rPr>
        <w:tab/>
      </w:r>
      <w:r>
        <w:rPr>
          <w:w w:val="105"/>
        </w:rPr>
        <w:t>North American Summer Meeting of Econometric Society (Minnesota), Warsaw School</w:t>
      </w:r>
      <w:r>
        <w:rPr>
          <w:spacing w:val="40"/>
          <w:w w:val="105"/>
        </w:rPr>
        <w:t> </w:t>
      </w:r>
      <w:r>
        <w:rPr>
          <w:w w:val="105"/>
        </w:rPr>
        <w:t>of Economics, Midwest Economic Theory Meeting (Indianapolis)</w:t>
      </w:r>
    </w:p>
    <w:p>
      <w:pPr>
        <w:pStyle w:val="BodyText"/>
        <w:spacing w:before="52"/>
        <w:ind w:left="0"/>
      </w:pPr>
    </w:p>
    <w:p>
      <w:pPr>
        <w:pStyle w:val="Heading1"/>
        <w:ind w:left="-1"/>
      </w:pPr>
      <w:r>
        <w:rPr>
          <w:w w:val="145"/>
        </w:rPr>
        <w:t>TEACHING</w:t>
      </w:r>
      <w:r>
        <w:rPr>
          <w:spacing w:val="19"/>
          <w:w w:val="150"/>
        </w:rPr>
        <w:t> </w:t>
      </w:r>
      <w:r>
        <w:rPr>
          <w:spacing w:val="-2"/>
          <w:w w:val="150"/>
        </w:rPr>
        <w:t>EXPERIENCE</w:t>
      </w:r>
    </w:p>
    <w:p>
      <w:pPr>
        <w:pStyle w:val="BodyText"/>
        <w:spacing w:before="3"/>
        <w:ind w:left="0"/>
        <w:rPr>
          <w:b/>
          <w:sz w:val="19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8"/>
        <w:gridCol w:w="7327"/>
      </w:tblGrid>
      <w:tr>
        <w:trPr>
          <w:trHeight w:val="302" w:hRule="atLeast"/>
        </w:trPr>
        <w:tc>
          <w:tcPr>
            <w:tcW w:w="1158" w:type="dxa"/>
          </w:tcPr>
          <w:p>
            <w:pPr>
              <w:pStyle w:val="TableParagraph"/>
              <w:spacing w:line="203" w:lineRule="exact" w:before="0"/>
              <w:rPr>
                <w:b/>
                <w:sz w:val="20"/>
              </w:rPr>
            </w:pPr>
            <w:r>
              <w:rPr>
                <w:b/>
                <w:spacing w:val="-4"/>
                <w:w w:val="115"/>
                <w:sz w:val="20"/>
              </w:rPr>
              <w:t>2024</w:t>
            </w:r>
          </w:p>
        </w:tc>
        <w:tc>
          <w:tcPr>
            <w:tcW w:w="7327" w:type="dxa"/>
          </w:tcPr>
          <w:p>
            <w:pPr>
              <w:pStyle w:val="TableParagraph"/>
              <w:spacing w:line="203" w:lineRule="exact" w:before="0"/>
              <w:ind w:left="116"/>
              <w:rPr>
                <w:i/>
                <w:sz w:val="20"/>
              </w:rPr>
            </w:pPr>
            <w:r>
              <w:rPr>
                <w:w w:val="105"/>
                <w:sz w:val="20"/>
              </w:rPr>
              <w:t>Principles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Microeconomics,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Houston,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Honors</w:t>
            </w:r>
          </w:p>
        </w:tc>
      </w:tr>
      <w:tr>
        <w:trPr>
          <w:trHeight w:val="404" w:hRule="atLeast"/>
        </w:trPr>
        <w:tc>
          <w:tcPr>
            <w:tcW w:w="1158" w:type="dxa"/>
          </w:tcPr>
          <w:p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2019-</w:t>
            </w:r>
            <w:r>
              <w:rPr>
                <w:b/>
                <w:spacing w:val="-4"/>
                <w:w w:val="115"/>
                <w:sz w:val="20"/>
              </w:rPr>
              <w:t>2023</w:t>
            </w:r>
          </w:p>
        </w:tc>
        <w:tc>
          <w:tcPr>
            <w:tcW w:w="7327" w:type="dxa"/>
          </w:tcPr>
          <w:p>
            <w:pPr>
              <w:pStyle w:val="TableParagraph"/>
              <w:spacing w:before="62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Intermediate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Microeconomics,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Houston</w:t>
            </w:r>
          </w:p>
        </w:tc>
      </w:tr>
      <w:tr>
        <w:trPr>
          <w:trHeight w:val="404" w:hRule="atLeast"/>
        </w:trPr>
        <w:tc>
          <w:tcPr>
            <w:tcW w:w="1158" w:type="dxa"/>
          </w:tcPr>
          <w:p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2018-</w:t>
            </w:r>
            <w:r>
              <w:rPr>
                <w:b/>
                <w:spacing w:val="-4"/>
                <w:w w:val="115"/>
                <w:sz w:val="20"/>
              </w:rPr>
              <w:t>2024</w:t>
            </w:r>
          </w:p>
        </w:tc>
        <w:tc>
          <w:tcPr>
            <w:tcW w:w="7327" w:type="dxa"/>
          </w:tcPr>
          <w:p>
            <w:pPr>
              <w:pStyle w:val="TableParagraph"/>
              <w:spacing w:before="62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Quantitative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Macroeconomics,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Houston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</w:t>
            </w:r>
            <w:r>
              <w:rPr>
                <w:i/>
                <w:w w:val="105"/>
                <w:sz w:val="20"/>
              </w:rPr>
              <w:t>Ph.D.</w:t>
            </w:r>
            <w:r>
              <w:rPr>
                <w:i/>
                <w:spacing w:val="2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elective,</w:t>
            </w:r>
            <w:r>
              <w:rPr>
                <w:i/>
                <w:spacing w:val="2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new</w:t>
            </w:r>
            <w:r>
              <w:rPr>
                <w:i/>
                <w:spacing w:val="24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course</w:t>
            </w:r>
            <w:r>
              <w:rPr>
                <w:spacing w:val="-2"/>
                <w:w w:val="105"/>
                <w:sz w:val="20"/>
              </w:rPr>
              <w:t>)</w:t>
            </w:r>
          </w:p>
        </w:tc>
      </w:tr>
      <w:tr>
        <w:trPr>
          <w:trHeight w:val="404" w:hRule="atLeast"/>
        </w:trPr>
        <w:tc>
          <w:tcPr>
            <w:tcW w:w="1158" w:type="dxa"/>
          </w:tcPr>
          <w:p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2017-</w:t>
            </w:r>
            <w:r>
              <w:rPr>
                <w:b/>
                <w:spacing w:val="-4"/>
                <w:w w:val="115"/>
                <w:sz w:val="20"/>
              </w:rPr>
              <w:t>2023</w:t>
            </w:r>
          </w:p>
        </w:tc>
        <w:tc>
          <w:tcPr>
            <w:tcW w:w="7327" w:type="dxa"/>
          </w:tcPr>
          <w:p>
            <w:pPr>
              <w:pStyle w:val="TableParagraph"/>
              <w:spacing w:before="62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Economics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Financial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Crises,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Houston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</w:t>
            </w:r>
            <w:r>
              <w:rPr>
                <w:i/>
                <w:w w:val="105"/>
                <w:sz w:val="20"/>
              </w:rPr>
              <w:t>new</w:t>
            </w:r>
            <w:r>
              <w:rPr>
                <w:i/>
                <w:spacing w:val="31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course</w:t>
            </w:r>
            <w:r>
              <w:rPr>
                <w:spacing w:val="-2"/>
                <w:w w:val="105"/>
                <w:sz w:val="20"/>
              </w:rPr>
              <w:t>)</w:t>
            </w:r>
          </w:p>
        </w:tc>
      </w:tr>
      <w:tr>
        <w:trPr>
          <w:trHeight w:val="404" w:hRule="atLeast"/>
        </w:trPr>
        <w:tc>
          <w:tcPr>
            <w:tcW w:w="1158" w:type="dxa"/>
          </w:tcPr>
          <w:p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2012-</w:t>
            </w:r>
            <w:r>
              <w:rPr>
                <w:b/>
                <w:spacing w:val="-4"/>
                <w:w w:val="115"/>
                <w:sz w:val="20"/>
              </w:rPr>
              <w:t>2013</w:t>
            </w:r>
          </w:p>
        </w:tc>
        <w:tc>
          <w:tcPr>
            <w:tcW w:w="7327" w:type="dxa"/>
          </w:tcPr>
          <w:p>
            <w:pPr>
              <w:pStyle w:val="TableParagraph"/>
              <w:spacing w:before="62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Principles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Microeconomics,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Minnesota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</w:t>
            </w:r>
            <w:r>
              <w:rPr>
                <w:i/>
                <w:w w:val="105"/>
                <w:sz w:val="20"/>
              </w:rPr>
              <w:t>Graduate</w:t>
            </w:r>
            <w:r>
              <w:rPr>
                <w:i/>
                <w:spacing w:val="2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Instructor</w:t>
            </w:r>
            <w:r>
              <w:rPr>
                <w:i/>
                <w:spacing w:val="-27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)</w:t>
            </w:r>
          </w:p>
        </w:tc>
      </w:tr>
      <w:tr>
        <w:trPr>
          <w:trHeight w:val="541" w:hRule="atLeast"/>
        </w:trPr>
        <w:tc>
          <w:tcPr>
            <w:tcW w:w="1158" w:type="dxa"/>
          </w:tcPr>
          <w:p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2011-</w:t>
            </w:r>
            <w:r>
              <w:rPr>
                <w:b/>
                <w:spacing w:val="-4"/>
                <w:w w:val="115"/>
                <w:sz w:val="20"/>
              </w:rPr>
              <w:t>2012</w:t>
            </w:r>
          </w:p>
        </w:tc>
        <w:tc>
          <w:tcPr>
            <w:tcW w:w="7327" w:type="dxa"/>
          </w:tcPr>
          <w:p>
            <w:pPr>
              <w:pStyle w:val="TableParagraph"/>
              <w:spacing w:line="240" w:lineRule="exact" w:before="41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Principles of Microeconomics, University of Minnesota (</w:t>
            </w:r>
            <w:r>
              <w:rPr>
                <w:i/>
                <w:w w:val="105"/>
                <w:sz w:val="20"/>
              </w:rPr>
              <w:t>Teaching</w:t>
            </w:r>
            <w:r>
              <w:rPr>
                <w:i/>
                <w:w w:val="105"/>
                <w:sz w:val="20"/>
              </w:rPr>
              <w:t> Assistant</w:t>
            </w:r>
            <w:r>
              <w:rPr>
                <w:i/>
                <w:spacing w:val="-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) Principles of Macroeconomics, University of Minnesota (</w:t>
            </w:r>
            <w:r>
              <w:rPr>
                <w:i/>
                <w:w w:val="105"/>
                <w:sz w:val="20"/>
              </w:rPr>
              <w:t>Teaching</w:t>
            </w:r>
            <w:r>
              <w:rPr>
                <w:i/>
                <w:w w:val="105"/>
                <w:sz w:val="20"/>
              </w:rPr>
              <w:t> Assistant</w:t>
            </w:r>
            <w:r>
              <w:rPr>
                <w:i/>
                <w:spacing w:val="-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)</w:t>
            </w:r>
          </w:p>
        </w:tc>
      </w:tr>
    </w:tbl>
    <w:p>
      <w:pPr>
        <w:pStyle w:val="TableParagraph"/>
        <w:spacing w:after="0" w:line="240" w:lineRule="exact"/>
        <w:rPr>
          <w:sz w:val="20"/>
        </w:rPr>
        <w:sectPr>
          <w:pgSz w:w="12240" w:h="15840"/>
          <w:pgMar w:top="1040" w:bottom="280" w:left="1440" w:right="720"/>
        </w:sectPr>
      </w:pPr>
    </w:p>
    <w:p>
      <w:pPr>
        <w:spacing w:before="49"/>
        <w:ind w:left="0" w:right="0" w:firstLine="0"/>
        <w:jc w:val="left"/>
        <w:rPr>
          <w:b/>
          <w:sz w:val="20"/>
        </w:rPr>
      </w:pPr>
      <w:r>
        <w:rPr>
          <w:b/>
          <w:w w:val="155"/>
          <w:sz w:val="20"/>
        </w:rPr>
        <w:t>REFEREE</w:t>
      </w:r>
      <w:r>
        <w:rPr>
          <w:b/>
          <w:spacing w:val="-1"/>
          <w:w w:val="155"/>
          <w:sz w:val="20"/>
        </w:rPr>
        <w:t> </w:t>
      </w:r>
      <w:r>
        <w:rPr>
          <w:b/>
          <w:spacing w:val="-2"/>
          <w:w w:val="155"/>
          <w:sz w:val="20"/>
        </w:rPr>
        <w:t>EXPERIENCE</w:t>
      </w:r>
    </w:p>
    <w:p>
      <w:pPr>
        <w:pStyle w:val="BodyText"/>
        <w:spacing w:line="235" w:lineRule="auto" w:before="84"/>
        <w:ind w:right="499"/>
        <w:jc w:val="both"/>
      </w:pP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Studies,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Journal:</w:t>
      </w:r>
      <w:r>
        <w:rPr>
          <w:spacing w:val="40"/>
          <w:w w:val="105"/>
        </w:rPr>
        <w:t> </w:t>
      </w:r>
      <w:r>
        <w:rPr>
          <w:w w:val="105"/>
        </w:rPr>
        <w:t>Macroeconomics,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 and</w:t>
      </w:r>
      <w:r>
        <w:rPr>
          <w:w w:val="105"/>
        </w:rPr>
        <w:t> Statistics,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Association,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Dynamics</w:t>
      </w:r>
      <w:r>
        <w:rPr>
          <w:w w:val="105"/>
        </w:rPr>
        <w:t> and Control,</w:t>
      </w:r>
      <w:r>
        <w:rPr>
          <w:spacing w:val="23"/>
          <w:w w:val="105"/>
        </w:rPr>
        <w:t> </w:t>
      </w:r>
      <w:r>
        <w:rPr>
          <w:w w:val="105"/>
        </w:rPr>
        <w:t>Journal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International</w:t>
      </w:r>
      <w:r>
        <w:rPr>
          <w:spacing w:val="23"/>
          <w:w w:val="105"/>
        </w:rPr>
        <w:t> </w:t>
      </w:r>
      <w:r>
        <w:rPr>
          <w:w w:val="105"/>
        </w:rPr>
        <w:t>Economics,</w:t>
      </w:r>
      <w:r>
        <w:rPr>
          <w:spacing w:val="24"/>
          <w:w w:val="105"/>
        </w:rPr>
        <w:t> </w:t>
      </w:r>
      <w:r>
        <w:rPr>
          <w:w w:val="105"/>
        </w:rPr>
        <w:t>European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Review,</w:t>
      </w:r>
      <w:r>
        <w:rPr>
          <w:spacing w:val="24"/>
          <w:w w:val="105"/>
        </w:rPr>
        <w:t> </w:t>
      </w:r>
      <w:r>
        <w:rPr>
          <w:w w:val="105"/>
        </w:rPr>
        <w:t>Macroeconomic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Dynamics,</w:t>
      </w:r>
    </w:p>
    <w:p>
      <w:pPr>
        <w:pStyle w:val="BodyText"/>
        <w:spacing w:line="240" w:lineRule="exact"/>
        <w:jc w:val="both"/>
      </w:pPr>
      <w:r>
        <w:rPr/>
        <w:t>B.E.</w:t>
      </w:r>
      <w:r>
        <w:rPr>
          <w:spacing w:val="63"/>
        </w:rPr>
        <w:t> </w:t>
      </w:r>
      <w:r>
        <w:rPr/>
        <w:t>Journal</w:t>
      </w:r>
      <w:r>
        <w:rPr>
          <w:spacing w:val="63"/>
        </w:rPr>
        <w:t> </w:t>
      </w:r>
      <w:r>
        <w:rPr/>
        <w:t>of</w:t>
      </w:r>
      <w:r>
        <w:rPr>
          <w:spacing w:val="64"/>
        </w:rPr>
        <w:t> </w:t>
      </w:r>
      <w:r>
        <w:rPr/>
        <w:t>Macroeconomics,</w:t>
      </w:r>
      <w:r>
        <w:rPr>
          <w:spacing w:val="63"/>
        </w:rPr>
        <w:t> </w:t>
      </w:r>
      <w:r>
        <w:rPr/>
        <w:t>Economic</w:t>
      </w:r>
      <w:r>
        <w:rPr>
          <w:spacing w:val="63"/>
        </w:rPr>
        <w:t> </w:t>
      </w:r>
      <w:r>
        <w:rPr>
          <w:spacing w:val="-2"/>
        </w:rPr>
        <w:t>Theory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140"/>
        </w:rPr>
        <w:t>HONORS</w:t>
      </w:r>
      <w:r>
        <w:rPr>
          <w:spacing w:val="-4"/>
          <w:w w:val="140"/>
        </w:rPr>
        <w:t> </w:t>
      </w:r>
      <w:r>
        <w:rPr>
          <w:w w:val="140"/>
        </w:rPr>
        <w:t>AND</w:t>
      </w:r>
      <w:r>
        <w:rPr>
          <w:spacing w:val="-4"/>
          <w:w w:val="140"/>
        </w:rPr>
        <w:t> </w:t>
      </w:r>
      <w:r>
        <w:rPr>
          <w:spacing w:val="-2"/>
          <w:w w:val="140"/>
        </w:rPr>
        <w:t>AWARDS</w:t>
      </w:r>
    </w:p>
    <w:p>
      <w:pPr>
        <w:pStyle w:val="BodyText"/>
        <w:spacing w:line="235" w:lineRule="auto" w:before="85"/>
        <w:ind w:right="472"/>
      </w:pPr>
      <w:r>
        <w:rPr>
          <w:w w:val="110"/>
        </w:rPr>
        <w:t>W.</w:t>
      </w:r>
      <w:r>
        <w:rPr>
          <w:spacing w:val="-6"/>
          <w:w w:val="110"/>
        </w:rPr>
        <w:t> </w:t>
      </w:r>
      <w:r>
        <w:rPr>
          <w:w w:val="110"/>
        </w:rPr>
        <w:t>Glenn</w:t>
      </w:r>
      <w:r>
        <w:rPr>
          <w:spacing w:val="-6"/>
          <w:w w:val="110"/>
        </w:rPr>
        <w:t> </w:t>
      </w:r>
      <w:r>
        <w:rPr>
          <w:w w:val="110"/>
        </w:rPr>
        <w:t>Campbell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Rita</w:t>
      </w:r>
      <w:r>
        <w:rPr>
          <w:spacing w:val="-6"/>
          <w:w w:val="110"/>
        </w:rPr>
        <w:t> </w:t>
      </w:r>
      <w:r>
        <w:rPr>
          <w:w w:val="110"/>
        </w:rPr>
        <w:t>Ricardo-Campbell</w:t>
      </w:r>
      <w:r>
        <w:rPr>
          <w:spacing w:val="-6"/>
          <w:w w:val="110"/>
        </w:rPr>
        <w:t> </w:t>
      </w:r>
      <w:r>
        <w:rPr>
          <w:w w:val="110"/>
        </w:rPr>
        <w:t>National</w:t>
      </w:r>
      <w:r>
        <w:rPr>
          <w:spacing w:val="-6"/>
          <w:w w:val="110"/>
        </w:rPr>
        <w:t> </w:t>
      </w:r>
      <w:r>
        <w:rPr>
          <w:w w:val="110"/>
        </w:rPr>
        <w:t>Fellowship,</w:t>
      </w:r>
      <w:r>
        <w:rPr>
          <w:spacing w:val="-6"/>
          <w:w w:val="110"/>
        </w:rPr>
        <w:t> </w:t>
      </w:r>
      <w:r>
        <w:rPr>
          <w:w w:val="110"/>
        </w:rPr>
        <w:t>Hoover</w:t>
      </w:r>
      <w:r>
        <w:rPr>
          <w:spacing w:val="-6"/>
          <w:w w:val="110"/>
        </w:rPr>
        <w:t> </w:t>
      </w:r>
      <w:r>
        <w:rPr>
          <w:w w:val="110"/>
        </w:rPr>
        <w:t>Institution:</w:t>
      </w:r>
      <w:r>
        <w:rPr>
          <w:spacing w:val="9"/>
          <w:w w:val="110"/>
        </w:rPr>
        <w:t> </w:t>
      </w:r>
      <w:r>
        <w:rPr>
          <w:w w:val="110"/>
        </w:rPr>
        <w:t>2023-2024 Early Career Visitor Program, Federal Reserve Bank of Atlanta:</w:t>
      </w:r>
      <w:r>
        <w:rPr>
          <w:spacing w:val="40"/>
          <w:w w:val="110"/>
        </w:rPr>
        <w:t> </w:t>
      </w:r>
      <w:r>
        <w:rPr>
          <w:w w:val="110"/>
        </w:rPr>
        <w:t>2022</w:t>
      </w:r>
    </w:p>
    <w:p>
      <w:pPr>
        <w:pStyle w:val="BodyText"/>
        <w:spacing w:line="237" w:lineRule="exact"/>
      </w:pPr>
      <w:r>
        <w:rPr>
          <w:w w:val="105"/>
        </w:rPr>
        <w:t>New</w:t>
      </w:r>
      <w:r>
        <w:rPr>
          <w:spacing w:val="22"/>
          <w:w w:val="105"/>
        </w:rPr>
        <w:t> </w:t>
      </w:r>
      <w:r>
        <w:rPr>
          <w:w w:val="105"/>
        </w:rPr>
        <w:t>Faculty</w:t>
      </w:r>
      <w:r>
        <w:rPr>
          <w:spacing w:val="23"/>
          <w:w w:val="105"/>
        </w:rPr>
        <w:t> </w:t>
      </w:r>
      <w:r>
        <w:rPr>
          <w:w w:val="105"/>
        </w:rPr>
        <w:t>Research</w:t>
      </w:r>
      <w:r>
        <w:rPr>
          <w:spacing w:val="22"/>
          <w:w w:val="105"/>
        </w:rPr>
        <w:t> </w:t>
      </w:r>
      <w:r>
        <w:rPr>
          <w:w w:val="105"/>
        </w:rPr>
        <w:t>Grant</w:t>
      </w:r>
      <w:r>
        <w:rPr>
          <w:spacing w:val="23"/>
          <w:w w:val="105"/>
        </w:rPr>
        <w:t> </w:t>
      </w:r>
      <w:r>
        <w:rPr>
          <w:w w:val="105"/>
        </w:rPr>
        <w:t>($6000),</w:t>
      </w:r>
      <w:r>
        <w:rPr>
          <w:spacing w:val="23"/>
          <w:w w:val="105"/>
        </w:rPr>
        <w:t> </w:t>
      </w:r>
      <w:r>
        <w:rPr>
          <w:w w:val="105"/>
        </w:rPr>
        <w:t>University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Houston: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line="239" w:lineRule="exact"/>
      </w:pPr>
      <w:r>
        <w:rPr>
          <w:w w:val="105"/>
        </w:rPr>
        <w:t>Provost’s</w:t>
      </w:r>
      <w:r>
        <w:rPr>
          <w:spacing w:val="13"/>
          <w:w w:val="105"/>
        </w:rPr>
        <w:t> </w:t>
      </w:r>
      <w:r>
        <w:rPr>
          <w:w w:val="105"/>
        </w:rPr>
        <w:t>Travel</w:t>
      </w:r>
      <w:r>
        <w:rPr>
          <w:spacing w:val="14"/>
          <w:w w:val="105"/>
        </w:rPr>
        <w:t> </w:t>
      </w:r>
      <w:r>
        <w:rPr>
          <w:w w:val="105"/>
        </w:rPr>
        <w:t>Fund</w:t>
      </w:r>
      <w:r>
        <w:rPr>
          <w:spacing w:val="14"/>
          <w:w w:val="105"/>
        </w:rPr>
        <w:t> </w:t>
      </w:r>
      <w:r>
        <w:rPr>
          <w:w w:val="105"/>
        </w:rPr>
        <w:t>($1200),</w:t>
      </w:r>
      <w:r>
        <w:rPr>
          <w:spacing w:val="14"/>
          <w:w w:val="105"/>
        </w:rPr>
        <w:t> </w:t>
      </w:r>
      <w:r>
        <w:rPr>
          <w:w w:val="105"/>
        </w:rPr>
        <w:t>University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Houston:</w:t>
      </w:r>
      <w:r>
        <w:rPr>
          <w:spacing w:val="34"/>
          <w:w w:val="105"/>
        </w:rPr>
        <w:t> </w:t>
      </w:r>
      <w:r>
        <w:rPr>
          <w:w w:val="105"/>
        </w:rPr>
        <w:t>2016,</w:t>
      </w:r>
      <w:r>
        <w:rPr>
          <w:spacing w:val="14"/>
          <w:w w:val="105"/>
        </w:rPr>
        <w:t> </w:t>
      </w:r>
      <w:r>
        <w:rPr>
          <w:w w:val="105"/>
        </w:rPr>
        <w:t>2017,</w:t>
      </w:r>
      <w:r>
        <w:rPr>
          <w:spacing w:val="14"/>
          <w:w w:val="105"/>
        </w:rPr>
        <w:t> </w:t>
      </w:r>
      <w:r>
        <w:rPr>
          <w:w w:val="105"/>
        </w:rPr>
        <w:t>2022,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  <w:spacing w:line="235" w:lineRule="auto" w:before="1"/>
        <w:ind w:right="707"/>
      </w:pPr>
      <w:r>
        <w:rPr>
          <w:w w:val="105"/>
        </w:rPr>
        <w:t>Hutcheson-Lilly Dissertation Fellowship, Dept.</w:t>
      </w:r>
      <w:r>
        <w:rPr>
          <w:spacing w:val="40"/>
          <w:w w:val="105"/>
        </w:rPr>
        <w:t> </w:t>
      </w:r>
      <w:r>
        <w:rPr>
          <w:w w:val="105"/>
        </w:rPr>
        <w:t>of Economics, University of Minnesota:</w:t>
      </w:r>
      <w:r>
        <w:rPr>
          <w:spacing w:val="40"/>
          <w:w w:val="105"/>
        </w:rPr>
        <w:t> </w:t>
      </w:r>
      <w:r>
        <w:rPr>
          <w:w w:val="105"/>
        </w:rPr>
        <w:t>2015-16 </w:t>
      </w:r>
      <w:r>
        <w:rPr>
          <w:i/>
          <w:w w:val="105"/>
        </w:rPr>
        <w:t>Winner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Third-Year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Competition,</w:t>
      </w:r>
      <w:r>
        <w:rPr>
          <w:spacing w:val="40"/>
          <w:w w:val="105"/>
        </w:rPr>
        <w:t> </w:t>
      </w:r>
      <w:r>
        <w:rPr>
          <w:w w:val="105"/>
        </w:rPr>
        <w:t>Dept.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Minnesota:</w:t>
      </w:r>
      <w:r>
        <w:rPr>
          <w:spacing w:val="40"/>
          <w:w w:val="105"/>
        </w:rPr>
        <w:t> </w:t>
      </w:r>
      <w:r>
        <w:rPr>
          <w:w w:val="105"/>
        </w:rPr>
        <w:t>2014 Distinguished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Assistant,</w:t>
      </w:r>
      <w:r>
        <w:rPr>
          <w:spacing w:val="40"/>
          <w:w w:val="105"/>
        </w:rPr>
        <w:t> </w:t>
      </w:r>
      <w:r>
        <w:rPr>
          <w:w w:val="105"/>
        </w:rPr>
        <w:t>Dept.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Minnesota:</w:t>
      </w:r>
      <w:r>
        <w:rPr>
          <w:spacing w:val="40"/>
          <w:w w:val="105"/>
        </w:rPr>
        <w:t> </w:t>
      </w:r>
      <w:r>
        <w:rPr>
          <w:w w:val="105"/>
        </w:rPr>
        <w:t>2011</w:t>
      </w:r>
    </w:p>
    <w:p>
      <w:pPr>
        <w:pStyle w:val="BodyText"/>
        <w:spacing w:line="237" w:lineRule="exact"/>
      </w:pPr>
      <w:r>
        <w:rPr>
          <w:w w:val="105"/>
        </w:rPr>
        <w:t>Simler</w:t>
      </w:r>
      <w:r>
        <w:rPr>
          <w:spacing w:val="18"/>
          <w:w w:val="105"/>
        </w:rPr>
        <w:t> </w:t>
      </w:r>
      <w:r>
        <w:rPr>
          <w:w w:val="105"/>
        </w:rPr>
        <w:t>Fellowship,</w:t>
      </w:r>
      <w:r>
        <w:rPr>
          <w:spacing w:val="19"/>
          <w:w w:val="105"/>
        </w:rPr>
        <w:t> </w:t>
      </w:r>
      <w:r>
        <w:rPr>
          <w:w w:val="105"/>
        </w:rPr>
        <w:t>Dept.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Minnesota:</w:t>
      </w:r>
      <w:r>
        <w:rPr>
          <w:spacing w:val="41"/>
          <w:w w:val="105"/>
        </w:rPr>
        <w:t> </w:t>
      </w:r>
      <w:r>
        <w:rPr>
          <w:spacing w:val="-4"/>
          <w:w w:val="105"/>
        </w:rPr>
        <w:t>2011</w:t>
      </w:r>
    </w:p>
    <w:p>
      <w:pPr>
        <w:pStyle w:val="BodyText"/>
        <w:spacing w:line="242" w:lineRule="exact"/>
      </w:pPr>
      <w:r>
        <w:rPr>
          <w:w w:val="105"/>
        </w:rPr>
        <w:t>Erasmus</w:t>
      </w:r>
      <w:r>
        <w:rPr>
          <w:spacing w:val="22"/>
          <w:w w:val="105"/>
        </w:rPr>
        <w:t> </w:t>
      </w:r>
      <w:r>
        <w:rPr>
          <w:w w:val="105"/>
        </w:rPr>
        <w:t>Scholarship,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studies</w:t>
      </w:r>
      <w:r>
        <w:rPr>
          <w:spacing w:val="23"/>
          <w:w w:val="105"/>
        </w:rPr>
        <w:t> </w:t>
      </w:r>
      <w:r>
        <w:rPr>
          <w:w w:val="105"/>
        </w:rPr>
        <w:t>abroad</w:t>
      </w:r>
      <w:r>
        <w:rPr>
          <w:spacing w:val="23"/>
          <w:w w:val="105"/>
        </w:rPr>
        <w:t> </w:t>
      </w:r>
      <w:r>
        <w:rPr>
          <w:w w:val="105"/>
        </w:rPr>
        <w:t>at</w:t>
      </w:r>
      <w:r>
        <w:rPr>
          <w:spacing w:val="22"/>
          <w:w w:val="105"/>
        </w:rPr>
        <w:t> </w:t>
      </w:r>
      <w:r>
        <w:rPr>
          <w:w w:val="105"/>
        </w:rPr>
        <w:t>Tilburg</w:t>
      </w:r>
      <w:r>
        <w:rPr>
          <w:spacing w:val="23"/>
          <w:w w:val="105"/>
        </w:rPr>
        <w:t> </w:t>
      </w:r>
      <w:r>
        <w:rPr>
          <w:w w:val="105"/>
        </w:rPr>
        <w:t>University,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Netherlands: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2010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140"/>
        </w:rPr>
        <w:t>COMPUTER</w:t>
      </w:r>
      <w:r>
        <w:rPr>
          <w:spacing w:val="28"/>
          <w:w w:val="145"/>
        </w:rPr>
        <w:t> </w:t>
      </w:r>
      <w:r>
        <w:rPr>
          <w:spacing w:val="-2"/>
          <w:w w:val="145"/>
        </w:rPr>
        <w:t>SKILLS</w:t>
      </w:r>
    </w:p>
    <w:p>
      <w:pPr>
        <w:pStyle w:val="BodyText"/>
        <w:spacing w:line="242" w:lineRule="exact" w:before="81"/>
      </w:pPr>
      <w:r>
        <w:rPr/>
        <w:t>Operating</w:t>
      </w:r>
      <w:r>
        <w:rPr>
          <w:spacing w:val="62"/>
        </w:rPr>
        <w:t> </w:t>
      </w:r>
      <w:r>
        <w:rPr/>
        <w:t>Systems:</w:t>
      </w:r>
      <w:r>
        <w:rPr>
          <w:spacing w:val="75"/>
          <w:w w:val="150"/>
        </w:rPr>
        <w:t> </w:t>
      </w:r>
      <w:r>
        <w:rPr>
          <w:spacing w:val="-2"/>
        </w:rPr>
        <w:t>Linux</w:t>
      </w:r>
    </w:p>
    <w:p>
      <w:pPr>
        <w:pStyle w:val="BodyText"/>
        <w:spacing w:line="235" w:lineRule="auto" w:before="1"/>
        <w:ind w:right="4461"/>
      </w:pPr>
      <w:r>
        <w:rPr>
          <w:w w:val="110"/>
        </w:rPr>
        <w:t>Programming:</w:t>
      </w:r>
      <w:r>
        <w:rPr>
          <w:spacing w:val="24"/>
          <w:w w:val="110"/>
        </w:rPr>
        <w:t> </w:t>
      </w:r>
      <w:r>
        <w:rPr>
          <w:w w:val="110"/>
        </w:rPr>
        <w:t>Fortran, Matlab, MPI, </w:t>
      </w:r>
      <w:r>
        <w:rPr>
          <w:w w:val="110"/>
        </w:rPr>
        <w:t>Python </w:t>
      </w:r>
      <w:r>
        <w:rPr>
          <w:w w:val="115"/>
        </w:rPr>
        <w:t>Statistical:</w:t>
      </w:r>
      <w:r>
        <w:rPr>
          <w:spacing w:val="40"/>
          <w:w w:val="115"/>
        </w:rPr>
        <w:t> </w:t>
      </w:r>
      <w:r>
        <w:rPr>
          <w:w w:val="115"/>
        </w:rPr>
        <w:t>Stata, R</w:t>
      </w:r>
    </w:p>
    <w:p>
      <w:pPr>
        <w:pStyle w:val="BodyText"/>
        <w:spacing w:before="52"/>
        <w:ind w:left="0"/>
      </w:pPr>
    </w:p>
    <w:p>
      <w:pPr>
        <w:pStyle w:val="Heading1"/>
      </w:pPr>
      <w:r>
        <w:rPr>
          <w:spacing w:val="-2"/>
          <w:w w:val="140"/>
        </w:rPr>
        <w:t>LANGUAGES</w:t>
      </w:r>
    </w:p>
    <w:p>
      <w:pPr>
        <w:pStyle w:val="BodyText"/>
        <w:spacing w:line="242" w:lineRule="exact" w:before="81"/>
      </w:pPr>
      <w:r>
        <w:rPr>
          <w:w w:val="110"/>
        </w:rPr>
        <w:t>Fluent:</w:t>
      </w:r>
      <w:r>
        <w:rPr>
          <w:spacing w:val="31"/>
          <w:w w:val="110"/>
        </w:rPr>
        <w:t> </w:t>
      </w:r>
      <w:r>
        <w:rPr>
          <w:w w:val="110"/>
        </w:rPr>
        <w:t>Polish,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English</w:t>
      </w:r>
    </w:p>
    <w:p>
      <w:pPr>
        <w:pStyle w:val="BodyText"/>
        <w:spacing w:line="242" w:lineRule="exact"/>
      </w:pPr>
      <w:r>
        <w:rPr>
          <w:w w:val="115"/>
        </w:rPr>
        <w:t>Proficient:</w:t>
      </w:r>
      <w:r>
        <w:rPr>
          <w:spacing w:val="11"/>
          <w:w w:val="115"/>
        </w:rPr>
        <w:t> </w:t>
      </w:r>
      <w:r>
        <w:rPr>
          <w:w w:val="115"/>
        </w:rPr>
        <w:t>Spanish</w:t>
      </w:r>
      <w:r>
        <w:rPr>
          <w:spacing w:val="-4"/>
          <w:w w:val="115"/>
        </w:rPr>
        <w:t> </w:t>
      </w:r>
      <w:r>
        <w:rPr>
          <w:w w:val="115"/>
        </w:rPr>
        <w:t>(DELE</w:t>
      </w:r>
      <w:r>
        <w:rPr>
          <w:spacing w:val="-5"/>
          <w:w w:val="115"/>
        </w:rPr>
        <w:t> </w:t>
      </w:r>
      <w:r>
        <w:rPr>
          <w:i/>
          <w:w w:val="115"/>
        </w:rPr>
        <w:t>intermedio</w:t>
      </w:r>
      <w:r>
        <w:rPr>
          <w:i/>
          <w:spacing w:val="5"/>
          <w:w w:val="115"/>
        </w:rPr>
        <w:t> </w:t>
      </w:r>
      <w:r>
        <w:rPr>
          <w:w w:val="115"/>
        </w:rPr>
        <w:t>certificate),</w:t>
      </w:r>
      <w:r>
        <w:rPr>
          <w:spacing w:val="-4"/>
          <w:w w:val="115"/>
        </w:rPr>
        <w:t> </w:t>
      </w:r>
      <w:r>
        <w:rPr>
          <w:w w:val="115"/>
        </w:rPr>
        <w:t>Russian</w:t>
      </w:r>
      <w:r>
        <w:rPr>
          <w:spacing w:val="-4"/>
          <w:w w:val="115"/>
        </w:rPr>
        <w:t> </w:t>
      </w:r>
      <w:r>
        <w:rPr>
          <w:w w:val="115"/>
        </w:rPr>
        <w:t>(TELC</w:t>
      </w:r>
      <w:r>
        <w:rPr>
          <w:spacing w:val="-5"/>
          <w:w w:val="115"/>
        </w:rPr>
        <w:t> </w:t>
      </w:r>
      <w:r>
        <w:rPr>
          <w:w w:val="115"/>
        </w:rPr>
        <w:t>B2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certificate)</w:t>
      </w:r>
    </w:p>
    <w:sectPr>
      <w:pgSz w:w="12240" w:h="15840"/>
      <w:pgMar w:top="10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328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1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paluszynski@uh.edu" TargetMode="External"/><Relationship Id="rId6" Type="http://schemas.openxmlformats.org/officeDocument/2006/relationships/hyperlink" Target="http://www.uh.edu/" TargetMode="External"/><Relationship Id="rId7" Type="http://schemas.openxmlformats.org/officeDocument/2006/relationships/hyperlink" Target="https://uh.edu/~rpaluszy/intangible.pdf" TargetMode="External"/><Relationship Id="rId8" Type="http://schemas.openxmlformats.org/officeDocument/2006/relationships/hyperlink" Target="https://uh.edu/~rpaluszy/ultralong.pdf" TargetMode="External"/><Relationship Id="rId9" Type="http://schemas.openxmlformats.org/officeDocument/2006/relationships/hyperlink" Target="https://uh.edu/~rpaluszy/multiplicity.pdf" TargetMode="External"/><Relationship Id="rId10" Type="http://schemas.openxmlformats.org/officeDocument/2006/relationships/hyperlink" Target="https://uh.edu/~rpaluszy/globalization_accounting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2026-01-29T05:04:50Z</dcterms:created>
  <dcterms:modified xsi:type="dcterms:W3CDTF">2026-01-29T05:04:50Z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3.14159265-2.6-1.40.20 (TeX Live 2019/Debian) kpathsea version 6.3.1</vt:lpwstr>
  </property>
  <property fmtid="{D5CDD505-2E9C-101B-9397-08002B2CF9AE}" pid="6" name="Producer">
    <vt:lpwstr>pdfTeX-1.40.20</vt:lpwstr>
  </property>
</Properties>
</file>