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8"/>
        <w:ind w:left="359"/>
        <w:jc w:val="center"/>
      </w:pPr>
      <w:r>
        <w:rPr/>
        <w:t>Chinhui</w:t>
      </w:r>
      <w:r>
        <w:rPr>
          <w:spacing w:val="-4"/>
        </w:rPr>
        <w:t> Juhn</w:t>
      </w:r>
    </w:p>
    <w:p>
      <w:pPr>
        <w:pStyle w:val="BodyText"/>
        <w:spacing w:before="27" w:after="1"/>
        <w:rPr>
          <w:b/>
          <w:sz w:val="20"/>
        </w:rPr>
      </w:pPr>
    </w:p>
    <w:tbl>
      <w:tblPr>
        <w:tblW w:w="0" w:type="auto"/>
        <w:jc w:val="left"/>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43"/>
        <w:gridCol w:w="4404"/>
      </w:tblGrid>
      <w:tr>
        <w:trPr>
          <w:trHeight w:val="266" w:hRule="atLeast"/>
        </w:trPr>
        <w:tc>
          <w:tcPr>
            <w:tcW w:w="4843" w:type="dxa"/>
          </w:tcPr>
          <w:p>
            <w:pPr>
              <w:pStyle w:val="TableParagraph"/>
              <w:spacing w:line="244" w:lineRule="exact" w:before="0"/>
              <w:ind w:left="50"/>
              <w:rPr>
                <w:sz w:val="22"/>
              </w:rPr>
            </w:pPr>
            <w:r>
              <w:rPr>
                <w:sz w:val="22"/>
              </w:rPr>
              <w:t>Department</w:t>
            </w:r>
            <w:r>
              <w:rPr>
                <w:spacing w:val="-3"/>
                <w:sz w:val="22"/>
              </w:rPr>
              <w:t> </w:t>
            </w:r>
            <w:r>
              <w:rPr>
                <w:sz w:val="22"/>
              </w:rPr>
              <w:t>of</w:t>
            </w:r>
            <w:r>
              <w:rPr>
                <w:spacing w:val="-2"/>
                <w:sz w:val="22"/>
              </w:rPr>
              <w:t> Economics</w:t>
            </w:r>
          </w:p>
        </w:tc>
        <w:tc>
          <w:tcPr>
            <w:tcW w:w="4404" w:type="dxa"/>
          </w:tcPr>
          <w:p>
            <w:pPr>
              <w:pStyle w:val="TableParagraph"/>
              <w:spacing w:line="244" w:lineRule="exact" w:before="0"/>
              <w:ind w:right="52"/>
              <w:jc w:val="right"/>
              <w:rPr>
                <w:sz w:val="22"/>
              </w:rPr>
            </w:pPr>
            <w:r>
              <w:rPr>
                <w:sz w:val="22"/>
              </w:rPr>
              <w:t>Phone:</w:t>
            </w:r>
            <w:r>
              <w:rPr>
                <w:spacing w:val="-14"/>
                <w:sz w:val="22"/>
              </w:rPr>
              <w:t> </w:t>
            </w:r>
            <w:r>
              <w:rPr>
                <w:sz w:val="22"/>
              </w:rPr>
              <w:t>(713)-743-</w:t>
            </w:r>
            <w:r>
              <w:rPr>
                <w:spacing w:val="-4"/>
                <w:sz w:val="22"/>
              </w:rPr>
              <w:t>3823</w:t>
            </w:r>
          </w:p>
        </w:tc>
      </w:tr>
      <w:tr>
        <w:trPr>
          <w:trHeight w:val="287" w:hRule="atLeast"/>
        </w:trPr>
        <w:tc>
          <w:tcPr>
            <w:tcW w:w="4843" w:type="dxa"/>
          </w:tcPr>
          <w:p>
            <w:pPr>
              <w:pStyle w:val="TableParagraph"/>
              <w:ind w:left="50"/>
              <w:rPr>
                <w:sz w:val="22"/>
              </w:rPr>
            </w:pPr>
            <w:r>
              <w:rPr>
                <w:sz w:val="22"/>
              </w:rPr>
              <w:t>University</w:t>
            </w:r>
            <w:r>
              <w:rPr>
                <w:spacing w:val="-6"/>
                <w:sz w:val="22"/>
              </w:rPr>
              <w:t> </w:t>
            </w:r>
            <w:r>
              <w:rPr>
                <w:sz w:val="22"/>
              </w:rPr>
              <w:t>of</w:t>
            </w:r>
            <w:r>
              <w:rPr>
                <w:spacing w:val="-1"/>
                <w:sz w:val="22"/>
              </w:rPr>
              <w:t> </w:t>
            </w:r>
            <w:r>
              <w:rPr>
                <w:spacing w:val="-2"/>
                <w:sz w:val="22"/>
              </w:rPr>
              <w:t>Houston</w:t>
            </w:r>
          </w:p>
        </w:tc>
        <w:tc>
          <w:tcPr>
            <w:tcW w:w="4404" w:type="dxa"/>
          </w:tcPr>
          <w:p>
            <w:pPr>
              <w:pStyle w:val="TableParagraph"/>
              <w:ind w:right="52"/>
              <w:jc w:val="right"/>
              <w:rPr>
                <w:sz w:val="22"/>
              </w:rPr>
            </w:pPr>
            <w:r>
              <w:rPr>
                <w:sz w:val="22"/>
              </w:rPr>
              <w:t>Fax:</w:t>
            </w:r>
            <w:r>
              <w:rPr>
                <w:spacing w:val="-14"/>
                <w:sz w:val="22"/>
              </w:rPr>
              <w:t> </w:t>
            </w:r>
            <w:r>
              <w:rPr>
                <w:sz w:val="22"/>
              </w:rPr>
              <w:t>(713)-743-</w:t>
            </w:r>
            <w:r>
              <w:rPr>
                <w:spacing w:val="-4"/>
                <w:sz w:val="22"/>
              </w:rPr>
              <w:t>3798</w:t>
            </w:r>
          </w:p>
        </w:tc>
      </w:tr>
      <w:tr>
        <w:trPr>
          <w:trHeight w:val="287" w:hRule="atLeast"/>
        </w:trPr>
        <w:tc>
          <w:tcPr>
            <w:tcW w:w="4843" w:type="dxa"/>
          </w:tcPr>
          <w:p>
            <w:pPr>
              <w:pStyle w:val="TableParagraph"/>
              <w:ind w:left="50"/>
              <w:rPr>
                <w:sz w:val="22"/>
              </w:rPr>
            </w:pPr>
            <w:r>
              <w:rPr>
                <w:sz w:val="22"/>
              </w:rPr>
              <w:t>Houston,</w:t>
            </w:r>
            <w:r>
              <w:rPr>
                <w:spacing w:val="-8"/>
                <w:sz w:val="22"/>
              </w:rPr>
              <w:t> </w:t>
            </w:r>
            <w:r>
              <w:rPr>
                <w:sz w:val="22"/>
              </w:rPr>
              <w:t>Texas</w:t>
            </w:r>
            <w:r>
              <w:rPr>
                <w:spacing w:val="-5"/>
                <w:sz w:val="22"/>
              </w:rPr>
              <w:t> </w:t>
            </w:r>
            <w:r>
              <w:rPr>
                <w:sz w:val="22"/>
              </w:rPr>
              <w:t>77204-</w:t>
            </w:r>
            <w:r>
              <w:rPr>
                <w:spacing w:val="-4"/>
                <w:sz w:val="22"/>
              </w:rPr>
              <w:t>5882</w:t>
            </w:r>
          </w:p>
        </w:tc>
        <w:tc>
          <w:tcPr>
            <w:tcW w:w="4404" w:type="dxa"/>
          </w:tcPr>
          <w:p>
            <w:pPr>
              <w:pStyle w:val="TableParagraph"/>
              <w:ind w:right="48"/>
              <w:jc w:val="right"/>
              <w:rPr>
                <w:sz w:val="22"/>
              </w:rPr>
            </w:pPr>
            <w:hyperlink r:id="rId6">
              <w:r>
                <w:rPr>
                  <w:spacing w:val="-2"/>
                  <w:sz w:val="22"/>
                </w:rPr>
                <w:t>cjuhn@uh.edu</w:t>
              </w:r>
            </w:hyperlink>
          </w:p>
        </w:tc>
      </w:tr>
      <w:tr>
        <w:trPr>
          <w:trHeight w:val="266" w:hRule="atLeast"/>
        </w:trPr>
        <w:tc>
          <w:tcPr>
            <w:tcW w:w="4843" w:type="dxa"/>
          </w:tcPr>
          <w:p>
            <w:pPr>
              <w:pStyle w:val="TableParagraph"/>
              <w:spacing w:before="0"/>
              <w:rPr>
                <w:sz w:val="18"/>
              </w:rPr>
            </w:pPr>
          </w:p>
        </w:tc>
        <w:tc>
          <w:tcPr>
            <w:tcW w:w="4404" w:type="dxa"/>
          </w:tcPr>
          <w:p>
            <w:pPr>
              <w:pStyle w:val="TableParagraph"/>
              <w:spacing w:line="233" w:lineRule="exact"/>
              <w:ind w:right="48"/>
              <w:jc w:val="right"/>
              <w:rPr>
                <w:sz w:val="22"/>
              </w:rPr>
            </w:pPr>
            <w:hyperlink r:id="rId7">
              <w:r>
                <w:rPr>
                  <w:spacing w:val="-2"/>
                  <w:sz w:val="22"/>
                </w:rPr>
                <w:t>http://www.uh.edu/~cjuhn</w:t>
              </w:r>
            </w:hyperlink>
          </w:p>
        </w:tc>
      </w:tr>
    </w:tbl>
    <w:p>
      <w:pPr>
        <w:pStyle w:val="BodyText"/>
        <w:spacing w:before="77"/>
        <w:rPr>
          <w:b/>
        </w:rPr>
      </w:pPr>
    </w:p>
    <w:p>
      <w:pPr>
        <w:spacing w:before="0"/>
        <w:ind w:left="360" w:right="0" w:firstLine="0"/>
        <w:jc w:val="left"/>
        <w:rPr>
          <w:b/>
          <w:sz w:val="22"/>
        </w:rPr>
      </w:pPr>
      <w:bookmarkStart w:name="Education" w:id="1"/>
      <w:bookmarkEnd w:id="1"/>
      <w:r>
        <w:rPr/>
      </w:r>
      <w:r>
        <w:rPr>
          <w:b/>
          <w:spacing w:val="-2"/>
          <w:sz w:val="22"/>
        </w:rPr>
        <w:t>Education</w:t>
      </w:r>
    </w:p>
    <w:p>
      <w:pPr>
        <w:pStyle w:val="BodyText"/>
        <w:spacing w:line="252" w:lineRule="exact" w:before="249"/>
        <w:ind w:left="360"/>
      </w:pPr>
      <w:r>
        <w:rPr/>
        <w:t>Ph.D.</w:t>
      </w:r>
      <w:r>
        <w:rPr>
          <w:spacing w:val="-5"/>
        </w:rPr>
        <w:t> </w:t>
      </w:r>
      <w:r>
        <w:rPr/>
        <w:t>in</w:t>
      </w:r>
      <w:r>
        <w:rPr>
          <w:spacing w:val="-4"/>
        </w:rPr>
        <w:t> </w:t>
      </w:r>
      <w:r>
        <w:rPr/>
        <w:t>Economics,</w:t>
      </w:r>
      <w:r>
        <w:rPr>
          <w:spacing w:val="-4"/>
        </w:rPr>
        <w:t> </w:t>
      </w:r>
      <w:r>
        <w:rPr/>
        <w:t>University</w:t>
      </w:r>
      <w:r>
        <w:rPr>
          <w:spacing w:val="-6"/>
        </w:rPr>
        <w:t> </w:t>
      </w:r>
      <w:r>
        <w:rPr/>
        <w:t>of</w:t>
      </w:r>
      <w:r>
        <w:rPr>
          <w:spacing w:val="-3"/>
        </w:rPr>
        <w:t> </w:t>
      </w:r>
      <w:r>
        <w:rPr/>
        <w:t>Chicago,</w:t>
      </w:r>
      <w:r>
        <w:rPr>
          <w:spacing w:val="-4"/>
        </w:rPr>
        <w:t> 1991</w:t>
      </w:r>
    </w:p>
    <w:p>
      <w:pPr>
        <w:pStyle w:val="BodyText"/>
        <w:spacing w:line="252" w:lineRule="exact"/>
        <w:ind w:left="360"/>
      </w:pPr>
      <w:r>
        <w:rPr/>
        <w:t>M.A.</w:t>
      </w:r>
      <w:r>
        <w:rPr>
          <w:spacing w:val="-4"/>
        </w:rPr>
        <w:t> </w:t>
      </w:r>
      <w:r>
        <w:rPr/>
        <w:t>in</w:t>
      </w:r>
      <w:r>
        <w:rPr>
          <w:spacing w:val="-4"/>
        </w:rPr>
        <w:t> </w:t>
      </w:r>
      <w:r>
        <w:rPr/>
        <w:t>Economics,</w:t>
      </w:r>
      <w:r>
        <w:rPr>
          <w:spacing w:val="-4"/>
        </w:rPr>
        <w:t> </w:t>
      </w:r>
      <w:r>
        <w:rPr/>
        <w:t>University</w:t>
      </w:r>
      <w:r>
        <w:rPr>
          <w:spacing w:val="-7"/>
        </w:rPr>
        <w:t> </w:t>
      </w:r>
      <w:r>
        <w:rPr/>
        <w:t>of</w:t>
      </w:r>
      <w:r>
        <w:rPr>
          <w:spacing w:val="-3"/>
        </w:rPr>
        <w:t> </w:t>
      </w:r>
      <w:r>
        <w:rPr/>
        <w:t>Chicago,</w:t>
      </w:r>
      <w:r>
        <w:rPr>
          <w:spacing w:val="-3"/>
        </w:rPr>
        <w:t> </w:t>
      </w:r>
      <w:r>
        <w:rPr>
          <w:spacing w:val="-4"/>
        </w:rPr>
        <w:t>1988</w:t>
      </w:r>
    </w:p>
    <w:p>
      <w:pPr>
        <w:pStyle w:val="BodyText"/>
        <w:spacing w:line="252" w:lineRule="exact"/>
        <w:ind w:left="360"/>
      </w:pPr>
      <w:r>
        <w:rPr/>
        <w:t>B.A.</w:t>
      </w:r>
      <w:r>
        <w:rPr>
          <w:spacing w:val="-4"/>
        </w:rPr>
        <w:t> </w:t>
      </w:r>
      <w:r>
        <w:rPr/>
        <w:t>in</w:t>
      </w:r>
      <w:r>
        <w:rPr>
          <w:spacing w:val="-3"/>
        </w:rPr>
        <w:t> </w:t>
      </w:r>
      <w:r>
        <w:rPr/>
        <w:t>Economics,</w:t>
      </w:r>
      <w:r>
        <w:rPr>
          <w:spacing w:val="-3"/>
        </w:rPr>
        <w:t> </w:t>
      </w:r>
      <w:r>
        <w:rPr/>
        <w:t>Yale</w:t>
      </w:r>
      <w:r>
        <w:rPr>
          <w:spacing w:val="-5"/>
        </w:rPr>
        <w:t> </w:t>
      </w:r>
      <w:r>
        <w:rPr/>
        <w:t>University,</w:t>
      </w:r>
      <w:r>
        <w:rPr>
          <w:spacing w:val="-3"/>
        </w:rPr>
        <w:t> </w:t>
      </w:r>
      <w:r>
        <w:rPr/>
        <w:t>1984,</w:t>
      </w:r>
      <w:r>
        <w:rPr>
          <w:spacing w:val="-6"/>
        </w:rPr>
        <w:t> </w:t>
      </w:r>
      <w:r>
        <w:rPr/>
        <w:t>Magna</w:t>
      </w:r>
      <w:r>
        <w:rPr>
          <w:spacing w:val="-4"/>
        </w:rPr>
        <w:t> </w:t>
      </w:r>
      <w:r>
        <w:rPr/>
        <w:t>Cum</w:t>
      </w:r>
      <w:r>
        <w:rPr>
          <w:spacing w:val="-6"/>
        </w:rPr>
        <w:t> </w:t>
      </w:r>
      <w:r>
        <w:rPr>
          <w:spacing w:val="-2"/>
        </w:rPr>
        <w:t>Laude</w:t>
      </w:r>
    </w:p>
    <w:p>
      <w:pPr>
        <w:pStyle w:val="BodyText"/>
        <w:spacing w:before="5"/>
      </w:pPr>
    </w:p>
    <w:p>
      <w:pPr>
        <w:pStyle w:val="Heading1"/>
      </w:pPr>
      <w:r>
        <w:rPr/>
        <w:t>Current</w:t>
      </w:r>
      <w:r>
        <w:rPr>
          <w:spacing w:val="-6"/>
        </w:rPr>
        <w:t> </w:t>
      </w:r>
      <w:r>
        <w:rPr>
          <w:spacing w:val="-2"/>
        </w:rPr>
        <w:t>Positions</w:t>
      </w:r>
    </w:p>
    <w:p>
      <w:pPr>
        <w:pStyle w:val="BodyText"/>
        <w:spacing w:before="248"/>
        <w:ind w:left="360" w:right="2403" w:hanging="1"/>
      </w:pPr>
      <w:r>
        <w:rPr/>
        <w:t>Henry</w:t>
      </w:r>
      <w:r>
        <w:rPr>
          <w:spacing w:val="-5"/>
        </w:rPr>
        <w:t> </w:t>
      </w:r>
      <w:r>
        <w:rPr/>
        <w:t>Graham</w:t>
      </w:r>
      <w:r>
        <w:rPr>
          <w:spacing w:val="-6"/>
        </w:rPr>
        <w:t> </w:t>
      </w:r>
      <w:r>
        <w:rPr/>
        <w:t>Professor</w:t>
      </w:r>
      <w:r>
        <w:rPr>
          <w:spacing w:val="-1"/>
        </w:rPr>
        <w:t> </w:t>
      </w:r>
      <w:r>
        <w:rPr/>
        <w:t>of</w:t>
      </w:r>
      <w:r>
        <w:rPr>
          <w:spacing w:val="-4"/>
        </w:rPr>
        <w:t> </w:t>
      </w:r>
      <w:r>
        <w:rPr/>
        <w:t>Economics,</w:t>
      </w:r>
      <w:r>
        <w:rPr>
          <w:spacing w:val="-2"/>
        </w:rPr>
        <w:t> </w:t>
      </w:r>
      <w:r>
        <w:rPr/>
        <w:t>University</w:t>
      </w:r>
      <w:r>
        <w:rPr>
          <w:spacing w:val="-5"/>
        </w:rPr>
        <w:t> </w:t>
      </w:r>
      <w:r>
        <w:rPr/>
        <w:t>of</w:t>
      </w:r>
      <w:r>
        <w:rPr>
          <w:spacing w:val="-4"/>
        </w:rPr>
        <w:t> </w:t>
      </w:r>
      <w:r>
        <w:rPr/>
        <w:t>Houston,</w:t>
      </w:r>
      <w:r>
        <w:rPr>
          <w:spacing w:val="-5"/>
        </w:rPr>
        <w:t> </w:t>
      </w:r>
      <w:r>
        <w:rPr/>
        <w:t>2005</w:t>
      </w:r>
      <w:r>
        <w:rPr>
          <w:spacing w:val="-2"/>
        </w:rPr>
        <w:t> </w:t>
      </w:r>
      <w:r>
        <w:rPr/>
        <w:t>–</w:t>
      </w:r>
      <w:r>
        <w:rPr>
          <w:spacing w:val="-5"/>
        </w:rPr>
        <w:t> </w:t>
      </w:r>
      <w:r>
        <w:rPr/>
        <w:t>present Research Associate, National Bureau of Economic Research, 2009 – present Co-editor, American Economic Review, 2020 – present</w:t>
      </w:r>
    </w:p>
    <w:p>
      <w:pPr>
        <w:pStyle w:val="BodyText"/>
        <w:spacing w:line="252" w:lineRule="exact"/>
        <w:ind w:left="360"/>
      </w:pPr>
      <w:r>
        <w:rPr/>
        <w:t>Society</w:t>
      </w:r>
      <w:r>
        <w:rPr>
          <w:spacing w:val="-8"/>
        </w:rPr>
        <w:t> </w:t>
      </w:r>
      <w:r>
        <w:rPr/>
        <w:t>of</w:t>
      </w:r>
      <w:r>
        <w:rPr>
          <w:spacing w:val="-1"/>
        </w:rPr>
        <w:t> </w:t>
      </w:r>
      <w:r>
        <w:rPr/>
        <w:t>Labor</w:t>
      </w:r>
      <w:r>
        <w:rPr>
          <w:spacing w:val="-1"/>
        </w:rPr>
        <w:t> </w:t>
      </w:r>
      <w:r>
        <w:rPr/>
        <w:t>Economists</w:t>
      </w:r>
      <w:r>
        <w:rPr>
          <w:spacing w:val="-3"/>
        </w:rPr>
        <w:t> </w:t>
      </w:r>
      <w:r>
        <w:rPr/>
        <w:t>Fellow,</w:t>
      </w:r>
      <w:r>
        <w:rPr>
          <w:spacing w:val="-5"/>
        </w:rPr>
        <w:t> </w:t>
      </w:r>
      <w:r>
        <w:rPr/>
        <w:t>2019</w:t>
      </w:r>
      <w:r>
        <w:rPr>
          <w:spacing w:val="-2"/>
        </w:rPr>
        <w:t> </w:t>
      </w:r>
      <w:r>
        <w:rPr/>
        <w:t>–</w:t>
      </w:r>
      <w:r>
        <w:rPr>
          <w:spacing w:val="-5"/>
        </w:rPr>
        <w:t> </w:t>
      </w:r>
      <w:r>
        <w:rPr>
          <w:spacing w:val="-2"/>
        </w:rPr>
        <w:t>present</w:t>
      </w:r>
    </w:p>
    <w:p>
      <w:pPr>
        <w:pStyle w:val="BodyText"/>
        <w:spacing w:before="2"/>
        <w:ind w:left="360" w:right="2403"/>
      </w:pPr>
      <w:r>
        <w:rPr/>
        <w:t>Research</w:t>
      </w:r>
      <w:r>
        <w:rPr>
          <w:spacing w:val="-3"/>
        </w:rPr>
        <w:t> </w:t>
      </w:r>
      <w:r>
        <w:rPr/>
        <w:t>Fellow,</w:t>
      </w:r>
      <w:r>
        <w:rPr>
          <w:spacing w:val="-3"/>
        </w:rPr>
        <w:t> </w:t>
      </w:r>
      <w:r>
        <w:rPr/>
        <w:t>IZA,</w:t>
      </w:r>
      <w:r>
        <w:rPr>
          <w:spacing w:val="-3"/>
        </w:rPr>
        <w:t> </w:t>
      </w:r>
      <w:r>
        <w:rPr/>
        <w:t>The</w:t>
      </w:r>
      <w:r>
        <w:rPr>
          <w:spacing w:val="-5"/>
        </w:rPr>
        <w:t> </w:t>
      </w:r>
      <w:r>
        <w:rPr/>
        <w:t>Institute</w:t>
      </w:r>
      <w:r>
        <w:rPr>
          <w:spacing w:val="-3"/>
        </w:rPr>
        <w:t> </w:t>
      </w:r>
      <w:r>
        <w:rPr/>
        <w:t>for</w:t>
      </w:r>
      <w:r>
        <w:rPr>
          <w:spacing w:val="-2"/>
        </w:rPr>
        <w:t> </w:t>
      </w:r>
      <w:r>
        <w:rPr/>
        <w:t>the</w:t>
      </w:r>
      <w:r>
        <w:rPr>
          <w:spacing w:val="-3"/>
        </w:rPr>
        <w:t> </w:t>
      </w:r>
      <w:r>
        <w:rPr/>
        <w:t>Study</w:t>
      </w:r>
      <w:r>
        <w:rPr>
          <w:spacing w:val="-6"/>
        </w:rPr>
        <w:t> </w:t>
      </w:r>
      <w:r>
        <w:rPr/>
        <w:t>of</w:t>
      </w:r>
      <w:r>
        <w:rPr>
          <w:spacing w:val="-2"/>
        </w:rPr>
        <w:t> </w:t>
      </w:r>
      <w:r>
        <w:rPr/>
        <w:t>Labor,</w:t>
      </w:r>
      <w:r>
        <w:rPr>
          <w:spacing w:val="-3"/>
        </w:rPr>
        <w:t> </w:t>
      </w:r>
      <w:r>
        <w:rPr/>
        <w:t>2003</w:t>
      </w:r>
      <w:r>
        <w:rPr>
          <w:spacing w:val="-3"/>
        </w:rPr>
        <w:t> </w:t>
      </w:r>
      <w:r>
        <w:rPr/>
        <w:t>–</w:t>
      </w:r>
      <w:r>
        <w:rPr>
          <w:spacing w:val="-3"/>
        </w:rPr>
        <w:t> </w:t>
      </w:r>
      <w:r>
        <w:rPr/>
        <w:t>present Bureau of Labor Statistics Technical Advisory Committee, 2015 – present Russell Sage Foundation Journal Editorial Board, 2020 – present</w:t>
      </w:r>
    </w:p>
    <w:p>
      <w:pPr>
        <w:pStyle w:val="BodyText"/>
        <w:spacing w:line="252" w:lineRule="exact"/>
        <w:ind w:left="360"/>
      </w:pPr>
      <w:r>
        <w:rPr/>
        <w:t>NBER</w:t>
      </w:r>
      <w:r>
        <w:rPr>
          <w:spacing w:val="-6"/>
        </w:rPr>
        <w:t> </w:t>
      </w:r>
      <w:r>
        <w:rPr/>
        <w:t>Gender</w:t>
      </w:r>
      <w:r>
        <w:rPr>
          <w:spacing w:val="-2"/>
        </w:rPr>
        <w:t> </w:t>
      </w:r>
      <w:r>
        <w:rPr/>
        <w:t>in</w:t>
      </w:r>
      <w:r>
        <w:rPr>
          <w:spacing w:val="-3"/>
        </w:rPr>
        <w:t> </w:t>
      </w:r>
      <w:r>
        <w:rPr/>
        <w:t>the</w:t>
      </w:r>
      <w:r>
        <w:rPr>
          <w:spacing w:val="-3"/>
        </w:rPr>
        <w:t> </w:t>
      </w:r>
      <w:r>
        <w:rPr/>
        <w:t>Economy</w:t>
      </w:r>
      <w:r>
        <w:rPr>
          <w:spacing w:val="-5"/>
        </w:rPr>
        <w:t> </w:t>
      </w:r>
      <w:r>
        <w:rPr/>
        <w:t>Advisory</w:t>
      </w:r>
      <w:r>
        <w:rPr>
          <w:spacing w:val="-6"/>
        </w:rPr>
        <w:t> </w:t>
      </w:r>
      <w:r>
        <w:rPr/>
        <w:t>Board,</w:t>
      </w:r>
      <w:r>
        <w:rPr>
          <w:spacing w:val="-3"/>
        </w:rPr>
        <w:t> </w:t>
      </w:r>
      <w:r>
        <w:rPr/>
        <w:t>2020</w:t>
      </w:r>
      <w:r>
        <w:rPr>
          <w:spacing w:val="-6"/>
        </w:rPr>
        <w:t> </w:t>
      </w:r>
      <w:r>
        <w:rPr/>
        <w:t>–</w:t>
      </w:r>
      <w:r>
        <w:rPr>
          <w:spacing w:val="-2"/>
        </w:rPr>
        <w:t> present</w:t>
      </w:r>
    </w:p>
    <w:p>
      <w:pPr>
        <w:pStyle w:val="BodyText"/>
        <w:spacing w:before="5"/>
      </w:pPr>
    </w:p>
    <w:p>
      <w:pPr>
        <w:pStyle w:val="Heading1"/>
      </w:pPr>
      <w:r>
        <w:rPr/>
        <w:t>Previous</w:t>
      </w:r>
      <w:r>
        <w:rPr>
          <w:spacing w:val="-7"/>
        </w:rPr>
        <w:t> </w:t>
      </w:r>
      <w:r>
        <w:rPr>
          <w:spacing w:val="-2"/>
        </w:rPr>
        <w:t>Positions</w:t>
      </w:r>
    </w:p>
    <w:p>
      <w:pPr>
        <w:pStyle w:val="BodyText"/>
        <w:spacing w:line="252" w:lineRule="exact" w:before="248"/>
        <w:ind w:left="360"/>
      </w:pPr>
      <w:r>
        <w:rPr/>
        <w:t>Visiting</w:t>
      </w:r>
      <w:r>
        <w:rPr>
          <w:spacing w:val="-7"/>
        </w:rPr>
        <w:t> </w:t>
      </w:r>
      <w:r>
        <w:rPr/>
        <w:t>Scholar,</w:t>
      </w:r>
      <w:r>
        <w:rPr>
          <w:spacing w:val="-5"/>
        </w:rPr>
        <w:t> </w:t>
      </w:r>
      <w:r>
        <w:rPr/>
        <w:t>Russell</w:t>
      </w:r>
      <w:r>
        <w:rPr>
          <w:spacing w:val="-3"/>
        </w:rPr>
        <w:t> </w:t>
      </w:r>
      <w:r>
        <w:rPr/>
        <w:t>Sage</w:t>
      </w:r>
      <w:r>
        <w:rPr>
          <w:spacing w:val="-4"/>
        </w:rPr>
        <w:t> </w:t>
      </w:r>
      <w:r>
        <w:rPr/>
        <w:t>Foundation,</w:t>
      </w:r>
      <w:r>
        <w:rPr>
          <w:spacing w:val="-4"/>
        </w:rPr>
        <w:t> </w:t>
      </w:r>
      <w:r>
        <w:rPr/>
        <w:t>Fall</w:t>
      </w:r>
      <w:r>
        <w:rPr>
          <w:spacing w:val="-3"/>
        </w:rPr>
        <w:t> </w:t>
      </w:r>
      <w:r>
        <w:rPr>
          <w:spacing w:val="-4"/>
        </w:rPr>
        <w:t>2016</w:t>
      </w:r>
    </w:p>
    <w:p>
      <w:pPr>
        <w:pStyle w:val="BodyText"/>
        <w:ind w:left="360" w:right="2255"/>
      </w:pPr>
      <w:r>
        <w:rPr/>
        <w:t>Associate Editor, Industrial and Labor Relations Review, 2015 – 2018</w:t>
      </w:r>
      <w:r>
        <w:rPr>
          <w:spacing w:val="80"/>
        </w:rPr>
        <w:t> </w:t>
      </w:r>
      <w:r>
        <w:rPr/>
        <w:t>Associate</w:t>
      </w:r>
      <w:r>
        <w:rPr>
          <w:spacing w:val="-4"/>
        </w:rPr>
        <w:t> </w:t>
      </w:r>
      <w:r>
        <w:rPr/>
        <w:t>Editor,</w:t>
      </w:r>
      <w:r>
        <w:rPr>
          <w:spacing w:val="-4"/>
        </w:rPr>
        <w:t> </w:t>
      </w:r>
      <w:r>
        <w:rPr/>
        <w:t>American</w:t>
      </w:r>
      <w:r>
        <w:rPr>
          <w:spacing w:val="-7"/>
        </w:rPr>
        <w:t> </w:t>
      </w:r>
      <w:r>
        <w:rPr/>
        <w:t>Economic</w:t>
      </w:r>
      <w:r>
        <w:rPr>
          <w:spacing w:val="-6"/>
        </w:rPr>
        <w:t> </w:t>
      </w:r>
      <w:r>
        <w:rPr/>
        <w:t>Journal:</w:t>
      </w:r>
      <w:r>
        <w:rPr>
          <w:spacing w:val="-3"/>
        </w:rPr>
        <w:t> </w:t>
      </w:r>
      <w:r>
        <w:rPr/>
        <w:t>Applied</w:t>
      </w:r>
      <w:r>
        <w:rPr>
          <w:spacing w:val="-4"/>
        </w:rPr>
        <w:t> </w:t>
      </w:r>
      <w:r>
        <w:rPr/>
        <w:t>Economics,</w:t>
      </w:r>
      <w:r>
        <w:rPr>
          <w:spacing w:val="-4"/>
        </w:rPr>
        <w:t> </w:t>
      </w:r>
      <w:r>
        <w:rPr/>
        <w:t>2007</w:t>
      </w:r>
      <w:r>
        <w:rPr>
          <w:spacing w:val="-4"/>
        </w:rPr>
        <w:t> </w:t>
      </w:r>
      <w:r>
        <w:rPr/>
        <w:t>–2016</w:t>
      </w:r>
    </w:p>
    <w:p>
      <w:pPr>
        <w:pStyle w:val="BodyText"/>
        <w:ind w:left="360" w:right="1152"/>
      </w:pPr>
      <w:r>
        <w:rPr/>
        <w:t>Social</w:t>
      </w:r>
      <w:r>
        <w:rPr>
          <w:spacing w:val="-4"/>
        </w:rPr>
        <w:t> </w:t>
      </w:r>
      <w:r>
        <w:rPr/>
        <w:t>Security</w:t>
      </w:r>
      <w:r>
        <w:rPr>
          <w:spacing w:val="-7"/>
        </w:rPr>
        <w:t> </w:t>
      </w:r>
      <w:r>
        <w:rPr/>
        <w:t>Administration</w:t>
      </w:r>
      <w:r>
        <w:rPr>
          <w:spacing w:val="-7"/>
        </w:rPr>
        <w:t> </w:t>
      </w:r>
      <w:r>
        <w:rPr/>
        <w:t>Technical</w:t>
      </w:r>
      <w:r>
        <w:rPr>
          <w:spacing w:val="-4"/>
        </w:rPr>
        <w:t> </w:t>
      </w:r>
      <w:r>
        <w:rPr/>
        <w:t>Panel</w:t>
      </w:r>
      <w:r>
        <w:rPr>
          <w:spacing w:val="-4"/>
        </w:rPr>
        <w:t> </w:t>
      </w:r>
      <w:r>
        <w:rPr/>
        <w:t>on</w:t>
      </w:r>
      <w:r>
        <w:rPr>
          <w:spacing w:val="-4"/>
        </w:rPr>
        <w:t> </w:t>
      </w:r>
      <w:r>
        <w:rPr/>
        <w:t>Labor</w:t>
      </w:r>
      <w:r>
        <w:rPr>
          <w:spacing w:val="-4"/>
        </w:rPr>
        <w:t> </w:t>
      </w:r>
      <w:r>
        <w:rPr/>
        <w:t>Supply</w:t>
      </w:r>
      <w:r>
        <w:rPr>
          <w:spacing w:val="-7"/>
        </w:rPr>
        <w:t> </w:t>
      </w:r>
      <w:r>
        <w:rPr/>
        <w:t>Projections,</w:t>
      </w:r>
      <w:r>
        <w:rPr>
          <w:spacing w:val="-4"/>
        </w:rPr>
        <w:t> </w:t>
      </w:r>
      <w:r>
        <w:rPr/>
        <w:t>2016-17 Society of Labor Economists Executive Board, 2016 – 2018</w:t>
      </w:r>
    </w:p>
    <w:p>
      <w:pPr>
        <w:pStyle w:val="BodyText"/>
        <w:spacing w:before="1"/>
        <w:ind w:left="360" w:right="3544"/>
      </w:pPr>
      <w:r>
        <w:rPr/>
        <w:t>Senior</w:t>
      </w:r>
      <w:r>
        <w:rPr>
          <w:spacing w:val="-3"/>
        </w:rPr>
        <w:t> </w:t>
      </w:r>
      <w:r>
        <w:rPr/>
        <w:t>Economist,</w:t>
      </w:r>
      <w:r>
        <w:rPr>
          <w:spacing w:val="-4"/>
        </w:rPr>
        <w:t> </w:t>
      </w:r>
      <w:r>
        <w:rPr/>
        <w:t>Council</w:t>
      </w:r>
      <w:r>
        <w:rPr>
          <w:spacing w:val="-8"/>
        </w:rPr>
        <w:t> </w:t>
      </w:r>
      <w:r>
        <w:rPr/>
        <w:t>of</w:t>
      </w:r>
      <w:r>
        <w:rPr>
          <w:spacing w:val="-3"/>
        </w:rPr>
        <w:t> </w:t>
      </w:r>
      <w:r>
        <w:rPr/>
        <w:t>Economic</w:t>
      </w:r>
      <w:r>
        <w:rPr>
          <w:spacing w:val="-4"/>
        </w:rPr>
        <w:t> </w:t>
      </w:r>
      <w:r>
        <w:rPr/>
        <w:t>Advisers,</w:t>
      </w:r>
      <w:r>
        <w:rPr>
          <w:spacing w:val="-7"/>
        </w:rPr>
        <w:t> </w:t>
      </w:r>
      <w:r>
        <w:rPr/>
        <w:t>2012</w:t>
      </w:r>
      <w:r>
        <w:rPr>
          <w:spacing w:val="-4"/>
        </w:rPr>
        <w:t> </w:t>
      </w:r>
      <w:r>
        <w:rPr/>
        <w:t>–</w:t>
      </w:r>
      <w:r>
        <w:rPr>
          <w:spacing w:val="-4"/>
        </w:rPr>
        <w:t> </w:t>
      </w:r>
      <w:r>
        <w:rPr/>
        <w:t>2013 Professor of Economics, University of Houston, 2002 – 2005 Economist, Federal Reserve Bank of New York, 1998 – 1999 Associate Professor, University of Houston, 1996 – 2002 Assistant Professor, University of Houston, 1991 – 1996</w:t>
      </w:r>
    </w:p>
    <w:p>
      <w:pPr>
        <w:pStyle w:val="BodyText"/>
        <w:spacing w:before="3"/>
      </w:pPr>
    </w:p>
    <w:p>
      <w:pPr>
        <w:pStyle w:val="Heading1"/>
      </w:pPr>
      <w:bookmarkStart w:name="Journal Publications" w:id="2"/>
      <w:bookmarkEnd w:id="2"/>
      <w:r>
        <w:rPr>
          <w:b w:val="0"/>
        </w:rPr>
      </w:r>
      <w:r>
        <w:rPr/>
        <w:t>Journal</w:t>
      </w:r>
      <w:r>
        <w:rPr>
          <w:spacing w:val="-6"/>
        </w:rPr>
        <w:t> </w:t>
      </w:r>
      <w:r>
        <w:rPr>
          <w:spacing w:val="-2"/>
        </w:rPr>
        <w:t>Publications</w:t>
      </w:r>
    </w:p>
    <w:p>
      <w:pPr>
        <w:pStyle w:val="BodyText"/>
        <w:spacing w:line="252" w:lineRule="exact" w:before="249"/>
        <w:ind w:left="360"/>
      </w:pPr>
      <w:r>
        <w:rPr/>
        <w:t>“Work-Care</w:t>
      </w:r>
      <w:r>
        <w:rPr>
          <w:spacing w:val="-6"/>
        </w:rPr>
        <w:t> </w:t>
      </w:r>
      <w:r>
        <w:rPr/>
        <w:t>Balance</w:t>
      </w:r>
      <w:r>
        <w:rPr>
          <w:spacing w:val="-3"/>
        </w:rPr>
        <w:t> </w:t>
      </w:r>
      <w:r>
        <w:rPr/>
        <w:t>over</w:t>
      </w:r>
      <w:r>
        <w:rPr>
          <w:spacing w:val="-6"/>
        </w:rPr>
        <w:t> </w:t>
      </w:r>
      <w:r>
        <w:rPr/>
        <w:t>the</w:t>
      </w:r>
      <w:r>
        <w:rPr>
          <w:spacing w:val="-3"/>
        </w:rPr>
        <w:t> </w:t>
      </w:r>
      <w:r>
        <w:rPr/>
        <w:t>Day</w:t>
      </w:r>
      <w:r>
        <w:rPr>
          <w:spacing w:val="-6"/>
        </w:rPr>
        <w:t> </w:t>
      </w:r>
      <w:r>
        <w:rPr/>
        <w:t>and</w:t>
      </w:r>
      <w:r>
        <w:rPr>
          <w:spacing w:val="-4"/>
        </w:rPr>
        <w:t> </w:t>
      </w:r>
      <w:r>
        <w:rPr/>
        <w:t>the</w:t>
      </w:r>
      <w:r>
        <w:rPr>
          <w:spacing w:val="-3"/>
        </w:rPr>
        <w:t> </w:t>
      </w:r>
      <w:r>
        <w:rPr/>
        <w:t>Gender</w:t>
      </w:r>
      <w:r>
        <w:rPr>
          <w:spacing w:val="-3"/>
        </w:rPr>
        <w:t> </w:t>
      </w:r>
      <w:r>
        <w:rPr/>
        <w:t>Wage</w:t>
      </w:r>
      <w:r>
        <w:rPr>
          <w:spacing w:val="-3"/>
        </w:rPr>
        <w:t> </w:t>
      </w:r>
      <w:r>
        <w:rPr/>
        <w:t>Gap”</w:t>
      </w:r>
      <w:r>
        <w:rPr>
          <w:spacing w:val="-3"/>
        </w:rPr>
        <w:t> </w:t>
      </w:r>
      <w:r>
        <w:rPr/>
        <w:t>(with</w:t>
      </w:r>
      <w:r>
        <w:rPr>
          <w:spacing w:val="-4"/>
        </w:rPr>
        <w:t> </w:t>
      </w:r>
      <w:r>
        <w:rPr/>
        <w:t>German</w:t>
      </w:r>
      <w:r>
        <w:rPr>
          <w:spacing w:val="-3"/>
        </w:rPr>
        <w:t> </w:t>
      </w:r>
      <w:r>
        <w:rPr/>
        <w:t>Cubs,</w:t>
      </w:r>
      <w:r>
        <w:rPr>
          <w:spacing w:val="-4"/>
        </w:rPr>
        <w:t> </w:t>
      </w:r>
      <w:r>
        <w:rPr/>
        <w:t>and</w:t>
      </w:r>
      <w:r>
        <w:rPr>
          <w:spacing w:val="-3"/>
        </w:rPr>
        <w:t> </w:t>
      </w:r>
      <w:r>
        <w:rPr/>
        <w:t>Pedro</w:t>
      </w:r>
      <w:r>
        <w:rPr>
          <w:spacing w:val="-3"/>
        </w:rPr>
        <w:t> </w:t>
      </w:r>
      <w:r>
        <w:rPr>
          <w:spacing w:val="-2"/>
        </w:rPr>
        <w:t>Silos),</w:t>
      </w:r>
    </w:p>
    <w:p>
      <w:pPr>
        <w:spacing w:line="252" w:lineRule="exact" w:before="0"/>
        <w:ind w:left="1080" w:right="0" w:firstLine="0"/>
        <w:jc w:val="left"/>
        <w:rPr>
          <w:sz w:val="22"/>
        </w:rPr>
      </w:pPr>
      <w:r>
        <w:rPr>
          <w:i/>
          <w:sz w:val="22"/>
        </w:rPr>
        <w:t>American</w:t>
      </w:r>
      <w:r>
        <w:rPr>
          <w:i/>
          <w:spacing w:val="-8"/>
          <w:sz w:val="22"/>
        </w:rPr>
        <w:t> </w:t>
      </w:r>
      <w:r>
        <w:rPr>
          <w:i/>
          <w:sz w:val="22"/>
        </w:rPr>
        <w:t>Economic</w:t>
      </w:r>
      <w:r>
        <w:rPr>
          <w:i/>
          <w:spacing w:val="-5"/>
          <w:sz w:val="22"/>
        </w:rPr>
        <w:t> </w:t>
      </w:r>
      <w:r>
        <w:rPr>
          <w:i/>
          <w:sz w:val="22"/>
        </w:rPr>
        <w:t>Review,</w:t>
      </w:r>
      <w:r>
        <w:rPr>
          <w:i/>
          <w:spacing w:val="-5"/>
          <w:sz w:val="22"/>
        </w:rPr>
        <w:t> </w:t>
      </w:r>
      <w:r>
        <w:rPr>
          <w:i/>
          <w:sz w:val="22"/>
        </w:rPr>
        <w:t>Papers</w:t>
      </w:r>
      <w:r>
        <w:rPr>
          <w:i/>
          <w:spacing w:val="-6"/>
          <w:sz w:val="22"/>
        </w:rPr>
        <w:t> </w:t>
      </w:r>
      <w:r>
        <w:rPr>
          <w:i/>
          <w:sz w:val="22"/>
        </w:rPr>
        <w:t>and</w:t>
      </w:r>
      <w:r>
        <w:rPr>
          <w:i/>
          <w:spacing w:val="-5"/>
          <w:sz w:val="22"/>
        </w:rPr>
        <w:t> </w:t>
      </w:r>
      <w:r>
        <w:rPr>
          <w:i/>
          <w:sz w:val="22"/>
        </w:rPr>
        <w:t>Proceedings</w:t>
      </w:r>
      <w:r>
        <w:rPr>
          <w:sz w:val="22"/>
        </w:rPr>
        <w:t>,</w:t>
      </w:r>
      <w:r>
        <w:rPr>
          <w:spacing w:val="-5"/>
          <w:sz w:val="22"/>
        </w:rPr>
        <w:t> </w:t>
      </w:r>
      <w:r>
        <w:rPr>
          <w:spacing w:val="-2"/>
          <w:sz w:val="22"/>
        </w:rPr>
        <w:t>Forthcoming.</w:t>
      </w:r>
    </w:p>
    <w:p>
      <w:pPr>
        <w:pStyle w:val="BodyText"/>
      </w:pPr>
    </w:p>
    <w:p>
      <w:pPr>
        <w:pStyle w:val="BodyText"/>
        <w:ind w:left="1080" w:right="63" w:hanging="721"/>
      </w:pPr>
      <w:r>
        <w:rPr/>
        <w:t>“Firm</w:t>
      </w:r>
      <w:r>
        <w:rPr>
          <w:spacing w:val="-5"/>
        </w:rPr>
        <w:t> </w:t>
      </w:r>
      <w:r>
        <w:rPr/>
        <w:t>Performance</w:t>
      </w:r>
      <w:r>
        <w:rPr>
          <w:spacing w:val="-1"/>
        </w:rPr>
        <w:t> </w:t>
      </w:r>
      <w:r>
        <w:rPr/>
        <w:t>and</w:t>
      </w:r>
      <w:r>
        <w:rPr>
          <w:spacing w:val="-2"/>
        </w:rPr>
        <w:t> </w:t>
      </w:r>
      <w:r>
        <w:rPr/>
        <w:t>the</w:t>
      </w:r>
      <w:r>
        <w:rPr>
          <w:spacing w:val="-3"/>
        </w:rPr>
        <w:t> </w:t>
      </w:r>
      <w:r>
        <w:rPr/>
        <w:t>Volatility</w:t>
      </w:r>
      <w:r>
        <w:rPr>
          <w:spacing w:val="-4"/>
        </w:rPr>
        <w:t> </w:t>
      </w:r>
      <w:r>
        <w:rPr/>
        <w:t>of</w:t>
      </w:r>
      <w:r>
        <w:rPr>
          <w:spacing w:val="-3"/>
        </w:rPr>
        <w:t> </w:t>
      </w:r>
      <w:r>
        <w:rPr/>
        <w:t>Worker</w:t>
      </w:r>
      <w:r>
        <w:rPr>
          <w:spacing w:val="-1"/>
        </w:rPr>
        <w:t> </w:t>
      </w:r>
      <w:r>
        <w:rPr/>
        <w:t>Earnings”</w:t>
      </w:r>
      <w:r>
        <w:rPr>
          <w:spacing w:val="-1"/>
        </w:rPr>
        <w:t> </w:t>
      </w:r>
      <w:r>
        <w:rPr/>
        <w:t>(with</w:t>
      </w:r>
      <w:r>
        <w:rPr>
          <w:spacing w:val="-4"/>
        </w:rPr>
        <w:t> </w:t>
      </w:r>
      <w:r>
        <w:rPr/>
        <w:t>Kristin</w:t>
      </w:r>
      <w:r>
        <w:rPr>
          <w:spacing w:val="-1"/>
        </w:rPr>
        <w:t> </w:t>
      </w:r>
      <w:r>
        <w:rPr/>
        <w:t>McCue,</w:t>
      </w:r>
      <w:r>
        <w:rPr>
          <w:spacing w:val="-2"/>
        </w:rPr>
        <w:t> </w:t>
      </w:r>
      <w:r>
        <w:rPr/>
        <w:t>Holly</w:t>
      </w:r>
      <w:r>
        <w:rPr>
          <w:spacing w:val="-4"/>
        </w:rPr>
        <w:t> </w:t>
      </w:r>
      <w:r>
        <w:rPr/>
        <w:t>Monti,</w:t>
      </w:r>
      <w:r>
        <w:rPr>
          <w:spacing w:val="-4"/>
        </w:rPr>
        <w:t> </w:t>
      </w:r>
      <w:r>
        <w:rPr/>
        <w:t>and Brooks Pierce), </w:t>
      </w:r>
      <w:r>
        <w:rPr>
          <w:i/>
        </w:rPr>
        <w:t>Journal of Labor Economics</w:t>
      </w:r>
      <w:r>
        <w:rPr/>
        <w:t>, Vol. 36 No. S1, January 2018.</w:t>
      </w:r>
    </w:p>
    <w:p>
      <w:pPr>
        <w:pStyle w:val="BodyText"/>
        <w:spacing w:before="252"/>
        <w:ind w:left="1080" w:right="114" w:hanging="721"/>
      </w:pPr>
      <w:r>
        <w:rPr/>
        <w:t>“Trends</w:t>
      </w:r>
      <w:r>
        <w:rPr>
          <w:spacing w:val="-2"/>
        </w:rPr>
        <w:t> </w:t>
      </w:r>
      <w:r>
        <w:rPr/>
        <w:t>in</w:t>
      </w:r>
      <w:r>
        <w:rPr>
          <w:spacing w:val="-2"/>
        </w:rPr>
        <w:t> </w:t>
      </w:r>
      <w:r>
        <w:rPr/>
        <w:t>Earnings</w:t>
      </w:r>
      <w:r>
        <w:rPr>
          <w:spacing w:val="-2"/>
        </w:rPr>
        <w:t> </w:t>
      </w:r>
      <w:r>
        <w:rPr/>
        <w:t>Inequality</w:t>
      </w:r>
      <w:r>
        <w:rPr>
          <w:spacing w:val="-5"/>
        </w:rPr>
        <w:t> </w:t>
      </w:r>
      <w:r>
        <w:rPr/>
        <w:t>and</w:t>
      </w:r>
      <w:r>
        <w:rPr>
          <w:spacing w:val="-2"/>
        </w:rPr>
        <w:t> </w:t>
      </w:r>
      <w:r>
        <w:rPr/>
        <w:t>Earnings</w:t>
      </w:r>
      <w:r>
        <w:rPr>
          <w:spacing w:val="-2"/>
        </w:rPr>
        <w:t> </w:t>
      </w:r>
      <w:r>
        <w:rPr/>
        <w:t>Instability</w:t>
      </w:r>
      <w:r>
        <w:rPr>
          <w:spacing w:val="-5"/>
        </w:rPr>
        <w:t> </w:t>
      </w:r>
      <w:r>
        <w:rPr/>
        <w:t>among</w:t>
      </w:r>
      <w:r>
        <w:rPr>
          <w:spacing w:val="-5"/>
        </w:rPr>
        <w:t> </w:t>
      </w:r>
      <w:r>
        <w:rPr/>
        <w:t>Couples”</w:t>
      </w:r>
      <w:r>
        <w:rPr>
          <w:spacing w:val="-2"/>
        </w:rPr>
        <w:t> </w:t>
      </w:r>
      <w:r>
        <w:rPr/>
        <w:t>(with</w:t>
      </w:r>
      <w:r>
        <w:rPr>
          <w:spacing w:val="-5"/>
        </w:rPr>
        <w:t> </w:t>
      </w:r>
      <w:r>
        <w:rPr/>
        <w:t>Kristin</w:t>
      </w:r>
      <w:r>
        <w:rPr>
          <w:spacing w:val="-2"/>
        </w:rPr>
        <w:t> </w:t>
      </w:r>
      <w:r>
        <w:rPr/>
        <w:t>McCue</w:t>
      </w:r>
      <w:r>
        <w:rPr>
          <w:spacing w:val="-2"/>
        </w:rPr>
        <w:t> </w:t>
      </w:r>
      <w:r>
        <w:rPr/>
        <w:t>and Dmytro Hryshko), </w:t>
      </w:r>
      <w:r>
        <w:rPr>
          <w:i/>
        </w:rPr>
        <w:t>Labour Economics, </w:t>
      </w:r>
      <w:r>
        <w:rPr/>
        <w:t>Vol. 48, August 2017.</w:t>
      </w:r>
    </w:p>
    <w:p>
      <w:pPr>
        <w:pStyle w:val="BodyText"/>
        <w:spacing w:before="2"/>
      </w:pPr>
    </w:p>
    <w:p>
      <w:pPr>
        <w:pStyle w:val="BodyText"/>
        <w:ind w:left="1080" w:right="63" w:hanging="665"/>
      </w:pPr>
      <w:r>
        <w:rPr/>
        <w:t>“Specialization</w:t>
      </w:r>
      <w:r>
        <w:rPr>
          <w:spacing w:val="-6"/>
        </w:rPr>
        <w:t> </w:t>
      </w:r>
      <w:r>
        <w:rPr/>
        <w:t>Then</w:t>
      </w:r>
      <w:r>
        <w:rPr>
          <w:spacing w:val="-3"/>
        </w:rPr>
        <w:t> </w:t>
      </w:r>
      <w:r>
        <w:rPr/>
        <w:t>and</w:t>
      </w:r>
      <w:r>
        <w:rPr>
          <w:spacing w:val="-6"/>
        </w:rPr>
        <w:t> </w:t>
      </w:r>
      <w:r>
        <w:rPr/>
        <w:t>Now:</w:t>
      </w:r>
      <w:r>
        <w:rPr>
          <w:spacing w:val="-2"/>
        </w:rPr>
        <w:t> </w:t>
      </w:r>
      <w:r>
        <w:rPr/>
        <w:t>Marriage,</w:t>
      </w:r>
      <w:r>
        <w:rPr>
          <w:spacing w:val="-4"/>
        </w:rPr>
        <w:t> </w:t>
      </w:r>
      <w:r>
        <w:rPr/>
        <w:t>Children,</w:t>
      </w:r>
      <w:r>
        <w:rPr>
          <w:spacing w:val="-3"/>
        </w:rPr>
        <w:t> </w:t>
      </w:r>
      <w:r>
        <w:rPr/>
        <w:t>and</w:t>
      </w:r>
      <w:r>
        <w:rPr>
          <w:spacing w:val="-3"/>
        </w:rPr>
        <w:t> </w:t>
      </w:r>
      <w:r>
        <w:rPr/>
        <w:t>the</w:t>
      </w:r>
      <w:r>
        <w:rPr>
          <w:spacing w:val="-3"/>
        </w:rPr>
        <w:t> </w:t>
      </w:r>
      <w:r>
        <w:rPr/>
        <w:t>Gender</w:t>
      </w:r>
      <w:r>
        <w:rPr>
          <w:spacing w:val="-2"/>
        </w:rPr>
        <w:t> </w:t>
      </w:r>
      <w:r>
        <w:rPr/>
        <w:t>Earnings</w:t>
      </w:r>
      <w:r>
        <w:rPr>
          <w:spacing w:val="-3"/>
        </w:rPr>
        <w:t> </w:t>
      </w:r>
      <w:r>
        <w:rPr/>
        <w:t>Gap,”</w:t>
      </w:r>
      <w:r>
        <w:rPr>
          <w:spacing w:val="-3"/>
        </w:rPr>
        <w:t> </w:t>
      </w:r>
      <w:r>
        <w:rPr/>
        <w:t>(with</w:t>
      </w:r>
      <w:r>
        <w:rPr>
          <w:spacing w:val="-6"/>
        </w:rPr>
        <w:t> </w:t>
      </w:r>
      <w:r>
        <w:rPr/>
        <w:t>Kristin McCue), </w:t>
      </w:r>
      <w:r>
        <w:rPr>
          <w:i/>
        </w:rPr>
        <w:t>Journal of Economic Perspectives</w:t>
      </w:r>
      <w:r>
        <w:rPr/>
        <w:t>, Vol. 31 No. 1, Winter 2017.</w:t>
      </w:r>
    </w:p>
    <w:p>
      <w:pPr>
        <w:pStyle w:val="BodyText"/>
        <w:spacing w:after="0"/>
        <w:sectPr>
          <w:footerReference w:type="default" r:id="rId5"/>
          <w:type w:val="continuous"/>
          <w:pgSz w:w="12240" w:h="15840"/>
          <w:pgMar w:header="0" w:footer="1304" w:top="1360" w:bottom="1500" w:left="1080" w:right="1440"/>
          <w:pgNumType w:start="1"/>
        </w:sectPr>
      </w:pPr>
    </w:p>
    <w:p>
      <w:pPr>
        <w:spacing w:before="74"/>
        <w:ind w:left="1080" w:right="114" w:hanging="721"/>
        <w:jc w:val="left"/>
        <w:rPr>
          <w:sz w:val="22"/>
        </w:rPr>
      </w:pPr>
      <w:r>
        <w:rPr>
          <w:sz w:val="22"/>
        </w:rPr>
        <w:t>“Evolution</w:t>
      </w:r>
      <w:r>
        <w:rPr>
          <w:spacing w:val="-3"/>
          <w:sz w:val="22"/>
        </w:rPr>
        <w:t> </w:t>
      </w:r>
      <w:r>
        <w:rPr>
          <w:sz w:val="22"/>
        </w:rPr>
        <w:t>of</w:t>
      </w:r>
      <w:r>
        <w:rPr>
          <w:spacing w:val="-5"/>
          <w:sz w:val="22"/>
        </w:rPr>
        <w:t> </w:t>
      </w:r>
      <w:r>
        <w:rPr>
          <w:sz w:val="22"/>
        </w:rPr>
        <w:t>the</w:t>
      </w:r>
      <w:r>
        <w:rPr>
          <w:spacing w:val="-3"/>
          <w:sz w:val="22"/>
        </w:rPr>
        <w:t> </w:t>
      </w:r>
      <w:r>
        <w:rPr>
          <w:sz w:val="22"/>
        </w:rPr>
        <w:t>Marriage</w:t>
      </w:r>
      <w:r>
        <w:rPr>
          <w:spacing w:val="-5"/>
          <w:sz w:val="22"/>
        </w:rPr>
        <w:t> </w:t>
      </w:r>
      <w:r>
        <w:rPr>
          <w:sz w:val="22"/>
        </w:rPr>
        <w:t>Earnings</w:t>
      </w:r>
      <w:r>
        <w:rPr>
          <w:spacing w:val="-3"/>
          <w:sz w:val="22"/>
        </w:rPr>
        <w:t> </w:t>
      </w:r>
      <w:r>
        <w:rPr>
          <w:sz w:val="22"/>
        </w:rPr>
        <w:t>Gap</w:t>
      </w:r>
      <w:r>
        <w:rPr>
          <w:spacing w:val="-3"/>
          <w:sz w:val="22"/>
        </w:rPr>
        <w:t> </w:t>
      </w:r>
      <w:r>
        <w:rPr>
          <w:sz w:val="22"/>
        </w:rPr>
        <w:t>for</w:t>
      </w:r>
      <w:r>
        <w:rPr>
          <w:spacing w:val="-2"/>
          <w:sz w:val="22"/>
        </w:rPr>
        <w:t> </w:t>
      </w:r>
      <w:r>
        <w:rPr>
          <w:sz w:val="22"/>
        </w:rPr>
        <w:t>Women,”</w:t>
      </w:r>
      <w:r>
        <w:rPr>
          <w:spacing w:val="-5"/>
          <w:sz w:val="22"/>
        </w:rPr>
        <w:t> </w:t>
      </w:r>
      <w:r>
        <w:rPr>
          <w:sz w:val="22"/>
        </w:rPr>
        <w:t>(with</w:t>
      </w:r>
      <w:r>
        <w:rPr>
          <w:spacing w:val="-3"/>
          <w:sz w:val="22"/>
        </w:rPr>
        <w:t> </w:t>
      </w:r>
      <w:r>
        <w:rPr>
          <w:sz w:val="22"/>
        </w:rPr>
        <w:t>Kristin</w:t>
      </w:r>
      <w:r>
        <w:rPr>
          <w:spacing w:val="-6"/>
          <w:sz w:val="22"/>
        </w:rPr>
        <w:t> </w:t>
      </w:r>
      <w:r>
        <w:rPr>
          <w:sz w:val="22"/>
        </w:rPr>
        <w:t>McCue),</w:t>
      </w:r>
      <w:r>
        <w:rPr>
          <w:spacing w:val="-3"/>
          <w:sz w:val="22"/>
        </w:rPr>
        <w:t> </w:t>
      </w:r>
      <w:r>
        <w:rPr>
          <w:i/>
          <w:sz w:val="22"/>
        </w:rPr>
        <w:t>American</w:t>
      </w:r>
      <w:r>
        <w:rPr>
          <w:i/>
          <w:spacing w:val="-3"/>
          <w:sz w:val="22"/>
        </w:rPr>
        <w:t> </w:t>
      </w:r>
      <w:r>
        <w:rPr>
          <w:i/>
          <w:sz w:val="22"/>
        </w:rPr>
        <w:t>Economic Review, Papers and Proceedings, </w:t>
      </w:r>
      <w:r>
        <w:rPr>
          <w:sz w:val="22"/>
        </w:rPr>
        <w:t>Vol. 106 No. 5, May 2016.</w:t>
      </w:r>
    </w:p>
    <w:p>
      <w:pPr>
        <w:spacing w:before="0"/>
        <w:ind w:left="1080" w:right="114" w:hanging="721"/>
        <w:jc w:val="left"/>
        <w:rPr>
          <w:sz w:val="22"/>
        </w:rPr>
      </w:pPr>
      <w:r>
        <w:rPr>
          <w:sz w:val="22"/>
        </w:rPr>
        <w:t>“Selection</w:t>
      </w:r>
      <w:r>
        <w:rPr>
          <w:spacing w:val="-5"/>
          <w:sz w:val="22"/>
        </w:rPr>
        <w:t> </w:t>
      </w:r>
      <w:r>
        <w:rPr>
          <w:sz w:val="22"/>
        </w:rPr>
        <w:t>and</w:t>
      </w:r>
      <w:r>
        <w:rPr>
          <w:spacing w:val="-2"/>
          <w:sz w:val="22"/>
        </w:rPr>
        <w:t> </w:t>
      </w:r>
      <w:r>
        <w:rPr>
          <w:sz w:val="22"/>
        </w:rPr>
        <w:t>Specialization</w:t>
      </w:r>
      <w:r>
        <w:rPr>
          <w:spacing w:val="-2"/>
          <w:sz w:val="22"/>
        </w:rPr>
        <w:t> </w:t>
      </w:r>
      <w:r>
        <w:rPr>
          <w:sz w:val="22"/>
        </w:rPr>
        <w:t>in</w:t>
      </w:r>
      <w:r>
        <w:rPr>
          <w:spacing w:val="-5"/>
          <w:sz w:val="22"/>
        </w:rPr>
        <w:t> </w:t>
      </w:r>
      <w:r>
        <w:rPr>
          <w:sz w:val="22"/>
        </w:rPr>
        <w:t>the</w:t>
      </w:r>
      <w:r>
        <w:rPr>
          <w:spacing w:val="-2"/>
          <w:sz w:val="22"/>
        </w:rPr>
        <w:t> </w:t>
      </w:r>
      <w:r>
        <w:rPr>
          <w:sz w:val="22"/>
        </w:rPr>
        <w:t>Evolution</w:t>
      </w:r>
      <w:r>
        <w:rPr>
          <w:spacing w:val="-2"/>
          <w:sz w:val="22"/>
        </w:rPr>
        <w:t> </w:t>
      </w:r>
      <w:r>
        <w:rPr>
          <w:sz w:val="22"/>
        </w:rPr>
        <w:t>of</w:t>
      </w:r>
      <w:r>
        <w:rPr>
          <w:spacing w:val="-4"/>
          <w:sz w:val="22"/>
        </w:rPr>
        <w:t> </w:t>
      </w:r>
      <w:r>
        <w:rPr>
          <w:sz w:val="22"/>
        </w:rPr>
        <w:t>Marriage</w:t>
      </w:r>
      <w:r>
        <w:rPr>
          <w:spacing w:val="-2"/>
          <w:sz w:val="22"/>
        </w:rPr>
        <w:t> </w:t>
      </w:r>
      <w:r>
        <w:rPr>
          <w:sz w:val="22"/>
        </w:rPr>
        <w:t>Earnings</w:t>
      </w:r>
      <w:r>
        <w:rPr>
          <w:spacing w:val="-2"/>
          <w:sz w:val="22"/>
        </w:rPr>
        <w:t> </w:t>
      </w:r>
      <w:r>
        <w:rPr>
          <w:sz w:val="22"/>
        </w:rPr>
        <w:t>Gaps,”</w:t>
      </w:r>
      <w:r>
        <w:rPr>
          <w:spacing w:val="-2"/>
          <w:sz w:val="22"/>
        </w:rPr>
        <w:t> </w:t>
      </w:r>
      <w:r>
        <w:rPr>
          <w:sz w:val="22"/>
        </w:rPr>
        <w:t>(with</w:t>
      </w:r>
      <w:r>
        <w:rPr>
          <w:spacing w:val="-5"/>
          <w:sz w:val="22"/>
        </w:rPr>
        <w:t> </w:t>
      </w:r>
      <w:r>
        <w:rPr>
          <w:sz w:val="22"/>
        </w:rPr>
        <w:t>Kristin</w:t>
      </w:r>
      <w:r>
        <w:rPr>
          <w:spacing w:val="-5"/>
          <w:sz w:val="22"/>
        </w:rPr>
        <w:t> </w:t>
      </w:r>
      <w:r>
        <w:rPr>
          <w:sz w:val="22"/>
        </w:rPr>
        <w:t>McCue),</w:t>
      </w:r>
      <w:r>
        <w:rPr>
          <w:spacing w:val="-2"/>
          <w:sz w:val="22"/>
        </w:rPr>
        <w:t> </w:t>
      </w:r>
      <w:r>
        <w:rPr>
          <w:i/>
          <w:sz w:val="22"/>
        </w:rPr>
        <w:t>RSF: The Russell Sage Journal of the Social Sciences</w:t>
      </w:r>
      <w:r>
        <w:rPr>
          <w:sz w:val="22"/>
        </w:rPr>
        <w:t>, Vol. 2 No. 4, 2016.</w:t>
      </w:r>
    </w:p>
    <w:p>
      <w:pPr>
        <w:pStyle w:val="BodyText"/>
        <w:spacing w:before="252"/>
        <w:ind w:left="1080" w:right="114" w:hanging="721"/>
      </w:pPr>
      <w:r>
        <w:rPr/>
        <w:t>“Men,</w:t>
      </w:r>
      <w:r>
        <w:rPr>
          <w:spacing w:val="-5"/>
        </w:rPr>
        <w:t> </w:t>
      </w:r>
      <w:r>
        <w:rPr/>
        <w:t>Women,</w:t>
      </w:r>
      <w:r>
        <w:rPr>
          <w:spacing w:val="-2"/>
        </w:rPr>
        <w:t> </w:t>
      </w:r>
      <w:r>
        <w:rPr/>
        <w:t>and</w:t>
      </w:r>
      <w:r>
        <w:rPr>
          <w:spacing w:val="-5"/>
        </w:rPr>
        <w:t> </w:t>
      </w:r>
      <w:r>
        <w:rPr/>
        <w:t>Machines:</w:t>
      </w:r>
      <w:r>
        <w:rPr>
          <w:spacing w:val="-4"/>
        </w:rPr>
        <w:t> </w:t>
      </w:r>
      <w:r>
        <w:rPr/>
        <w:t>The</w:t>
      </w:r>
      <w:r>
        <w:rPr>
          <w:spacing w:val="-2"/>
        </w:rPr>
        <w:t> </w:t>
      </w:r>
      <w:r>
        <w:rPr/>
        <w:t>Impact</w:t>
      </w:r>
      <w:r>
        <w:rPr>
          <w:spacing w:val="-1"/>
        </w:rPr>
        <w:t> </w:t>
      </w:r>
      <w:r>
        <w:rPr/>
        <w:t>of</w:t>
      </w:r>
      <w:r>
        <w:rPr>
          <w:spacing w:val="-4"/>
        </w:rPr>
        <w:t> </w:t>
      </w:r>
      <w:r>
        <w:rPr/>
        <w:t>Trade</w:t>
      </w:r>
      <w:r>
        <w:rPr>
          <w:spacing w:val="-2"/>
        </w:rPr>
        <w:t> </w:t>
      </w:r>
      <w:r>
        <w:rPr/>
        <w:t>on</w:t>
      </w:r>
      <w:r>
        <w:rPr>
          <w:spacing w:val="-2"/>
        </w:rPr>
        <w:t> </w:t>
      </w:r>
      <w:r>
        <w:rPr/>
        <w:t>Gender</w:t>
      </w:r>
      <w:r>
        <w:rPr>
          <w:spacing w:val="-4"/>
        </w:rPr>
        <w:t> </w:t>
      </w:r>
      <w:r>
        <w:rPr/>
        <w:t>Inequality,”</w:t>
      </w:r>
      <w:r>
        <w:rPr>
          <w:spacing w:val="-2"/>
        </w:rPr>
        <w:t> </w:t>
      </w:r>
      <w:r>
        <w:rPr/>
        <w:t>(with</w:t>
      </w:r>
      <w:r>
        <w:rPr>
          <w:spacing w:val="-5"/>
        </w:rPr>
        <w:t> </w:t>
      </w:r>
      <w:r>
        <w:rPr/>
        <w:t>Gergely</w:t>
      </w:r>
      <w:r>
        <w:rPr>
          <w:spacing w:val="-5"/>
        </w:rPr>
        <w:t> </w:t>
      </w:r>
      <w:r>
        <w:rPr/>
        <w:t>Ujhelyi</w:t>
      </w:r>
      <w:r>
        <w:rPr>
          <w:spacing w:val="-1"/>
        </w:rPr>
        <w:t> </w:t>
      </w:r>
      <w:r>
        <w:rPr/>
        <w:t>and Carolina Villegas-Sanchez), </w:t>
      </w:r>
      <w:r>
        <w:rPr>
          <w:i/>
        </w:rPr>
        <w:t>Journal of Development Economics, </w:t>
      </w:r>
      <w:r>
        <w:rPr/>
        <w:t>Vol. 106, January 2014.</w:t>
      </w:r>
    </w:p>
    <w:p>
      <w:pPr>
        <w:pStyle w:val="BodyText"/>
        <w:spacing w:before="252"/>
        <w:ind w:left="359"/>
      </w:pPr>
      <w:r>
        <w:rPr/>
        <w:t>“Trade</w:t>
      </w:r>
      <w:r>
        <w:rPr>
          <w:spacing w:val="-6"/>
        </w:rPr>
        <w:t> </w:t>
      </w:r>
      <w:r>
        <w:rPr/>
        <w:t>Liberalization</w:t>
      </w:r>
      <w:r>
        <w:rPr>
          <w:spacing w:val="-5"/>
        </w:rPr>
        <w:t> </w:t>
      </w:r>
      <w:r>
        <w:rPr/>
        <w:t>and</w:t>
      </w:r>
      <w:r>
        <w:rPr>
          <w:spacing w:val="-8"/>
        </w:rPr>
        <w:t> </w:t>
      </w:r>
      <w:r>
        <w:rPr/>
        <w:t>Gender</w:t>
      </w:r>
      <w:r>
        <w:rPr>
          <w:spacing w:val="-5"/>
        </w:rPr>
        <w:t> </w:t>
      </w:r>
      <w:r>
        <w:rPr/>
        <w:t>Inequality,”</w:t>
      </w:r>
      <w:r>
        <w:rPr>
          <w:spacing w:val="-7"/>
        </w:rPr>
        <w:t> </w:t>
      </w:r>
      <w:r>
        <w:rPr/>
        <w:t>(with</w:t>
      </w:r>
      <w:r>
        <w:rPr>
          <w:spacing w:val="-8"/>
        </w:rPr>
        <w:t> </w:t>
      </w:r>
      <w:r>
        <w:rPr/>
        <w:t>Gergely</w:t>
      </w:r>
      <w:r>
        <w:rPr>
          <w:spacing w:val="-8"/>
        </w:rPr>
        <w:t> </w:t>
      </w:r>
      <w:r>
        <w:rPr/>
        <w:t>Ujhelyi</w:t>
      </w:r>
      <w:r>
        <w:rPr>
          <w:spacing w:val="-5"/>
        </w:rPr>
        <w:t> </w:t>
      </w:r>
      <w:r>
        <w:rPr/>
        <w:t>and</w:t>
      </w:r>
      <w:r>
        <w:rPr>
          <w:spacing w:val="-5"/>
        </w:rPr>
        <w:t> </w:t>
      </w:r>
      <w:r>
        <w:rPr/>
        <w:t>Carolina</w:t>
      </w:r>
      <w:r>
        <w:rPr>
          <w:spacing w:val="-5"/>
        </w:rPr>
        <w:t> </w:t>
      </w:r>
      <w:r>
        <w:rPr/>
        <w:t>Villegas-</w:t>
      </w:r>
      <w:r>
        <w:rPr>
          <w:spacing w:val="-2"/>
        </w:rPr>
        <w:t>Sanchez),</w:t>
      </w:r>
    </w:p>
    <w:p>
      <w:pPr>
        <w:spacing w:before="2"/>
        <w:ind w:left="1080" w:right="0" w:firstLine="0"/>
        <w:jc w:val="left"/>
        <w:rPr>
          <w:sz w:val="22"/>
        </w:rPr>
      </w:pPr>
      <w:r>
        <w:rPr>
          <w:i/>
          <w:sz w:val="22"/>
        </w:rPr>
        <w:t>American</w:t>
      </w:r>
      <w:r>
        <w:rPr>
          <w:i/>
          <w:spacing w:val="-6"/>
          <w:sz w:val="22"/>
        </w:rPr>
        <w:t> </w:t>
      </w:r>
      <w:r>
        <w:rPr>
          <w:i/>
          <w:sz w:val="22"/>
        </w:rPr>
        <w:t>Economic</w:t>
      </w:r>
      <w:r>
        <w:rPr>
          <w:i/>
          <w:spacing w:val="-3"/>
          <w:sz w:val="22"/>
        </w:rPr>
        <w:t> </w:t>
      </w:r>
      <w:r>
        <w:rPr>
          <w:i/>
          <w:sz w:val="22"/>
        </w:rPr>
        <w:t>Review,</w:t>
      </w:r>
      <w:r>
        <w:rPr>
          <w:i/>
          <w:spacing w:val="-3"/>
          <w:sz w:val="22"/>
        </w:rPr>
        <w:t> </w:t>
      </w:r>
      <w:r>
        <w:rPr>
          <w:i/>
          <w:sz w:val="22"/>
        </w:rPr>
        <w:t>Papers</w:t>
      </w:r>
      <w:r>
        <w:rPr>
          <w:i/>
          <w:spacing w:val="-5"/>
          <w:sz w:val="22"/>
        </w:rPr>
        <w:t> </w:t>
      </w:r>
      <w:r>
        <w:rPr>
          <w:i/>
          <w:sz w:val="22"/>
        </w:rPr>
        <w:t>and</w:t>
      </w:r>
      <w:r>
        <w:rPr>
          <w:i/>
          <w:spacing w:val="-3"/>
          <w:sz w:val="22"/>
        </w:rPr>
        <w:t> </w:t>
      </w:r>
      <w:r>
        <w:rPr>
          <w:i/>
          <w:sz w:val="22"/>
        </w:rPr>
        <w:t>Proceedings</w:t>
      </w:r>
      <w:r>
        <w:rPr>
          <w:sz w:val="22"/>
        </w:rPr>
        <w:t>,</w:t>
      </w:r>
      <w:r>
        <w:rPr>
          <w:spacing w:val="-4"/>
          <w:sz w:val="22"/>
        </w:rPr>
        <w:t> </w:t>
      </w:r>
      <w:r>
        <w:rPr>
          <w:sz w:val="22"/>
        </w:rPr>
        <w:t>Vol.</w:t>
      </w:r>
      <w:r>
        <w:rPr>
          <w:spacing w:val="-3"/>
          <w:sz w:val="22"/>
        </w:rPr>
        <w:t> </w:t>
      </w:r>
      <w:r>
        <w:rPr>
          <w:sz w:val="22"/>
        </w:rPr>
        <w:t>103</w:t>
      </w:r>
      <w:r>
        <w:rPr>
          <w:spacing w:val="-3"/>
          <w:sz w:val="22"/>
        </w:rPr>
        <w:t> </w:t>
      </w:r>
      <w:r>
        <w:rPr>
          <w:sz w:val="22"/>
        </w:rPr>
        <w:t>No.</w:t>
      </w:r>
      <w:r>
        <w:rPr>
          <w:spacing w:val="-6"/>
          <w:sz w:val="22"/>
        </w:rPr>
        <w:t> </w:t>
      </w:r>
      <w:r>
        <w:rPr>
          <w:sz w:val="22"/>
        </w:rPr>
        <w:t>3,</w:t>
      </w:r>
      <w:r>
        <w:rPr>
          <w:spacing w:val="-3"/>
          <w:sz w:val="22"/>
        </w:rPr>
        <w:t> </w:t>
      </w:r>
      <w:r>
        <w:rPr>
          <w:sz w:val="22"/>
        </w:rPr>
        <w:t>May</w:t>
      </w:r>
      <w:r>
        <w:rPr>
          <w:spacing w:val="-6"/>
          <w:sz w:val="22"/>
        </w:rPr>
        <w:t> </w:t>
      </w:r>
      <w:r>
        <w:rPr>
          <w:spacing w:val="-2"/>
          <w:sz w:val="22"/>
        </w:rPr>
        <w:t>2013.</w:t>
      </w:r>
    </w:p>
    <w:p>
      <w:pPr>
        <w:pStyle w:val="BodyText"/>
        <w:spacing w:before="251"/>
        <w:ind w:left="1079" w:hanging="720"/>
      </w:pPr>
      <w:r>
        <w:rPr/>
        <w:t>“Did</w:t>
      </w:r>
      <w:r>
        <w:rPr>
          <w:spacing w:val="-4"/>
        </w:rPr>
        <w:t> </w:t>
      </w:r>
      <w:r>
        <w:rPr/>
        <w:t>Trade</w:t>
      </w:r>
      <w:r>
        <w:rPr>
          <w:spacing w:val="-1"/>
        </w:rPr>
        <w:t> </w:t>
      </w:r>
      <w:r>
        <w:rPr/>
        <w:t>Liberalization</w:t>
      </w:r>
      <w:r>
        <w:rPr>
          <w:spacing w:val="-4"/>
        </w:rPr>
        <w:t> </w:t>
      </w:r>
      <w:r>
        <w:rPr/>
        <w:t>Help</w:t>
      </w:r>
      <w:r>
        <w:rPr>
          <w:spacing w:val="-1"/>
        </w:rPr>
        <w:t> </w:t>
      </w:r>
      <w:r>
        <w:rPr/>
        <w:t>Women?</w:t>
      </w:r>
      <w:r>
        <w:rPr>
          <w:spacing w:val="-1"/>
        </w:rPr>
        <w:t> </w:t>
      </w:r>
      <w:r>
        <w:rPr/>
        <w:t>The</w:t>
      </w:r>
      <w:r>
        <w:rPr>
          <w:spacing w:val="-1"/>
        </w:rPr>
        <w:t> </w:t>
      </w:r>
      <w:r>
        <w:rPr/>
        <w:t>Case</w:t>
      </w:r>
      <w:r>
        <w:rPr>
          <w:spacing w:val="-3"/>
        </w:rPr>
        <w:t> </w:t>
      </w:r>
      <w:r>
        <w:rPr/>
        <w:t>of</w:t>
      </w:r>
      <w:r>
        <w:rPr>
          <w:spacing w:val="-3"/>
        </w:rPr>
        <w:t> </w:t>
      </w:r>
      <w:r>
        <w:rPr/>
        <w:t>Mexico</w:t>
      </w:r>
      <w:r>
        <w:rPr>
          <w:spacing w:val="-4"/>
        </w:rPr>
        <w:t> </w:t>
      </w:r>
      <w:r>
        <w:rPr/>
        <w:t>in</w:t>
      </w:r>
      <w:r>
        <w:rPr>
          <w:spacing w:val="-1"/>
        </w:rPr>
        <w:t> </w:t>
      </w:r>
      <w:r>
        <w:rPr/>
        <w:t>the</w:t>
      </w:r>
      <w:r>
        <w:rPr>
          <w:spacing w:val="-1"/>
        </w:rPr>
        <w:t> </w:t>
      </w:r>
      <w:r>
        <w:rPr/>
        <w:t>1990s,”</w:t>
      </w:r>
      <w:r>
        <w:rPr>
          <w:spacing w:val="-3"/>
        </w:rPr>
        <w:t> </w:t>
      </w:r>
      <w:r>
        <w:rPr/>
        <w:t>(with</w:t>
      </w:r>
      <w:r>
        <w:rPr>
          <w:spacing w:val="-4"/>
        </w:rPr>
        <w:t> </w:t>
      </w:r>
      <w:r>
        <w:rPr/>
        <w:t>Jim</w:t>
      </w:r>
      <w:r>
        <w:rPr>
          <w:spacing w:val="-5"/>
        </w:rPr>
        <w:t> </w:t>
      </w:r>
      <w:r>
        <w:rPr/>
        <w:t>Airola,</w:t>
      </w:r>
      <w:r>
        <w:rPr>
          <w:spacing w:val="-1"/>
        </w:rPr>
        <w:t> </w:t>
      </w:r>
      <w:r>
        <w:rPr/>
        <w:t>Ernesto Aguayo, and Carolina Villegas-Sanchez), </w:t>
      </w:r>
      <w:r>
        <w:rPr>
          <w:i/>
        </w:rPr>
        <w:t>Research in Labor Economics 38, </w:t>
      </w:r>
      <w:r>
        <w:rPr/>
        <w:t>December 2013 (chosen Outstanding Author Contribution for 2013).</w:t>
      </w:r>
    </w:p>
    <w:p>
      <w:pPr>
        <w:pStyle w:val="BodyText"/>
      </w:pPr>
    </w:p>
    <w:p>
      <w:pPr>
        <w:pStyle w:val="BodyText"/>
        <w:ind w:left="1079" w:hanging="721"/>
      </w:pPr>
      <w:r>
        <w:rPr/>
        <w:t>“HIV</w:t>
      </w:r>
      <w:r>
        <w:rPr>
          <w:spacing w:val="-1"/>
        </w:rPr>
        <w:t> </w:t>
      </w:r>
      <w:r>
        <w:rPr/>
        <w:t>and</w:t>
      </w:r>
      <w:r>
        <w:rPr>
          <w:spacing w:val="-2"/>
        </w:rPr>
        <w:t> </w:t>
      </w:r>
      <w:r>
        <w:rPr/>
        <w:t>Fertility</w:t>
      </w:r>
      <w:r>
        <w:rPr>
          <w:spacing w:val="-5"/>
        </w:rPr>
        <w:t> </w:t>
      </w:r>
      <w:r>
        <w:rPr/>
        <w:t>in</w:t>
      </w:r>
      <w:r>
        <w:rPr>
          <w:spacing w:val="-2"/>
        </w:rPr>
        <w:t> </w:t>
      </w:r>
      <w:r>
        <w:rPr/>
        <w:t>Africa:</w:t>
      </w:r>
      <w:r>
        <w:rPr>
          <w:spacing w:val="-1"/>
        </w:rPr>
        <w:t> </w:t>
      </w:r>
      <w:r>
        <w:rPr/>
        <w:t>First</w:t>
      </w:r>
      <w:r>
        <w:rPr>
          <w:spacing w:val="-1"/>
        </w:rPr>
        <w:t> </w:t>
      </w:r>
      <w:r>
        <w:rPr/>
        <w:t>Evidence</w:t>
      </w:r>
      <w:r>
        <w:rPr>
          <w:spacing w:val="-2"/>
        </w:rPr>
        <w:t> </w:t>
      </w:r>
      <w:r>
        <w:rPr/>
        <w:t>from</w:t>
      </w:r>
      <w:r>
        <w:rPr>
          <w:spacing w:val="-6"/>
        </w:rPr>
        <w:t> </w:t>
      </w:r>
      <w:r>
        <w:rPr/>
        <w:t>Population</w:t>
      </w:r>
      <w:r>
        <w:rPr>
          <w:spacing w:val="-2"/>
        </w:rPr>
        <w:t> </w:t>
      </w:r>
      <w:r>
        <w:rPr/>
        <w:t>Based</w:t>
      </w:r>
      <w:r>
        <w:rPr>
          <w:spacing w:val="-5"/>
        </w:rPr>
        <w:t> </w:t>
      </w:r>
      <w:r>
        <w:rPr/>
        <w:t>Surveys,”</w:t>
      </w:r>
      <w:r>
        <w:rPr>
          <w:spacing w:val="-2"/>
        </w:rPr>
        <w:t> </w:t>
      </w:r>
      <w:r>
        <w:rPr/>
        <w:t>(with</w:t>
      </w:r>
      <w:r>
        <w:rPr>
          <w:spacing w:val="-2"/>
        </w:rPr>
        <w:t> </w:t>
      </w:r>
      <w:r>
        <w:rPr/>
        <w:t>Sebnem</w:t>
      </w:r>
      <w:r>
        <w:rPr>
          <w:spacing w:val="-6"/>
        </w:rPr>
        <w:t> </w:t>
      </w:r>
      <w:r>
        <w:rPr/>
        <w:t>Kalemli- Ozcan and Belgi Turan), </w:t>
      </w:r>
      <w:r>
        <w:rPr>
          <w:i/>
        </w:rPr>
        <w:t>Journal of Population Economics</w:t>
      </w:r>
      <w:r>
        <w:rPr/>
        <w:t>, Vol. 26(3), July 2013.</w:t>
      </w:r>
    </w:p>
    <w:p>
      <w:pPr>
        <w:pStyle w:val="BodyText"/>
      </w:pPr>
    </w:p>
    <w:p>
      <w:pPr>
        <w:spacing w:before="0"/>
        <w:ind w:left="1079" w:right="0" w:hanging="721"/>
        <w:jc w:val="left"/>
        <w:rPr>
          <w:sz w:val="22"/>
        </w:rPr>
      </w:pPr>
      <w:r>
        <w:rPr>
          <w:sz w:val="22"/>
        </w:rPr>
        <w:t>“Recent</w:t>
      </w:r>
      <w:r>
        <w:rPr>
          <w:spacing w:val="-4"/>
          <w:sz w:val="22"/>
        </w:rPr>
        <w:t> </w:t>
      </w:r>
      <w:r>
        <w:rPr>
          <w:sz w:val="22"/>
        </w:rPr>
        <w:t>Trends</w:t>
      </w:r>
      <w:r>
        <w:rPr>
          <w:spacing w:val="-4"/>
          <w:sz w:val="22"/>
        </w:rPr>
        <w:t> </w:t>
      </w:r>
      <w:r>
        <w:rPr>
          <w:sz w:val="22"/>
        </w:rPr>
        <w:t>in</w:t>
      </w:r>
      <w:r>
        <w:rPr>
          <w:spacing w:val="-2"/>
          <w:sz w:val="22"/>
        </w:rPr>
        <w:t> </w:t>
      </w:r>
      <w:r>
        <w:rPr>
          <w:sz w:val="22"/>
        </w:rPr>
        <w:t>Earnings</w:t>
      </w:r>
      <w:r>
        <w:rPr>
          <w:spacing w:val="-2"/>
          <w:sz w:val="22"/>
        </w:rPr>
        <w:t> </w:t>
      </w:r>
      <w:r>
        <w:rPr>
          <w:sz w:val="22"/>
        </w:rPr>
        <w:t>Volatility:</w:t>
      </w:r>
      <w:r>
        <w:rPr>
          <w:spacing w:val="-1"/>
          <w:sz w:val="22"/>
        </w:rPr>
        <w:t> </w:t>
      </w:r>
      <w:r>
        <w:rPr>
          <w:sz w:val="22"/>
        </w:rPr>
        <w:t>Evidence</w:t>
      </w:r>
      <w:r>
        <w:rPr>
          <w:spacing w:val="-4"/>
          <w:sz w:val="22"/>
        </w:rPr>
        <w:t> </w:t>
      </w:r>
      <w:r>
        <w:rPr>
          <w:sz w:val="22"/>
        </w:rPr>
        <w:t>from</w:t>
      </w:r>
      <w:r>
        <w:rPr>
          <w:spacing w:val="-6"/>
          <w:sz w:val="22"/>
        </w:rPr>
        <w:t> </w:t>
      </w:r>
      <w:r>
        <w:rPr>
          <w:sz w:val="22"/>
        </w:rPr>
        <w:t>Survey</w:t>
      </w:r>
      <w:r>
        <w:rPr>
          <w:spacing w:val="-5"/>
          <w:sz w:val="22"/>
        </w:rPr>
        <w:t> </w:t>
      </w:r>
      <w:r>
        <w:rPr>
          <w:sz w:val="22"/>
        </w:rPr>
        <w:t>and</w:t>
      </w:r>
      <w:r>
        <w:rPr>
          <w:spacing w:val="-2"/>
          <w:sz w:val="22"/>
        </w:rPr>
        <w:t> </w:t>
      </w:r>
      <w:r>
        <w:rPr>
          <w:sz w:val="22"/>
        </w:rPr>
        <w:t>Administrative</w:t>
      </w:r>
      <w:r>
        <w:rPr>
          <w:spacing w:val="-2"/>
          <w:sz w:val="22"/>
        </w:rPr>
        <w:t> </w:t>
      </w:r>
      <w:r>
        <w:rPr>
          <w:sz w:val="22"/>
        </w:rPr>
        <w:t>Data,”</w:t>
      </w:r>
      <w:r>
        <w:rPr>
          <w:spacing w:val="-4"/>
          <w:sz w:val="22"/>
        </w:rPr>
        <w:t> </w:t>
      </w:r>
      <w:r>
        <w:rPr>
          <w:sz w:val="22"/>
        </w:rPr>
        <w:t>(with</w:t>
      </w:r>
      <w:r>
        <w:rPr>
          <w:spacing w:val="-2"/>
          <w:sz w:val="22"/>
        </w:rPr>
        <w:t> </w:t>
      </w:r>
      <w:r>
        <w:rPr>
          <w:sz w:val="22"/>
        </w:rPr>
        <w:t>Sule</w:t>
      </w:r>
      <w:r>
        <w:rPr>
          <w:spacing w:val="-2"/>
          <w:sz w:val="22"/>
        </w:rPr>
        <w:t> </w:t>
      </w:r>
      <w:r>
        <w:rPr>
          <w:sz w:val="22"/>
        </w:rPr>
        <w:t>Celik, Kristin McCue, and Jesse Thompson), </w:t>
      </w:r>
      <w:r>
        <w:rPr>
          <w:i/>
          <w:sz w:val="22"/>
        </w:rPr>
        <w:t>The B.E. Journal of Economic Analysis &amp;</w:t>
      </w:r>
      <w:r>
        <w:rPr>
          <w:i/>
          <w:spacing w:val="-3"/>
          <w:sz w:val="22"/>
        </w:rPr>
        <w:t> </w:t>
      </w:r>
      <w:r>
        <w:rPr>
          <w:i/>
          <w:sz w:val="22"/>
        </w:rPr>
        <w:t>Policy</w:t>
      </w:r>
      <w:r>
        <w:rPr>
          <w:sz w:val="22"/>
        </w:rPr>
        <w:t>, Vol. 12, No. 2, June 2012.</w:t>
      </w:r>
    </w:p>
    <w:p>
      <w:pPr>
        <w:pStyle w:val="BodyText"/>
      </w:pPr>
    </w:p>
    <w:p>
      <w:pPr>
        <w:spacing w:before="1"/>
        <w:ind w:left="1079" w:right="114" w:hanging="721"/>
        <w:jc w:val="left"/>
        <w:rPr>
          <w:sz w:val="22"/>
        </w:rPr>
      </w:pPr>
      <w:r>
        <w:rPr>
          <w:sz w:val="22"/>
        </w:rPr>
        <w:t>“Wage</w:t>
      </w:r>
      <w:r>
        <w:rPr>
          <w:spacing w:val="-1"/>
          <w:sz w:val="22"/>
        </w:rPr>
        <w:t> </w:t>
      </w:r>
      <w:r>
        <w:rPr>
          <w:sz w:val="22"/>
        </w:rPr>
        <w:t>Inequality</w:t>
      </w:r>
      <w:r>
        <w:rPr>
          <w:spacing w:val="-4"/>
          <w:sz w:val="22"/>
        </w:rPr>
        <w:t> </w:t>
      </w:r>
      <w:r>
        <w:rPr>
          <w:sz w:val="22"/>
        </w:rPr>
        <w:t>in</w:t>
      </w:r>
      <w:r>
        <w:rPr>
          <w:spacing w:val="-1"/>
          <w:sz w:val="22"/>
        </w:rPr>
        <w:t> </w:t>
      </w:r>
      <w:r>
        <w:rPr>
          <w:sz w:val="22"/>
        </w:rPr>
        <w:t>Post-Reform</w:t>
      </w:r>
      <w:r>
        <w:rPr>
          <w:spacing w:val="-5"/>
          <w:sz w:val="22"/>
        </w:rPr>
        <w:t> </w:t>
      </w:r>
      <w:r>
        <w:rPr>
          <w:sz w:val="22"/>
        </w:rPr>
        <w:t>Mexico,”</w:t>
      </w:r>
      <w:r>
        <w:rPr>
          <w:spacing w:val="-1"/>
          <w:sz w:val="22"/>
        </w:rPr>
        <w:t> </w:t>
      </w:r>
      <w:r>
        <w:rPr>
          <w:sz w:val="22"/>
        </w:rPr>
        <w:t>(with</w:t>
      </w:r>
      <w:r>
        <w:rPr>
          <w:spacing w:val="-4"/>
          <w:sz w:val="22"/>
        </w:rPr>
        <w:t> </w:t>
      </w:r>
      <w:r>
        <w:rPr>
          <w:sz w:val="22"/>
        </w:rPr>
        <w:t>Jim</w:t>
      </w:r>
      <w:r>
        <w:rPr>
          <w:spacing w:val="-5"/>
          <w:sz w:val="22"/>
        </w:rPr>
        <w:t> </w:t>
      </w:r>
      <w:r>
        <w:rPr>
          <w:sz w:val="22"/>
        </w:rPr>
        <w:t>Airola),</w:t>
      </w:r>
      <w:r>
        <w:rPr>
          <w:spacing w:val="-4"/>
          <w:sz w:val="22"/>
        </w:rPr>
        <w:t> </w:t>
      </w:r>
      <w:r>
        <w:rPr>
          <w:i/>
          <w:sz w:val="22"/>
        </w:rPr>
        <w:t>Journal of</w:t>
      </w:r>
      <w:r>
        <w:rPr>
          <w:i/>
          <w:spacing w:val="-3"/>
          <w:sz w:val="22"/>
        </w:rPr>
        <w:t> </w:t>
      </w:r>
      <w:r>
        <w:rPr>
          <w:i/>
          <w:sz w:val="22"/>
        </w:rPr>
        <w:t>Income</w:t>
      </w:r>
      <w:r>
        <w:rPr>
          <w:i/>
          <w:spacing w:val="-3"/>
          <w:sz w:val="22"/>
        </w:rPr>
        <w:t> </w:t>
      </w:r>
      <w:r>
        <w:rPr>
          <w:i/>
          <w:sz w:val="22"/>
        </w:rPr>
        <w:t>Distribution</w:t>
      </w:r>
      <w:r>
        <w:rPr>
          <w:sz w:val="22"/>
        </w:rPr>
        <w:t>,</w:t>
      </w:r>
      <w:r>
        <w:rPr>
          <w:spacing w:val="-4"/>
          <w:sz w:val="22"/>
        </w:rPr>
        <w:t> </w:t>
      </w:r>
      <w:r>
        <w:rPr>
          <w:sz w:val="22"/>
        </w:rPr>
        <w:t>Vol.</w:t>
      </w:r>
      <w:r>
        <w:rPr>
          <w:spacing w:val="-4"/>
          <w:sz w:val="22"/>
        </w:rPr>
        <w:t> </w:t>
      </w:r>
      <w:r>
        <w:rPr>
          <w:sz w:val="22"/>
        </w:rPr>
        <w:t>17, No. 1, March 2008.</w:t>
      </w:r>
    </w:p>
    <w:p>
      <w:pPr>
        <w:spacing w:before="252"/>
        <w:ind w:left="1079" w:right="114" w:hanging="721"/>
        <w:jc w:val="left"/>
        <w:rPr>
          <w:sz w:val="22"/>
        </w:rPr>
      </w:pPr>
      <w:r>
        <w:rPr>
          <w:sz w:val="22"/>
        </w:rPr>
        <w:t>“Changes</w:t>
      </w:r>
      <w:r>
        <w:rPr>
          <w:spacing w:val="-3"/>
          <w:sz w:val="22"/>
        </w:rPr>
        <w:t> </w:t>
      </w:r>
      <w:r>
        <w:rPr>
          <w:sz w:val="22"/>
        </w:rPr>
        <w:t>in</w:t>
      </w:r>
      <w:r>
        <w:rPr>
          <w:spacing w:val="-3"/>
          <w:sz w:val="22"/>
        </w:rPr>
        <w:t> </w:t>
      </w:r>
      <w:r>
        <w:rPr>
          <w:sz w:val="22"/>
        </w:rPr>
        <w:t>Labor</w:t>
      </w:r>
      <w:r>
        <w:rPr>
          <w:spacing w:val="-2"/>
          <w:sz w:val="22"/>
        </w:rPr>
        <w:t> </w:t>
      </w:r>
      <w:r>
        <w:rPr>
          <w:sz w:val="22"/>
        </w:rPr>
        <w:t>Force</w:t>
      </w:r>
      <w:r>
        <w:rPr>
          <w:spacing w:val="-3"/>
          <w:sz w:val="22"/>
        </w:rPr>
        <w:t> </w:t>
      </w:r>
      <w:r>
        <w:rPr>
          <w:sz w:val="22"/>
        </w:rPr>
        <w:t>Participation</w:t>
      </w:r>
      <w:r>
        <w:rPr>
          <w:spacing w:val="-3"/>
          <w:sz w:val="22"/>
        </w:rPr>
        <w:t> </w:t>
      </w:r>
      <w:r>
        <w:rPr>
          <w:sz w:val="22"/>
        </w:rPr>
        <w:t>in</w:t>
      </w:r>
      <w:r>
        <w:rPr>
          <w:spacing w:val="-5"/>
          <w:sz w:val="22"/>
        </w:rPr>
        <w:t> </w:t>
      </w:r>
      <w:r>
        <w:rPr>
          <w:sz w:val="22"/>
        </w:rPr>
        <w:t>the</w:t>
      </w:r>
      <w:r>
        <w:rPr>
          <w:spacing w:val="-3"/>
          <w:sz w:val="22"/>
        </w:rPr>
        <w:t> </w:t>
      </w:r>
      <w:r>
        <w:rPr>
          <w:sz w:val="22"/>
        </w:rPr>
        <w:t>United</w:t>
      </w:r>
      <w:r>
        <w:rPr>
          <w:spacing w:val="-3"/>
          <w:sz w:val="22"/>
        </w:rPr>
        <w:t> </w:t>
      </w:r>
      <w:r>
        <w:rPr>
          <w:sz w:val="22"/>
        </w:rPr>
        <w:t>States,”</w:t>
      </w:r>
      <w:r>
        <w:rPr>
          <w:spacing w:val="-3"/>
          <w:sz w:val="22"/>
        </w:rPr>
        <w:t> </w:t>
      </w:r>
      <w:r>
        <w:rPr>
          <w:sz w:val="22"/>
        </w:rPr>
        <w:t>(with</w:t>
      </w:r>
      <w:r>
        <w:rPr>
          <w:spacing w:val="-5"/>
          <w:sz w:val="22"/>
        </w:rPr>
        <w:t> </w:t>
      </w:r>
      <w:r>
        <w:rPr>
          <w:sz w:val="22"/>
        </w:rPr>
        <w:t>Simon</w:t>
      </w:r>
      <w:r>
        <w:rPr>
          <w:spacing w:val="-3"/>
          <w:sz w:val="22"/>
        </w:rPr>
        <w:t> </w:t>
      </w:r>
      <w:r>
        <w:rPr>
          <w:sz w:val="22"/>
        </w:rPr>
        <w:t>Potter),</w:t>
      </w:r>
      <w:r>
        <w:rPr>
          <w:spacing w:val="-5"/>
          <w:sz w:val="22"/>
        </w:rPr>
        <w:t> </w:t>
      </w:r>
      <w:r>
        <w:rPr>
          <w:i/>
          <w:sz w:val="22"/>
        </w:rPr>
        <w:t>Journal</w:t>
      </w:r>
      <w:r>
        <w:rPr>
          <w:i/>
          <w:spacing w:val="-2"/>
          <w:sz w:val="22"/>
        </w:rPr>
        <w:t> </w:t>
      </w:r>
      <w:r>
        <w:rPr>
          <w:i/>
          <w:sz w:val="22"/>
        </w:rPr>
        <w:t>of</w:t>
      </w:r>
      <w:r>
        <w:rPr>
          <w:i/>
          <w:spacing w:val="-2"/>
          <w:sz w:val="22"/>
        </w:rPr>
        <w:t> </w:t>
      </w:r>
      <w:r>
        <w:rPr>
          <w:i/>
          <w:sz w:val="22"/>
        </w:rPr>
        <w:t>Economic Perspectives</w:t>
      </w:r>
      <w:r>
        <w:rPr>
          <w:sz w:val="22"/>
        </w:rPr>
        <w:t>, Vol. 20 No.3, Summer 2006.</w:t>
      </w:r>
    </w:p>
    <w:p>
      <w:pPr>
        <w:pStyle w:val="BodyText"/>
        <w:spacing w:before="252"/>
        <w:ind w:left="1079" w:right="114" w:hanging="721"/>
      </w:pPr>
      <w:r>
        <w:rPr/>
        <w:t>“Technical</w:t>
      </w:r>
      <w:r>
        <w:rPr>
          <w:spacing w:val="-2"/>
        </w:rPr>
        <w:t> </w:t>
      </w:r>
      <w:r>
        <w:rPr/>
        <w:t>Change</w:t>
      </w:r>
      <w:r>
        <w:rPr>
          <w:spacing w:val="-3"/>
        </w:rPr>
        <w:t> </w:t>
      </w:r>
      <w:r>
        <w:rPr/>
        <w:t>and</w:t>
      </w:r>
      <w:r>
        <w:rPr>
          <w:spacing w:val="-3"/>
        </w:rPr>
        <w:t> </w:t>
      </w:r>
      <w:r>
        <w:rPr/>
        <w:t>the</w:t>
      </w:r>
      <w:r>
        <w:rPr>
          <w:spacing w:val="-4"/>
        </w:rPr>
        <w:t> </w:t>
      </w:r>
      <w:r>
        <w:rPr/>
        <w:t>Demand</w:t>
      </w:r>
      <w:r>
        <w:rPr>
          <w:spacing w:val="-3"/>
        </w:rPr>
        <w:t> </w:t>
      </w:r>
      <w:r>
        <w:rPr/>
        <w:t>for</w:t>
      </w:r>
      <w:r>
        <w:rPr>
          <w:spacing w:val="-2"/>
        </w:rPr>
        <w:t> </w:t>
      </w:r>
      <w:r>
        <w:rPr/>
        <w:t>Skills</w:t>
      </w:r>
      <w:r>
        <w:rPr>
          <w:spacing w:val="-3"/>
        </w:rPr>
        <w:t> </w:t>
      </w:r>
      <w:r>
        <w:rPr/>
        <w:t>during</w:t>
      </w:r>
      <w:r>
        <w:rPr>
          <w:spacing w:val="-5"/>
        </w:rPr>
        <w:t> </w:t>
      </w:r>
      <w:r>
        <w:rPr/>
        <w:t>the</w:t>
      </w:r>
      <w:r>
        <w:rPr>
          <w:spacing w:val="-3"/>
        </w:rPr>
        <w:t> </w:t>
      </w:r>
      <w:r>
        <w:rPr/>
        <w:t>Second</w:t>
      </w:r>
      <w:r>
        <w:rPr>
          <w:spacing w:val="-3"/>
        </w:rPr>
        <w:t> </w:t>
      </w:r>
      <w:r>
        <w:rPr/>
        <w:t>Industrial</w:t>
      </w:r>
      <w:r>
        <w:rPr>
          <w:spacing w:val="-4"/>
        </w:rPr>
        <w:t> </w:t>
      </w:r>
      <w:r>
        <w:rPr/>
        <w:t>Revolution:</w:t>
      </w:r>
      <w:r>
        <w:rPr>
          <w:spacing w:val="-2"/>
        </w:rPr>
        <w:t> </w:t>
      </w:r>
      <w:r>
        <w:rPr/>
        <w:t>Evidence</w:t>
      </w:r>
      <w:r>
        <w:rPr>
          <w:spacing w:val="-4"/>
        </w:rPr>
        <w:t> </w:t>
      </w:r>
      <w:r>
        <w:rPr/>
        <w:t>from the Merchant Marine, 1891-1912,” (with Aimee Chin and Peter Thompson), </w:t>
      </w:r>
      <w:r>
        <w:rPr>
          <w:i/>
        </w:rPr>
        <w:t>Review of Economics and Statistics</w:t>
      </w:r>
      <w:r>
        <w:rPr/>
        <w:t>, Vol. 88, August 2006.</w:t>
      </w:r>
    </w:p>
    <w:p>
      <w:pPr>
        <w:pStyle w:val="BodyText"/>
        <w:spacing w:before="1"/>
      </w:pPr>
    </w:p>
    <w:p>
      <w:pPr>
        <w:pStyle w:val="BodyText"/>
        <w:ind w:left="1079" w:hanging="720"/>
      </w:pPr>
      <w:r>
        <w:rPr/>
        <w:t>"The</w:t>
      </w:r>
      <w:r>
        <w:rPr>
          <w:spacing w:val="-2"/>
        </w:rPr>
        <w:t> </w:t>
      </w:r>
      <w:r>
        <w:rPr/>
        <w:t>Expansion</w:t>
      </w:r>
      <w:r>
        <w:rPr>
          <w:spacing w:val="-2"/>
        </w:rPr>
        <w:t> </w:t>
      </w:r>
      <w:r>
        <w:rPr/>
        <w:t>of</w:t>
      </w:r>
      <w:r>
        <w:rPr>
          <w:spacing w:val="-1"/>
        </w:rPr>
        <w:t> </w:t>
      </w:r>
      <w:r>
        <w:rPr/>
        <w:t>College</w:t>
      </w:r>
      <w:r>
        <w:rPr>
          <w:spacing w:val="-4"/>
        </w:rPr>
        <w:t> </w:t>
      </w:r>
      <w:r>
        <w:rPr/>
        <w:t>Education</w:t>
      </w:r>
      <w:r>
        <w:rPr>
          <w:spacing w:val="-5"/>
        </w:rPr>
        <w:t> </w:t>
      </w:r>
      <w:r>
        <w:rPr/>
        <w:t>in</w:t>
      </w:r>
      <w:r>
        <w:rPr>
          <w:spacing w:val="-5"/>
        </w:rPr>
        <w:t> </w:t>
      </w:r>
      <w:r>
        <w:rPr/>
        <w:t>the</w:t>
      </w:r>
      <w:r>
        <w:rPr>
          <w:spacing w:val="-2"/>
        </w:rPr>
        <w:t> </w:t>
      </w:r>
      <w:r>
        <w:rPr/>
        <w:t>U.S.</w:t>
      </w:r>
      <w:r>
        <w:rPr>
          <w:spacing w:val="-2"/>
        </w:rPr>
        <w:t> </w:t>
      </w:r>
      <w:r>
        <w:rPr/>
        <w:t>1940-1990:</w:t>
      </w:r>
      <w:r>
        <w:rPr>
          <w:spacing w:val="40"/>
        </w:rPr>
        <w:t> </w:t>
      </w:r>
      <w:r>
        <w:rPr/>
        <w:t>Is</w:t>
      </w:r>
      <w:r>
        <w:rPr>
          <w:spacing w:val="-2"/>
        </w:rPr>
        <w:t> </w:t>
      </w:r>
      <w:r>
        <w:rPr/>
        <w:t>There</w:t>
      </w:r>
      <w:r>
        <w:rPr>
          <w:spacing w:val="-2"/>
        </w:rPr>
        <w:t> </w:t>
      </w:r>
      <w:r>
        <w:rPr/>
        <w:t>Evidence</w:t>
      </w:r>
      <w:r>
        <w:rPr>
          <w:spacing w:val="-2"/>
        </w:rPr>
        <w:t> </w:t>
      </w:r>
      <w:r>
        <w:rPr/>
        <w:t>of</w:t>
      </w:r>
      <w:r>
        <w:rPr>
          <w:spacing w:val="-1"/>
        </w:rPr>
        <w:t> </w:t>
      </w:r>
      <w:r>
        <w:rPr/>
        <w:t>Declining</w:t>
      </w:r>
      <w:r>
        <w:rPr>
          <w:spacing w:val="-5"/>
        </w:rPr>
        <w:t> </w:t>
      </w:r>
      <w:r>
        <w:rPr/>
        <w:t>Cohort Quality?" (with</w:t>
      </w:r>
      <w:r>
        <w:rPr>
          <w:spacing w:val="-1"/>
        </w:rPr>
        <w:t> </w:t>
      </w:r>
      <w:r>
        <w:rPr/>
        <w:t>Dae Il Kim</w:t>
      </w:r>
      <w:r>
        <w:rPr>
          <w:spacing w:val="-2"/>
        </w:rPr>
        <w:t> </w:t>
      </w:r>
      <w:r>
        <w:rPr/>
        <w:t>and Francis Vella), </w:t>
      </w:r>
      <w:r>
        <w:rPr>
          <w:i/>
        </w:rPr>
        <w:t>Economic Inquiry</w:t>
      </w:r>
      <w:r>
        <w:rPr/>
        <w:t>,</w:t>
      </w:r>
      <w:r>
        <w:rPr>
          <w:spacing w:val="-1"/>
        </w:rPr>
        <w:t> </w:t>
      </w:r>
      <w:r>
        <w:rPr/>
        <w:t>Vol. 43 No.2,</w:t>
      </w:r>
      <w:r>
        <w:rPr>
          <w:spacing w:val="-1"/>
        </w:rPr>
        <w:t> </w:t>
      </w:r>
      <w:r>
        <w:rPr/>
        <w:t>April 2005.</w:t>
      </w:r>
    </w:p>
    <w:p>
      <w:pPr>
        <w:spacing w:before="252"/>
        <w:ind w:left="1079" w:right="0" w:hanging="721"/>
        <w:jc w:val="left"/>
        <w:rPr>
          <w:sz w:val="22"/>
        </w:rPr>
      </w:pPr>
      <w:r>
        <w:rPr>
          <w:sz w:val="22"/>
        </w:rPr>
        <w:t>“Labor</w:t>
      </w:r>
      <w:r>
        <w:rPr>
          <w:spacing w:val="-4"/>
          <w:sz w:val="22"/>
        </w:rPr>
        <w:t> </w:t>
      </w:r>
      <w:r>
        <w:rPr>
          <w:sz w:val="22"/>
        </w:rPr>
        <w:t>Market</w:t>
      </w:r>
      <w:r>
        <w:rPr>
          <w:spacing w:val="-1"/>
          <w:sz w:val="22"/>
        </w:rPr>
        <w:t> </w:t>
      </w:r>
      <w:r>
        <w:rPr>
          <w:sz w:val="22"/>
        </w:rPr>
        <w:t>Dropouts</w:t>
      </w:r>
      <w:r>
        <w:rPr>
          <w:spacing w:val="-2"/>
          <w:sz w:val="22"/>
        </w:rPr>
        <w:t> </w:t>
      </w:r>
      <w:r>
        <w:rPr>
          <w:sz w:val="22"/>
        </w:rPr>
        <w:t>and</w:t>
      </w:r>
      <w:r>
        <w:rPr>
          <w:spacing w:val="-2"/>
          <w:sz w:val="22"/>
        </w:rPr>
        <w:t> </w:t>
      </w:r>
      <w:r>
        <w:rPr>
          <w:sz w:val="22"/>
        </w:rPr>
        <w:t>Trends</w:t>
      </w:r>
      <w:r>
        <w:rPr>
          <w:spacing w:val="-2"/>
          <w:sz w:val="22"/>
        </w:rPr>
        <w:t> </w:t>
      </w:r>
      <w:r>
        <w:rPr>
          <w:sz w:val="22"/>
        </w:rPr>
        <w:t>in</w:t>
      </w:r>
      <w:r>
        <w:rPr>
          <w:spacing w:val="-5"/>
          <w:sz w:val="22"/>
        </w:rPr>
        <w:t> </w:t>
      </w:r>
      <w:r>
        <w:rPr>
          <w:sz w:val="22"/>
        </w:rPr>
        <w:t>Wages</w:t>
      </w:r>
      <w:r>
        <w:rPr>
          <w:spacing w:val="-2"/>
          <w:sz w:val="22"/>
        </w:rPr>
        <w:t> </w:t>
      </w:r>
      <w:r>
        <w:rPr>
          <w:sz w:val="22"/>
        </w:rPr>
        <w:t>of</w:t>
      </w:r>
      <w:r>
        <w:rPr>
          <w:spacing w:val="-1"/>
          <w:sz w:val="22"/>
        </w:rPr>
        <w:t> </w:t>
      </w:r>
      <w:r>
        <w:rPr>
          <w:sz w:val="22"/>
        </w:rPr>
        <w:t>Black</w:t>
      </w:r>
      <w:r>
        <w:rPr>
          <w:spacing w:val="-5"/>
          <w:sz w:val="22"/>
        </w:rPr>
        <w:t> </w:t>
      </w:r>
      <w:r>
        <w:rPr>
          <w:sz w:val="22"/>
        </w:rPr>
        <w:t>and</w:t>
      </w:r>
      <w:r>
        <w:rPr>
          <w:spacing w:val="-2"/>
          <w:sz w:val="22"/>
        </w:rPr>
        <w:t> </w:t>
      </w:r>
      <w:r>
        <w:rPr>
          <w:sz w:val="22"/>
        </w:rPr>
        <w:t>White</w:t>
      </w:r>
      <w:r>
        <w:rPr>
          <w:spacing w:val="-4"/>
          <w:sz w:val="22"/>
        </w:rPr>
        <w:t> </w:t>
      </w:r>
      <w:r>
        <w:rPr>
          <w:sz w:val="22"/>
        </w:rPr>
        <w:t>Men,”</w:t>
      </w:r>
      <w:r>
        <w:rPr>
          <w:spacing w:val="-4"/>
          <w:sz w:val="22"/>
        </w:rPr>
        <w:t> </w:t>
      </w:r>
      <w:r>
        <w:rPr>
          <w:i/>
          <w:sz w:val="22"/>
        </w:rPr>
        <w:t>Industrial</w:t>
      </w:r>
      <w:r>
        <w:rPr>
          <w:i/>
          <w:spacing w:val="-1"/>
          <w:sz w:val="22"/>
        </w:rPr>
        <w:t> </w:t>
      </w:r>
      <w:r>
        <w:rPr>
          <w:i/>
          <w:sz w:val="22"/>
        </w:rPr>
        <w:t>and</w:t>
      </w:r>
      <w:r>
        <w:rPr>
          <w:i/>
          <w:spacing w:val="-2"/>
          <w:sz w:val="22"/>
        </w:rPr>
        <w:t> </w:t>
      </w:r>
      <w:r>
        <w:rPr>
          <w:i/>
          <w:sz w:val="22"/>
        </w:rPr>
        <w:t>Labor</w:t>
      </w:r>
      <w:r>
        <w:rPr>
          <w:i/>
          <w:spacing w:val="-2"/>
          <w:sz w:val="22"/>
        </w:rPr>
        <w:t> </w:t>
      </w:r>
      <w:r>
        <w:rPr>
          <w:i/>
          <w:sz w:val="22"/>
        </w:rPr>
        <w:t>Relations Review, </w:t>
      </w:r>
      <w:r>
        <w:rPr>
          <w:sz w:val="22"/>
        </w:rPr>
        <w:t>56 (July 2003).</w:t>
      </w:r>
    </w:p>
    <w:p>
      <w:pPr>
        <w:pStyle w:val="BodyText"/>
      </w:pPr>
    </w:p>
    <w:p>
      <w:pPr>
        <w:pStyle w:val="BodyText"/>
        <w:ind w:left="359"/>
      </w:pPr>
      <w:r>
        <w:rPr/>
        <w:t>“Current</w:t>
      </w:r>
      <w:r>
        <w:rPr>
          <w:spacing w:val="-3"/>
        </w:rPr>
        <w:t> </w:t>
      </w:r>
      <w:r>
        <w:rPr/>
        <w:t>Unemployment,</w:t>
      </w:r>
      <w:r>
        <w:rPr>
          <w:spacing w:val="-4"/>
        </w:rPr>
        <w:t> </w:t>
      </w:r>
      <w:r>
        <w:rPr/>
        <w:t>Historically</w:t>
      </w:r>
      <w:r>
        <w:rPr>
          <w:spacing w:val="-7"/>
        </w:rPr>
        <w:t> </w:t>
      </w:r>
      <w:r>
        <w:rPr/>
        <w:t>Contemplated”</w:t>
      </w:r>
      <w:r>
        <w:rPr>
          <w:spacing w:val="-5"/>
        </w:rPr>
        <w:t> </w:t>
      </w:r>
      <w:r>
        <w:rPr/>
        <w:t>(with</w:t>
      </w:r>
      <w:r>
        <w:rPr>
          <w:spacing w:val="-4"/>
        </w:rPr>
        <w:t> </w:t>
      </w:r>
      <w:r>
        <w:rPr/>
        <w:t>Kevin</w:t>
      </w:r>
      <w:r>
        <w:rPr>
          <w:spacing w:val="-4"/>
        </w:rPr>
        <w:t> </w:t>
      </w:r>
      <w:r>
        <w:rPr/>
        <w:t>M.</w:t>
      </w:r>
      <w:r>
        <w:rPr>
          <w:spacing w:val="-7"/>
        </w:rPr>
        <w:t> </w:t>
      </w:r>
      <w:r>
        <w:rPr/>
        <w:t>Murphy</w:t>
      </w:r>
      <w:r>
        <w:rPr>
          <w:spacing w:val="-6"/>
        </w:rPr>
        <w:t> </w:t>
      </w:r>
      <w:r>
        <w:rPr/>
        <w:t>and</w:t>
      </w:r>
      <w:r>
        <w:rPr>
          <w:spacing w:val="-4"/>
        </w:rPr>
        <w:t> </w:t>
      </w:r>
      <w:r>
        <w:rPr/>
        <w:t>Robert</w:t>
      </w:r>
      <w:r>
        <w:rPr>
          <w:spacing w:val="-3"/>
        </w:rPr>
        <w:t> </w:t>
      </w:r>
      <w:r>
        <w:rPr/>
        <w:t>H.</w:t>
      </w:r>
      <w:r>
        <w:rPr>
          <w:spacing w:val="-6"/>
        </w:rPr>
        <w:t> </w:t>
      </w:r>
      <w:r>
        <w:rPr>
          <w:spacing w:val="-2"/>
        </w:rPr>
        <w:t>Topel),</w:t>
      </w:r>
    </w:p>
    <w:p>
      <w:pPr>
        <w:spacing w:before="1"/>
        <w:ind w:left="1079" w:right="0" w:firstLine="0"/>
        <w:jc w:val="left"/>
        <w:rPr>
          <w:sz w:val="22"/>
        </w:rPr>
      </w:pPr>
      <w:r>
        <w:rPr>
          <w:i/>
          <w:sz w:val="22"/>
        </w:rPr>
        <w:t>Brookings</w:t>
      </w:r>
      <w:r>
        <w:rPr>
          <w:i/>
          <w:spacing w:val="-5"/>
          <w:sz w:val="22"/>
        </w:rPr>
        <w:t> </w:t>
      </w:r>
      <w:r>
        <w:rPr>
          <w:i/>
          <w:sz w:val="22"/>
        </w:rPr>
        <w:t>Papers</w:t>
      </w:r>
      <w:r>
        <w:rPr>
          <w:i/>
          <w:spacing w:val="-4"/>
          <w:sz w:val="22"/>
        </w:rPr>
        <w:t> </w:t>
      </w:r>
      <w:r>
        <w:rPr>
          <w:i/>
          <w:sz w:val="22"/>
        </w:rPr>
        <w:t>on</w:t>
      </w:r>
      <w:r>
        <w:rPr>
          <w:i/>
          <w:spacing w:val="-4"/>
          <w:sz w:val="22"/>
        </w:rPr>
        <w:t> </w:t>
      </w:r>
      <w:r>
        <w:rPr>
          <w:i/>
          <w:sz w:val="22"/>
        </w:rPr>
        <w:t>Economic</w:t>
      </w:r>
      <w:r>
        <w:rPr>
          <w:i/>
          <w:spacing w:val="-4"/>
          <w:sz w:val="22"/>
        </w:rPr>
        <w:t> </w:t>
      </w:r>
      <w:r>
        <w:rPr>
          <w:i/>
          <w:sz w:val="22"/>
        </w:rPr>
        <w:t>Activity</w:t>
      </w:r>
      <w:r>
        <w:rPr>
          <w:i/>
          <w:spacing w:val="-5"/>
          <w:sz w:val="22"/>
        </w:rPr>
        <w:t> </w:t>
      </w:r>
      <w:r>
        <w:rPr>
          <w:sz w:val="22"/>
        </w:rPr>
        <w:t>1</w:t>
      </w:r>
      <w:r>
        <w:rPr>
          <w:spacing w:val="-6"/>
          <w:sz w:val="22"/>
        </w:rPr>
        <w:t> </w:t>
      </w:r>
      <w:r>
        <w:rPr>
          <w:spacing w:val="-2"/>
          <w:sz w:val="22"/>
        </w:rPr>
        <w:t>(2002).</w:t>
      </w:r>
    </w:p>
    <w:p>
      <w:pPr>
        <w:pStyle w:val="BodyText"/>
      </w:pPr>
    </w:p>
    <w:p>
      <w:pPr>
        <w:spacing w:before="0"/>
        <w:ind w:left="1079" w:right="0" w:hanging="720"/>
        <w:jc w:val="left"/>
        <w:rPr>
          <w:sz w:val="22"/>
        </w:rPr>
      </w:pPr>
      <w:r>
        <w:rPr>
          <w:sz w:val="22"/>
        </w:rPr>
        <w:t>“Employment</w:t>
      </w:r>
      <w:r>
        <w:rPr>
          <w:spacing w:val="-2"/>
          <w:sz w:val="22"/>
        </w:rPr>
        <w:t> </w:t>
      </w:r>
      <w:r>
        <w:rPr>
          <w:sz w:val="22"/>
        </w:rPr>
        <w:t>of</w:t>
      </w:r>
      <w:r>
        <w:rPr>
          <w:spacing w:val="-2"/>
          <w:sz w:val="22"/>
        </w:rPr>
        <w:t> </w:t>
      </w:r>
      <w:r>
        <w:rPr>
          <w:sz w:val="22"/>
        </w:rPr>
        <w:t>Women</w:t>
      </w:r>
      <w:r>
        <w:rPr>
          <w:spacing w:val="-3"/>
          <w:sz w:val="22"/>
        </w:rPr>
        <w:t> </w:t>
      </w:r>
      <w:r>
        <w:rPr>
          <w:sz w:val="22"/>
        </w:rPr>
        <w:t>and</w:t>
      </w:r>
      <w:r>
        <w:rPr>
          <w:spacing w:val="-3"/>
          <w:sz w:val="22"/>
        </w:rPr>
        <w:t> </w:t>
      </w:r>
      <w:r>
        <w:rPr>
          <w:sz w:val="22"/>
        </w:rPr>
        <w:t>Demand-Side</w:t>
      </w:r>
      <w:r>
        <w:rPr>
          <w:spacing w:val="-3"/>
          <w:sz w:val="22"/>
        </w:rPr>
        <w:t> </w:t>
      </w:r>
      <w:r>
        <w:rPr>
          <w:sz w:val="22"/>
        </w:rPr>
        <w:t>Forces,”</w:t>
      </w:r>
      <w:r>
        <w:rPr>
          <w:spacing w:val="-5"/>
          <w:sz w:val="22"/>
        </w:rPr>
        <w:t> </w:t>
      </w:r>
      <w:r>
        <w:rPr>
          <w:sz w:val="22"/>
        </w:rPr>
        <w:t>(with</w:t>
      </w:r>
      <w:r>
        <w:rPr>
          <w:spacing w:val="-3"/>
          <w:sz w:val="22"/>
        </w:rPr>
        <w:t> </w:t>
      </w:r>
      <w:r>
        <w:rPr>
          <w:sz w:val="22"/>
        </w:rPr>
        <w:t>Donna</w:t>
      </w:r>
      <w:r>
        <w:rPr>
          <w:spacing w:val="-3"/>
          <w:sz w:val="22"/>
        </w:rPr>
        <w:t> </w:t>
      </w:r>
      <w:r>
        <w:rPr>
          <w:sz w:val="22"/>
        </w:rPr>
        <w:t>Ginther)</w:t>
      </w:r>
      <w:r>
        <w:rPr>
          <w:spacing w:val="-5"/>
          <w:sz w:val="22"/>
        </w:rPr>
        <w:t> </w:t>
      </w:r>
      <w:r>
        <w:rPr>
          <w:sz w:val="22"/>
        </w:rPr>
        <w:t>in</w:t>
      </w:r>
      <w:r>
        <w:rPr>
          <w:spacing w:val="-3"/>
          <w:sz w:val="22"/>
        </w:rPr>
        <w:t> </w:t>
      </w:r>
      <w:r>
        <w:rPr>
          <w:i/>
          <w:sz w:val="22"/>
        </w:rPr>
        <w:t>Research</w:t>
      </w:r>
      <w:r>
        <w:rPr>
          <w:i/>
          <w:spacing w:val="-6"/>
          <w:sz w:val="22"/>
        </w:rPr>
        <w:t> </w:t>
      </w:r>
      <w:r>
        <w:rPr>
          <w:i/>
          <w:sz w:val="22"/>
        </w:rPr>
        <w:t>in</w:t>
      </w:r>
      <w:r>
        <w:rPr>
          <w:i/>
          <w:spacing w:val="-3"/>
          <w:sz w:val="22"/>
        </w:rPr>
        <w:t> </w:t>
      </w:r>
      <w:r>
        <w:rPr>
          <w:i/>
          <w:sz w:val="22"/>
        </w:rPr>
        <w:t>Labor Economics: vol. 20</w:t>
      </w:r>
      <w:r>
        <w:rPr>
          <w:sz w:val="22"/>
        </w:rPr>
        <w:t>, Solomon Polachek, ed. (JAI Press, 2001).</w:t>
      </w:r>
    </w:p>
    <w:p>
      <w:pPr>
        <w:pStyle w:val="BodyText"/>
      </w:pPr>
    </w:p>
    <w:p>
      <w:pPr>
        <w:pStyle w:val="BodyText"/>
        <w:spacing w:line="252" w:lineRule="exact"/>
        <w:ind w:left="359"/>
      </w:pPr>
      <w:r>
        <w:rPr/>
        <w:t>“Markov</w:t>
      </w:r>
      <w:r>
        <w:rPr>
          <w:spacing w:val="-9"/>
        </w:rPr>
        <w:t> </w:t>
      </w:r>
      <w:r>
        <w:rPr/>
        <w:t>Switching</w:t>
      </w:r>
      <w:r>
        <w:rPr>
          <w:spacing w:val="-7"/>
        </w:rPr>
        <w:t> </w:t>
      </w:r>
      <w:r>
        <w:rPr/>
        <w:t>in</w:t>
      </w:r>
      <w:r>
        <w:rPr>
          <w:spacing w:val="-4"/>
        </w:rPr>
        <w:t> </w:t>
      </w:r>
      <w:r>
        <w:rPr/>
        <w:t>Disaggregate</w:t>
      </w:r>
      <w:r>
        <w:rPr>
          <w:spacing w:val="-5"/>
        </w:rPr>
        <w:t> </w:t>
      </w:r>
      <w:r>
        <w:rPr/>
        <w:t>Unemployment</w:t>
      </w:r>
      <w:r>
        <w:rPr>
          <w:spacing w:val="-3"/>
        </w:rPr>
        <w:t> </w:t>
      </w:r>
      <w:r>
        <w:rPr/>
        <w:t>Rates,”</w:t>
      </w:r>
      <w:r>
        <w:rPr>
          <w:spacing w:val="-4"/>
        </w:rPr>
        <w:t> </w:t>
      </w:r>
      <w:r>
        <w:rPr/>
        <w:t>(with</w:t>
      </w:r>
      <w:r>
        <w:rPr>
          <w:spacing w:val="-7"/>
        </w:rPr>
        <w:t> </w:t>
      </w:r>
      <w:r>
        <w:rPr/>
        <w:t>Marcelle</w:t>
      </w:r>
      <w:r>
        <w:rPr>
          <w:spacing w:val="-4"/>
        </w:rPr>
        <w:t> </w:t>
      </w:r>
      <w:r>
        <w:rPr/>
        <w:t>Chauvet</w:t>
      </w:r>
      <w:r>
        <w:rPr>
          <w:spacing w:val="-3"/>
        </w:rPr>
        <w:t> </w:t>
      </w:r>
      <w:r>
        <w:rPr/>
        <w:t>and</w:t>
      </w:r>
      <w:r>
        <w:rPr>
          <w:spacing w:val="-4"/>
        </w:rPr>
        <w:t> </w:t>
      </w:r>
      <w:r>
        <w:rPr/>
        <w:t>Simon</w:t>
      </w:r>
      <w:r>
        <w:rPr>
          <w:spacing w:val="-4"/>
        </w:rPr>
        <w:t> </w:t>
      </w:r>
      <w:r>
        <w:rPr>
          <w:spacing w:val="-2"/>
        </w:rPr>
        <w:t>Potter),</w:t>
      </w:r>
    </w:p>
    <w:p>
      <w:pPr>
        <w:spacing w:line="252" w:lineRule="exact" w:before="0"/>
        <w:ind w:left="1079" w:right="0" w:firstLine="0"/>
        <w:jc w:val="left"/>
        <w:rPr>
          <w:sz w:val="22"/>
        </w:rPr>
      </w:pPr>
      <w:r>
        <w:rPr>
          <w:i/>
          <w:sz w:val="22"/>
        </w:rPr>
        <w:t>Empirical</w:t>
      </w:r>
      <w:r>
        <w:rPr>
          <w:i/>
          <w:spacing w:val="-6"/>
          <w:sz w:val="22"/>
        </w:rPr>
        <w:t> </w:t>
      </w:r>
      <w:r>
        <w:rPr>
          <w:i/>
          <w:sz w:val="22"/>
        </w:rPr>
        <w:t>Economics:</w:t>
      </w:r>
      <w:r>
        <w:rPr>
          <w:i/>
          <w:spacing w:val="-3"/>
          <w:sz w:val="22"/>
        </w:rPr>
        <w:t> </w:t>
      </w:r>
      <w:r>
        <w:rPr>
          <w:i/>
          <w:sz w:val="22"/>
        </w:rPr>
        <w:t>Special</w:t>
      </w:r>
      <w:r>
        <w:rPr>
          <w:i/>
          <w:spacing w:val="-6"/>
          <w:sz w:val="22"/>
        </w:rPr>
        <w:t> </w:t>
      </w:r>
      <w:r>
        <w:rPr>
          <w:i/>
          <w:sz w:val="22"/>
        </w:rPr>
        <w:t>Issue</w:t>
      </w:r>
      <w:r>
        <w:rPr>
          <w:i/>
          <w:spacing w:val="-4"/>
          <w:sz w:val="22"/>
        </w:rPr>
        <w:t> </w:t>
      </w:r>
      <w:r>
        <w:rPr>
          <w:i/>
          <w:sz w:val="22"/>
        </w:rPr>
        <w:t>on</w:t>
      </w:r>
      <w:r>
        <w:rPr>
          <w:i/>
          <w:spacing w:val="-5"/>
          <w:sz w:val="22"/>
        </w:rPr>
        <w:t> </w:t>
      </w:r>
      <w:r>
        <w:rPr>
          <w:i/>
          <w:sz w:val="22"/>
        </w:rPr>
        <w:t>Advances</w:t>
      </w:r>
      <w:r>
        <w:rPr>
          <w:i/>
          <w:spacing w:val="-6"/>
          <w:sz w:val="22"/>
        </w:rPr>
        <w:t> </w:t>
      </w:r>
      <w:r>
        <w:rPr>
          <w:i/>
          <w:sz w:val="22"/>
        </w:rPr>
        <w:t>in</w:t>
      </w:r>
      <w:r>
        <w:rPr>
          <w:i/>
          <w:spacing w:val="-4"/>
          <w:sz w:val="22"/>
        </w:rPr>
        <w:t> </w:t>
      </w:r>
      <w:r>
        <w:rPr>
          <w:i/>
          <w:sz w:val="22"/>
        </w:rPr>
        <w:t>Regime-Switching</w:t>
      </w:r>
      <w:r>
        <w:rPr>
          <w:i/>
          <w:spacing w:val="-4"/>
          <w:sz w:val="22"/>
        </w:rPr>
        <w:t> </w:t>
      </w:r>
      <w:r>
        <w:rPr>
          <w:i/>
          <w:sz w:val="22"/>
        </w:rPr>
        <w:t>Models,</w:t>
      </w:r>
      <w:r>
        <w:rPr>
          <w:i/>
          <w:spacing w:val="-4"/>
          <w:sz w:val="22"/>
        </w:rPr>
        <w:t> </w:t>
      </w:r>
      <w:r>
        <w:rPr>
          <w:sz w:val="22"/>
        </w:rPr>
        <w:t>27(2),</w:t>
      </w:r>
      <w:r>
        <w:rPr>
          <w:spacing w:val="-4"/>
          <w:sz w:val="22"/>
        </w:rPr>
        <w:t> </w:t>
      </w:r>
      <w:r>
        <w:rPr>
          <w:spacing w:val="-2"/>
          <w:sz w:val="22"/>
        </w:rPr>
        <w:t>2002.</w:t>
      </w:r>
    </w:p>
    <w:p>
      <w:pPr>
        <w:pStyle w:val="BodyText"/>
      </w:pPr>
    </w:p>
    <w:p>
      <w:pPr>
        <w:pStyle w:val="BodyText"/>
        <w:ind w:left="359"/>
      </w:pPr>
      <w:r>
        <w:rPr/>
        <w:t>“The</w:t>
      </w:r>
      <w:r>
        <w:rPr>
          <w:spacing w:val="-6"/>
        </w:rPr>
        <w:t> </w:t>
      </w:r>
      <w:r>
        <w:rPr/>
        <w:t>Rise</w:t>
      </w:r>
      <w:r>
        <w:rPr>
          <w:spacing w:val="-4"/>
        </w:rPr>
        <w:t> </w:t>
      </w:r>
      <w:r>
        <w:rPr/>
        <w:t>of</w:t>
      </w:r>
      <w:r>
        <w:rPr>
          <w:spacing w:val="-2"/>
        </w:rPr>
        <w:t> </w:t>
      </w:r>
      <w:r>
        <w:rPr/>
        <w:t>Female</w:t>
      </w:r>
      <w:r>
        <w:rPr>
          <w:spacing w:val="-4"/>
        </w:rPr>
        <w:t> </w:t>
      </w:r>
      <w:r>
        <w:rPr/>
        <w:t>Professionals:</w:t>
      </w:r>
      <w:r>
        <w:rPr>
          <w:spacing w:val="49"/>
        </w:rPr>
        <w:t> </w:t>
      </w:r>
      <w:r>
        <w:rPr/>
        <w:t>Are</w:t>
      </w:r>
      <w:r>
        <w:rPr>
          <w:spacing w:val="-4"/>
        </w:rPr>
        <w:t> </w:t>
      </w:r>
      <w:r>
        <w:rPr/>
        <w:t>Women</w:t>
      </w:r>
      <w:r>
        <w:rPr>
          <w:spacing w:val="-3"/>
        </w:rPr>
        <w:t> </w:t>
      </w:r>
      <w:r>
        <w:rPr/>
        <w:t>Responding</w:t>
      </w:r>
      <w:r>
        <w:rPr>
          <w:spacing w:val="-7"/>
        </w:rPr>
        <w:t> </w:t>
      </w:r>
      <w:r>
        <w:rPr/>
        <w:t>to</w:t>
      </w:r>
      <w:r>
        <w:rPr>
          <w:spacing w:val="-3"/>
        </w:rPr>
        <w:t> </w:t>
      </w:r>
      <w:r>
        <w:rPr/>
        <w:t>Skill</w:t>
      </w:r>
      <w:r>
        <w:rPr>
          <w:spacing w:val="-3"/>
        </w:rPr>
        <w:t> </w:t>
      </w:r>
      <w:r>
        <w:rPr/>
        <w:t>Demand?”</w:t>
      </w:r>
      <w:r>
        <w:rPr>
          <w:spacing w:val="-5"/>
        </w:rPr>
        <w:t> </w:t>
      </w:r>
      <w:r>
        <w:rPr/>
        <w:t>(with</w:t>
      </w:r>
      <w:r>
        <w:rPr>
          <w:spacing w:val="-4"/>
        </w:rPr>
        <w:t> </w:t>
      </w:r>
      <w:r>
        <w:rPr/>
        <w:t>Sandra</w:t>
      </w:r>
      <w:r>
        <w:rPr>
          <w:spacing w:val="-3"/>
        </w:rPr>
        <w:t> </w:t>
      </w:r>
      <w:r>
        <w:rPr>
          <w:spacing w:val="-2"/>
        </w:rPr>
        <w:t>Black),</w:t>
      </w:r>
    </w:p>
    <w:p>
      <w:pPr>
        <w:spacing w:before="1"/>
        <w:ind w:left="1079" w:right="0" w:firstLine="0"/>
        <w:jc w:val="left"/>
        <w:rPr>
          <w:sz w:val="22"/>
        </w:rPr>
      </w:pPr>
      <w:r>
        <w:rPr>
          <w:i/>
          <w:sz w:val="22"/>
        </w:rPr>
        <w:t>American</w:t>
      </w:r>
      <w:r>
        <w:rPr>
          <w:i/>
          <w:spacing w:val="-4"/>
          <w:sz w:val="22"/>
        </w:rPr>
        <w:t> </w:t>
      </w:r>
      <w:r>
        <w:rPr>
          <w:i/>
          <w:sz w:val="22"/>
        </w:rPr>
        <w:t>Economic</w:t>
      </w:r>
      <w:r>
        <w:rPr>
          <w:i/>
          <w:spacing w:val="-3"/>
          <w:sz w:val="22"/>
        </w:rPr>
        <w:t> </w:t>
      </w:r>
      <w:r>
        <w:rPr>
          <w:i/>
          <w:sz w:val="22"/>
        </w:rPr>
        <w:t>Review</w:t>
      </w:r>
      <w:r>
        <w:rPr>
          <w:sz w:val="22"/>
        </w:rPr>
        <w:t>,</w:t>
      </w:r>
      <w:r>
        <w:rPr>
          <w:spacing w:val="-3"/>
          <w:sz w:val="22"/>
        </w:rPr>
        <w:t> </w:t>
      </w:r>
      <w:r>
        <w:rPr>
          <w:sz w:val="22"/>
        </w:rPr>
        <w:t>Papers</w:t>
      </w:r>
      <w:r>
        <w:rPr>
          <w:spacing w:val="-3"/>
          <w:sz w:val="22"/>
        </w:rPr>
        <w:t> </w:t>
      </w:r>
      <w:r>
        <w:rPr>
          <w:sz w:val="22"/>
        </w:rPr>
        <w:t>and</w:t>
      </w:r>
      <w:r>
        <w:rPr>
          <w:spacing w:val="-3"/>
          <w:sz w:val="22"/>
        </w:rPr>
        <w:t> </w:t>
      </w:r>
      <w:r>
        <w:rPr>
          <w:sz w:val="22"/>
        </w:rPr>
        <w:t>Proceedings,</w:t>
      </w:r>
      <w:r>
        <w:rPr>
          <w:spacing w:val="-6"/>
          <w:sz w:val="22"/>
        </w:rPr>
        <w:t> </w:t>
      </w:r>
      <w:r>
        <w:rPr>
          <w:sz w:val="22"/>
        </w:rPr>
        <w:t>Vol.</w:t>
      </w:r>
      <w:r>
        <w:rPr>
          <w:spacing w:val="-3"/>
          <w:sz w:val="22"/>
        </w:rPr>
        <w:t> </w:t>
      </w:r>
      <w:r>
        <w:rPr>
          <w:sz w:val="22"/>
        </w:rPr>
        <w:t>90</w:t>
      </w:r>
      <w:r>
        <w:rPr>
          <w:spacing w:val="-3"/>
          <w:sz w:val="22"/>
        </w:rPr>
        <w:t> </w:t>
      </w:r>
      <w:r>
        <w:rPr>
          <w:sz w:val="22"/>
        </w:rPr>
        <w:t>No.</w:t>
      </w:r>
      <w:r>
        <w:rPr>
          <w:spacing w:val="-4"/>
          <w:sz w:val="22"/>
        </w:rPr>
        <w:t> </w:t>
      </w:r>
      <w:r>
        <w:rPr>
          <w:sz w:val="22"/>
        </w:rPr>
        <w:t>2,</w:t>
      </w:r>
      <w:r>
        <w:rPr>
          <w:spacing w:val="-6"/>
          <w:sz w:val="22"/>
        </w:rPr>
        <w:t> </w:t>
      </w:r>
      <w:r>
        <w:rPr>
          <w:sz w:val="22"/>
        </w:rPr>
        <w:t>May</w:t>
      </w:r>
      <w:r>
        <w:rPr>
          <w:spacing w:val="-5"/>
          <w:sz w:val="22"/>
        </w:rPr>
        <w:t> </w:t>
      </w:r>
      <w:r>
        <w:rPr>
          <w:spacing w:val="-2"/>
          <w:sz w:val="22"/>
        </w:rPr>
        <w:t>2000.</w:t>
      </w:r>
    </w:p>
    <w:p>
      <w:pPr>
        <w:spacing w:after="0"/>
        <w:jc w:val="left"/>
        <w:rPr>
          <w:sz w:val="22"/>
        </w:rPr>
        <w:sectPr>
          <w:footerReference w:type="default" r:id="rId8"/>
          <w:pgSz w:w="12240" w:h="15840"/>
          <w:pgMar w:header="0" w:footer="1322" w:top="1360" w:bottom="1520" w:left="1080" w:right="1440"/>
        </w:sectPr>
      </w:pPr>
    </w:p>
    <w:p>
      <w:pPr>
        <w:spacing w:before="65"/>
        <w:ind w:left="1080" w:right="114" w:hanging="721"/>
        <w:jc w:val="left"/>
        <w:rPr>
          <w:sz w:val="22"/>
        </w:rPr>
      </w:pPr>
      <w:r>
        <w:rPr>
          <w:sz w:val="22"/>
        </w:rPr>
        <w:t>“Wage</w:t>
      </w:r>
      <w:r>
        <w:rPr>
          <w:spacing w:val="-3"/>
          <w:sz w:val="22"/>
        </w:rPr>
        <w:t> </w:t>
      </w:r>
      <w:r>
        <w:rPr>
          <w:sz w:val="22"/>
        </w:rPr>
        <w:t>Inequality</w:t>
      </w:r>
      <w:r>
        <w:rPr>
          <w:spacing w:val="-6"/>
          <w:sz w:val="22"/>
        </w:rPr>
        <w:t> </w:t>
      </w:r>
      <w:r>
        <w:rPr>
          <w:sz w:val="22"/>
        </w:rPr>
        <w:t>and</w:t>
      </w:r>
      <w:r>
        <w:rPr>
          <w:spacing w:val="-3"/>
          <w:sz w:val="22"/>
        </w:rPr>
        <w:t> </w:t>
      </w:r>
      <w:r>
        <w:rPr>
          <w:sz w:val="22"/>
        </w:rPr>
        <w:t>Demand</w:t>
      </w:r>
      <w:r>
        <w:rPr>
          <w:spacing w:val="-3"/>
          <w:sz w:val="22"/>
        </w:rPr>
        <w:t> </w:t>
      </w:r>
      <w:r>
        <w:rPr>
          <w:sz w:val="22"/>
        </w:rPr>
        <w:t>for</w:t>
      </w:r>
      <w:r>
        <w:rPr>
          <w:spacing w:val="-2"/>
          <w:sz w:val="22"/>
        </w:rPr>
        <w:t> </w:t>
      </w:r>
      <w:r>
        <w:rPr>
          <w:sz w:val="22"/>
        </w:rPr>
        <w:t>Skill:</w:t>
      </w:r>
      <w:r>
        <w:rPr>
          <w:spacing w:val="-2"/>
          <w:sz w:val="22"/>
        </w:rPr>
        <w:t> </w:t>
      </w:r>
      <w:r>
        <w:rPr>
          <w:sz w:val="22"/>
        </w:rPr>
        <w:t>Lessons</w:t>
      </w:r>
      <w:r>
        <w:rPr>
          <w:spacing w:val="-3"/>
          <w:sz w:val="22"/>
        </w:rPr>
        <w:t> </w:t>
      </w:r>
      <w:r>
        <w:rPr>
          <w:sz w:val="22"/>
        </w:rPr>
        <w:t>from</w:t>
      </w:r>
      <w:r>
        <w:rPr>
          <w:spacing w:val="-7"/>
          <w:sz w:val="22"/>
        </w:rPr>
        <w:t> </w:t>
      </w:r>
      <w:r>
        <w:rPr>
          <w:sz w:val="22"/>
        </w:rPr>
        <w:t>Five</w:t>
      </w:r>
      <w:r>
        <w:rPr>
          <w:spacing w:val="-3"/>
          <w:sz w:val="22"/>
        </w:rPr>
        <w:t> </w:t>
      </w:r>
      <w:r>
        <w:rPr>
          <w:sz w:val="22"/>
        </w:rPr>
        <w:t>Decades,”</w:t>
      </w:r>
      <w:r>
        <w:rPr>
          <w:spacing w:val="-5"/>
          <w:sz w:val="22"/>
        </w:rPr>
        <w:t> </w:t>
      </w:r>
      <w:r>
        <w:rPr>
          <w:i/>
          <w:sz w:val="22"/>
        </w:rPr>
        <w:t>Industrial</w:t>
      </w:r>
      <w:r>
        <w:rPr>
          <w:i/>
          <w:spacing w:val="-5"/>
          <w:sz w:val="22"/>
        </w:rPr>
        <w:t> </w:t>
      </w:r>
      <w:r>
        <w:rPr>
          <w:i/>
          <w:sz w:val="22"/>
        </w:rPr>
        <w:t>Labor</w:t>
      </w:r>
      <w:r>
        <w:rPr>
          <w:i/>
          <w:spacing w:val="-3"/>
          <w:sz w:val="22"/>
        </w:rPr>
        <w:t> </w:t>
      </w:r>
      <w:r>
        <w:rPr>
          <w:i/>
          <w:sz w:val="22"/>
        </w:rPr>
        <w:t>Relations Review</w:t>
      </w:r>
      <w:r>
        <w:rPr>
          <w:sz w:val="22"/>
        </w:rPr>
        <w:t>, 52 (April 1999).</w:t>
      </w:r>
    </w:p>
    <w:p>
      <w:pPr>
        <w:pStyle w:val="BodyText"/>
        <w:spacing w:before="2"/>
      </w:pPr>
    </w:p>
    <w:p>
      <w:pPr>
        <w:spacing w:before="0"/>
        <w:ind w:left="1080" w:right="114" w:hanging="721"/>
        <w:jc w:val="left"/>
        <w:rPr>
          <w:sz w:val="22"/>
        </w:rPr>
      </w:pPr>
      <w:r>
        <w:rPr>
          <w:sz w:val="22"/>
        </w:rPr>
        <w:t>“The</w:t>
      </w:r>
      <w:r>
        <w:rPr>
          <w:spacing w:val="-2"/>
          <w:sz w:val="22"/>
        </w:rPr>
        <w:t> </w:t>
      </w:r>
      <w:r>
        <w:rPr>
          <w:sz w:val="22"/>
        </w:rPr>
        <w:t>Effects</w:t>
      </w:r>
      <w:r>
        <w:rPr>
          <w:spacing w:val="-4"/>
          <w:sz w:val="22"/>
        </w:rPr>
        <w:t> </w:t>
      </w:r>
      <w:r>
        <w:rPr>
          <w:sz w:val="22"/>
        </w:rPr>
        <w:t>of</w:t>
      </w:r>
      <w:r>
        <w:rPr>
          <w:spacing w:val="-1"/>
          <w:sz w:val="22"/>
        </w:rPr>
        <w:t> </w:t>
      </w:r>
      <w:r>
        <w:rPr>
          <w:sz w:val="22"/>
        </w:rPr>
        <w:t>Rising</w:t>
      </w:r>
      <w:r>
        <w:rPr>
          <w:spacing w:val="-5"/>
          <w:sz w:val="22"/>
        </w:rPr>
        <w:t> </w:t>
      </w:r>
      <w:r>
        <w:rPr>
          <w:sz w:val="22"/>
        </w:rPr>
        <w:t>Female</w:t>
      </w:r>
      <w:r>
        <w:rPr>
          <w:spacing w:val="-2"/>
          <w:sz w:val="22"/>
        </w:rPr>
        <w:t> </w:t>
      </w:r>
      <w:r>
        <w:rPr>
          <w:sz w:val="22"/>
        </w:rPr>
        <w:t>Labor</w:t>
      </w:r>
      <w:r>
        <w:rPr>
          <w:spacing w:val="-1"/>
          <w:sz w:val="22"/>
        </w:rPr>
        <w:t> </w:t>
      </w:r>
      <w:r>
        <w:rPr>
          <w:sz w:val="22"/>
        </w:rPr>
        <w:t>Supply</w:t>
      </w:r>
      <w:r>
        <w:rPr>
          <w:spacing w:val="-5"/>
          <w:sz w:val="22"/>
        </w:rPr>
        <w:t> </w:t>
      </w:r>
      <w:r>
        <w:rPr>
          <w:sz w:val="22"/>
        </w:rPr>
        <w:t>on</w:t>
      </w:r>
      <w:r>
        <w:rPr>
          <w:spacing w:val="-5"/>
          <w:sz w:val="22"/>
        </w:rPr>
        <w:t> </w:t>
      </w:r>
      <w:r>
        <w:rPr>
          <w:sz w:val="22"/>
        </w:rPr>
        <w:t>Male</w:t>
      </w:r>
      <w:r>
        <w:rPr>
          <w:spacing w:val="-4"/>
          <w:sz w:val="22"/>
        </w:rPr>
        <w:t> </w:t>
      </w:r>
      <w:r>
        <w:rPr>
          <w:sz w:val="22"/>
        </w:rPr>
        <w:t>Wages,”</w:t>
      </w:r>
      <w:r>
        <w:rPr>
          <w:spacing w:val="-4"/>
          <w:sz w:val="22"/>
        </w:rPr>
        <w:t> </w:t>
      </w:r>
      <w:r>
        <w:rPr>
          <w:sz w:val="22"/>
        </w:rPr>
        <w:t>(with</w:t>
      </w:r>
      <w:r>
        <w:rPr>
          <w:spacing w:val="-2"/>
          <w:sz w:val="22"/>
        </w:rPr>
        <w:t> </w:t>
      </w:r>
      <w:r>
        <w:rPr>
          <w:sz w:val="22"/>
        </w:rPr>
        <w:t>Dae</w:t>
      </w:r>
      <w:r>
        <w:rPr>
          <w:spacing w:val="-2"/>
          <w:sz w:val="22"/>
        </w:rPr>
        <w:t> </w:t>
      </w:r>
      <w:r>
        <w:rPr>
          <w:sz w:val="22"/>
        </w:rPr>
        <w:t>Il</w:t>
      </w:r>
      <w:r>
        <w:rPr>
          <w:spacing w:val="-1"/>
          <w:sz w:val="22"/>
        </w:rPr>
        <w:t> </w:t>
      </w:r>
      <w:r>
        <w:rPr>
          <w:sz w:val="22"/>
        </w:rPr>
        <w:t>Kim),</w:t>
      </w:r>
      <w:r>
        <w:rPr>
          <w:spacing w:val="-2"/>
          <w:sz w:val="22"/>
        </w:rPr>
        <w:t> </w:t>
      </w:r>
      <w:r>
        <w:rPr>
          <w:i/>
          <w:sz w:val="22"/>
        </w:rPr>
        <w:t>Journal</w:t>
      </w:r>
      <w:r>
        <w:rPr>
          <w:i/>
          <w:spacing w:val="-1"/>
          <w:sz w:val="22"/>
        </w:rPr>
        <w:t> </w:t>
      </w:r>
      <w:r>
        <w:rPr>
          <w:i/>
          <w:sz w:val="22"/>
        </w:rPr>
        <w:t>of</w:t>
      </w:r>
      <w:r>
        <w:rPr>
          <w:i/>
          <w:spacing w:val="-1"/>
          <w:sz w:val="22"/>
        </w:rPr>
        <w:t> </w:t>
      </w:r>
      <w:r>
        <w:rPr>
          <w:i/>
          <w:sz w:val="22"/>
        </w:rPr>
        <w:t>Labor Economics</w:t>
      </w:r>
      <w:r>
        <w:rPr>
          <w:sz w:val="22"/>
        </w:rPr>
        <w:t>, 17 (January 1999).</w:t>
      </w:r>
    </w:p>
    <w:p>
      <w:pPr>
        <w:spacing w:before="252"/>
        <w:ind w:left="1080" w:right="0" w:hanging="721"/>
        <w:jc w:val="left"/>
        <w:rPr>
          <w:sz w:val="22"/>
        </w:rPr>
      </w:pPr>
      <w:r>
        <w:rPr>
          <w:sz w:val="22"/>
        </w:rPr>
        <w:t>“Wage</w:t>
      </w:r>
      <w:r>
        <w:rPr>
          <w:spacing w:val="-2"/>
          <w:sz w:val="22"/>
        </w:rPr>
        <w:t> </w:t>
      </w:r>
      <w:r>
        <w:rPr>
          <w:sz w:val="22"/>
        </w:rPr>
        <w:t>Inequality</w:t>
      </w:r>
      <w:r>
        <w:rPr>
          <w:spacing w:val="-5"/>
          <w:sz w:val="22"/>
        </w:rPr>
        <w:t> </w:t>
      </w:r>
      <w:r>
        <w:rPr>
          <w:sz w:val="22"/>
        </w:rPr>
        <w:t>and</w:t>
      </w:r>
      <w:r>
        <w:rPr>
          <w:spacing w:val="-2"/>
          <w:sz w:val="22"/>
        </w:rPr>
        <w:t> </w:t>
      </w:r>
      <w:r>
        <w:rPr>
          <w:sz w:val="22"/>
        </w:rPr>
        <w:t>Family</w:t>
      </w:r>
      <w:r>
        <w:rPr>
          <w:spacing w:val="-5"/>
          <w:sz w:val="22"/>
        </w:rPr>
        <w:t> </w:t>
      </w:r>
      <w:r>
        <w:rPr>
          <w:sz w:val="22"/>
        </w:rPr>
        <w:t>Labor</w:t>
      </w:r>
      <w:r>
        <w:rPr>
          <w:spacing w:val="-1"/>
          <w:sz w:val="22"/>
        </w:rPr>
        <w:t> </w:t>
      </w:r>
      <w:r>
        <w:rPr>
          <w:sz w:val="22"/>
        </w:rPr>
        <w:t>Supply,”</w:t>
      </w:r>
      <w:r>
        <w:rPr>
          <w:spacing w:val="-2"/>
          <w:sz w:val="22"/>
        </w:rPr>
        <w:t> </w:t>
      </w:r>
      <w:r>
        <w:rPr>
          <w:sz w:val="22"/>
        </w:rPr>
        <w:t>(with</w:t>
      </w:r>
      <w:r>
        <w:rPr>
          <w:spacing w:val="-5"/>
          <w:sz w:val="22"/>
        </w:rPr>
        <w:t> </w:t>
      </w:r>
      <w:r>
        <w:rPr>
          <w:sz w:val="22"/>
        </w:rPr>
        <w:t>Kevin</w:t>
      </w:r>
      <w:r>
        <w:rPr>
          <w:spacing w:val="-2"/>
          <w:sz w:val="22"/>
        </w:rPr>
        <w:t> </w:t>
      </w:r>
      <w:r>
        <w:rPr>
          <w:sz w:val="22"/>
        </w:rPr>
        <w:t>M.</w:t>
      </w:r>
      <w:r>
        <w:rPr>
          <w:spacing w:val="-2"/>
          <w:sz w:val="22"/>
        </w:rPr>
        <w:t> </w:t>
      </w:r>
      <w:r>
        <w:rPr>
          <w:sz w:val="22"/>
        </w:rPr>
        <w:t>Murphy),</w:t>
      </w:r>
      <w:r>
        <w:rPr>
          <w:spacing w:val="-2"/>
          <w:sz w:val="22"/>
        </w:rPr>
        <w:t> </w:t>
      </w:r>
      <w:r>
        <w:rPr>
          <w:i/>
          <w:sz w:val="22"/>
        </w:rPr>
        <w:t>Journal</w:t>
      </w:r>
      <w:r>
        <w:rPr>
          <w:i/>
          <w:spacing w:val="-1"/>
          <w:sz w:val="22"/>
        </w:rPr>
        <w:t> </w:t>
      </w:r>
      <w:r>
        <w:rPr>
          <w:i/>
          <w:sz w:val="22"/>
        </w:rPr>
        <w:t>of</w:t>
      </w:r>
      <w:r>
        <w:rPr>
          <w:i/>
          <w:spacing w:val="-4"/>
          <w:sz w:val="22"/>
        </w:rPr>
        <w:t> </w:t>
      </w:r>
      <w:r>
        <w:rPr>
          <w:i/>
          <w:sz w:val="22"/>
        </w:rPr>
        <w:t>Labor</w:t>
      </w:r>
      <w:r>
        <w:rPr>
          <w:i/>
          <w:spacing w:val="-2"/>
          <w:sz w:val="22"/>
        </w:rPr>
        <w:t> </w:t>
      </w:r>
      <w:r>
        <w:rPr>
          <w:i/>
          <w:sz w:val="22"/>
        </w:rPr>
        <w:t>Economics</w:t>
      </w:r>
      <w:r>
        <w:rPr>
          <w:sz w:val="22"/>
        </w:rPr>
        <w:t>,</w:t>
      </w:r>
      <w:r>
        <w:rPr>
          <w:spacing w:val="-2"/>
          <w:sz w:val="22"/>
        </w:rPr>
        <w:t> </w:t>
      </w:r>
      <w:r>
        <w:rPr>
          <w:sz w:val="22"/>
        </w:rPr>
        <w:t>15 (January 1997).</w:t>
      </w:r>
    </w:p>
    <w:p>
      <w:pPr>
        <w:pStyle w:val="BodyText"/>
      </w:pPr>
    </w:p>
    <w:p>
      <w:pPr>
        <w:pStyle w:val="BodyText"/>
        <w:ind w:left="1080" w:right="63" w:hanging="721"/>
      </w:pPr>
      <w:r>
        <w:rPr/>
        <w:t>“Wage</w:t>
      </w:r>
      <w:r>
        <w:rPr>
          <w:spacing w:val="-2"/>
        </w:rPr>
        <w:t> </w:t>
      </w:r>
      <w:r>
        <w:rPr/>
        <w:t>Inequality</w:t>
      </w:r>
      <w:r>
        <w:rPr>
          <w:spacing w:val="-5"/>
        </w:rPr>
        <w:t> </w:t>
      </w:r>
      <w:r>
        <w:rPr/>
        <w:t>and</w:t>
      </w:r>
      <w:r>
        <w:rPr>
          <w:spacing w:val="-2"/>
        </w:rPr>
        <w:t> </w:t>
      </w:r>
      <w:r>
        <w:rPr/>
        <w:t>the</w:t>
      </w:r>
      <w:r>
        <w:rPr>
          <w:spacing w:val="-2"/>
        </w:rPr>
        <w:t> </w:t>
      </w:r>
      <w:r>
        <w:rPr/>
        <w:t>Rise</w:t>
      </w:r>
      <w:r>
        <w:rPr>
          <w:spacing w:val="-4"/>
        </w:rPr>
        <w:t> </w:t>
      </w:r>
      <w:r>
        <w:rPr/>
        <w:t>in</w:t>
      </w:r>
      <w:r>
        <w:rPr>
          <w:spacing w:val="-2"/>
        </w:rPr>
        <w:t> </w:t>
      </w:r>
      <w:r>
        <w:rPr/>
        <w:t>Returns</w:t>
      </w:r>
      <w:r>
        <w:rPr>
          <w:spacing w:val="-2"/>
        </w:rPr>
        <w:t> </w:t>
      </w:r>
      <w:r>
        <w:rPr/>
        <w:t>to</w:t>
      </w:r>
      <w:r>
        <w:rPr>
          <w:spacing w:val="-2"/>
        </w:rPr>
        <w:t> </w:t>
      </w:r>
      <w:r>
        <w:rPr/>
        <w:t>Skill,”</w:t>
      </w:r>
      <w:r>
        <w:rPr>
          <w:spacing w:val="-2"/>
        </w:rPr>
        <w:t> </w:t>
      </w:r>
      <w:r>
        <w:rPr/>
        <w:t>(with</w:t>
      </w:r>
      <w:r>
        <w:rPr>
          <w:spacing w:val="-5"/>
        </w:rPr>
        <w:t> </w:t>
      </w:r>
      <w:r>
        <w:rPr/>
        <w:t>Kevin</w:t>
      </w:r>
      <w:r>
        <w:rPr>
          <w:spacing w:val="-2"/>
        </w:rPr>
        <w:t> </w:t>
      </w:r>
      <w:r>
        <w:rPr/>
        <w:t>M.</w:t>
      </w:r>
      <w:r>
        <w:rPr>
          <w:spacing w:val="-5"/>
        </w:rPr>
        <w:t> </w:t>
      </w:r>
      <w:r>
        <w:rPr/>
        <w:t>Murphy</w:t>
      </w:r>
      <w:r>
        <w:rPr>
          <w:spacing w:val="-5"/>
        </w:rPr>
        <w:t> </w:t>
      </w:r>
      <w:r>
        <w:rPr/>
        <w:t>and</w:t>
      </w:r>
      <w:r>
        <w:rPr>
          <w:spacing w:val="-2"/>
        </w:rPr>
        <w:t> </w:t>
      </w:r>
      <w:r>
        <w:rPr/>
        <w:t>Brooks</w:t>
      </w:r>
      <w:r>
        <w:rPr>
          <w:spacing w:val="-2"/>
        </w:rPr>
        <w:t> </w:t>
      </w:r>
      <w:r>
        <w:rPr/>
        <w:t>Pierce),</w:t>
      </w:r>
      <w:r>
        <w:rPr>
          <w:spacing w:val="-2"/>
        </w:rPr>
        <w:t> </w:t>
      </w:r>
      <w:r>
        <w:rPr>
          <w:i/>
        </w:rPr>
        <w:t>Journal of Political Economy</w:t>
      </w:r>
      <w:r>
        <w:rPr/>
        <w:t>, 101 (June, 1993).</w:t>
      </w:r>
    </w:p>
    <w:p>
      <w:pPr>
        <w:spacing w:before="252"/>
        <w:ind w:left="1080" w:right="0" w:hanging="721"/>
        <w:jc w:val="left"/>
        <w:rPr>
          <w:sz w:val="22"/>
        </w:rPr>
      </w:pPr>
      <w:r>
        <w:rPr>
          <w:sz w:val="22"/>
        </w:rPr>
        <w:t>“Wage</w:t>
      </w:r>
      <w:r>
        <w:rPr>
          <w:spacing w:val="-2"/>
          <w:sz w:val="22"/>
        </w:rPr>
        <w:t> </w:t>
      </w:r>
      <w:r>
        <w:rPr>
          <w:sz w:val="22"/>
        </w:rPr>
        <w:t>Inequality</w:t>
      </w:r>
      <w:r>
        <w:rPr>
          <w:spacing w:val="-5"/>
          <w:sz w:val="22"/>
        </w:rPr>
        <w:t> </w:t>
      </w:r>
      <w:r>
        <w:rPr>
          <w:sz w:val="22"/>
        </w:rPr>
        <w:t>and</w:t>
      </w:r>
      <w:r>
        <w:rPr>
          <w:spacing w:val="-2"/>
          <w:sz w:val="22"/>
        </w:rPr>
        <w:t> </w:t>
      </w:r>
      <w:r>
        <w:rPr>
          <w:sz w:val="22"/>
        </w:rPr>
        <w:t>Family</w:t>
      </w:r>
      <w:r>
        <w:rPr>
          <w:spacing w:val="-5"/>
          <w:sz w:val="22"/>
        </w:rPr>
        <w:t> </w:t>
      </w:r>
      <w:r>
        <w:rPr>
          <w:sz w:val="22"/>
        </w:rPr>
        <w:t>Labor</w:t>
      </w:r>
      <w:r>
        <w:rPr>
          <w:spacing w:val="-1"/>
          <w:sz w:val="22"/>
        </w:rPr>
        <w:t> </w:t>
      </w:r>
      <w:r>
        <w:rPr>
          <w:sz w:val="22"/>
        </w:rPr>
        <w:t>Supply,”</w:t>
      </w:r>
      <w:r>
        <w:rPr>
          <w:spacing w:val="-2"/>
          <w:sz w:val="22"/>
        </w:rPr>
        <w:t> </w:t>
      </w:r>
      <w:r>
        <w:rPr>
          <w:sz w:val="22"/>
        </w:rPr>
        <w:t>(with</w:t>
      </w:r>
      <w:r>
        <w:rPr>
          <w:spacing w:val="-5"/>
          <w:sz w:val="22"/>
        </w:rPr>
        <w:t> </w:t>
      </w:r>
      <w:r>
        <w:rPr>
          <w:sz w:val="22"/>
        </w:rPr>
        <w:t>Kevin</w:t>
      </w:r>
      <w:r>
        <w:rPr>
          <w:spacing w:val="-2"/>
          <w:sz w:val="22"/>
        </w:rPr>
        <w:t> </w:t>
      </w:r>
      <w:r>
        <w:rPr>
          <w:sz w:val="22"/>
        </w:rPr>
        <w:t>M.</w:t>
      </w:r>
      <w:r>
        <w:rPr>
          <w:spacing w:val="-2"/>
          <w:sz w:val="22"/>
        </w:rPr>
        <w:t> </w:t>
      </w:r>
      <w:r>
        <w:rPr>
          <w:sz w:val="22"/>
        </w:rPr>
        <w:t>Murphy),</w:t>
      </w:r>
      <w:r>
        <w:rPr>
          <w:spacing w:val="-2"/>
          <w:sz w:val="22"/>
        </w:rPr>
        <w:t> </w:t>
      </w:r>
      <w:r>
        <w:rPr>
          <w:i/>
          <w:sz w:val="22"/>
        </w:rPr>
        <w:t>Industrial</w:t>
      </w:r>
      <w:r>
        <w:rPr>
          <w:i/>
          <w:spacing w:val="-4"/>
          <w:sz w:val="22"/>
        </w:rPr>
        <w:t> </w:t>
      </w:r>
      <w:r>
        <w:rPr>
          <w:i/>
          <w:sz w:val="22"/>
        </w:rPr>
        <w:t>Relations</w:t>
      </w:r>
      <w:r>
        <w:rPr>
          <w:i/>
          <w:spacing w:val="-2"/>
          <w:sz w:val="22"/>
        </w:rPr>
        <w:t> </w:t>
      </w:r>
      <w:r>
        <w:rPr>
          <w:i/>
          <w:sz w:val="22"/>
        </w:rPr>
        <w:t>Research Association 44th Annual Proceedings</w:t>
      </w:r>
      <w:r>
        <w:rPr>
          <w:sz w:val="22"/>
        </w:rPr>
        <w:t>, (1993).</w:t>
      </w:r>
    </w:p>
    <w:p>
      <w:pPr>
        <w:pStyle w:val="BodyText"/>
        <w:spacing w:before="2"/>
      </w:pPr>
    </w:p>
    <w:p>
      <w:pPr>
        <w:pStyle w:val="BodyText"/>
        <w:spacing w:line="252" w:lineRule="exact"/>
        <w:ind w:left="359"/>
      </w:pPr>
      <w:r>
        <w:rPr/>
        <w:t>“The</w:t>
      </w:r>
      <w:r>
        <w:rPr>
          <w:spacing w:val="-4"/>
        </w:rPr>
        <w:t> </w:t>
      </w:r>
      <w:r>
        <w:rPr/>
        <w:t>Decline</w:t>
      </w:r>
      <w:r>
        <w:rPr>
          <w:spacing w:val="-3"/>
        </w:rPr>
        <w:t> </w:t>
      </w:r>
      <w:r>
        <w:rPr/>
        <w:t>in</w:t>
      </w:r>
      <w:r>
        <w:rPr>
          <w:spacing w:val="-4"/>
        </w:rPr>
        <w:t> </w:t>
      </w:r>
      <w:r>
        <w:rPr/>
        <w:t>Male</w:t>
      </w:r>
      <w:r>
        <w:rPr>
          <w:spacing w:val="-3"/>
        </w:rPr>
        <w:t> </w:t>
      </w:r>
      <w:r>
        <w:rPr/>
        <w:t>Labor</w:t>
      </w:r>
      <w:r>
        <w:rPr>
          <w:spacing w:val="-3"/>
        </w:rPr>
        <w:t> </w:t>
      </w:r>
      <w:r>
        <w:rPr/>
        <w:t>Market</w:t>
      </w:r>
      <w:r>
        <w:rPr>
          <w:spacing w:val="-3"/>
        </w:rPr>
        <w:t> </w:t>
      </w:r>
      <w:r>
        <w:rPr/>
        <w:t>Participation:</w:t>
      </w:r>
      <w:r>
        <w:rPr>
          <w:spacing w:val="48"/>
        </w:rPr>
        <w:t> </w:t>
      </w:r>
      <w:r>
        <w:rPr/>
        <w:t>The</w:t>
      </w:r>
      <w:r>
        <w:rPr>
          <w:spacing w:val="-6"/>
        </w:rPr>
        <w:t> </w:t>
      </w:r>
      <w:r>
        <w:rPr/>
        <w:t>Role</w:t>
      </w:r>
      <w:r>
        <w:rPr>
          <w:spacing w:val="-3"/>
        </w:rPr>
        <w:t> </w:t>
      </w:r>
      <w:r>
        <w:rPr/>
        <w:t>of</w:t>
      </w:r>
      <w:r>
        <w:rPr>
          <w:spacing w:val="-3"/>
        </w:rPr>
        <w:t> </w:t>
      </w:r>
      <w:r>
        <w:rPr/>
        <w:t>Declining</w:t>
      </w:r>
      <w:r>
        <w:rPr>
          <w:spacing w:val="-6"/>
        </w:rPr>
        <w:t> </w:t>
      </w:r>
      <w:r>
        <w:rPr/>
        <w:t>Market</w:t>
      </w:r>
      <w:r>
        <w:rPr>
          <w:spacing w:val="-5"/>
        </w:rPr>
        <w:t> </w:t>
      </w:r>
      <w:r>
        <w:rPr>
          <w:spacing w:val="-2"/>
        </w:rPr>
        <w:t>Opportunities,”</w:t>
      </w:r>
    </w:p>
    <w:p>
      <w:pPr>
        <w:spacing w:line="252" w:lineRule="exact" w:before="0"/>
        <w:ind w:left="1080" w:right="0" w:firstLine="0"/>
        <w:jc w:val="left"/>
        <w:rPr>
          <w:sz w:val="22"/>
        </w:rPr>
      </w:pPr>
      <w:r>
        <w:rPr>
          <w:i/>
          <w:sz w:val="22"/>
        </w:rPr>
        <w:t>Quarterly</w:t>
      </w:r>
      <w:r>
        <w:rPr>
          <w:i/>
          <w:spacing w:val="-9"/>
          <w:sz w:val="22"/>
        </w:rPr>
        <w:t> </w:t>
      </w:r>
      <w:r>
        <w:rPr>
          <w:i/>
          <w:sz w:val="22"/>
        </w:rPr>
        <w:t>Journal</w:t>
      </w:r>
      <w:r>
        <w:rPr>
          <w:i/>
          <w:spacing w:val="-6"/>
          <w:sz w:val="22"/>
        </w:rPr>
        <w:t> </w:t>
      </w:r>
      <w:r>
        <w:rPr>
          <w:i/>
          <w:sz w:val="22"/>
        </w:rPr>
        <w:t>of</w:t>
      </w:r>
      <w:r>
        <w:rPr>
          <w:i/>
          <w:spacing w:val="-4"/>
          <w:sz w:val="22"/>
        </w:rPr>
        <w:t> </w:t>
      </w:r>
      <w:r>
        <w:rPr>
          <w:i/>
          <w:sz w:val="22"/>
        </w:rPr>
        <w:t>Economics</w:t>
      </w:r>
      <w:r>
        <w:rPr>
          <w:sz w:val="22"/>
        </w:rPr>
        <w:t>,</w:t>
      </w:r>
      <w:r>
        <w:rPr>
          <w:spacing w:val="-4"/>
          <w:sz w:val="22"/>
        </w:rPr>
        <w:t> </w:t>
      </w:r>
      <w:r>
        <w:rPr>
          <w:sz w:val="22"/>
        </w:rPr>
        <w:t>107</w:t>
      </w:r>
      <w:r>
        <w:rPr>
          <w:spacing w:val="-5"/>
          <w:sz w:val="22"/>
        </w:rPr>
        <w:t> </w:t>
      </w:r>
      <w:r>
        <w:rPr>
          <w:sz w:val="22"/>
        </w:rPr>
        <w:t>(February,</w:t>
      </w:r>
      <w:r>
        <w:rPr>
          <w:spacing w:val="-4"/>
          <w:sz w:val="22"/>
        </w:rPr>
        <w:t> </w:t>
      </w:r>
      <w:r>
        <w:rPr>
          <w:spacing w:val="-2"/>
          <w:sz w:val="22"/>
        </w:rPr>
        <w:t>1992).</w:t>
      </w:r>
    </w:p>
    <w:p>
      <w:pPr>
        <w:pStyle w:val="BodyText"/>
      </w:pPr>
    </w:p>
    <w:p>
      <w:pPr>
        <w:spacing w:before="0"/>
        <w:ind w:left="1080" w:right="114" w:hanging="721"/>
        <w:jc w:val="left"/>
        <w:rPr>
          <w:sz w:val="22"/>
        </w:rPr>
      </w:pPr>
      <w:r>
        <w:rPr>
          <w:sz w:val="22"/>
        </w:rPr>
        <w:t>“Unemployment,</w:t>
      </w:r>
      <w:r>
        <w:rPr>
          <w:spacing w:val="-3"/>
          <w:sz w:val="22"/>
        </w:rPr>
        <w:t> </w:t>
      </w:r>
      <w:r>
        <w:rPr>
          <w:sz w:val="22"/>
        </w:rPr>
        <w:t>Non-employment,</w:t>
      </w:r>
      <w:r>
        <w:rPr>
          <w:spacing w:val="-3"/>
          <w:sz w:val="22"/>
        </w:rPr>
        <w:t> </w:t>
      </w:r>
      <w:r>
        <w:rPr>
          <w:sz w:val="22"/>
        </w:rPr>
        <w:t>and</w:t>
      </w:r>
      <w:r>
        <w:rPr>
          <w:spacing w:val="-3"/>
          <w:sz w:val="22"/>
        </w:rPr>
        <w:t> </w:t>
      </w:r>
      <w:r>
        <w:rPr>
          <w:sz w:val="22"/>
        </w:rPr>
        <w:t>Wages:</w:t>
      </w:r>
      <w:r>
        <w:rPr>
          <w:spacing w:val="40"/>
          <w:sz w:val="22"/>
        </w:rPr>
        <w:t> </w:t>
      </w:r>
      <w:r>
        <w:rPr>
          <w:sz w:val="22"/>
        </w:rPr>
        <w:t>Why</w:t>
      </w:r>
      <w:r>
        <w:rPr>
          <w:spacing w:val="-8"/>
          <w:sz w:val="22"/>
        </w:rPr>
        <w:t> </w:t>
      </w:r>
      <w:r>
        <w:rPr>
          <w:sz w:val="22"/>
        </w:rPr>
        <w:t>Has</w:t>
      </w:r>
      <w:r>
        <w:rPr>
          <w:spacing w:val="-3"/>
          <w:sz w:val="22"/>
        </w:rPr>
        <w:t> </w:t>
      </w:r>
      <w:r>
        <w:rPr>
          <w:sz w:val="22"/>
        </w:rPr>
        <w:t>the</w:t>
      </w:r>
      <w:r>
        <w:rPr>
          <w:spacing w:val="-3"/>
          <w:sz w:val="22"/>
        </w:rPr>
        <w:t> </w:t>
      </w:r>
      <w:r>
        <w:rPr>
          <w:sz w:val="22"/>
        </w:rPr>
        <w:t>Natural</w:t>
      </w:r>
      <w:r>
        <w:rPr>
          <w:spacing w:val="-2"/>
          <w:sz w:val="22"/>
        </w:rPr>
        <w:t> </w:t>
      </w:r>
      <w:r>
        <w:rPr>
          <w:sz w:val="22"/>
        </w:rPr>
        <w:t>Rate</w:t>
      </w:r>
      <w:r>
        <w:rPr>
          <w:spacing w:val="-3"/>
          <w:sz w:val="22"/>
        </w:rPr>
        <w:t> </w:t>
      </w:r>
      <w:r>
        <w:rPr>
          <w:sz w:val="22"/>
        </w:rPr>
        <w:t>Increased</w:t>
      </w:r>
      <w:r>
        <w:rPr>
          <w:spacing w:val="-6"/>
          <w:sz w:val="22"/>
        </w:rPr>
        <w:t> </w:t>
      </w:r>
      <w:r>
        <w:rPr>
          <w:sz w:val="22"/>
        </w:rPr>
        <w:t>Through</w:t>
      </w:r>
      <w:r>
        <w:rPr>
          <w:spacing w:val="-3"/>
          <w:sz w:val="22"/>
        </w:rPr>
        <w:t> </w:t>
      </w:r>
      <w:r>
        <w:rPr>
          <w:sz w:val="22"/>
        </w:rPr>
        <w:t>Time?” (with Kevin Murphy and Robert Topel), </w:t>
      </w:r>
      <w:r>
        <w:rPr>
          <w:i/>
          <w:sz w:val="22"/>
        </w:rPr>
        <w:t>Brookings Papers on Economic Activity </w:t>
      </w:r>
      <w:r>
        <w:rPr>
          <w:sz w:val="22"/>
        </w:rPr>
        <w:t>2 (1991).</w:t>
      </w:r>
    </w:p>
    <w:p>
      <w:pPr>
        <w:pStyle w:val="BodyText"/>
        <w:spacing w:before="4"/>
      </w:pPr>
    </w:p>
    <w:p>
      <w:pPr>
        <w:pStyle w:val="Heading1"/>
      </w:pPr>
      <w:bookmarkStart w:name="Book Chapters and Other Publications" w:id="3"/>
      <w:bookmarkEnd w:id="3"/>
      <w:r>
        <w:rPr>
          <w:b w:val="0"/>
        </w:rPr>
      </w:r>
      <w:r>
        <w:rPr/>
        <w:t>Book</w:t>
      </w:r>
      <w:r>
        <w:rPr>
          <w:spacing w:val="-4"/>
        </w:rPr>
        <w:t> </w:t>
      </w:r>
      <w:r>
        <w:rPr/>
        <w:t>Chapters</w:t>
      </w:r>
      <w:r>
        <w:rPr>
          <w:spacing w:val="-3"/>
        </w:rPr>
        <w:t> </w:t>
      </w:r>
      <w:r>
        <w:rPr/>
        <w:t>and</w:t>
      </w:r>
      <w:r>
        <w:rPr>
          <w:spacing w:val="-5"/>
        </w:rPr>
        <w:t> </w:t>
      </w:r>
      <w:r>
        <w:rPr/>
        <w:t>Other</w:t>
      </w:r>
      <w:r>
        <w:rPr>
          <w:spacing w:val="-4"/>
        </w:rPr>
        <w:t> </w:t>
      </w:r>
      <w:r>
        <w:rPr>
          <w:spacing w:val="-2"/>
        </w:rPr>
        <w:t>Publications</w:t>
      </w:r>
    </w:p>
    <w:p>
      <w:pPr>
        <w:pStyle w:val="BodyText"/>
        <w:spacing w:line="252" w:lineRule="exact" w:before="250"/>
        <w:ind w:left="360"/>
      </w:pPr>
      <w:r>
        <w:rPr/>
        <w:t>“Does</w:t>
      </w:r>
      <w:r>
        <w:rPr>
          <w:spacing w:val="-7"/>
        </w:rPr>
        <w:t> </w:t>
      </w:r>
      <w:r>
        <w:rPr/>
        <w:t>Reducing</w:t>
      </w:r>
      <w:r>
        <w:rPr>
          <w:spacing w:val="-7"/>
        </w:rPr>
        <w:t> </w:t>
      </w:r>
      <w:r>
        <w:rPr/>
        <w:t>College</w:t>
      </w:r>
      <w:r>
        <w:rPr>
          <w:spacing w:val="-5"/>
        </w:rPr>
        <w:t> </w:t>
      </w:r>
      <w:r>
        <w:rPr/>
        <w:t>Costs</w:t>
      </w:r>
      <w:r>
        <w:rPr>
          <w:spacing w:val="-4"/>
        </w:rPr>
        <w:t> </w:t>
      </w:r>
      <w:r>
        <w:rPr/>
        <w:t>Improve</w:t>
      </w:r>
      <w:r>
        <w:rPr>
          <w:spacing w:val="-5"/>
        </w:rPr>
        <w:t> </w:t>
      </w:r>
      <w:r>
        <w:rPr/>
        <w:t>Educational</w:t>
      </w:r>
      <w:r>
        <w:rPr>
          <w:spacing w:val="-6"/>
        </w:rPr>
        <w:t> </w:t>
      </w:r>
      <w:r>
        <w:rPr/>
        <w:t>Outcomes</w:t>
      </w:r>
      <w:r>
        <w:rPr>
          <w:spacing w:val="-5"/>
        </w:rPr>
        <w:t> </w:t>
      </w:r>
      <w:r>
        <w:rPr/>
        <w:t>for</w:t>
      </w:r>
      <w:r>
        <w:rPr>
          <w:spacing w:val="-6"/>
        </w:rPr>
        <w:t> </w:t>
      </w:r>
      <w:r>
        <w:rPr/>
        <w:t>Undocumented</w:t>
      </w:r>
      <w:r>
        <w:rPr>
          <w:spacing w:val="-4"/>
        </w:rPr>
        <w:t> </w:t>
      </w:r>
      <w:r>
        <w:rPr>
          <w:spacing w:val="-2"/>
        </w:rPr>
        <w:t>Immigrants?</w:t>
      </w:r>
    </w:p>
    <w:p>
      <w:pPr>
        <w:pStyle w:val="BodyText"/>
        <w:ind w:left="1080" w:right="63"/>
      </w:pPr>
      <w:r>
        <w:rPr/>
        <w:t>Evidence</w:t>
      </w:r>
      <w:r>
        <w:rPr>
          <w:spacing w:val="-4"/>
        </w:rPr>
        <w:t> </w:t>
      </w:r>
      <w:r>
        <w:rPr/>
        <w:t>from</w:t>
      </w:r>
      <w:r>
        <w:rPr>
          <w:spacing w:val="-6"/>
        </w:rPr>
        <w:t> </w:t>
      </w:r>
      <w:r>
        <w:rPr/>
        <w:t>State</w:t>
      </w:r>
      <w:r>
        <w:rPr>
          <w:spacing w:val="-2"/>
        </w:rPr>
        <w:t> </w:t>
      </w:r>
      <w:r>
        <w:rPr/>
        <w:t>Laws</w:t>
      </w:r>
      <w:r>
        <w:rPr>
          <w:spacing w:val="-4"/>
        </w:rPr>
        <w:t> </w:t>
      </w:r>
      <w:r>
        <w:rPr/>
        <w:t>Permitting</w:t>
      </w:r>
      <w:r>
        <w:rPr>
          <w:spacing w:val="-5"/>
        </w:rPr>
        <w:t> </w:t>
      </w:r>
      <w:r>
        <w:rPr/>
        <w:t>Undocumented</w:t>
      </w:r>
      <w:r>
        <w:rPr>
          <w:spacing w:val="-2"/>
        </w:rPr>
        <w:t> </w:t>
      </w:r>
      <w:r>
        <w:rPr/>
        <w:t>Immigrants</w:t>
      </w:r>
      <w:r>
        <w:rPr>
          <w:spacing w:val="-2"/>
        </w:rPr>
        <w:t> </w:t>
      </w:r>
      <w:r>
        <w:rPr/>
        <w:t>to</w:t>
      </w:r>
      <w:r>
        <w:rPr>
          <w:spacing w:val="-2"/>
        </w:rPr>
        <w:t> </w:t>
      </w:r>
      <w:r>
        <w:rPr/>
        <w:t>Pay</w:t>
      </w:r>
      <w:r>
        <w:rPr>
          <w:spacing w:val="-5"/>
        </w:rPr>
        <w:t> </w:t>
      </w:r>
      <w:r>
        <w:rPr/>
        <w:t>In-State</w:t>
      </w:r>
      <w:r>
        <w:rPr>
          <w:spacing w:val="-4"/>
        </w:rPr>
        <w:t> </w:t>
      </w:r>
      <w:r>
        <w:rPr/>
        <w:t>Tuition</w:t>
      </w:r>
      <w:r>
        <w:rPr>
          <w:spacing w:val="-2"/>
        </w:rPr>
        <w:t> </w:t>
      </w:r>
      <w:r>
        <w:rPr/>
        <w:t>at</w:t>
      </w:r>
      <w:r>
        <w:rPr>
          <w:spacing w:val="-1"/>
        </w:rPr>
        <w:t> </w:t>
      </w:r>
      <w:r>
        <w:rPr/>
        <w:t>State Colleges and Universities,”(with Aimee Chin). In </w:t>
      </w:r>
      <w:r>
        <w:rPr>
          <w:u w:val="single"/>
        </w:rPr>
        <w:t>Latinos in the Economy: Integration and</w:t>
      </w:r>
      <w:r>
        <w:rPr/>
        <w:t> </w:t>
      </w:r>
      <w:r>
        <w:rPr>
          <w:u w:val="single"/>
        </w:rPr>
        <w:t>Impact in Schools, Labor Markets, and Beyond</w:t>
      </w:r>
      <w:r>
        <w:rPr/>
        <w:t>, (Springer, 2011).</w:t>
      </w:r>
    </w:p>
    <w:p>
      <w:pPr>
        <w:pStyle w:val="BodyText"/>
      </w:pPr>
    </w:p>
    <w:p>
      <w:pPr>
        <w:spacing w:before="0"/>
        <w:ind w:left="1080" w:right="0" w:hanging="721"/>
        <w:jc w:val="left"/>
        <w:rPr>
          <w:sz w:val="22"/>
        </w:rPr>
      </w:pPr>
      <w:r>
        <w:rPr>
          <w:sz w:val="22"/>
        </w:rPr>
        <w:t>“Black-White</w:t>
      </w:r>
      <w:r>
        <w:rPr>
          <w:spacing w:val="-3"/>
          <w:sz w:val="22"/>
        </w:rPr>
        <w:t> </w:t>
      </w:r>
      <w:r>
        <w:rPr>
          <w:sz w:val="22"/>
        </w:rPr>
        <w:t>Employment</w:t>
      </w:r>
      <w:r>
        <w:rPr>
          <w:spacing w:val="-2"/>
          <w:sz w:val="22"/>
        </w:rPr>
        <w:t> </w:t>
      </w:r>
      <w:r>
        <w:rPr>
          <w:sz w:val="22"/>
        </w:rPr>
        <w:t>Differential</w:t>
      </w:r>
      <w:r>
        <w:rPr>
          <w:spacing w:val="-2"/>
          <w:sz w:val="22"/>
        </w:rPr>
        <w:t> </w:t>
      </w:r>
      <w:r>
        <w:rPr>
          <w:sz w:val="22"/>
        </w:rPr>
        <w:t>in</w:t>
      </w:r>
      <w:r>
        <w:rPr>
          <w:spacing w:val="-5"/>
          <w:sz w:val="22"/>
        </w:rPr>
        <w:t> </w:t>
      </w:r>
      <w:r>
        <w:rPr>
          <w:sz w:val="22"/>
        </w:rPr>
        <w:t>a</w:t>
      </w:r>
      <w:r>
        <w:rPr>
          <w:spacing w:val="-5"/>
          <w:sz w:val="22"/>
        </w:rPr>
        <w:t> </w:t>
      </w:r>
      <w:r>
        <w:rPr>
          <w:sz w:val="22"/>
        </w:rPr>
        <w:t>Tight</w:t>
      </w:r>
      <w:r>
        <w:rPr>
          <w:spacing w:val="-2"/>
          <w:sz w:val="22"/>
        </w:rPr>
        <w:t> </w:t>
      </w:r>
      <w:r>
        <w:rPr>
          <w:sz w:val="22"/>
        </w:rPr>
        <w:t>Labor</w:t>
      </w:r>
      <w:r>
        <w:rPr>
          <w:spacing w:val="-2"/>
          <w:sz w:val="22"/>
        </w:rPr>
        <w:t> </w:t>
      </w:r>
      <w:r>
        <w:rPr>
          <w:sz w:val="22"/>
        </w:rPr>
        <w:t>Market,”</w:t>
      </w:r>
      <w:r>
        <w:rPr>
          <w:spacing w:val="-5"/>
          <w:sz w:val="22"/>
        </w:rPr>
        <w:t> </w:t>
      </w:r>
      <w:r>
        <w:rPr>
          <w:sz w:val="22"/>
        </w:rPr>
        <w:t>in</w:t>
      </w:r>
      <w:r>
        <w:rPr>
          <w:spacing w:val="-3"/>
          <w:sz w:val="22"/>
        </w:rPr>
        <w:t> </w:t>
      </w:r>
      <w:r>
        <w:rPr>
          <w:i/>
          <w:sz w:val="22"/>
        </w:rPr>
        <w:t>Black</w:t>
      </w:r>
      <w:r>
        <w:rPr>
          <w:i/>
          <w:spacing w:val="-3"/>
          <w:sz w:val="22"/>
        </w:rPr>
        <w:t> </w:t>
      </w:r>
      <w:r>
        <w:rPr>
          <w:i/>
          <w:sz w:val="22"/>
        </w:rPr>
        <w:t>Employment</w:t>
      </w:r>
      <w:r>
        <w:rPr>
          <w:i/>
          <w:spacing w:val="-5"/>
          <w:sz w:val="22"/>
        </w:rPr>
        <w:t> </w:t>
      </w:r>
      <w:r>
        <w:rPr>
          <w:i/>
          <w:sz w:val="22"/>
        </w:rPr>
        <w:t>in</w:t>
      </w:r>
      <w:r>
        <w:rPr>
          <w:i/>
          <w:spacing w:val="-3"/>
          <w:sz w:val="22"/>
        </w:rPr>
        <w:t> </w:t>
      </w:r>
      <w:r>
        <w:rPr>
          <w:i/>
          <w:sz w:val="22"/>
        </w:rPr>
        <w:t>a</w:t>
      </w:r>
      <w:r>
        <w:rPr>
          <w:i/>
          <w:spacing w:val="-3"/>
          <w:sz w:val="22"/>
        </w:rPr>
        <w:t> </w:t>
      </w:r>
      <w:r>
        <w:rPr>
          <w:i/>
          <w:sz w:val="22"/>
        </w:rPr>
        <w:t>Tight</w:t>
      </w:r>
      <w:r>
        <w:rPr>
          <w:i/>
          <w:spacing w:val="-2"/>
          <w:sz w:val="22"/>
        </w:rPr>
        <w:t> </w:t>
      </w:r>
      <w:r>
        <w:rPr>
          <w:i/>
          <w:sz w:val="22"/>
        </w:rPr>
        <w:t>Labor Market</w:t>
      </w:r>
      <w:r>
        <w:rPr>
          <w:sz w:val="22"/>
        </w:rPr>
        <w:t>, William Rodgers and Robert Cherry, eds. (Russell Sage, 1999).</w:t>
      </w:r>
    </w:p>
    <w:p>
      <w:pPr>
        <w:pStyle w:val="BodyText"/>
        <w:spacing w:line="252" w:lineRule="exact" w:before="253"/>
        <w:ind w:left="360"/>
      </w:pPr>
      <w:r>
        <w:rPr/>
        <w:t>“Explaining</w:t>
      </w:r>
      <w:r>
        <w:rPr>
          <w:spacing w:val="-8"/>
        </w:rPr>
        <w:t> </w:t>
      </w:r>
      <w:r>
        <w:rPr/>
        <w:t>the</w:t>
      </w:r>
      <w:r>
        <w:rPr>
          <w:spacing w:val="-4"/>
        </w:rPr>
        <w:t> </w:t>
      </w:r>
      <w:r>
        <w:rPr/>
        <w:t>Recent</w:t>
      </w:r>
      <w:r>
        <w:rPr>
          <w:spacing w:val="-4"/>
        </w:rPr>
        <w:t> </w:t>
      </w:r>
      <w:r>
        <w:rPr/>
        <w:t>Divergence</w:t>
      </w:r>
      <w:r>
        <w:rPr>
          <w:spacing w:val="-6"/>
        </w:rPr>
        <w:t> </w:t>
      </w:r>
      <w:r>
        <w:rPr/>
        <w:t>in</w:t>
      </w:r>
      <w:r>
        <w:rPr>
          <w:spacing w:val="-5"/>
        </w:rPr>
        <w:t> </w:t>
      </w:r>
      <w:r>
        <w:rPr/>
        <w:t>Payroll</w:t>
      </w:r>
      <w:r>
        <w:rPr>
          <w:spacing w:val="-3"/>
        </w:rPr>
        <w:t> </w:t>
      </w:r>
      <w:r>
        <w:rPr/>
        <w:t>and</w:t>
      </w:r>
      <w:r>
        <w:rPr>
          <w:spacing w:val="-5"/>
        </w:rPr>
        <w:t> </w:t>
      </w:r>
      <w:r>
        <w:rPr/>
        <w:t>Household</w:t>
      </w:r>
      <w:r>
        <w:rPr>
          <w:spacing w:val="-4"/>
        </w:rPr>
        <w:t> </w:t>
      </w:r>
      <w:r>
        <w:rPr/>
        <w:t>Employment</w:t>
      </w:r>
      <w:r>
        <w:rPr>
          <w:spacing w:val="-4"/>
        </w:rPr>
        <w:t> </w:t>
      </w:r>
      <w:r>
        <w:rPr/>
        <w:t>Growth,”</w:t>
      </w:r>
      <w:r>
        <w:rPr>
          <w:spacing w:val="-4"/>
        </w:rPr>
        <w:t> </w:t>
      </w:r>
      <w:r>
        <w:rPr/>
        <w:t>(with</w:t>
      </w:r>
      <w:r>
        <w:rPr>
          <w:spacing w:val="-5"/>
        </w:rPr>
        <w:t> </w:t>
      </w:r>
      <w:r>
        <w:rPr/>
        <w:t>Simon</w:t>
      </w:r>
      <w:r>
        <w:rPr>
          <w:spacing w:val="-4"/>
        </w:rPr>
        <w:t> </w:t>
      </w:r>
      <w:r>
        <w:rPr>
          <w:spacing w:val="-2"/>
        </w:rPr>
        <w:t>Potter),</w:t>
      </w:r>
    </w:p>
    <w:p>
      <w:pPr>
        <w:pStyle w:val="BodyText"/>
        <w:spacing w:line="252" w:lineRule="exact"/>
        <w:ind w:left="1080"/>
      </w:pPr>
      <w:r>
        <w:rPr>
          <w:i/>
        </w:rPr>
        <w:t>Current</w:t>
      </w:r>
      <w:r>
        <w:rPr>
          <w:i/>
          <w:spacing w:val="-3"/>
        </w:rPr>
        <w:t> </w:t>
      </w:r>
      <w:r>
        <w:rPr>
          <w:i/>
        </w:rPr>
        <w:t>Issues</w:t>
      </w:r>
      <w:r>
        <w:rPr/>
        <w:t>,</w:t>
      </w:r>
      <w:r>
        <w:rPr>
          <w:spacing w:val="-4"/>
        </w:rPr>
        <w:t> </w:t>
      </w:r>
      <w:r>
        <w:rPr/>
        <w:t>Federal</w:t>
      </w:r>
      <w:r>
        <w:rPr>
          <w:spacing w:val="-3"/>
        </w:rPr>
        <w:t> </w:t>
      </w:r>
      <w:r>
        <w:rPr/>
        <w:t>Reserve</w:t>
      </w:r>
      <w:r>
        <w:rPr>
          <w:spacing w:val="-3"/>
        </w:rPr>
        <w:t> </w:t>
      </w:r>
      <w:r>
        <w:rPr/>
        <w:t>Bank</w:t>
      </w:r>
      <w:r>
        <w:rPr>
          <w:spacing w:val="-7"/>
        </w:rPr>
        <w:t> </w:t>
      </w:r>
      <w:r>
        <w:rPr/>
        <w:t>of</w:t>
      </w:r>
      <w:r>
        <w:rPr>
          <w:spacing w:val="-2"/>
        </w:rPr>
        <w:t> </w:t>
      </w:r>
      <w:r>
        <w:rPr/>
        <w:t>New</w:t>
      </w:r>
      <w:r>
        <w:rPr>
          <w:spacing w:val="-5"/>
        </w:rPr>
        <w:t> </w:t>
      </w:r>
      <w:r>
        <w:rPr/>
        <w:t>York,</w:t>
      </w:r>
      <w:r>
        <w:rPr>
          <w:spacing w:val="-4"/>
        </w:rPr>
        <w:t> </w:t>
      </w:r>
      <w:r>
        <w:rPr/>
        <w:t>Vol.5</w:t>
      </w:r>
      <w:r>
        <w:rPr>
          <w:spacing w:val="-3"/>
        </w:rPr>
        <w:t> </w:t>
      </w:r>
      <w:r>
        <w:rPr/>
        <w:t>No.16,</w:t>
      </w:r>
      <w:r>
        <w:rPr>
          <w:spacing w:val="-7"/>
        </w:rPr>
        <w:t> </w:t>
      </w:r>
      <w:r>
        <w:rPr/>
        <w:t>December</w:t>
      </w:r>
      <w:r>
        <w:rPr>
          <w:spacing w:val="-2"/>
        </w:rPr>
        <w:t> 1999.</w:t>
      </w:r>
    </w:p>
    <w:p>
      <w:pPr>
        <w:pStyle w:val="BodyText"/>
      </w:pPr>
    </w:p>
    <w:p>
      <w:pPr>
        <w:spacing w:before="0"/>
        <w:ind w:left="1080" w:right="114" w:hanging="721"/>
        <w:jc w:val="left"/>
        <w:rPr>
          <w:sz w:val="22"/>
        </w:rPr>
      </w:pPr>
      <w:r>
        <w:rPr>
          <w:sz w:val="22"/>
        </w:rPr>
        <w:t>“Relative</w:t>
      </w:r>
      <w:r>
        <w:rPr>
          <w:spacing w:val="-3"/>
          <w:sz w:val="22"/>
        </w:rPr>
        <w:t> </w:t>
      </w:r>
      <w:r>
        <w:rPr>
          <w:sz w:val="22"/>
        </w:rPr>
        <w:t>Wage</w:t>
      </w:r>
      <w:r>
        <w:rPr>
          <w:spacing w:val="-3"/>
          <w:sz w:val="22"/>
        </w:rPr>
        <w:t> </w:t>
      </w:r>
      <w:r>
        <w:rPr>
          <w:sz w:val="22"/>
        </w:rPr>
        <w:t>Trends,</w:t>
      </w:r>
      <w:r>
        <w:rPr>
          <w:spacing w:val="-3"/>
          <w:sz w:val="22"/>
        </w:rPr>
        <w:t> </w:t>
      </w:r>
      <w:r>
        <w:rPr>
          <w:sz w:val="22"/>
        </w:rPr>
        <w:t>Women's</w:t>
      </w:r>
      <w:r>
        <w:rPr>
          <w:spacing w:val="-3"/>
          <w:sz w:val="22"/>
        </w:rPr>
        <w:t> </w:t>
      </w:r>
      <w:r>
        <w:rPr>
          <w:sz w:val="22"/>
        </w:rPr>
        <w:t>Work,</w:t>
      </w:r>
      <w:r>
        <w:rPr>
          <w:spacing w:val="-3"/>
          <w:sz w:val="22"/>
        </w:rPr>
        <w:t> </w:t>
      </w:r>
      <w:r>
        <w:rPr>
          <w:sz w:val="22"/>
        </w:rPr>
        <w:t>and</w:t>
      </w:r>
      <w:r>
        <w:rPr>
          <w:spacing w:val="-3"/>
          <w:sz w:val="22"/>
        </w:rPr>
        <w:t> </w:t>
      </w:r>
      <w:r>
        <w:rPr>
          <w:sz w:val="22"/>
        </w:rPr>
        <w:t>Family</w:t>
      </w:r>
      <w:r>
        <w:rPr>
          <w:spacing w:val="-3"/>
          <w:sz w:val="22"/>
        </w:rPr>
        <w:t> </w:t>
      </w:r>
      <w:r>
        <w:rPr>
          <w:sz w:val="22"/>
        </w:rPr>
        <w:t>Income,”</w:t>
      </w:r>
      <w:r>
        <w:rPr>
          <w:spacing w:val="-3"/>
          <w:sz w:val="22"/>
        </w:rPr>
        <w:t> </w:t>
      </w:r>
      <w:r>
        <w:rPr>
          <w:i/>
          <w:sz w:val="22"/>
        </w:rPr>
        <w:t>AEI</w:t>
      </w:r>
      <w:r>
        <w:rPr>
          <w:i/>
          <w:spacing w:val="-2"/>
          <w:sz w:val="22"/>
        </w:rPr>
        <w:t> </w:t>
      </w:r>
      <w:r>
        <w:rPr>
          <w:i/>
          <w:sz w:val="22"/>
        </w:rPr>
        <w:t>Studies</w:t>
      </w:r>
      <w:r>
        <w:rPr>
          <w:i/>
          <w:spacing w:val="-3"/>
          <w:sz w:val="22"/>
        </w:rPr>
        <w:t> </w:t>
      </w:r>
      <w:r>
        <w:rPr>
          <w:i/>
          <w:sz w:val="22"/>
        </w:rPr>
        <w:t>on</w:t>
      </w:r>
      <w:r>
        <w:rPr>
          <w:i/>
          <w:spacing w:val="-3"/>
          <w:sz w:val="22"/>
        </w:rPr>
        <w:t> </w:t>
      </w:r>
      <w:r>
        <w:rPr>
          <w:i/>
          <w:sz w:val="22"/>
        </w:rPr>
        <w:t>Understanding</w:t>
      </w:r>
      <w:r>
        <w:rPr>
          <w:i/>
          <w:spacing w:val="-3"/>
          <w:sz w:val="22"/>
        </w:rPr>
        <w:t> </w:t>
      </w:r>
      <w:r>
        <w:rPr>
          <w:i/>
          <w:sz w:val="22"/>
        </w:rPr>
        <w:t>Economic Inequality</w:t>
      </w:r>
      <w:r>
        <w:rPr>
          <w:sz w:val="22"/>
        </w:rPr>
        <w:t>, (American Enterprise Institute, 1996).</w:t>
      </w:r>
    </w:p>
    <w:p>
      <w:pPr>
        <w:pStyle w:val="BodyText"/>
        <w:spacing w:before="252"/>
        <w:ind w:left="1080" w:right="114" w:hanging="721"/>
      </w:pPr>
      <w:r>
        <w:rPr/>
        <w:t>“Inequality</w:t>
      </w:r>
      <w:r>
        <w:rPr>
          <w:spacing w:val="-5"/>
        </w:rPr>
        <w:t> </w:t>
      </w:r>
      <w:r>
        <w:rPr/>
        <w:t>in</w:t>
      </w:r>
      <w:r>
        <w:rPr>
          <w:spacing w:val="-5"/>
        </w:rPr>
        <w:t> </w:t>
      </w:r>
      <w:r>
        <w:rPr/>
        <w:t>Labor</w:t>
      </w:r>
      <w:r>
        <w:rPr>
          <w:spacing w:val="-2"/>
        </w:rPr>
        <w:t> </w:t>
      </w:r>
      <w:r>
        <w:rPr/>
        <w:t>Market</w:t>
      </w:r>
      <w:r>
        <w:rPr>
          <w:spacing w:val="-2"/>
        </w:rPr>
        <w:t> </w:t>
      </w:r>
      <w:r>
        <w:rPr/>
        <w:t>Outcomes,”</w:t>
      </w:r>
      <w:r>
        <w:rPr>
          <w:spacing w:val="-3"/>
        </w:rPr>
        <w:t> </w:t>
      </w:r>
      <w:r>
        <w:rPr/>
        <w:t>(with</w:t>
      </w:r>
      <w:r>
        <w:rPr>
          <w:spacing w:val="-5"/>
        </w:rPr>
        <w:t> </w:t>
      </w:r>
      <w:r>
        <w:rPr/>
        <w:t>Kevin</w:t>
      </w:r>
      <w:r>
        <w:rPr>
          <w:spacing w:val="-5"/>
        </w:rPr>
        <w:t> </w:t>
      </w:r>
      <w:r>
        <w:rPr/>
        <w:t>M.</w:t>
      </w:r>
      <w:r>
        <w:rPr>
          <w:spacing w:val="-3"/>
        </w:rPr>
        <w:t> </w:t>
      </w:r>
      <w:r>
        <w:rPr/>
        <w:t>Murphy)</w:t>
      </w:r>
      <w:r>
        <w:rPr>
          <w:spacing w:val="-2"/>
        </w:rPr>
        <w:t> </w:t>
      </w:r>
      <w:r>
        <w:rPr>
          <w:i/>
        </w:rPr>
        <w:t>Economic</w:t>
      </w:r>
      <w:r>
        <w:rPr>
          <w:i/>
          <w:spacing w:val="-3"/>
        </w:rPr>
        <w:t> </w:t>
      </w:r>
      <w:r>
        <w:rPr>
          <w:i/>
        </w:rPr>
        <w:t>Policy</w:t>
      </w:r>
      <w:r>
        <w:rPr>
          <w:i/>
          <w:spacing w:val="-3"/>
        </w:rPr>
        <w:t> </w:t>
      </w:r>
      <w:r>
        <w:rPr>
          <w:i/>
        </w:rPr>
        <w:t>Review</w:t>
      </w:r>
      <w:r>
        <w:rPr/>
        <w:t>,</w:t>
      </w:r>
      <w:r>
        <w:rPr>
          <w:spacing w:val="-3"/>
        </w:rPr>
        <w:t> </w:t>
      </w:r>
      <w:r>
        <w:rPr/>
        <w:t>Federal Reserve Bank of New York, (January 1995).</w:t>
      </w:r>
    </w:p>
    <w:p>
      <w:pPr>
        <w:pStyle w:val="BodyText"/>
        <w:spacing w:before="2"/>
      </w:pPr>
    </w:p>
    <w:p>
      <w:pPr>
        <w:spacing w:before="0"/>
        <w:ind w:left="1080" w:right="0" w:hanging="721"/>
        <w:jc w:val="left"/>
        <w:rPr>
          <w:sz w:val="22"/>
        </w:rPr>
      </w:pPr>
      <w:r>
        <w:rPr>
          <w:sz w:val="22"/>
        </w:rPr>
        <w:t>“Relative</w:t>
      </w:r>
      <w:r>
        <w:rPr>
          <w:spacing w:val="-3"/>
          <w:sz w:val="22"/>
        </w:rPr>
        <w:t> </w:t>
      </w:r>
      <w:r>
        <w:rPr>
          <w:sz w:val="22"/>
        </w:rPr>
        <w:t>Wages</w:t>
      </w:r>
      <w:r>
        <w:rPr>
          <w:spacing w:val="-3"/>
          <w:sz w:val="22"/>
        </w:rPr>
        <w:t> </w:t>
      </w:r>
      <w:r>
        <w:rPr>
          <w:sz w:val="22"/>
        </w:rPr>
        <w:t>and</w:t>
      </w:r>
      <w:r>
        <w:rPr>
          <w:spacing w:val="-3"/>
          <w:sz w:val="22"/>
        </w:rPr>
        <w:t> </w:t>
      </w:r>
      <w:r>
        <w:rPr>
          <w:sz w:val="22"/>
        </w:rPr>
        <w:t>Skill</w:t>
      </w:r>
      <w:r>
        <w:rPr>
          <w:spacing w:val="-4"/>
          <w:sz w:val="22"/>
        </w:rPr>
        <w:t> </w:t>
      </w:r>
      <w:r>
        <w:rPr>
          <w:sz w:val="22"/>
        </w:rPr>
        <w:t>Demand</w:t>
      </w:r>
      <w:r>
        <w:rPr>
          <w:spacing w:val="-3"/>
          <w:sz w:val="22"/>
        </w:rPr>
        <w:t> </w:t>
      </w:r>
      <w:r>
        <w:rPr>
          <w:sz w:val="22"/>
        </w:rPr>
        <w:t>1940-1990,”</w:t>
      </w:r>
      <w:r>
        <w:rPr>
          <w:spacing w:val="-3"/>
          <w:sz w:val="22"/>
        </w:rPr>
        <w:t> </w:t>
      </w:r>
      <w:r>
        <w:rPr>
          <w:sz w:val="22"/>
        </w:rPr>
        <w:t>(with</w:t>
      </w:r>
      <w:r>
        <w:rPr>
          <w:spacing w:val="-5"/>
          <w:sz w:val="22"/>
        </w:rPr>
        <w:t> </w:t>
      </w:r>
      <w:r>
        <w:rPr>
          <w:sz w:val="22"/>
        </w:rPr>
        <w:t>Kevin</w:t>
      </w:r>
      <w:r>
        <w:rPr>
          <w:spacing w:val="-5"/>
          <w:sz w:val="22"/>
        </w:rPr>
        <w:t> </w:t>
      </w:r>
      <w:r>
        <w:rPr>
          <w:sz w:val="22"/>
        </w:rPr>
        <w:t>M.</w:t>
      </w:r>
      <w:r>
        <w:rPr>
          <w:spacing w:val="-3"/>
          <w:sz w:val="22"/>
        </w:rPr>
        <w:t> </w:t>
      </w:r>
      <w:r>
        <w:rPr>
          <w:sz w:val="22"/>
        </w:rPr>
        <w:t>Murphy)</w:t>
      </w:r>
      <w:r>
        <w:rPr>
          <w:spacing w:val="-2"/>
          <w:sz w:val="22"/>
        </w:rPr>
        <w:t> </w:t>
      </w:r>
      <w:r>
        <w:rPr>
          <w:sz w:val="22"/>
        </w:rPr>
        <w:t>in</w:t>
      </w:r>
      <w:r>
        <w:rPr>
          <w:spacing w:val="-3"/>
          <w:sz w:val="22"/>
        </w:rPr>
        <w:t> </w:t>
      </w:r>
      <w:r>
        <w:rPr>
          <w:i/>
          <w:sz w:val="22"/>
        </w:rPr>
        <w:t>Labor</w:t>
      </w:r>
      <w:r>
        <w:rPr>
          <w:i/>
          <w:spacing w:val="-3"/>
          <w:sz w:val="22"/>
        </w:rPr>
        <w:t> </w:t>
      </w:r>
      <w:r>
        <w:rPr>
          <w:i/>
          <w:sz w:val="22"/>
        </w:rPr>
        <w:t>Markets,</w:t>
      </w:r>
      <w:r>
        <w:rPr>
          <w:i/>
          <w:spacing w:val="-3"/>
          <w:sz w:val="22"/>
        </w:rPr>
        <w:t> </w:t>
      </w:r>
      <w:r>
        <w:rPr>
          <w:i/>
          <w:sz w:val="22"/>
        </w:rPr>
        <w:t>Employment Policy and Job Creation</w:t>
      </w:r>
      <w:r>
        <w:rPr>
          <w:sz w:val="22"/>
        </w:rPr>
        <w:t>, Alec Levenson and Lewis Solmon, eds. (Westview Press, 1994).</w:t>
      </w:r>
    </w:p>
    <w:p>
      <w:pPr>
        <w:spacing w:before="252"/>
        <w:ind w:left="1080" w:right="0" w:hanging="721"/>
        <w:jc w:val="left"/>
        <w:rPr>
          <w:sz w:val="22"/>
        </w:rPr>
      </w:pPr>
      <w:r>
        <w:rPr>
          <w:sz w:val="22"/>
        </w:rPr>
        <w:t>“Accounting</w:t>
      </w:r>
      <w:r>
        <w:rPr>
          <w:spacing w:val="-5"/>
          <w:sz w:val="22"/>
        </w:rPr>
        <w:t> </w:t>
      </w:r>
      <w:r>
        <w:rPr>
          <w:sz w:val="22"/>
        </w:rPr>
        <w:t>for</w:t>
      </w:r>
      <w:r>
        <w:rPr>
          <w:spacing w:val="-1"/>
          <w:sz w:val="22"/>
        </w:rPr>
        <w:t> </w:t>
      </w:r>
      <w:r>
        <w:rPr>
          <w:sz w:val="22"/>
        </w:rPr>
        <w:t>the</w:t>
      </w:r>
      <w:r>
        <w:rPr>
          <w:spacing w:val="-2"/>
          <w:sz w:val="22"/>
        </w:rPr>
        <w:t> </w:t>
      </w:r>
      <w:r>
        <w:rPr>
          <w:sz w:val="22"/>
        </w:rPr>
        <w:t>Slowdown</w:t>
      </w:r>
      <w:r>
        <w:rPr>
          <w:spacing w:val="-2"/>
          <w:sz w:val="22"/>
        </w:rPr>
        <w:t> </w:t>
      </w:r>
      <w:r>
        <w:rPr>
          <w:sz w:val="22"/>
        </w:rPr>
        <w:t>in</w:t>
      </w:r>
      <w:r>
        <w:rPr>
          <w:spacing w:val="-2"/>
          <w:sz w:val="22"/>
        </w:rPr>
        <w:t> </w:t>
      </w:r>
      <w:r>
        <w:rPr>
          <w:sz w:val="22"/>
        </w:rPr>
        <w:t>Black</w:t>
      </w:r>
      <w:r>
        <w:rPr>
          <w:spacing w:val="-5"/>
          <w:sz w:val="22"/>
        </w:rPr>
        <w:t> </w:t>
      </w:r>
      <w:r>
        <w:rPr>
          <w:sz w:val="22"/>
        </w:rPr>
        <w:t>White</w:t>
      </w:r>
      <w:r>
        <w:rPr>
          <w:spacing w:val="-4"/>
          <w:sz w:val="22"/>
        </w:rPr>
        <w:t> </w:t>
      </w:r>
      <w:r>
        <w:rPr>
          <w:sz w:val="22"/>
        </w:rPr>
        <w:t>Wage</w:t>
      </w:r>
      <w:r>
        <w:rPr>
          <w:spacing w:val="-4"/>
          <w:sz w:val="22"/>
        </w:rPr>
        <w:t> </w:t>
      </w:r>
      <w:r>
        <w:rPr>
          <w:sz w:val="22"/>
        </w:rPr>
        <w:t>Convergence,”</w:t>
      </w:r>
      <w:r>
        <w:rPr>
          <w:spacing w:val="-2"/>
          <w:sz w:val="22"/>
        </w:rPr>
        <w:t> </w:t>
      </w:r>
      <w:r>
        <w:rPr>
          <w:sz w:val="22"/>
        </w:rPr>
        <w:t>(with</w:t>
      </w:r>
      <w:r>
        <w:rPr>
          <w:spacing w:val="-5"/>
          <w:sz w:val="22"/>
        </w:rPr>
        <w:t> </w:t>
      </w:r>
      <w:r>
        <w:rPr>
          <w:sz w:val="22"/>
        </w:rPr>
        <w:t>Kevin</w:t>
      </w:r>
      <w:r>
        <w:rPr>
          <w:spacing w:val="-2"/>
          <w:sz w:val="22"/>
        </w:rPr>
        <w:t> </w:t>
      </w:r>
      <w:r>
        <w:rPr>
          <w:sz w:val="22"/>
        </w:rPr>
        <w:t>M.</w:t>
      </w:r>
      <w:r>
        <w:rPr>
          <w:spacing w:val="-2"/>
          <w:sz w:val="22"/>
        </w:rPr>
        <w:t> </w:t>
      </w:r>
      <w:r>
        <w:rPr>
          <w:sz w:val="22"/>
        </w:rPr>
        <w:t>Murphy</w:t>
      </w:r>
      <w:r>
        <w:rPr>
          <w:spacing w:val="-5"/>
          <w:sz w:val="22"/>
        </w:rPr>
        <w:t> </w:t>
      </w:r>
      <w:r>
        <w:rPr>
          <w:sz w:val="22"/>
        </w:rPr>
        <w:t>and</w:t>
      </w:r>
      <w:r>
        <w:rPr>
          <w:spacing w:val="-2"/>
          <w:sz w:val="22"/>
        </w:rPr>
        <w:t> </w:t>
      </w:r>
      <w:r>
        <w:rPr>
          <w:sz w:val="22"/>
        </w:rPr>
        <w:t>Brooks Pierce), in </w:t>
      </w:r>
      <w:r>
        <w:rPr>
          <w:i/>
          <w:sz w:val="22"/>
        </w:rPr>
        <w:t>Workers and Their Wages: Changing Patterns in the U.S.</w:t>
      </w:r>
      <w:r>
        <w:rPr>
          <w:sz w:val="22"/>
        </w:rPr>
        <w:t>, (American Enterprise Institute, 1991).</w:t>
      </w:r>
    </w:p>
    <w:p>
      <w:pPr>
        <w:spacing w:after="0"/>
        <w:jc w:val="left"/>
        <w:rPr>
          <w:sz w:val="22"/>
        </w:rPr>
        <w:sectPr>
          <w:pgSz w:w="12240" w:h="15840"/>
          <w:pgMar w:header="0" w:footer="1322" w:top="1620" w:bottom="1520" w:left="1080" w:right="1440"/>
        </w:sectPr>
      </w:pPr>
    </w:p>
    <w:p>
      <w:pPr>
        <w:pStyle w:val="Heading1"/>
        <w:spacing w:before="70"/>
      </w:pPr>
      <w:bookmarkStart w:name="Working Papers and Works in Progress" w:id="4"/>
      <w:bookmarkEnd w:id="4"/>
      <w:r>
        <w:rPr>
          <w:b w:val="0"/>
        </w:rPr>
      </w:r>
      <w:r>
        <w:rPr/>
        <w:t>Working</w:t>
      </w:r>
      <w:r>
        <w:rPr>
          <w:spacing w:val="-6"/>
        </w:rPr>
        <w:t> </w:t>
      </w:r>
      <w:r>
        <w:rPr/>
        <w:t>Papers</w:t>
      </w:r>
      <w:r>
        <w:rPr>
          <w:spacing w:val="-3"/>
        </w:rPr>
        <w:t> </w:t>
      </w:r>
      <w:r>
        <w:rPr/>
        <w:t>and</w:t>
      </w:r>
      <w:r>
        <w:rPr>
          <w:spacing w:val="-3"/>
        </w:rPr>
        <w:t> </w:t>
      </w:r>
      <w:r>
        <w:rPr/>
        <w:t>Works</w:t>
      </w:r>
      <w:r>
        <w:rPr>
          <w:spacing w:val="-3"/>
        </w:rPr>
        <w:t> </w:t>
      </w:r>
      <w:r>
        <w:rPr/>
        <w:t>in</w:t>
      </w:r>
      <w:r>
        <w:rPr>
          <w:spacing w:val="-5"/>
        </w:rPr>
        <w:t> </w:t>
      </w:r>
      <w:r>
        <w:rPr>
          <w:spacing w:val="-2"/>
        </w:rPr>
        <w:t>Progress</w:t>
      </w:r>
    </w:p>
    <w:p>
      <w:pPr>
        <w:pStyle w:val="BodyText"/>
        <w:spacing w:before="20"/>
        <w:rPr>
          <w:b/>
        </w:rPr>
      </w:pPr>
    </w:p>
    <w:p>
      <w:pPr>
        <w:pStyle w:val="BodyText"/>
        <w:ind w:left="1080" w:right="114" w:hanging="721"/>
      </w:pPr>
      <w:r>
        <w:rPr/>
        <w:t>“Task</w:t>
      </w:r>
      <w:r>
        <w:rPr>
          <w:spacing w:val="-5"/>
        </w:rPr>
        <w:t> </w:t>
      </w:r>
      <w:r>
        <w:rPr/>
        <w:t>Requirements,</w:t>
      </w:r>
      <w:r>
        <w:rPr>
          <w:spacing w:val="-5"/>
        </w:rPr>
        <w:t> </w:t>
      </w:r>
      <w:r>
        <w:rPr/>
        <w:t>Time</w:t>
      </w:r>
      <w:r>
        <w:rPr>
          <w:spacing w:val="-2"/>
        </w:rPr>
        <w:t> </w:t>
      </w:r>
      <w:r>
        <w:rPr/>
        <w:t>Requirements,</w:t>
      </w:r>
      <w:r>
        <w:rPr>
          <w:spacing w:val="-2"/>
        </w:rPr>
        <w:t> </w:t>
      </w:r>
      <w:r>
        <w:rPr/>
        <w:t>and</w:t>
      </w:r>
      <w:r>
        <w:rPr>
          <w:spacing w:val="-2"/>
        </w:rPr>
        <w:t> </w:t>
      </w:r>
      <w:r>
        <w:rPr/>
        <w:t>the</w:t>
      </w:r>
      <w:r>
        <w:rPr>
          <w:spacing w:val="-2"/>
        </w:rPr>
        <w:t> </w:t>
      </w:r>
      <w:r>
        <w:rPr/>
        <w:t>Gender</w:t>
      </w:r>
      <w:r>
        <w:rPr>
          <w:spacing w:val="-1"/>
        </w:rPr>
        <w:t> </w:t>
      </w:r>
      <w:r>
        <w:rPr/>
        <w:t>Gap</w:t>
      </w:r>
      <w:r>
        <w:rPr>
          <w:spacing w:val="-5"/>
        </w:rPr>
        <w:t> </w:t>
      </w:r>
      <w:r>
        <w:rPr/>
        <w:t>in</w:t>
      </w:r>
      <w:r>
        <w:rPr>
          <w:spacing w:val="-5"/>
        </w:rPr>
        <w:t> </w:t>
      </w:r>
      <w:r>
        <w:rPr/>
        <w:t>Jobs</w:t>
      </w:r>
      <w:r>
        <w:rPr>
          <w:spacing w:val="-4"/>
        </w:rPr>
        <w:t> </w:t>
      </w:r>
      <w:r>
        <w:rPr/>
        <w:t>and</w:t>
      </w:r>
      <w:r>
        <w:rPr>
          <w:spacing w:val="-2"/>
        </w:rPr>
        <w:t> </w:t>
      </w:r>
      <w:r>
        <w:rPr/>
        <w:t>Pay”</w:t>
      </w:r>
      <w:r>
        <w:rPr>
          <w:spacing w:val="-2"/>
        </w:rPr>
        <w:t> </w:t>
      </w:r>
      <w:r>
        <w:rPr/>
        <w:t>(with</w:t>
      </w:r>
      <w:r>
        <w:rPr>
          <w:spacing w:val="-2"/>
        </w:rPr>
        <w:t> </w:t>
      </w:r>
      <w:r>
        <w:rPr/>
        <w:t>Yona</w:t>
      </w:r>
      <w:r>
        <w:rPr>
          <w:spacing w:val="-2"/>
        </w:rPr>
        <w:t> </w:t>
      </w:r>
      <w:r>
        <w:rPr/>
        <w:t>Rubinstein), Working paper, draft coming soon.</w:t>
      </w:r>
    </w:p>
    <w:p>
      <w:pPr>
        <w:pStyle w:val="BodyText"/>
        <w:spacing w:before="252"/>
        <w:ind w:left="1080" w:right="114" w:hanging="721"/>
      </w:pPr>
      <w:r>
        <w:rPr/>
        <w:t>“Firm-level</w:t>
      </w:r>
      <w:r>
        <w:rPr>
          <w:spacing w:val="-2"/>
        </w:rPr>
        <w:t> </w:t>
      </w:r>
      <w:r>
        <w:rPr/>
        <w:t>Shocks</w:t>
      </w:r>
      <w:r>
        <w:rPr>
          <w:spacing w:val="-3"/>
        </w:rPr>
        <w:t> </w:t>
      </w:r>
      <w:r>
        <w:rPr/>
        <w:t>and</w:t>
      </w:r>
      <w:r>
        <w:rPr>
          <w:spacing w:val="-5"/>
        </w:rPr>
        <w:t> </w:t>
      </w:r>
      <w:r>
        <w:rPr/>
        <w:t>the</w:t>
      </w:r>
      <w:r>
        <w:rPr>
          <w:spacing w:val="-4"/>
        </w:rPr>
        <w:t> </w:t>
      </w:r>
      <w:r>
        <w:rPr/>
        <w:t>Volatility</w:t>
      </w:r>
      <w:r>
        <w:rPr>
          <w:spacing w:val="-5"/>
        </w:rPr>
        <w:t> </w:t>
      </w:r>
      <w:r>
        <w:rPr/>
        <w:t>of</w:t>
      </w:r>
      <w:r>
        <w:rPr>
          <w:spacing w:val="-2"/>
        </w:rPr>
        <w:t> </w:t>
      </w:r>
      <w:r>
        <w:rPr/>
        <w:t>Worker</w:t>
      </w:r>
      <w:r>
        <w:rPr>
          <w:spacing w:val="-2"/>
        </w:rPr>
        <w:t> </w:t>
      </w:r>
      <w:r>
        <w:rPr/>
        <w:t>Earnings</w:t>
      </w:r>
      <w:r>
        <w:rPr>
          <w:spacing w:val="-3"/>
        </w:rPr>
        <w:t> </w:t>
      </w:r>
      <w:r>
        <w:rPr/>
        <w:t>within</w:t>
      </w:r>
      <w:r>
        <w:rPr>
          <w:spacing w:val="-5"/>
        </w:rPr>
        <w:t> </w:t>
      </w:r>
      <w:r>
        <w:rPr/>
        <w:t>Megafirms”</w:t>
      </w:r>
      <w:r>
        <w:rPr>
          <w:spacing w:val="-3"/>
        </w:rPr>
        <w:t> </w:t>
      </w:r>
      <w:r>
        <w:rPr/>
        <w:t>(with</w:t>
      </w:r>
      <w:r>
        <w:rPr>
          <w:spacing w:val="-3"/>
        </w:rPr>
        <w:t> </w:t>
      </w:r>
      <w:r>
        <w:rPr/>
        <w:t>Kristin</w:t>
      </w:r>
      <w:r>
        <w:rPr>
          <w:spacing w:val="-3"/>
        </w:rPr>
        <w:t> </w:t>
      </w:r>
      <w:r>
        <w:rPr/>
        <w:t>McCue, Brooks Pierce, and Kathryn Shaw), Working paper, October 2018.</w:t>
      </w:r>
    </w:p>
    <w:p>
      <w:pPr>
        <w:pStyle w:val="BodyText"/>
        <w:spacing w:before="252"/>
        <w:ind w:left="1080" w:hanging="721"/>
      </w:pPr>
      <w:r>
        <w:rPr/>
        <w:t>“Coordinated</w:t>
      </w:r>
      <w:r>
        <w:rPr>
          <w:spacing w:val="-5"/>
        </w:rPr>
        <w:t> </w:t>
      </w:r>
      <w:r>
        <w:rPr/>
        <w:t>Work</w:t>
      </w:r>
      <w:r>
        <w:rPr>
          <w:spacing w:val="-5"/>
        </w:rPr>
        <w:t> </w:t>
      </w:r>
      <w:r>
        <w:rPr/>
        <w:t>Schedules</w:t>
      </w:r>
      <w:r>
        <w:rPr>
          <w:spacing w:val="-4"/>
        </w:rPr>
        <w:t> </w:t>
      </w:r>
      <w:r>
        <w:rPr/>
        <w:t>and</w:t>
      </w:r>
      <w:r>
        <w:rPr>
          <w:spacing w:val="-2"/>
        </w:rPr>
        <w:t> </w:t>
      </w:r>
      <w:r>
        <w:rPr/>
        <w:t>the</w:t>
      </w:r>
      <w:r>
        <w:rPr>
          <w:spacing w:val="-2"/>
        </w:rPr>
        <w:t> </w:t>
      </w:r>
      <w:r>
        <w:rPr/>
        <w:t>Gender</w:t>
      </w:r>
      <w:r>
        <w:rPr>
          <w:spacing w:val="-4"/>
        </w:rPr>
        <w:t> </w:t>
      </w:r>
      <w:r>
        <w:rPr/>
        <w:t>Wage</w:t>
      </w:r>
      <w:r>
        <w:rPr>
          <w:spacing w:val="-2"/>
        </w:rPr>
        <w:t> </w:t>
      </w:r>
      <w:r>
        <w:rPr/>
        <w:t>Gap”</w:t>
      </w:r>
      <w:r>
        <w:rPr>
          <w:spacing w:val="-2"/>
        </w:rPr>
        <w:t> </w:t>
      </w:r>
      <w:r>
        <w:rPr/>
        <w:t>(with</w:t>
      </w:r>
      <w:r>
        <w:rPr>
          <w:spacing w:val="-2"/>
        </w:rPr>
        <w:t> </w:t>
      </w:r>
      <w:r>
        <w:rPr/>
        <w:t>German</w:t>
      </w:r>
      <w:r>
        <w:rPr>
          <w:spacing w:val="-2"/>
        </w:rPr>
        <w:t> </w:t>
      </w:r>
      <w:r>
        <w:rPr/>
        <w:t>Cubas</w:t>
      </w:r>
      <w:r>
        <w:rPr>
          <w:spacing w:val="-2"/>
        </w:rPr>
        <w:t> </w:t>
      </w:r>
      <w:r>
        <w:rPr/>
        <w:t>and</w:t>
      </w:r>
      <w:r>
        <w:rPr>
          <w:spacing w:val="-2"/>
        </w:rPr>
        <w:t> </w:t>
      </w:r>
      <w:r>
        <w:rPr/>
        <w:t>Pedro</w:t>
      </w:r>
      <w:r>
        <w:rPr>
          <w:spacing w:val="-2"/>
        </w:rPr>
        <w:t> </w:t>
      </w:r>
      <w:r>
        <w:rPr/>
        <w:t>Silos),</w:t>
      </w:r>
      <w:r>
        <w:rPr>
          <w:spacing w:val="-2"/>
        </w:rPr>
        <w:t> </w:t>
      </w:r>
      <w:r>
        <w:rPr/>
        <w:t>NBER Working Paper No. 26548, December 2019.</w:t>
      </w:r>
    </w:p>
    <w:p>
      <w:pPr>
        <w:pStyle w:val="BodyText"/>
      </w:pPr>
    </w:p>
    <w:p>
      <w:pPr>
        <w:pStyle w:val="BodyText"/>
        <w:ind w:left="1080" w:hanging="720"/>
      </w:pPr>
      <w:r>
        <w:rPr/>
        <w:t>“The</w:t>
      </w:r>
      <w:r>
        <w:rPr>
          <w:spacing w:val="-2"/>
        </w:rPr>
        <w:t> </w:t>
      </w:r>
      <w:r>
        <w:rPr/>
        <w:t>Quantity-Quality</w:t>
      </w:r>
      <w:r>
        <w:rPr>
          <w:spacing w:val="-7"/>
        </w:rPr>
        <w:t> </w:t>
      </w:r>
      <w:r>
        <w:rPr/>
        <w:t>Tradeoff</w:t>
      </w:r>
      <w:r>
        <w:rPr>
          <w:spacing w:val="-1"/>
        </w:rPr>
        <w:t> </w:t>
      </w:r>
      <w:r>
        <w:rPr/>
        <w:t>and</w:t>
      </w:r>
      <w:r>
        <w:rPr>
          <w:spacing w:val="-5"/>
        </w:rPr>
        <w:t> </w:t>
      </w:r>
      <w:r>
        <w:rPr/>
        <w:t>the</w:t>
      </w:r>
      <w:r>
        <w:rPr>
          <w:spacing w:val="-2"/>
        </w:rPr>
        <w:t> </w:t>
      </w:r>
      <w:r>
        <w:rPr/>
        <w:t>Formation</w:t>
      </w:r>
      <w:r>
        <w:rPr>
          <w:spacing w:val="-2"/>
        </w:rPr>
        <w:t> </w:t>
      </w:r>
      <w:r>
        <w:rPr/>
        <w:t>of</w:t>
      </w:r>
      <w:r>
        <w:rPr>
          <w:spacing w:val="-4"/>
        </w:rPr>
        <w:t> </w:t>
      </w:r>
      <w:r>
        <w:rPr/>
        <w:t>Cognitive</w:t>
      </w:r>
      <w:r>
        <w:rPr>
          <w:spacing w:val="-2"/>
        </w:rPr>
        <w:t> </w:t>
      </w:r>
      <w:r>
        <w:rPr/>
        <w:t>and</w:t>
      </w:r>
      <w:r>
        <w:rPr>
          <w:spacing w:val="-2"/>
        </w:rPr>
        <w:t> </w:t>
      </w:r>
      <w:r>
        <w:rPr/>
        <w:t>Non-Cognitive</w:t>
      </w:r>
      <w:r>
        <w:rPr>
          <w:spacing w:val="-2"/>
        </w:rPr>
        <w:t> </w:t>
      </w:r>
      <w:r>
        <w:rPr/>
        <w:t>Skills,”</w:t>
      </w:r>
      <w:r>
        <w:rPr>
          <w:spacing w:val="-4"/>
        </w:rPr>
        <w:t> </w:t>
      </w:r>
      <w:r>
        <w:rPr/>
        <w:t>(with</w:t>
      </w:r>
      <w:r>
        <w:rPr>
          <w:spacing w:val="-2"/>
        </w:rPr>
        <w:t> </w:t>
      </w:r>
      <w:r>
        <w:rPr/>
        <w:t>Yona Rubinstein and Andy Zuppann), NBER Working Paper No. 21824, December 2015.</w:t>
      </w:r>
    </w:p>
    <w:p>
      <w:pPr>
        <w:pStyle w:val="BodyText"/>
        <w:spacing w:before="6"/>
      </w:pPr>
    </w:p>
    <w:p>
      <w:pPr>
        <w:pStyle w:val="Heading1"/>
      </w:pPr>
      <w:r>
        <w:rPr/>
        <w:t>Professional</w:t>
      </w:r>
      <w:r>
        <w:rPr>
          <w:spacing w:val="-7"/>
        </w:rPr>
        <w:t> </w:t>
      </w:r>
      <w:r>
        <w:rPr>
          <w:spacing w:val="-2"/>
        </w:rPr>
        <w:t>Activities</w:t>
      </w:r>
    </w:p>
    <w:p>
      <w:pPr>
        <w:pStyle w:val="BodyText"/>
        <w:spacing w:before="249"/>
        <w:ind w:left="360" w:right="2121"/>
      </w:pPr>
      <w:r>
        <w:rPr/>
        <w:t>Society</w:t>
      </w:r>
      <w:r>
        <w:rPr>
          <w:spacing w:val="-6"/>
        </w:rPr>
        <w:t> </w:t>
      </w:r>
      <w:r>
        <w:rPr/>
        <w:t>of</w:t>
      </w:r>
      <w:r>
        <w:rPr>
          <w:spacing w:val="-2"/>
        </w:rPr>
        <w:t> </w:t>
      </w:r>
      <w:r>
        <w:rPr/>
        <w:t>Labor</w:t>
      </w:r>
      <w:r>
        <w:rPr>
          <w:spacing w:val="-2"/>
        </w:rPr>
        <w:t> </w:t>
      </w:r>
      <w:r>
        <w:rPr/>
        <w:t>Economists,</w:t>
      </w:r>
      <w:r>
        <w:rPr>
          <w:spacing w:val="-3"/>
        </w:rPr>
        <w:t> </w:t>
      </w:r>
      <w:r>
        <w:rPr/>
        <w:t>Program</w:t>
      </w:r>
      <w:r>
        <w:rPr>
          <w:spacing w:val="-7"/>
        </w:rPr>
        <w:t> </w:t>
      </w:r>
      <w:r>
        <w:rPr/>
        <w:t>Committee,</w:t>
      </w:r>
      <w:r>
        <w:rPr>
          <w:spacing w:val="-3"/>
        </w:rPr>
        <w:t> </w:t>
      </w:r>
      <w:r>
        <w:rPr/>
        <w:t>2015,</w:t>
      </w:r>
      <w:r>
        <w:rPr>
          <w:spacing w:val="-3"/>
        </w:rPr>
        <w:t> </w:t>
      </w:r>
      <w:r>
        <w:rPr/>
        <w:t>2016,</w:t>
      </w:r>
      <w:r>
        <w:rPr>
          <w:spacing w:val="-3"/>
        </w:rPr>
        <w:t> </w:t>
      </w:r>
      <w:r>
        <w:rPr/>
        <w:t>2017,</w:t>
      </w:r>
      <w:r>
        <w:rPr>
          <w:spacing w:val="-3"/>
        </w:rPr>
        <w:t> </w:t>
      </w:r>
      <w:r>
        <w:rPr/>
        <w:t>2018,</w:t>
      </w:r>
      <w:r>
        <w:rPr>
          <w:spacing w:val="-3"/>
        </w:rPr>
        <w:t> </w:t>
      </w:r>
      <w:r>
        <w:rPr/>
        <w:t>2019 Society of Labor Economists, Nominating Committee Mincer Prize, 2015 National Science Foundation, Economics Review Panel, 2007 - 2009</w:t>
      </w:r>
    </w:p>
    <w:p>
      <w:pPr>
        <w:pStyle w:val="BodyText"/>
        <w:spacing w:line="252" w:lineRule="exact"/>
        <w:ind w:left="360"/>
      </w:pPr>
      <w:r>
        <w:rPr/>
        <w:t>CSWEP</w:t>
      </w:r>
      <w:r>
        <w:rPr>
          <w:spacing w:val="-6"/>
        </w:rPr>
        <w:t> </w:t>
      </w:r>
      <w:r>
        <w:rPr/>
        <w:t>CeMENT</w:t>
      </w:r>
      <w:r>
        <w:rPr>
          <w:spacing w:val="-3"/>
        </w:rPr>
        <w:t> </w:t>
      </w:r>
      <w:r>
        <w:rPr/>
        <w:t>Mentoring</w:t>
      </w:r>
      <w:r>
        <w:rPr>
          <w:spacing w:val="-8"/>
        </w:rPr>
        <w:t> </w:t>
      </w:r>
      <w:r>
        <w:rPr/>
        <w:t>Workshop,</w:t>
      </w:r>
      <w:r>
        <w:rPr>
          <w:spacing w:val="-5"/>
        </w:rPr>
        <w:t> </w:t>
      </w:r>
      <w:r>
        <w:rPr/>
        <w:t>Mentor,</w:t>
      </w:r>
      <w:r>
        <w:rPr>
          <w:spacing w:val="-4"/>
        </w:rPr>
        <w:t> 2008</w:t>
      </w:r>
    </w:p>
    <w:p>
      <w:pPr>
        <w:pStyle w:val="BodyText"/>
      </w:pPr>
    </w:p>
    <w:p>
      <w:pPr>
        <w:pStyle w:val="BodyText"/>
        <w:ind w:left="360"/>
      </w:pPr>
      <w:r>
        <w:rPr/>
        <w:t>Referee:</w:t>
      </w:r>
      <w:r>
        <w:rPr>
          <w:spacing w:val="40"/>
        </w:rPr>
        <w:t> </w:t>
      </w:r>
      <w:r>
        <w:rPr/>
        <w:t>Quarterly Journal of Economics, Journal of Political Economy, Journal of Labor Economics, Journal of Human Resources, Review of Economics and Statistics, Econometrica, Economic Journal, Industrial</w:t>
      </w:r>
      <w:r>
        <w:rPr>
          <w:spacing w:val="-2"/>
        </w:rPr>
        <w:t> </w:t>
      </w:r>
      <w:r>
        <w:rPr/>
        <w:t>and</w:t>
      </w:r>
      <w:r>
        <w:rPr>
          <w:spacing w:val="-3"/>
        </w:rPr>
        <w:t> </w:t>
      </w:r>
      <w:r>
        <w:rPr/>
        <w:t>Labor</w:t>
      </w:r>
      <w:r>
        <w:rPr>
          <w:spacing w:val="-2"/>
        </w:rPr>
        <w:t> </w:t>
      </w:r>
      <w:r>
        <w:rPr/>
        <w:t>Relations</w:t>
      </w:r>
      <w:r>
        <w:rPr>
          <w:spacing w:val="-3"/>
        </w:rPr>
        <w:t> </w:t>
      </w:r>
      <w:r>
        <w:rPr/>
        <w:t>Review,</w:t>
      </w:r>
      <w:r>
        <w:rPr>
          <w:spacing w:val="-6"/>
        </w:rPr>
        <w:t> </w:t>
      </w:r>
      <w:r>
        <w:rPr/>
        <w:t>Journal</w:t>
      </w:r>
      <w:r>
        <w:rPr>
          <w:spacing w:val="-2"/>
        </w:rPr>
        <w:t> </w:t>
      </w:r>
      <w:r>
        <w:rPr/>
        <w:t>of</w:t>
      </w:r>
      <w:r>
        <w:rPr>
          <w:spacing w:val="-2"/>
        </w:rPr>
        <w:t> </w:t>
      </w:r>
      <w:r>
        <w:rPr/>
        <w:t>Business</w:t>
      </w:r>
      <w:r>
        <w:rPr>
          <w:spacing w:val="-3"/>
        </w:rPr>
        <w:t> </w:t>
      </w:r>
      <w:r>
        <w:rPr/>
        <w:t>and</w:t>
      </w:r>
      <w:r>
        <w:rPr>
          <w:spacing w:val="-3"/>
        </w:rPr>
        <w:t> </w:t>
      </w:r>
      <w:r>
        <w:rPr/>
        <w:t>Statistics,</w:t>
      </w:r>
      <w:r>
        <w:rPr>
          <w:spacing w:val="-6"/>
        </w:rPr>
        <w:t> </w:t>
      </w:r>
      <w:r>
        <w:rPr/>
        <w:t>National</w:t>
      </w:r>
      <w:r>
        <w:rPr>
          <w:spacing w:val="-2"/>
        </w:rPr>
        <w:t> </w:t>
      </w:r>
      <w:r>
        <w:rPr/>
        <w:t>Science</w:t>
      </w:r>
      <w:r>
        <w:rPr>
          <w:spacing w:val="-3"/>
        </w:rPr>
        <w:t> </w:t>
      </w:r>
      <w:r>
        <w:rPr/>
        <w:t>Foundation</w:t>
      </w:r>
    </w:p>
    <w:p>
      <w:pPr>
        <w:pStyle w:val="BodyText"/>
        <w:spacing w:before="3"/>
      </w:pPr>
    </w:p>
    <w:p>
      <w:pPr>
        <w:pStyle w:val="Heading1"/>
      </w:pPr>
      <w:r>
        <w:rPr/>
        <w:t>Awards,</w:t>
      </w:r>
      <w:r>
        <w:rPr>
          <w:spacing w:val="-8"/>
        </w:rPr>
        <w:t> </w:t>
      </w:r>
      <w:r>
        <w:rPr/>
        <w:t>Fellowships</w:t>
      </w:r>
      <w:r>
        <w:rPr>
          <w:spacing w:val="-3"/>
        </w:rPr>
        <w:t> </w:t>
      </w:r>
      <w:r>
        <w:rPr/>
        <w:t>and</w:t>
      </w:r>
      <w:r>
        <w:rPr>
          <w:spacing w:val="-5"/>
        </w:rPr>
        <w:t> </w:t>
      </w:r>
      <w:r>
        <w:rPr>
          <w:spacing w:val="-2"/>
        </w:rPr>
        <w:t>Grants</w:t>
      </w:r>
    </w:p>
    <w:p>
      <w:pPr>
        <w:pStyle w:val="BodyText"/>
        <w:spacing w:before="249"/>
        <w:ind w:left="1080" w:hanging="721"/>
      </w:pPr>
      <w:r>
        <w:rPr/>
        <w:t>Visiting</w:t>
      </w:r>
      <w:r>
        <w:rPr>
          <w:spacing w:val="-5"/>
        </w:rPr>
        <w:t> </w:t>
      </w:r>
      <w:r>
        <w:rPr/>
        <w:t>Scholar,</w:t>
      </w:r>
      <w:r>
        <w:rPr>
          <w:spacing w:val="-2"/>
        </w:rPr>
        <w:t> </w:t>
      </w:r>
      <w:r>
        <w:rPr/>
        <w:t>Russell</w:t>
      </w:r>
      <w:r>
        <w:rPr>
          <w:spacing w:val="-1"/>
        </w:rPr>
        <w:t> </w:t>
      </w:r>
      <w:r>
        <w:rPr/>
        <w:t>Sage</w:t>
      </w:r>
      <w:r>
        <w:rPr>
          <w:spacing w:val="-2"/>
        </w:rPr>
        <w:t> </w:t>
      </w:r>
      <w:r>
        <w:rPr/>
        <w:t>Foundation,</w:t>
      </w:r>
      <w:r>
        <w:rPr>
          <w:spacing w:val="-5"/>
        </w:rPr>
        <w:t> </w:t>
      </w:r>
      <w:r>
        <w:rPr/>
        <w:t>“Who</w:t>
      </w:r>
      <w:r>
        <w:rPr>
          <w:spacing w:val="-2"/>
        </w:rPr>
        <w:t> </w:t>
      </w:r>
      <w:r>
        <w:rPr/>
        <w:t>Needs</w:t>
      </w:r>
      <w:r>
        <w:rPr>
          <w:spacing w:val="-2"/>
        </w:rPr>
        <w:t> </w:t>
      </w:r>
      <w:r>
        <w:rPr/>
        <w:t>Kids?</w:t>
      </w:r>
      <w:r>
        <w:rPr>
          <w:spacing w:val="40"/>
        </w:rPr>
        <w:t> </w:t>
      </w:r>
      <w:r>
        <w:rPr/>
        <w:t>Family,</w:t>
      </w:r>
      <w:r>
        <w:rPr>
          <w:spacing w:val="-2"/>
        </w:rPr>
        <w:t> </w:t>
      </w:r>
      <w:r>
        <w:rPr/>
        <w:t>Workforce</w:t>
      </w:r>
      <w:r>
        <w:rPr>
          <w:spacing w:val="-2"/>
        </w:rPr>
        <w:t> </w:t>
      </w:r>
      <w:r>
        <w:rPr/>
        <w:t>and</w:t>
      </w:r>
      <w:r>
        <w:rPr>
          <w:spacing w:val="-5"/>
        </w:rPr>
        <w:t> </w:t>
      </w:r>
      <w:r>
        <w:rPr/>
        <w:t>the</w:t>
      </w:r>
      <w:r>
        <w:rPr>
          <w:spacing w:val="-4"/>
        </w:rPr>
        <w:t> </w:t>
      </w:r>
      <w:r>
        <w:rPr/>
        <w:t>Future,”</w:t>
      </w:r>
      <w:r>
        <w:rPr>
          <w:spacing w:val="-2"/>
        </w:rPr>
        <w:t> </w:t>
      </w:r>
      <w:r>
        <w:rPr/>
        <w:t>Fall </w:t>
      </w:r>
      <w:r>
        <w:rPr>
          <w:spacing w:val="-2"/>
        </w:rPr>
        <w:t>2016.</w:t>
      </w:r>
    </w:p>
    <w:p>
      <w:pPr>
        <w:pStyle w:val="BodyText"/>
        <w:spacing w:before="252"/>
        <w:ind w:left="1080" w:right="114" w:hanging="721"/>
      </w:pPr>
      <w:r>
        <w:rPr/>
        <w:t>NBER-SSA</w:t>
      </w:r>
      <w:r>
        <w:rPr>
          <w:spacing w:val="-5"/>
        </w:rPr>
        <w:t> </w:t>
      </w:r>
      <w:r>
        <w:rPr/>
        <w:t>Retirement</w:t>
      </w:r>
      <w:r>
        <w:rPr>
          <w:spacing w:val="-3"/>
        </w:rPr>
        <w:t> </w:t>
      </w:r>
      <w:r>
        <w:rPr/>
        <w:t>Research</w:t>
      </w:r>
      <w:r>
        <w:rPr>
          <w:spacing w:val="-4"/>
        </w:rPr>
        <w:t> </w:t>
      </w:r>
      <w:r>
        <w:rPr/>
        <w:t>Center</w:t>
      </w:r>
      <w:r>
        <w:rPr>
          <w:spacing w:val="-3"/>
        </w:rPr>
        <w:t> </w:t>
      </w:r>
      <w:r>
        <w:rPr/>
        <w:t>Grant,</w:t>
      </w:r>
      <w:r>
        <w:rPr>
          <w:spacing w:val="-4"/>
        </w:rPr>
        <w:t> </w:t>
      </w:r>
      <w:r>
        <w:rPr/>
        <w:t>“Workplace</w:t>
      </w:r>
      <w:r>
        <w:rPr>
          <w:spacing w:val="-4"/>
        </w:rPr>
        <w:t> </w:t>
      </w:r>
      <w:r>
        <w:rPr/>
        <w:t>Characteristics</w:t>
      </w:r>
      <w:r>
        <w:rPr>
          <w:spacing w:val="-6"/>
        </w:rPr>
        <w:t> </w:t>
      </w:r>
      <w:r>
        <w:rPr/>
        <w:t>and</w:t>
      </w:r>
      <w:r>
        <w:rPr>
          <w:spacing w:val="-7"/>
        </w:rPr>
        <w:t> </w:t>
      </w:r>
      <w:r>
        <w:rPr/>
        <w:t>Employment</w:t>
      </w:r>
      <w:r>
        <w:rPr>
          <w:spacing w:val="-3"/>
        </w:rPr>
        <w:t> </w:t>
      </w:r>
      <w:r>
        <w:rPr/>
        <w:t>of</w:t>
      </w:r>
      <w:r>
        <w:rPr>
          <w:spacing w:val="-3"/>
        </w:rPr>
        <w:t> </w:t>
      </w:r>
      <w:r>
        <w:rPr/>
        <w:t>Older Workers” (with Kristin McCue), 2011-2012.</w:t>
      </w:r>
    </w:p>
    <w:p>
      <w:pPr>
        <w:pStyle w:val="BodyText"/>
        <w:spacing w:before="252"/>
        <w:ind w:left="1080" w:right="114" w:hanging="721"/>
      </w:pPr>
      <w:r>
        <w:rPr/>
        <w:t>NBER-SSA</w:t>
      </w:r>
      <w:r>
        <w:rPr>
          <w:spacing w:val="-4"/>
        </w:rPr>
        <w:t> </w:t>
      </w:r>
      <w:r>
        <w:rPr/>
        <w:t>Retirement</w:t>
      </w:r>
      <w:r>
        <w:rPr>
          <w:spacing w:val="-3"/>
        </w:rPr>
        <w:t> </w:t>
      </w:r>
      <w:r>
        <w:rPr/>
        <w:t>Research</w:t>
      </w:r>
      <w:r>
        <w:rPr>
          <w:spacing w:val="-4"/>
        </w:rPr>
        <w:t> </w:t>
      </w:r>
      <w:r>
        <w:rPr/>
        <w:t>Center</w:t>
      </w:r>
      <w:r>
        <w:rPr>
          <w:spacing w:val="-3"/>
        </w:rPr>
        <w:t> </w:t>
      </w:r>
      <w:r>
        <w:rPr/>
        <w:t>Grant,</w:t>
      </w:r>
      <w:r>
        <w:rPr>
          <w:spacing w:val="-4"/>
        </w:rPr>
        <w:t> </w:t>
      </w:r>
      <w:r>
        <w:rPr/>
        <w:t>“Marriage,</w:t>
      </w:r>
      <w:r>
        <w:rPr>
          <w:spacing w:val="-4"/>
        </w:rPr>
        <w:t> </w:t>
      </w:r>
      <w:r>
        <w:rPr/>
        <w:t>Employment,</w:t>
      </w:r>
      <w:r>
        <w:rPr>
          <w:spacing w:val="-4"/>
        </w:rPr>
        <w:t> </w:t>
      </w:r>
      <w:r>
        <w:rPr/>
        <w:t>and</w:t>
      </w:r>
      <w:r>
        <w:rPr>
          <w:spacing w:val="-4"/>
        </w:rPr>
        <w:t> </w:t>
      </w:r>
      <w:r>
        <w:rPr/>
        <w:t>Inequality</w:t>
      </w:r>
      <w:r>
        <w:rPr>
          <w:spacing w:val="-6"/>
        </w:rPr>
        <w:t> </w:t>
      </w:r>
      <w:r>
        <w:rPr/>
        <w:t>of</w:t>
      </w:r>
      <w:r>
        <w:rPr>
          <w:spacing w:val="-5"/>
        </w:rPr>
        <w:t> </w:t>
      </w:r>
      <w:r>
        <w:rPr/>
        <w:t>Women’s Lifetime Earned Income” (with Kristin McCue), 2010-2011.</w:t>
      </w:r>
    </w:p>
    <w:p>
      <w:pPr>
        <w:pStyle w:val="BodyText"/>
        <w:spacing w:before="2"/>
      </w:pPr>
    </w:p>
    <w:p>
      <w:pPr>
        <w:pStyle w:val="BodyText"/>
        <w:ind w:left="1080" w:hanging="721"/>
      </w:pPr>
      <w:r>
        <w:rPr/>
        <w:t>NBER-SSA</w:t>
      </w:r>
      <w:r>
        <w:rPr>
          <w:spacing w:val="-4"/>
        </w:rPr>
        <w:t> </w:t>
      </w:r>
      <w:r>
        <w:rPr/>
        <w:t>Retirement</w:t>
      </w:r>
      <w:r>
        <w:rPr>
          <w:spacing w:val="-2"/>
        </w:rPr>
        <w:t> </w:t>
      </w:r>
      <w:r>
        <w:rPr/>
        <w:t>Research</w:t>
      </w:r>
      <w:r>
        <w:rPr>
          <w:spacing w:val="-3"/>
        </w:rPr>
        <w:t> </w:t>
      </w:r>
      <w:r>
        <w:rPr/>
        <w:t>Center</w:t>
      </w:r>
      <w:r>
        <w:rPr>
          <w:spacing w:val="-2"/>
        </w:rPr>
        <w:t> </w:t>
      </w:r>
      <w:r>
        <w:rPr/>
        <w:t>Grant,</w:t>
      </w:r>
      <w:r>
        <w:rPr>
          <w:spacing w:val="-3"/>
        </w:rPr>
        <w:t> </w:t>
      </w:r>
      <w:r>
        <w:rPr/>
        <w:t>“Selection</w:t>
      </w:r>
      <w:r>
        <w:rPr>
          <w:spacing w:val="-6"/>
        </w:rPr>
        <w:t> </w:t>
      </w:r>
      <w:r>
        <w:rPr/>
        <w:t>and</w:t>
      </w:r>
      <w:r>
        <w:rPr>
          <w:spacing w:val="-3"/>
        </w:rPr>
        <w:t> </w:t>
      </w:r>
      <w:r>
        <w:rPr/>
        <w:t>Specialization</w:t>
      </w:r>
      <w:r>
        <w:rPr>
          <w:spacing w:val="-6"/>
        </w:rPr>
        <w:t> </w:t>
      </w:r>
      <w:r>
        <w:rPr/>
        <w:t>in</w:t>
      </w:r>
      <w:r>
        <w:rPr>
          <w:spacing w:val="-3"/>
        </w:rPr>
        <w:t> </w:t>
      </w:r>
      <w:r>
        <w:rPr/>
        <w:t>the</w:t>
      </w:r>
      <w:r>
        <w:rPr>
          <w:spacing w:val="-3"/>
        </w:rPr>
        <w:t> </w:t>
      </w:r>
      <w:r>
        <w:rPr/>
        <w:t>Evolution</w:t>
      </w:r>
      <w:r>
        <w:rPr>
          <w:spacing w:val="-3"/>
        </w:rPr>
        <w:t> </w:t>
      </w:r>
      <w:r>
        <w:rPr/>
        <w:t>of</w:t>
      </w:r>
      <w:r>
        <w:rPr>
          <w:spacing w:val="-2"/>
        </w:rPr>
        <w:t> </w:t>
      </w:r>
      <w:r>
        <w:rPr/>
        <w:t>Couples Earnings” (with Kristin McCue), 2009-2010.</w:t>
      </w:r>
    </w:p>
    <w:p>
      <w:pPr>
        <w:pStyle w:val="BodyText"/>
        <w:spacing w:before="252"/>
        <w:ind w:left="1080" w:hanging="721"/>
      </w:pPr>
      <w:r>
        <w:rPr/>
        <w:t>NBER-SSA</w:t>
      </w:r>
      <w:r>
        <w:rPr>
          <w:spacing w:val="-4"/>
        </w:rPr>
        <w:t> </w:t>
      </w:r>
      <w:r>
        <w:rPr/>
        <w:t>Retirement</w:t>
      </w:r>
      <w:r>
        <w:rPr>
          <w:spacing w:val="-2"/>
        </w:rPr>
        <w:t> </w:t>
      </w:r>
      <w:r>
        <w:rPr/>
        <w:t>Research</w:t>
      </w:r>
      <w:r>
        <w:rPr>
          <w:spacing w:val="-3"/>
        </w:rPr>
        <w:t> </w:t>
      </w:r>
      <w:r>
        <w:rPr/>
        <w:t>Center</w:t>
      </w:r>
      <w:r>
        <w:rPr>
          <w:spacing w:val="-2"/>
        </w:rPr>
        <w:t> </w:t>
      </w:r>
      <w:r>
        <w:rPr/>
        <w:t>Grant,</w:t>
      </w:r>
      <w:r>
        <w:rPr>
          <w:spacing w:val="-3"/>
        </w:rPr>
        <w:t> </w:t>
      </w:r>
      <w:r>
        <w:rPr/>
        <w:t>“The</w:t>
      </w:r>
      <w:r>
        <w:rPr>
          <w:spacing w:val="-5"/>
        </w:rPr>
        <w:t> </w:t>
      </w:r>
      <w:r>
        <w:rPr/>
        <w:t>Declining</w:t>
      </w:r>
      <w:r>
        <w:rPr>
          <w:spacing w:val="-6"/>
        </w:rPr>
        <w:t> </w:t>
      </w:r>
      <w:r>
        <w:rPr/>
        <w:t>Value</w:t>
      </w:r>
      <w:r>
        <w:rPr>
          <w:spacing w:val="-3"/>
        </w:rPr>
        <w:t> </w:t>
      </w:r>
      <w:r>
        <w:rPr/>
        <w:t>of</w:t>
      </w:r>
      <w:r>
        <w:rPr>
          <w:spacing w:val="-5"/>
        </w:rPr>
        <w:t> </w:t>
      </w:r>
      <w:r>
        <w:rPr/>
        <w:t>Marriage</w:t>
      </w:r>
      <w:r>
        <w:rPr>
          <w:spacing w:val="-3"/>
        </w:rPr>
        <w:t> </w:t>
      </w:r>
      <w:r>
        <w:rPr/>
        <w:t>as</w:t>
      </w:r>
      <w:r>
        <w:rPr>
          <w:spacing w:val="-3"/>
        </w:rPr>
        <w:t> </w:t>
      </w:r>
      <w:r>
        <w:rPr/>
        <w:t>Insurance:</w:t>
      </w:r>
      <w:r>
        <w:rPr>
          <w:spacing w:val="-2"/>
        </w:rPr>
        <w:t> </w:t>
      </w:r>
      <w:r>
        <w:rPr/>
        <w:t>Have Patterns of Marital Sorting Changed over Time?” (with Kristin McCue), 2008-2009.</w:t>
      </w:r>
    </w:p>
    <w:p>
      <w:pPr>
        <w:pStyle w:val="BodyText"/>
        <w:spacing w:before="253"/>
        <w:ind w:left="1080" w:hanging="721"/>
      </w:pPr>
      <w:r>
        <w:rPr/>
        <w:t>NBER-SSA</w:t>
      </w:r>
      <w:r>
        <w:rPr>
          <w:spacing w:val="-4"/>
        </w:rPr>
        <w:t> </w:t>
      </w:r>
      <w:r>
        <w:rPr/>
        <w:t>Retirement</w:t>
      </w:r>
      <w:r>
        <w:rPr>
          <w:spacing w:val="-2"/>
        </w:rPr>
        <w:t> </w:t>
      </w:r>
      <w:r>
        <w:rPr/>
        <w:t>Research</w:t>
      </w:r>
      <w:r>
        <w:rPr>
          <w:spacing w:val="-3"/>
        </w:rPr>
        <w:t> </w:t>
      </w:r>
      <w:r>
        <w:rPr/>
        <w:t>Center</w:t>
      </w:r>
      <w:r>
        <w:rPr>
          <w:spacing w:val="-2"/>
        </w:rPr>
        <w:t> </w:t>
      </w:r>
      <w:r>
        <w:rPr/>
        <w:t>Grant,</w:t>
      </w:r>
      <w:r>
        <w:rPr>
          <w:spacing w:val="-3"/>
        </w:rPr>
        <w:t> </w:t>
      </w:r>
      <w:r>
        <w:rPr/>
        <w:t>“Interactions</w:t>
      </w:r>
      <w:r>
        <w:rPr>
          <w:spacing w:val="-4"/>
        </w:rPr>
        <w:t> </w:t>
      </w:r>
      <w:r>
        <w:rPr/>
        <w:t>in</w:t>
      </w:r>
      <w:r>
        <w:rPr>
          <w:spacing w:val="-5"/>
        </w:rPr>
        <w:t> </w:t>
      </w:r>
      <w:r>
        <w:rPr/>
        <w:t>the</w:t>
      </w:r>
      <w:r>
        <w:rPr>
          <w:spacing w:val="-3"/>
        </w:rPr>
        <w:t> </w:t>
      </w:r>
      <w:r>
        <w:rPr/>
        <w:t>Labor</w:t>
      </w:r>
      <w:r>
        <w:rPr>
          <w:spacing w:val="-4"/>
        </w:rPr>
        <w:t> </w:t>
      </w:r>
      <w:r>
        <w:rPr/>
        <w:t>Market</w:t>
      </w:r>
      <w:r>
        <w:rPr>
          <w:spacing w:val="-4"/>
        </w:rPr>
        <w:t> </w:t>
      </w:r>
      <w:r>
        <w:rPr/>
        <w:t>Behavior</w:t>
      </w:r>
      <w:r>
        <w:rPr>
          <w:spacing w:val="-2"/>
        </w:rPr>
        <w:t> </w:t>
      </w:r>
      <w:r>
        <w:rPr/>
        <w:t>of</w:t>
      </w:r>
      <w:r>
        <w:rPr>
          <w:spacing w:val="-2"/>
        </w:rPr>
        <w:t> </w:t>
      </w:r>
      <w:r>
        <w:rPr/>
        <w:t>Couples</w:t>
      </w:r>
      <w:r>
        <w:rPr>
          <w:spacing w:val="-4"/>
        </w:rPr>
        <w:t> </w:t>
      </w:r>
      <w:r>
        <w:rPr/>
        <w:t>of the Life Course,” (with Simon Potter), 2007-2008.</w:t>
      </w:r>
    </w:p>
    <w:p>
      <w:pPr>
        <w:pStyle w:val="BodyText"/>
        <w:spacing w:before="252"/>
        <w:ind w:left="1080" w:right="114" w:hanging="721"/>
      </w:pPr>
      <w:r>
        <w:rPr/>
        <w:t>NBER-SSA</w:t>
      </w:r>
      <w:r>
        <w:rPr>
          <w:spacing w:val="-4"/>
        </w:rPr>
        <w:t> </w:t>
      </w:r>
      <w:r>
        <w:rPr/>
        <w:t>Retirement</w:t>
      </w:r>
      <w:r>
        <w:rPr>
          <w:spacing w:val="-3"/>
        </w:rPr>
        <w:t> </w:t>
      </w:r>
      <w:r>
        <w:rPr/>
        <w:t>Research</w:t>
      </w:r>
      <w:r>
        <w:rPr>
          <w:spacing w:val="-3"/>
        </w:rPr>
        <w:t> </w:t>
      </w:r>
      <w:r>
        <w:rPr/>
        <w:t>Center</w:t>
      </w:r>
      <w:r>
        <w:rPr>
          <w:spacing w:val="-3"/>
        </w:rPr>
        <w:t> </w:t>
      </w:r>
      <w:r>
        <w:rPr/>
        <w:t>Grant,</w:t>
      </w:r>
      <w:r>
        <w:rPr>
          <w:spacing w:val="-3"/>
        </w:rPr>
        <w:t> </w:t>
      </w:r>
      <w:r>
        <w:rPr/>
        <w:t>“Interactions</w:t>
      </w:r>
      <w:r>
        <w:rPr>
          <w:spacing w:val="-5"/>
        </w:rPr>
        <w:t> </w:t>
      </w:r>
      <w:r>
        <w:rPr/>
        <w:t>in</w:t>
      </w:r>
      <w:r>
        <w:rPr>
          <w:spacing w:val="-3"/>
        </w:rPr>
        <w:t> </w:t>
      </w:r>
      <w:r>
        <w:rPr/>
        <w:t>Labor</w:t>
      </w:r>
      <w:r>
        <w:rPr>
          <w:spacing w:val="-5"/>
        </w:rPr>
        <w:t> </w:t>
      </w:r>
      <w:r>
        <w:rPr/>
        <w:t>Market</w:t>
      </w:r>
      <w:r>
        <w:rPr>
          <w:spacing w:val="-3"/>
        </w:rPr>
        <w:t> </w:t>
      </w:r>
      <w:r>
        <w:rPr/>
        <w:t>Behavior</w:t>
      </w:r>
      <w:r>
        <w:rPr>
          <w:spacing w:val="-3"/>
        </w:rPr>
        <w:t> </w:t>
      </w:r>
      <w:r>
        <w:rPr/>
        <w:t>between Husbands and Wives,” (with Simon Potter), 2006-2007.</w:t>
      </w:r>
    </w:p>
    <w:p>
      <w:pPr>
        <w:pStyle w:val="BodyText"/>
        <w:spacing w:before="1"/>
      </w:pPr>
    </w:p>
    <w:p>
      <w:pPr>
        <w:pStyle w:val="BodyText"/>
        <w:spacing w:before="1"/>
        <w:ind w:left="360"/>
      </w:pPr>
      <w:r>
        <w:rPr/>
        <w:t>Rice</w:t>
      </w:r>
      <w:r>
        <w:rPr>
          <w:spacing w:val="-6"/>
        </w:rPr>
        <w:t> </w:t>
      </w:r>
      <w:r>
        <w:rPr/>
        <w:t>University</w:t>
      </w:r>
      <w:r>
        <w:rPr>
          <w:spacing w:val="-9"/>
        </w:rPr>
        <w:t> </w:t>
      </w:r>
      <w:r>
        <w:rPr/>
        <w:t>Baker</w:t>
      </w:r>
      <w:r>
        <w:rPr>
          <w:spacing w:val="-6"/>
        </w:rPr>
        <w:t> </w:t>
      </w:r>
      <w:r>
        <w:rPr/>
        <w:t>Institute</w:t>
      </w:r>
      <w:r>
        <w:rPr>
          <w:spacing w:val="-6"/>
        </w:rPr>
        <w:t> </w:t>
      </w:r>
      <w:r>
        <w:rPr/>
        <w:t>U.S.-Mexico</w:t>
      </w:r>
      <w:r>
        <w:rPr>
          <w:spacing w:val="-6"/>
        </w:rPr>
        <w:t> </w:t>
      </w:r>
      <w:r>
        <w:rPr/>
        <w:t>Border</w:t>
      </w:r>
      <w:r>
        <w:rPr>
          <w:spacing w:val="-5"/>
        </w:rPr>
        <w:t> </w:t>
      </w:r>
      <w:r>
        <w:rPr/>
        <w:t>Project,</w:t>
      </w:r>
      <w:r>
        <w:rPr>
          <w:spacing w:val="-5"/>
        </w:rPr>
        <w:t> </w:t>
      </w:r>
      <w:r>
        <w:rPr/>
        <w:t>2004-</w:t>
      </w:r>
      <w:r>
        <w:rPr>
          <w:spacing w:val="-4"/>
        </w:rPr>
        <w:t>2006</w:t>
      </w:r>
    </w:p>
    <w:p>
      <w:pPr>
        <w:pStyle w:val="BodyText"/>
        <w:spacing w:after="0"/>
        <w:sectPr>
          <w:pgSz w:w="12240" w:h="15840"/>
          <w:pgMar w:header="0" w:footer="1322" w:top="1620" w:bottom="1520" w:left="1080" w:right="1440"/>
        </w:sectPr>
      </w:pPr>
    </w:p>
    <w:p>
      <w:pPr>
        <w:pStyle w:val="BodyText"/>
        <w:spacing w:line="480" w:lineRule="auto" w:before="65"/>
        <w:ind w:left="360"/>
      </w:pPr>
      <w:r>
        <w:rPr/>
        <w:t>The</w:t>
      </w:r>
      <w:r>
        <w:rPr>
          <w:spacing w:val="-4"/>
        </w:rPr>
        <w:t> </w:t>
      </w:r>
      <w:r>
        <w:rPr/>
        <w:t>Galler</w:t>
      </w:r>
      <w:r>
        <w:rPr>
          <w:spacing w:val="-1"/>
        </w:rPr>
        <w:t> </w:t>
      </w:r>
      <w:r>
        <w:rPr/>
        <w:t>Prize</w:t>
      </w:r>
      <w:r>
        <w:rPr>
          <w:spacing w:val="-2"/>
        </w:rPr>
        <w:t> </w:t>
      </w:r>
      <w:r>
        <w:rPr/>
        <w:t>for</w:t>
      </w:r>
      <w:r>
        <w:rPr>
          <w:spacing w:val="-1"/>
        </w:rPr>
        <w:t> </w:t>
      </w:r>
      <w:r>
        <w:rPr/>
        <w:t>Outstanding</w:t>
      </w:r>
      <w:r>
        <w:rPr>
          <w:spacing w:val="-5"/>
        </w:rPr>
        <w:t> </w:t>
      </w:r>
      <w:r>
        <w:rPr/>
        <w:t>Dissertation</w:t>
      </w:r>
      <w:r>
        <w:rPr>
          <w:spacing w:val="-5"/>
        </w:rPr>
        <w:t> </w:t>
      </w:r>
      <w:r>
        <w:rPr/>
        <w:t>in</w:t>
      </w:r>
      <w:r>
        <w:rPr>
          <w:spacing w:val="-5"/>
        </w:rPr>
        <w:t> </w:t>
      </w:r>
      <w:r>
        <w:rPr/>
        <w:t>the</w:t>
      </w:r>
      <w:r>
        <w:rPr>
          <w:spacing w:val="-2"/>
        </w:rPr>
        <w:t> </w:t>
      </w:r>
      <w:r>
        <w:rPr/>
        <w:t>Social</w:t>
      </w:r>
      <w:r>
        <w:rPr>
          <w:spacing w:val="-1"/>
        </w:rPr>
        <w:t> </w:t>
      </w:r>
      <w:r>
        <w:rPr/>
        <w:t>Sciences,</w:t>
      </w:r>
      <w:r>
        <w:rPr>
          <w:spacing w:val="-2"/>
        </w:rPr>
        <w:t> </w:t>
      </w:r>
      <w:r>
        <w:rPr/>
        <w:t>University</w:t>
      </w:r>
      <w:r>
        <w:rPr>
          <w:spacing w:val="-5"/>
        </w:rPr>
        <w:t> </w:t>
      </w:r>
      <w:r>
        <w:rPr/>
        <w:t>of</w:t>
      </w:r>
      <w:r>
        <w:rPr>
          <w:spacing w:val="-1"/>
        </w:rPr>
        <w:t> </w:t>
      </w:r>
      <w:r>
        <w:rPr/>
        <w:t>Chicago,</w:t>
      </w:r>
      <w:r>
        <w:rPr>
          <w:spacing w:val="-3"/>
        </w:rPr>
        <w:t> </w:t>
      </w:r>
      <w:r>
        <w:rPr/>
        <w:t>May,</w:t>
      </w:r>
      <w:r>
        <w:rPr>
          <w:spacing w:val="-2"/>
        </w:rPr>
        <w:t> </w:t>
      </w:r>
      <w:r>
        <w:rPr/>
        <w:t>1992 Bradley Foundation Fellowship, The Bradley Foundation, University of Chicago, 1990-91</w:t>
      </w:r>
    </w:p>
    <w:p>
      <w:pPr>
        <w:pStyle w:val="BodyText"/>
        <w:spacing w:before="1"/>
        <w:ind w:left="359"/>
      </w:pPr>
      <w:r>
        <w:rPr/>
        <w:t>CIC</w:t>
      </w:r>
      <w:r>
        <w:rPr>
          <w:spacing w:val="-7"/>
        </w:rPr>
        <w:t> </w:t>
      </w:r>
      <w:r>
        <w:rPr/>
        <w:t>Minorities</w:t>
      </w:r>
      <w:r>
        <w:rPr>
          <w:spacing w:val="-5"/>
        </w:rPr>
        <w:t> </w:t>
      </w:r>
      <w:r>
        <w:rPr/>
        <w:t>Fellowship,</w:t>
      </w:r>
      <w:r>
        <w:rPr>
          <w:spacing w:val="-8"/>
        </w:rPr>
        <w:t> </w:t>
      </w:r>
      <w:r>
        <w:rPr/>
        <w:t>University</w:t>
      </w:r>
      <w:r>
        <w:rPr>
          <w:spacing w:val="-9"/>
        </w:rPr>
        <w:t> </w:t>
      </w:r>
      <w:r>
        <w:rPr/>
        <w:t>of</w:t>
      </w:r>
      <w:r>
        <w:rPr>
          <w:spacing w:val="-4"/>
        </w:rPr>
        <w:t> </w:t>
      </w:r>
      <w:r>
        <w:rPr/>
        <w:t>Chicago,</w:t>
      </w:r>
      <w:r>
        <w:rPr>
          <w:spacing w:val="-5"/>
        </w:rPr>
        <w:t> </w:t>
      </w:r>
      <w:r>
        <w:rPr/>
        <w:t>1986-</w:t>
      </w:r>
      <w:r>
        <w:rPr>
          <w:spacing w:val="-5"/>
        </w:rPr>
        <w:t>90</w:t>
      </w:r>
    </w:p>
    <w:p>
      <w:pPr>
        <w:pStyle w:val="BodyText"/>
      </w:pPr>
    </w:p>
    <w:p>
      <w:pPr>
        <w:pStyle w:val="BodyText"/>
        <w:spacing w:before="4"/>
      </w:pPr>
    </w:p>
    <w:p>
      <w:pPr>
        <w:pStyle w:val="Heading1"/>
        <w:ind w:left="359"/>
      </w:pPr>
      <w:r>
        <w:rPr/>
        <w:t>Invited</w:t>
      </w:r>
      <w:r>
        <w:rPr>
          <w:spacing w:val="-6"/>
        </w:rPr>
        <w:t> </w:t>
      </w:r>
      <w:r>
        <w:rPr>
          <w:spacing w:val="-2"/>
        </w:rPr>
        <w:t>Presentations</w:t>
      </w:r>
    </w:p>
    <w:p>
      <w:pPr>
        <w:pStyle w:val="BodyText"/>
        <w:spacing w:before="249"/>
        <w:ind w:left="359"/>
      </w:pPr>
      <w:r>
        <w:rPr/>
        <w:t>University of Chicago (2020), Iowa State (2020), SUNY Stonybrook (2019), University of Oklahoma (2018), Census Bureau (2018), Johns Hopkins Carey School of Business (2017), George Mason (2018), CEPR</w:t>
      </w:r>
      <w:r>
        <w:rPr>
          <w:spacing w:val="-3"/>
        </w:rPr>
        <w:t> </w:t>
      </w:r>
      <w:r>
        <w:rPr/>
        <w:t>Labor</w:t>
      </w:r>
      <w:r>
        <w:rPr>
          <w:spacing w:val="-1"/>
        </w:rPr>
        <w:t> </w:t>
      </w:r>
      <w:r>
        <w:rPr/>
        <w:t>Disparities</w:t>
      </w:r>
      <w:r>
        <w:rPr>
          <w:spacing w:val="-2"/>
        </w:rPr>
        <w:t> </w:t>
      </w:r>
      <w:r>
        <w:rPr/>
        <w:t>Conference</w:t>
      </w:r>
      <w:r>
        <w:rPr>
          <w:spacing w:val="-2"/>
        </w:rPr>
        <w:t> </w:t>
      </w:r>
      <w:r>
        <w:rPr/>
        <w:t>(2017),</w:t>
      </w:r>
      <w:r>
        <w:rPr>
          <w:spacing w:val="-2"/>
        </w:rPr>
        <w:t> </w:t>
      </w:r>
      <w:r>
        <w:rPr/>
        <w:t>Syracuse</w:t>
      </w:r>
      <w:r>
        <w:rPr>
          <w:spacing w:val="-7"/>
        </w:rPr>
        <w:t> </w:t>
      </w:r>
      <w:r>
        <w:rPr/>
        <w:t>University</w:t>
      </w:r>
      <w:r>
        <w:rPr>
          <w:spacing w:val="-5"/>
        </w:rPr>
        <w:t> </w:t>
      </w:r>
      <w:r>
        <w:rPr/>
        <w:t>(2016),</w:t>
      </w:r>
      <w:r>
        <w:rPr>
          <w:spacing w:val="-2"/>
        </w:rPr>
        <w:t> </w:t>
      </w:r>
      <w:r>
        <w:rPr/>
        <w:t>CUNY-</w:t>
      </w:r>
      <w:r>
        <w:rPr>
          <w:spacing w:val="-4"/>
        </w:rPr>
        <w:t> </w:t>
      </w:r>
      <w:r>
        <w:rPr/>
        <w:t>Queens</w:t>
      </w:r>
      <w:r>
        <w:rPr>
          <w:spacing w:val="-4"/>
        </w:rPr>
        <w:t> </w:t>
      </w:r>
      <w:r>
        <w:rPr/>
        <w:t>(2016),</w:t>
      </w:r>
      <w:r>
        <w:rPr>
          <w:spacing w:val="-2"/>
        </w:rPr>
        <w:t> </w:t>
      </w:r>
      <w:r>
        <w:rPr/>
        <w:t>CUNY Graduate</w:t>
      </w:r>
      <w:r>
        <w:rPr>
          <w:spacing w:val="-3"/>
        </w:rPr>
        <w:t> </w:t>
      </w:r>
      <w:r>
        <w:rPr/>
        <w:t>Center</w:t>
      </w:r>
      <w:r>
        <w:rPr>
          <w:spacing w:val="-2"/>
        </w:rPr>
        <w:t> </w:t>
      </w:r>
      <w:r>
        <w:rPr/>
        <w:t>(2016),</w:t>
      </w:r>
      <w:r>
        <w:rPr>
          <w:spacing w:val="-3"/>
        </w:rPr>
        <w:t> </w:t>
      </w:r>
      <w:r>
        <w:rPr/>
        <w:t>Rutgers</w:t>
      </w:r>
      <w:r>
        <w:rPr>
          <w:spacing w:val="-3"/>
        </w:rPr>
        <w:t> </w:t>
      </w:r>
      <w:r>
        <w:rPr/>
        <w:t>University</w:t>
      </w:r>
      <w:r>
        <w:rPr>
          <w:spacing w:val="-6"/>
        </w:rPr>
        <w:t> </w:t>
      </w:r>
      <w:r>
        <w:rPr/>
        <w:t>(2016),</w:t>
      </w:r>
      <w:r>
        <w:rPr>
          <w:spacing w:val="-3"/>
        </w:rPr>
        <w:t> </w:t>
      </w:r>
      <w:r>
        <w:rPr/>
        <w:t>Nordic</w:t>
      </w:r>
      <w:r>
        <w:rPr>
          <w:spacing w:val="-5"/>
        </w:rPr>
        <w:t> </w:t>
      </w:r>
      <w:r>
        <w:rPr/>
        <w:t>Summer Institute</w:t>
      </w:r>
      <w:r>
        <w:rPr>
          <w:spacing w:val="-3"/>
        </w:rPr>
        <w:t> </w:t>
      </w:r>
      <w:r>
        <w:rPr/>
        <w:t>Keynote</w:t>
      </w:r>
      <w:r>
        <w:rPr>
          <w:spacing w:val="40"/>
        </w:rPr>
        <w:t> </w:t>
      </w:r>
      <w:r>
        <w:rPr/>
        <w:t>(2016),</w:t>
      </w:r>
      <w:r>
        <w:rPr>
          <w:spacing w:val="-3"/>
        </w:rPr>
        <w:t> </w:t>
      </w:r>
      <w:r>
        <w:rPr/>
        <w:t>Bureau</w:t>
      </w:r>
      <w:r>
        <w:rPr>
          <w:spacing w:val="-3"/>
        </w:rPr>
        <w:t> </w:t>
      </w:r>
      <w:r>
        <w:rPr/>
        <w:t>of Labor Statistics (2015), Columbia University (2015), University of Colorado Denver (2015), Shanghai University of Finance and Economics (2015), Occidental College (2014), Washington University at St.</w:t>
      </w:r>
    </w:p>
    <w:p>
      <w:pPr>
        <w:pStyle w:val="BodyText"/>
        <w:spacing w:before="1"/>
        <w:ind w:left="359" w:right="23"/>
      </w:pPr>
      <w:r>
        <w:rPr/>
        <w:t>Louis (2014), University of Illinois-Chicago (2013), Northern-Illinois University (2013), University of Maryland (2013), London School of Economics (2011), University of Warwick (2011), IADB (2011), University of California Los Angeles (2011), Dalhousie University (2011), Virginia Tech University (2009), Bureau of Labor Statistics (2009),University Autonoma de Nuevo Leon (2008),University of Texas Austin (2008), Princeton University (2007, 1997), Brown University (2007), University of Texas Arlington (2006), Texas A&amp;M University (2004, 1998), German Institute for Economic Research- DIW Berlin (2004), Institute for the Study of Labor- IZA (2004), Cornell University (2004), Korea Labor Institute (2003), Korea Development Institute (2003), University of British Columbia (2001), University of Paris-II (2001), Australian National University (2000), University of Sydney, Australia (2000), University of Melbourne, Australia (2000), University of Adelaide, Australia (2000), Bureau of Labor Statistics (2000), University of Texas, Austin, (2000, 1992), University of California, Los Angeles</w:t>
      </w:r>
      <w:r>
        <w:rPr>
          <w:spacing w:val="40"/>
        </w:rPr>
        <w:t> </w:t>
      </w:r>
      <w:r>
        <w:rPr/>
        <w:t>(2000), University of Maryland (1999), Ohio State University (1999), Russell Sage Conference (1998), Hunter</w:t>
      </w:r>
      <w:r>
        <w:rPr>
          <w:spacing w:val="-5"/>
        </w:rPr>
        <w:t> </w:t>
      </w:r>
      <w:r>
        <w:rPr/>
        <w:t>College</w:t>
      </w:r>
      <w:r>
        <w:rPr>
          <w:spacing w:val="-3"/>
        </w:rPr>
        <w:t> </w:t>
      </w:r>
      <w:r>
        <w:rPr/>
        <w:t>(1998),</w:t>
      </w:r>
      <w:r>
        <w:rPr>
          <w:spacing w:val="-3"/>
        </w:rPr>
        <w:t> </w:t>
      </w:r>
      <w:r>
        <w:rPr/>
        <w:t>Carnegie</w:t>
      </w:r>
      <w:r>
        <w:rPr>
          <w:spacing w:val="-3"/>
        </w:rPr>
        <w:t> </w:t>
      </w:r>
      <w:r>
        <w:rPr/>
        <w:t>Mellon</w:t>
      </w:r>
      <w:r>
        <w:rPr>
          <w:spacing w:val="-3"/>
        </w:rPr>
        <w:t> </w:t>
      </w:r>
      <w:r>
        <w:rPr/>
        <w:t>University</w:t>
      </w:r>
      <w:r>
        <w:rPr>
          <w:spacing w:val="-6"/>
        </w:rPr>
        <w:t> </w:t>
      </w:r>
      <w:r>
        <w:rPr/>
        <w:t>(1997),</w:t>
      </w:r>
      <w:r>
        <w:rPr>
          <w:spacing w:val="-3"/>
        </w:rPr>
        <w:t> </w:t>
      </w:r>
      <w:r>
        <w:rPr/>
        <w:t>University</w:t>
      </w:r>
      <w:r>
        <w:rPr>
          <w:spacing w:val="-6"/>
        </w:rPr>
        <w:t> </w:t>
      </w:r>
      <w:r>
        <w:rPr/>
        <w:t>of</w:t>
      </w:r>
      <w:r>
        <w:rPr>
          <w:spacing w:val="-2"/>
        </w:rPr>
        <w:t> </w:t>
      </w:r>
      <w:r>
        <w:rPr/>
        <w:t>Wisconsin</w:t>
      </w:r>
      <w:r>
        <w:rPr>
          <w:spacing w:val="-6"/>
        </w:rPr>
        <w:t> </w:t>
      </w:r>
      <w:r>
        <w:rPr/>
        <w:t>(1997),</w:t>
      </w:r>
      <w:r>
        <w:rPr>
          <w:spacing w:val="-3"/>
        </w:rPr>
        <w:t> </w:t>
      </w:r>
      <w:r>
        <w:rPr/>
        <w:t>International Monetary Fund (1996), Vanderbilt University (1992), American Enterprise Institute Conference on</w:t>
      </w:r>
      <w:r>
        <w:rPr>
          <w:spacing w:val="40"/>
        </w:rPr>
        <w:t> </w:t>
      </w:r>
      <w:r>
        <w:rPr/>
        <w:t>Wages (1989)</w:t>
      </w:r>
    </w:p>
    <w:p>
      <w:pPr>
        <w:pStyle w:val="BodyText"/>
        <w:spacing w:before="2"/>
      </w:pPr>
    </w:p>
    <w:p>
      <w:pPr>
        <w:pStyle w:val="Heading1"/>
        <w:spacing w:before="1"/>
        <w:ind w:left="358"/>
      </w:pPr>
      <w:r>
        <w:rPr/>
        <w:t>Conference</w:t>
      </w:r>
      <w:r>
        <w:rPr>
          <w:spacing w:val="-8"/>
        </w:rPr>
        <w:t> </w:t>
      </w:r>
      <w:r>
        <w:rPr>
          <w:spacing w:val="-2"/>
        </w:rPr>
        <w:t>Presentations</w:t>
      </w:r>
    </w:p>
    <w:p>
      <w:pPr>
        <w:pStyle w:val="BodyText"/>
        <w:spacing w:line="252" w:lineRule="exact" w:before="248"/>
        <w:ind w:left="358"/>
      </w:pPr>
      <w:r>
        <w:rPr/>
        <w:t>NBER</w:t>
      </w:r>
      <w:r>
        <w:rPr>
          <w:spacing w:val="-3"/>
        </w:rPr>
        <w:t> </w:t>
      </w:r>
      <w:r>
        <w:rPr/>
        <w:t>Labor</w:t>
      </w:r>
      <w:r>
        <w:rPr>
          <w:spacing w:val="-2"/>
        </w:rPr>
        <w:t> </w:t>
      </w:r>
      <w:r>
        <w:rPr/>
        <w:t>Studies</w:t>
      </w:r>
      <w:r>
        <w:rPr>
          <w:spacing w:val="-2"/>
        </w:rPr>
        <w:t> </w:t>
      </w:r>
      <w:r>
        <w:rPr/>
        <w:t>Meeting</w:t>
      </w:r>
      <w:r>
        <w:rPr>
          <w:spacing w:val="-5"/>
        </w:rPr>
        <w:t> </w:t>
      </w:r>
      <w:r>
        <w:rPr/>
        <w:t>2018,</w:t>
      </w:r>
      <w:r>
        <w:rPr>
          <w:spacing w:val="-2"/>
        </w:rPr>
        <w:t> </w:t>
      </w:r>
      <w:r>
        <w:rPr/>
        <w:t>2015,</w:t>
      </w:r>
      <w:r>
        <w:rPr>
          <w:spacing w:val="-2"/>
        </w:rPr>
        <w:t> </w:t>
      </w:r>
      <w:r>
        <w:rPr/>
        <w:t>2013,</w:t>
      </w:r>
      <w:r>
        <w:rPr>
          <w:spacing w:val="-2"/>
        </w:rPr>
        <w:t> </w:t>
      </w:r>
      <w:r>
        <w:rPr/>
        <w:t>2004,</w:t>
      </w:r>
      <w:r>
        <w:rPr>
          <w:spacing w:val="-5"/>
        </w:rPr>
        <w:t> </w:t>
      </w:r>
      <w:r>
        <w:rPr/>
        <w:t>2002,</w:t>
      </w:r>
      <w:r>
        <w:rPr>
          <w:spacing w:val="-2"/>
        </w:rPr>
        <w:t> </w:t>
      </w:r>
      <w:r>
        <w:rPr/>
        <w:t>1999,</w:t>
      </w:r>
      <w:r>
        <w:rPr>
          <w:spacing w:val="-2"/>
        </w:rPr>
        <w:t> </w:t>
      </w:r>
      <w:r>
        <w:rPr/>
        <w:t>1997,</w:t>
      </w:r>
      <w:r>
        <w:rPr>
          <w:spacing w:val="-5"/>
        </w:rPr>
        <w:t> </w:t>
      </w:r>
      <w:r>
        <w:rPr/>
        <w:t>1995,</w:t>
      </w:r>
      <w:r>
        <w:rPr>
          <w:spacing w:val="-4"/>
        </w:rPr>
        <w:t> </w:t>
      </w:r>
      <w:r>
        <w:rPr/>
        <w:t>1990,</w:t>
      </w:r>
      <w:r>
        <w:rPr>
          <w:spacing w:val="-2"/>
        </w:rPr>
        <w:t> </w:t>
      </w:r>
      <w:r>
        <w:rPr>
          <w:spacing w:val="-4"/>
        </w:rPr>
        <w:t>1989</w:t>
      </w:r>
    </w:p>
    <w:p>
      <w:pPr>
        <w:pStyle w:val="BodyText"/>
        <w:spacing w:line="252" w:lineRule="exact"/>
        <w:ind w:left="358"/>
      </w:pPr>
      <w:r>
        <w:rPr/>
        <w:t>Society</w:t>
      </w:r>
      <w:r>
        <w:rPr>
          <w:spacing w:val="-8"/>
        </w:rPr>
        <w:t> </w:t>
      </w:r>
      <w:r>
        <w:rPr/>
        <w:t>of</w:t>
      </w:r>
      <w:r>
        <w:rPr>
          <w:spacing w:val="-2"/>
        </w:rPr>
        <w:t> </w:t>
      </w:r>
      <w:r>
        <w:rPr/>
        <w:t>Labor</w:t>
      </w:r>
      <w:r>
        <w:rPr>
          <w:spacing w:val="-1"/>
        </w:rPr>
        <w:t> </w:t>
      </w:r>
      <w:r>
        <w:rPr/>
        <w:t>Economists</w:t>
      </w:r>
      <w:r>
        <w:rPr>
          <w:spacing w:val="-3"/>
        </w:rPr>
        <w:t> </w:t>
      </w:r>
      <w:r>
        <w:rPr/>
        <w:t>Meetings</w:t>
      </w:r>
      <w:r>
        <w:rPr>
          <w:spacing w:val="-3"/>
        </w:rPr>
        <w:t> </w:t>
      </w:r>
      <w:r>
        <w:rPr/>
        <w:t>2019,</w:t>
      </w:r>
      <w:r>
        <w:rPr>
          <w:spacing w:val="-2"/>
        </w:rPr>
        <w:t> </w:t>
      </w:r>
      <w:r>
        <w:rPr/>
        <w:t>2018,</w:t>
      </w:r>
      <w:r>
        <w:rPr>
          <w:spacing w:val="-6"/>
        </w:rPr>
        <w:t> </w:t>
      </w:r>
      <w:r>
        <w:rPr/>
        <w:t>2016,</w:t>
      </w:r>
      <w:r>
        <w:rPr>
          <w:spacing w:val="-3"/>
        </w:rPr>
        <w:t> </w:t>
      </w:r>
      <w:r>
        <w:rPr/>
        <w:t>2013,</w:t>
      </w:r>
      <w:r>
        <w:rPr>
          <w:spacing w:val="-2"/>
        </w:rPr>
        <w:t> </w:t>
      </w:r>
      <w:r>
        <w:rPr/>
        <w:t>2012,</w:t>
      </w:r>
      <w:r>
        <w:rPr>
          <w:spacing w:val="-3"/>
        </w:rPr>
        <w:t> </w:t>
      </w:r>
      <w:r>
        <w:rPr/>
        <w:t>2011,</w:t>
      </w:r>
      <w:r>
        <w:rPr>
          <w:spacing w:val="-3"/>
        </w:rPr>
        <w:t> </w:t>
      </w:r>
      <w:r>
        <w:rPr/>
        <w:t>2010,</w:t>
      </w:r>
      <w:r>
        <w:rPr>
          <w:spacing w:val="-2"/>
        </w:rPr>
        <w:t> </w:t>
      </w:r>
      <w:r>
        <w:rPr/>
        <w:t>2009,</w:t>
      </w:r>
      <w:r>
        <w:rPr>
          <w:spacing w:val="-3"/>
        </w:rPr>
        <w:t> </w:t>
      </w:r>
      <w:r>
        <w:rPr/>
        <w:t>2008,</w:t>
      </w:r>
      <w:r>
        <w:rPr>
          <w:spacing w:val="-2"/>
        </w:rPr>
        <w:t> 2007,</w:t>
      </w:r>
    </w:p>
    <w:p>
      <w:pPr>
        <w:pStyle w:val="BodyText"/>
        <w:spacing w:line="252" w:lineRule="exact" w:before="2"/>
        <w:ind w:left="358"/>
      </w:pPr>
      <w:r>
        <w:rPr/>
        <w:t>2004,</w:t>
      </w:r>
      <w:r>
        <w:rPr>
          <w:spacing w:val="-2"/>
        </w:rPr>
        <w:t> </w:t>
      </w:r>
      <w:r>
        <w:rPr/>
        <w:t>2003,</w:t>
      </w:r>
      <w:r>
        <w:rPr>
          <w:spacing w:val="-1"/>
        </w:rPr>
        <w:t> </w:t>
      </w:r>
      <w:r>
        <w:rPr>
          <w:spacing w:val="-4"/>
        </w:rPr>
        <w:t>1996</w:t>
      </w:r>
    </w:p>
    <w:p>
      <w:pPr>
        <w:pStyle w:val="BodyText"/>
        <w:spacing w:line="252" w:lineRule="exact"/>
        <w:ind w:left="358"/>
      </w:pPr>
      <w:r>
        <w:rPr/>
        <w:t>American</w:t>
      </w:r>
      <w:r>
        <w:rPr>
          <w:spacing w:val="-3"/>
        </w:rPr>
        <w:t> </w:t>
      </w:r>
      <w:r>
        <w:rPr/>
        <w:t>Economic</w:t>
      </w:r>
      <w:r>
        <w:rPr>
          <w:spacing w:val="-3"/>
        </w:rPr>
        <w:t> </w:t>
      </w:r>
      <w:r>
        <w:rPr/>
        <w:t>Association</w:t>
      </w:r>
      <w:r>
        <w:rPr>
          <w:spacing w:val="-6"/>
        </w:rPr>
        <w:t> </w:t>
      </w:r>
      <w:r>
        <w:rPr/>
        <w:t>Meetings</w:t>
      </w:r>
      <w:r>
        <w:rPr>
          <w:spacing w:val="-2"/>
        </w:rPr>
        <w:t> </w:t>
      </w:r>
      <w:r>
        <w:rPr/>
        <w:t>2021,</w:t>
      </w:r>
      <w:r>
        <w:rPr>
          <w:spacing w:val="-3"/>
        </w:rPr>
        <w:t> </w:t>
      </w:r>
      <w:r>
        <w:rPr/>
        <w:t>2016,</w:t>
      </w:r>
      <w:r>
        <w:rPr>
          <w:spacing w:val="-3"/>
        </w:rPr>
        <w:t> </w:t>
      </w:r>
      <w:r>
        <w:rPr/>
        <w:t>2015,</w:t>
      </w:r>
      <w:r>
        <w:rPr>
          <w:spacing w:val="-2"/>
        </w:rPr>
        <w:t> </w:t>
      </w:r>
      <w:r>
        <w:rPr/>
        <w:t>2012,</w:t>
      </w:r>
      <w:r>
        <w:rPr>
          <w:spacing w:val="-3"/>
        </w:rPr>
        <w:t> </w:t>
      </w:r>
      <w:r>
        <w:rPr/>
        <w:t>2011,</w:t>
      </w:r>
      <w:r>
        <w:rPr>
          <w:spacing w:val="-3"/>
        </w:rPr>
        <w:t> </w:t>
      </w:r>
      <w:r>
        <w:rPr/>
        <w:t>2010,</w:t>
      </w:r>
      <w:r>
        <w:rPr>
          <w:spacing w:val="-5"/>
        </w:rPr>
        <w:t> </w:t>
      </w:r>
      <w:r>
        <w:rPr/>
        <w:t>2009,</w:t>
      </w:r>
      <w:r>
        <w:rPr>
          <w:spacing w:val="-3"/>
        </w:rPr>
        <w:t> </w:t>
      </w:r>
      <w:r>
        <w:rPr/>
        <w:t>2006,</w:t>
      </w:r>
      <w:r>
        <w:rPr>
          <w:spacing w:val="-6"/>
        </w:rPr>
        <w:t> </w:t>
      </w:r>
      <w:r>
        <w:rPr/>
        <w:t>2000,</w:t>
      </w:r>
      <w:r>
        <w:rPr>
          <w:spacing w:val="-2"/>
        </w:rPr>
        <w:t> 1998,</w:t>
      </w:r>
    </w:p>
    <w:p>
      <w:pPr>
        <w:pStyle w:val="BodyText"/>
        <w:spacing w:line="252" w:lineRule="exact"/>
        <w:ind w:left="358"/>
      </w:pPr>
      <w:r>
        <w:rPr/>
        <w:t>1997,</w:t>
      </w:r>
      <w:r>
        <w:rPr>
          <w:spacing w:val="-2"/>
        </w:rPr>
        <w:t> </w:t>
      </w:r>
      <w:r>
        <w:rPr/>
        <w:t>1995,</w:t>
      </w:r>
      <w:r>
        <w:rPr>
          <w:spacing w:val="-1"/>
        </w:rPr>
        <w:t> </w:t>
      </w:r>
      <w:r>
        <w:rPr/>
        <w:t>1994,</w:t>
      </w:r>
      <w:r>
        <w:rPr>
          <w:spacing w:val="-3"/>
        </w:rPr>
        <w:t> </w:t>
      </w:r>
      <w:r>
        <w:rPr>
          <w:spacing w:val="-4"/>
        </w:rPr>
        <w:t>1992</w:t>
      </w:r>
    </w:p>
    <w:p>
      <w:pPr>
        <w:pStyle w:val="BodyText"/>
        <w:spacing w:before="1"/>
        <w:ind w:left="358"/>
      </w:pPr>
      <w:r>
        <w:rPr/>
        <w:t>Brookings</w:t>
      </w:r>
      <w:r>
        <w:rPr>
          <w:spacing w:val="-5"/>
        </w:rPr>
        <w:t> </w:t>
      </w:r>
      <w:r>
        <w:rPr/>
        <w:t>Panel</w:t>
      </w:r>
      <w:r>
        <w:rPr>
          <w:spacing w:val="-6"/>
        </w:rPr>
        <w:t> </w:t>
      </w:r>
      <w:r>
        <w:rPr/>
        <w:t>on</w:t>
      </w:r>
      <w:r>
        <w:rPr>
          <w:spacing w:val="-4"/>
        </w:rPr>
        <w:t> </w:t>
      </w:r>
      <w:r>
        <w:rPr/>
        <w:t>Economic</w:t>
      </w:r>
      <w:r>
        <w:rPr>
          <w:spacing w:val="-4"/>
        </w:rPr>
        <w:t> </w:t>
      </w:r>
      <w:r>
        <w:rPr/>
        <w:t>Activity,</w:t>
      </w:r>
      <w:r>
        <w:rPr>
          <w:spacing w:val="-4"/>
        </w:rPr>
        <w:t> </w:t>
      </w:r>
      <w:r>
        <w:rPr/>
        <w:t>April</w:t>
      </w:r>
      <w:r>
        <w:rPr>
          <w:spacing w:val="-3"/>
        </w:rPr>
        <w:t> </w:t>
      </w:r>
      <w:r>
        <w:rPr>
          <w:spacing w:val="-4"/>
        </w:rPr>
        <w:t>2002</w:t>
      </w:r>
    </w:p>
    <w:p>
      <w:pPr>
        <w:pStyle w:val="BodyText"/>
        <w:spacing w:before="5"/>
      </w:pPr>
    </w:p>
    <w:p>
      <w:pPr>
        <w:pStyle w:val="Heading1"/>
        <w:ind w:left="358"/>
      </w:pPr>
      <w:r>
        <w:rPr/>
        <w:t>Other</w:t>
      </w:r>
      <w:r>
        <w:rPr>
          <w:spacing w:val="-4"/>
        </w:rPr>
        <w:t> </w:t>
      </w:r>
      <w:r>
        <w:rPr/>
        <w:t>Service</w:t>
      </w:r>
      <w:r>
        <w:rPr>
          <w:spacing w:val="-3"/>
        </w:rPr>
        <w:t> </w:t>
      </w:r>
      <w:r>
        <w:rPr>
          <w:spacing w:val="-2"/>
        </w:rPr>
        <w:t>Activities</w:t>
      </w:r>
    </w:p>
    <w:p>
      <w:pPr>
        <w:pStyle w:val="BodyText"/>
        <w:spacing w:line="252" w:lineRule="exact" w:before="249"/>
        <w:ind w:left="358"/>
      </w:pPr>
      <w:r>
        <w:rPr/>
        <w:t>Department:</w:t>
      </w:r>
      <w:r>
        <w:rPr>
          <w:spacing w:val="36"/>
        </w:rPr>
        <w:t>  </w:t>
      </w:r>
      <w:r>
        <w:rPr/>
        <w:t>Executive</w:t>
      </w:r>
      <w:r>
        <w:rPr>
          <w:spacing w:val="-2"/>
        </w:rPr>
        <w:t> </w:t>
      </w:r>
      <w:r>
        <w:rPr/>
        <w:t>Committee,</w:t>
      </w:r>
      <w:r>
        <w:rPr>
          <w:spacing w:val="-3"/>
        </w:rPr>
        <w:t> </w:t>
      </w:r>
      <w:r>
        <w:rPr/>
        <w:t>Recruiting</w:t>
      </w:r>
      <w:r>
        <w:rPr>
          <w:spacing w:val="-6"/>
        </w:rPr>
        <w:t> </w:t>
      </w:r>
      <w:r>
        <w:rPr>
          <w:spacing w:val="-2"/>
        </w:rPr>
        <w:t>Committee</w:t>
      </w:r>
    </w:p>
    <w:p>
      <w:pPr>
        <w:pStyle w:val="BodyText"/>
        <w:ind w:left="1511" w:hanging="1153"/>
      </w:pPr>
      <w:r>
        <w:rPr/>
        <w:t>University:</w:t>
      </w:r>
      <w:r>
        <w:rPr>
          <w:spacing w:val="80"/>
        </w:rPr>
        <w:t> </w:t>
      </w:r>
      <w:r>
        <w:rPr/>
        <w:t>Foundation</w:t>
      </w:r>
      <w:r>
        <w:rPr>
          <w:spacing w:val="-6"/>
        </w:rPr>
        <w:t> </w:t>
      </w:r>
      <w:r>
        <w:rPr/>
        <w:t>of</w:t>
      </w:r>
      <w:r>
        <w:rPr>
          <w:spacing w:val="-2"/>
        </w:rPr>
        <w:t> </w:t>
      </w:r>
      <w:r>
        <w:rPr/>
        <w:t>Excellence</w:t>
      </w:r>
      <w:r>
        <w:rPr>
          <w:spacing w:val="-3"/>
        </w:rPr>
        <w:t> </w:t>
      </w:r>
      <w:r>
        <w:rPr/>
        <w:t>Steering</w:t>
      </w:r>
      <w:r>
        <w:rPr>
          <w:spacing w:val="-6"/>
        </w:rPr>
        <w:t> </w:t>
      </w:r>
      <w:r>
        <w:rPr/>
        <w:t>Committee,</w:t>
      </w:r>
      <w:r>
        <w:rPr>
          <w:spacing w:val="-3"/>
        </w:rPr>
        <w:t> </w:t>
      </w:r>
      <w:r>
        <w:rPr/>
        <w:t>Research</w:t>
      </w:r>
      <w:r>
        <w:rPr>
          <w:spacing w:val="-3"/>
        </w:rPr>
        <w:t> </w:t>
      </w:r>
      <w:r>
        <w:rPr/>
        <w:t>Council,</w:t>
      </w:r>
      <w:r>
        <w:rPr>
          <w:spacing w:val="-3"/>
        </w:rPr>
        <w:t> </w:t>
      </w:r>
      <w:r>
        <w:rPr/>
        <w:t>UH</w:t>
      </w:r>
      <w:r>
        <w:rPr>
          <w:spacing w:val="-4"/>
        </w:rPr>
        <w:t> </w:t>
      </w:r>
      <w:r>
        <w:rPr/>
        <w:t>ADVANCE</w:t>
      </w:r>
      <w:r>
        <w:rPr>
          <w:spacing w:val="-6"/>
        </w:rPr>
        <w:t> </w:t>
      </w:r>
      <w:r>
        <w:rPr/>
        <w:t>grant writing team, UH Advance Advocate</w:t>
      </w:r>
    </w:p>
    <w:p>
      <w:pPr>
        <w:pStyle w:val="BodyText"/>
        <w:ind w:left="1649" w:hanging="1292"/>
      </w:pPr>
      <w:r>
        <w:rPr/>
        <w:t>Community:</w:t>
      </w:r>
      <w:r>
        <w:rPr>
          <w:spacing w:val="80"/>
          <w:w w:val="150"/>
        </w:rPr>
        <w:t> </w:t>
      </w:r>
      <w:r>
        <w:rPr/>
        <w:t>Da Camera Society of Houston, Inprint Board, Teach for America Advisory Board, The Menil</w:t>
      </w:r>
      <w:r>
        <w:rPr>
          <w:spacing w:val="-2"/>
        </w:rPr>
        <w:t> </w:t>
      </w:r>
      <w:r>
        <w:rPr/>
        <w:t>Foundation</w:t>
      </w:r>
      <w:r>
        <w:rPr>
          <w:spacing w:val="-6"/>
        </w:rPr>
        <w:t> </w:t>
      </w:r>
      <w:r>
        <w:rPr/>
        <w:t>(Finance</w:t>
      </w:r>
      <w:r>
        <w:rPr>
          <w:spacing w:val="-5"/>
        </w:rPr>
        <w:t> </w:t>
      </w:r>
      <w:r>
        <w:rPr/>
        <w:t>Committee),</w:t>
      </w:r>
      <w:r>
        <w:rPr>
          <w:spacing w:val="-3"/>
        </w:rPr>
        <w:t> </w:t>
      </w:r>
      <w:r>
        <w:rPr/>
        <w:t>Institute</w:t>
      </w:r>
      <w:r>
        <w:rPr>
          <w:spacing w:val="-3"/>
        </w:rPr>
        <w:t> </w:t>
      </w:r>
      <w:r>
        <w:rPr/>
        <w:t>for</w:t>
      </w:r>
      <w:r>
        <w:rPr>
          <w:spacing w:val="-5"/>
        </w:rPr>
        <w:t> </w:t>
      </w:r>
      <w:r>
        <w:rPr/>
        <w:t>Women,</w:t>
      </w:r>
      <w:r>
        <w:rPr>
          <w:spacing w:val="-3"/>
        </w:rPr>
        <w:t> </w:t>
      </w:r>
      <w:r>
        <w:rPr/>
        <w:t>Gender,</w:t>
      </w:r>
      <w:r>
        <w:rPr>
          <w:spacing w:val="-6"/>
        </w:rPr>
        <w:t> </w:t>
      </w:r>
      <w:r>
        <w:rPr/>
        <w:t>and</w:t>
      </w:r>
      <w:r>
        <w:rPr>
          <w:spacing w:val="-3"/>
        </w:rPr>
        <w:t> </w:t>
      </w:r>
      <w:r>
        <w:rPr/>
        <w:t>Sexuality</w:t>
      </w:r>
      <w:r>
        <w:rPr>
          <w:spacing w:val="-6"/>
        </w:rPr>
        <w:t> </w:t>
      </w:r>
      <w:r>
        <w:rPr/>
        <w:t>UH steering committee</w:t>
      </w:r>
    </w:p>
    <w:sectPr>
      <w:pgSz w:w="12240" w:h="15840"/>
      <w:pgMar w:header="0" w:footer="1322" w:top="1620" w:bottom="1520" w:left="108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82880">
              <wp:simplePos x="0" y="0"/>
              <wp:positionH relativeFrom="page">
                <wp:posOffset>5542304</wp:posOffset>
              </wp:positionH>
              <wp:positionV relativeFrom="page">
                <wp:posOffset>9064270</wp:posOffset>
              </wp:positionV>
              <wp:extent cx="1329055"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329055" cy="180975"/>
                      </a:xfrm>
                      <a:prstGeom prst="rect">
                        <a:avLst/>
                      </a:prstGeom>
                    </wps:spPr>
                    <wps:txbx>
                      <w:txbxContent>
                        <w:p>
                          <w:pPr>
                            <w:pStyle w:val="BodyText"/>
                            <w:spacing w:before="11"/>
                            <w:ind w:left="20"/>
                          </w:pPr>
                          <w:r>
                            <w:rPr/>
                            <w:t>Updated:</w:t>
                          </w:r>
                          <w:r>
                            <w:rPr>
                              <w:spacing w:val="-1"/>
                            </w:rPr>
                            <w:t> </w:t>
                          </w:r>
                          <w:r>
                            <w:rPr/>
                            <w:t>January</w:t>
                          </w:r>
                          <w:r>
                            <w:rPr>
                              <w:spacing w:val="-2"/>
                            </w:rPr>
                            <w:t> </w:t>
                          </w:r>
                          <w:r>
                            <w:rPr>
                              <w:spacing w:val="-4"/>
                            </w:rPr>
                            <w:t>2020</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36.401917pt;margin-top:713.722107pt;width:104.65pt;height:14.25pt;mso-position-horizontal-relative:page;mso-position-vertical-relative:page;z-index:-15833600" type="#_x0000_t202" id="docshape1" filled="false" stroked="false">
              <v:textbox inset="0,0,0,0">
                <w:txbxContent>
                  <w:p>
                    <w:pPr>
                      <w:pStyle w:val="BodyText"/>
                      <w:spacing w:before="11"/>
                      <w:ind w:left="20"/>
                    </w:pPr>
                    <w:r>
                      <w:rPr/>
                      <w:t>Updated:</w:t>
                    </w:r>
                    <w:r>
                      <w:rPr>
                        <w:spacing w:val="-1"/>
                      </w:rPr>
                      <w:t> </w:t>
                    </w:r>
                    <w:r>
                      <w:rPr/>
                      <w:t>January</w:t>
                    </w:r>
                    <w:r>
                      <w:rPr>
                        <w:spacing w:val="-2"/>
                      </w:rPr>
                      <w:t> </w:t>
                    </w:r>
                    <w:r>
                      <w:rPr>
                        <w:spacing w:val="-4"/>
                      </w:rPr>
                      <w:t>2020</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83392">
              <wp:simplePos x="0" y="0"/>
              <wp:positionH relativeFrom="page">
                <wp:posOffset>5470714</wp:posOffset>
              </wp:positionH>
              <wp:positionV relativeFrom="page">
                <wp:posOffset>9079274</wp:posOffset>
              </wp:positionV>
              <wp:extent cx="1400810" cy="16700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400810" cy="167005"/>
                      </a:xfrm>
                      <a:prstGeom prst="rect">
                        <a:avLst/>
                      </a:prstGeom>
                    </wps:spPr>
                    <wps:txbx>
                      <w:txbxContent>
                        <w:p>
                          <w:pPr>
                            <w:spacing w:before="12"/>
                            <w:ind w:left="20" w:right="0" w:firstLine="0"/>
                            <w:jc w:val="left"/>
                            <w:rPr>
                              <w:rFonts w:ascii="Arial MT"/>
                              <w:sz w:val="20"/>
                            </w:rPr>
                          </w:pPr>
                          <w:r>
                            <w:rPr>
                              <w:rFonts w:ascii="Arial MT"/>
                              <w:sz w:val="20"/>
                            </w:rPr>
                            <w:t>Updated:</w:t>
                          </w:r>
                          <w:r>
                            <w:rPr>
                              <w:rFonts w:ascii="Arial MT"/>
                              <w:spacing w:val="-10"/>
                              <w:sz w:val="20"/>
                            </w:rPr>
                            <w:t> </w:t>
                          </w:r>
                          <w:r>
                            <w:rPr>
                              <w:rFonts w:ascii="Arial MT"/>
                              <w:sz w:val="20"/>
                            </w:rPr>
                            <w:t>February</w:t>
                          </w:r>
                          <w:r>
                            <w:rPr>
                              <w:rFonts w:ascii="Arial MT"/>
                              <w:spacing w:val="-10"/>
                              <w:sz w:val="20"/>
                            </w:rPr>
                            <w:t> </w:t>
                          </w:r>
                          <w:r>
                            <w:rPr>
                              <w:rFonts w:ascii="Arial MT"/>
                              <w:spacing w:val="-4"/>
                              <w:sz w:val="20"/>
                            </w:rPr>
                            <w:t>2021</w:t>
                          </w:r>
                        </w:p>
                      </w:txbxContent>
                    </wps:txbx>
                    <wps:bodyPr wrap="square" lIns="0" tIns="0" rIns="0" bIns="0" rtlCol="0">
                      <a:noAutofit/>
                    </wps:bodyPr>
                  </wps:wsp>
                </a:graphicData>
              </a:graphic>
            </wp:anchor>
          </w:drawing>
        </mc:Choice>
        <mc:Fallback>
          <w:pict>
            <v:shape style="position:absolute;margin-left:430.764923pt;margin-top:714.903503pt;width:110.3pt;height:13.15pt;mso-position-horizontal-relative:page;mso-position-vertical-relative:page;z-index:-15833088" type="#_x0000_t202" id="docshape2" filled="false" stroked="false">
              <v:textbox inset="0,0,0,0">
                <w:txbxContent>
                  <w:p>
                    <w:pPr>
                      <w:spacing w:before="12"/>
                      <w:ind w:left="20" w:right="0" w:firstLine="0"/>
                      <w:jc w:val="left"/>
                      <w:rPr>
                        <w:rFonts w:ascii="Arial MT"/>
                        <w:sz w:val="20"/>
                      </w:rPr>
                    </w:pPr>
                    <w:r>
                      <w:rPr>
                        <w:rFonts w:ascii="Arial MT"/>
                        <w:sz w:val="20"/>
                      </w:rPr>
                      <w:t>Updated:</w:t>
                    </w:r>
                    <w:r>
                      <w:rPr>
                        <w:rFonts w:ascii="Arial MT"/>
                        <w:spacing w:val="-10"/>
                        <w:sz w:val="20"/>
                      </w:rPr>
                      <w:t> </w:t>
                    </w:r>
                    <w:r>
                      <w:rPr>
                        <w:rFonts w:ascii="Arial MT"/>
                        <w:sz w:val="20"/>
                      </w:rPr>
                      <w:t>February</w:t>
                    </w:r>
                    <w:r>
                      <w:rPr>
                        <w:rFonts w:ascii="Arial MT"/>
                        <w:spacing w:val="-10"/>
                        <w:sz w:val="20"/>
                      </w:rPr>
                      <w:t> </w:t>
                    </w:r>
                    <w:r>
                      <w:rPr>
                        <w:rFonts w:ascii="Arial MT"/>
                        <w:spacing w:val="-4"/>
                        <w:sz w:val="20"/>
                      </w:rPr>
                      <w:t>2021</w:t>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13"/>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cjuhn@uh.edu" TargetMode="External"/><Relationship Id="rId7" Type="http://schemas.openxmlformats.org/officeDocument/2006/relationships/hyperlink" Target="http://www.uh.edu/~cjuhn" TargetMode="Externa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FRBNY</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b1cxjdr</dc:creator>
  <dcterms:created xsi:type="dcterms:W3CDTF">2026-01-29T05:34:24Z</dcterms:created>
  <dcterms:modified xsi:type="dcterms:W3CDTF">2026-01-29T05:34:24Z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2021-02-10T00:00:00Z</vt:filetime>
  </property>
  <property fmtid="{D5CDD505-2E9C-101B-9397-08002B2CF9AE}" pid="3" name="Creator">
    <vt:lpwstr>Acrobat PDFMaker 21 for Word</vt:lpwstr>
  </property>
  <property fmtid="{D5CDD505-2E9C-101B-9397-08002B2CF9AE}" pid="4" name="LastSaved">
    <vt:filetime>2026-01-29T00:00:00Z</vt:filetime>
  </property>
  <property fmtid="{D5CDD505-2E9C-101B-9397-08002B2CF9AE}" pid="5" name="Producer">
    <vt:lpwstr>Adobe PDF Library 21.1.167</vt:lpwstr>
  </property>
  <property fmtid="{D5CDD505-2E9C-101B-9397-08002B2CF9AE}" pid="6" name="SourceModified">
    <vt:lpwstr>D:20210210175541</vt:lpwstr>
  </property>
</Properties>
</file>