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8373" w:val="left" w:leader="none"/>
        </w:tabs>
        <w:spacing w:before="71"/>
        <w:ind w:right="36"/>
        <w:jc w:val="center"/>
      </w:pPr>
      <w:r>
        <w:rPr/>
        <w:t>Curriculum</w:t>
      </w:r>
      <w:r>
        <w:rPr>
          <w:spacing w:val="-5"/>
        </w:rPr>
        <w:t> </w:t>
      </w:r>
      <w:r>
        <w:rPr>
          <w:spacing w:val="-4"/>
        </w:rPr>
        <w:t>Vitae</w:t>
      </w:r>
      <w:r>
        <w:rPr/>
        <w:tab/>
        <w:t>December</w:t>
      </w:r>
      <w:r>
        <w:rPr>
          <w:spacing w:val="-4"/>
        </w:rPr>
        <w:t> 2025</w:t>
      </w:r>
    </w:p>
    <w:p>
      <w:pPr>
        <w:pStyle w:val="BodyText"/>
        <w:spacing w:before="55"/>
      </w:pPr>
    </w:p>
    <w:p>
      <w:pPr>
        <w:pStyle w:val="BodyText"/>
        <w:ind w:right="2"/>
        <w:jc w:val="center"/>
      </w:pPr>
      <w:r>
        <w:rPr>
          <w:smallCaps/>
        </w:rPr>
        <w:t>Gergely</w:t>
      </w:r>
      <w:r>
        <w:rPr>
          <w:smallCaps/>
          <w:spacing w:val="-12"/>
        </w:rPr>
        <w:t> </w:t>
      </w:r>
      <w:r>
        <w:rPr>
          <w:smallCaps/>
          <w:spacing w:val="-2"/>
        </w:rPr>
        <w:t>Ujhelyi</w:t>
      </w:r>
    </w:p>
    <w:p>
      <w:pPr>
        <w:spacing w:before="43"/>
        <w:ind w:left="0" w:right="1" w:firstLine="0"/>
        <w:jc w:val="center"/>
        <w:rPr>
          <w:rFonts w:ascii="Lucida Console" w:hAnsi="Lucida Console"/>
          <w:sz w:val="22"/>
        </w:rPr>
      </w:pPr>
      <w:r>
        <w:rPr>
          <w:rFonts w:ascii="Lucida Console" w:hAnsi="Lucida Console"/>
          <w:sz w:val="22"/>
        </w:rPr>
        <w:t>[</w:t>
      </w:r>
      <w:r>
        <w:rPr>
          <w:rFonts w:ascii="Lucida Console" w:hAnsi="Lucida Console"/>
          <w:sz w:val="20"/>
        </w:rPr>
        <w:t>gergej</w:t>
      </w:r>
      <w:r>
        <w:rPr>
          <w:rFonts w:ascii="Lucida Console" w:hAnsi="Lucida Console"/>
          <w:spacing w:val="-13"/>
          <w:sz w:val="20"/>
        </w:rPr>
        <w:t> </w:t>
      </w:r>
      <w:r>
        <w:rPr>
          <w:rFonts w:ascii="Lucida Console" w:hAnsi="Lucida Console"/>
          <w:spacing w:val="-2"/>
          <w:sz w:val="20"/>
        </w:rPr>
        <w:t>υjhej</w:t>
      </w:r>
      <w:r>
        <w:rPr>
          <w:rFonts w:ascii="Lucida Console" w:hAnsi="Lucida Console"/>
          <w:spacing w:val="-2"/>
          <w:sz w:val="16"/>
        </w:rPr>
        <w:t>I</w:t>
      </w:r>
      <w:r>
        <w:rPr>
          <w:rFonts w:ascii="Lucida Console" w:hAnsi="Lucida Console"/>
          <w:spacing w:val="-2"/>
          <w:sz w:val="22"/>
        </w:rPr>
        <w:t>]</w:t>
      </w:r>
    </w:p>
    <w:p>
      <w:pPr>
        <w:pStyle w:val="BodyText"/>
        <w:spacing w:before="149"/>
        <w:rPr>
          <w:rFonts w:ascii="Lucida Console"/>
          <w:sz w:val="20"/>
        </w:rPr>
      </w:pPr>
    </w:p>
    <w:p>
      <w:pPr>
        <w:pStyle w:val="BodyText"/>
        <w:spacing w:line="278" w:lineRule="auto"/>
        <w:ind w:left="2776" w:right="2777" w:firstLine="1116"/>
      </w:pPr>
      <w:r>
        <w:rPr/>
        <w:t>Professor of Economics</w:t>
      </w:r>
      <w:r>
        <w:rPr>
          <w:spacing w:val="40"/>
        </w:rPr>
        <w:t> </w:t>
      </w:r>
      <w:r>
        <w:rPr/>
        <w:t>Economics</w:t>
      </w:r>
      <w:r>
        <w:rPr>
          <w:spacing w:val="-10"/>
        </w:rPr>
        <w:t> </w:t>
      </w:r>
      <w:r>
        <w:rPr/>
        <w:t>Department,</w:t>
      </w:r>
      <w:r>
        <w:rPr>
          <w:spacing w:val="-10"/>
        </w:rPr>
        <w:t> </w:t>
      </w:r>
      <w:r>
        <w:rPr/>
        <w:t>University</w:t>
      </w:r>
      <w:r>
        <w:rPr>
          <w:spacing w:val="-10"/>
        </w:rPr>
        <w:t> </w:t>
      </w:r>
      <w:r>
        <w:rPr/>
        <w:t>of</w:t>
      </w:r>
      <w:r>
        <w:rPr>
          <w:spacing w:val="-11"/>
        </w:rPr>
        <w:t> </w:t>
      </w:r>
      <w:r>
        <w:rPr/>
        <w:t>Houston</w:t>
      </w:r>
    </w:p>
    <w:p>
      <w:pPr>
        <w:pStyle w:val="BodyText"/>
        <w:spacing w:before="93"/>
        <w:rPr>
          <w:sz w:val="20"/>
        </w:rPr>
      </w:pPr>
    </w:p>
    <w:tbl>
      <w:tblPr>
        <w:tblW w:w="0" w:type="auto"/>
        <w:jc w:val="left"/>
        <w:tblInd w:w="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79"/>
        <w:gridCol w:w="3769"/>
      </w:tblGrid>
      <w:tr>
        <w:trPr>
          <w:trHeight w:val="582" w:hRule="atLeast"/>
        </w:trPr>
        <w:tc>
          <w:tcPr>
            <w:tcW w:w="5979" w:type="dxa"/>
          </w:tcPr>
          <w:p>
            <w:pPr>
              <w:pStyle w:val="TableParagraph"/>
              <w:spacing w:line="266" w:lineRule="exact"/>
              <w:ind w:left="50"/>
              <w:rPr>
                <w:sz w:val="24"/>
              </w:rPr>
            </w:pPr>
            <w:r>
              <w:rPr>
                <w:sz w:val="24"/>
              </w:rPr>
              <w:t>Office:</w:t>
            </w:r>
            <w:r>
              <w:rPr>
                <w:spacing w:val="-2"/>
                <w:sz w:val="24"/>
              </w:rPr>
              <w:t> </w:t>
            </w:r>
            <w:r>
              <w:rPr>
                <w:sz w:val="24"/>
              </w:rPr>
              <w:t>Teaching</w:t>
            </w:r>
            <w:r>
              <w:rPr>
                <w:spacing w:val="-1"/>
                <w:sz w:val="24"/>
              </w:rPr>
              <w:t> </w:t>
            </w:r>
            <w:r>
              <w:rPr>
                <w:sz w:val="24"/>
              </w:rPr>
              <w:t>Unit</w:t>
            </w:r>
            <w:r>
              <w:rPr>
                <w:spacing w:val="-2"/>
                <w:sz w:val="24"/>
              </w:rPr>
              <w:t> </w:t>
            </w:r>
            <w:r>
              <w:rPr>
                <w:sz w:val="24"/>
              </w:rPr>
              <w:t>2,</w:t>
            </w:r>
            <w:r>
              <w:rPr>
                <w:spacing w:val="1"/>
                <w:sz w:val="24"/>
              </w:rPr>
              <w:t> </w:t>
            </w:r>
            <w:r>
              <w:rPr>
                <w:sz w:val="24"/>
              </w:rPr>
              <w:t>Room</w:t>
            </w:r>
            <w:r>
              <w:rPr>
                <w:spacing w:val="-1"/>
                <w:sz w:val="24"/>
              </w:rPr>
              <w:t> </w:t>
            </w:r>
            <w:r>
              <w:rPr>
                <w:spacing w:val="-5"/>
                <w:sz w:val="24"/>
              </w:rPr>
              <w:t>230</w:t>
            </w:r>
          </w:p>
          <w:p>
            <w:pPr>
              <w:pStyle w:val="TableParagraph"/>
              <w:spacing w:before="41"/>
              <w:ind w:left="50"/>
              <w:rPr>
                <w:sz w:val="24"/>
              </w:rPr>
            </w:pPr>
            <w:r>
              <w:rPr>
                <w:sz w:val="24"/>
              </w:rPr>
              <w:t>4104</w:t>
            </w:r>
            <w:r>
              <w:rPr>
                <w:spacing w:val="-2"/>
                <w:sz w:val="24"/>
              </w:rPr>
              <w:t> </w:t>
            </w:r>
            <w:r>
              <w:rPr>
                <w:sz w:val="24"/>
              </w:rPr>
              <w:t>Martin</w:t>
            </w:r>
            <w:r>
              <w:rPr>
                <w:spacing w:val="-1"/>
                <w:sz w:val="24"/>
              </w:rPr>
              <w:t> </w:t>
            </w:r>
            <w:r>
              <w:rPr>
                <w:sz w:val="24"/>
              </w:rPr>
              <w:t>Luther</w:t>
            </w:r>
            <w:r>
              <w:rPr>
                <w:spacing w:val="-2"/>
                <w:sz w:val="24"/>
              </w:rPr>
              <w:t> </w:t>
            </w:r>
            <w:r>
              <w:rPr>
                <w:sz w:val="24"/>
              </w:rPr>
              <w:t>King Blvd,</w:t>
            </w:r>
            <w:r>
              <w:rPr>
                <w:spacing w:val="-1"/>
                <w:sz w:val="24"/>
              </w:rPr>
              <w:t> </w:t>
            </w:r>
            <w:r>
              <w:rPr>
                <w:sz w:val="24"/>
              </w:rPr>
              <w:t>Houston,</w:t>
            </w:r>
            <w:r>
              <w:rPr>
                <w:spacing w:val="-1"/>
                <w:sz w:val="24"/>
              </w:rPr>
              <w:t> </w:t>
            </w:r>
            <w:r>
              <w:rPr>
                <w:sz w:val="24"/>
              </w:rPr>
              <w:t>TX</w:t>
            </w:r>
            <w:r>
              <w:rPr>
                <w:spacing w:val="-2"/>
                <w:sz w:val="24"/>
              </w:rPr>
              <w:t> 77204</w:t>
            </w:r>
          </w:p>
        </w:tc>
        <w:tc>
          <w:tcPr>
            <w:tcW w:w="3769" w:type="dxa"/>
          </w:tcPr>
          <w:p>
            <w:pPr>
              <w:pStyle w:val="TableParagraph"/>
              <w:spacing w:line="266" w:lineRule="exact"/>
              <w:ind w:right="47"/>
              <w:jc w:val="right"/>
              <w:rPr>
                <w:sz w:val="24"/>
              </w:rPr>
            </w:pPr>
            <w:r>
              <w:rPr>
                <w:sz w:val="24"/>
              </w:rPr>
              <w:t>E-mail:</w:t>
            </w:r>
            <w:r>
              <w:rPr>
                <w:spacing w:val="-3"/>
                <w:sz w:val="24"/>
              </w:rPr>
              <w:t> </w:t>
            </w:r>
            <w:hyperlink r:id="rId6">
              <w:r>
                <w:rPr>
                  <w:spacing w:val="-2"/>
                  <w:sz w:val="24"/>
                </w:rPr>
                <w:t>gujhelyi@uh.edu</w:t>
              </w:r>
            </w:hyperlink>
          </w:p>
          <w:p>
            <w:pPr>
              <w:pStyle w:val="TableParagraph"/>
              <w:spacing w:before="41"/>
              <w:ind w:right="48"/>
              <w:jc w:val="right"/>
              <w:rPr>
                <w:sz w:val="24"/>
              </w:rPr>
            </w:pPr>
            <w:hyperlink r:id="rId7">
              <w:r>
                <w:rPr>
                  <w:spacing w:val="-2"/>
                  <w:sz w:val="24"/>
                </w:rPr>
                <w:t>http://www.uh.edu/~gujhelyi</w:t>
              </w:r>
            </w:hyperlink>
          </w:p>
        </w:tc>
      </w:tr>
    </w:tbl>
    <w:p>
      <w:pPr>
        <w:pStyle w:val="BodyText"/>
        <w:spacing w:before="84"/>
      </w:pPr>
    </w:p>
    <w:p>
      <w:pPr>
        <w:pStyle w:val="BodyText"/>
        <w:ind w:left="71"/>
      </w:pPr>
      <w:r>
        <w:rPr/>
        <mc:AlternateContent>
          <mc:Choice Requires="wps">
            <w:drawing>
              <wp:anchor distT="0" distB="0" distL="0" distR="0" allowOverlap="1" layoutInCell="1" locked="0" behindDoc="1" simplePos="0" relativeHeight="487587840">
                <wp:simplePos x="0" y="0"/>
                <wp:positionH relativeFrom="page">
                  <wp:posOffset>713231</wp:posOffset>
                </wp:positionH>
                <wp:positionV relativeFrom="paragraph">
                  <wp:posOffset>214306</wp:posOffset>
                </wp:positionV>
                <wp:extent cx="6346190" cy="635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346190" cy="6350"/>
                        </a:xfrm>
                        <a:custGeom>
                          <a:avLst/>
                          <a:gdLst/>
                          <a:ahLst/>
                          <a:cxnLst/>
                          <a:rect l="l" t="t" r="r" b="b"/>
                          <a:pathLst>
                            <a:path w="6346190" h="6350">
                              <a:moveTo>
                                <a:pt x="6345936" y="0"/>
                              </a:moveTo>
                              <a:lnTo>
                                <a:pt x="0" y="0"/>
                              </a:lnTo>
                              <a:lnTo>
                                <a:pt x="0" y="6096"/>
                              </a:lnTo>
                              <a:lnTo>
                                <a:pt x="6345936" y="6096"/>
                              </a:lnTo>
                              <a:lnTo>
                                <a:pt x="63459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16pt;margin-top:16.874531pt;width:499.68pt;height:.48pt;mso-position-horizontal-relative:page;mso-position-vertical-relative:paragraph;z-index:-15728640;mso-wrap-distance-left:0;mso-wrap-distance-right:0" id="docshape2" filled="true" fillcolor="#000000" stroked="false">
                <v:fill type="solid"/>
                <w10:wrap type="topAndBottom"/>
              </v:rect>
            </w:pict>
          </mc:Fallback>
        </mc:AlternateContent>
      </w:r>
      <w:r>
        <w:rPr>
          <w:smallCaps/>
          <w:spacing w:val="-2"/>
        </w:rPr>
        <w:t>Employment</w:t>
      </w:r>
    </w:p>
    <w:p>
      <w:pPr>
        <w:pStyle w:val="BodyText"/>
        <w:spacing w:before="42"/>
      </w:pPr>
    </w:p>
    <w:p>
      <w:pPr>
        <w:pStyle w:val="BodyText"/>
        <w:ind w:left="72"/>
      </w:pPr>
      <w:r>
        <w:rPr/>
        <w:t>Economics</w:t>
      </w:r>
      <w:r>
        <w:rPr>
          <w:spacing w:val="-5"/>
        </w:rPr>
        <w:t> </w:t>
      </w:r>
      <w:r>
        <w:rPr/>
        <w:t>Department,</w:t>
      </w:r>
      <w:r>
        <w:rPr>
          <w:spacing w:val="-3"/>
        </w:rPr>
        <w:t> </w:t>
      </w:r>
      <w:r>
        <w:rPr/>
        <w:t>University</w:t>
      </w:r>
      <w:r>
        <w:rPr>
          <w:spacing w:val="-2"/>
        </w:rPr>
        <w:t> </w:t>
      </w:r>
      <w:r>
        <w:rPr/>
        <w:t>of</w:t>
      </w:r>
      <w:r>
        <w:rPr>
          <w:spacing w:val="-4"/>
        </w:rPr>
        <w:t> </w:t>
      </w:r>
      <w:r>
        <w:rPr/>
        <w:t>Houston,</w:t>
      </w:r>
      <w:r>
        <w:rPr>
          <w:spacing w:val="-2"/>
        </w:rPr>
        <w:t> </w:t>
      </w:r>
      <w:r>
        <w:rPr/>
        <w:t>2007-</w:t>
      </w:r>
      <w:r>
        <w:rPr>
          <w:spacing w:val="-2"/>
        </w:rPr>
        <w:t>present</w:t>
      </w:r>
    </w:p>
    <w:p>
      <w:pPr>
        <w:pStyle w:val="BodyText"/>
        <w:spacing w:before="41"/>
        <w:ind w:left="791"/>
      </w:pPr>
      <w:r>
        <w:rPr/>
        <w:t>Associate</w:t>
      </w:r>
      <w:r>
        <w:rPr>
          <w:spacing w:val="-4"/>
        </w:rPr>
        <w:t> </w:t>
      </w:r>
      <w:r>
        <w:rPr/>
        <w:t>Professor,</w:t>
      </w:r>
      <w:r>
        <w:rPr>
          <w:spacing w:val="-3"/>
        </w:rPr>
        <w:t> </w:t>
      </w:r>
      <w:r>
        <w:rPr/>
        <w:t>2014-2023;</w:t>
      </w:r>
      <w:r>
        <w:rPr>
          <w:spacing w:val="-2"/>
        </w:rPr>
        <w:t> </w:t>
      </w:r>
      <w:r>
        <w:rPr/>
        <w:t>Assistant</w:t>
      </w:r>
      <w:r>
        <w:rPr>
          <w:spacing w:val="-3"/>
        </w:rPr>
        <w:t> </w:t>
      </w:r>
      <w:r>
        <w:rPr/>
        <w:t>Professor,</w:t>
      </w:r>
      <w:r>
        <w:rPr>
          <w:spacing w:val="-2"/>
        </w:rPr>
        <w:t> </w:t>
      </w:r>
      <w:r>
        <w:rPr/>
        <w:t>2007-</w:t>
      </w:r>
      <w:r>
        <w:rPr>
          <w:spacing w:val="-4"/>
        </w:rPr>
        <w:t>2014</w:t>
      </w:r>
    </w:p>
    <w:p>
      <w:pPr>
        <w:pStyle w:val="BodyText"/>
        <w:spacing w:before="81"/>
      </w:pPr>
    </w:p>
    <w:p>
      <w:pPr>
        <w:pStyle w:val="BodyText"/>
        <w:spacing w:before="1"/>
        <w:ind w:left="72"/>
      </w:pPr>
      <w:r>
        <w:rPr/>
        <mc:AlternateContent>
          <mc:Choice Requires="wps">
            <w:drawing>
              <wp:anchor distT="0" distB="0" distL="0" distR="0" allowOverlap="1" layoutInCell="1" locked="0" behindDoc="1" simplePos="0" relativeHeight="487588352">
                <wp:simplePos x="0" y="0"/>
                <wp:positionH relativeFrom="page">
                  <wp:posOffset>713231</wp:posOffset>
                </wp:positionH>
                <wp:positionV relativeFrom="paragraph">
                  <wp:posOffset>214422</wp:posOffset>
                </wp:positionV>
                <wp:extent cx="6346190" cy="635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346190" cy="6350"/>
                        </a:xfrm>
                        <a:custGeom>
                          <a:avLst/>
                          <a:gdLst/>
                          <a:ahLst/>
                          <a:cxnLst/>
                          <a:rect l="l" t="t" r="r" b="b"/>
                          <a:pathLst>
                            <a:path w="6346190" h="6350">
                              <a:moveTo>
                                <a:pt x="6345936" y="0"/>
                              </a:moveTo>
                              <a:lnTo>
                                <a:pt x="0" y="0"/>
                              </a:lnTo>
                              <a:lnTo>
                                <a:pt x="0" y="6108"/>
                              </a:lnTo>
                              <a:lnTo>
                                <a:pt x="6345936" y="6108"/>
                              </a:lnTo>
                              <a:lnTo>
                                <a:pt x="63459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16pt;margin-top:16.883688pt;width:499.68pt;height:.481pt;mso-position-horizontal-relative:page;mso-position-vertical-relative:paragraph;z-index:-15728128;mso-wrap-distance-left:0;mso-wrap-distance-right:0" id="docshape3" filled="true" fillcolor="#000000" stroked="false">
                <v:fill type="solid"/>
                <w10:wrap type="topAndBottom"/>
              </v:rect>
            </w:pict>
          </mc:Fallback>
        </mc:AlternateContent>
      </w:r>
      <w:r>
        <w:rPr>
          <w:smallCaps/>
          <w:spacing w:val="-2"/>
        </w:rPr>
        <w:t>Education</w:t>
      </w:r>
    </w:p>
    <w:p>
      <w:pPr>
        <w:pStyle w:val="BodyText"/>
        <w:spacing w:before="42"/>
      </w:pPr>
    </w:p>
    <w:p>
      <w:pPr>
        <w:pStyle w:val="BodyText"/>
        <w:spacing w:line="552" w:lineRule="auto"/>
        <w:ind w:left="72" w:right="1718"/>
      </w:pPr>
      <w:r>
        <w:rPr/>
        <w:t>PhD</w:t>
      </w:r>
      <w:r>
        <w:rPr>
          <w:spacing w:val="-6"/>
        </w:rPr>
        <w:t> </w:t>
      </w:r>
      <w:r>
        <w:rPr/>
        <w:t>in</w:t>
      </w:r>
      <w:r>
        <w:rPr>
          <w:spacing w:val="-5"/>
        </w:rPr>
        <w:t> </w:t>
      </w:r>
      <w:r>
        <w:rPr/>
        <w:t>Economics,</w:t>
      </w:r>
      <w:r>
        <w:rPr>
          <w:spacing w:val="-5"/>
        </w:rPr>
        <w:t> </w:t>
      </w:r>
      <w:r>
        <w:rPr/>
        <w:t>Harvard</w:t>
      </w:r>
      <w:r>
        <w:rPr>
          <w:spacing w:val="-5"/>
        </w:rPr>
        <w:t> </w:t>
      </w:r>
      <w:r>
        <w:rPr/>
        <w:t>University,</w:t>
      </w:r>
      <w:r>
        <w:rPr>
          <w:spacing w:val="-5"/>
        </w:rPr>
        <w:t> </w:t>
      </w:r>
      <w:r>
        <w:rPr/>
        <w:t>2007.</w:t>
      </w:r>
      <w:r>
        <w:rPr>
          <w:spacing w:val="-5"/>
        </w:rPr>
        <w:t> </w:t>
      </w:r>
      <w:r>
        <w:rPr/>
        <w:t>Dissertation</w:t>
      </w:r>
      <w:r>
        <w:rPr>
          <w:spacing w:val="-5"/>
        </w:rPr>
        <w:t> </w:t>
      </w:r>
      <w:r>
        <w:rPr/>
        <w:t>chair:</w:t>
      </w:r>
      <w:r>
        <w:rPr>
          <w:spacing w:val="-5"/>
        </w:rPr>
        <w:t> </w:t>
      </w:r>
      <w:r>
        <w:rPr/>
        <w:t>Elhanan</w:t>
      </w:r>
      <w:r>
        <w:rPr>
          <w:spacing w:val="-3"/>
        </w:rPr>
        <w:t> </w:t>
      </w:r>
      <w:r>
        <w:rPr/>
        <w:t>Helpman MA in Economics, Central European University, 2002</w:t>
      </w:r>
    </w:p>
    <w:p>
      <w:pPr>
        <w:pStyle w:val="BodyText"/>
        <w:spacing w:line="278" w:lineRule="auto"/>
        <w:ind w:left="792" w:right="794" w:hanging="720"/>
      </w:pPr>
      <w:r>
        <w:rPr/>
        <w:t>MSc</w:t>
      </w:r>
      <w:r>
        <w:rPr>
          <w:spacing w:val="-5"/>
        </w:rPr>
        <w:t> </w:t>
      </w:r>
      <w:r>
        <w:rPr/>
        <w:t>in</w:t>
      </w:r>
      <w:r>
        <w:rPr>
          <w:spacing w:val="-4"/>
        </w:rPr>
        <w:t> </w:t>
      </w:r>
      <w:r>
        <w:rPr/>
        <w:t>Economics,</w:t>
      </w:r>
      <w:r>
        <w:rPr>
          <w:spacing w:val="-4"/>
        </w:rPr>
        <w:t> </w:t>
      </w:r>
      <w:r>
        <w:rPr/>
        <w:t>Budapest</w:t>
      </w:r>
      <w:r>
        <w:rPr>
          <w:spacing w:val="-4"/>
        </w:rPr>
        <w:t> </w:t>
      </w:r>
      <w:r>
        <w:rPr/>
        <w:t>University</w:t>
      </w:r>
      <w:r>
        <w:rPr>
          <w:spacing w:val="-4"/>
        </w:rPr>
        <w:t> </w:t>
      </w:r>
      <w:r>
        <w:rPr/>
        <w:t>of</w:t>
      </w:r>
      <w:r>
        <w:rPr>
          <w:spacing w:val="-5"/>
        </w:rPr>
        <w:t> </w:t>
      </w:r>
      <w:r>
        <w:rPr/>
        <w:t>Economics,</w:t>
      </w:r>
      <w:r>
        <w:rPr>
          <w:spacing w:val="-4"/>
        </w:rPr>
        <w:t> </w:t>
      </w:r>
      <w:r>
        <w:rPr/>
        <w:t>2001.</w:t>
      </w:r>
      <w:r>
        <w:rPr>
          <w:spacing w:val="-4"/>
        </w:rPr>
        <w:t> </w:t>
      </w:r>
      <w:r>
        <w:rPr/>
        <w:t>Thesis</w:t>
      </w:r>
      <w:r>
        <w:rPr>
          <w:spacing w:val="-4"/>
        </w:rPr>
        <w:t> </w:t>
      </w:r>
      <w:r>
        <w:rPr/>
        <w:t>advisor:</w:t>
      </w:r>
      <w:r>
        <w:rPr>
          <w:spacing w:val="-4"/>
        </w:rPr>
        <w:t> </w:t>
      </w:r>
      <w:r>
        <w:rPr/>
        <w:t>Ferenc</w:t>
      </w:r>
      <w:r>
        <w:rPr>
          <w:spacing w:val="-3"/>
        </w:rPr>
        <w:t> </w:t>
      </w:r>
      <w:r>
        <w:rPr/>
        <w:t>Forgó Rajk College for Advanced Studies, member 1997-2002</w:t>
      </w:r>
    </w:p>
    <w:p>
      <w:pPr>
        <w:pStyle w:val="BodyText"/>
        <w:spacing w:before="37"/>
      </w:pPr>
    </w:p>
    <w:p>
      <w:pPr>
        <w:pStyle w:val="BodyText"/>
        <w:ind w:left="71"/>
      </w:pPr>
      <w:r>
        <w:rPr/>
        <mc:AlternateContent>
          <mc:Choice Requires="wps">
            <w:drawing>
              <wp:anchor distT="0" distB="0" distL="0" distR="0" allowOverlap="1" layoutInCell="1" locked="0" behindDoc="1" simplePos="0" relativeHeight="487588864">
                <wp:simplePos x="0" y="0"/>
                <wp:positionH relativeFrom="page">
                  <wp:posOffset>713231</wp:posOffset>
                </wp:positionH>
                <wp:positionV relativeFrom="paragraph">
                  <wp:posOffset>213911</wp:posOffset>
                </wp:positionV>
                <wp:extent cx="6346190" cy="635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346190" cy="6350"/>
                        </a:xfrm>
                        <a:custGeom>
                          <a:avLst/>
                          <a:gdLst/>
                          <a:ahLst/>
                          <a:cxnLst/>
                          <a:rect l="l" t="t" r="r" b="b"/>
                          <a:pathLst>
                            <a:path w="6346190" h="6350">
                              <a:moveTo>
                                <a:pt x="6345936" y="0"/>
                              </a:moveTo>
                              <a:lnTo>
                                <a:pt x="0" y="0"/>
                              </a:lnTo>
                              <a:lnTo>
                                <a:pt x="0" y="6108"/>
                              </a:lnTo>
                              <a:lnTo>
                                <a:pt x="6345936" y="6108"/>
                              </a:lnTo>
                              <a:lnTo>
                                <a:pt x="63459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16pt;margin-top:16.843452pt;width:499.68pt;height:.481pt;mso-position-horizontal-relative:page;mso-position-vertical-relative:paragraph;z-index:-15727616;mso-wrap-distance-left:0;mso-wrap-distance-right:0" id="docshape4" filled="true" fillcolor="#000000" stroked="false">
                <v:fill type="solid"/>
                <w10:wrap type="topAndBottom"/>
              </v:rect>
            </w:pict>
          </mc:Fallback>
        </mc:AlternateContent>
      </w:r>
      <w:r>
        <w:rPr>
          <w:smallCaps/>
          <w:spacing w:val="-2"/>
        </w:rPr>
        <w:t>Publications</w:t>
      </w:r>
    </w:p>
    <w:p>
      <w:pPr>
        <w:pStyle w:val="BodyText"/>
        <w:spacing w:before="42"/>
      </w:pPr>
    </w:p>
    <w:p>
      <w:pPr>
        <w:spacing w:line="276" w:lineRule="auto" w:before="0"/>
        <w:ind w:left="792" w:right="0" w:hanging="720"/>
        <w:jc w:val="left"/>
        <w:rPr>
          <w:sz w:val="24"/>
        </w:rPr>
      </w:pPr>
      <w:r>
        <w:rPr>
          <w:sz w:val="24"/>
        </w:rPr>
        <w:t>A.</w:t>
      </w:r>
      <w:r>
        <w:rPr>
          <w:spacing w:val="37"/>
          <w:sz w:val="24"/>
        </w:rPr>
        <w:t> </w:t>
      </w:r>
      <w:r>
        <w:rPr>
          <w:sz w:val="24"/>
        </w:rPr>
        <w:t>Szabó</w:t>
      </w:r>
      <w:r>
        <w:rPr>
          <w:spacing w:val="37"/>
          <w:sz w:val="24"/>
        </w:rPr>
        <w:t> </w:t>
      </w:r>
      <w:r>
        <w:rPr>
          <w:sz w:val="24"/>
        </w:rPr>
        <w:t>and</w:t>
      </w:r>
      <w:r>
        <w:rPr>
          <w:spacing w:val="37"/>
          <w:sz w:val="24"/>
        </w:rPr>
        <w:t> </w:t>
      </w:r>
      <w:r>
        <w:rPr>
          <w:sz w:val="24"/>
        </w:rPr>
        <w:t>G.</w:t>
      </w:r>
      <w:r>
        <w:rPr>
          <w:spacing w:val="37"/>
          <w:sz w:val="24"/>
        </w:rPr>
        <w:t> </w:t>
      </w:r>
      <w:r>
        <w:rPr>
          <w:sz w:val="24"/>
        </w:rPr>
        <w:t>Ujhelyi</w:t>
      </w:r>
      <w:r>
        <w:rPr>
          <w:spacing w:val="38"/>
          <w:sz w:val="24"/>
        </w:rPr>
        <w:t> </w:t>
      </w:r>
      <w:r>
        <w:rPr>
          <w:sz w:val="24"/>
        </w:rPr>
        <w:t>(2024):</w:t>
      </w:r>
      <w:r>
        <w:rPr>
          <w:spacing w:val="38"/>
          <w:sz w:val="24"/>
        </w:rPr>
        <w:t> </w:t>
      </w:r>
      <w:r>
        <w:rPr>
          <w:sz w:val="24"/>
        </w:rPr>
        <w:t>“National</w:t>
      </w:r>
      <w:r>
        <w:rPr>
          <w:spacing w:val="38"/>
          <w:sz w:val="24"/>
        </w:rPr>
        <w:t> </w:t>
      </w:r>
      <w:r>
        <w:rPr>
          <w:sz w:val="24"/>
        </w:rPr>
        <w:t>Parks</w:t>
      </w:r>
      <w:r>
        <w:rPr>
          <w:spacing w:val="38"/>
          <w:sz w:val="24"/>
        </w:rPr>
        <w:t> </w:t>
      </w:r>
      <w:r>
        <w:rPr>
          <w:sz w:val="24"/>
        </w:rPr>
        <w:t>and</w:t>
      </w:r>
      <w:r>
        <w:rPr>
          <w:spacing w:val="37"/>
          <w:sz w:val="24"/>
        </w:rPr>
        <w:t> </w:t>
      </w:r>
      <w:r>
        <w:rPr>
          <w:sz w:val="24"/>
        </w:rPr>
        <w:t>Economic</w:t>
      </w:r>
      <w:r>
        <w:rPr>
          <w:spacing w:val="36"/>
          <w:sz w:val="24"/>
        </w:rPr>
        <w:t> </w:t>
      </w:r>
      <w:r>
        <w:rPr>
          <w:sz w:val="24"/>
        </w:rPr>
        <w:t>Development,”</w:t>
      </w:r>
      <w:r>
        <w:rPr>
          <w:spacing w:val="36"/>
          <w:sz w:val="24"/>
        </w:rPr>
        <w:t> </w:t>
      </w:r>
      <w:r>
        <w:rPr>
          <w:i/>
          <w:sz w:val="24"/>
        </w:rPr>
        <w:t>Journal</w:t>
      </w:r>
      <w:r>
        <w:rPr>
          <w:i/>
          <w:spacing w:val="38"/>
          <w:sz w:val="24"/>
        </w:rPr>
        <w:t> </w:t>
      </w:r>
      <w:r>
        <w:rPr>
          <w:i/>
          <w:sz w:val="24"/>
        </w:rPr>
        <w:t>of</w:t>
      </w:r>
      <w:r>
        <w:rPr>
          <w:i/>
          <w:spacing w:val="38"/>
          <w:sz w:val="24"/>
        </w:rPr>
        <w:t> </w:t>
      </w:r>
      <w:r>
        <w:rPr>
          <w:i/>
          <w:sz w:val="24"/>
        </w:rPr>
        <w:t>Public Economics </w:t>
      </w:r>
      <w:r>
        <w:rPr>
          <w:sz w:val="24"/>
        </w:rPr>
        <w:t>232, 105073.</w:t>
      </w:r>
    </w:p>
    <w:p>
      <w:pPr>
        <w:pStyle w:val="BodyText"/>
        <w:spacing w:before="42"/>
      </w:pPr>
    </w:p>
    <w:p>
      <w:pPr>
        <w:spacing w:line="276" w:lineRule="auto" w:before="0"/>
        <w:ind w:left="792" w:right="0" w:hanging="720"/>
        <w:jc w:val="left"/>
        <w:rPr>
          <w:i/>
          <w:sz w:val="24"/>
        </w:rPr>
      </w:pPr>
      <w:r>
        <w:rPr>
          <w:sz w:val="24"/>
        </w:rPr>
        <w:t>J.G.</w:t>
      </w:r>
      <w:r>
        <w:rPr>
          <w:spacing w:val="80"/>
          <w:w w:val="150"/>
          <w:sz w:val="24"/>
        </w:rPr>
        <w:t> </w:t>
      </w:r>
      <w:r>
        <w:rPr>
          <w:sz w:val="24"/>
        </w:rPr>
        <w:t>Forand,</w:t>
      </w:r>
      <w:r>
        <w:rPr>
          <w:spacing w:val="80"/>
          <w:w w:val="150"/>
          <w:sz w:val="24"/>
        </w:rPr>
        <w:t> </w:t>
      </w:r>
      <w:r>
        <w:rPr>
          <w:sz w:val="24"/>
        </w:rPr>
        <w:t>G.</w:t>
      </w:r>
      <w:r>
        <w:rPr>
          <w:spacing w:val="80"/>
          <w:w w:val="150"/>
          <w:sz w:val="24"/>
        </w:rPr>
        <w:t> </w:t>
      </w:r>
      <w:r>
        <w:rPr>
          <w:sz w:val="24"/>
        </w:rPr>
        <w:t>Ujhelyi,</w:t>
      </w:r>
      <w:r>
        <w:rPr>
          <w:spacing w:val="80"/>
          <w:w w:val="150"/>
          <w:sz w:val="24"/>
        </w:rPr>
        <w:t> </w:t>
      </w:r>
      <w:r>
        <w:rPr>
          <w:sz w:val="24"/>
        </w:rPr>
        <w:t>and</w:t>
      </w:r>
      <w:r>
        <w:rPr>
          <w:spacing w:val="80"/>
          <w:w w:val="150"/>
          <w:sz w:val="24"/>
        </w:rPr>
        <w:t> </w:t>
      </w:r>
      <w:r>
        <w:rPr>
          <w:sz w:val="24"/>
        </w:rPr>
        <w:t>M.</w:t>
      </w:r>
      <w:r>
        <w:rPr>
          <w:spacing w:val="80"/>
          <w:w w:val="150"/>
          <w:sz w:val="24"/>
        </w:rPr>
        <w:t> </w:t>
      </w:r>
      <w:r>
        <w:rPr>
          <w:sz w:val="24"/>
        </w:rPr>
        <w:t>Ting</w:t>
      </w:r>
      <w:r>
        <w:rPr>
          <w:spacing w:val="80"/>
          <w:w w:val="150"/>
          <w:sz w:val="24"/>
        </w:rPr>
        <w:t> </w:t>
      </w:r>
      <w:r>
        <w:rPr>
          <w:sz w:val="24"/>
        </w:rPr>
        <w:t>(2023):</w:t>
      </w:r>
      <w:r>
        <w:rPr>
          <w:spacing w:val="80"/>
          <w:w w:val="150"/>
          <w:sz w:val="24"/>
        </w:rPr>
        <w:t> </w:t>
      </w:r>
      <w:r>
        <w:rPr>
          <w:sz w:val="24"/>
        </w:rPr>
        <w:t>“Bureaucrats</w:t>
      </w:r>
      <w:r>
        <w:rPr>
          <w:spacing w:val="80"/>
          <w:w w:val="150"/>
          <w:sz w:val="24"/>
        </w:rPr>
        <w:t> </w:t>
      </w:r>
      <w:r>
        <w:rPr>
          <w:sz w:val="24"/>
        </w:rPr>
        <w:t>and</w:t>
      </w:r>
      <w:r>
        <w:rPr>
          <w:spacing w:val="80"/>
          <w:w w:val="150"/>
          <w:sz w:val="24"/>
        </w:rPr>
        <w:t> </w:t>
      </w:r>
      <w:r>
        <w:rPr>
          <w:sz w:val="24"/>
        </w:rPr>
        <w:t>Policies</w:t>
      </w:r>
      <w:r>
        <w:rPr>
          <w:spacing w:val="80"/>
          <w:w w:val="150"/>
          <w:sz w:val="24"/>
        </w:rPr>
        <w:t> </w:t>
      </w:r>
      <w:r>
        <w:rPr>
          <w:sz w:val="24"/>
        </w:rPr>
        <w:t>in</w:t>
      </w:r>
      <w:r>
        <w:rPr>
          <w:spacing w:val="80"/>
          <w:w w:val="150"/>
          <w:sz w:val="24"/>
        </w:rPr>
        <w:t> </w:t>
      </w:r>
      <w:r>
        <w:rPr>
          <w:sz w:val="24"/>
        </w:rPr>
        <w:t>Equilibrium</w:t>
      </w:r>
      <w:r>
        <w:rPr>
          <w:spacing w:val="40"/>
          <w:sz w:val="24"/>
        </w:rPr>
        <w:t> </w:t>
      </w:r>
      <w:r>
        <w:rPr>
          <w:sz w:val="24"/>
        </w:rPr>
        <w:t>Administrations,”</w:t>
      </w:r>
      <w:r>
        <w:rPr>
          <w:spacing w:val="-3"/>
          <w:sz w:val="24"/>
        </w:rPr>
        <w:t> </w:t>
      </w:r>
      <w:r>
        <w:rPr>
          <w:i/>
          <w:sz w:val="24"/>
        </w:rPr>
        <w:t>Journal</w:t>
      </w:r>
      <w:r>
        <w:rPr>
          <w:i/>
          <w:spacing w:val="-1"/>
          <w:sz w:val="24"/>
        </w:rPr>
        <w:t> </w:t>
      </w:r>
      <w:r>
        <w:rPr>
          <w:i/>
          <w:sz w:val="24"/>
        </w:rPr>
        <w:t>of</w:t>
      </w:r>
      <w:r>
        <w:rPr>
          <w:i/>
          <w:spacing w:val="-2"/>
          <w:sz w:val="24"/>
        </w:rPr>
        <w:t> </w:t>
      </w:r>
      <w:r>
        <w:rPr>
          <w:i/>
          <w:sz w:val="24"/>
        </w:rPr>
        <w:t>the</w:t>
      </w:r>
      <w:r>
        <w:rPr>
          <w:i/>
          <w:spacing w:val="-2"/>
          <w:sz w:val="24"/>
        </w:rPr>
        <w:t> </w:t>
      </w:r>
      <w:r>
        <w:rPr>
          <w:i/>
          <w:sz w:val="24"/>
        </w:rPr>
        <w:t>European</w:t>
      </w:r>
      <w:r>
        <w:rPr>
          <w:i/>
          <w:spacing w:val="-2"/>
          <w:sz w:val="24"/>
        </w:rPr>
        <w:t> </w:t>
      </w:r>
      <w:r>
        <w:rPr>
          <w:i/>
          <w:sz w:val="24"/>
        </w:rPr>
        <w:t>Economic</w:t>
      </w:r>
      <w:r>
        <w:rPr>
          <w:i/>
          <w:spacing w:val="-2"/>
          <w:sz w:val="24"/>
        </w:rPr>
        <w:t> </w:t>
      </w:r>
      <w:r>
        <w:rPr>
          <w:i/>
          <w:sz w:val="24"/>
        </w:rPr>
        <w:t>Association</w:t>
      </w:r>
      <w:r>
        <w:rPr>
          <w:i/>
          <w:spacing w:val="-2"/>
          <w:sz w:val="24"/>
        </w:rPr>
        <w:t> </w:t>
      </w:r>
      <w:r>
        <w:rPr>
          <w:sz w:val="24"/>
        </w:rPr>
        <w:t>21(3),</w:t>
      </w:r>
      <w:r>
        <w:rPr>
          <w:spacing w:val="-1"/>
          <w:sz w:val="24"/>
        </w:rPr>
        <w:t> </w:t>
      </w:r>
      <w:r>
        <w:rPr>
          <w:sz w:val="24"/>
        </w:rPr>
        <w:t>815-863</w:t>
      </w:r>
      <w:r>
        <w:rPr>
          <w:spacing w:val="-2"/>
          <w:sz w:val="24"/>
        </w:rPr>
        <w:t> </w:t>
      </w:r>
      <w:r>
        <w:rPr>
          <w:i/>
          <w:sz w:val="24"/>
        </w:rPr>
        <w:t>(Lead</w:t>
      </w:r>
      <w:r>
        <w:rPr>
          <w:i/>
          <w:spacing w:val="-1"/>
          <w:sz w:val="24"/>
        </w:rPr>
        <w:t> </w:t>
      </w:r>
      <w:r>
        <w:rPr>
          <w:i/>
          <w:spacing w:val="-2"/>
          <w:sz w:val="24"/>
        </w:rPr>
        <w:t>article)</w:t>
      </w:r>
    </w:p>
    <w:p>
      <w:pPr>
        <w:pStyle w:val="BodyText"/>
        <w:spacing w:before="42"/>
        <w:rPr>
          <w:i/>
        </w:rPr>
      </w:pPr>
    </w:p>
    <w:p>
      <w:pPr>
        <w:pStyle w:val="BodyText"/>
        <w:spacing w:line="276" w:lineRule="auto"/>
        <w:ind w:left="791" w:right="86" w:hanging="720"/>
      </w:pPr>
      <w:r>
        <w:rPr/>
        <w:t>J.G. Forand and G. Ujhelyi (2021): “Don't Hatch</w:t>
      </w:r>
      <w:r>
        <w:rPr>
          <w:spacing w:val="22"/>
        </w:rPr>
        <w:t> </w:t>
      </w:r>
      <w:r>
        <w:rPr/>
        <w:t>The Messenger? On the Desirability of Restricting</w:t>
      </w:r>
      <w:r>
        <w:rPr>
          <w:spacing w:val="80"/>
        </w:rPr>
        <w:t> </w:t>
      </w:r>
      <w:r>
        <w:rPr/>
        <w:t>the Political Activity of Bureaucrats,” </w:t>
      </w:r>
      <w:r>
        <w:rPr>
          <w:i/>
        </w:rPr>
        <w:t>Journal of Theoretical Politics </w:t>
      </w:r>
      <w:r>
        <w:rPr/>
        <w:t>33(1), 95-139.</w:t>
      </w:r>
    </w:p>
    <w:p>
      <w:pPr>
        <w:pStyle w:val="BodyText"/>
        <w:spacing w:before="40"/>
      </w:pPr>
    </w:p>
    <w:p>
      <w:pPr>
        <w:spacing w:line="276" w:lineRule="auto" w:before="0"/>
        <w:ind w:left="791" w:right="0" w:hanging="720"/>
        <w:jc w:val="left"/>
        <w:rPr>
          <w:sz w:val="24"/>
        </w:rPr>
      </w:pPr>
      <w:r>
        <w:rPr>
          <w:sz w:val="24"/>
        </w:rPr>
        <w:t>G. Ujhelyi, S. Chatterjee, and A. Szabó (2021): “None Of The Above: Protest Voting in the World’s</w:t>
      </w:r>
      <w:r>
        <w:rPr>
          <w:spacing w:val="80"/>
          <w:sz w:val="24"/>
        </w:rPr>
        <w:t> </w:t>
      </w:r>
      <w:r>
        <w:rPr>
          <w:sz w:val="24"/>
        </w:rPr>
        <w:t>Largest Democracy” </w:t>
      </w:r>
      <w:r>
        <w:rPr>
          <w:i/>
          <w:sz w:val="24"/>
        </w:rPr>
        <w:t>Journal of the European Economic Association </w:t>
      </w:r>
      <w:r>
        <w:rPr>
          <w:sz w:val="24"/>
        </w:rPr>
        <w:t>19(3):1936–1979.</w:t>
      </w:r>
    </w:p>
    <w:p>
      <w:pPr>
        <w:pStyle w:val="BodyText"/>
        <w:spacing w:before="42"/>
      </w:pPr>
    </w:p>
    <w:p>
      <w:pPr>
        <w:pStyle w:val="BodyText"/>
        <w:spacing w:line="276" w:lineRule="auto"/>
        <w:ind w:left="791" w:hanging="720"/>
      </w:pPr>
      <w:r>
        <w:rPr/>
        <w:t>D. Bostashvili and G. Ujhelyi (2019): “Political Budget Cycles and the Civil Service: Evidence from</w:t>
      </w:r>
      <w:r>
        <w:rPr>
          <w:spacing w:val="40"/>
        </w:rPr>
        <w:t> </w:t>
      </w:r>
      <w:r>
        <w:rPr/>
        <w:t>Highway Spending in US States,” </w:t>
      </w:r>
      <w:r>
        <w:rPr>
          <w:i/>
        </w:rPr>
        <w:t>Journal of Public Economics </w:t>
      </w:r>
      <w:r>
        <w:rPr/>
        <w:t>175, 17-28.</w:t>
      </w:r>
    </w:p>
    <w:p>
      <w:pPr>
        <w:pStyle w:val="BodyText"/>
        <w:spacing w:after="0" w:line="276" w:lineRule="auto"/>
        <w:sectPr>
          <w:footerReference w:type="default" r:id="rId5"/>
          <w:type w:val="continuous"/>
          <w:pgSz w:w="12240" w:h="15840"/>
          <w:pgMar w:header="0" w:footer="765" w:top="1080" w:bottom="960" w:left="1080" w:right="1080"/>
          <w:pgNumType w:start="1"/>
        </w:sectPr>
      </w:pPr>
    </w:p>
    <w:p>
      <w:pPr>
        <w:pStyle w:val="BodyText"/>
        <w:spacing w:line="276" w:lineRule="auto" w:before="71"/>
        <w:ind w:left="791" w:hanging="720"/>
      </w:pPr>
      <w:r>
        <w:rPr/>
        <w:t>A. Szabó and G. Ujhelyi (2017): “Choice and Happiness in South Africa,” </w:t>
      </w:r>
      <w:r>
        <w:rPr>
          <w:i/>
        </w:rPr>
        <w:t>Economics Letters </w:t>
      </w:r>
      <w:r>
        <w:rPr/>
        <w:t>155, 28- </w:t>
      </w:r>
      <w:r>
        <w:rPr>
          <w:spacing w:val="-4"/>
        </w:rPr>
        <w:t>30.</w:t>
      </w:r>
    </w:p>
    <w:p>
      <w:pPr>
        <w:pStyle w:val="BodyText"/>
        <w:spacing w:before="42"/>
      </w:pPr>
    </w:p>
    <w:p>
      <w:pPr>
        <w:spacing w:line="276" w:lineRule="auto" w:before="0"/>
        <w:ind w:left="791" w:right="0" w:hanging="720"/>
        <w:jc w:val="left"/>
        <w:rPr>
          <w:sz w:val="24"/>
        </w:rPr>
      </w:pPr>
      <w:r>
        <w:rPr>
          <w:sz w:val="24"/>
        </w:rPr>
        <w:t>A. Szabó and G. Ujhelyi (2015): “Reducing Nonpayment for Public Utilities: Experimental Evidence from South Africa,” </w:t>
      </w:r>
      <w:r>
        <w:rPr>
          <w:i/>
          <w:sz w:val="24"/>
        </w:rPr>
        <w:t>Journal of Development Economics </w:t>
      </w:r>
      <w:r>
        <w:rPr>
          <w:sz w:val="24"/>
        </w:rPr>
        <w:t>117, 20-31.</w:t>
      </w:r>
    </w:p>
    <w:p>
      <w:pPr>
        <w:pStyle w:val="BodyText"/>
        <w:spacing w:before="39"/>
      </w:pPr>
    </w:p>
    <w:p>
      <w:pPr>
        <w:spacing w:before="1"/>
        <w:ind w:left="71" w:right="0" w:firstLine="0"/>
        <w:jc w:val="left"/>
        <w:rPr>
          <w:sz w:val="24"/>
        </w:rPr>
      </w:pPr>
      <w:r>
        <w:rPr>
          <w:sz w:val="24"/>
        </w:rPr>
        <w:t>G.</w:t>
      </w:r>
      <w:r>
        <w:rPr>
          <w:spacing w:val="-4"/>
          <w:sz w:val="24"/>
        </w:rPr>
        <w:t> </w:t>
      </w:r>
      <w:r>
        <w:rPr>
          <w:sz w:val="24"/>
        </w:rPr>
        <w:t>Ujhelyi</w:t>
      </w:r>
      <w:r>
        <w:rPr>
          <w:spacing w:val="-2"/>
          <w:sz w:val="24"/>
        </w:rPr>
        <w:t> </w:t>
      </w:r>
      <w:r>
        <w:rPr>
          <w:sz w:val="24"/>
        </w:rPr>
        <w:t>(2014):</w:t>
      </w:r>
      <w:r>
        <w:rPr>
          <w:spacing w:val="-2"/>
          <w:sz w:val="24"/>
        </w:rPr>
        <w:t> </w:t>
      </w:r>
      <w:r>
        <w:rPr>
          <w:sz w:val="24"/>
        </w:rPr>
        <w:t>“Civil</w:t>
      </w:r>
      <w:r>
        <w:rPr>
          <w:spacing w:val="-2"/>
          <w:sz w:val="24"/>
        </w:rPr>
        <w:t> </w:t>
      </w:r>
      <w:r>
        <w:rPr>
          <w:sz w:val="24"/>
        </w:rPr>
        <w:t>Service</w:t>
      </w:r>
      <w:r>
        <w:rPr>
          <w:spacing w:val="-3"/>
          <w:sz w:val="24"/>
        </w:rPr>
        <w:t> </w:t>
      </w:r>
      <w:r>
        <w:rPr>
          <w:sz w:val="24"/>
        </w:rPr>
        <w:t>Reform,”</w:t>
      </w:r>
      <w:r>
        <w:rPr>
          <w:spacing w:val="-2"/>
          <w:sz w:val="24"/>
        </w:rPr>
        <w:t> </w:t>
      </w:r>
      <w:r>
        <w:rPr>
          <w:i/>
          <w:sz w:val="24"/>
        </w:rPr>
        <w:t>Journal</w:t>
      </w:r>
      <w:r>
        <w:rPr>
          <w:i/>
          <w:spacing w:val="-2"/>
          <w:sz w:val="24"/>
        </w:rPr>
        <w:t> </w:t>
      </w:r>
      <w:r>
        <w:rPr>
          <w:i/>
          <w:sz w:val="24"/>
        </w:rPr>
        <w:t>of</w:t>
      </w:r>
      <w:r>
        <w:rPr>
          <w:i/>
          <w:spacing w:val="-2"/>
          <w:sz w:val="24"/>
        </w:rPr>
        <w:t> </w:t>
      </w:r>
      <w:r>
        <w:rPr>
          <w:i/>
          <w:sz w:val="24"/>
        </w:rPr>
        <w:t>Public</w:t>
      </w:r>
      <w:r>
        <w:rPr>
          <w:i/>
          <w:spacing w:val="-3"/>
          <w:sz w:val="24"/>
        </w:rPr>
        <w:t> </w:t>
      </w:r>
      <w:r>
        <w:rPr>
          <w:i/>
          <w:sz w:val="24"/>
        </w:rPr>
        <w:t>Economics</w:t>
      </w:r>
      <w:r>
        <w:rPr>
          <w:i/>
          <w:spacing w:val="-2"/>
          <w:sz w:val="24"/>
        </w:rPr>
        <w:t> </w:t>
      </w:r>
      <w:r>
        <w:rPr>
          <w:sz w:val="24"/>
        </w:rPr>
        <w:t>118,</w:t>
      </w:r>
      <w:r>
        <w:rPr>
          <w:spacing w:val="-1"/>
          <w:sz w:val="24"/>
        </w:rPr>
        <w:t> </w:t>
      </w:r>
      <w:r>
        <w:rPr>
          <w:sz w:val="24"/>
        </w:rPr>
        <w:t>15-</w:t>
      </w:r>
      <w:r>
        <w:rPr>
          <w:spacing w:val="-5"/>
          <w:sz w:val="24"/>
        </w:rPr>
        <w:t>25.</w:t>
      </w:r>
    </w:p>
    <w:p>
      <w:pPr>
        <w:pStyle w:val="BodyText"/>
        <w:spacing w:before="83"/>
      </w:pPr>
    </w:p>
    <w:p>
      <w:pPr>
        <w:pStyle w:val="BodyText"/>
        <w:spacing w:before="1"/>
        <w:ind w:left="71"/>
      </w:pPr>
      <w:r>
        <w:rPr/>
        <w:t>G.</w:t>
      </w:r>
      <w:r>
        <w:rPr>
          <w:spacing w:val="15"/>
        </w:rPr>
        <w:t> </w:t>
      </w:r>
      <w:r>
        <w:rPr/>
        <w:t>Ujhelyi</w:t>
      </w:r>
      <w:r>
        <w:rPr>
          <w:spacing w:val="17"/>
        </w:rPr>
        <w:t> </w:t>
      </w:r>
      <w:r>
        <w:rPr/>
        <w:t>(2014):</w:t>
      </w:r>
      <w:r>
        <w:rPr>
          <w:spacing w:val="17"/>
        </w:rPr>
        <w:t> </w:t>
      </w:r>
      <w:r>
        <w:rPr/>
        <w:t>“Civil</w:t>
      </w:r>
      <w:r>
        <w:rPr>
          <w:spacing w:val="17"/>
        </w:rPr>
        <w:t> </w:t>
      </w:r>
      <w:r>
        <w:rPr/>
        <w:t>Service</w:t>
      </w:r>
      <w:r>
        <w:rPr>
          <w:spacing w:val="16"/>
        </w:rPr>
        <w:t> </w:t>
      </w:r>
      <w:r>
        <w:rPr/>
        <w:t>Rules</w:t>
      </w:r>
      <w:r>
        <w:rPr>
          <w:spacing w:val="17"/>
        </w:rPr>
        <w:t> </w:t>
      </w:r>
      <w:r>
        <w:rPr/>
        <w:t>and</w:t>
      </w:r>
      <w:r>
        <w:rPr>
          <w:spacing w:val="17"/>
        </w:rPr>
        <w:t> </w:t>
      </w:r>
      <w:r>
        <w:rPr/>
        <w:t>Policy</w:t>
      </w:r>
      <w:r>
        <w:rPr>
          <w:spacing w:val="17"/>
        </w:rPr>
        <w:t> </w:t>
      </w:r>
      <w:r>
        <w:rPr/>
        <w:t>Choices:</w:t>
      </w:r>
      <w:r>
        <w:rPr>
          <w:spacing w:val="17"/>
        </w:rPr>
        <w:t> </w:t>
      </w:r>
      <w:r>
        <w:rPr/>
        <w:t>Evidence</w:t>
      </w:r>
      <w:r>
        <w:rPr>
          <w:spacing w:val="16"/>
        </w:rPr>
        <w:t> </w:t>
      </w:r>
      <w:r>
        <w:rPr/>
        <w:t>from</w:t>
      </w:r>
      <w:r>
        <w:rPr>
          <w:spacing w:val="17"/>
        </w:rPr>
        <w:t> </w:t>
      </w:r>
      <w:r>
        <w:rPr/>
        <w:t>US</w:t>
      </w:r>
      <w:r>
        <w:rPr>
          <w:spacing w:val="18"/>
        </w:rPr>
        <w:t> </w:t>
      </w:r>
      <w:r>
        <w:rPr/>
        <w:t>State</w:t>
      </w:r>
      <w:r>
        <w:rPr>
          <w:spacing w:val="17"/>
        </w:rPr>
        <w:t> </w:t>
      </w:r>
      <w:r>
        <w:rPr>
          <w:spacing w:val="-2"/>
        </w:rPr>
        <w:t>Governments,”</w:t>
      </w:r>
    </w:p>
    <w:p>
      <w:pPr>
        <w:spacing w:before="40"/>
        <w:ind w:left="791" w:right="0" w:firstLine="0"/>
        <w:jc w:val="left"/>
        <w:rPr>
          <w:sz w:val="24"/>
        </w:rPr>
      </w:pPr>
      <w:r>
        <w:rPr>
          <w:i/>
          <w:sz w:val="24"/>
        </w:rPr>
        <w:t>American</w:t>
      </w:r>
      <w:r>
        <w:rPr>
          <w:i/>
          <w:spacing w:val="-5"/>
          <w:sz w:val="24"/>
        </w:rPr>
        <w:t> </w:t>
      </w:r>
      <w:r>
        <w:rPr>
          <w:i/>
          <w:sz w:val="24"/>
        </w:rPr>
        <w:t>Economic</w:t>
      </w:r>
      <w:r>
        <w:rPr>
          <w:i/>
          <w:spacing w:val="-3"/>
          <w:sz w:val="24"/>
        </w:rPr>
        <w:t> </w:t>
      </w:r>
      <w:r>
        <w:rPr>
          <w:i/>
          <w:sz w:val="24"/>
        </w:rPr>
        <w:t>Journal:</w:t>
      </w:r>
      <w:r>
        <w:rPr>
          <w:i/>
          <w:spacing w:val="-3"/>
          <w:sz w:val="24"/>
        </w:rPr>
        <w:t> </w:t>
      </w:r>
      <w:r>
        <w:rPr>
          <w:i/>
          <w:sz w:val="24"/>
        </w:rPr>
        <w:t>Economic</w:t>
      </w:r>
      <w:r>
        <w:rPr>
          <w:i/>
          <w:spacing w:val="-3"/>
          <w:sz w:val="24"/>
        </w:rPr>
        <w:t> </w:t>
      </w:r>
      <w:r>
        <w:rPr>
          <w:i/>
          <w:sz w:val="24"/>
        </w:rPr>
        <w:t>Policy</w:t>
      </w:r>
      <w:r>
        <w:rPr>
          <w:i/>
          <w:spacing w:val="-3"/>
          <w:sz w:val="24"/>
        </w:rPr>
        <w:t> </w:t>
      </w:r>
      <w:r>
        <w:rPr>
          <w:sz w:val="24"/>
        </w:rPr>
        <w:t>6(2),</w:t>
      </w:r>
      <w:r>
        <w:rPr>
          <w:spacing w:val="-2"/>
          <w:sz w:val="24"/>
        </w:rPr>
        <w:t> </w:t>
      </w:r>
      <w:r>
        <w:rPr>
          <w:sz w:val="24"/>
        </w:rPr>
        <w:t>338-</w:t>
      </w:r>
      <w:r>
        <w:rPr>
          <w:spacing w:val="-4"/>
          <w:sz w:val="24"/>
        </w:rPr>
        <w:t>380.</w:t>
      </w:r>
    </w:p>
    <w:p>
      <w:pPr>
        <w:spacing w:before="41"/>
        <w:ind w:left="71" w:right="0" w:firstLine="0"/>
        <w:jc w:val="left"/>
        <w:rPr>
          <w:i/>
          <w:sz w:val="24"/>
        </w:rPr>
      </w:pPr>
      <w:r>
        <w:rPr>
          <w:sz w:val="24"/>
        </w:rPr>
        <w:t>D.</w:t>
      </w:r>
      <w:r>
        <w:rPr>
          <w:spacing w:val="24"/>
          <w:sz w:val="24"/>
        </w:rPr>
        <w:t> </w:t>
      </w:r>
      <w:r>
        <w:rPr>
          <w:sz w:val="24"/>
        </w:rPr>
        <w:t>Donchev</w:t>
      </w:r>
      <w:r>
        <w:rPr>
          <w:spacing w:val="26"/>
          <w:sz w:val="24"/>
        </w:rPr>
        <w:t> </w:t>
      </w:r>
      <w:r>
        <w:rPr>
          <w:sz w:val="24"/>
        </w:rPr>
        <w:t>and</w:t>
      </w:r>
      <w:r>
        <w:rPr>
          <w:spacing w:val="29"/>
          <w:sz w:val="24"/>
        </w:rPr>
        <w:t> </w:t>
      </w:r>
      <w:r>
        <w:rPr>
          <w:sz w:val="24"/>
        </w:rPr>
        <w:t>G.</w:t>
      </w:r>
      <w:r>
        <w:rPr>
          <w:spacing w:val="27"/>
          <w:sz w:val="24"/>
        </w:rPr>
        <w:t> </w:t>
      </w:r>
      <w:r>
        <w:rPr>
          <w:sz w:val="24"/>
        </w:rPr>
        <w:t>Ujhelyi</w:t>
      </w:r>
      <w:r>
        <w:rPr>
          <w:spacing w:val="27"/>
          <w:sz w:val="24"/>
        </w:rPr>
        <w:t> </w:t>
      </w:r>
      <w:r>
        <w:rPr>
          <w:sz w:val="24"/>
        </w:rPr>
        <w:t>(2014):</w:t>
      </w:r>
      <w:r>
        <w:rPr>
          <w:spacing w:val="27"/>
          <w:sz w:val="24"/>
        </w:rPr>
        <w:t> </w:t>
      </w:r>
      <w:r>
        <w:rPr>
          <w:sz w:val="24"/>
        </w:rPr>
        <w:t>“What</w:t>
      </w:r>
      <w:r>
        <w:rPr>
          <w:spacing w:val="28"/>
          <w:sz w:val="24"/>
        </w:rPr>
        <w:t> </w:t>
      </w:r>
      <w:r>
        <w:rPr>
          <w:sz w:val="24"/>
        </w:rPr>
        <w:t>Do</w:t>
      </w:r>
      <w:r>
        <w:rPr>
          <w:spacing w:val="29"/>
          <w:sz w:val="24"/>
        </w:rPr>
        <w:t> </w:t>
      </w:r>
      <w:r>
        <w:rPr>
          <w:sz w:val="24"/>
        </w:rPr>
        <w:t>Corruption</w:t>
      </w:r>
      <w:r>
        <w:rPr>
          <w:spacing w:val="26"/>
          <w:sz w:val="24"/>
        </w:rPr>
        <w:t> </w:t>
      </w:r>
      <w:r>
        <w:rPr>
          <w:sz w:val="24"/>
        </w:rPr>
        <w:t>Indices</w:t>
      </w:r>
      <w:r>
        <w:rPr>
          <w:spacing w:val="28"/>
          <w:sz w:val="24"/>
        </w:rPr>
        <w:t> </w:t>
      </w:r>
      <w:r>
        <w:rPr>
          <w:sz w:val="24"/>
        </w:rPr>
        <w:t>Measure?”</w:t>
      </w:r>
      <w:r>
        <w:rPr>
          <w:spacing w:val="25"/>
          <w:sz w:val="24"/>
        </w:rPr>
        <w:t> </w:t>
      </w:r>
      <w:r>
        <w:rPr>
          <w:i/>
          <w:sz w:val="24"/>
        </w:rPr>
        <w:t>Economics</w:t>
      </w:r>
      <w:r>
        <w:rPr>
          <w:i/>
          <w:spacing w:val="27"/>
          <w:sz w:val="24"/>
        </w:rPr>
        <w:t> </w:t>
      </w:r>
      <w:r>
        <w:rPr>
          <w:i/>
          <w:sz w:val="24"/>
        </w:rPr>
        <w:t>&amp;</w:t>
      </w:r>
      <w:r>
        <w:rPr>
          <w:i/>
          <w:spacing w:val="28"/>
          <w:sz w:val="24"/>
        </w:rPr>
        <w:t> </w:t>
      </w:r>
      <w:r>
        <w:rPr>
          <w:i/>
          <w:spacing w:val="-2"/>
          <w:sz w:val="24"/>
        </w:rPr>
        <w:t>Politics</w:t>
      </w:r>
    </w:p>
    <w:p>
      <w:pPr>
        <w:pStyle w:val="BodyText"/>
        <w:spacing w:before="44"/>
        <w:ind w:left="791"/>
      </w:pPr>
      <w:r>
        <w:rPr/>
        <w:t>26(2),</w:t>
      </w:r>
      <w:r>
        <w:rPr>
          <w:spacing w:val="-3"/>
        </w:rPr>
        <w:t> </w:t>
      </w:r>
      <w:r>
        <w:rPr/>
        <w:t>309-</w:t>
      </w:r>
      <w:r>
        <w:rPr>
          <w:spacing w:val="-4"/>
        </w:rPr>
        <w:t>331.</w:t>
      </w:r>
    </w:p>
    <w:p>
      <w:pPr>
        <w:pStyle w:val="BodyText"/>
        <w:spacing w:before="81"/>
      </w:pPr>
    </w:p>
    <w:p>
      <w:pPr>
        <w:spacing w:line="276" w:lineRule="auto" w:before="0"/>
        <w:ind w:left="791" w:right="86" w:hanging="720"/>
        <w:jc w:val="left"/>
        <w:rPr>
          <w:sz w:val="24"/>
        </w:rPr>
      </w:pPr>
      <w:r>
        <w:rPr>
          <w:sz w:val="24"/>
        </w:rPr>
        <w:t>C.</w:t>
      </w:r>
      <w:r>
        <w:rPr>
          <w:spacing w:val="-4"/>
          <w:sz w:val="24"/>
        </w:rPr>
        <w:t> </w:t>
      </w:r>
      <w:r>
        <w:rPr>
          <w:sz w:val="24"/>
        </w:rPr>
        <w:t>Juhn,</w:t>
      </w:r>
      <w:r>
        <w:rPr>
          <w:spacing w:val="-4"/>
          <w:sz w:val="24"/>
        </w:rPr>
        <w:t> </w:t>
      </w:r>
      <w:r>
        <w:rPr>
          <w:sz w:val="24"/>
        </w:rPr>
        <w:t>G.</w:t>
      </w:r>
      <w:r>
        <w:rPr>
          <w:spacing w:val="-4"/>
          <w:sz w:val="24"/>
        </w:rPr>
        <w:t> </w:t>
      </w:r>
      <w:r>
        <w:rPr>
          <w:sz w:val="24"/>
        </w:rPr>
        <w:t>Ujhelyi,</w:t>
      </w:r>
      <w:r>
        <w:rPr>
          <w:spacing w:val="-4"/>
          <w:sz w:val="24"/>
        </w:rPr>
        <w:t> </w:t>
      </w:r>
      <w:r>
        <w:rPr>
          <w:sz w:val="24"/>
        </w:rPr>
        <w:t>and</w:t>
      </w:r>
      <w:r>
        <w:rPr>
          <w:spacing w:val="-4"/>
          <w:sz w:val="24"/>
        </w:rPr>
        <w:t> </w:t>
      </w:r>
      <w:r>
        <w:rPr>
          <w:sz w:val="24"/>
        </w:rPr>
        <w:t>C.</w:t>
      </w:r>
      <w:r>
        <w:rPr>
          <w:spacing w:val="-4"/>
          <w:sz w:val="24"/>
        </w:rPr>
        <w:t> </w:t>
      </w:r>
      <w:r>
        <w:rPr>
          <w:sz w:val="24"/>
        </w:rPr>
        <w:t>Villegas-Sanchez</w:t>
      </w:r>
      <w:r>
        <w:rPr>
          <w:spacing w:val="-3"/>
          <w:sz w:val="24"/>
        </w:rPr>
        <w:t> </w:t>
      </w:r>
      <w:r>
        <w:rPr>
          <w:sz w:val="24"/>
        </w:rPr>
        <w:t>(2014):</w:t>
      </w:r>
      <w:r>
        <w:rPr>
          <w:spacing w:val="-4"/>
          <w:sz w:val="24"/>
        </w:rPr>
        <w:t> </w:t>
      </w:r>
      <w:r>
        <w:rPr>
          <w:sz w:val="24"/>
        </w:rPr>
        <w:t>“Men,</w:t>
      </w:r>
      <w:r>
        <w:rPr>
          <w:spacing w:val="-4"/>
          <w:sz w:val="24"/>
        </w:rPr>
        <w:t> </w:t>
      </w:r>
      <w:r>
        <w:rPr>
          <w:sz w:val="24"/>
        </w:rPr>
        <w:t>Women,</w:t>
      </w:r>
      <w:r>
        <w:rPr>
          <w:spacing w:val="-2"/>
          <w:sz w:val="24"/>
        </w:rPr>
        <w:t> </w:t>
      </w:r>
      <w:r>
        <w:rPr>
          <w:sz w:val="24"/>
        </w:rPr>
        <w:t>and</w:t>
      </w:r>
      <w:r>
        <w:rPr>
          <w:spacing w:val="-2"/>
          <w:sz w:val="24"/>
        </w:rPr>
        <w:t> </w:t>
      </w:r>
      <w:r>
        <w:rPr>
          <w:sz w:val="24"/>
        </w:rPr>
        <w:t>Machines:</w:t>
      </w:r>
      <w:r>
        <w:rPr>
          <w:spacing w:val="-4"/>
          <w:sz w:val="24"/>
        </w:rPr>
        <w:t> </w:t>
      </w:r>
      <w:r>
        <w:rPr>
          <w:sz w:val="24"/>
        </w:rPr>
        <w:t>How</w:t>
      </w:r>
      <w:r>
        <w:rPr>
          <w:spacing w:val="-5"/>
          <w:sz w:val="24"/>
        </w:rPr>
        <w:t> </w:t>
      </w:r>
      <w:r>
        <w:rPr>
          <w:sz w:val="24"/>
        </w:rPr>
        <w:t>Trade Impacts Gender Inequality,” </w:t>
      </w:r>
      <w:r>
        <w:rPr>
          <w:i/>
          <w:sz w:val="24"/>
        </w:rPr>
        <w:t>Journal of Development Economics </w:t>
      </w:r>
      <w:r>
        <w:rPr>
          <w:sz w:val="24"/>
        </w:rPr>
        <w:t>106, 179-193.</w:t>
      </w:r>
    </w:p>
    <w:p>
      <w:pPr>
        <w:pStyle w:val="BodyText"/>
        <w:spacing w:before="42"/>
      </w:pPr>
    </w:p>
    <w:p>
      <w:pPr>
        <w:pStyle w:val="BodyText"/>
        <w:ind w:left="71"/>
      </w:pPr>
      <w:r>
        <w:rPr/>
        <w:t>C.</w:t>
      </w:r>
      <w:r>
        <w:rPr>
          <w:spacing w:val="22"/>
        </w:rPr>
        <w:t> </w:t>
      </w:r>
      <w:r>
        <w:rPr/>
        <w:t>Juhn,</w:t>
      </w:r>
      <w:r>
        <w:rPr>
          <w:spacing w:val="24"/>
        </w:rPr>
        <w:t> </w:t>
      </w:r>
      <w:r>
        <w:rPr/>
        <w:t>G.</w:t>
      </w:r>
      <w:r>
        <w:rPr>
          <w:spacing w:val="24"/>
        </w:rPr>
        <w:t> </w:t>
      </w:r>
      <w:r>
        <w:rPr/>
        <w:t>Ujhelyi,</w:t>
      </w:r>
      <w:r>
        <w:rPr>
          <w:spacing w:val="25"/>
        </w:rPr>
        <w:t> </w:t>
      </w:r>
      <w:r>
        <w:rPr/>
        <w:t>and</w:t>
      </w:r>
      <w:r>
        <w:rPr>
          <w:spacing w:val="24"/>
        </w:rPr>
        <w:t> </w:t>
      </w:r>
      <w:r>
        <w:rPr/>
        <w:t>C.</w:t>
      </w:r>
      <w:r>
        <w:rPr>
          <w:spacing w:val="24"/>
        </w:rPr>
        <w:t> </w:t>
      </w:r>
      <w:r>
        <w:rPr/>
        <w:t>Villegas-Sanchez</w:t>
      </w:r>
      <w:r>
        <w:rPr>
          <w:spacing w:val="23"/>
        </w:rPr>
        <w:t> </w:t>
      </w:r>
      <w:r>
        <w:rPr/>
        <w:t>(2013):</w:t>
      </w:r>
      <w:r>
        <w:rPr>
          <w:spacing w:val="25"/>
        </w:rPr>
        <w:t> </w:t>
      </w:r>
      <w:r>
        <w:rPr/>
        <w:t>“Trade</w:t>
      </w:r>
      <w:r>
        <w:rPr>
          <w:spacing w:val="23"/>
        </w:rPr>
        <w:t> </w:t>
      </w:r>
      <w:r>
        <w:rPr/>
        <w:t>Liberalization</w:t>
      </w:r>
      <w:r>
        <w:rPr>
          <w:spacing w:val="24"/>
        </w:rPr>
        <w:t> </w:t>
      </w:r>
      <w:r>
        <w:rPr/>
        <w:t>and</w:t>
      </w:r>
      <w:r>
        <w:rPr>
          <w:spacing w:val="24"/>
        </w:rPr>
        <w:t> </w:t>
      </w:r>
      <w:r>
        <w:rPr/>
        <w:t>Gender</w:t>
      </w:r>
      <w:r>
        <w:rPr>
          <w:spacing w:val="27"/>
        </w:rPr>
        <w:t> </w:t>
      </w:r>
      <w:r>
        <w:rPr>
          <w:spacing w:val="-2"/>
        </w:rPr>
        <w:t>Inequality,”</w:t>
      </w:r>
    </w:p>
    <w:p>
      <w:pPr>
        <w:spacing w:before="41"/>
        <w:ind w:left="791" w:right="0" w:firstLine="0"/>
        <w:jc w:val="left"/>
        <w:rPr>
          <w:sz w:val="24"/>
        </w:rPr>
      </w:pPr>
      <w:r>
        <w:rPr>
          <w:i/>
          <w:sz w:val="24"/>
        </w:rPr>
        <w:t>American</w:t>
      </w:r>
      <w:r>
        <w:rPr>
          <w:i/>
          <w:spacing w:val="-3"/>
          <w:sz w:val="24"/>
        </w:rPr>
        <w:t> </w:t>
      </w:r>
      <w:r>
        <w:rPr>
          <w:i/>
          <w:sz w:val="24"/>
        </w:rPr>
        <w:t>Economic</w:t>
      </w:r>
      <w:r>
        <w:rPr>
          <w:i/>
          <w:spacing w:val="-3"/>
          <w:sz w:val="24"/>
        </w:rPr>
        <w:t> </w:t>
      </w:r>
      <w:r>
        <w:rPr>
          <w:i/>
          <w:sz w:val="24"/>
        </w:rPr>
        <w:t>Review</w:t>
      </w:r>
      <w:r>
        <w:rPr>
          <w:i/>
          <w:spacing w:val="-3"/>
          <w:sz w:val="24"/>
        </w:rPr>
        <w:t> </w:t>
      </w:r>
      <w:r>
        <w:rPr>
          <w:i/>
          <w:sz w:val="24"/>
        </w:rPr>
        <w:t>(Papers</w:t>
      </w:r>
      <w:r>
        <w:rPr>
          <w:i/>
          <w:spacing w:val="-2"/>
          <w:sz w:val="24"/>
        </w:rPr>
        <w:t> </w:t>
      </w:r>
      <w:r>
        <w:rPr>
          <w:i/>
          <w:sz w:val="24"/>
        </w:rPr>
        <w:t>&amp;</w:t>
      </w:r>
      <w:r>
        <w:rPr>
          <w:i/>
          <w:spacing w:val="-3"/>
          <w:sz w:val="24"/>
        </w:rPr>
        <w:t> </w:t>
      </w:r>
      <w:r>
        <w:rPr>
          <w:i/>
          <w:sz w:val="24"/>
        </w:rPr>
        <w:t>Proceedings)</w:t>
      </w:r>
      <w:r>
        <w:rPr>
          <w:sz w:val="24"/>
        </w:rPr>
        <w:t>,</w:t>
      </w:r>
      <w:r>
        <w:rPr>
          <w:spacing w:val="-2"/>
          <w:sz w:val="24"/>
        </w:rPr>
        <w:t> </w:t>
      </w:r>
      <w:r>
        <w:rPr>
          <w:sz w:val="24"/>
        </w:rPr>
        <w:t>103(3):</w:t>
      </w:r>
      <w:r>
        <w:rPr>
          <w:spacing w:val="-2"/>
          <w:sz w:val="24"/>
        </w:rPr>
        <w:t> 269–273.</w:t>
      </w:r>
    </w:p>
    <w:p>
      <w:pPr>
        <w:pStyle w:val="BodyText"/>
        <w:spacing w:before="84"/>
      </w:pPr>
    </w:p>
    <w:p>
      <w:pPr>
        <w:spacing w:line="276" w:lineRule="auto" w:before="0"/>
        <w:ind w:left="791" w:right="68" w:hanging="720"/>
        <w:jc w:val="both"/>
        <w:rPr>
          <w:sz w:val="24"/>
        </w:rPr>
      </w:pPr>
      <w:r>
        <w:rPr>
          <w:sz w:val="24"/>
        </w:rPr>
        <w:t>E.L. Glaeser and G. Ujhelyi (2010): “Regulating Misinformation,” </w:t>
      </w:r>
      <w:r>
        <w:rPr>
          <w:i/>
          <w:sz w:val="24"/>
        </w:rPr>
        <w:t>Journal of Public Economics </w:t>
      </w:r>
      <w:r>
        <w:rPr>
          <w:sz w:val="24"/>
        </w:rPr>
        <w:t>94(3- 4), 247-257. Reprinted in S.P. Anderson (ed.): </w:t>
      </w:r>
      <w:r>
        <w:rPr>
          <w:i/>
          <w:sz w:val="24"/>
        </w:rPr>
        <w:t>Recent Developments in the Economics of Advertising</w:t>
      </w:r>
      <w:r>
        <w:rPr>
          <w:sz w:val="24"/>
        </w:rPr>
        <w:t>, Edward Elgar, 2016.</w:t>
      </w:r>
    </w:p>
    <w:p>
      <w:pPr>
        <w:pStyle w:val="BodyText"/>
        <w:spacing w:before="39"/>
      </w:pPr>
    </w:p>
    <w:p>
      <w:pPr>
        <w:spacing w:line="278" w:lineRule="auto" w:before="0"/>
        <w:ind w:left="791" w:right="68" w:hanging="720"/>
        <w:jc w:val="both"/>
        <w:rPr>
          <w:sz w:val="24"/>
        </w:rPr>
      </w:pPr>
      <w:r>
        <w:rPr>
          <w:sz w:val="24"/>
        </w:rPr>
        <w:t>G.</w:t>
      </w:r>
      <w:r>
        <w:rPr>
          <w:spacing w:val="-3"/>
          <w:sz w:val="24"/>
        </w:rPr>
        <w:t> </w:t>
      </w:r>
      <w:r>
        <w:rPr>
          <w:sz w:val="24"/>
        </w:rPr>
        <w:t>Ujhelyi</w:t>
      </w:r>
      <w:r>
        <w:rPr>
          <w:spacing w:val="-3"/>
          <w:sz w:val="24"/>
        </w:rPr>
        <w:t> </w:t>
      </w:r>
      <w:r>
        <w:rPr>
          <w:sz w:val="24"/>
        </w:rPr>
        <w:t>(2009):</w:t>
      </w:r>
      <w:r>
        <w:rPr>
          <w:spacing w:val="-3"/>
          <w:sz w:val="24"/>
        </w:rPr>
        <w:t> </w:t>
      </w:r>
      <w:r>
        <w:rPr>
          <w:sz w:val="24"/>
        </w:rPr>
        <w:t>“Campaign</w:t>
      </w:r>
      <w:r>
        <w:rPr>
          <w:spacing w:val="-3"/>
          <w:sz w:val="24"/>
        </w:rPr>
        <w:t> </w:t>
      </w:r>
      <w:r>
        <w:rPr>
          <w:sz w:val="24"/>
        </w:rPr>
        <w:t>Finance</w:t>
      </w:r>
      <w:r>
        <w:rPr>
          <w:spacing w:val="-4"/>
          <w:sz w:val="24"/>
        </w:rPr>
        <w:t> </w:t>
      </w:r>
      <w:r>
        <w:rPr>
          <w:sz w:val="24"/>
        </w:rPr>
        <w:t>Regulation</w:t>
      </w:r>
      <w:r>
        <w:rPr>
          <w:spacing w:val="-3"/>
          <w:sz w:val="24"/>
        </w:rPr>
        <w:t> </w:t>
      </w:r>
      <w:r>
        <w:rPr>
          <w:sz w:val="24"/>
        </w:rPr>
        <w:t>with</w:t>
      </w:r>
      <w:r>
        <w:rPr>
          <w:spacing w:val="-3"/>
          <w:sz w:val="24"/>
        </w:rPr>
        <w:t> </w:t>
      </w:r>
      <w:r>
        <w:rPr>
          <w:sz w:val="24"/>
        </w:rPr>
        <w:t>Competing</w:t>
      </w:r>
      <w:r>
        <w:rPr>
          <w:spacing w:val="-3"/>
          <w:sz w:val="24"/>
        </w:rPr>
        <w:t> </w:t>
      </w:r>
      <w:r>
        <w:rPr>
          <w:sz w:val="24"/>
        </w:rPr>
        <w:t>Interest</w:t>
      </w:r>
      <w:r>
        <w:rPr>
          <w:spacing w:val="-3"/>
          <w:sz w:val="24"/>
        </w:rPr>
        <w:t> </w:t>
      </w:r>
      <w:r>
        <w:rPr>
          <w:sz w:val="24"/>
        </w:rPr>
        <w:t>Groups,”</w:t>
      </w:r>
      <w:r>
        <w:rPr>
          <w:spacing w:val="-4"/>
          <w:sz w:val="24"/>
        </w:rPr>
        <w:t> </w:t>
      </w:r>
      <w:r>
        <w:rPr>
          <w:i/>
          <w:sz w:val="24"/>
        </w:rPr>
        <w:t>Journal</w:t>
      </w:r>
      <w:r>
        <w:rPr>
          <w:i/>
          <w:spacing w:val="-3"/>
          <w:sz w:val="24"/>
        </w:rPr>
        <w:t> </w:t>
      </w:r>
      <w:r>
        <w:rPr>
          <w:i/>
          <w:sz w:val="24"/>
        </w:rPr>
        <w:t>of</w:t>
      </w:r>
      <w:r>
        <w:rPr>
          <w:i/>
          <w:spacing w:val="-3"/>
          <w:sz w:val="24"/>
        </w:rPr>
        <w:t> </w:t>
      </w:r>
      <w:r>
        <w:rPr>
          <w:i/>
          <w:sz w:val="24"/>
        </w:rPr>
        <w:t>Public Economics </w:t>
      </w:r>
      <w:r>
        <w:rPr>
          <w:sz w:val="24"/>
        </w:rPr>
        <w:t>93(3-4), 373-391.</w:t>
      </w:r>
    </w:p>
    <w:p>
      <w:pPr>
        <w:pStyle w:val="BodyText"/>
        <w:spacing w:before="37"/>
      </w:pPr>
    </w:p>
    <w:p>
      <w:pPr>
        <w:pStyle w:val="BodyText"/>
        <w:spacing w:line="276" w:lineRule="auto"/>
        <w:ind w:left="791" w:right="67" w:hanging="720"/>
        <w:jc w:val="both"/>
      </w:pPr>
      <w:r>
        <w:rPr/>
        <w:t>P. Fredriksson, E. Neumayer, and G. Ujhelyi (2007): “Kyoto Protocol Cooperation: Does Government Corruption Facilitate Environmental Lobbying?” </w:t>
      </w:r>
      <w:r>
        <w:rPr>
          <w:i/>
        </w:rPr>
        <w:t>Public Choice </w:t>
      </w:r>
      <w:r>
        <w:rPr/>
        <w:t>133(1-2), 231-51.</w:t>
      </w:r>
    </w:p>
    <w:p>
      <w:pPr>
        <w:pStyle w:val="BodyText"/>
        <w:spacing w:before="42"/>
      </w:pPr>
    </w:p>
    <w:p>
      <w:pPr>
        <w:spacing w:before="0"/>
        <w:ind w:left="71" w:right="0" w:firstLine="0"/>
        <w:jc w:val="left"/>
        <w:rPr>
          <w:i/>
          <w:sz w:val="24"/>
        </w:rPr>
      </w:pPr>
      <w:r>
        <w:rPr>
          <w:i/>
          <w:sz w:val="24"/>
          <w:u w:val="single"/>
        </w:rPr>
        <w:t>In</w:t>
      </w:r>
      <w:r>
        <w:rPr>
          <w:i/>
          <w:spacing w:val="-1"/>
          <w:sz w:val="24"/>
          <w:u w:val="single"/>
        </w:rPr>
        <w:t> </w:t>
      </w:r>
      <w:r>
        <w:rPr>
          <w:i/>
          <w:spacing w:val="-2"/>
          <w:sz w:val="24"/>
          <w:u w:val="single"/>
        </w:rPr>
        <w:t>Hungarian</w:t>
      </w:r>
    </w:p>
    <w:p>
      <w:pPr>
        <w:pStyle w:val="BodyText"/>
        <w:spacing w:line="276" w:lineRule="auto" w:before="41"/>
        <w:ind w:left="791" w:right="72" w:hanging="720"/>
        <w:jc w:val="both"/>
      </w:pPr>
      <w:r>
        <w:rPr/>
        <w:t>G. Ujhelyi (2017): “The Effect of Civil Service Rules on Government Expenditures,” </w:t>
      </w:r>
      <w:r>
        <w:rPr>
          <w:i/>
        </w:rPr>
        <w:t>Hungarian Economic Review </w:t>
      </w:r>
      <w:r>
        <w:rPr/>
        <w:t>64(September), 885-914.</w:t>
      </w:r>
    </w:p>
    <w:p>
      <w:pPr>
        <w:pStyle w:val="BodyText"/>
        <w:spacing w:before="42"/>
      </w:pPr>
    </w:p>
    <w:p>
      <w:pPr>
        <w:spacing w:line="276" w:lineRule="auto" w:before="0"/>
        <w:ind w:left="792" w:right="71" w:hanging="720"/>
        <w:jc w:val="both"/>
        <w:rPr>
          <w:sz w:val="24"/>
        </w:rPr>
      </w:pPr>
      <w:r>
        <w:rPr>
          <w:sz w:val="24"/>
        </w:rPr>
        <w:t>G. Ujhelyi (2002): “Endowment Game and Optimal Total Quantity in Artificial Markets,” </w:t>
      </w:r>
      <w:r>
        <w:rPr>
          <w:i/>
          <w:sz w:val="24"/>
        </w:rPr>
        <w:t>Szigma - Hungarian Journal of Mathematical Economics </w:t>
      </w:r>
      <w:r>
        <w:rPr>
          <w:sz w:val="24"/>
        </w:rPr>
        <w:t>33(1-2), 69-99.</w:t>
      </w:r>
    </w:p>
    <w:p>
      <w:pPr>
        <w:pStyle w:val="BodyText"/>
        <w:spacing w:before="42"/>
      </w:pPr>
    </w:p>
    <w:p>
      <w:pPr>
        <w:pStyle w:val="BodyText"/>
        <w:spacing w:line="276" w:lineRule="auto"/>
        <w:ind w:left="791" w:right="67" w:hanging="720"/>
        <w:jc w:val="both"/>
      </w:pPr>
      <w:r>
        <w:rPr/>
        <w:t>G. Ujhelyi (1999): “Welfare Effects of the Diffusion of a Pollution Reducing Innovation,” </w:t>
      </w:r>
      <w:r>
        <w:rPr>
          <w:i/>
        </w:rPr>
        <w:t>Hungarian Economic Review </w:t>
      </w:r>
      <w:r>
        <w:rPr/>
        <w:t>46(December), 1059-1075.</w:t>
      </w:r>
    </w:p>
    <w:p>
      <w:pPr>
        <w:pStyle w:val="BodyText"/>
        <w:spacing w:after="0" w:line="276" w:lineRule="auto"/>
        <w:jc w:val="both"/>
        <w:sectPr>
          <w:pgSz w:w="12240" w:h="15840"/>
          <w:pgMar w:header="0" w:footer="765" w:top="1080" w:bottom="960" w:left="1080" w:right="1080"/>
        </w:sectPr>
      </w:pPr>
    </w:p>
    <w:p>
      <w:pPr>
        <w:pStyle w:val="BodyText"/>
        <w:spacing w:before="71"/>
        <w:ind w:left="72"/>
      </w:pPr>
      <w:r>
        <w:rPr/>
        <mc:AlternateContent>
          <mc:Choice Requires="wps">
            <w:drawing>
              <wp:anchor distT="0" distB="0" distL="0" distR="0" allowOverlap="1" layoutInCell="1" locked="0" behindDoc="1" simplePos="0" relativeHeight="487589376">
                <wp:simplePos x="0" y="0"/>
                <wp:positionH relativeFrom="page">
                  <wp:posOffset>713231</wp:posOffset>
                </wp:positionH>
                <wp:positionV relativeFrom="paragraph">
                  <wp:posOffset>259079</wp:posOffset>
                </wp:positionV>
                <wp:extent cx="6346190" cy="635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346190" cy="6350"/>
                        </a:xfrm>
                        <a:custGeom>
                          <a:avLst/>
                          <a:gdLst/>
                          <a:ahLst/>
                          <a:cxnLst/>
                          <a:rect l="l" t="t" r="r" b="b"/>
                          <a:pathLst>
                            <a:path w="6346190" h="6350">
                              <a:moveTo>
                                <a:pt x="6345936" y="0"/>
                              </a:moveTo>
                              <a:lnTo>
                                <a:pt x="0" y="0"/>
                              </a:lnTo>
                              <a:lnTo>
                                <a:pt x="0" y="6096"/>
                              </a:lnTo>
                              <a:lnTo>
                                <a:pt x="6345936" y="6096"/>
                              </a:lnTo>
                              <a:lnTo>
                                <a:pt x="63459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16pt;margin-top:20.4pt;width:499.68pt;height:.48pt;mso-position-horizontal-relative:page;mso-position-vertical-relative:paragraph;z-index:-15727104;mso-wrap-distance-left:0;mso-wrap-distance-right:0" id="docshape5" filled="true" fillcolor="#000000" stroked="false">
                <v:fill type="solid"/>
                <w10:wrap type="topAndBottom"/>
              </v:rect>
            </w:pict>
          </mc:Fallback>
        </mc:AlternateContent>
      </w:r>
      <w:r>
        <w:rPr>
          <w:smallCaps/>
        </w:rPr>
        <w:t>Working</w:t>
      </w:r>
      <w:r>
        <w:rPr>
          <w:smallCaps/>
          <w:spacing w:val="-12"/>
        </w:rPr>
        <w:t> </w:t>
      </w:r>
      <w:r>
        <w:rPr>
          <w:smallCaps/>
          <w:spacing w:val="-2"/>
        </w:rPr>
        <w:t>Papers</w:t>
      </w:r>
    </w:p>
    <w:p>
      <w:pPr>
        <w:pStyle w:val="BodyText"/>
        <w:spacing w:before="42"/>
      </w:pPr>
    </w:p>
    <w:p>
      <w:pPr>
        <w:pStyle w:val="BodyText"/>
        <w:spacing w:line="276" w:lineRule="auto"/>
        <w:ind w:left="792" w:hanging="720"/>
        <w:rPr>
          <w:i/>
        </w:rPr>
      </w:pPr>
      <w:r>
        <w:rPr/>
        <w:t>“Do</w:t>
      </w:r>
      <w:r>
        <w:rPr>
          <w:spacing w:val="-3"/>
        </w:rPr>
        <w:t> </w:t>
      </w:r>
      <w:r>
        <w:rPr/>
        <w:t>Parties</w:t>
      </w:r>
      <w:r>
        <w:rPr>
          <w:spacing w:val="-3"/>
        </w:rPr>
        <w:t> </w:t>
      </w:r>
      <w:r>
        <w:rPr/>
        <w:t>and</w:t>
      </w:r>
      <w:r>
        <w:rPr>
          <w:spacing w:val="-3"/>
        </w:rPr>
        <w:t> </w:t>
      </w:r>
      <w:r>
        <w:rPr/>
        <w:t>Voters</w:t>
      </w:r>
      <w:r>
        <w:rPr>
          <w:spacing w:val="-3"/>
        </w:rPr>
        <w:t> </w:t>
      </w:r>
      <w:r>
        <w:rPr/>
        <w:t>Disagree?</w:t>
      </w:r>
      <w:r>
        <w:rPr>
          <w:spacing w:val="-4"/>
        </w:rPr>
        <w:t> </w:t>
      </w:r>
      <w:r>
        <w:rPr/>
        <w:t>An</w:t>
      </w:r>
      <w:r>
        <w:rPr>
          <w:spacing w:val="-3"/>
        </w:rPr>
        <w:t> </w:t>
      </w:r>
      <w:r>
        <w:rPr/>
        <w:t>Equilibrium</w:t>
      </w:r>
      <w:r>
        <w:rPr>
          <w:spacing w:val="-3"/>
        </w:rPr>
        <w:t> </w:t>
      </w:r>
      <w:r>
        <w:rPr/>
        <w:t>Analysis</w:t>
      </w:r>
      <w:r>
        <w:rPr>
          <w:spacing w:val="-3"/>
        </w:rPr>
        <w:t> </w:t>
      </w:r>
      <w:r>
        <w:rPr/>
        <w:t>of</w:t>
      </w:r>
      <w:r>
        <w:rPr>
          <w:spacing w:val="-4"/>
        </w:rPr>
        <w:t> </w:t>
      </w:r>
      <w:r>
        <w:rPr/>
        <w:t>Candidate</w:t>
      </w:r>
      <w:r>
        <w:rPr>
          <w:spacing w:val="-4"/>
        </w:rPr>
        <w:t> </w:t>
      </w:r>
      <w:r>
        <w:rPr/>
        <w:t>Selection</w:t>
      </w:r>
      <w:r>
        <w:rPr>
          <w:spacing w:val="-3"/>
        </w:rPr>
        <w:t> </w:t>
      </w:r>
      <w:r>
        <w:rPr/>
        <w:t>in</w:t>
      </w:r>
      <w:r>
        <w:rPr>
          <w:spacing w:val="-3"/>
        </w:rPr>
        <w:t> </w:t>
      </w:r>
      <w:r>
        <w:rPr/>
        <w:t>India,”</w:t>
      </w:r>
      <w:r>
        <w:rPr>
          <w:spacing w:val="-4"/>
        </w:rPr>
        <w:t> </w:t>
      </w:r>
      <w:r>
        <w:rPr/>
        <w:t>with Arvind Magesan and Andrea Szabó. Revise and resubmit at </w:t>
      </w:r>
      <w:r>
        <w:rPr>
          <w:i/>
        </w:rPr>
        <w:t>Econometrica</w:t>
      </w:r>
    </w:p>
    <w:p>
      <w:pPr>
        <w:pStyle w:val="BodyText"/>
        <w:spacing w:before="42"/>
        <w:rPr>
          <w:i/>
        </w:rPr>
      </w:pPr>
    </w:p>
    <w:p>
      <w:pPr>
        <w:pStyle w:val="BodyText"/>
        <w:spacing w:line="276" w:lineRule="auto"/>
        <w:ind w:left="791" w:hanging="720"/>
      </w:pPr>
      <w:r>
        <w:rPr/>
        <w:t>“All</w:t>
      </w:r>
      <w:r>
        <w:rPr>
          <w:spacing w:val="-3"/>
        </w:rPr>
        <w:t> </w:t>
      </w:r>
      <w:r>
        <w:rPr/>
        <w:t>the</w:t>
      </w:r>
      <w:r>
        <w:rPr>
          <w:spacing w:val="-4"/>
        </w:rPr>
        <w:t> </w:t>
      </w:r>
      <w:r>
        <w:rPr/>
        <w:t>President’s</w:t>
      </w:r>
      <w:r>
        <w:rPr>
          <w:spacing w:val="-3"/>
        </w:rPr>
        <w:t> </w:t>
      </w:r>
      <w:r>
        <w:rPr/>
        <w:t>Money:</w:t>
      </w:r>
      <w:r>
        <w:rPr>
          <w:spacing w:val="-3"/>
        </w:rPr>
        <w:t> </w:t>
      </w:r>
      <w:r>
        <w:rPr/>
        <w:t>Market</w:t>
      </w:r>
      <w:r>
        <w:rPr>
          <w:spacing w:val="-3"/>
        </w:rPr>
        <w:t> </w:t>
      </w:r>
      <w:r>
        <w:rPr/>
        <w:t>Concentration,</w:t>
      </w:r>
      <w:r>
        <w:rPr>
          <w:spacing w:val="-3"/>
        </w:rPr>
        <w:t> </w:t>
      </w:r>
      <w:r>
        <w:rPr/>
        <w:t>Oligarchs</w:t>
      </w:r>
      <w:r>
        <w:rPr>
          <w:spacing w:val="-3"/>
        </w:rPr>
        <w:t> </w:t>
      </w:r>
      <w:r>
        <w:rPr/>
        <w:t>and</w:t>
      </w:r>
      <w:r>
        <w:rPr>
          <w:spacing w:val="-3"/>
        </w:rPr>
        <w:t> </w:t>
      </w:r>
      <w:r>
        <w:rPr/>
        <w:t>Sanctions</w:t>
      </w:r>
      <w:r>
        <w:rPr>
          <w:spacing w:val="-3"/>
        </w:rPr>
        <w:t> </w:t>
      </w:r>
      <w:r>
        <w:rPr/>
        <w:t>in</w:t>
      </w:r>
      <w:r>
        <w:rPr>
          <w:spacing w:val="-3"/>
        </w:rPr>
        <w:t> </w:t>
      </w:r>
      <w:r>
        <w:rPr/>
        <w:t>Hybrid</w:t>
      </w:r>
      <w:r>
        <w:rPr>
          <w:spacing w:val="-3"/>
        </w:rPr>
        <w:t> </w:t>
      </w:r>
      <w:r>
        <w:rPr/>
        <w:t>Regimes,”</w:t>
      </w:r>
      <w:r>
        <w:rPr>
          <w:spacing w:val="-4"/>
        </w:rPr>
        <w:t> </w:t>
      </w:r>
      <w:r>
        <w:rPr/>
        <w:t>with Péter Kondor</w:t>
      </w:r>
    </w:p>
    <w:p>
      <w:pPr>
        <w:pStyle w:val="BodyText"/>
        <w:spacing w:before="40"/>
      </w:pPr>
    </w:p>
    <w:p>
      <w:pPr>
        <w:pStyle w:val="BodyText"/>
        <w:spacing w:line="552" w:lineRule="auto"/>
        <w:ind w:left="72"/>
      </w:pPr>
      <w:r>
        <w:rPr/>
        <w:t>“Evaluating</w:t>
      </w:r>
      <w:r>
        <w:rPr>
          <w:spacing w:val="-2"/>
        </w:rPr>
        <w:t> </w:t>
      </w:r>
      <w:r>
        <w:rPr/>
        <w:t>Industry</w:t>
      </w:r>
      <w:r>
        <w:rPr>
          <w:spacing w:val="-2"/>
        </w:rPr>
        <w:t> </w:t>
      </w:r>
      <w:r>
        <w:rPr/>
        <w:t>Impacts</w:t>
      </w:r>
      <w:r>
        <w:rPr>
          <w:spacing w:val="-4"/>
        </w:rPr>
        <w:t> </w:t>
      </w:r>
      <w:r>
        <w:rPr/>
        <w:t>and</w:t>
      </w:r>
      <w:r>
        <w:rPr>
          <w:spacing w:val="-4"/>
        </w:rPr>
        <w:t> </w:t>
      </w:r>
      <w:r>
        <w:rPr/>
        <w:t>Externalities</w:t>
      </w:r>
      <w:r>
        <w:rPr>
          <w:spacing w:val="-4"/>
        </w:rPr>
        <w:t> </w:t>
      </w:r>
      <w:r>
        <w:rPr/>
        <w:t>of</w:t>
      </w:r>
      <w:r>
        <w:rPr>
          <w:spacing w:val="-5"/>
        </w:rPr>
        <w:t> </w:t>
      </w:r>
      <w:r>
        <w:rPr/>
        <w:t>the</w:t>
      </w:r>
      <w:r>
        <w:rPr>
          <w:spacing w:val="-5"/>
        </w:rPr>
        <w:t> </w:t>
      </w:r>
      <w:r>
        <w:rPr/>
        <w:t>US</w:t>
      </w:r>
      <w:r>
        <w:rPr>
          <w:spacing w:val="-4"/>
        </w:rPr>
        <w:t> </w:t>
      </w:r>
      <w:r>
        <w:rPr/>
        <w:t>National</w:t>
      </w:r>
      <w:r>
        <w:rPr>
          <w:spacing w:val="-4"/>
        </w:rPr>
        <w:t> </w:t>
      </w:r>
      <w:r>
        <w:rPr/>
        <w:t>Park</w:t>
      </w:r>
      <w:r>
        <w:rPr>
          <w:spacing w:val="-4"/>
        </w:rPr>
        <w:t> </w:t>
      </w:r>
      <w:r>
        <w:rPr/>
        <w:t>System,”</w:t>
      </w:r>
      <w:r>
        <w:rPr>
          <w:spacing w:val="-5"/>
        </w:rPr>
        <w:t> </w:t>
      </w:r>
      <w:r>
        <w:rPr/>
        <w:t>with</w:t>
      </w:r>
      <w:r>
        <w:rPr>
          <w:spacing w:val="-4"/>
        </w:rPr>
        <w:t> </w:t>
      </w:r>
      <w:r>
        <w:rPr/>
        <w:t>Andrea</w:t>
      </w:r>
      <w:r>
        <w:rPr>
          <w:spacing w:val="-5"/>
        </w:rPr>
        <w:t> </w:t>
      </w:r>
      <w:r>
        <w:rPr/>
        <w:t>Szabó “Political Screening: Theory and Evidence from the Argentine Public Sector,” with Ernesto Calvo “Family Financing and Aggregate Manufacturing Productivity in Ghana,’’ with Andrea Szabó</w:t>
      </w:r>
    </w:p>
    <w:p>
      <w:pPr>
        <w:pStyle w:val="BodyText"/>
        <w:spacing w:before="1"/>
        <w:ind w:left="72"/>
      </w:pPr>
      <w:r>
        <w:rPr/>
        <mc:AlternateContent>
          <mc:Choice Requires="wps">
            <w:drawing>
              <wp:anchor distT="0" distB="0" distL="0" distR="0" allowOverlap="1" layoutInCell="1" locked="0" behindDoc="1" simplePos="0" relativeHeight="487589888">
                <wp:simplePos x="0" y="0"/>
                <wp:positionH relativeFrom="page">
                  <wp:posOffset>713231</wp:posOffset>
                </wp:positionH>
                <wp:positionV relativeFrom="paragraph">
                  <wp:posOffset>214845</wp:posOffset>
                </wp:positionV>
                <wp:extent cx="6346190" cy="635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346190" cy="6350"/>
                        </a:xfrm>
                        <a:custGeom>
                          <a:avLst/>
                          <a:gdLst/>
                          <a:ahLst/>
                          <a:cxnLst/>
                          <a:rect l="l" t="t" r="r" b="b"/>
                          <a:pathLst>
                            <a:path w="6346190" h="6350">
                              <a:moveTo>
                                <a:pt x="6345936" y="0"/>
                              </a:moveTo>
                              <a:lnTo>
                                <a:pt x="0" y="0"/>
                              </a:lnTo>
                              <a:lnTo>
                                <a:pt x="0" y="6096"/>
                              </a:lnTo>
                              <a:lnTo>
                                <a:pt x="6345936" y="6096"/>
                              </a:lnTo>
                              <a:lnTo>
                                <a:pt x="63459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16pt;margin-top:16.916992pt;width:499.68pt;height:.48pt;mso-position-horizontal-relative:page;mso-position-vertical-relative:paragraph;z-index:-15726592;mso-wrap-distance-left:0;mso-wrap-distance-right:0" id="docshape6" filled="true" fillcolor="#000000" stroked="false">
                <v:fill type="solid"/>
                <w10:wrap type="topAndBottom"/>
              </v:rect>
            </w:pict>
          </mc:Fallback>
        </mc:AlternateContent>
      </w:r>
      <w:r>
        <w:rPr>
          <w:smallCaps/>
        </w:rPr>
        <w:t>Courses</w:t>
      </w:r>
      <w:r>
        <w:rPr>
          <w:smallCaps/>
          <w:spacing w:val="-11"/>
        </w:rPr>
        <w:t> </w:t>
      </w:r>
      <w:r>
        <w:rPr>
          <w:smallCaps/>
          <w:spacing w:val="-2"/>
        </w:rPr>
        <w:t>Taught</w:t>
      </w:r>
    </w:p>
    <w:p>
      <w:pPr>
        <w:pStyle w:val="BodyText"/>
        <w:spacing w:before="42"/>
      </w:pPr>
    </w:p>
    <w:p>
      <w:pPr>
        <w:pStyle w:val="BodyText"/>
        <w:ind w:left="72"/>
      </w:pPr>
      <w:r>
        <w:rPr/>
        <w:t>Undergraduate:</w:t>
      </w:r>
      <w:r>
        <w:rPr>
          <w:spacing w:val="-4"/>
        </w:rPr>
        <w:t> </w:t>
      </w:r>
      <w:r>
        <w:rPr/>
        <w:t>Political</w:t>
      </w:r>
      <w:r>
        <w:rPr>
          <w:spacing w:val="-3"/>
        </w:rPr>
        <w:t> </w:t>
      </w:r>
      <w:r>
        <w:rPr/>
        <w:t>economy,</w:t>
      </w:r>
      <w:r>
        <w:rPr>
          <w:spacing w:val="-3"/>
        </w:rPr>
        <w:t> </w:t>
      </w:r>
      <w:r>
        <w:rPr/>
        <w:t>Game</w:t>
      </w:r>
      <w:r>
        <w:rPr>
          <w:spacing w:val="-3"/>
        </w:rPr>
        <w:t> </w:t>
      </w:r>
      <w:r>
        <w:rPr>
          <w:spacing w:val="-2"/>
        </w:rPr>
        <w:t>theory</w:t>
      </w:r>
    </w:p>
    <w:p>
      <w:pPr>
        <w:pStyle w:val="BodyText"/>
        <w:spacing w:before="41"/>
        <w:ind w:left="71"/>
      </w:pPr>
      <w:r>
        <w:rPr/>
        <w:t>PhD:</w:t>
      </w:r>
      <w:r>
        <w:rPr>
          <w:spacing w:val="-2"/>
        </w:rPr>
        <w:t> </w:t>
      </w:r>
      <w:r>
        <w:rPr/>
        <w:t>Political</w:t>
      </w:r>
      <w:r>
        <w:rPr>
          <w:spacing w:val="-2"/>
        </w:rPr>
        <w:t> </w:t>
      </w:r>
      <w:r>
        <w:rPr/>
        <w:t>economy, Microeconomic</w:t>
      </w:r>
      <w:r>
        <w:rPr>
          <w:spacing w:val="-3"/>
        </w:rPr>
        <w:t> </w:t>
      </w:r>
      <w:r>
        <w:rPr/>
        <w:t>theory II,</w:t>
      </w:r>
      <w:r>
        <w:rPr>
          <w:spacing w:val="-2"/>
        </w:rPr>
        <w:t> </w:t>
      </w:r>
      <w:r>
        <w:rPr/>
        <w:t>3</w:t>
      </w:r>
      <w:r>
        <w:rPr>
          <w:vertAlign w:val="superscript"/>
        </w:rPr>
        <w:t>rd</w:t>
      </w:r>
      <w:r>
        <w:rPr>
          <w:spacing w:val="-1"/>
          <w:vertAlign w:val="baseline"/>
        </w:rPr>
        <w:t> </w:t>
      </w:r>
      <w:r>
        <w:rPr>
          <w:vertAlign w:val="baseline"/>
        </w:rPr>
        <w:t>year</w:t>
      </w:r>
      <w:r>
        <w:rPr>
          <w:spacing w:val="-3"/>
          <w:vertAlign w:val="baseline"/>
        </w:rPr>
        <w:t> </w:t>
      </w:r>
      <w:r>
        <w:rPr>
          <w:vertAlign w:val="baseline"/>
        </w:rPr>
        <w:t>research</w:t>
      </w:r>
      <w:r>
        <w:rPr>
          <w:spacing w:val="-2"/>
          <w:vertAlign w:val="baseline"/>
        </w:rPr>
        <w:t> workshop</w:t>
      </w:r>
    </w:p>
    <w:p>
      <w:pPr>
        <w:pStyle w:val="BodyText"/>
        <w:spacing w:before="84"/>
      </w:pPr>
    </w:p>
    <w:p>
      <w:pPr>
        <w:pStyle w:val="BodyText"/>
        <w:ind w:left="71"/>
      </w:pPr>
      <w:r>
        <w:rPr/>
        <mc:AlternateContent>
          <mc:Choice Requires="wps">
            <w:drawing>
              <wp:anchor distT="0" distB="0" distL="0" distR="0" allowOverlap="1" layoutInCell="1" locked="0" behindDoc="1" simplePos="0" relativeHeight="487590400">
                <wp:simplePos x="0" y="0"/>
                <wp:positionH relativeFrom="page">
                  <wp:posOffset>713231</wp:posOffset>
                </wp:positionH>
                <wp:positionV relativeFrom="paragraph">
                  <wp:posOffset>212517</wp:posOffset>
                </wp:positionV>
                <wp:extent cx="6346190" cy="635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346190" cy="6350"/>
                        </a:xfrm>
                        <a:custGeom>
                          <a:avLst/>
                          <a:gdLst/>
                          <a:ahLst/>
                          <a:cxnLst/>
                          <a:rect l="l" t="t" r="r" b="b"/>
                          <a:pathLst>
                            <a:path w="6346190" h="6350">
                              <a:moveTo>
                                <a:pt x="6345936" y="0"/>
                              </a:moveTo>
                              <a:lnTo>
                                <a:pt x="0" y="0"/>
                              </a:lnTo>
                              <a:lnTo>
                                <a:pt x="0" y="6108"/>
                              </a:lnTo>
                              <a:lnTo>
                                <a:pt x="6345936" y="6108"/>
                              </a:lnTo>
                              <a:lnTo>
                                <a:pt x="63459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16pt;margin-top:16.733688pt;width:499.68pt;height:.481pt;mso-position-horizontal-relative:page;mso-position-vertical-relative:paragraph;z-index:-15726080;mso-wrap-distance-left:0;mso-wrap-distance-right:0" id="docshape7" filled="true" fillcolor="#000000" stroked="false">
                <v:fill type="solid"/>
                <w10:wrap type="topAndBottom"/>
              </v:rect>
            </w:pict>
          </mc:Fallback>
        </mc:AlternateContent>
      </w:r>
      <w:r>
        <w:rPr>
          <w:smallCaps/>
          <w:spacing w:val="-2"/>
        </w:rPr>
        <w:t>Invited</w:t>
      </w:r>
      <w:r>
        <w:rPr>
          <w:smallCaps/>
          <w:spacing w:val="4"/>
        </w:rPr>
        <w:t> </w:t>
      </w:r>
      <w:r>
        <w:rPr>
          <w:smallCaps/>
          <w:spacing w:val="-2"/>
        </w:rPr>
        <w:t>Presentations</w:t>
      </w:r>
      <w:r>
        <w:rPr>
          <w:smallCaps/>
          <w:spacing w:val="8"/>
        </w:rPr>
        <w:t> </w:t>
      </w:r>
      <w:r>
        <w:rPr>
          <w:smallCaps/>
          <w:spacing w:val="-2"/>
        </w:rPr>
        <w:t>(selected)</w:t>
      </w:r>
    </w:p>
    <w:p>
      <w:pPr>
        <w:pStyle w:val="BodyText"/>
        <w:spacing w:before="44"/>
      </w:pPr>
    </w:p>
    <w:p>
      <w:pPr>
        <w:pStyle w:val="BodyText"/>
        <w:ind w:left="72"/>
      </w:pPr>
      <w:r>
        <w:rPr/>
        <w:t>Caltech,</w:t>
      </w:r>
      <w:r>
        <w:rPr>
          <w:spacing w:val="-5"/>
        </w:rPr>
        <w:t> </w:t>
      </w:r>
      <w:r>
        <w:rPr/>
        <w:t>Political</w:t>
      </w:r>
      <w:r>
        <w:rPr>
          <w:spacing w:val="-2"/>
        </w:rPr>
        <w:t> </w:t>
      </w:r>
      <w:r>
        <w:rPr/>
        <w:t>Economy</w:t>
      </w:r>
      <w:r>
        <w:rPr>
          <w:spacing w:val="-2"/>
        </w:rPr>
        <w:t> </w:t>
      </w:r>
      <w:r>
        <w:rPr/>
        <w:t>Seminar</w:t>
      </w:r>
      <w:r>
        <w:rPr>
          <w:spacing w:val="-3"/>
        </w:rPr>
        <w:t> </w:t>
      </w:r>
      <w:r>
        <w:rPr>
          <w:spacing w:val="-2"/>
        </w:rPr>
        <w:t>(2025)</w:t>
      </w:r>
    </w:p>
    <w:p>
      <w:pPr>
        <w:pStyle w:val="BodyText"/>
        <w:spacing w:line="276" w:lineRule="auto" w:before="41"/>
        <w:ind w:left="72" w:right="3397"/>
      </w:pPr>
      <w:r>
        <w:rPr/>
        <w:t>Canadian</w:t>
      </w:r>
      <w:r>
        <w:rPr>
          <w:spacing w:val="-6"/>
        </w:rPr>
        <w:t> </w:t>
      </w:r>
      <w:r>
        <w:rPr/>
        <w:t>Public</w:t>
      </w:r>
      <w:r>
        <w:rPr>
          <w:spacing w:val="-7"/>
        </w:rPr>
        <w:t> </w:t>
      </w:r>
      <w:r>
        <w:rPr/>
        <w:t>Economics</w:t>
      </w:r>
      <w:r>
        <w:rPr>
          <w:spacing w:val="-6"/>
        </w:rPr>
        <w:t> </w:t>
      </w:r>
      <w:r>
        <w:rPr/>
        <w:t>Group,</w:t>
      </w:r>
      <w:r>
        <w:rPr>
          <w:spacing w:val="-6"/>
        </w:rPr>
        <w:t> </w:t>
      </w:r>
      <w:r>
        <w:rPr/>
        <w:t>Queen’s</w:t>
      </w:r>
      <w:r>
        <w:rPr>
          <w:spacing w:val="-6"/>
        </w:rPr>
        <w:t> </w:t>
      </w:r>
      <w:r>
        <w:rPr/>
        <w:t>University</w:t>
      </w:r>
      <w:r>
        <w:rPr>
          <w:spacing w:val="-6"/>
        </w:rPr>
        <w:t> </w:t>
      </w:r>
      <w:r>
        <w:rPr/>
        <w:t>(2023) European Economic Association, Barcelona (2023)</w:t>
      </w:r>
    </w:p>
    <w:p>
      <w:pPr>
        <w:pStyle w:val="BodyText"/>
        <w:spacing w:line="276" w:lineRule="auto"/>
        <w:ind w:left="72" w:right="1718"/>
      </w:pPr>
      <w:r>
        <w:rPr/>
        <w:t>North American Summer Meeting of the Econometric Society, UCLA (2023) European</w:t>
      </w:r>
      <w:r>
        <w:rPr>
          <w:spacing w:val="-4"/>
        </w:rPr>
        <w:t> </w:t>
      </w:r>
      <w:r>
        <w:rPr/>
        <w:t>Journal</w:t>
      </w:r>
      <w:r>
        <w:rPr>
          <w:spacing w:val="-4"/>
        </w:rPr>
        <w:t> </w:t>
      </w:r>
      <w:r>
        <w:rPr/>
        <w:t>of</w:t>
      </w:r>
      <w:r>
        <w:rPr>
          <w:spacing w:val="-5"/>
        </w:rPr>
        <w:t> </w:t>
      </w:r>
      <w:r>
        <w:rPr/>
        <w:t>Political</w:t>
      </w:r>
      <w:r>
        <w:rPr>
          <w:spacing w:val="-4"/>
        </w:rPr>
        <w:t> </w:t>
      </w:r>
      <w:r>
        <w:rPr/>
        <w:t>Economy</w:t>
      </w:r>
      <w:r>
        <w:rPr>
          <w:spacing w:val="-4"/>
        </w:rPr>
        <w:t> </w:t>
      </w:r>
      <w:r>
        <w:rPr/>
        <w:t>Conference,</w:t>
      </w:r>
      <w:r>
        <w:rPr>
          <w:spacing w:val="-4"/>
        </w:rPr>
        <w:t> </w:t>
      </w:r>
      <w:r>
        <w:rPr/>
        <w:t>George</w:t>
      </w:r>
      <w:r>
        <w:rPr>
          <w:spacing w:val="-5"/>
        </w:rPr>
        <w:t> </w:t>
      </w:r>
      <w:r>
        <w:rPr/>
        <w:t>Mason</w:t>
      </w:r>
      <w:r>
        <w:rPr>
          <w:spacing w:val="-4"/>
        </w:rPr>
        <w:t> </w:t>
      </w:r>
      <w:r>
        <w:rPr/>
        <w:t>University</w:t>
      </w:r>
      <w:r>
        <w:rPr>
          <w:spacing w:val="-4"/>
        </w:rPr>
        <w:t> </w:t>
      </w:r>
      <w:r>
        <w:rPr/>
        <w:t>(2023) University of Texas Rio Grande Valley, Economics Department (2022)</w:t>
      </w:r>
    </w:p>
    <w:p>
      <w:pPr>
        <w:pStyle w:val="BodyText"/>
        <w:ind w:left="72"/>
      </w:pPr>
      <w:r>
        <w:rPr/>
        <w:t>NBER</w:t>
      </w:r>
      <w:r>
        <w:rPr>
          <w:spacing w:val="-3"/>
        </w:rPr>
        <w:t> </w:t>
      </w:r>
      <w:r>
        <w:rPr/>
        <w:t>Environmental</w:t>
      </w:r>
      <w:r>
        <w:rPr>
          <w:spacing w:val="-3"/>
        </w:rPr>
        <w:t> </w:t>
      </w:r>
      <w:r>
        <w:rPr/>
        <w:t>Economics</w:t>
      </w:r>
      <w:r>
        <w:rPr>
          <w:spacing w:val="-2"/>
        </w:rPr>
        <w:t> </w:t>
      </w:r>
      <w:r>
        <w:rPr/>
        <w:t>Summer</w:t>
      </w:r>
      <w:r>
        <w:rPr>
          <w:spacing w:val="-4"/>
        </w:rPr>
        <w:t> </w:t>
      </w:r>
      <w:r>
        <w:rPr/>
        <w:t>Institute</w:t>
      </w:r>
      <w:r>
        <w:rPr>
          <w:spacing w:val="-3"/>
        </w:rPr>
        <w:t> </w:t>
      </w:r>
      <w:r>
        <w:rPr>
          <w:spacing w:val="-2"/>
        </w:rPr>
        <w:t>(2021)</w:t>
      </w:r>
    </w:p>
    <w:p>
      <w:pPr>
        <w:pStyle w:val="BodyText"/>
        <w:spacing w:line="276" w:lineRule="auto" w:before="41"/>
        <w:ind w:left="72" w:right="2777"/>
      </w:pPr>
      <w:r>
        <w:rPr/>
        <w:t>Political</w:t>
      </w:r>
      <w:r>
        <w:rPr>
          <w:spacing w:val="-6"/>
        </w:rPr>
        <w:t> </w:t>
      </w:r>
      <w:r>
        <w:rPr/>
        <w:t>Institutions</w:t>
      </w:r>
      <w:r>
        <w:rPr>
          <w:spacing w:val="-6"/>
        </w:rPr>
        <w:t> </w:t>
      </w:r>
      <w:r>
        <w:rPr/>
        <w:t>and</w:t>
      </w:r>
      <w:r>
        <w:rPr>
          <w:spacing w:val="-6"/>
        </w:rPr>
        <w:t> </w:t>
      </w:r>
      <w:r>
        <w:rPr/>
        <w:t>Political</w:t>
      </w:r>
      <w:r>
        <w:rPr>
          <w:spacing w:val="-6"/>
        </w:rPr>
        <w:t> </w:t>
      </w:r>
      <w:r>
        <w:rPr/>
        <w:t>Economy</w:t>
      </w:r>
      <w:r>
        <w:rPr>
          <w:spacing w:val="-6"/>
        </w:rPr>
        <w:t> </w:t>
      </w:r>
      <w:r>
        <w:rPr/>
        <w:t>conference,</w:t>
      </w:r>
      <w:r>
        <w:rPr>
          <w:spacing w:val="-6"/>
        </w:rPr>
        <w:t> </w:t>
      </w:r>
      <w:r>
        <w:rPr/>
        <w:t>USC</w:t>
      </w:r>
      <w:r>
        <w:rPr>
          <w:spacing w:val="-6"/>
        </w:rPr>
        <w:t> </w:t>
      </w:r>
      <w:r>
        <w:rPr/>
        <w:t>(2019) University of Calgary, Economics Department (2019)</w:t>
      </w:r>
    </w:p>
    <w:p>
      <w:pPr>
        <w:pStyle w:val="BodyText"/>
        <w:spacing w:before="1"/>
        <w:ind w:left="72"/>
      </w:pPr>
      <w:r>
        <w:rPr/>
        <w:t>NBER</w:t>
      </w:r>
      <w:r>
        <w:rPr>
          <w:spacing w:val="-4"/>
        </w:rPr>
        <w:t> </w:t>
      </w:r>
      <w:r>
        <w:rPr/>
        <w:t>Law</w:t>
      </w:r>
      <w:r>
        <w:rPr>
          <w:spacing w:val="-3"/>
        </w:rPr>
        <w:t> </w:t>
      </w:r>
      <w:r>
        <w:rPr/>
        <w:t>and</w:t>
      </w:r>
      <w:r>
        <w:rPr>
          <w:spacing w:val="-2"/>
        </w:rPr>
        <w:t> </w:t>
      </w:r>
      <w:r>
        <w:rPr/>
        <w:t>Economics</w:t>
      </w:r>
      <w:r>
        <w:rPr>
          <w:spacing w:val="-2"/>
        </w:rPr>
        <w:t> </w:t>
      </w:r>
      <w:r>
        <w:rPr/>
        <w:t>Summer</w:t>
      </w:r>
      <w:r>
        <w:rPr>
          <w:spacing w:val="-3"/>
        </w:rPr>
        <w:t> </w:t>
      </w:r>
      <w:r>
        <w:rPr/>
        <w:t>Institute</w:t>
      </w:r>
      <w:r>
        <w:rPr>
          <w:spacing w:val="-2"/>
        </w:rPr>
        <w:t> (2018)</w:t>
      </w:r>
    </w:p>
    <w:p>
      <w:pPr>
        <w:pStyle w:val="BodyText"/>
        <w:spacing w:line="276" w:lineRule="auto" w:before="41"/>
        <w:ind w:left="71" w:right="1718"/>
      </w:pPr>
      <w:r>
        <w:rPr/>
        <w:t>Banff</w:t>
      </w:r>
      <w:r>
        <w:rPr>
          <w:spacing w:val="-6"/>
        </w:rPr>
        <w:t> </w:t>
      </w:r>
      <w:r>
        <w:rPr/>
        <w:t>Empirical</w:t>
      </w:r>
      <w:r>
        <w:rPr>
          <w:spacing w:val="-5"/>
        </w:rPr>
        <w:t> </w:t>
      </w:r>
      <w:r>
        <w:rPr/>
        <w:t>Microeconomics</w:t>
      </w:r>
      <w:r>
        <w:rPr>
          <w:spacing w:val="-5"/>
        </w:rPr>
        <w:t> </w:t>
      </w:r>
      <w:r>
        <w:rPr/>
        <w:t>Workshop,</w:t>
      </w:r>
      <w:r>
        <w:rPr>
          <w:spacing w:val="-5"/>
        </w:rPr>
        <w:t> </w:t>
      </w:r>
      <w:r>
        <w:rPr/>
        <w:t>University</w:t>
      </w:r>
      <w:r>
        <w:rPr>
          <w:spacing w:val="-5"/>
        </w:rPr>
        <w:t> </w:t>
      </w:r>
      <w:r>
        <w:rPr/>
        <w:t>of</w:t>
      </w:r>
      <w:r>
        <w:rPr>
          <w:spacing w:val="-6"/>
        </w:rPr>
        <w:t> </w:t>
      </w:r>
      <w:r>
        <w:rPr/>
        <w:t>Calgary</w:t>
      </w:r>
      <w:r>
        <w:rPr>
          <w:spacing w:val="-5"/>
        </w:rPr>
        <w:t> </w:t>
      </w:r>
      <w:r>
        <w:rPr/>
        <w:t>(2018,</w:t>
      </w:r>
      <w:r>
        <w:rPr>
          <w:spacing w:val="-3"/>
        </w:rPr>
        <w:t> </w:t>
      </w:r>
      <w:r>
        <w:rPr/>
        <w:t>2016) Keynote Lecture, Hungarian Society of Economics Annual Conference (2016) STATA Empirical Microeconomics Conference, Texas A&amp;M (2016)</w:t>
      </w:r>
    </w:p>
    <w:p>
      <w:pPr>
        <w:pStyle w:val="BodyText"/>
        <w:spacing w:line="276" w:lineRule="auto"/>
        <w:ind w:left="71" w:right="1718"/>
      </w:pPr>
      <w:r>
        <w:rPr/>
        <w:t>Wallis</w:t>
      </w:r>
      <w:r>
        <w:rPr>
          <w:spacing w:val="-5"/>
        </w:rPr>
        <w:t> </w:t>
      </w:r>
      <w:r>
        <w:rPr/>
        <w:t>Institute</w:t>
      </w:r>
      <w:r>
        <w:rPr>
          <w:spacing w:val="-6"/>
        </w:rPr>
        <w:t> </w:t>
      </w:r>
      <w:r>
        <w:rPr/>
        <w:t>Conference</w:t>
      </w:r>
      <w:r>
        <w:rPr>
          <w:spacing w:val="-6"/>
        </w:rPr>
        <w:t> </w:t>
      </w:r>
      <w:r>
        <w:rPr/>
        <w:t>on</w:t>
      </w:r>
      <w:r>
        <w:rPr>
          <w:spacing w:val="-5"/>
        </w:rPr>
        <w:t> </w:t>
      </w:r>
      <w:r>
        <w:rPr/>
        <w:t>Political</w:t>
      </w:r>
      <w:r>
        <w:rPr>
          <w:spacing w:val="-5"/>
        </w:rPr>
        <w:t> </w:t>
      </w:r>
      <w:r>
        <w:rPr/>
        <w:t>Economy,</w:t>
      </w:r>
      <w:r>
        <w:rPr>
          <w:spacing w:val="-5"/>
        </w:rPr>
        <w:t> </w:t>
      </w:r>
      <w:r>
        <w:rPr/>
        <w:t>University</w:t>
      </w:r>
      <w:r>
        <w:rPr>
          <w:spacing w:val="-5"/>
        </w:rPr>
        <w:t> </w:t>
      </w:r>
      <w:r>
        <w:rPr/>
        <w:t>of</w:t>
      </w:r>
      <w:r>
        <w:rPr>
          <w:spacing w:val="-6"/>
        </w:rPr>
        <w:t> </w:t>
      </w:r>
      <w:r>
        <w:rPr/>
        <w:t>Rochester</w:t>
      </w:r>
      <w:r>
        <w:rPr>
          <w:spacing w:val="-4"/>
        </w:rPr>
        <w:t> </w:t>
      </w:r>
      <w:r>
        <w:rPr/>
        <w:t>(2016) Columbia University, Political Economy Seminar (2016)</w:t>
      </w:r>
    </w:p>
    <w:p>
      <w:pPr>
        <w:pStyle w:val="BodyText"/>
        <w:spacing w:line="275" w:lineRule="exact"/>
        <w:ind w:left="71"/>
      </w:pPr>
      <w:r>
        <w:rPr/>
        <w:t>University</w:t>
      </w:r>
      <w:r>
        <w:rPr>
          <w:spacing w:val="-2"/>
        </w:rPr>
        <w:t> </w:t>
      </w:r>
      <w:r>
        <w:rPr/>
        <w:t>of</w:t>
      </w:r>
      <w:r>
        <w:rPr>
          <w:spacing w:val="-3"/>
        </w:rPr>
        <w:t> </w:t>
      </w:r>
      <w:r>
        <w:rPr/>
        <w:t>Oxford,</w:t>
      </w:r>
      <w:r>
        <w:rPr>
          <w:spacing w:val="-2"/>
        </w:rPr>
        <w:t> </w:t>
      </w:r>
      <w:r>
        <w:rPr/>
        <w:t>Economics</w:t>
      </w:r>
      <w:r>
        <w:rPr>
          <w:spacing w:val="-2"/>
        </w:rPr>
        <w:t> </w:t>
      </w:r>
      <w:r>
        <w:rPr/>
        <w:t>Department</w:t>
      </w:r>
      <w:r>
        <w:rPr>
          <w:spacing w:val="-1"/>
        </w:rPr>
        <w:t> </w:t>
      </w:r>
      <w:r>
        <w:rPr>
          <w:spacing w:val="-2"/>
        </w:rPr>
        <w:t>(2015)</w:t>
      </w:r>
    </w:p>
    <w:p>
      <w:pPr>
        <w:pStyle w:val="BodyText"/>
        <w:spacing w:line="278" w:lineRule="auto" w:before="41"/>
        <w:ind w:left="71" w:right="794"/>
      </w:pPr>
      <w:r>
        <w:rPr/>
        <w:t>Midwest</w:t>
      </w:r>
      <w:r>
        <w:rPr>
          <w:spacing w:val="-5"/>
        </w:rPr>
        <w:t> </w:t>
      </w:r>
      <w:r>
        <w:rPr/>
        <w:t>International</w:t>
      </w:r>
      <w:r>
        <w:rPr>
          <w:spacing w:val="-5"/>
        </w:rPr>
        <w:t> </w:t>
      </w:r>
      <w:r>
        <w:rPr/>
        <w:t>Economic</w:t>
      </w:r>
      <w:r>
        <w:rPr>
          <w:spacing w:val="-6"/>
        </w:rPr>
        <w:t> </w:t>
      </w:r>
      <w:r>
        <w:rPr/>
        <w:t>Development</w:t>
      </w:r>
      <w:r>
        <w:rPr>
          <w:spacing w:val="-5"/>
        </w:rPr>
        <w:t> </w:t>
      </w:r>
      <w:r>
        <w:rPr/>
        <w:t>Conference,</w:t>
      </w:r>
      <w:r>
        <w:rPr>
          <w:spacing w:val="-5"/>
        </w:rPr>
        <w:t> </w:t>
      </w:r>
      <w:r>
        <w:rPr/>
        <w:t>University</w:t>
      </w:r>
      <w:r>
        <w:rPr>
          <w:spacing w:val="-5"/>
        </w:rPr>
        <w:t> </w:t>
      </w:r>
      <w:r>
        <w:rPr/>
        <w:t>of</w:t>
      </w:r>
      <w:r>
        <w:rPr>
          <w:spacing w:val="-4"/>
        </w:rPr>
        <w:t> </w:t>
      </w:r>
      <w:r>
        <w:rPr/>
        <w:t>Minnesota</w:t>
      </w:r>
      <w:r>
        <w:rPr>
          <w:spacing w:val="-6"/>
        </w:rPr>
        <w:t> </w:t>
      </w:r>
      <w:r>
        <w:rPr/>
        <w:t>(2014) Midwest Political Science Association, Chicago, IL (2014)</w:t>
      </w:r>
    </w:p>
    <w:p>
      <w:pPr>
        <w:pStyle w:val="BodyText"/>
        <w:spacing w:line="276" w:lineRule="auto"/>
        <w:ind w:left="71" w:right="4529"/>
      </w:pPr>
      <w:r>
        <w:rPr/>
        <w:t>NBER</w:t>
      </w:r>
      <w:r>
        <w:rPr>
          <w:spacing w:val="-8"/>
        </w:rPr>
        <w:t> </w:t>
      </w:r>
      <w:r>
        <w:rPr/>
        <w:t>Political</w:t>
      </w:r>
      <w:r>
        <w:rPr>
          <w:spacing w:val="-8"/>
        </w:rPr>
        <w:t> </w:t>
      </w:r>
      <w:r>
        <w:rPr/>
        <w:t>Economy</w:t>
      </w:r>
      <w:r>
        <w:rPr>
          <w:spacing w:val="-8"/>
        </w:rPr>
        <w:t> </w:t>
      </w:r>
      <w:r>
        <w:rPr/>
        <w:t>Program</w:t>
      </w:r>
      <w:r>
        <w:rPr>
          <w:spacing w:val="-8"/>
        </w:rPr>
        <w:t> </w:t>
      </w:r>
      <w:r>
        <w:rPr/>
        <w:t>Meeting</w:t>
      </w:r>
      <w:r>
        <w:rPr>
          <w:spacing w:val="-8"/>
        </w:rPr>
        <w:t> </w:t>
      </w:r>
      <w:r>
        <w:rPr/>
        <w:t>(2013) Public Choice Society, New Orleans, LA (2013)</w:t>
      </w:r>
    </w:p>
    <w:p>
      <w:pPr>
        <w:pStyle w:val="BodyText"/>
        <w:spacing w:after="0" w:line="276" w:lineRule="auto"/>
        <w:sectPr>
          <w:pgSz w:w="12240" w:h="15840"/>
          <w:pgMar w:header="0" w:footer="765" w:top="1080" w:bottom="960" w:left="1080" w:right="1080"/>
        </w:sectPr>
      </w:pPr>
    </w:p>
    <w:p>
      <w:pPr>
        <w:pStyle w:val="BodyText"/>
        <w:spacing w:before="71"/>
        <w:ind w:left="72"/>
      </w:pPr>
      <w:r>
        <w:rPr/>
        <mc:AlternateContent>
          <mc:Choice Requires="wps">
            <w:drawing>
              <wp:anchor distT="0" distB="0" distL="0" distR="0" allowOverlap="1" layoutInCell="1" locked="0" behindDoc="1" simplePos="0" relativeHeight="487590912">
                <wp:simplePos x="0" y="0"/>
                <wp:positionH relativeFrom="page">
                  <wp:posOffset>713231</wp:posOffset>
                </wp:positionH>
                <wp:positionV relativeFrom="paragraph">
                  <wp:posOffset>259079</wp:posOffset>
                </wp:positionV>
                <wp:extent cx="6346190" cy="635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346190" cy="6350"/>
                        </a:xfrm>
                        <a:custGeom>
                          <a:avLst/>
                          <a:gdLst/>
                          <a:ahLst/>
                          <a:cxnLst/>
                          <a:rect l="l" t="t" r="r" b="b"/>
                          <a:pathLst>
                            <a:path w="6346190" h="6350">
                              <a:moveTo>
                                <a:pt x="6345936" y="0"/>
                              </a:moveTo>
                              <a:lnTo>
                                <a:pt x="0" y="0"/>
                              </a:lnTo>
                              <a:lnTo>
                                <a:pt x="0" y="6096"/>
                              </a:lnTo>
                              <a:lnTo>
                                <a:pt x="6345936" y="6096"/>
                              </a:lnTo>
                              <a:lnTo>
                                <a:pt x="63459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16pt;margin-top:20.4pt;width:499.68pt;height:.48pt;mso-position-horizontal-relative:page;mso-position-vertical-relative:paragraph;z-index:-15725568;mso-wrap-distance-left:0;mso-wrap-distance-right:0" id="docshape8" filled="true" fillcolor="#000000" stroked="false">
                <v:fill type="solid"/>
                <w10:wrap type="topAndBottom"/>
              </v:rect>
            </w:pict>
          </mc:Fallback>
        </mc:AlternateContent>
      </w:r>
      <w:r>
        <w:rPr>
          <w:smallCaps/>
          <w:spacing w:val="-2"/>
        </w:rPr>
        <w:t>Honors,</w:t>
      </w:r>
      <w:r>
        <w:rPr>
          <w:smallCaps/>
          <w:spacing w:val="-9"/>
        </w:rPr>
        <w:t> </w:t>
      </w:r>
      <w:r>
        <w:rPr>
          <w:smallCaps/>
          <w:spacing w:val="-2"/>
        </w:rPr>
        <w:t>Fellowships</w:t>
      </w:r>
      <w:r>
        <w:rPr>
          <w:smallCaps/>
          <w:spacing w:val="6"/>
        </w:rPr>
        <w:t> </w:t>
      </w:r>
      <w:r>
        <w:rPr>
          <w:smallCaps/>
          <w:spacing w:val="-2"/>
        </w:rPr>
        <w:t>and</w:t>
      </w:r>
      <w:r>
        <w:rPr>
          <w:smallCaps/>
          <w:spacing w:val="5"/>
        </w:rPr>
        <w:t> </w:t>
      </w:r>
      <w:r>
        <w:rPr>
          <w:smallCaps/>
          <w:spacing w:val="-2"/>
        </w:rPr>
        <w:t>Grants</w:t>
      </w:r>
    </w:p>
    <w:p>
      <w:pPr>
        <w:pStyle w:val="BodyText"/>
        <w:spacing w:before="42"/>
      </w:pPr>
    </w:p>
    <w:p>
      <w:pPr>
        <w:pStyle w:val="BodyText"/>
        <w:ind w:left="72"/>
      </w:pPr>
      <w:r>
        <w:rPr/>
        <w:t>Provost’s</w:t>
      </w:r>
      <w:r>
        <w:rPr>
          <w:spacing w:val="-3"/>
        </w:rPr>
        <w:t> </w:t>
      </w:r>
      <w:r>
        <w:rPr/>
        <w:t>Certificate</w:t>
      </w:r>
      <w:r>
        <w:rPr>
          <w:spacing w:val="-3"/>
        </w:rPr>
        <w:t> </w:t>
      </w:r>
      <w:r>
        <w:rPr/>
        <w:t>of</w:t>
      </w:r>
      <w:r>
        <w:rPr>
          <w:spacing w:val="-4"/>
        </w:rPr>
        <w:t> </w:t>
      </w:r>
      <w:r>
        <w:rPr/>
        <w:t>Excellence,</w:t>
      </w:r>
      <w:r>
        <w:rPr>
          <w:spacing w:val="-2"/>
        </w:rPr>
        <w:t> </w:t>
      </w:r>
      <w:r>
        <w:rPr/>
        <w:t>University</w:t>
      </w:r>
      <w:r>
        <w:rPr>
          <w:spacing w:val="-3"/>
        </w:rPr>
        <w:t> </w:t>
      </w:r>
      <w:r>
        <w:rPr/>
        <w:t>of</w:t>
      </w:r>
      <w:r>
        <w:rPr>
          <w:spacing w:val="-1"/>
        </w:rPr>
        <w:t> </w:t>
      </w:r>
      <w:r>
        <w:rPr/>
        <w:t>Houston,</w:t>
      </w:r>
      <w:r>
        <w:rPr>
          <w:spacing w:val="-2"/>
        </w:rPr>
        <w:t> </w:t>
      </w:r>
      <w:r>
        <w:rPr>
          <w:spacing w:val="-4"/>
        </w:rPr>
        <w:t>2014</w:t>
      </w:r>
    </w:p>
    <w:p>
      <w:pPr>
        <w:pStyle w:val="BodyText"/>
        <w:spacing w:before="41"/>
        <w:ind w:left="71"/>
      </w:pPr>
      <w:r>
        <w:rPr/>
        <w:t>Water</w:t>
      </w:r>
      <w:r>
        <w:rPr>
          <w:spacing w:val="-5"/>
        </w:rPr>
        <w:t> </w:t>
      </w:r>
      <w:r>
        <w:rPr/>
        <w:t>Research</w:t>
      </w:r>
      <w:r>
        <w:rPr>
          <w:spacing w:val="-2"/>
        </w:rPr>
        <w:t> </w:t>
      </w:r>
      <w:r>
        <w:rPr/>
        <w:t>Commission,</w:t>
      </w:r>
      <w:r>
        <w:rPr>
          <w:spacing w:val="-2"/>
        </w:rPr>
        <w:t> </w:t>
      </w:r>
      <w:r>
        <w:rPr/>
        <w:t>South</w:t>
      </w:r>
      <w:r>
        <w:rPr>
          <w:spacing w:val="-2"/>
        </w:rPr>
        <w:t> </w:t>
      </w:r>
      <w:r>
        <w:rPr/>
        <w:t>Africa,</w:t>
      </w:r>
      <w:r>
        <w:rPr>
          <w:spacing w:val="-2"/>
        </w:rPr>
        <w:t> </w:t>
      </w:r>
      <w:r>
        <w:rPr/>
        <w:t>research</w:t>
      </w:r>
      <w:r>
        <w:rPr>
          <w:spacing w:val="-2"/>
        </w:rPr>
        <w:t> </w:t>
      </w:r>
      <w:r>
        <w:rPr/>
        <w:t>grant</w:t>
      </w:r>
      <w:r>
        <w:rPr>
          <w:spacing w:val="-2"/>
        </w:rPr>
        <w:t> </w:t>
      </w:r>
      <w:r>
        <w:rPr/>
        <w:t>(with</w:t>
      </w:r>
      <w:r>
        <w:rPr>
          <w:spacing w:val="-2"/>
        </w:rPr>
        <w:t> </w:t>
      </w:r>
      <w:r>
        <w:rPr/>
        <w:t>Andrea</w:t>
      </w:r>
      <w:r>
        <w:rPr>
          <w:spacing w:val="-3"/>
        </w:rPr>
        <w:t> </w:t>
      </w:r>
      <w:r>
        <w:rPr/>
        <w:t>Szabó),</w:t>
      </w:r>
      <w:r>
        <w:rPr>
          <w:spacing w:val="-1"/>
        </w:rPr>
        <w:t> </w:t>
      </w:r>
      <w:r>
        <w:rPr>
          <w:spacing w:val="-4"/>
        </w:rPr>
        <w:t>2012</w:t>
      </w:r>
    </w:p>
    <w:p>
      <w:pPr>
        <w:pStyle w:val="BodyText"/>
        <w:spacing w:before="41"/>
        <w:ind w:left="71"/>
      </w:pPr>
      <w:r>
        <w:rPr/>
        <w:t>W.E.</w:t>
      </w:r>
      <w:r>
        <w:rPr>
          <w:spacing w:val="-5"/>
        </w:rPr>
        <w:t> </w:t>
      </w:r>
      <w:r>
        <w:rPr/>
        <w:t>Upjohn Institute</w:t>
      </w:r>
      <w:r>
        <w:rPr>
          <w:spacing w:val="-3"/>
        </w:rPr>
        <w:t> </w:t>
      </w:r>
      <w:r>
        <w:rPr/>
        <w:t>for</w:t>
      </w:r>
      <w:r>
        <w:rPr>
          <w:spacing w:val="-4"/>
        </w:rPr>
        <w:t> </w:t>
      </w:r>
      <w:r>
        <w:rPr/>
        <w:t>Employment</w:t>
      </w:r>
      <w:r>
        <w:rPr>
          <w:spacing w:val="-2"/>
        </w:rPr>
        <w:t> </w:t>
      </w:r>
      <w:r>
        <w:rPr/>
        <w:t>Research grant,</w:t>
      </w:r>
      <w:r>
        <w:rPr>
          <w:spacing w:val="-2"/>
        </w:rPr>
        <w:t> </w:t>
      </w:r>
      <w:r>
        <w:rPr>
          <w:spacing w:val="-4"/>
        </w:rPr>
        <w:t>2011</w:t>
      </w:r>
    </w:p>
    <w:p>
      <w:pPr>
        <w:pStyle w:val="BodyText"/>
        <w:spacing w:line="276" w:lineRule="auto" w:before="43"/>
        <w:ind w:left="791" w:hanging="720"/>
      </w:pPr>
      <w:r>
        <w:rPr/>
        <w:t>University</w:t>
      </w:r>
      <w:r>
        <w:rPr>
          <w:spacing w:val="69"/>
        </w:rPr>
        <w:t> </w:t>
      </w:r>
      <w:r>
        <w:rPr/>
        <w:t>of</w:t>
      </w:r>
      <w:r>
        <w:rPr>
          <w:spacing w:val="70"/>
        </w:rPr>
        <w:t> </w:t>
      </w:r>
      <w:r>
        <w:rPr/>
        <w:t>Houston:</w:t>
      </w:r>
      <w:r>
        <w:rPr>
          <w:spacing w:val="69"/>
        </w:rPr>
        <w:t> </w:t>
      </w:r>
      <w:r>
        <w:rPr/>
        <w:t>CLASS</w:t>
      </w:r>
      <w:r>
        <w:rPr>
          <w:spacing w:val="69"/>
        </w:rPr>
        <w:t> </w:t>
      </w:r>
      <w:r>
        <w:rPr/>
        <w:t>Grant,</w:t>
      </w:r>
      <w:r>
        <w:rPr>
          <w:spacing w:val="69"/>
        </w:rPr>
        <w:t> </w:t>
      </w:r>
      <w:r>
        <w:rPr/>
        <w:t>2018,</w:t>
      </w:r>
      <w:r>
        <w:rPr>
          <w:spacing w:val="73"/>
        </w:rPr>
        <w:t> </w:t>
      </w:r>
      <w:r>
        <w:rPr/>
        <w:t>2011;</w:t>
      </w:r>
      <w:r>
        <w:rPr>
          <w:spacing w:val="69"/>
        </w:rPr>
        <w:t> </w:t>
      </w:r>
      <w:r>
        <w:rPr/>
        <w:t>Small</w:t>
      </w:r>
      <w:r>
        <w:rPr>
          <w:spacing w:val="69"/>
        </w:rPr>
        <w:t> </w:t>
      </w:r>
      <w:r>
        <w:rPr/>
        <w:t>Grants</w:t>
      </w:r>
      <w:r>
        <w:rPr>
          <w:spacing w:val="69"/>
        </w:rPr>
        <w:t> </w:t>
      </w:r>
      <w:r>
        <w:rPr/>
        <w:t>Program,</w:t>
      </w:r>
      <w:r>
        <w:rPr>
          <w:spacing w:val="69"/>
        </w:rPr>
        <w:t> </w:t>
      </w:r>
      <w:r>
        <w:rPr/>
        <w:t>2010;</w:t>
      </w:r>
      <w:r>
        <w:rPr>
          <w:spacing w:val="69"/>
        </w:rPr>
        <w:t> </w:t>
      </w:r>
      <w:r>
        <w:rPr/>
        <w:t>New</w:t>
      </w:r>
      <w:r>
        <w:rPr>
          <w:spacing w:val="70"/>
        </w:rPr>
        <w:t> </w:t>
      </w:r>
      <w:r>
        <w:rPr/>
        <w:t>Faculty Research Grant, 2010</w:t>
      </w:r>
    </w:p>
    <w:p>
      <w:pPr>
        <w:pStyle w:val="BodyText"/>
        <w:spacing w:line="275" w:lineRule="exact"/>
        <w:ind w:left="71"/>
      </w:pPr>
      <w:r>
        <w:rPr/>
        <w:t>Pre-doctoral</w:t>
      </w:r>
      <w:r>
        <w:rPr>
          <w:spacing w:val="-4"/>
        </w:rPr>
        <w:t> </w:t>
      </w:r>
      <w:r>
        <w:rPr/>
        <w:t>Fellow,</w:t>
      </w:r>
      <w:r>
        <w:rPr>
          <w:spacing w:val="-3"/>
        </w:rPr>
        <w:t> </w:t>
      </w:r>
      <w:r>
        <w:rPr/>
        <w:t>Environmental</w:t>
      </w:r>
      <w:r>
        <w:rPr>
          <w:spacing w:val="-3"/>
        </w:rPr>
        <w:t> </w:t>
      </w:r>
      <w:r>
        <w:rPr/>
        <w:t>Economics</w:t>
      </w:r>
      <w:r>
        <w:rPr>
          <w:spacing w:val="-2"/>
        </w:rPr>
        <w:t> </w:t>
      </w:r>
      <w:r>
        <w:rPr/>
        <w:t>Program</w:t>
      </w:r>
      <w:r>
        <w:rPr>
          <w:spacing w:val="-3"/>
        </w:rPr>
        <w:t> </w:t>
      </w:r>
      <w:r>
        <w:rPr/>
        <w:t>at</w:t>
      </w:r>
      <w:r>
        <w:rPr>
          <w:spacing w:val="-3"/>
        </w:rPr>
        <w:t> </w:t>
      </w:r>
      <w:r>
        <w:rPr/>
        <w:t>Harvard</w:t>
      </w:r>
      <w:r>
        <w:rPr>
          <w:spacing w:val="-2"/>
        </w:rPr>
        <w:t> </w:t>
      </w:r>
      <w:r>
        <w:rPr/>
        <w:t>University,</w:t>
      </w:r>
      <w:r>
        <w:rPr>
          <w:spacing w:val="-2"/>
        </w:rPr>
        <w:t> </w:t>
      </w:r>
      <w:r>
        <w:rPr/>
        <w:t>2002-</w:t>
      </w:r>
      <w:r>
        <w:rPr>
          <w:spacing w:val="-4"/>
        </w:rPr>
        <w:t>2007</w:t>
      </w:r>
    </w:p>
    <w:p>
      <w:pPr>
        <w:pStyle w:val="BodyText"/>
        <w:spacing w:line="278" w:lineRule="auto" w:before="41"/>
        <w:ind w:left="792" w:hanging="720"/>
      </w:pPr>
      <w:r>
        <w:rPr/>
        <w:t>Harvard</w:t>
      </w:r>
      <w:r>
        <w:rPr>
          <w:spacing w:val="34"/>
        </w:rPr>
        <w:t> </w:t>
      </w:r>
      <w:r>
        <w:rPr/>
        <w:t>University:</w:t>
      </w:r>
      <w:r>
        <w:rPr>
          <w:spacing w:val="35"/>
        </w:rPr>
        <w:t> </w:t>
      </w:r>
      <w:r>
        <w:rPr/>
        <w:t>Graduate</w:t>
      </w:r>
      <w:r>
        <w:rPr>
          <w:spacing w:val="33"/>
        </w:rPr>
        <w:t> </w:t>
      </w:r>
      <w:r>
        <w:rPr/>
        <w:t>Society</w:t>
      </w:r>
      <w:r>
        <w:rPr>
          <w:spacing w:val="34"/>
        </w:rPr>
        <w:t> </w:t>
      </w:r>
      <w:r>
        <w:rPr/>
        <w:t>Dissertation</w:t>
      </w:r>
      <w:r>
        <w:rPr>
          <w:spacing w:val="34"/>
        </w:rPr>
        <w:t> </w:t>
      </w:r>
      <w:r>
        <w:rPr/>
        <w:t>Completion</w:t>
      </w:r>
      <w:r>
        <w:rPr>
          <w:spacing w:val="34"/>
        </w:rPr>
        <w:t> </w:t>
      </w:r>
      <w:r>
        <w:rPr/>
        <w:t>Fellowship,</w:t>
      </w:r>
      <w:r>
        <w:rPr>
          <w:spacing w:val="34"/>
        </w:rPr>
        <w:t> </w:t>
      </w:r>
      <w:r>
        <w:rPr/>
        <w:t>2006;</w:t>
      </w:r>
      <w:r>
        <w:rPr>
          <w:spacing w:val="34"/>
        </w:rPr>
        <w:t> </w:t>
      </w:r>
      <w:r>
        <w:rPr/>
        <w:t>Graduate</w:t>
      </w:r>
      <w:r>
        <w:rPr>
          <w:spacing w:val="33"/>
        </w:rPr>
        <w:t> </w:t>
      </w:r>
      <w:r>
        <w:rPr/>
        <w:t>Student Fellowship, 2002-03</w:t>
      </w:r>
    </w:p>
    <w:p>
      <w:pPr>
        <w:pStyle w:val="BodyText"/>
        <w:spacing w:line="276" w:lineRule="auto"/>
        <w:ind w:left="792" w:hanging="720"/>
      </w:pPr>
      <w:r>
        <w:rPr/>
        <w:t>Archimedes Prize of the European Commission for original undergraduate research in “Mathematical Modeling for the Social Sciences,” 2001</w:t>
      </w:r>
    </w:p>
    <w:p>
      <w:pPr>
        <w:pStyle w:val="BodyText"/>
        <w:spacing w:line="275" w:lineRule="exact"/>
        <w:ind w:left="72"/>
      </w:pPr>
      <w:r>
        <w:rPr/>
        <w:t>Kardos</w:t>
      </w:r>
      <w:r>
        <w:rPr>
          <w:spacing w:val="-4"/>
        </w:rPr>
        <w:t> </w:t>
      </w:r>
      <w:r>
        <w:rPr/>
        <w:t>Award</w:t>
      </w:r>
      <w:r>
        <w:rPr>
          <w:spacing w:val="-1"/>
        </w:rPr>
        <w:t> </w:t>
      </w:r>
      <w:r>
        <w:rPr/>
        <w:t>of</w:t>
      </w:r>
      <w:r>
        <w:rPr>
          <w:spacing w:val="-2"/>
        </w:rPr>
        <w:t> </w:t>
      </w:r>
      <w:r>
        <w:rPr/>
        <w:t>the</w:t>
      </w:r>
      <w:r>
        <w:rPr>
          <w:spacing w:val="-2"/>
        </w:rPr>
        <w:t> </w:t>
      </w:r>
      <w:r>
        <w:rPr/>
        <w:t>Rajk</w:t>
      </w:r>
      <w:r>
        <w:rPr>
          <w:spacing w:val="-2"/>
        </w:rPr>
        <w:t> </w:t>
      </w:r>
      <w:r>
        <w:rPr/>
        <w:t>College</w:t>
      </w:r>
      <w:r>
        <w:rPr>
          <w:spacing w:val="-2"/>
        </w:rPr>
        <w:t> </w:t>
      </w:r>
      <w:r>
        <w:rPr/>
        <w:t>for</w:t>
      </w:r>
      <w:r>
        <w:rPr>
          <w:spacing w:val="-2"/>
        </w:rPr>
        <w:t> </w:t>
      </w:r>
      <w:r>
        <w:rPr/>
        <w:t>community</w:t>
      </w:r>
      <w:r>
        <w:rPr>
          <w:spacing w:val="-1"/>
        </w:rPr>
        <w:t> </w:t>
      </w:r>
      <w:r>
        <w:rPr/>
        <w:t>service</w:t>
      </w:r>
      <w:r>
        <w:rPr>
          <w:spacing w:val="-1"/>
        </w:rPr>
        <w:t> </w:t>
      </w:r>
      <w:r>
        <w:rPr/>
        <w:t>and</w:t>
      </w:r>
      <w:r>
        <w:rPr>
          <w:spacing w:val="-1"/>
        </w:rPr>
        <w:t> </w:t>
      </w:r>
      <w:r>
        <w:rPr/>
        <w:t>academic</w:t>
      </w:r>
      <w:r>
        <w:rPr>
          <w:spacing w:val="-2"/>
        </w:rPr>
        <w:t> </w:t>
      </w:r>
      <w:r>
        <w:rPr/>
        <w:t>achievements,</w:t>
      </w:r>
      <w:r>
        <w:rPr>
          <w:spacing w:val="-1"/>
        </w:rPr>
        <w:t> </w:t>
      </w:r>
      <w:r>
        <w:rPr>
          <w:spacing w:val="-4"/>
        </w:rPr>
        <w:t>2001</w:t>
      </w:r>
    </w:p>
    <w:p>
      <w:pPr>
        <w:pStyle w:val="BodyText"/>
        <w:spacing w:before="79"/>
      </w:pPr>
    </w:p>
    <w:p>
      <w:pPr>
        <w:pStyle w:val="BodyText"/>
        <w:spacing w:before="1"/>
        <w:ind w:left="72"/>
      </w:pPr>
      <w:r>
        <w:rPr/>
        <mc:AlternateContent>
          <mc:Choice Requires="wps">
            <w:drawing>
              <wp:anchor distT="0" distB="0" distL="0" distR="0" allowOverlap="1" layoutInCell="1" locked="0" behindDoc="1" simplePos="0" relativeHeight="487591424">
                <wp:simplePos x="0" y="0"/>
                <wp:positionH relativeFrom="page">
                  <wp:posOffset>713231</wp:posOffset>
                </wp:positionH>
                <wp:positionV relativeFrom="paragraph">
                  <wp:posOffset>214438</wp:posOffset>
                </wp:positionV>
                <wp:extent cx="6346190" cy="635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346190" cy="6350"/>
                        </a:xfrm>
                        <a:custGeom>
                          <a:avLst/>
                          <a:gdLst/>
                          <a:ahLst/>
                          <a:cxnLst/>
                          <a:rect l="l" t="t" r="r" b="b"/>
                          <a:pathLst>
                            <a:path w="6346190" h="6350">
                              <a:moveTo>
                                <a:pt x="6345936" y="0"/>
                              </a:moveTo>
                              <a:lnTo>
                                <a:pt x="0" y="0"/>
                              </a:lnTo>
                              <a:lnTo>
                                <a:pt x="0" y="6096"/>
                              </a:lnTo>
                              <a:lnTo>
                                <a:pt x="6345936" y="6096"/>
                              </a:lnTo>
                              <a:lnTo>
                                <a:pt x="63459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16pt;margin-top:16.884937pt;width:499.68pt;height:.48pt;mso-position-horizontal-relative:page;mso-position-vertical-relative:paragraph;z-index:-15725056;mso-wrap-distance-left:0;mso-wrap-distance-right:0" id="docshape9" filled="true" fillcolor="#000000" stroked="false">
                <v:fill type="solid"/>
                <w10:wrap type="topAndBottom"/>
              </v:rect>
            </w:pict>
          </mc:Fallback>
        </mc:AlternateContent>
      </w:r>
      <w:r>
        <w:rPr>
          <w:smallCaps/>
        </w:rPr>
        <w:t>Service</w:t>
      </w:r>
      <w:r>
        <w:rPr>
          <w:smallCaps/>
          <w:spacing w:val="-7"/>
        </w:rPr>
        <w:t> </w:t>
      </w:r>
      <w:r>
        <w:rPr>
          <w:smallCaps/>
        </w:rPr>
        <w:t>to</w:t>
      </w:r>
      <w:r>
        <w:rPr>
          <w:smallCaps/>
          <w:spacing w:val="-5"/>
        </w:rPr>
        <w:t> </w:t>
      </w:r>
      <w:r>
        <w:rPr>
          <w:smallCaps/>
        </w:rPr>
        <w:t>the</w:t>
      </w:r>
      <w:r>
        <w:rPr>
          <w:smallCaps/>
          <w:spacing w:val="-7"/>
        </w:rPr>
        <w:t> </w:t>
      </w:r>
      <w:r>
        <w:rPr>
          <w:smallCaps/>
          <w:spacing w:val="-2"/>
        </w:rPr>
        <w:t>Profession</w:t>
      </w:r>
    </w:p>
    <w:p>
      <w:pPr>
        <w:pStyle w:val="BodyText"/>
        <w:spacing w:before="42"/>
      </w:pPr>
    </w:p>
    <w:p>
      <w:pPr>
        <w:spacing w:before="0"/>
        <w:ind w:left="72" w:right="0" w:firstLine="0"/>
        <w:jc w:val="left"/>
        <w:rPr>
          <w:i/>
          <w:sz w:val="24"/>
        </w:rPr>
      </w:pPr>
      <w:r>
        <w:rPr>
          <w:i/>
          <w:sz w:val="24"/>
          <w:u w:val="single"/>
        </w:rPr>
        <w:t>Academic</w:t>
      </w:r>
      <w:r>
        <w:rPr>
          <w:i/>
          <w:spacing w:val="-5"/>
          <w:sz w:val="24"/>
          <w:u w:val="single"/>
        </w:rPr>
        <w:t> </w:t>
      </w:r>
      <w:r>
        <w:rPr>
          <w:i/>
          <w:spacing w:val="-2"/>
          <w:sz w:val="24"/>
          <w:u w:val="single"/>
        </w:rPr>
        <w:t>journals</w:t>
      </w:r>
    </w:p>
    <w:p>
      <w:pPr>
        <w:spacing w:line="276" w:lineRule="auto" w:before="41"/>
        <w:ind w:left="72" w:right="794" w:firstLine="0"/>
        <w:jc w:val="left"/>
        <w:rPr>
          <w:sz w:val="24"/>
        </w:rPr>
      </w:pPr>
      <w:r>
        <w:rPr>
          <w:sz w:val="24"/>
        </w:rPr>
        <w:t>Guest</w:t>
      </w:r>
      <w:r>
        <w:rPr>
          <w:spacing w:val="-4"/>
          <w:sz w:val="24"/>
        </w:rPr>
        <w:t> </w:t>
      </w:r>
      <w:r>
        <w:rPr>
          <w:sz w:val="24"/>
        </w:rPr>
        <w:t>editor</w:t>
      </w:r>
      <w:r>
        <w:rPr>
          <w:spacing w:val="-5"/>
          <w:sz w:val="24"/>
        </w:rPr>
        <w:t> </w:t>
      </w:r>
      <w:r>
        <w:rPr>
          <w:sz w:val="24"/>
        </w:rPr>
        <w:t>(with</w:t>
      </w:r>
      <w:r>
        <w:rPr>
          <w:spacing w:val="-4"/>
          <w:sz w:val="24"/>
        </w:rPr>
        <w:t> </w:t>
      </w:r>
      <w:r>
        <w:rPr>
          <w:sz w:val="24"/>
        </w:rPr>
        <w:t>Jon</w:t>
      </w:r>
      <w:r>
        <w:rPr>
          <w:spacing w:val="-4"/>
          <w:sz w:val="24"/>
        </w:rPr>
        <w:t> </w:t>
      </w:r>
      <w:r>
        <w:rPr>
          <w:sz w:val="24"/>
        </w:rPr>
        <w:t>Eguia),</w:t>
      </w:r>
      <w:r>
        <w:rPr>
          <w:spacing w:val="-4"/>
          <w:sz w:val="24"/>
        </w:rPr>
        <w:t> </w:t>
      </w:r>
      <w:r>
        <w:rPr>
          <w:i/>
          <w:sz w:val="24"/>
        </w:rPr>
        <w:t>Economics</w:t>
      </w:r>
      <w:r>
        <w:rPr>
          <w:i/>
          <w:spacing w:val="-4"/>
          <w:sz w:val="24"/>
        </w:rPr>
        <w:t> </w:t>
      </w:r>
      <w:r>
        <w:rPr>
          <w:i/>
          <w:sz w:val="24"/>
        </w:rPr>
        <w:t>of</w:t>
      </w:r>
      <w:r>
        <w:rPr>
          <w:i/>
          <w:spacing w:val="-4"/>
          <w:sz w:val="24"/>
        </w:rPr>
        <w:t> </w:t>
      </w:r>
      <w:r>
        <w:rPr>
          <w:i/>
          <w:sz w:val="24"/>
        </w:rPr>
        <w:t>Governance</w:t>
      </w:r>
      <w:r>
        <w:rPr>
          <w:sz w:val="24"/>
        </w:rPr>
        <w:t>,</w:t>
      </w:r>
      <w:r>
        <w:rPr>
          <w:spacing w:val="-4"/>
          <w:sz w:val="24"/>
        </w:rPr>
        <w:t> </w:t>
      </w:r>
      <w:r>
        <w:rPr>
          <w:sz w:val="24"/>
        </w:rPr>
        <w:t>Special</w:t>
      </w:r>
      <w:r>
        <w:rPr>
          <w:spacing w:val="-4"/>
          <w:sz w:val="24"/>
        </w:rPr>
        <w:t> </w:t>
      </w:r>
      <w:r>
        <w:rPr>
          <w:sz w:val="24"/>
        </w:rPr>
        <w:t>issue</w:t>
      </w:r>
      <w:r>
        <w:rPr>
          <w:spacing w:val="-5"/>
          <w:sz w:val="24"/>
        </w:rPr>
        <w:t> </w:t>
      </w:r>
      <w:r>
        <w:rPr>
          <w:sz w:val="24"/>
        </w:rPr>
        <w:t>on</w:t>
      </w:r>
      <w:r>
        <w:rPr>
          <w:spacing w:val="-4"/>
          <w:sz w:val="24"/>
        </w:rPr>
        <w:t> </w:t>
      </w:r>
      <w:r>
        <w:rPr>
          <w:sz w:val="24"/>
        </w:rPr>
        <w:t>Elections,</w:t>
      </w:r>
      <w:r>
        <w:rPr>
          <w:spacing w:val="-4"/>
          <w:sz w:val="24"/>
        </w:rPr>
        <w:t> </w:t>
      </w:r>
      <w:r>
        <w:rPr>
          <w:sz w:val="24"/>
        </w:rPr>
        <w:t>2025 Associate editor, </w:t>
      </w:r>
      <w:r>
        <w:rPr>
          <w:i/>
          <w:sz w:val="24"/>
        </w:rPr>
        <w:t>Economics &amp; Politics</w:t>
      </w:r>
      <w:r>
        <w:rPr>
          <w:sz w:val="24"/>
        </w:rPr>
        <w:t>, 2017-2022</w:t>
      </w:r>
    </w:p>
    <w:p>
      <w:pPr>
        <w:pStyle w:val="BodyText"/>
        <w:spacing w:line="276" w:lineRule="auto" w:before="1"/>
        <w:ind w:left="72"/>
        <w:rPr>
          <w:i/>
        </w:rPr>
      </w:pPr>
      <w:r>
        <w:rPr/>
        <w:t>Guest editor (with Jon Eguia), </w:t>
      </w:r>
      <w:r>
        <w:rPr>
          <w:i/>
        </w:rPr>
        <w:t>Games</w:t>
      </w:r>
      <w:r>
        <w:rPr/>
        <w:t>, Special issue on Political Economy and Game Theory, 2015 Referee</w:t>
      </w:r>
      <w:r>
        <w:rPr>
          <w:spacing w:val="73"/>
        </w:rPr>
        <w:t> </w:t>
      </w:r>
      <w:r>
        <w:rPr/>
        <w:t>for</w:t>
      </w:r>
      <w:r>
        <w:rPr>
          <w:spacing w:val="76"/>
        </w:rPr>
        <w:t> </w:t>
      </w:r>
      <w:r>
        <w:rPr/>
        <w:t>leading</w:t>
      </w:r>
      <w:r>
        <w:rPr>
          <w:spacing w:val="77"/>
        </w:rPr>
        <w:t> </w:t>
      </w:r>
      <w:r>
        <w:rPr/>
        <w:t>journals</w:t>
      </w:r>
      <w:r>
        <w:rPr>
          <w:spacing w:val="77"/>
        </w:rPr>
        <w:t> </w:t>
      </w:r>
      <w:r>
        <w:rPr/>
        <w:t>in</w:t>
      </w:r>
      <w:r>
        <w:rPr>
          <w:spacing w:val="77"/>
        </w:rPr>
        <w:t> </w:t>
      </w:r>
      <w:r>
        <w:rPr/>
        <w:t>economics</w:t>
      </w:r>
      <w:r>
        <w:rPr>
          <w:spacing w:val="77"/>
        </w:rPr>
        <w:t> </w:t>
      </w:r>
      <w:r>
        <w:rPr/>
        <w:t>and</w:t>
      </w:r>
      <w:r>
        <w:rPr>
          <w:spacing w:val="77"/>
        </w:rPr>
        <w:t> </w:t>
      </w:r>
      <w:r>
        <w:rPr/>
        <w:t>political</w:t>
      </w:r>
      <w:r>
        <w:rPr>
          <w:spacing w:val="77"/>
        </w:rPr>
        <w:t> </w:t>
      </w:r>
      <w:r>
        <w:rPr/>
        <w:t>science,</w:t>
      </w:r>
      <w:r>
        <w:rPr>
          <w:spacing w:val="77"/>
        </w:rPr>
        <w:t> </w:t>
      </w:r>
      <w:r>
        <w:rPr/>
        <w:t>including</w:t>
      </w:r>
      <w:r>
        <w:rPr>
          <w:spacing w:val="77"/>
        </w:rPr>
        <w:t> </w:t>
      </w:r>
      <w:r>
        <w:rPr>
          <w:i/>
        </w:rPr>
        <w:t>American</w:t>
      </w:r>
      <w:r>
        <w:rPr>
          <w:i/>
          <w:spacing w:val="77"/>
        </w:rPr>
        <w:t> </w:t>
      </w:r>
      <w:r>
        <w:rPr>
          <w:i/>
          <w:spacing w:val="-2"/>
        </w:rPr>
        <w:t>Economic</w:t>
      </w:r>
    </w:p>
    <w:p>
      <w:pPr>
        <w:spacing w:line="276" w:lineRule="auto" w:before="0"/>
        <w:ind w:left="792" w:right="69" w:firstLine="0"/>
        <w:jc w:val="both"/>
        <w:rPr>
          <w:sz w:val="24"/>
        </w:rPr>
      </w:pPr>
      <w:r>
        <w:rPr>
          <w:i/>
          <w:sz w:val="24"/>
        </w:rPr>
        <w:t>Journal: Economic Policy, American Economic Journal: Macroeconomics, American Economic Review, American Journal of Political Science, American Political Science Review, Econometrica, Economic Journal, International Economic Review, Journal of Development Economics, Journal of Economic Theory, Journal of Environmental Economics and Management, Journal of Human Resources, Journal of International Economics, Journal of Political Economy, Journal of Politics, Journal of Public Economics, Journal of the European Economic Association, Quarterly Journal of Economics, Review of Economic Studies, Review of Economics and Statistics </w:t>
      </w:r>
      <w:r>
        <w:rPr>
          <w:sz w:val="24"/>
        </w:rPr>
        <w:t>and others</w:t>
      </w:r>
    </w:p>
    <w:p>
      <w:pPr>
        <w:pStyle w:val="BodyText"/>
        <w:spacing w:before="40"/>
      </w:pPr>
    </w:p>
    <w:p>
      <w:pPr>
        <w:spacing w:before="0"/>
        <w:ind w:left="72" w:right="0" w:firstLine="0"/>
        <w:jc w:val="left"/>
        <w:rPr>
          <w:i/>
          <w:sz w:val="24"/>
        </w:rPr>
      </w:pPr>
      <w:r>
        <w:rPr>
          <w:i/>
          <w:spacing w:val="-4"/>
          <w:sz w:val="24"/>
          <w:u w:val="single"/>
        </w:rPr>
        <w:t>Other</w:t>
      </w:r>
    </w:p>
    <w:p>
      <w:pPr>
        <w:pStyle w:val="BodyText"/>
        <w:spacing w:before="41"/>
        <w:ind w:left="72"/>
      </w:pPr>
      <w:r>
        <w:rPr/>
        <w:t>Reviewer:</w:t>
      </w:r>
      <w:r>
        <w:rPr>
          <w:spacing w:val="-5"/>
        </w:rPr>
        <w:t> </w:t>
      </w:r>
      <w:r>
        <w:rPr/>
        <w:t>National</w:t>
      </w:r>
      <w:r>
        <w:rPr>
          <w:spacing w:val="-2"/>
        </w:rPr>
        <w:t> </w:t>
      </w:r>
      <w:r>
        <w:rPr/>
        <w:t>Science</w:t>
      </w:r>
      <w:r>
        <w:rPr>
          <w:spacing w:val="-3"/>
        </w:rPr>
        <w:t> </w:t>
      </w:r>
      <w:r>
        <w:rPr/>
        <w:t>Foundation,</w:t>
      </w:r>
      <w:r>
        <w:rPr>
          <w:spacing w:val="-3"/>
        </w:rPr>
        <w:t> </w:t>
      </w:r>
      <w:r>
        <w:rPr/>
        <w:t>European</w:t>
      </w:r>
      <w:r>
        <w:rPr>
          <w:spacing w:val="-2"/>
        </w:rPr>
        <w:t> </w:t>
      </w:r>
      <w:r>
        <w:rPr/>
        <w:t>Research</w:t>
      </w:r>
      <w:r>
        <w:rPr>
          <w:spacing w:val="-2"/>
        </w:rPr>
        <w:t> Council</w:t>
      </w:r>
    </w:p>
    <w:p>
      <w:pPr>
        <w:pStyle w:val="BodyText"/>
        <w:spacing w:line="276" w:lineRule="auto" w:before="43"/>
        <w:ind w:left="71" w:right="1912"/>
      </w:pPr>
      <w:r>
        <w:rPr/>
        <w:t>Co-organizer:</w:t>
      </w:r>
      <w:r>
        <w:rPr>
          <w:spacing w:val="-6"/>
        </w:rPr>
        <w:t> </w:t>
      </w:r>
      <w:r>
        <w:rPr/>
        <w:t>20</w:t>
      </w:r>
      <w:r>
        <w:rPr>
          <w:vertAlign w:val="superscript"/>
        </w:rPr>
        <w:t>th</w:t>
      </w:r>
      <w:r>
        <w:rPr>
          <w:spacing w:val="-5"/>
          <w:vertAlign w:val="baseline"/>
        </w:rPr>
        <w:t> </w:t>
      </w:r>
      <w:r>
        <w:rPr>
          <w:vertAlign w:val="baseline"/>
        </w:rPr>
        <w:t>Midwest</w:t>
      </w:r>
      <w:r>
        <w:rPr>
          <w:spacing w:val="-6"/>
          <w:vertAlign w:val="baseline"/>
        </w:rPr>
        <w:t> </w:t>
      </w:r>
      <w:r>
        <w:rPr>
          <w:vertAlign w:val="baseline"/>
        </w:rPr>
        <w:t>International</w:t>
      </w:r>
      <w:r>
        <w:rPr>
          <w:spacing w:val="-6"/>
          <w:vertAlign w:val="baseline"/>
        </w:rPr>
        <w:t> </w:t>
      </w:r>
      <w:r>
        <w:rPr>
          <w:vertAlign w:val="baseline"/>
        </w:rPr>
        <w:t>Economic</w:t>
      </w:r>
      <w:r>
        <w:rPr>
          <w:spacing w:val="-7"/>
          <w:vertAlign w:val="baseline"/>
        </w:rPr>
        <w:t> </w:t>
      </w:r>
      <w:r>
        <w:rPr>
          <w:vertAlign w:val="baseline"/>
        </w:rPr>
        <w:t>Development</w:t>
      </w:r>
      <w:r>
        <w:rPr>
          <w:spacing w:val="-6"/>
          <w:vertAlign w:val="baseline"/>
        </w:rPr>
        <w:t> </w:t>
      </w:r>
      <w:r>
        <w:rPr>
          <w:vertAlign w:val="baseline"/>
        </w:rPr>
        <w:t>Conference,</w:t>
      </w:r>
      <w:r>
        <w:rPr>
          <w:spacing w:val="-6"/>
          <w:vertAlign w:val="baseline"/>
        </w:rPr>
        <w:t> </w:t>
      </w:r>
      <w:r>
        <w:rPr>
          <w:vertAlign w:val="baseline"/>
        </w:rPr>
        <w:t>2023 Co-organizer: University of Houston Political Economy Conference, 2017 Coordinator: Texas Economic Theory Camp, 2012-present</w:t>
      </w:r>
    </w:p>
    <w:p>
      <w:pPr>
        <w:spacing w:line="278" w:lineRule="auto" w:before="0"/>
        <w:ind w:left="791" w:right="0" w:hanging="720"/>
        <w:jc w:val="left"/>
        <w:rPr>
          <w:sz w:val="24"/>
        </w:rPr>
      </w:pPr>
      <w:r>
        <w:rPr>
          <w:sz w:val="24"/>
        </w:rPr>
        <w:t>Technical</w:t>
      </w:r>
      <w:r>
        <w:rPr>
          <w:spacing w:val="-1"/>
          <w:sz w:val="24"/>
        </w:rPr>
        <w:t> </w:t>
      </w:r>
      <w:r>
        <w:rPr>
          <w:sz w:val="24"/>
        </w:rPr>
        <w:t>editor</w:t>
      </w:r>
      <w:r>
        <w:rPr>
          <w:spacing w:val="-4"/>
          <w:sz w:val="24"/>
        </w:rPr>
        <w:t> </w:t>
      </w:r>
      <w:r>
        <w:rPr>
          <w:sz w:val="24"/>
        </w:rPr>
        <w:t>and</w:t>
      </w:r>
      <w:r>
        <w:rPr>
          <w:spacing w:val="-3"/>
          <w:sz w:val="24"/>
        </w:rPr>
        <w:t> </w:t>
      </w:r>
      <w:r>
        <w:rPr>
          <w:sz w:val="24"/>
        </w:rPr>
        <w:t>foreword</w:t>
      </w:r>
      <w:r>
        <w:rPr>
          <w:spacing w:val="-4"/>
          <w:sz w:val="24"/>
        </w:rPr>
        <w:t> </w:t>
      </w:r>
      <w:r>
        <w:rPr>
          <w:sz w:val="24"/>
        </w:rPr>
        <w:t>to</w:t>
      </w:r>
      <w:r>
        <w:rPr>
          <w:spacing w:val="-3"/>
          <w:sz w:val="24"/>
        </w:rPr>
        <w:t> </w:t>
      </w:r>
      <w:r>
        <w:rPr>
          <w:sz w:val="24"/>
        </w:rPr>
        <w:t>the</w:t>
      </w:r>
      <w:r>
        <w:rPr>
          <w:spacing w:val="-4"/>
          <w:sz w:val="24"/>
        </w:rPr>
        <w:t> </w:t>
      </w:r>
      <w:r>
        <w:rPr>
          <w:sz w:val="24"/>
        </w:rPr>
        <w:t>Hungarian</w:t>
      </w:r>
      <w:r>
        <w:rPr>
          <w:spacing w:val="-3"/>
          <w:sz w:val="24"/>
        </w:rPr>
        <w:t> </w:t>
      </w:r>
      <w:r>
        <w:rPr>
          <w:sz w:val="24"/>
        </w:rPr>
        <w:t>translation</w:t>
      </w:r>
      <w:r>
        <w:rPr>
          <w:spacing w:val="-3"/>
          <w:sz w:val="24"/>
        </w:rPr>
        <w:t> </w:t>
      </w:r>
      <w:r>
        <w:rPr>
          <w:sz w:val="24"/>
        </w:rPr>
        <w:t>of</w:t>
      </w:r>
      <w:r>
        <w:rPr>
          <w:spacing w:val="-4"/>
          <w:sz w:val="24"/>
        </w:rPr>
        <w:t> </w:t>
      </w:r>
      <w:r>
        <w:rPr>
          <w:sz w:val="24"/>
        </w:rPr>
        <w:t>T.</w:t>
      </w:r>
      <w:r>
        <w:rPr>
          <w:spacing w:val="-3"/>
          <w:sz w:val="24"/>
        </w:rPr>
        <w:t> </w:t>
      </w:r>
      <w:r>
        <w:rPr>
          <w:sz w:val="24"/>
        </w:rPr>
        <w:t>Besley:</w:t>
      </w:r>
      <w:r>
        <w:rPr>
          <w:spacing w:val="-3"/>
          <w:sz w:val="24"/>
        </w:rPr>
        <w:t> </w:t>
      </w:r>
      <w:r>
        <w:rPr>
          <w:i/>
          <w:sz w:val="24"/>
        </w:rPr>
        <w:t>Principled</w:t>
      </w:r>
      <w:r>
        <w:rPr>
          <w:i/>
          <w:spacing w:val="-3"/>
          <w:sz w:val="24"/>
        </w:rPr>
        <w:t> </w:t>
      </w:r>
      <w:r>
        <w:rPr>
          <w:i/>
          <w:sz w:val="24"/>
        </w:rPr>
        <w:t>Agents?</w:t>
      </w:r>
      <w:r>
        <w:rPr>
          <w:i/>
          <w:spacing w:val="-3"/>
          <w:sz w:val="24"/>
        </w:rPr>
        <w:t> </w:t>
      </w:r>
      <w:r>
        <w:rPr>
          <w:i/>
          <w:sz w:val="24"/>
        </w:rPr>
        <w:t>The Political Economy of Good Government </w:t>
      </w:r>
      <w:r>
        <w:rPr>
          <w:sz w:val="24"/>
        </w:rPr>
        <w:t>[Alinea, Budapest, 2012]</w:t>
      </w:r>
    </w:p>
    <w:p>
      <w:pPr>
        <w:pStyle w:val="BodyText"/>
        <w:spacing w:before="35"/>
      </w:pPr>
    </w:p>
    <w:p>
      <w:pPr>
        <w:pStyle w:val="BodyText"/>
        <w:ind w:left="71"/>
      </w:pPr>
      <w:r>
        <w:rPr/>
        <mc:AlternateContent>
          <mc:Choice Requires="wps">
            <w:drawing>
              <wp:anchor distT="0" distB="0" distL="0" distR="0" allowOverlap="1" layoutInCell="1" locked="0" behindDoc="1" simplePos="0" relativeHeight="487591936">
                <wp:simplePos x="0" y="0"/>
                <wp:positionH relativeFrom="page">
                  <wp:posOffset>713231</wp:posOffset>
                </wp:positionH>
                <wp:positionV relativeFrom="paragraph">
                  <wp:posOffset>214045</wp:posOffset>
                </wp:positionV>
                <wp:extent cx="6346190" cy="635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346190" cy="6350"/>
                        </a:xfrm>
                        <a:custGeom>
                          <a:avLst/>
                          <a:gdLst/>
                          <a:ahLst/>
                          <a:cxnLst/>
                          <a:rect l="l" t="t" r="r" b="b"/>
                          <a:pathLst>
                            <a:path w="6346190" h="6350">
                              <a:moveTo>
                                <a:pt x="6345936" y="0"/>
                              </a:moveTo>
                              <a:lnTo>
                                <a:pt x="0" y="0"/>
                              </a:lnTo>
                              <a:lnTo>
                                <a:pt x="0" y="6096"/>
                              </a:lnTo>
                              <a:lnTo>
                                <a:pt x="6345936" y="6096"/>
                              </a:lnTo>
                              <a:lnTo>
                                <a:pt x="63459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16pt;margin-top:16.853966pt;width:499.68pt;height:.48pt;mso-position-horizontal-relative:page;mso-position-vertical-relative:paragraph;z-index:-15724544;mso-wrap-distance-left:0;mso-wrap-distance-right:0" id="docshape10" filled="true" fillcolor="#000000" stroked="false">
                <v:fill type="solid"/>
                <w10:wrap type="topAndBottom"/>
              </v:rect>
            </w:pict>
          </mc:Fallback>
        </mc:AlternateContent>
      </w:r>
      <w:r>
        <w:rPr>
          <w:smallCaps/>
        </w:rPr>
        <w:t>Department</w:t>
      </w:r>
      <w:r>
        <w:rPr>
          <w:smallCaps/>
          <w:spacing w:val="-12"/>
        </w:rPr>
        <w:t> </w:t>
      </w:r>
      <w:r>
        <w:rPr>
          <w:smallCaps/>
        </w:rPr>
        <w:t>and</w:t>
      </w:r>
      <w:r>
        <w:rPr>
          <w:smallCaps/>
          <w:spacing w:val="-10"/>
        </w:rPr>
        <w:t> </w:t>
      </w:r>
      <w:r>
        <w:rPr>
          <w:smallCaps/>
        </w:rPr>
        <w:t>University</w:t>
      </w:r>
      <w:r>
        <w:rPr>
          <w:smallCaps/>
          <w:spacing w:val="-11"/>
        </w:rPr>
        <w:t> </w:t>
      </w:r>
      <w:r>
        <w:rPr>
          <w:smallCaps/>
          <w:spacing w:val="-2"/>
        </w:rPr>
        <w:t>Service</w:t>
      </w:r>
    </w:p>
    <w:p>
      <w:pPr>
        <w:pStyle w:val="BodyText"/>
        <w:spacing w:before="42"/>
      </w:pPr>
    </w:p>
    <w:p>
      <w:pPr>
        <w:pStyle w:val="BodyText"/>
        <w:ind w:left="72"/>
      </w:pPr>
      <w:r>
        <w:rPr/>
        <w:t>Economics</w:t>
      </w:r>
      <w:r>
        <w:rPr>
          <w:spacing w:val="-3"/>
        </w:rPr>
        <w:t> </w:t>
      </w:r>
      <w:r>
        <w:rPr/>
        <w:t>PhD</w:t>
      </w:r>
      <w:r>
        <w:rPr>
          <w:spacing w:val="-4"/>
        </w:rPr>
        <w:t> </w:t>
      </w:r>
      <w:r>
        <w:rPr/>
        <w:t>Program</w:t>
      </w:r>
      <w:r>
        <w:rPr>
          <w:spacing w:val="-1"/>
        </w:rPr>
        <w:t> </w:t>
      </w:r>
      <w:r>
        <w:rPr/>
        <w:t>Director,</w:t>
      </w:r>
      <w:r>
        <w:rPr>
          <w:spacing w:val="-2"/>
        </w:rPr>
        <w:t> </w:t>
      </w:r>
      <w:r>
        <w:rPr/>
        <w:t>2024-</w:t>
      </w:r>
      <w:r>
        <w:rPr>
          <w:spacing w:val="-2"/>
        </w:rPr>
        <w:t>present</w:t>
      </w:r>
    </w:p>
    <w:p>
      <w:pPr>
        <w:pStyle w:val="BodyText"/>
        <w:spacing w:before="41"/>
        <w:ind w:left="72"/>
      </w:pPr>
      <w:r>
        <w:rPr/>
        <w:t>Economics</w:t>
      </w:r>
      <w:r>
        <w:rPr>
          <w:spacing w:val="-5"/>
        </w:rPr>
        <w:t> </w:t>
      </w:r>
      <w:r>
        <w:rPr/>
        <w:t>PhD</w:t>
      </w:r>
      <w:r>
        <w:rPr>
          <w:spacing w:val="-3"/>
        </w:rPr>
        <w:t> </w:t>
      </w:r>
      <w:r>
        <w:rPr/>
        <w:t>admissions:</w:t>
      </w:r>
      <w:r>
        <w:rPr>
          <w:spacing w:val="-2"/>
        </w:rPr>
        <w:t> </w:t>
      </w:r>
      <w:r>
        <w:rPr/>
        <w:t>Director,</w:t>
      </w:r>
      <w:r>
        <w:rPr>
          <w:spacing w:val="-3"/>
        </w:rPr>
        <w:t> </w:t>
      </w:r>
      <w:r>
        <w:rPr/>
        <w:t>2023-2024;</w:t>
      </w:r>
      <w:r>
        <w:rPr>
          <w:spacing w:val="-2"/>
        </w:rPr>
        <w:t> </w:t>
      </w:r>
      <w:r>
        <w:rPr/>
        <w:t>Committee</w:t>
      </w:r>
      <w:r>
        <w:rPr>
          <w:spacing w:val="-3"/>
        </w:rPr>
        <w:t> </w:t>
      </w:r>
      <w:r>
        <w:rPr/>
        <w:t>member,</w:t>
      </w:r>
      <w:r>
        <w:rPr>
          <w:spacing w:val="-2"/>
        </w:rPr>
        <w:t> </w:t>
      </w:r>
      <w:r>
        <w:rPr/>
        <w:t>2021-</w:t>
      </w:r>
      <w:r>
        <w:rPr>
          <w:spacing w:val="-4"/>
        </w:rPr>
        <w:t>2023</w:t>
      </w:r>
    </w:p>
    <w:p>
      <w:pPr>
        <w:pStyle w:val="BodyText"/>
        <w:spacing w:after="0"/>
        <w:sectPr>
          <w:pgSz w:w="12240" w:h="15840"/>
          <w:pgMar w:header="0" w:footer="765" w:top="1080" w:bottom="960" w:left="1080" w:right="1080"/>
        </w:sectPr>
      </w:pPr>
    </w:p>
    <w:p>
      <w:pPr>
        <w:pStyle w:val="BodyText"/>
        <w:spacing w:line="276" w:lineRule="auto" w:before="71"/>
        <w:ind w:left="72"/>
      </w:pPr>
      <w:r>
        <w:rPr/>
        <w:t>College</w:t>
      </w:r>
      <w:r>
        <w:rPr>
          <w:spacing w:val="-5"/>
        </w:rPr>
        <w:t> </w:t>
      </w:r>
      <w:r>
        <w:rPr/>
        <w:t>of</w:t>
      </w:r>
      <w:r>
        <w:rPr>
          <w:spacing w:val="-5"/>
        </w:rPr>
        <w:t> </w:t>
      </w:r>
      <w:r>
        <w:rPr/>
        <w:t>Liberal</w:t>
      </w:r>
      <w:r>
        <w:rPr>
          <w:spacing w:val="-4"/>
        </w:rPr>
        <w:t> </w:t>
      </w:r>
      <w:r>
        <w:rPr/>
        <w:t>Arts</w:t>
      </w:r>
      <w:r>
        <w:rPr>
          <w:spacing w:val="-4"/>
        </w:rPr>
        <w:t> </w:t>
      </w:r>
      <w:r>
        <w:rPr/>
        <w:t>and</w:t>
      </w:r>
      <w:r>
        <w:rPr>
          <w:spacing w:val="-4"/>
        </w:rPr>
        <w:t> </w:t>
      </w:r>
      <w:r>
        <w:rPr/>
        <w:t>Social</w:t>
      </w:r>
      <w:r>
        <w:rPr>
          <w:spacing w:val="-4"/>
        </w:rPr>
        <w:t> </w:t>
      </w:r>
      <w:r>
        <w:rPr/>
        <w:t>Sciences</w:t>
      </w:r>
      <w:r>
        <w:rPr>
          <w:spacing w:val="-4"/>
        </w:rPr>
        <w:t> </w:t>
      </w:r>
      <w:r>
        <w:rPr/>
        <w:t>Faculty</w:t>
      </w:r>
      <w:r>
        <w:rPr>
          <w:spacing w:val="-4"/>
        </w:rPr>
        <w:t> </w:t>
      </w:r>
      <w:r>
        <w:rPr/>
        <w:t>Governance</w:t>
      </w:r>
      <w:r>
        <w:rPr>
          <w:spacing w:val="-5"/>
        </w:rPr>
        <w:t> </w:t>
      </w:r>
      <w:r>
        <w:rPr/>
        <w:t>Advisory</w:t>
      </w:r>
      <w:r>
        <w:rPr>
          <w:spacing w:val="-2"/>
        </w:rPr>
        <w:t> </w:t>
      </w:r>
      <w:r>
        <w:rPr/>
        <w:t>Committee,</w:t>
      </w:r>
      <w:r>
        <w:rPr>
          <w:spacing w:val="-4"/>
        </w:rPr>
        <w:t> </w:t>
      </w:r>
      <w:r>
        <w:rPr/>
        <w:t>2022-2024 Economics PhD Comprehensive Examination Committee, 2007-2022</w:t>
      </w:r>
    </w:p>
    <w:p>
      <w:pPr>
        <w:pStyle w:val="BodyText"/>
        <w:spacing w:line="276" w:lineRule="auto"/>
        <w:ind w:left="71" w:right="3397"/>
      </w:pPr>
      <w:r>
        <w:rPr/>
        <w:t>Economics Department Executive Committee, 2018-2021 Economics</w:t>
      </w:r>
      <w:r>
        <w:rPr>
          <w:spacing w:val="-8"/>
        </w:rPr>
        <w:t> </w:t>
      </w:r>
      <w:r>
        <w:rPr/>
        <w:t>Department</w:t>
      </w:r>
      <w:r>
        <w:rPr>
          <w:spacing w:val="-8"/>
        </w:rPr>
        <w:t> </w:t>
      </w:r>
      <w:r>
        <w:rPr/>
        <w:t>Recruiting</w:t>
      </w:r>
      <w:r>
        <w:rPr>
          <w:spacing w:val="-8"/>
        </w:rPr>
        <w:t> </w:t>
      </w:r>
      <w:r>
        <w:rPr/>
        <w:t>Committee</w:t>
      </w:r>
      <w:r>
        <w:rPr>
          <w:spacing w:val="-9"/>
        </w:rPr>
        <w:t> </w:t>
      </w:r>
      <w:r>
        <w:rPr/>
        <w:t>co-chair,</w:t>
      </w:r>
      <w:r>
        <w:rPr>
          <w:spacing w:val="-8"/>
        </w:rPr>
        <w:t> </w:t>
      </w:r>
      <w:r>
        <w:rPr/>
        <w:t>2017-2018 Hobby School of Public Policy Recruiting Committee, 2016-2017</w:t>
      </w:r>
    </w:p>
    <w:p>
      <w:pPr>
        <w:pStyle w:val="BodyText"/>
        <w:ind w:left="71"/>
      </w:pPr>
      <w:r>
        <w:rPr/>
        <w:t>College</w:t>
      </w:r>
      <w:r>
        <w:rPr>
          <w:spacing w:val="-5"/>
        </w:rPr>
        <w:t> </w:t>
      </w:r>
      <w:r>
        <w:rPr/>
        <w:t>of</w:t>
      </w:r>
      <w:r>
        <w:rPr>
          <w:spacing w:val="-3"/>
        </w:rPr>
        <w:t> </w:t>
      </w:r>
      <w:r>
        <w:rPr/>
        <w:t>Liberal</w:t>
      </w:r>
      <w:r>
        <w:rPr>
          <w:spacing w:val="-1"/>
        </w:rPr>
        <w:t> </w:t>
      </w:r>
      <w:r>
        <w:rPr/>
        <w:t>Arts</w:t>
      </w:r>
      <w:r>
        <w:rPr>
          <w:spacing w:val="-2"/>
        </w:rPr>
        <w:t> </w:t>
      </w:r>
      <w:r>
        <w:rPr/>
        <w:t>and</w:t>
      </w:r>
      <w:r>
        <w:rPr>
          <w:spacing w:val="-2"/>
        </w:rPr>
        <w:t> </w:t>
      </w:r>
      <w:r>
        <w:rPr/>
        <w:t>Social</w:t>
      </w:r>
      <w:r>
        <w:rPr>
          <w:spacing w:val="-1"/>
        </w:rPr>
        <w:t> </w:t>
      </w:r>
      <w:r>
        <w:rPr/>
        <w:t>Sciences</w:t>
      </w:r>
      <w:r>
        <w:rPr>
          <w:spacing w:val="-2"/>
        </w:rPr>
        <w:t> </w:t>
      </w:r>
      <w:r>
        <w:rPr/>
        <w:t>Research</w:t>
      </w:r>
      <w:r>
        <w:rPr>
          <w:spacing w:val="-2"/>
        </w:rPr>
        <w:t> </w:t>
      </w:r>
      <w:r>
        <w:rPr/>
        <w:t>Committee,</w:t>
      </w:r>
      <w:r>
        <w:rPr>
          <w:spacing w:val="-1"/>
        </w:rPr>
        <w:t> </w:t>
      </w:r>
      <w:r>
        <w:rPr/>
        <w:t>2014-</w:t>
      </w:r>
      <w:r>
        <w:rPr>
          <w:spacing w:val="-4"/>
        </w:rPr>
        <w:t>2015</w:t>
      </w:r>
    </w:p>
    <w:p>
      <w:pPr>
        <w:pStyle w:val="BodyText"/>
        <w:spacing w:before="83"/>
      </w:pPr>
    </w:p>
    <w:p>
      <w:pPr>
        <w:pStyle w:val="BodyText"/>
        <w:ind w:left="71"/>
      </w:pPr>
      <w:r>
        <w:rPr/>
        <mc:AlternateContent>
          <mc:Choice Requires="wps">
            <w:drawing>
              <wp:anchor distT="0" distB="0" distL="0" distR="0" allowOverlap="1" layoutInCell="1" locked="0" behindDoc="1" simplePos="0" relativeHeight="487592448">
                <wp:simplePos x="0" y="0"/>
                <wp:positionH relativeFrom="page">
                  <wp:posOffset>713231</wp:posOffset>
                </wp:positionH>
                <wp:positionV relativeFrom="paragraph">
                  <wp:posOffset>212840</wp:posOffset>
                </wp:positionV>
                <wp:extent cx="6346190" cy="635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346190" cy="6350"/>
                        </a:xfrm>
                        <a:custGeom>
                          <a:avLst/>
                          <a:gdLst/>
                          <a:ahLst/>
                          <a:cxnLst/>
                          <a:rect l="l" t="t" r="r" b="b"/>
                          <a:pathLst>
                            <a:path w="6346190" h="6350">
                              <a:moveTo>
                                <a:pt x="6345936" y="0"/>
                              </a:moveTo>
                              <a:lnTo>
                                <a:pt x="0" y="0"/>
                              </a:lnTo>
                              <a:lnTo>
                                <a:pt x="0" y="6096"/>
                              </a:lnTo>
                              <a:lnTo>
                                <a:pt x="6345936" y="6096"/>
                              </a:lnTo>
                              <a:lnTo>
                                <a:pt x="63459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16pt;margin-top:16.759083pt;width:499.68pt;height:.48pt;mso-position-horizontal-relative:page;mso-position-vertical-relative:paragraph;z-index:-15724032;mso-wrap-distance-left:0;mso-wrap-distance-right:0" id="docshape11" filled="true" fillcolor="#000000" stroked="false">
                <v:fill type="solid"/>
                <w10:wrap type="topAndBottom"/>
              </v:rect>
            </w:pict>
          </mc:Fallback>
        </mc:AlternateContent>
      </w:r>
      <w:r>
        <w:rPr>
          <w:smallCaps/>
          <w:spacing w:val="-2"/>
        </w:rPr>
        <w:t>Personal</w:t>
      </w:r>
      <w:r>
        <w:rPr>
          <w:smallCaps/>
          <w:spacing w:val="8"/>
        </w:rPr>
        <w:t> </w:t>
      </w:r>
      <w:r>
        <w:rPr>
          <w:smallCaps/>
          <w:spacing w:val="-2"/>
        </w:rPr>
        <w:t>Information,</w:t>
      </w:r>
      <w:r>
        <w:rPr>
          <w:smallCaps/>
          <w:spacing w:val="-9"/>
        </w:rPr>
        <w:t> </w:t>
      </w:r>
      <w:r>
        <w:rPr>
          <w:smallCaps/>
          <w:spacing w:val="-4"/>
        </w:rPr>
        <w:t>etc.</w:t>
      </w:r>
    </w:p>
    <w:p>
      <w:pPr>
        <w:pStyle w:val="BodyText"/>
        <w:spacing w:before="44"/>
      </w:pPr>
    </w:p>
    <w:p>
      <w:pPr>
        <w:pStyle w:val="BodyText"/>
        <w:spacing w:line="276" w:lineRule="auto"/>
        <w:ind w:left="71" w:right="2777"/>
      </w:pPr>
      <w:r>
        <w:rPr/>
        <w:t>Born:</w:t>
      </w:r>
      <w:r>
        <w:rPr>
          <w:spacing w:val="-6"/>
        </w:rPr>
        <w:t> </w:t>
      </w:r>
      <w:r>
        <w:rPr/>
        <w:t>1977,</w:t>
      </w:r>
      <w:r>
        <w:rPr>
          <w:spacing w:val="-6"/>
        </w:rPr>
        <w:t> </w:t>
      </w:r>
      <w:r>
        <w:rPr/>
        <w:t>Budapest,</w:t>
      </w:r>
      <w:r>
        <w:rPr>
          <w:spacing w:val="-6"/>
        </w:rPr>
        <w:t> </w:t>
      </w:r>
      <w:r>
        <w:rPr/>
        <w:t>Hungary.</w:t>
      </w:r>
      <w:r>
        <w:rPr>
          <w:spacing w:val="-6"/>
        </w:rPr>
        <w:t> </w:t>
      </w:r>
      <w:r>
        <w:rPr/>
        <w:t>Married.</w:t>
      </w:r>
      <w:r>
        <w:rPr>
          <w:spacing w:val="-6"/>
        </w:rPr>
        <w:t> </w:t>
      </w:r>
      <w:r>
        <w:rPr/>
        <w:t>US</w:t>
      </w:r>
      <w:r>
        <w:rPr>
          <w:spacing w:val="-6"/>
        </w:rPr>
        <w:t> </w:t>
      </w:r>
      <w:r>
        <w:rPr/>
        <w:t>/</w:t>
      </w:r>
      <w:r>
        <w:rPr>
          <w:spacing w:val="-6"/>
        </w:rPr>
        <w:t> </w:t>
      </w:r>
      <w:r>
        <w:rPr/>
        <w:t>Hungarian</w:t>
      </w:r>
      <w:r>
        <w:rPr>
          <w:spacing w:val="-6"/>
        </w:rPr>
        <w:t> </w:t>
      </w:r>
      <w:r>
        <w:rPr/>
        <w:t>citizen. Languages: Hungarian, English, French, Spanish.</w:t>
      </w:r>
    </w:p>
    <w:p>
      <w:pPr>
        <w:pStyle w:val="BodyText"/>
        <w:spacing w:line="275" w:lineRule="exact"/>
        <w:ind w:left="71"/>
      </w:pPr>
      <w:r>
        <w:rPr/>
        <w:t>Hobbies:</w:t>
      </w:r>
      <w:r>
        <w:rPr>
          <w:spacing w:val="-2"/>
        </w:rPr>
        <w:t> </w:t>
      </w:r>
      <w:r>
        <w:rPr/>
        <w:t>horses,</w:t>
      </w:r>
      <w:r>
        <w:rPr>
          <w:spacing w:val="-2"/>
        </w:rPr>
        <w:t> mountains</w:t>
      </w:r>
    </w:p>
    <w:sectPr>
      <w:pgSz w:w="12240" w:h="15840"/>
      <w:pgMar w:header="0" w:footer="765" w:top="1080" w:bottom="96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Console">
    <w:altName w:val="Lucida Console"/>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97728">
              <wp:simplePos x="0" y="0"/>
              <wp:positionH relativeFrom="page">
                <wp:posOffset>3813047</wp:posOffset>
              </wp:positionH>
              <wp:positionV relativeFrom="page">
                <wp:posOffset>9433078</wp:posOffset>
              </wp:positionV>
              <wp:extent cx="159385"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9385" cy="180975"/>
                      </a:xfrm>
                      <a:prstGeom prst="rect">
                        <a:avLst/>
                      </a:prstGeom>
                    </wps:spPr>
                    <wps:txbx>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239990pt;margin-top:742.762085pt;width:12.55pt;height:14.25pt;mso-position-horizontal-relative:page;mso-position-vertical-relative:page;z-index:-15818752" type="#_x0000_t202" id="docshape1"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line="256"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gujhelyi@uh.edu" TargetMode="External"/><Relationship Id="rId7" Type="http://schemas.openxmlformats.org/officeDocument/2006/relationships/hyperlink" Target="http://www.uh.edu/~gujhely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pcguest</dc:creator>
  <dc:description/>
  <dc:title>Gergely Ujhelyi</dc:title>
  <dcterms:created xsi:type="dcterms:W3CDTF">2026-01-29T05:34:23Z</dcterms:created>
  <dcterms:modified xsi:type="dcterms:W3CDTF">2026-01-29T05:34:23Z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Acrobat PDFMaker 25 for Word</vt:lpwstr>
  </property>
  <property fmtid="{D5CDD505-2E9C-101B-9397-08002B2CF9AE}" pid="4" name="LastSaved">
    <vt:filetime>2026-01-29T00:00:00Z</vt:filetime>
  </property>
  <property fmtid="{D5CDD505-2E9C-101B-9397-08002B2CF9AE}" pid="5" name="Producer">
    <vt:lpwstr>Adobe PDF Library 25.1.5</vt:lpwstr>
  </property>
  <property fmtid="{D5CDD505-2E9C-101B-9397-08002B2CF9AE}" pid="6" name="SourceModified">
    <vt:lpwstr>D:20251217025858</vt:lpwstr>
  </property>
</Properties>
</file>