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04" w:lineRule="auto" w:before="109"/>
      </w:pPr>
      <w:r>
        <w:rPr>
          <w:rFonts w:ascii="Cambria"/>
          <w:w w:val="105"/>
        </w:rPr>
        <w:t>V</w:t>
      </w:r>
      <w:r>
        <w:rPr>
          <w:rFonts w:ascii="Cambria"/>
          <w:smallCaps/>
          <w:w w:val="105"/>
        </w:rPr>
        <w:t>ikram</w:t>
      </w:r>
      <w:r>
        <w:rPr>
          <w:rFonts w:ascii="Cambria"/>
          <w:smallCaps w:val="0"/>
          <w:spacing w:val="40"/>
          <w:w w:val="105"/>
        </w:rPr>
        <w:t> </w:t>
      </w:r>
      <w:r>
        <w:rPr>
          <w:rFonts w:ascii="Cambria"/>
          <w:smallCaps/>
          <w:w w:val="105"/>
        </w:rPr>
        <w:t>maheshri</w:t>
      </w:r>
      <w:r>
        <w:rPr>
          <w:rFonts w:ascii="Cambria"/>
          <w:smallCaps w:val="0"/>
          <w:spacing w:val="80"/>
          <w:w w:val="150"/>
        </w:rPr>
        <w:t> </w:t>
      </w:r>
      <w:hyperlink r:id="rId6">
        <w:r>
          <w:rPr>
            <w:smallCaps w:val="0"/>
            <w:spacing w:val="-2"/>
          </w:rPr>
          <w:t>vmaheshri@uh.edu</w:t>
        </w:r>
      </w:hyperlink>
      <w:r>
        <w:rPr>
          <w:smallCaps w:val="0"/>
          <w:spacing w:val="-2"/>
        </w:rPr>
        <w:t> </w:t>
      </w:r>
      <w:r>
        <w:rPr>
          <w:smallCaps w:val="0"/>
          <w:spacing w:val="-4"/>
        </w:rPr>
        <w:t>https://vmaheshri.github.io </w:t>
      </w:r>
      <w:r>
        <w:rPr>
          <w:smallCaps w:val="0"/>
        </w:rPr>
        <w:t>University of Houston</w:t>
      </w:r>
    </w:p>
    <w:p>
      <w:pPr>
        <w:pStyle w:val="Title"/>
        <w:spacing w:line="206" w:lineRule="auto"/>
      </w:pPr>
      <w:r>
        <w:rPr/>
        <w:t>202C Teaching Unit 2 </w:t>
      </w:r>
      <w:r>
        <w:rPr>
          <w:spacing w:val="-2"/>
        </w:rPr>
        <w:t>Houston,</w:t>
      </w:r>
      <w:r>
        <w:rPr>
          <w:spacing w:val="-10"/>
        </w:rPr>
        <w:t> </w:t>
      </w:r>
      <w:r>
        <w:rPr>
          <w:spacing w:val="-2"/>
        </w:rPr>
        <w:t>TX</w:t>
      </w:r>
      <w:r>
        <w:rPr>
          <w:spacing w:val="-10"/>
        </w:rPr>
        <w:t> </w:t>
      </w:r>
      <w:r>
        <w:rPr>
          <w:spacing w:val="-2"/>
        </w:rPr>
        <w:t>77204-5019</w:t>
      </w:r>
    </w:p>
    <w:p>
      <w:pPr>
        <w:pStyle w:val="BodyText"/>
        <w:spacing w:before="66"/>
        <w:rPr>
          <w:rFonts w:ascii="Palatino Linotype"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105575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313063pt;width:504pt;height:.1pt;mso-position-horizontal-relative:page;mso-position-vertical-relative:paragraph;z-index:-15728640;mso-wrap-distance-left:0;mso-wrap-distance-right:0" id="docshape2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Georgia"/>
          <w:b/>
        </w:rPr>
      </w:pPr>
    </w:p>
    <w:p>
      <w:pPr>
        <w:pStyle w:val="BodyText"/>
        <w:tabs>
          <w:tab w:pos="1457" w:val="left" w:leader="none"/>
        </w:tabs>
        <w:spacing w:line="254" w:lineRule="auto"/>
        <w:ind w:left="1457" w:right="6172" w:hanging="1098"/>
      </w:pPr>
      <w:r>
        <w:rPr>
          <w:rFonts w:ascii="Cambria"/>
          <w:spacing w:val="-4"/>
        </w:rPr>
        <w:t>2010</w:t>
      </w:r>
      <w:r>
        <w:rPr>
          <w:rFonts w:ascii="Cambria"/>
        </w:rPr>
        <w:tab/>
      </w:r>
      <w:r>
        <w:rPr/>
        <w:t>University of California, Berkeley Ph.D., Economics</w:t>
      </w:r>
    </w:p>
    <w:p>
      <w:pPr>
        <w:pStyle w:val="BodyText"/>
        <w:spacing w:before="197"/>
      </w:pPr>
    </w:p>
    <w:p>
      <w:pPr>
        <w:pStyle w:val="BodyText"/>
        <w:tabs>
          <w:tab w:pos="1457" w:val="left" w:leader="none"/>
        </w:tabs>
        <w:spacing w:line="254" w:lineRule="auto" w:before="1"/>
        <w:ind w:left="1457" w:right="5719" w:hanging="1098"/>
      </w:pPr>
      <w:r>
        <w:rPr>
          <w:rFonts w:ascii="Cambria"/>
          <w:spacing w:val="-4"/>
          <w:w w:val="105"/>
        </w:rPr>
        <w:t>2003</w:t>
      </w:r>
      <w:r>
        <w:rPr>
          <w:rFonts w:ascii="Cambria"/>
        </w:rPr>
        <w:tab/>
      </w:r>
      <w:r>
        <w:rPr>
          <w:w w:val="105"/>
        </w:rPr>
        <w:t>Massachusetts Institute of Technology S.B., Mathematics, Economics</w:t>
      </w:r>
    </w:p>
    <w:p>
      <w:pPr>
        <w:pStyle w:val="BodyText"/>
        <w:spacing w:before="113"/>
      </w:pPr>
    </w:p>
    <w:p>
      <w:pPr>
        <w:pStyle w:val="Heading1"/>
        <w:ind w:left="359"/>
      </w:pPr>
      <w:r>
        <w:rPr>
          <w:spacing w:val="-5"/>
        </w:rPr>
        <w:t>Academic</w:t>
      </w:r>
      <w:r>
        <w:rPr>
          <w:spacing w:val="8"/>
        </w:rPr>
        <w:t> </w:t>
      </w:r>
      <w:r>
        <w:rPr>
          <w:spacing w:val="-2"/>
        </w:rPr>
        <w:t>Positions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105509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307844pt;width:504pt;height:.1pt;mso-position-horizontal-relative:page;mso-position-vertical-relative:paragraph;z-index:-15728128;mso-wrap-distance-left:0;mso-wrap-distance-right:0" id="docshape3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rFonts w:ascii="Georgia"/>
          <w:b/>
        </w:rPr>
      </w:pPr>
    </w:p>
    <w:p>
      <w:pPr>
        <w:pStyle w:val="BodyText"/>
        <w:tabs>
          <w:tab w:pos="1457" w:val="left" w:leader="none"/>
        </w:tabs>
        <w:spacing w:before="1"/>
        <w:ind w:left="360"/>
      </w:pPr>
      <w:r>
        <w:rPr>
          <w:spacing w:val="-2"/>
        </w:rPr>
        <w:t>2025–</w:t>
      </w:r>
      <w:r>
        <w:rPr/>
        <w:tab/>
        <w:t>Professor,</w:t>
      </w:r>
      <w:r>
        <w:rPr>
          <w:spacing w:val="35"/>
        </w:rPr>
        <w:t> </w:t>
      </w:r>
      <w:r>
        <w:rPr/>
        <w:t>Dept.</w:t>
      </w:r>
      <w:r>
        <w:rPr>
          <w:spacing w:val="65"/>
        </w:rPr>
        <w:t> </w:t>
      </w:r>
      <w:r>
        <w:rPr/>
        <w:t>of</w:t>
      </w:r>
      <w:r>
        <w:rPr>
          <w:spacing w:val="35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>
          <w:spacing w:val="-2"/>
        </w:rPr>
        <w:t>Houston</w:t>
      </w:r>
    </w:p>
    <w:p>
      <w:pPr>
        <w:pStyle w:val="BodyText"/>
        <w:tabs>
          <w:tab w:pos="1457" w:val="left" w:leader="none"/>
        </w:tabs>
        <w:spacing w:before="197"/>
        <w:ind w:left="360"/>
      </w:pPr>
      <w:r>
        <w:rPr>
          <w:spacing w:val="-2"/>
          <w:w w:val="105"/>
        </w:rPr>
        <w:t>2018–25</w:t>
      </w:r>
      <w:r>
        <w:rPr/>
        <w:tab/>
      </w:r>
      <w:r>
        <w:rPr>
          <w:w w:val="105"/>
        </w:rPr>
        <w:t>Associate</w:t>
      </w:r>
      <w:r>
        <w:rPr>
          <w:spacing w:val="5"/>
          <w:w w:val="105"/>
        </w:rPr>
        <w:t> </w:t>
      </w:r>
      <w:r>
        <w:rPr>
          <w:w w:val="105"/>
        </w:rPr>
        <w:t>Professor,</w:t>
      </w:r>
      <w:r>
        <w:rPr>
          <w:spacing w:val="5"/>
          <w:w w:val="105"/>
        </w:rPr>
        <w:t> </w:t>
      </w:r>
      <w:r>
        <w:rPr>
          <w:w w:val="105"/>
        </w:rPr>
        <w:t>Dept.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Houston</w:t>
      </w:r>
    </w:p>
    <w:p>
      <w:pPr>
        <w:pStyle w:val="BodyText"/>
        <w:tabs>
          <w:tab w:pos="1457" w:val="left" w:leader="none"/>
        </w:tabs>
        <w:spacing w:line="427" w:lineRule="auto" w:before="197"/>
        <w:ind w:left="360" w:right="1702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Visiting Scholar, Dept.</w:t>
      </w:r>
      <w:r>
        <w:rPr>
          <w:spacing w:val="37"/>
          <w:w w:val="105"/>
        </w:rPr>
        <w:t> </w:t>
      </w:r>
      <w:r>
        <w:rPr>
          <w:w w:val="105"/>
        </w:rPr>
        <w:t>of Electrical and Computer Engineering, Rice University </w:t>
      </w:r>
      <w:r>
        <w:rPr>
          <w:spacing w:val="-4"/>
          <w:w w:val="105"/>
        </w:rPr>
        <w:t>2018</w:t>
      </w:r>
      <w:r>
        <w:rPr/>
        <w:tab/>
      </w:r>
      <w:r>
        <w:rPr>
          <w:w w:val="105"/>
        </w:rPr>
        <w:t>Visiting Fellow, Collegio Carlo Alberto</w:t>
      </w:r>
    </w:p>
    <w:p>
      <w:pPr>
        <w:pStyle w:val="BodyText"/>
        <w:tabs>
          <w:tab w:pos="1457" w:val="left" w:leader="none"/>
        </w:tabs>
        <w:ind w:left="360"/>
      </w:pPr>
      <w:r>
        <w:rPr>
          <w:spacing w:val="-2"/>
          <w:w w:val="105"/>
        </w:rPr>
        <w:t>2011–18</w:t>
      </w:r>
      <w:r>
        <w:rPr/>
        <w:tab/>
      </w:r>
      <w:r>
        <w:rPr>
          <w:w w:val="105"/>
        </w:rPr>
        <w:t>Assistant</w:t>
      </w:r>
      <w:r>
        <w:rPr>
          <w:spacing w:val="7"/>
          <w:w w:val="105"/>
        </w:rPr>
        <w:t> </w:t>
      </w:r>
      <w:r>
        <w:rPr>
          <w:w w:val="105"/>
        </w:rPr>
        <w:t>Professor,</w:t>
      </w:r>
      <w:r>
        <w:rPr>
          <w:spacing w:val="8"/>
          <w:w w:val="105"/>
        </w:rPr>
        <w:t> </w:t>
      </w:r>
      <w:r>
        <w:rPr>
          <w:w w:val="105"/>
        </w:rPr>
        <w:t>Dept.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University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Houston</w:t>
      </w:r>
    </w:p>
    <w:p>
      <w:pPr>
        <w:pStyle w:val="BodyText"/>
        <w:tabs>
          <w:tab w:pos="1457" w:val="left" w:leader="none"/>
        </w:tabs>
        <w:spacing w:line="256" w:lineRule="auto" w:before="198"/>
        <w:ind w:left="1457" w:right="358" w:hanging="1098"/>
      </w:pPr>
      <w:r>
        <w:rPr>
          <w:spacing w:val="-2"/>
          <w:w w:val="105"/>
        </w:rPr>
        <w:t>2010–11</w:t>
      </w:r>
      <w:r>
        <w:rPr/>
        <w:tab/>
      </w: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W.</w:t>
      </w:r>
      <w:r>
        <w:rPr>
          <w:spacing w:val="40"/>
          <w:w w:val="105"/>
        </w:rPr>
        <w:t> </w:t>
      </w:r>
      <w:r>
        <w:rPr>
          <w:w w:val="105"/>
        </w:rPr>
        <w:t>Allen</w:t>
      </w:r>
      <w:r>
        <w:rPr>
          <w:spacing w:val="40"/>
          <w:w w:val="105"/>
        </w:rPr>
        <w:t> </w:t>
      </w:r>
      <w:r>
        <w:rPr>
          <w:w w:val="105"/>
        </w:rPr>
        <w:t>Wallis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Economy,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Rochester</w:t>
      </w:r>
    </w:p>
    <w:p>
      <w:pPr>
        <w:pStyle w:val="BodyText"/>
        <w:tabs>
          <w:tab w:pos="1457" w:val="left" w:leader="none"/>
        </w:tabs>
        <w:spacing w:before="179"/>
        <w:ind w:left="359"/>
      </w:pPr>
      <w:r>
        <w:rPr>
          <w:spacing w:val="-2"/>
          <w:w w:val="105"/>
        </w:rPr>
        <w:t>2003–05</w:t>
      </w:r>
      <w:r>
        <w:rPr/>
        <w:tab/>
      </w:r>
      <w:r>
        <w:rPr>
          <w:w w:val="105"/>
        </w:rPr>
        <w:t>Research</w:t>
      </w:r>
      <w:r>
        <w:rPr>
          <w:spacing w:val="14"/>
          <w:w w:val="105"/>
        </w:rPr>
        <w:t> </w:t>
      </w:r>
      <w:r>
        <w:rPr>
          <w:w w:val="105"/>
        </w:rPr>
        <w:t>Assistant,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Brookings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Institution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  <w:ind w:left="359"/>
      </w:pPr>
      <w:r>
        <w:rPr>
          <w:spacing w:val="-2"/>
        </w:rPr>
        <w:t>Papers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105595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314572pt;width:504pt;height:.1pt;mso-position-horizontal-relative:page;mso-position-vertical-relative:paragraph;z-index:-15727616;mso-wrap-distance-left:0;mso-wrap-distance-right:0" id="docshape4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rFonts w:ascii="Georgia"/>
          <w:b/>
        </w:r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" w:after="0"/>
        <w:ind w:left="905" w:right="358" w:hanging="278"/>
        <w:jc w:val="both"/>
        <w:rPr>
          <w:sz w:val="22"/>
        </w:rPr>
      </w:pPr>
      <w:r>
        <w:rPr>
          <w:sz w:val="22"/>
        </w:rPr>
        <w:t>“AI</w:t>
      </w:r>
      <w:r>
        <w:rPr>
          <w:spacing w:val="37"/>
          <w:sz w:val="22"/>
        </w:rPr>
        <w:t> </w:t>
      </w:r>
      <w:r>
        <w:rPr>
          <w:sz w:val="22"/>
        </w:rPr>
        <w:t>at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Wheel: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Effectiveness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7"/>
          <w:sz w:val="22"/>
        </w:rPr>
        <w:t> </w:t>
      </w:r>
      <w:r>
        <w:rPr>
          <w:sz w:val="22"/>
        </w:rPr>
        <w:t>Advanced</w:t>
      </w:r>
      <w:r>
        <w:rPr>
          <w:spacing w:val="37"/>
          <w:sz w:val="22"/>
        </w:rPr>
        <w:t> </w:t>
      </w:r>
      <w:r>
        <w:rPr>
          <w:sz w:val="22"/>
        </w:rPr>
        <w:t>Driver</w:t>
      </w:r>
      <w:r>
        <w:rPr>
          <w:spacing w:val="37"/>
          <w:sz w:val="22"/>
        </w:rPr>
        <w:t> </w:t>
      </w:r>
      <w:r>
        <w:rPr>
          <w:sz w:val="22"/>
        </w:rPr>
        <w:t>Assistance</w:t>
      </w:r>
      <w:r>
        <w:rPr>
          <w:spacing w:val="37"/>
          <w:sz w:val="22"/>
        </w:rPr>
        <w:t> </w:t>
      </w:r>
      <w:r>
        <w:rPr>
          <w:sz w:val="22"/>
        </w:rPr>
        <w:t>Systems,”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37"/>
          <w:sz w:val="22"/>
        </w:rPr>
        <w:t> </w:t>
      </w:r>
      <w:r>
        <w:rPr>
          <w:sz w:val="22"/>
        </w:rPr>
        <w:t>Clifford</w:t>
      </w:r>
      <w:r>
        <w:rPr>
          <w:spacing w:val="37"/>
          <w:sz w:val="22"/>
        </w:rPr>
        <w:t> </w:t>
      </w:r>
      <w:r>
        <w:rPr>
          <w:sz w:val="22"/>
        </w:rPr>
        <w:t>Winston and Yidi Wu, forthcoming, </w:t>
      </w:r>
      <w:r>
        <w:rPr>
          <w:rFonts w:ascii="Georgia" w:hAnsi="Georgia"/>
          <w:i/>
          <w:sz w:val="22"/>
        </w:rPr>
        <w:t>Journal of Law and Economics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8" w:hanging="278"/>
        <w:jc w:val="both"/>
        <w:rPr>
          <w:sz w:val="22"/>
        </w:rPr>
      </w:pPr>
      <w:r>
        <w:rPr>
          <w:sz w:val="22"/>
        </w:rPr>
        <w:t>“A Unified Empirical Framework to Study Neighborhood Segregation,” with Gregorio Caetano, </w:t>
      </w:r>
      <w:r>
        <w:rPr>
          <w:rFonts w:ascii="Georgia" w:hAnsi="Georgia"/>
          <w:i/>
          <w:sz w:val="22"/>
        </w:rPr>
        <w:t>Quan- titative Economics</w:t>
      </w:r>
      <w:r>
        <w:rPr>
          <w:sz w:val="22"/>
        </w:rPr>
        <w:t>, 2025, vol.</w:t>
      </w:r>
      <w:r>
        <w:rPr>
          <w:spacing w:val="40"/>
          <w:sz w:val="22"/>
        </w:rPr>
        <w:t> </w:t>
      </w:r>
      <w:r>
        <w:rPr>
          <w:sz w:val="22"/>
        </w:rPr>
        <w:t>16 (3), pp.</w:t>
      </w:r>
      <w:r>
        <w:rPr>
          <w:spacing w:val="40"/>
          <w:sz w:val="22"/>
        </w:rPr>
        <w:t> </w:t>
      </w:r>
      <w:r>
        <w:rPr>
          <w:sz w:val="22"/>
        </w:rPr>
        <w:t>1023-1057.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8" w:after="0"/>
        <w:ind w:left="905" w:right="357" w:hanging="278"/>
        <w:jc w:val="both"/>
        <w:rPr>
          <w:sz w:val="22"/>
        </w:rPr>
      </w:pPr>
      <w:r>
        <w:rPr>
          <w:w w:val="105"/>
          <w:sz w:val="22"/>
        </w:rPr>
        <w:t>“Migrants at Sea:</w:t>
      </w:r>
      <w:r>
        <w:rPr>
          <w:w w:val="105"/>
          <w:sz w:val="22"/>
        </w:rPr>
        <w:t> Unintended Consequences of Search and Rescue Operations,”</w:t>
      </w:r>
      <w:r>
        <w:rPr>
          <w:w w:val="105"/>
          <w:sz w:val="22"/>
        </w:rPr>
        <w:t> with Claudio Deiana 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Giovanni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Mastrobuoni,</w:t>
      </w:r>
      <w:r>
        <w:rPr>
          <w:spacing w:val="-4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American</w:t>
      </w:r>
      <w:r>
        <w:rPr>
          <w:rFonts w:ascii="Georgia" w:hAnsi="Georgia"/>
          <w:i/>
          <w:spacing w:val="-2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Economic</w:t>
      </w:r>
      <w:r>
        <w:rPr>
          <w:rFonts w:ascii="Georgia" w:hAnsi="Georgia"/>
          <w:i/>
          <w:spacing w:val="-2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Journal:</w:t>
      </w:r>
      <w:r>
        <w:rPr>
          <w:rFonts w:ascii="Georgia" w:hAnsi="Georgia"/>
          <w:i/>
          <w:spacing w:val="20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Economic</w:t>
      </w:r>
      <w:r>
        <w:rPr>
          <w:rFonts w:ascii="Georgia" w:hAnsi="Georgia"/>
          <w:i/>
          <w:spacing w:val="-2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Policy</w:t>
      </w:r>
      <w:r>
        <w:rPr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2024,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16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(2),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pp. </w:t>
      </w:r>
      <w:r>
        <w:rPr>
          <w:spacing w:val="-2"/>
          <w:w w:val="105"/>
          <w:sz w:val="22"/>
        </w:rPr>
        <w:t>335-365.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80" w:after="0"/>
        <w:ind w:left="905" w:right="356" w:hanging="278"/>
        <w:jc w:val="both"/>
        <w:rPr>
          <w:sz w:val="22"/>
        </w:rPr>
      </w:pPr>
      <w:r>
        <w:rPr>
          <w:w w:val="105"/>
          <w:sz w:val="22"/>
        </w:rPr>
        <w:t>“Linking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Convolutional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Kernel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Size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Generalization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Bias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Face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CNNs,”</w:t>
      </w:r>
      <w:r>
        <w:rPr>
          <w:w w:val="105"/>
          <w:sz w:val="22"/>
        </w:rPr>
        <w:t> Hao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Liang,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Josue Caro,</w:t>
      </w:r>
      <w:r>
        <w:rPr>
          <w:w w:val="105"/>
          <w:sz w:val="22"/>
        </w:rPr>
        <w:t> Ankit</w:t>
      </w:r>
      <w:r>
        <w:rPr>
          <w:w w:val="105"/>
          <w:sz w:val="22"/>
        </w:rPr>
        <w:t> Patel</w:t>
      </w:r>
      <w:r>
        <w:rPr>
          <w:w w:val="105"/>
          <w:sz w:val="22"/>
        </w:rPr>
        <w:t> and</w:t>
      </w:r>
      <w:r>
        <w:rPr>
          <w:w w:val="105"/>
          <w:sz w:val="22"/>
        </w:rPr>
        <w:t> Guha</w:t>
      </w:r>
      <w:r>
        <w:rPr>
          <w:w w:val="105"/>
          <w:sz w:val="22"/>
        </w:rPr>
        <w:t> Balakrishnan,</w:t>
      </w:r>
      <w:r>
        <w:rPr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Proceedings</w:t>
      </w:r>
      <w:r>
        <w:rPr>
          <w:rFonts w:ascii="Georgia" w:hAnsi="Georgia"/>
          <w:i/>
          <w:w w:val="105"/>
          <w:sz w:val="22"/>
        </w:rPr>
        <w:t> of</w:t>
      </w:r>
      <w:r>
        <w:rPr>
          <w:rFonts w:ascii="Georgia" w:hAnsi="Georgia"/>
          <w:i/>
          <w:w w:val="105"/>
          <w:sz w:val="22"/>
        </w:rPr>
        <w:t> the</w:t>
      </w:r>
      <w:r>
        <w:rPr>
          <w:rFonts w:ascii="Georgia" w:hAnsi="Georgia"/>
          <w:i/>
          <w:w w:val="105"/>
          <w:sz w:val="22"/>
        </w:rPr>
        <w:t> IEEE/CVF</w:t>
      </w:r>
      <w:r>
        <w:rPr>
          <w:rFonts w:ascii="Georgia" w:hAnsi="Georgia"/>
          <w:i/>
          <w:w w:val="105"/>
          <w:sz w:val="22"/>
        </w:rPr>
        <w:t> Winter</w:t>
      </w:r>
      <w:r>
        <w:rPr>
          <w:rFonts w:ascii="Georgia" w:hAnsi="Georgia"/>
          <w:i/>
          <w:w w:val="105"/>
          <w:sz w:val="22"/>
        </w:rPr>
        <w:t> Conference</w:t>
      </w:r>
      <w:r>
        <w:rPr>
          <w:rFonts w:ascii="Georgia" w:hAnsi="Georgia"/>
          <w:i/>
          <w:w w:val="105"/>
          <w:sz w:val="22"/>
        </w:rPr>
        <w:t> on </w:t>
      </w:r>
      <w:r>
        <w:rPr>
          <w:rFonts w:ascii="Georgia" w:hAnsi="Georgia"/>
          <w:i/>
          <w:spacing w:val="-2"/>
          <w:w w:val="105"/>
          <w:sz w:val="22"/>
        </w:rPr>
        <w:t>Applications of Computer Vision</w:t>
      </w:r>
      <w:r>
        <w:rPr>
          <w:spacing w:val="-2"/>
          <w:w w:val="105"/>
          <w:sz w:val="22"/>
        </w:rPr>
        <w:t>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2024,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pp.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4705-4715.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8" w:hanging="278"/>
        <w:jc w:val="both"/>
        <w:rPr>
          <w:sz w:val="22"/>
        </w:rPr>
      </w:pPr>
      <w:r>
        <w:rPr>
          <w:sz w:val="22"/>
        </w:rPr>
        <w:t>“Explaining Recent Trends in US School Segregation,” with Gregorio Caetano, </w:t>
      </w:r>
      <w:r>
        <w:rPr>
          <w:rFonts w:ascii="Georgia" w:hAnsi="Georgia"/>
          <w:i/>
          <w:sz w:val="22"/>
        </w:rPr>
        <w:t>Journal of Labor Economics</w:t>
      </w:r>
      <w:r>
        <w:rPr>
          <w:sz w:val="22"/>
        </w:rPr>
        <w:t>, 2023, vol.</w:t>
      </w:r>
      <w:r>
        <w:rPr>
          <w:spacing w:val="40"/>
          <w:sz w:val="22"/>
        </w:rPr>
        <w:t> </w:t>
      </w:r>
      <w:r>
        <w:rPr>
          <w:sz w:val="22"/>
        </w:rPr>
        <w:t>41, pp.</w:t>
      </w:r>
      <w:r>
        <w:rPr>
          <w:spacing w:val="40"/>
          <w:sz w:val="22"/>
        </w:rPr>
        <w:t> </w:t>
      </w:r>
      <w:r>
        <w:rPr>
          <w:sz w:val="22"/>
        </w:rPr>
        <w:t>175-203.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footerReference w:type="default" r:id="rId5"/>
          <w:type w:val="continuous"/>
          <w:pgSz w:w="12240" w:h="15840"/>
          <w:pgMar w:header="0" w:footer="272" w:top="780" w:bottom="460" w:left="72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77" w:after="0"/>
        <w:ind w:left="905" w:right="358" w:hanging="278"/>
        <w:jc w:val="both"/>
        <w:rPr>
          <w:rFonts w:ascii="Georgia" w:hAnsi="Georgia"/>
          <w:i/>
          <w:sz w:val="22"/>
        </w:rPr>
      </w:pPr>
      <w:r>
        <w:rPr>
          <w:w w:val="105"/>
          <w:sz w:val="22"/>
        </w:rPr>
        <w:t>“The Race Between Deterrence and Displacement: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Theory and Evidence from Bank Robberies,”</w:t>
      </w:r>
      <w:r>
        <w:rPr>
          <w:w w:val="105"/>
          <w:sz w:val="22"/>
        </w:rPr>
        <w:t> with Giovanni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Mastrobuoni,</w:t>
      </w:r>
      <w:r>
        <w:rPr>
          <w:spacing w:val="-11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Review</w:t>
      </w:r>
      <w:r>
        <w:rPr>
          <w:rFonts w:ascii="Georgia" w:hAnsi="Georgia"/>
          <w:i/>
          <w:spacing w:val="-5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of</w:t>
      </w:r>
      <w:r>
        <w:rPr>
          <w:rFonts w:ascii="Georgia" w:hAnsi="Georgia"/>
          <w:i/>
          <w:spacing w:val="-5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Economics</w:t>
      </w:r>
      <w:r>
        <w:rPr>
          <w:rFonts w:ascii="Georgia" w:hAnsi="Georgia"/>
          <w:i/>
          <w:spacing w:val="-5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and</w:t>
      </w:r>
      <w:r>
        <w:rPr>
          <w:rFonts w:ascii="Georgia" w:hAnsi="Georgia"/>
          <w:i/>
          <w:spacing w:val="-5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2021,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103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(3),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547-562</w:t>
      </w:r>
      <w:r>
        <w:rPr>
          <w:rFonts w:ascii="Georgia" w:hAnsi="Georgia"/>
          <w:i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80" w:after="0"/>
        <w:ind w:left="905" w:right="358" w:hanging="278"/>
        <w:jc w:val="both"/>
        <w:rPr>
          <w:sz w:val="22"/>
        </w:rPr>
      </w:pPr>
      <w:r>
        <w:rPr>
          <w:sz w:val="22"/>
        </w:rPr>
        <w:t>“Gender Segregation Within Neighborhoods,” with Gregorio Caetano, </w:t>
      </w:r>
      <w:r>
        <w:rPr>
          <w:rFonts w:ascii="Georgia" w:hAnsi="Georgia"/>
          <w:i/>
          <w:sz w:val="22"/>
        </w:rPr>
        <w:t>Regional Science and Urban Economics</w:t>
      </w:r>
      <w:r>
        <w:rPr>
          <w:sz w:val="22"/>
        </w:rPr>
        <w:t>, 2019, vol.</w:t>
      </w:r>
      <w:r>
        <w:rPr>
          <w:spacing w:val="40"/>
          <w:sz w:val="22"/>
        </w:rPr>
        <w:t> </w:t>
      </w:r>
      <w:r>
        <w:rPr>
          <w:sz w:val="22"/>
        </w:rPr>
        <w:t>17, pp.</w:t>
      </w:r>
      <w:r>
        <w:rPr>
          <w:spacing w:val="40"/>
          <w:sz w:val="22"/>
        </w:rPr>
        <w:t> </w:t>
      </w:r>
      <w:r>
        <w:rPr>
          <w:sz w:val="22"/>
        </w:rPr>
        <w:t>253-263.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8" w:after="0"/>
        <w:ind w:left="905" w:right="376" w:hanging="278"/>
        <w:jc w:val="both"/>
        <w:rPr>
          <w:sz w:val="22"/>
        </w:rPr>
      </w:pPr>
      <w:r>
        <w:rPr>
          <w:sz w:val="22"/>
        </w:rPr>
        <w:t>“Identifying</w:t>
      </w:r>
      <w:r>
        <w:rPr>
          <w:spacing w:val="40"/>
          <w:sz w:val="22"/>
        </w:rPr>
        <w:t> </w:t>
      </w:r>
      <w:r>
        <w:rPr>
          <w:sz w:val="22"/>
        </w:rPr>
        <w:t>Dynamic</w:t>
      </w:r>
      <w:r>
        <w:rPr>
          <w:spacing w:val="40"/>
          <w:sz w:val="22"/>
        </w:rPr>
        <w:t> </w:t>
      </w:r>
      <w:r>
        <w:rPr>
          <w:sz w:val="22"/>
        </w:rPr>
        <w:t>Spillovers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Criminal</w:t>
      </w:r>
      <w:r>
        <w:rPr>
          <w:spacing w:val="40"/>
          <w:sz w:val="22"/>
        </w:rPr>
        <w:t> </w:t>
      </w:r>
      <w:r>
        <w:rPr>
          <w:sz w:val="22"/>
        </w:rPr>
        <w:t>Behavior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Causal</w:t>
      </w:r>
      <w:r>
        <w:rPr>
          <w:spacing w:val="40"/>
          <w:sz w:val="22"/>
        </w:rPr>
        <w:t> </w:t>
      </w:r>
      <w:r>
        <w:rPr>
          <w:sz w:val="22"/>
        </w:rPr>
        <w:t>Approach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Selection,” with Gregorio Caetano, </w:t>
      </w:r>
      <w:r>
        <w:rPr>
          <w:rFonts w:ascii="Georgia" w:hAnsi="Georgia"/>
          <w:i/>
          <w:sz w:val="22"/>
        </w:rPr>
        <w:t>Quantitative</w:t>
      </w:r>
      <w:r>
        <w:rPr>
          <w:rFonts w:ascii="Georgia" w:hAnsi="Georgia"/>
          <w:i/>
          <w:spacing w:val="40"/>
          <w:sz w:val="22"/>
        </w:rPr>
        <w:t> </w:t>
      </w:r>
      <w:r>
        <w:rPr>
          <w:rFonts w:ascii="Georgia" w:hAnsi="Georgia"/>
          <w:i/>
          <w:sz w:val="22"/>
        </w:rPr>
        <w:t>Economics</w:t>
      </w:r>
      <w:r>
        <w:rPr>
          <w:sz w:val="22"/>
        </w:rPr>
        <w:t>, 2018, vol.</w:t>
      </w:r>
      <w:r>
        <w:rPr>
          <w:spacing w:val="40"/>
          <w:sz w:val="22"/>
        </w:rPr>
        <w:t> </w:t>
      </w:r>
      <w:r>
        <w:rPr>
          <w:sz w:val="22"/>
        </w:rPr>
        <w:t>9, pp.</w:t>
      </w:r>
      <w:r>
        <w:rPr>
          <w:spacing w:val="40"/>
          <w:sz w:val="22"/>
        </w:rPr>
        <w:t> </w:t>
      </w:r>
      <w:r>
        <w:rPr>
          <w:sz w:val="22"/>
        </w:rPr>
        <w:t>343-394.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80" w:after="0"/>
        <w:ind w:left="905" w:right="357" w:hanging="278"/>
        <w:jc w:val="both"/>
        <w:rPr>
          <w:sz w:val="22"/>
        </w:rPr>
      </w:pPr>
      <w:r>
        <w:rPr>
          <w:w w:val="105"/>
          <w:sz w:val="22"/>
        </w:rPr>
        <w:t>“From</w:t>
      </w:r>
      <w:r>
        <w:rPr>
          <w:w w:val="105"/>
          <w:sz w:val="22"/>
        </w:rPr>
        <w:t> Gallons</w:t>
      </w:r>
      <w:r>
        <w:rPr>
          <w:w w:val="105"/>
          <w:sz w:val="22"/>
        </w:rPr>
        <w:t> to</w:t>
      </w:r>
      <w:r>
        <w:rPr>
          <w:w w:val="105"/>
          <w:sz w:val="22"/>
        </w:rPr>
        <w:t> Miles: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Short</w:t>
      </w:r>
      <w:r>
        <w:rPr>
          <w:w w:val="105"/>
          <w:sz w:val="22"/>
        </w:rPr>
        <w:t> Run</w:t>
      </w:r>
      <w:r>
        <w:rPr>
          <w:w w:val="105"/>
          <w:sz w:val="22"/>
        </w:rPr>
        <w:t> Disaggregate</w:t>
      </w:r>
      <w:r>
        <w:rPr>
          <w:w w:val="105"/>
          <w:sz w:val="22"/>
        </w:rPr>
        <w:t> Analysis</w:t>
      </w:r>
      <w:r>
        <w:rPr>
          <w:w w:val="105"/>
          <w:sz w:val="22"/>
        </w:rPr>
        <w:t> of</w:t>
      </w:r>
      <w:r>
        <w:rPr>
          <w:w w:val="105"/>
          <w:sz w:val="22"/>
        </w:rPr>
        <w:t> Automobile</w:t>
      </w:r>
      <w:r>
        <w:rPr>
          <w:w w:val="105"/>
          <w:sz w:val="22"/>
        </w:rPr>
        <w:t> Travel</w:t>
      </w:r>
      <w:r>
        <w:rPr>
          <w:w w:val="105"/>
          <w:sz w:val="22"/>
        </w:rPr>
        <w:t> and</w:t>
      </w:r>
      <w:r>
        <w:rPr>
          <w:w w:val="105"/>
          <w:sz w:val="22"/>
        </w:rPr>
        <w:t> Externality Taxes,”</w:t>
      </w:r>
      <w:r>
        <w:rPr>
          <w:w w:val="105"/>
          <w:sz w:val="22"/>
        </w:rPr>
        <w:t> 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Ashley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Langer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Clifford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Winston,</w:t>
      </w:r>
      <w:r>
        <w:rPr>
          <w:spacing w:val="-7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Journal</w:t>
      </w:r>
      <w:r>
        <w:rPr>
          <w:rFonts w:ascii="Georgia" w:hAnsi="Georgia"/>
          <w:i/>
          <w:spacing w:val="-3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of</w:t>
      </w:r>
      <w:r>
        <w:rPr>
          <w:rFonts w:ascii="Georgia" w:hAnsi="Georgia"/>
          <w:i/>
          <w:spacing w:val="-3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Public</w:t>
      </w:r>
      <w:r>
        <w:rPr>
          <w:rFonts w:ascii="Georgia" w:hAnsi="Georgia"/>
          <w:i/>
          <w:spacing w:val="-3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w w:val="105"/>
          <w:sz w:val="22"/>
        </w:rPr>
        <w:t> 152,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pp. </w:t>
      </w:r>
      <w:r>
        <w:rPr>
          <w:spacing w:val="-2"/>
          <w:w w:val="105"/>
          <w:sz w:val="22"/>
        </w:rPr>
        <w:t>34-46.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8" w:hanging="387"/>
        <w:jc w:val="both"/>
        <w:rPr>
          <w:sz w:val="22"/>
        </w:rPr>
      </w:pPr>
      <w:r>
        <w:rPr>
          <w:w w:val="105"/>
          <w:sz w:val="22"/>
        </w:rPr>
        <w:t>“School Segregation and the Identification of Tipping Behavior,”</w:t>
      </w:r>
      <w:r>
        <w:rPr>
          <w:w w:val="105"/>
          <w:sz w:val="22"/>
        </w:rPr>
        <w:t> with Gregorio Caetano, </w:t>
      </w:r>
      <w:r>
        <w:rPr>
          <w:rFonts w:ascii="Georgia" w:hAnsi="Georgia"/>
          <w:i/>
          <w:w w:val="105"/>
          <w:sz w:val="22"/>
        </w:rPr>
        <w:t>Journal</w:t>
      </w:r>
      <w:r>
        <w:rPr>
          <w:rFonts w:ascii="Georgia" w:hAnsi="Georgia"/>
          <w:i/>
          <w:w w:val="105"/>
          <w:sz w:val="22"/>
        </w:rPr>
        <w:t> of Public Economics</w:t>
      </w:r>
      <w:r>
        <w:rPr>
          <w:w w:val="105"/>
          <w:sz w:val="22"/>
        </w:rPr>
        <w:t>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148,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115-135.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8" w:hanging="387"/>
        <w:jc w:val="both"/>
        <w:rPr>
          <w:sz w:val="22"/>
        </w:rPr>
      </w:pPr>
      <w:r>
        <w:rPr>
          <w:sz w:val="22"/>
        </w:rPr>
        <w:t>“Did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Great</w:t>
      </w:r>
      <w:r>
        <w:rPr>
          <w:spacing w:val="32"/>
          <w:sz w:val="22"/>
        </w:rPr>
        <w:t> </w:t>
      </w:r>
      <w:r>
        <w:rPr>
          <w:sz w:val="22"/>
        </w:rPr>
        <w:t>Recession</w:t>
      </w:r>
      <w:r>
        <w:rPr>
          <w:spacing w:val="32"/>
          <w:sz w:val="22"/>
        </w:rPr>
        <w:t> </w:t>
      </w:r>
      <w:r>
        <w:rPr>
          <w:sz w:val="22"/>
        </w:rPr>
        <w:t>Keep</w:t>
      </w:r>
      <w:r>
        <w:rPr>
          <w:spacing w:val="32"/>
          <w:sz w:val="22"/>
        </w:rPr>
        <w:t> </w:t>
      </w:r>
      <w:r>
        <w:rPr>
          <w:sz w:val="22"/>
        </w:rPr>
        <w:t>Bad</w:t>
      </w:r>
      <w:r>
        <w:rPr>
          <w:spacing w:val="32"/>
          <w:sz w:val="22"/>
        </w:rPr>
        <w:t> </w:t>
      </w:r>
      <w:r>
        <w:rPr>
          <w:sz w:val="22"/>
        </w:rPr>
        <w:t>Drivers</w:t>
      </w:r>
      <w:r>
        <w:rPr>
          <w:spacing w:val="32"/>
          <w:sz w:val="22"/>
        </w:rPr>
        <w:t> </w:t>
      </w:r>
      <w:r>
        <w:rPr>
          <w:sz w:val="22"/>
        </w:rPr>
        <w:t>Off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Road?,”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32"/>
          <w:sz w:val="22"/>
        </w:rPr>
        <w:t> </w:t>
      </w:r>
      <w:r>
        <w:rPr>
          <w:sz w:val="22"/>
        </w:rPr>
        <w:t>Clifford</w:t>
      </w:r>
      <w:r>
        <w:rPr>
          <w:spacing w:val="32"/>
          <w:sz w:val="22"/>
        </w:rPr>
        <w:t> </w:t>
      </w:r>
      <w:r>
        <w:rPr>
          <w:sz w:val="22"/>
        </w:rPr>
        <w:t>Winston,</w:t>
      </w:r>
      <w:r>
        <w:rPr>
          <w:spacing w:val="32"/>
          <w:sz w:val="22"/>
        </w:rPr>
        <w:t> </w:t>
      </w:r>
      <w:r>
        <w:rPr>
          <w:rFonts w:ascii="Georgia" w:hAnsi="Georgia"/>
          <w:i/>
          <w:sz w:val="22"/>
        </w:rPr>
        <w:t>Journal</w:t>
      </w:r>
      <w:r>
        <w:rPr>
          <w:rFonts w:ascii="Georgia" w:hAnsi="Georgia"/>
          <w:i/>
          <w:spacing w:val="40"/>
          <w:sz w:val="22"/>
        </w:rPr>
        <w:t> </w:t>
      </w:r>
      <w:r>
        <w:rPr>
          <w:rFonts w:ascii="Georgia" w:hAnsi="Georgia"/>
          <w:i/>
          <w:sz w:val="22"/>
        </w:rPr>
        <w:t>of</w:t>
      </w:r>
      <w:r>
        <w:rPr>
          <w:rFonts w:ascii="Georgia" w:hAnsi="Georgia"/>
          <w:i/>
          <w:spacing w:val="40"/>
          <w:sz w:val="22"/>
        </w:rPr>
        <w:t> </w:t>
      </w:r>
      <w:r>
        <w:rPr>
          <w:rFonts w:ascii="Georgia" w:hAnsi="Georgia"/>
          <w:i/>
          <w:sz w:val="22"/>
        </w:rPr>
        <w:t>Risk and Uncertainty</w:t>
      </w:r>
      <w:r>
        <w:rPr>
          <w:sz w:val="22"/>
        </w:rPr>
        <w:t>, 2016, vol.</w:t>
      </w:r>
      <w:r>
        <w:rPr>
          <w:spacing w:val="40"/>
          <w:sz w:val="22"/>
        </w:rPr>
        <w:t> </w:t>
      </w:r>
      <w:r>
        <w:rPr>
          <w:sz w:val="22"/>
        </w:rPr>
        <w:t>52, pp.</w:t>
      </w:r>
      <w:r>
        <w:rPr>
          <w:spacing w:val="40"/>
          <w:sz w:val="22"/>
        </w:rPr>
        <w:t> </w:t>
      </w:r>
      <w:r>
        <w:rPr>
          <w:sz w:val="22"/>
        </w:rPr>
        <w:t>1-26.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7" w:hanging="387"/>
        <w:jc w:val="both"/>
        <w:rPr>
          <w:sz w:val="22"/>
        </w:rPr>
      </w:pPr>
      <w:r>
        <w:rPr>
          <w:sz w:val="22"/>
        </w:rPr>
        <w:t>“A</w:t>
      </w:r>
      <w:r>
        <w:rPr>
          <w:spacing w:val="40"/>
          <w:sz w:val="22"/>
        </w:rPr>
        <w:t> </w:t>
      </w:r>
      <w:r>
        <w:rPr>
          <w:sz w:val="22"/>
        </w:rPr>
        <w:t>dynamic</w:t>
      </w:r>
      <w:r>
        <w:rPr>
          <w:spacing w:val="40"/>
          <w:sz w:val="22"/>
        </w:rPr>
        <w:t> </w:t>
      </w:r>
      <w:r>
        <w:rPr>
          <w:sz w:val="22"/>
        </w:rPr>
        <w:t>Duverger’s</w:t>
      </w:r>
      <w:r>
        <w:rPr>
          <w:spacing w:val="40"/>
          <w:sz w:val="22"/>
        </w:rPr>
        <w:t> </w:t>
      </w:r>
      <w:r>
        <w:rPr>
          <w:sz w:val="22"/>
        </w:rPr>
        <w:t>law,”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Jean</w:t>
      </w:r>
      <w:r>
        <w:rPr>
          <w:spacing w:val="40"/>
          <w:sz w:val="22"/>
        </w:rPr>
        <w:t> </w:t>
      </w:r>
      <w:r>
        <w:rPr>
          <w:sz w:val="22"/>
        </w:rPr>
        <w:t>Guillaume</w:t>
      </w:r>
      <w:r>
        <w:rPr>
          <w:spacing w:val="40"/>
          <w:sz w:val="22"/>
        </w:rPr>
        <w:t> </w:t>
      </w:r>
      <w:r>
        <w:rPr>
          <w:sz w:val="22"/>
        </w:rPr>
        <w:t>Forand,</w:t>
      </w:r>
      <w:r>
        <w:rPr>
          <w:spacing w:val="40"/>
          <w:sz w:val="22"/>
        </w:rPr>
        <w:t> </w:t>
      </w:r>
      <w:r>
        <w:rPr>
          <w:rFonts w:ascii="Georgia" w:hAnsi="Georgia"/>
          <w:i/>
          <w:sz w:val="22"/>
        </w:rPr>
        <w:t>Public</w:t>
      </w:r>
      <w:r>
        <w:rPr>
          <w:rFonts w:ascii="Georgia" w:hAnsi="Georgia"/>
          <w:i/>
          <w:spacing w:val="40"/>
          <w:sz w:val="22"/>
        </w:rPr>
        <w:t> </w:t>
      </w:r>
      <w:r>
        <w:rPr>
          <w:rFonts w:ascii="Georgia" w:hAnsi="Georgia"/>
          <w:i/>
          <w:sz w:val="22"/>
        </w:rPr>
        <w:t>Choice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2015,</w:t>
      </w:r>
      <w:r>
        <w:rPr>
          <w:spacing w:val="40"/>
          <w:sz w:val="22"/>
        </w:rPr>
        <w:t> </w:t>
      </w:r>
      <w:r>
        <w:rPr>
          <w:sz w:val="22"/>
        </w:rPr>
        <w:t>vol.</w:t>
      </w:r>
      <w:r>
        <w:rPr>
          <w:spacing w:val="80"/>
          <w:sz w:val="22"/>
        </w:rPr>
        <w:t> </w:t>
      </w:r>
      <w:r>
        <w:rPr>
          <w:sz w:val="22"/>
        </w:rPr>
        <w:t>165</w:t>
      </w:r>
      <w:r>
        <w:rPr>
          <w:spacing w:val="40"/>
          <w:sz w:val="22"/>
        </w:rPr>
        <w:t> </w:t>
      </w:r>
      <w:r>
        <w:rPr>
          <w:sz w:val="22"/>
        </w:rPr>
        <w:t>(3),</w:t>
      </w:r>
      <w:r>
        <w:rPr>
          <w:spacing w:val="40"/>
          <w:sz w:val="22"/>
        </w:rPr>
        <w:t> </w:t>
      </w:r>
      <w:r>
        <w:rPr>
          <w:sz w:val="22"/>
        </w:rPr>
        <w:t>pp. </w:t>
      </w:r>
      <w:r>
        <w:rPr>
          <w:spacing w:val="-2"/>
          <w:sz w:val="22"/>
        </w:rPr>
        <w:t>285-306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9" w:hanging="387"/>
        <w:jc w:val="both"/>
        <w:rPr>
          <w:sz w:val="22"/>
        </w:rPr>
      </w:pPr>
      <w:r>
        <w:rPr>
          <w:sz w:val="22"/>
        </w:rPr>
        <w:t>“An Exploratory Study of the Pricing of Legal Services,”</w:t>
      </w:r>
      <w:r>
        <w:rPr>
          <w:spacing w:val="35"/>
          <w:sz w:val="22"/>
        </w:rPr>
        <w:t> </w:t>
      </w:r>
      <w:r>
        <w:rPr>
          <w:sz w:val="22"/>
        </w:rPr>
        <w:t>with Clifford Winston,</w:t>
      </w:r>
      <w:r>
        <w:rPr>
          <w:spacing w:val="22"/>
          <w:sz w:val="22"/>
        </w:rPr>
        <w:t> </w:t>
      </w:r>
      <w:r>
        <w:rPr>
          <w:rFonts w:ascii="Georgia" w:hAnsi="Georgia"/>
          <w:i/>
          <w:sz w:val="22"/>
        </w:rPr>
        <w:t>International</w:t>
      </w:r>
      <w:r>
        <w:rPr>
          <w:rFonts w:ascii="Georgia" w:hAnsi="Georgia"/>
          <w:i/>
          <w:spacing w:val="22"/>
          <w:sz w:val="22"/>
        </w:rPr>
        <w:t> </w:t>
      </w:r>
      <w:r>
        <w:rPr>
          <w:rFonts w:ascii="Georgia" w:hAnsi="Georgia"/>
          <w:i/>
          <w:sz w:val="22"/>
        </w:rPr>
        <w:t>Review of Law and Economics</w:t>
      </w:r>
      <w:r>
        <w:rPr>
          <w:sz w:val="22"/>
        </w:rPr>
        <w:t>, 2014, vol.</w:t>
      </w:r>
      <w:r>
        <w:rPr>
          <w:spacing w:val="40"/>
          <w:sz w:val="22"/>
        </w:rPr>
        <w:t> </w:t>
      </w:r>
      <w:r>
        <w:rPr>
          <w:sz w:val="22"/>
        </w:rPr>
        <w:t>38, pp.</w:t>
      </w:r>
      <w:r>
        <w:rPr>
          <w:spacing w:val="40"/>
          <w:sz w:val="22"/>
        </w:rPr>
        <w:t> </w:t>
      </w:r>
      <w:r>
        <w:rPr>
          <w:sz w:val="22"/>
        </w:rPr>
        <w:t>169-173.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8" w:after="0"/>
        <w:ind w:left="905" w:right="0" w:hanging="386"/>
        <w:jc w:val="left"/>
        <w:rPr>
          <w:sz w:val="22"/>
        </w:rPr>
      </w:pPr>
      <w:r>
        <w:rPr>
          <w:w w:val="105"/>
          <w:sz w:val="22"/>
        </w:rPr>
        <w:t>“Long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Run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Mergers: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US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Western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Railroads,”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Clifford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Winston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"/>
          <w:w w:val="105"/>
          <w:sz w:val="22"/>
        </w:rPr>
        <w:t> </w:t>
      </w:r>
      <w:r>
        <w:rPr>
          <w:spacing w:val="-4"/>
          <w:w w:val="105"/>
          <w:sz w:val="22"/>
        </w:rPr>
        <w:t>Scott</w:t>
      </w:r>
    </w:p>
    <w:p>
      <w:pPr>
        <w:spacing w:before="18"/>
        <w:ind w:left="905" w:right="0" w:firstLine="0"/>
        <w:jc w:val="left"/>
        <w:rPr>
          <w:rFonts w:ascii="Georgia"/>
          <w:i/>
          <w:sz w:val="22"/>
        </w:rPr>
      </w:pP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sz w:val="22"/>
        </w:rPr>
        <w:t>Dennis,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6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sz w:val="22"/>
        </w:rPr>
        <w:t>Law</w:t>
      </w:r>
      <w:r>
        <w:rPr>
          <w:rFonts w:ascii="Georgia"/>
          <w:i/>
          <w:spacing w:val="6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6"/>
          <w:sz w:val="22"/>
        </w:rPr>
        <w:t> </w:t>
      </w:r>
      <w:r>
        <w:rPr>
          <w:rFonts w:ascii="Georgia"/>
          <w:i/>
          <w:sz w:val="22"/>
        </w:rPr>
        <w:t>Economics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2011, vol.</w:t>
      </w:r>
      <w:r>
        <w:rPr>
          <w:spacing w:val="18"/>
          <w:sz w:val="22"/>
        </w:rPr>
        <w:t> </w:t>
      </w:r>
      <w:r>
        <w:rPr>
          <w:sz w:val="22"/>
        </w:rPr>
        <w:t>54, pp.</w:t>
      </w:r>
      <w:r>
        <w:rPr>
          <w:spacing w:val="18"/>
          <w:sz w:val="22"/>
        </w:rPr>
        <w:t> </w:t>
      </w:r>
      <w:r>
        <w:rPr>
          <w:sz w:val="22"/>
        </w:rPr>
        <w:t>275-</w:t>
      </w:r>
      <w:r>
        <w:rPr>
          <w:spacing w:val="-4"/>
          <w:sz w:val="22"/>
        </w:rPr>
        <w:t>303</w:t>
      </w:r>
      <w:r>
        <w:rPr>
          <w:rFonts w:ascii="Georgia"/>
          <w:i/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97" w:after="0"/>
        <w:ind w:left="905" w:right="358" w:hanging="387"/>
        <w:jc w:val="both"/>
        <w:rPr>
          <w:sz w:val="22"/>
        </w:rPr>
      </w:pPr>
      <w:r>
        <w:rPr>
          <w:sz w:val="22"/>
        </w:rPr>
        <w:t>“On the Social Desirability of Urban Rail Transit Systems,” with Clifford Winston, </w:t>
      </w:r>
      <w:r>
        <w:rPr>
          <w:rFonts w:ascii="Georgia" w:hAnsi="Georgia"/>
          <w:i/>
          <w:sz w:val="22"/>
        </w:rPr>
        <w:t>Journal of Urban Economics</w:t>
      </w:r>
      <w:r>
        <w:rPr>
          <w:sz w:val="22"/>
        </w:rPr>
        <w:t>, 2007, vol 62 (3), pp.</w:t>
      </w:r>
      <w:r>
        <w:rPr>
          <w:spacing w:val="40"/>
          <w:sz w:val="22"/>
        </w:rPr>
        <w:t> </w:t>
      </w:r>
      <w:r>
        <w:rPr>
          <w:sz w:val="22"/>
        </w:rPr>
        <w:t>362-382.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79" w:after="0"/>
        <w:ind w:left="905" w:right="357" w:hanging="387"/>
        <w:jc w:val="both"/>
        <w:rPr>
          <w:sz w:val="22"/>
        </w:rPr>
      </w:pPr>
      <w:r>
        <w:rPr>
          <w:sz w:val="22"/>
        </w:rPr>
        <w:t>“An Exploration of the Offset Hypothesis Using Disaggregate Data:</w:t>
      </w:r>
      <w:r>
        <w:rPr>
          <w:spacing w:val="40"/>
          <w:sz w:val="22"/>
        </w:rPr>
        <w:t> </w:t>
      </w:r>
      <w:r>
        <w:rPr>
          <w:sz w:val="22"/>
        </w:rPr>
        <w:t>The Case of Airbags and Antilock Brakes,”</w:t>
      </w:r>
      <w:r>
        <w:rPr>
          <w:spacing w:val="33"/>
          <w:sz w:val="22"/>
        </w:rPr>
        <w:t> </w:t>
      </w:r>
      <w:r>
        <w:rPr>
          <w:sz w:val="22"/>
        </w:rPr>
        <w:t>with Clifford Winston and Fred Mannering, </w:t>
      </w:r>
      <w:r>
        <w:rPr>
          <w:rFonts w:ascii="Georgia" w:hAnsi="Georgia"/>
          <w:i/>
          <w:sz w:val="22"/>
        </w:rPr>
        <w:t>Journal of Risk and Uncertainty</w:t>
      </w:r>
      <w:r>
        <w:rPr>
          <w:sz w:val="22"/>
        </w:rPr>
        <w:t>, 2006, vol.</w:t>
      </w:r>
      <w:r>
        <w:rPr>
          <w:spacing w:val="40"/>
          <w:sz w:val="22"/>
        </w:rPr>
        <w:t> </w:t>
      </w:r>
      <w:r>
        <w:rPr>
          <w:sz w:val="22"/>
        </w:rPr>
        <w:t>32 (2), pp.</w:t>
      </w:r>
      <w:r>
        <w:rPr>
          <w:spacing w:val="40"/>
          <w:sz w:val="22"/>
        </w:rPr>
        <w:t> </w:t>
      </w:r>
      <w:r>
        <w:rPr>
          <w:sz w:val="22"/>
        </w:rPr>
        <w:t>83-99.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Heading1"/>
      </w:pPr>
      <w:r>
        <w:rPr>
          <w:spacing w:val="-2"/>
        </w:rPr>
        <w:t>Books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Book</w:t>
      </w:r>
      <w:r>
        <w:rPr>
          <w:spacing w:val="1"/>
        </w:rPr>
        <w:t> </w:t>
      </w:r>
      <w:r>
        <w:rPr>
          <w:spacing w:val="-2"/>
        </w:rPr>
        <w:t>Chapters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105428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301424pt;width:504pt;height:.1pt;mso-position-horizontal-relative:page;mso-position-vertical-relative:paragraph;z-index:-15727104;mso-wrap-distance-left:0;mso-wrap-distance-right:0" id="docshape5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56" w:lineRule="auto" w:before="1" w:after="0"/>
        <w:ind w:left="905" w:right="356" w:hanging="278"/>
        <w:jc w:val="both"/>
        <w:rPr>
          <w:sz w:val="22"/>
        </w:rPr>
      </w:pPr>
      <w:r>
        <w:rPr>
          <w:rFonts w:ascii="Georgia" w:hAnsi="Georgia"/>
          <w:i/>
          <w:sz w:val="22"/>
        </w:rPr>
        <w:t>First Thing We Do, Let’s Deregulate all the Lawyers</w:t>
      </w:r>
      <w:r>
        <w:rPr>
          <w:sz w:val="22"/>
        </w:rPr>
        <w:t>, with Clifford Winston and Robert Crandall, 2011,</w:t>
      </w:r>
      <w:r>
        <w:rPr>
          <w:spacing w:val="40"/>
          <w:sz w:val="22"/>
        </w:rPr>
        <w:t> </w:t>
      </w:r>
      <w:r>
        <w:rPr>
          <w:sz w:val="22"/>
        </w:rPr>
        <w:t>Brookings</w:t>
      </w:r>
      <w:r>
        <w:rPr>
          <w:spacing w:val="40"/>
          <w:sz w:val="22"/>
        </w:rPr>
        <w:t> </w:t>
      </w:r>
      <w:r>
        <w:rPr>
          <w:sz w:val="22"/>
        </w:rPr>
        <w:t>Institution</w:t>
      </w:r>
      <w:r>
        <w:rPr>
          <w:spacing w:val="40"/>
          <w:sz w:val="22"/>
        </w:rPr>
        <w:t> </w:t>
      </w:r>
      <w:r>
        <w:rPr>
          <w:sz w:val="22"/>
        </w:rPr>
        <w:t>Press.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56" w:lineRule="auto" w:before="179" w:after="0"/>
        <w:ind w:left="905" w:right="357" w:hanging="278"/>
        <w:jc w:val="both"/>
        <w:rPr>
          <w:sz w:val="22"/>
        </w:rPr>
      </w:pPr>
      <w:r>
        <w:rPr>
          <w:sz w:val="22"/>
        </w:rPr>
        <w:t>“The Effect of Reductions in Vehicle Miles Traveled on Highway Fatalities and Congestion with Heterogeneous</w:t>
      </w:r>
      <w:r>
        <w:rPr>
          <w:spacing w:val="-10"/>
          <w:sz w:val="22"/>
        </w:rPr>
        <w:t> </w:t>
      </w:r>
      <w:r>
        <w:rPr>
          <w:sz w:val="22"/>
        </w:rPr>
        <w:t>Motorists”,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Clifford</w:t>
      </w:r>
      <w:r>
        <w:rPr>
          <w:spacing w:val="-10"/>
          <w:sz w:val="22"/>
        </w:rPr>
        <w:t> </w:t>
      </w:r>
      <w:r>
        <w:rPr>
          <w:sz w:val="22"/>
        </w:rPr>
        <w:t>Winston,</w:t>
      </w:r>
      <w:r>
        <w:rPr>
          <w:spacing w:val="-10"/>
          <w:sz w:val="22"/>
        </w:rPr>
        <w:t> </w:t>
      </w:r>
      <w:r>
        <w:rPr>
          <w:rFonts w:ascii="Georgia" w:hAnsi="Georgia"/>
          <w:i/>
          <w:sz w:val="22"/>
        </w:rPr>
        <w:t>Revitalizing</w:t>
      </w:r>
      <w:r>
        <w:rPr>
          <w:rFonts w:ascii="Georgia" w:hAnsi="Georgia"/>
          <w:i/>
          <w:spacing w:val="-3"/>
          <w:sz w:val="22"/>
        </w:rPr>
        <w:t> </w:t>
      </w:r>
      <w:r>
        <w:rPr>
          <w:rFonts w:ascii="Georgia" w:hAnsi="Georgia"/>
          <w:i/>
          <w:sz w:val="22"/>
        </w:rPr>
        <w:t>a</w:t>
      </w:r>
      <w:r>
        <w:rPr>
          <w:rFonts w:ascii="Georgia" w:hAnsi="Georgia"/>
          <w:i/>
          <w:spacing w:val="-3"/>
          <w:sz w:val="22"/>
        </w:rPr>
        <w:t> </w:t>
      </w:r>
      <w:r>
        <w:rPr>
          <w:rFonts w:ascii="Georgia" w:hAnsi="Georgia"/>
          <w:i/>
          <w:sz w:val="22"/>
        </w:rPr>
        <w:t>Nation:</w:t>
      </w:r>
      <w:r>
        <w:rPr>
          <w:rFonts w:ascii="Georgia" w:hAnsi="Georgia"/>
          <w:i/>
          <w:spacing w:val="15"/>
          <w:sz w:val="22"/>
        </w:rPr>
        <w:t> </w:t>
      </w:r>
      <w:r>
        <w:rPr>
          <w:rFonts w:ascii="Georgia" w:hAnsi="Georgia"/>
          <w:i/>
          <w:sz w:val="22"/>
        </w:rPr>
        <w:t>Competition</w:t>
      </w:r>
      <w:r>
        <w:rPr>
          <w:rFonts w:ascii="Georgia" w:hAnsi="Georgia"/>
          <w:i/>
          <w:spacing w:val="-3"/>
          <w:sz w:val="22"/>
        </w:rPr>
        <w:t> </w:t>
      </w:r>
      <w:r>
        <w:rPr>
          <w:rFonts w:ascii="Georgia" w:hAnsi="Georgia"/>
          <w:i/>
          <w:sz w:val="22"/>
        </w:rPr>
        <w:t>and</w:t>
      </w:r>
      <w:r>
        <w:rPr>
          <w:rFonts w:ascii="Georgia" w:hAnsi="Georgia"/>
          <w:i/>
          <w:spacing w:val="-3"/>
          <w:sz w:val="22"/>
        </w:rPr>
        <w:t> </w:t>
      </w:r>
      <w:r>
        <w:rPr>
          <w:rFonts w:ascii="Georgia" w:hAnsi="Georgia"/>
          <w:i/>
          <w:sz w:val="22"/>
        </w:rPr>
        <w:t>Innovation in the US Transportation System</w:t>
      </w:r>
      <w:r>
        <w:rPr>
          <w:sz w:val="22"/>
        </w:rPr>
        <w:t>, 2023, Brookings Institution Press.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56" w:lineRule="auto" w:before="179" w:after="0"/>
        <w:ind w:left="905" w:right="357" w:hanging="278"/>
        <w:jc w:val="both"/>
        <w:rPr>
          <w:sz w:val="22"/>
        </w:rPr>
      </w:pPr>
      <w:r>
        <w:rPr>
          <w:sz w:val="22"/>
        </w:rPr>
        <w:t>“Railroad</w:t>
      </w:r>
      <w:r>
        <w:rPr>
          <w:spacing w:val="24"/>
          <w:sz w:val="22"/>
        </w:rPr>
        <w:t> </w:t>
      </w:r>
      <w:r>
        <w:rPr>
          <w:sz w:val="22"/>
        </w:rPr>
        <w:t>Competition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Innovation”,</w:t>
      </w:r>
      <w:r>
        <w:rPr>
          <w:spacing w:val="29"/>
          <w:sz w:val="22"/>
        </w:rPr>
        <w:t> </w:t>
      </w:r>
      <w:r>
        <w:rPr>
          <w:sz w:val="22"/>
        </w:rPr>
        <w:t>with</w:t>
      </w:r>
      <w:r>
        <w:rPr>
          <w:spacing w:val="24"/>
          <w:sz w:val="22"/>
        </w:rPr>
        <w:t> </w:t>
      </w:r>
      <w:r>
        <w:rPr>
          <w:sz w:val="22"/>
        </w:rPr>
        <w:t>Clifford</w:t>
      </w:r>
      <w:r>
        <w:rPr>
          <w:spacing w:val="24"/>
          <w:sz w:val="22"/>
        </w:rPr>
        <w:t> </w:t>
      </w:r>
      <w:r>
        <w:rPr>
          <w:sz w:val="22"/>
        </w:rPr>
        <w:t>Winston,</w:t>
      </w:r>
      <w:r>
        <w:rPr>
          <w:spacing w:val="29"/>
          <w:sz w:val="22"/>
        </w:rPr>
        <w:t> </w:t>
      </w:r>
      <w:r>
        <w:rPr>
          <w:sz w:val="22"/>
        </w:rPr>
        <w:t>Jia</w:t>
      </w:r>
      <w:r>
        <w:rPr>
          <w:spacing w:val="24"/>
          <w:sz w:val="22"/>
        </w:rPr>
        <w:t> </w:t>
      </w:r>
      <w:r>
        <w:rPr>
          <w:sz w:val="22"/>
        </w:rPr>
        <w:t>Yan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Scott</w:t>
      </w:r>
      <w:r>
        <w:rPr>
          <w:spacing w:val="24"/>
          <w:sz w:val="22"/>
        </w:rPr>
        <w:t> </w:t>
      </w:r>
      <w:r>
        <w:rPr>
          <w:sz w:val="22"/>
        </w:rPr>
        <w:t>Dennis,</w:t>
      </w:r>
      <w:r>
        <w:rPr>
          <w:spacing w:val="26"/>
          <w:sz w:val="22"/>
        </w:rPr>
        <w:t> </w:t>
      </w:r>
      <w:r>
        <w:rPr>
          <w:rFonts w:ascii="Georgia" w:hAnsi="Georgia"/>
          <w:i/>
          <w:sz w:val="22"/>
        </w:rPr>
        <w:t>Revitalizing a</w:t>
      </w:r>
      <w:r>
        <w:rPr>
          <w:rFonts w:ascii="Georgia" w:hAnsi="Georgia"/>
          <w:i/>
          <w:spacing w:val="-14"/>
          <w:sz w:val="22"/>
        </w:rPr>
        <w:t> </w:t>
      </w:r>
      <w:r>
        <w:rPr>
          <w:rFonts w:ascii="Georgia" w:hAnsi="Georgia"/>
          <w:i/>
          <w:sz w:val="22"/>
        </w:rPr>
        <w:t>Nation:</w:t>
      </w:r>
      <w:r>
        <w:rPr>
          <w:rFonts w:ascii="Georgia" w:hAnsi="Georgia"/>
          <w:i/>
          <w:spacing w:val="-2"/>
          <w:sz w:val="22"/>
        </w:rPr>
        <w:t> </w:t>
      </w:r>
      <w:r>
        <w:rPr>
          <w:rFonts w:ascii="Georgia" w:hAnsi="Georgia"/>
          <w:i/>
          <w:sz w:val="22"/>
        </w:rPr>
        <w:t>Competition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and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Innovation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in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the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US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Transportation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System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2023,</w:t>
      </w:r>
      <w:r>
        <w:rPr>
          <w:spacing w:val="-14"/>
          <w:sz w:val="22"/>
        </w:rPr>
        <w:t> </w:t>
      </w:r>
      <w:r>
        <w:rPr>
          <w:sz w:val="22"/>
        </w:rPr>
        <w:t>Brookings</w:t>
      </w:r>
      <w:r>
        <w:rPr>
          <w:spacing w:val="-14"/>
          <w:sz w:val="22"/>
        </w:rPr>
        <w:t> </w:t>
      </w:r>
      <w:r>
        <w:rPr>
          <w:sz w:val="22"/>
        </w:rPr>
        <w:t>Institution </w:t>
      </w:r>
      <w:r>
        <w:rPr>
          <w:spacing w:val="-2"/>
          <w:sz w:val="22"/>
        </w:rPr>
        <w:t>Press.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Heading1"/>
      </w:pPr>
      <w:r>
        <w:rPr>
          <w:spacing w:val="-8"/>
        </w:rPr>
        <w:t>Working</w:t>
      </w:r>
      <w:r>
        <w:rPr>
          <w:spacing w:val="5"/>
        </w:rPr>
        <w:t> </w:t>
      </w:r>
      <w:r>
        <w:rPr>
          <w:spacing w:val="-2"/>
        </w:rPr>
        <w:t>Papers</w:t>
      </w:r>
    </w:p>
    <w:p>
      <w:pPr>
        <w:pStyle w:val="BodyText"/>
        <w:spacing w:before="6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105627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317141pt;width:504pt;height:.1pt;mso-position-horizontal-relative:page;mso-position-vertical-relative:paragraph;z-index:-15726592;mso-wrap-distance-left:0;mso-wrap-distance-right:0" id="docshape6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rFonts w:ascii="Georgia"/>
          <w:b/>
        </w:rPr>
      </w:pPr>
    </w:p>
    <w:p>
      <w:pPr>
        <w:pStyle w:val="ListParagraph"/>
        <w:numPr>
          <w:ilvl w:val="0"/>
          <w:numId w:val="3"/>
        </w:numPr>
        <w:tabs>
          <w:tab w:pos="904" w:val="left" w:leader="none"/>
        </w:tabs>
        <w:spacing w:line="240" w:lineRule="auto" w:before="1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Ubiquity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Tiebout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Sorting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Neighborhood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Boundaries,”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Kenneth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Whaley.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272" w:top="800" w:bottom="46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56" w:lineRule="auto" w:before="77" w:after="0"/>
        <w:ind w:left="905" w:right="359" w:hanging="278"/>
        <w:jc w:val="left"/>
        <w:rPr>
          <w:sz w:val="22"/>
        </w:rPr>
      </w:pPr>
      <w:r>
        <w:rPr>
          <w:w w:val="105"/>
          <w:sz w:val="22"/>
        </w:rPr>
        <w:t>"A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Critique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Automobile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Safety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Methodologies: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Implications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Policymakers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Enter the Autonomous Era," with Clifford Winston.</w:t>
      </w:r>
    </w:p>
    <w:p>
      <w:pPr>
        <w:pStyle w:val="ListParagraph"/>
        <w:numPr>
          <w:ilvl w:val="0"/>
          <w:numId w:val="3"/>
        </w:numPr>
        <w:tabs>
          <w:tab w:pos="904" w:val="left" w:leader="none"/>
        </w:tabs>
        <w:spacing w:line="240" w:lineRule="auto" w:before="178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“Cultural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Remittances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Diasporas”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1"/>
        <w:spacing w:before="1"/>
        <w:ind w:left="359"/>
      </w:pPr>
      <w:r>
        <w:rPr>
          <w:spacing w:val="-6"/>
        </w:rPr>
        <w:t>Works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2"/>
        </w:rPr>
        <w:t> </w:t>
      </w:r>
      <w:r>
        <w:rPr>
          <w:spacing w:val="-6"/>
        </w:rPr>
        <w:t>Progress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105181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281986pt;width:504pt;height:.1pt;mso-position-horizontal-relative:page;mso-position-vertical-relative:paragraph;z-index:-15726080;mso-wrap-distance-left:0;mso-wrap-distance-right:0" id="docshape7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rPr>
          <w:rFonts w:ascii="Georgia"/>
          <w:b/>
        </w:rPr>
      </w:pP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0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“Leisure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Happiness,”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Dionissi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Aliprantis.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95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“Regulating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Algorithmic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Collusion,”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Ankit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Patel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Ryan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Pyle.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56" w:lineRule="auto" w:before="194" w:after="0"/>
        <w:ind w:left="905" w:right="358" w:hanging="278"/>
        <w:jc w:val="left"/>
        <w:rPr>
          <w:sz w:val="22"/>
        </w:rPr>
      </w:pPr>
      <w:r>
        <w:rPr>
          <w:w w:val="105"/>
          <w:sz w:val="22"/>
        </w:rPr>
        <w:t>“Algorithmic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Policing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Shadow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Deterrence: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Giovanni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Mas- </w:t>
      </w:r>
      <w:r>
        <w:rPr>
          <w:spacing w:val="-2"/>
          <w:w w:val="105"/>
          <w:sz w:val="22"/>
        </w:rPr>
        <w:t>trobuoni.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78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“Schelling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Meets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Hotelling: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Segregation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Policies,”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Gregorio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Caetano.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56" w:lineRule="auto" w:before="194" w:after="0"/>
        <w:ind w:left="905" w:right="374" w:hanging="278"/>
        <w:jc w:val="left"/>
        <w:rPr>
          <w:sz w:val="22"/>
        </w:rPr>
      </w:pPr>
      <w:r>
        <w:rPr>
          <w:w w:val="105"/>
          <w:sz w:val="22"/>
        </w:rPr>
        <w:t>“From</w:t>
      </w:r>
      <w:r>
        <w:rPr>
          <w:w w:val="105"/>
          <w:sz w:val="22"/>
        </w:rPr>
        <w:t> Drought</w:t>
      </w:r>
      <w:r>
        <w:rPr>
          <w:w w:val="105"/>
          <w:sz w:val="22"/>
        </w:rPr>
        <w:t> to</w:t>
      </w:r>
      <w:r>
        <w:rPr>
          <w:w w:val="105"/>
          <w:sz w:val="22"/>
        </w:rPr>
        <w:t> Dope: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Weather</w:t>
      </w:r>
      <w:r>
        <w:rPr>
          <w:w w:val="105"/>
          <w:sz w:val="22"/>
        </w:rPr>
        <w:t> Shocks,</w:t>
      </w:r>
      <w:r>
        <w:rPr>
          <w:w w:val="105"/>
          <w:sz w:val="22"/>
        </w:rPr>
        <w:t> Cartel</w:t>
      </w:r>
      <w:r>
        <w:rPr>
          <w:w w:val="105"/>
          <w:sz w:val="22"/>
        </w:rPr>
        <w:t> Takeovers,</w:t>
      </w:r>
      <w:r>
        <w:rPr>
          <w:w w:val="105"/>
          <w:sz w:val="22"/>
        </w:rPr>
        <w:t> and</w:t>
      </w:r>
      <w:r>
        <w:rPr>
          <w:w w:val="105"/>
          <w:sz w:val="22"/>
        </w:rPr>
        <w:t> Labor</w:t>
      </w:r>
      <w:r>
        <w:rPr>
          <w:w w:val="105"/>
          <w:sz w:val="22"/>
        </w:rPr>
        <w:t> Out-Migration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Mexico,”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with Jose Bucheli, Claudio Deiana and Giovanni Mastrobuoni.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78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Inference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Problem,”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Carolina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Caetano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Gregorio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Caetano.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94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Limits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Recommendation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Algorithms”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95" w:after="0"/>
        <w:ind w:left="904" w:right="0" w:hanging="277"/>
        <w:jc w:val="left"/>
        <w:rPr>
          <w:sz w:val="22"/>
        </w:rPr>
      </w:pPr>
      <w:r>
        <w:rPr>
          <w:w w:val="105"/>
          <w:sz w:val="22"/>
        </w:rPr>
        <w:t>“Short-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Long-Run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Impacts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Vietnam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War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Conscription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Rural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America,”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Carl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Sanders.</w:t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1"/>
        <w:ind w:left="359"/>
      </w:pPr>
      <w:r>
        <w:rPr>
          <w:spacing w:val="-2"/>
        </w:rPr>
        <w:t>Resting</w:t>
      </w:r>
      <w:r>
        <w:rPr>
          <w:spacing w:val="6"/>
        </w:rPr>
        <w:t> </w:t>
      </w:r>
      <w:r>
        <w:rPr>
          <w:spacing w:val="-2"/>
        </w:rPr>
        <w:t>Papers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105360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296121pt;width:504pt;height:.1pt;mso-position-horizontal-relative:page;mso-position-vertical-relative:paragraph;z-index:-15725568;mso-wrap-distance-left:0;mso-wrap-distance-right:0" id="docshape8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  <w:ind w:left="360"/>
      </w:pPr>
      <w:r>
        <w:rPr>
          <w:w w:val="105"/>
        </w:rPr>
        <w:t>“(De)Regulation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Market</w:t>
      </w:r>
      <w:r>
        <w:rPr>
          <w:spacing w:val="13"/>
          <w:w w:val="105"/>
        </w:rPr>
        <w:t> </w:t>
      </w:r>
      <w:r>
        <w:rPr>
          <w:w w:val="105"/>
        </w:rPr>
        <w:t>Thickness,”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Jean</w:t>
      </w:r>
      <w:r>
        <w:rPr>
          <w:spacing w:val="13"/>
          <w:w w:val="105"/>
        </w:rPr>
        <w:t> </w:t>
      </w:r>
      <w:r>
        <w:rPr>
          <w:w w:val="105"/>
        </w:rPr>
        <w:t>Guillaume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Forand.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</w:pPr>
      <w:r>
        <w:rPr>
          <w:spacing w:val="-6"/>
        </w:rPr>
        <w:t>Grants,</w:t>
      </w:r>
      <w:r>
        <w:rPr>
          <w:spacing w:val="-1"/>
        </w:rPr>
        <w:t> </w:t>
      </w:r>
      <w:r>
        <w:rPr>
          <w:spacing w:val="-6"/>
        </w:rPr>
        <w:t>Fellowships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Awards</w:t>
      </w:r>
    </w:p>
    <w:p>
      <w:pPr>
        <w:pStyle w:val="BodyText"/>
        <w:spacing w:before="6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105672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320687pt;width:504pt;height:.1pt;mso-position-horizontal-relative:page;mso-position-vertical-relative:paragraph;z-index:-15725056;mso-wrap-distance-left:0;mso-wrap-distance-right:0" id="docshape9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 w:after="1"/>
        <w:rPr>
          <w:rFonts w:ascii="Georgia"/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8"/>
        <w:gridCol w:w="9363"/>
      </w:tblGrid>
      <w:tr>
        <w:trPr>
          <w:trHeight w:val="273" w:hRule="atLeast"/>
        </w:trPr>
        <w:tc>
          <w:tcPr>
            <w:tcW w:w="818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9363" w:type="dxa"/>
          </w:tcPr>
          <w:p>
            <w:pPr>
              <w:pStyle w:val="TableParagraph"/>
              <w:spacing w:before="0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Arnold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Ventures</w:t>
            </w:r>
            <w:r>
              <w:rPr>
                <w:spacing w:val="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Grant,</w:t>
            </w:r>
            <w:r>
              <w:rPr>
                <w:spacing w:val="5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“The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Limits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Algorithmic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Policing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Shadow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Deterrence:</w:t>
            </w:r>
          </w:p>
        </w:tc>
      </w:tr>
      <w:tr>
        <w:trPr>
          <w:trHeight w:val="359" w:hRule="atLeast"/>
        </w:trPr>
        <w:tc>
          <w:tcPr>
            <w:tcW w:w="818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363" w:type="dxa"/>
          </w:tcPr>
          <w:p>
            <w:pPr>
              <w:pStyle w:val="TableParagraph"/>
              <w:spacing w:line="251" w:lineRule="exact" w:before="0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Theory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Evidence”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($69,999)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Visiting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Collegio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Carlo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Alberto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NSF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Grant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#2126633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SCC-PG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Pilot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Equitable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Electric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Mobility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($149,999)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Visiting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Collegio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Carlo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Alberto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Visiting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Collegio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Carlo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Alberto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American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Automobile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Association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Grant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($15,000)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UH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Faculty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Grant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Postdoctoral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W.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Allen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Wallis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Institute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Political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Economy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Tobin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Democracy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Markets</w:t>
            </w:r>
          </w:p>
        </w:tc>
      </w:tr>
      <w:tr>
        <w:trPr>
          <w:trHeight w:val="447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Mike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Synar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Graduate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UC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Berkeley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Government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Studies</w:t>
            </w:r>
          </w:p>
        </w:tc>
      </w:tr>
      <w:tr>
        <w:trPr>
          <w:trHeight w:val="361" w:hRule="atLeast"/>
        </w:trPr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363" w:type="dxa"/>
          </w:tcPr>
          <w:p>
            <w:pPr>
              <w:pStyle w:val="TableParagraph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Dissertation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Award,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UC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Berkeley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Business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Research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272" w:top="800" w:bottom="621" w:left="720" w:right="72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8"/>
        <w:gridCol w:w="9061"/>
        <w:gridCol w:w="299"/>
      </w:tblGrid>
      <w:tr>
        <w:trPr>
          <w:trHeight w:val="360" w:hRule="atLeast"/>
        </w:trPr>
        <w:tc>
          <w:tcPr>
            <w:tcW w:w="818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061" w:type="dxa"/>
          </w:tcPr>
          <w:p>
            <w:pPr>
              <w:pStyle w:val="TableParagraph"/>
              <w:spacing w:before="0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Dean’s Normative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Time Fellowship,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UC </w:t>
            </w:r>
            <w:r>
              <w:rPr>
                <w:spacing w:val="-2"/>
                <w:w w:val="105"/>
                <w:sz w:val="22"/>
              </w:rPr>
              <w:t>Berkeley</w:t>
            </w:r>
          </w:p>
        </w:tc>
        <w:tc>
          <w:tcPr>
            <w:tcW w:w="299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818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9061" w:type="dxa"/>
          </w:tcPr>
          <w:p>
            <w:pPr>
              <w:pStyle w:val="TableParagraph"/>
              <w:spacing w:before="85"/>
              <w:ind w:left="334"/>
              <w:rPr>
                <w:sz w:val="22"/>
              </w:rPr>
            </w:pPr>
            <w:r>
              <w:rPr>
                <w:w w:val="110"/>
                <w:sz w:val="22"/>
              </w:rPr>
              <w:t>Outstanding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Graduate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Student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Instructor,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UC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Berkeley</w:t>
            </w:r>
          </w:p>
        </w:tc>
        <w:tc>
          <w:tcPr>
            <w:tcW w:w="2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818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9061" w:type="dxa"/>
          </w:tcPr>
          <w:p>
            <w:pPr>
              <w:pStyle w:val="TableParagraph"/>
              <w:spacing w:line="256" w:lineRule="auto" w:before="85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Grace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Katagiri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Prize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best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empirical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paper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graduate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student,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UC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Berkeley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Dept. </w:t>
            </w:r>
            <w:r>
              <w:rPr>
                <w:spacing w:val="-2"/>
                <w:w w:val="105"/>
                <w:sz w:val="22"/>
              </w:rPr>
              <w:t>Economics</w:t>
            </w:r>
          </w:p>
        </w:tc>
        <w:tc>
          <w:tcPr>
            <w:tcW w:w="299" w:type="dxa"/>
          </w:tcPr>
          <w:p>
            <w:pPr>
              <w:pStyle w:val="TableParagraph"/>
              <w:spacing w:before="85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</w:tr>
      <w:tr>
        <w:trPr>
          <w:trHeight w:val="360" w:hRule="atLeast"/>
        </w:trPr>
        <w:tc>
          <w:tcPr>
            <w:tcW w:w="818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9061" w:type="dxa"/>
          </w:tcPr>
          <w:p>
            <w:pPr>
              <w:pStyle w:val="TableParagraph"/>
              <w:spacing w:before="85"/>
              <w:ind w:left="334"/>
              <w:rPr>
                <w:sz w:val="22"/>
              </w:rPr>
            </w:pPr>
            <w:r>
              <w:rPr>
                <w:w w:val="110"/>
                <w:sz w:val="22"/>
              </w:rPr>
              <w:t>Outstanding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Teaching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Assistant,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MIT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Dept.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Economics</w:t>
            </w:r>
          </w:p>
        </w:tc>
        <w:tc>
          <w:tcPr>
            <w:tcW w:w="29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114"/>
        <w:rPr>
          <w:rFonts w:ascii="Georgia"/>
          <w:b/>
        </w:rPr>
      </w:pPr>
    </w:p>
    <w:p>
      <w:pPr>
        <w:spacing w:before="0"/>
        <w:ind w:left="360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spacing w:val="-6"/>
          <w:sz w:val="22"/>
        </w:rPr>
        <w:t>Teaching</w:t>
      </w:r>
      <w:r>
        <w:rPr>
          <w:rFonts w:ascii="Georgia"/>
          <w:b/>
          <w:spacing w:val="4"/>
          <w:sz w:val="22"/>
        </w:rPr>
        <w:t> </w:t>
      </w:r>
      <w:r>
        <w:rPr>
          <w:rFonts w:ascii="Georgia"/>
          <w:b/>
          <w:spacing w:val="-6"/>
          <w:sz w:val="22"/>
        </w:rPr>
        <w:t>and</w:t>
      </w:r>
      <w:r>
        <w:rPr>
          <w:rFonts w:ascii="Georgia"/>
          <w:b/>
          <w:spacing w:val="5"/>
          <w:sz w:val="22"/>
        </w:rPr>
        <w:t> </w:t>
      </w:r>
      <w:r>
        <w:rPr>
          <w:rFonts w:ascii="Georgia"/>
          <w:b/>
          <w:spacing w:val="-6"/>
          <w:sz w:val="22"/>
        </w:rPr>
        <w:t>Advising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105358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29593pt;width:504pt;height:.1pt;mso-position-horizontal-relative:page;mso-position-vertical-relative:paragraph;z-index:-15724544;mso-wrap-distance-left:0;mso-wrap-distance-right:0" id="docshape10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rPr>
          <w:rFonts w:ascii="Georgia"/>
          <w:b/>
        </w:rPr>
      </w:pPr>
    </w:p>
    <w:p>
      <w:pPr>
        <w:spacing w:before="0"/>
        <w:ind w:left="360" w:right="0" w:firstLine="0"/>
        <w:jc w:val="left"/>
        <w:rPr>
          <w:rFonts w:ascii="Georgia"/>
          <w:i/>
          <w:sz w:val="22"/>
        </w:rPr>
      </w:pPr>
      <w:r>
        <w:rPr>
          <w:spacing w:val="-2"/>
          <w:sz w:val="22"/>
        </w:rPr>
        <w:t>Instructor</w:t>
      </w:r>
      <w:r>
        <w:rPr>
          <w:spacing w:val="66"/>
          <w:sz w:val="22"/>
        </w:rPr>
        <w:t> </w:t>
      </w:r>
      <w:r>
        <w:rPr>
          <w:rFonts w:ascii="Georgia"/>
          <w:i/>
          <w:spacing w:val="-2"/>
          <w:sz w:val="22"/>
        </w:rPr>
        <w:t>Department</w:t>
      </w:r>
      <w:r>
        <w:rPr>
          <w:rFonts w:ascii="Georgia"/>
          <w:i/>
          <w:spacing w:val="8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7"/>
          <w:sz w:val="22"/>
        </w:rPr>
        <w:t> </w:t>
      </w:r>
      <w:r>
        <w:rPr>
          <w:rFonts w:ascii="Georgia"/>
          <w:i/>
          <w:spacing w:val="-2"/>
          <w:sz w:val="22"/>
        </w:rPr>
        <w:t>Economics,</w:t>
      </w:r>
      <w:r>
        <w:rPr>
          <w:rFonts w:ascii="Georgia"/>
          <w:i/>
          <w:spacing w:val="8"/>
          <w:sz w:val="22"/>
        </w:rPr>
        <w:t> </w:t>
      </w:r>
      <w:r>
        <w:rPr>
          <w:rFonts w:ascii="Georgia"/>
          <w:i/>
          <w:spacing w:val="-2"/>
          <w:sz w:val="22"/>
        </w:rPr>
        <w:t>University</w:t>
      </w:r>
      <w:r>
        <w:rPr>
          <w:rFonts w:ascii="Georgia"/>
          <w:i/>
          <w:spacing w:val="8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7"/>
          <w:sz w:val="22"/>
        </w:rPr>
        <w:t> </w:t>
      </w:r>
      <w:r>
        <w:rPr>
          <w:rFonts w:ascii="Georgia"/>
          <w:i/>
          <w:spacing w:val="-2"/>
          <w:sz w:val="22"/>
        </w:rPr>
        <w:t>Houston</w:t>
      </w:r>
    </w:p>
    <w:p>
      <w:pPr>
        <w:pStyle w:val="BodyText"/>
        <w:spacing w:before="17"/>
        <w:ind w:left="1462"/>
      </w:pPr>
      <w:r>
        <w:rPr/>
        <w:t>Microeconomics</w:t>
      </w:r>
      <w:r>
        <w:rPr>
          <w:spacing w:val="46"/>
        </w:rPr>
        <w:t> </w:t>
      </w:r>
      <w:r>
        <w:rPr/>
        <w:t>II</w:t>
      </w:r>
      <w:r>
        <w:rPr>
          <w:spacing w:val="47"/>
        </w:rPr>
        <w:t> </w:t>
      </w:r>
      <w:r>
        <w:rPr/>
        <w:t>(PhD),</w:t>
      </w:r>
      <w:r>
        <w:rPr>
          <w:spacing w:val="46"/>
        </w:rPr>
        <w:t> </w:t>
      </w:r>
      <w:r>
        <w:rPr/>
        <w:t>2023-</w:t>
      </w:r>
      <w:r>
        <w:rPr>
          <w:spacing w:val="-4"/>
        </w:rPr>
        <w:t>2025</w:t>
      </w:r>
    </w:p>
    <w:p>
      <w:pPr>
        <w:pStyle w:val="BodyText"/>
        <w:spacing w:before="18"/>
        <w:ind w:left="1462"/>
      </w:pPr>
      <w:r>
        <w:rPr/>
        <w:t>Social</w:t>
      </w:r>
      <w:r>
        <w:rPr>
          <w:spacing w:val="25"/>
        </w:rPr>
        <w:t> </w:t>
      </w:r>
      <w:r>
        <w:rPr/>
        <w:t>Economics</w:t>
      </w:r>
      <w:r>
        <w:rPr>
          <w:spacing w:val="25"/>
        </w:rPr>
        <w:t> </w:t>
      </w:r>
      <w:r>
        <w:rPr/>
        <w:t>(PhD),</w:t>
      </w:r>
      <w:r>
        <w:rPr>
          <w:spacing w:val="26"/>
        </w:rPr>
        <w:t> </w:t>
      </w:r>
      <w:r>
        <w:rPr/>
        <w:t>2015,</w:t>
      </w:r>
      <w:r>
        <w:rPr>
          <w:spacing w:val="25"/>
        </w:rPr>
        <w:t> </w:t>
      </w:r>
      <w:r>
        <w:rPr/>
        <w:t>2016,</w:t>
      </w:r>
      <w:r>
        <w:rPr>
          <w:spacing w:val="25"/>
        </w:rPr>
        <w:t> </w:t>
      </w:r>
      <w:r>
        <w:rPr/>
        <w:t>2018,</w:t>
      </w:r>
      <w:r>
        <w:rPr>
          <w:spacing w:val="26"/>
        </w:rPr>
        <w:t> </w:t>
      </w:r>
      <w:r>
        <w:rPr/>
        <w:t>2020,</w:t>
      </w:r>
      <w:r>
        <w:rPr>
          <w:spacing w:val="25"/>
        </w:rPr>
        <w:t> </w:t>
      </w:r>
      <w:r>
        <w:rPr/>
        <w:t>2023,</w:t>
      </w:r>
      <w:r>
        <w:rPr>
          <w:spacing w:val="25"/>
        </w:rPr>
        <w:t> </w:t>
      </w:r>
      <w:r>
        <w:rPr>
          <w:spacing w:val="-4"/>
        </w:rPr>
        <w:t>2025</w:t>
      </w:r>
    </w:p>
    <w:p>
      <w:pPr>
        <w:pStyle w:val="BodyText"/>
        <w:spacing w:line="256" w:lineRule="auto" w:before="18"/>
        <w:ind w:left="1462" w:right="4462"/>
      </w:pPr>
      <w:r>
        <w:rPr>
          <w:w w:val="105"/>
        </w:rPr>
        <w:t>Social Economics (UG), 2018, 2021, 2023 Probability and Statistics (PhD), 2011-2022 Graduate Research Seminar (PhD), 2019-2023</w:t>
      </w:r>
    </w:p>
    <w:p>
      <w:pPr>
        <w:pStyle w:val="BodyText"/>
        <w:spacing w:before="198"/>
      </w:pPr>
    </w:p>
    <w:p>
      <w:pPr>
        <w:spacing w:before="0"/>
        <w:ind w:left="1462" w:right="0" w:firstLine="0"/>
        <w:jc w:val="left"/>
        <w:rPr>
          <w:rFonts w:ascii="Georgia"/>
          <w:i/>
          <w:sz w:val="22"/>
        </w:rPr>
      </w:pPr>
      <w:r>
        <w:rPr>
          <w:rFonts w:ascii="Georgia"/>
          <w:i/>
          <w:spacing w:val="-6"/>
          <w:sz w:val="22"/>
        </w:rPr>
        <w:t>Department</w:t>
      </w:r>
      <w:r>
        <w:rPr>
          <w:rFonts w:ascii="Georgia"/>
          <w:i/>
          <w:spacing w:val="8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9"/>
          <w:sz w:val="22"/>
        </w:rPr>
        <w:t> </w:t>
      </w:r>
      <w:r>
        <w:rPr>
          <w:rFonts w:ascii="Georgia"/>
          <w:i/>
          <w:spacing w:val="-6"/>
          <w:sz w:val="22"/>
        </w:rPr>
        <w:t>Economics,</w:t>
      </w:r>
      <w:r>
        <w:rPr>
          <w:rFonts w:ascii="Georgia"/>
          <w:i/>
          <w:spacing w:val="9"/>
          <w:sz w:val="22"/>
        </w:rPr>
        <w:t> </w:t>
      </w:r>
      <w:r>
        <w:rPr>
          <w:rFonts w:ascii="Georgia"/>
          <w:i/>
          <w:spacing w:val="-6"/>
          <w:sz w:val="22"/>
        </w:rPr>
        <w:t>University</w:t>
      </w:r>
      <w:r>
        <w:rPr>
          <w:rFonts w:ascii="Georgia"/>
          <w:i/>
          <w:spacing w:val="9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9"/>
          <w:sz w:val="22"/>
        </w:rPr>
        <w:t> </w:t>
      </w:r>
      <w:r>
        <w:rPr>
          <w:rFonts w:ascii="Georgia"/>
          <w:i/>
          <w:spacing w:val="-6"/>
          <w:sz w:val="22"/>
        </w:rPr>
        <w:t>Rochester</w:t>
      </w:r>
    </w:p>
    <w:p>
      <w:pPr>
        <w:pStyle w:val="BodyText"/>
        <w:spacing w:before="18"/>
        <w:ind w:left="1462"/>
      </w:pPr>
      <w:r>
        <w:rPr>
          <w:w w:val="105"/>
        </w:rPr>
        <w:t>Political</w:t>
      </w:r>
      <w:r>
        <w:rPr>
          <w:spacing w:val="18"/>
          <w:w w:val="105"/>
        </w:rPr>
        <w:t> </w:t>
      </w:r>
      <w:r>
        <w:rPr>
          <w:w w:val="105"/>
        </w:rPr>
        <w:t>Economy</w:t>
      </w:r>
      <w:r>
        <w:rPr>
          <w:spacing w:val="19"/>
          <w:w w:val="105"/>
        </w:rPr>
        <w:t> </w:t>
      </w:r>
      <w:r>
        <w:rPr>
          <w:w w:val="105"/>
        </w:rPr>
        <w:t>I</w:t>
      </w:r>
      <w:r>
        <w:rPr>
          <w:spacing w:val="19"/>
          <w:w w:val="105"/>
        </w:rPr>
        <w:t> </w:t>
      </w:r>
      <w:r>
        <w:rPr>
          <w:w w:val="105"/>
        </w:rPr>
        <w:t>(PhD),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211"/>
      </w:pPr>
    </w:p>
    <w:p>
      <w:pPr>
        <w:pStyle w:val="BodyText"/>
        <w:ind w:left="360"/>
      </w:pPr>
      <w:r>
        <w:rPr>
          <w:w w:val="110"/>
        </w:rPr>
        <w:t>PhD</w:t>
      </w:r>
      <w:r>
        <w:rPr>
          <w:spacing w:val="3"/>
          <w:w w:val="110"/>
        </w:rPr>
        <w:t> </w:t>
      </w:r>
      <w:r>
        <w:rPr>
          <w:w w:val="110"/>
        </w:rPr>
        <w:t>Students</w:t>
      </w:r>
      <w:r>
        <w:rPr>
          <w:spacing w:val="3"/>
          <w:w w:val="110"/>
        </w:rPr>
        <w:t> </w:t>
      </w:r>
      <w:r>
        <w:rPr>
          <w:w w:val="110"/>
        </w:rPr>
        <w:t>(initial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placement)</w:t>
      </w:r>
    </w:p>
    <w:p>
      <w:pPr>
        <w:pStyle w:val="BodyText"/>
        <w:tabs>
          <w:tab w:pos="1463" w:val="left" w:leader="none"/>
        </w:tabs>
        <w:spacing w:before="194"/>
        <w:ind w:left="360"/>
      </w:pPr>
      <w:r>
        <w:rPr>
          <w:spacing w:val="-2"/>
          <w:w w:val="105"/>
        </w:rPr>
        <w:t>Current</w:t>
      </w:r>
      <w:r>
        <w:rPr/>
        <w:tab/>
      </w:r>
      <w:r>
        <w:rPr>
          <w:w w:val="105"/>
        </w:rPr>
        <w:t>Ezechias</w:t>
      </w:r>
      <w:r>
        <w:rPr>
          <w:spacing w:val="9"/>
          <w:w w:val="105"/>
        </w:rPr>
        <w:t> </w:t>
      </w:r>
      <w:r>
        <w:rPr>
          <w:w w:val="105"/>
        </w:rPr>
        <w:t>Djima,</w:t>
      </w:r>
      <w:r>
        <w:rPr>
          <w:spacing w:val="9"/>
          <w:w w:val="105"/>
        </w:rPr>
        <w:t> </w:t>
      </w:r>
      <w:r>
        <w:rPr>
          <w:w w:val="105"/>
        </w:rPr>
        <w:t>Chien-Yu</w:t>
      </w:r>
      <w:r>
        <w:rPr>
          <w:spacing w:val="9"/>
          <w:w w:val="105"/>
        </w:rPr>
        <w:t> </w:t>
      </w:r>
      <w:r>
        <w:rPr>
          <w:w w:val="105"/>
        </w:rPr>
        <w:t>Chen*,</w:t>
      </w:r>
      <w:r>
        <w:rPr>
          <w:spacing w:val="9"/>
          <w:w w:val="105"/>
        </w:rPr>
        <w:t> </w:t>
      </w:r>
      <w:r>
        <w:rPr>
          <w:w w:val="105"/>
        </w:rPr>
        <w:t>Victor</w:t>
      </w:r>
      <w:r>
        <w:rPr>
          <w:spacing w:val="9"/>
          <w:w w:val="105"/>
        </w:rPr>
        <w:t> </w:t>
      </w:r>
      <w:r>
        <w:rPr>
          <w:w w:val="105"/>
        </w:rPr>
        <w:t>David</w:t>
      </w:r>
      <w:r>
        <w:rPr>
          <w:spacing w:val="9"/>
          <w:w w:val="105"/>
        </w:rPr>
        <w:t> </w:t>
      </w:r>
      <w:r>
        <w:rPr>
          <w:w w:val="105"/>
        </w:rPr>
        <w:t>Bernal*,</w:t>
      </w:r>
      <w:r>
        <w:rPr>
          <w:spacing w:val="9"/>
          <w:w w:val="105"/>
        </w:rPr>
        <w:t> </w:t>
      </w:r>
      <w:r>
        <w:rPr>
          <w:w w:val="105"/>
        </w:rPr>
        <w:t>Henam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Singla*</w:t>
      </w:r>
    </w:p>
    <w:p>
      <w:pPr>
        <w:pStyle w:val="BodyText"/>
        <w:tabs>
          <w:tab w:pos="1462" w:val="left" w:leader="none"/>
        </w:tabs>
        <w:spacing w:line="256" w:lineRule="auto" w:before="193"/>
        <w:ind w:left="1462" w:right="358" w:hanging="1103"/>
      </w:pPr>
      <w:r>
        <w:rPr>
          <w:spacing w:val="-4"/>
          <w:w w:val="105"/>
        </w:rPr>
        <w:t>2023</w:t>
      </w:r>
      <w:r>
        <w:rPr/>
        <w:tab/>
      </w:r>
      <w:r>
        <w:rPr>
          <w:w w:val="105"/>
        </w:rPr>
        <w:t>Hussain Hadah* (PostDoc, Tulane University), Weonhyeok Chung (Korean Institute for Inter- national Economic Policy)</w:t>
      </w:r>
    </w:p>
    <w:p>
      <w:pPr>
        <w:pStyle w:val="BodyText"/>
        <w:tabs>
          <w:tab w:pos="1462" w:val="left" w:leader="none"/>
        </w:tabs>
        <w:spacing w:line="424" w:lineRule="auto" w:before="177"/>
        <w:ind w:left="360" w:right="3196"/>
      </w:pPr>
      <w:r>
        <w:rPr>
          <w:spacing w:val="-4"/>
          <w:w w:val="105"/>
        </w:rPr>
        <w:t>2022</w:t>
      </w:r>
      <w:r>
        <w:rPr/>
        <w:tab/>
      </w:r>
      <w:r>
        <w:rPr>
          <w:w w:val="105"/>
        </w:rPr>
        <w:t>Yeabin Moon (Lecturer, Brandeis International Business School) </w:t>
      </w:r>
      <w:r>
        <w:rPr>
          <w:spacing w:val="-4"/>
          <w:w w:val="105"/>
        </w:rPr>
        <w:t>2021</w:t>
      </w:r>
      <w:r>
        <w:rPr/>
        <w:tab/>
      </w:r>
      <w:r>
        <w:rPr>
          <w:w w:val="105"/>
        </w:rPr>
        <w:t>William Labadie* (Assistant Professor, Earlham College)</w:t>
      </w:r>
    </w:p>
    <w:p>
      <w:pPr>
        <w:pStyle w:val="BodyText"/>
        <w:tabs>
          <w:tab w:pos="1462" w:val="left" w:leader="none"/>
        </w:tabs>
        <w:spacing w:line="251" w:lineRule="exact"/>
        <w:ind w:left="360"/>
      </w:pPr>
      <w:r>
        <w:rPr>
          <w:spacing w:val="-4"/>
          <w:w w:val="105"/>
        </w:rPr>
        <w:t>2020</w:t>
      </w:r>
      <w:r>
        <w:rPr/>
        <w:tab/>
      </w:r>
      <w:r>
        <w:rPr>
          <w:w w:val="105"/>
        </w:rPr>
        <w:t>Elizabeth</w:t>
      </w:r>
      <w:r>
        <w:rPr>
          <w:spacing w:val="16"/>
          <w:w w:val="105"/>
        </w:rPr>
        <w:t> </w:t>
      </w:r>
      <w:r>
        <w:rPr>
          <w:w w:val="105"/>
        </w:rPr>
        <w:t>Luh*</w:t>
      </w:r>
      <w:r>
        <w:rPr>
          <w:spacing w:val="16"/>
          <w:w w:val="105"/>
        </w:rPr>
        <w:t> </w:t>
      </w:r>
      <w:r>
        <w:rPr>
          <w:w w:val="105"/>
        </w:rPr>
        <w:t>(PostDoc,</w:t>
      </w:r>
      <w:r>
        <w:rPr>
          <w:spacing w:val="16"/>
          <w:w w:val="105"/>
        </w:rPr>
        <w:t> </w:t>
      </w:r>
      <w:r>
        <w:rPr>
          <w:w w:val="105"/>
        </w:rPr>
        <w:t>U</w:t>
      </w:r>
      <w:r>
        <w:rPr>
          <w:spacing w:val="16"/>
          <w:w w:val="105"/>
        </w:rPr>
        <w:t> </w:t>
      </w:r>
      <w:r>
        <w:rPr>
          <w:w w:val="105"/>
        </w:rPr>
        <w:t>Michigan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CJARS)</w:t>
      </w:r>
    </w:p>
    <w:p>
      <w:pPr>
        <w:pStyle w:val="BodyText"/>
        <w:tabs>
          <w:tab w:pos="1462" w:val="left" w:leader="none"/>
        </w:tabs>
        <w:spacing w:line="424" w:lineRule="auto" w:before="193"/>
        <w:ind w:left="360" w:right="358"/>
      </w:pPr>
      <w:r>
        <w:rPr>
          <w:spacing w:val="-4"/>
          <w:w w:val="110"/>
        </w:rPr>
        <w:t>2019</w:t>
      </w:r>
      <w:r>
        <w:rPr/>
        <w:tab/>
      </w:r>
      <w:r>
        <w:rPr>
          <w:w w:val="105"/>
        </w:rPr>
        <w:t>Saumya</w:t>
      </w:r>
      <w:r>
        <w:rPr>
          <w:spacing w:val="-1"/>
          <w:w w:val="105"/>
        </w:rPr>
        <w:t> </w:t>
      </w:r>
      <w:r>
        <w:rPr>
          <w:w w:val="105"/>
        </w:rPr>
        <w:t>Rana*</w:t>
      </w:r>
      <w:r>
        <w:rPr>
          <w:spacing w:val="-1"/>
          <w:w w:val="105"/>
        </w:rPr>
        <w:t> </w:t>
      </w:r>
      <w:r>
        <w:rPr>
          <w:w w:val="105"/>
        </w:rPr>
        <w:t>(Welch</w:t>
      </w:r>
      <w:r>
        <w:rPr>
          <w:spacing w:val="-1"/>
          <w:w w:val="105"/>
        </w:rPr>
        <w:t> </w:t>
      </w:r>
      <w:r>
        <w:rPr>
          <w:w w:val="105"/>
        </w:rPr>
        <w:t>Consulting), Dimithu</w:t>
      </w:r>
      <w:r>
        <w:rPr>
          <w:spacing w:val="-1"/>
          <w:w w:val="105"/>
        </w:rPr>
        <w:t> </w:t>
      </w:r>
      <w:r>
        <w:rPr>
          <w:w w:val="105"/>
        </w:rPr>
        <w:t>Ratnadiwakara</w:t>
      </w:r>
      <w:r>
        <w:rPr>
          <w:spacing w:val="-1"/>
          <w:w w:val="105"/>
        </w:rPr>
        <w:t> </w:t>
      </w:r>
      <w:r>
        <w:rPr>
          <w:w w:val="105"/>
        </w:rPr>
        <w:t>(Assistant</w:t>
      </w:r>
      <w:r>
        <w:rPr>
          <w:spacing w:val="-1"/>
          <w:w w:val="105"/>
        </w:rPr>
        <w:t> </w:t>
      </w:r>
      <w:r>
        <w:rPr>
          <w:w w:val="105"/>
        </w:rPr>
        <w:t>Professor, LSU</w:t>
      </w:r>
      <w:r>
        <w:rPr>
          <w:spacing w:val="-1"/>
          <w:w w:val="105"/>
        </w:rPr>
        <w:t> </w:t>
      </w:r>
      <w:r>
        <w:rPr>
          <w:w w:val="105"/>
        </w:rPr>
        <w:t>Finance) </w:t>
      </w:r>
      <w:r>
        <w:rPr>
          <w:spacing w:val="-4"/>
          <w:w w:val="110"/>
        </w:rPr>
        <w:t>2017</w:t>
      </w:r>
      <w:r>
        <w:rPr/>
        <w:tab/>
      </w:r>
      <w:r>
        <w:rPr>
          <w:w w:val="110"/>
        </w:rPr>
        <w:t>Yilin</w:t>
      </w:r>
      <w:r>
        <w:rPr>
          <w:spacing w:val="-12"/>
          <w:w w:val="110"/>
        </w:rPr>
        <w:t> </w:t>
      </w:r>
      <w:r>
        <w:rPr>
          <w:w w:val="110"/>
        </w:rPr>
        <w:t>Dong</w:t>
      </w:r>
      <w:r>
        <w:rPr>
          <w:spacing w:val="-12"/>
          <w:w w:val="110"/>
        </w:rPr>
        <w:t> </w:t>
      </w:r>
      <w:r>
        <w:rPr>
          <w:w w:val="110"/>
        </w:rPr>
        <w:t>(Assistant</w:t>
      </w:r>
      <w:r>
        <w:rPr>
          <w:spacing w:val="-12"/>
          <w:w w:val="110"/>
        </w:rPr>
        <w:t> </w:t>
      </w:r>
      <w:r>
        <w:rPr>
          <w:w w:val="110"/>
        </w:rPr>
        <w:t>Professor,</w:t>
      </w:r>
      <w:r>
        <w:rPr>
          <w:spacing w:val="-12"/>
          <w:w w:val="110"/>
        </w:rPr>
        <w:t> </w:t>
      </w:r>
      <w:r>
        <w:rPr>
          <w:w w:val="110"/>
        </w:rPr>
        <w:t>Southwestern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Finance)</w:t>
      </w:r>
    </w:p>
    <w:p>
      <w:pPr>
        <w:pStyle w:val="BodyText"/>
        <w:tabs>
          <w:tab w:pos="1462" w:val="left" w:leader="none"/>
        </w:tabs>
        <w:spacing w:line="251" w:lineRule="exact"/>
        <w:ind w:left="360"/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Bin</w:t>
      </w:r>
      <w:r>
        <w:rPr>
          <w:spacing w:val="12"/>
          <w:w w:val="105"/>
        </w:rPr>
        <w:t> </w:t>
      </w:r>
      <w:r>
        <w:rPr>
          <w:w w:val="105"/>
        </w:rPr>
        <w:t>Gao</w:t>
      </w:r>
      <w:r>
        <w:rPr>
          <w:spacing w:val="12"/>
          <w:w w:val="105"/>
        </w:rPr>
        <w:t> </w:t>
      </w:r>
      <w:r>
        <w:rPr>
          <w:w w:val="105"/>
        </w:rPr>
        <w:t>(Assistant</w:t>
      </w:r>
      <w:r>
        <w:rPr>
          <w:spacing w:val="12"/>
          <w:w w:val="105"/>
        </w:rPr>
        <w:t> </w:t>
      </w:r>
      <w:r>
        <w:rPr>
          <w:w w:val="105"/>
        </w:rPr>
        <w:t>Professor,</w:t>
      </w:r>
      <w:r>
        <w:rPr>
          <w:spacing w:val="12"/>
          <w:w w:val="105"/>
        </w:rPr>
        <w:t> </w:t>
      </w:r>
      <w:r>
        <w:rPr>
          <w:w w:val="105"/>
        </w:rPr>
        <w:t>Sichuan</w:t>
      </w:r>
      <w:r>
        <w:rPr>
          <w:spacing w:val="12"/>
          <w:w w:val="105"/>
        </w:rPr>
        <w:t> </w:t>
      </w:r>
      <w:r>
        <w:rPr>
          <w:w w:val="105"/>
        </w:rPr>
        <w:t>University),</w:t>
      </w:r>
      <w:r>
        <w:rPr>
          <w:spacing w:val="12"/>
          <w:w w:val="105"/>
        </w:rPr>
        <w:t> </w:t>
      </w:r>
      <w:r>
        <w:rPr>
          <w:w w:val="105"/>
        </w:rPr>
        <w:t>Senay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Topal</w:t>
      </w:r>
    </w:p>
    <w:p>
      <w:pPr>
        <w:pStyle w:val="BodyText"/>
        <w:spacing w:before="36"/>
      </w:pPr>
    </w:p>
    <w:p>
      <w:pPr>
        <w:pStyle w:val="BodyText"/>
        <w:ind w:left="1462"/>
      </w:pPr>
      <w:r>
        <w:rPr>
          <w:w w:val="105"/>
        </w:rPr>
        <w:t>*</w:t>
      </w:r>
      <w:r>
        <w:rPr>
          <w:spacing w:val="25"/>
          <w:w w:val="105"/>
        </w:rPr>
        <w:t> </w:t>
      </w:r>
      <w:r>
        <w:rPr>
          <w:w w:val="105"/>
        </w:rPr>
        <w:t>Primary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Adviser</w:t>
      </w:r>
    </w:p>
    <w:p>
      <w:pPr>
        <w:pStyle w:val="BodyText"/>
        <w:spacing w:before="113"/>
      </w:pPr>
    </w:p>
    <w:p>
      <w:pPr>
        <w:pStyle w:val="Heading1"/>
      </w:pPr>
      <w:r>
        <w:rPr>
          <w:spacing w:val="-2"/>
        </w:rPr>
        <w:t>Activities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105376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29735pt;width:504pt;height:.1pt;mso-position-horizontal-relative:page;mso-position-vertical-relative:paragraph;z-index:-15724032;mso-wrap-distance-left:0;mso-wrap-distance-right:0" id="docshape11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rPr>
          <w:rFonts w:ascii="Georgia"/>
          <w:b/>
        </w:rPr>
      </w:pPr>
    </w:p>
    <w:p>
      <w:pPr>
        <w:pStyle w:val="BodyText"/>
        <w:ind w:left="360"/>
      </w:pPr>
      <w:r>
        <w:rPr>
          <w:spacing w:val="-2"/>
          <w:w w:val="110"/>
        </w:rPr>
        <w:t>Presentations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8"/>
        <w:gridCol w:w="9363"/>
      </w:tblGrid>
      <w:tr>
        <w:trPr>
          <w:trHeight w:val="360" w:hRule="atLeast"/>
        </w:trPr>
        <w:tc>
          <w:tcPr>
            <w:tcW w:w="818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9363" w:type="dxa"/>
          </w:tcPr>
          <w:p>
            <w:pPr>
              <w:pStyle w:val="TableParagraph"/>
              <w:spacing w:before="0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Workshop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Risky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Behaviors,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ENS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Lyon,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Cagliari</w:t>
            </w:r>
          </w:p>
        </w:tc>
      </w:tr>
      <w:tr>
        <w:trPr>
          <w:trHeight w:val="717" w:hRule="atLeast"/>
        </w:trPr>
        <w:tc>
          <w:tcPr>
            <w:tcW w:w="818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9363" w:type="dxa"/>
          </w:tcPr>
          <w:p>
            <w:pPr>
              <w:pStyle w:val="TableParagraph"/>
              <w:spacing w:line="256" w:lineRule="auto" w:before="85"/>
              <w:ind w:left="334"/>
              <w:rPr>
                <w:sz w:val="22"/>
              </w:rPr>
            </w:pPr>
            <w:r>
              <w:rPr>
                <w:w w:val="105"/>
                <w:sz w:val="22"/>
              </w:rPr>
              <w:t>American Economics Association Meetings, University of Houston (Math), NBER Transporta- tion in the 21st Century Conference, Collegio Carlo Alberto</w:t>
            </w:r>
          </w:p>
        </w:tc>
      </w:tr>
      <w:tr>
        <w:trPr>
          <w:trHeight w:val="902" w:hRule="atLeast"/>
        </w:trPr>
        <w:tc>
          <w:tcPr>
            <w:tcW w:w="818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9363" w:type="dxa"/>
          </w:tcPr>
          <w:p>
            <w:pPr>
              <w:pStyle w:val="TableParagraph"/>
              <w:spacing w:line="270" w:lineRule="atLeast" w:before="68"/>
              <w:ind w:left="334" w:right="47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American Economics Association Meetings, Texas Econometrics Camp, Purdue, George Wash- ington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S.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Florida,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Sam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Houston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State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Brookings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Institution, Southern Economics Association Meetings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type w:val="continuous"/>
          <w:pgSz w:w="12240" w:h="15840"/>
          <w:pgMar w:header="0" w:footer="272" w:top="860" w:bottom="460" w:left="720" w:right="720"/>
        </w:sectPr>
      </w:pPr>
    </w:p>
    <w:p>
      <w:pPr>
        <w:pStyle w:val="BodyText"/>
        <w:tabs>
          <w:tab w:pos="1462" w:val="left" w:leader="none"/>
        </w:tabs>
        <w:spacing w:line="427" w:lineRule="auto" w:before="77"/>
        <w:ind w:left="360" w:right="1309"/>
      </w:pPr>
      <w:r>
        <w:rPr>
          <w:spacing w:val="-4"/>
          <w:w w:val="105"/>
        </w:rPr>
        <w:t>2022</w:t>
      </w:r>
      <w:r>
        <w:rPr/>
        <w:tab/>
      </w:r>
      <w:r>
        <w:rPr>
          <w:w w:val="105"/>
        </w:rPr>
        <w:t>American Economics Associate Meetings, Southern Economics Association Meetings </w:t>
      </w:r>
      <w:r>
        <w:rPr>
          <w:spacing w:val="-4"/>
          <w:w w:val="105"/>
        </w:rPr>
        <w:t>2021</w:t>
      </w:r>
      <w:r>
        <w:rPr/>
        <w:tab/>
      </w:r>
      <w:r>
        <w:rPr>
          <w:w w:val="105"/>
        </w:rPr>
        <w:t>Southern Economics Association Meetings, Urban Economics Association Meetings</w:t>
      </w:r>
    </w:p>
    <w:p>
      <w:pPr>
        <w:pStyle w:val="BodyText"/>
        <w:tabs>
          <w:tab w:pos="1462" w:val="left" w:leader="none"/>
        </w:tabs>
        <w:spacing w:line="256" w:lineRule="auto" w:before="1"/>
        <w:ind w:left="1462" w:right="356" w:hanging="1103"/>
        <w:jc w:val="both"/>
      </w:pPr>
      <w:r>
        <w:rPr>
          <w:spacing w:val="-4"/>
          <w:w w:val="105"/>
        </w:rPr>
        <w:t>2020</w:t>
      </w:r>
      <w:r>
        <w:rPr/>
        <w:tab/>
      </w:r>
      <w:r>
        <w:rPr>
          <w:w w:val="105"/>
        </w:rPr>
        <w:t>UN</w:t>
      </w:r>
      <w:r>
        <w:rPr>
          <w:w w:val="105"/>
        </w:rPr>
        <w:t> Research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Forced</w:t>
      </w:r>
      <w:r>
        <w:rPr>
          <w:w w:val="105"/>
        </w:rPr>
        <w:t> Displacement,</w:t>
      </w:r>
      <w:r>
        <w:rPr>
          <w:w w:val="105"/>
        </w:rPr>
        <w:t> Urban</w:t>
      </w:r>
      <w:r>
        <w:rPr>
          <w:w w:val="105"/>
        </w:rPr>
        <w:t> Economics</w:t>
      </w:r>
      <w:r>
        <w:rPr>
          <w:w w:val="105"/>
        </w:rPr>
        <w:t> Association</w:t>
      </w:r>
      <w:r>
        <w:rPr>
          <w:w w:val="105"/>
        </w:rPr>
        <w:t> Meetings, EBRD/Kings College Conference on Migration, Southern Economics Association Meetings</w:t>
      </w:r>
    </w:p>
    <w:p>
      <w:pPr>
        <w:pStyle w:val="BodyText"/>
        <w:tabs>
          <w:tab w:pos="1462" w:val="left" w:leader="none"/>
        </w:tabs>
        <w:spacing w:line="256" w:lineRule="auto" w:before="179"/>
        <w:ind w:left="1462" w:right="355" w:hanging="1103"/>
        <w:jc w:val="both"/>
      </w:pPr>
      <w:r>
        <w:rPr>
          <w:spacing w:val="-4"/>
          <w:w w:val="105"/>
        </w:rPr>
        <w:t>2019</w:t>
      </w:r>
      <w:r>
        <w:rPr/>
        <w:tab/>
      </w:r>
      <w:r>
        <w:rPr>
          <w:w w:val="105"/>
        </w:rPr>
        <w:t>Workshop</w:t>
      </w:r>
      <w:r>
        <w:rPr>
          <w:w w:val="105"/>
        </w:rPr>
        <w:t> on</w:t>
      </w:r>
      <w:r>
        <w:rPr>
          <w:w w:val="105"/>
        </w:rPr>
        <w:t> Risky</w:t>
      </w:r>
      <w:r>
        <w:rPr>
          <w:w w:val="105"/>
        </w:rPr>
        <w:t> Behaviors,</w:t>
      </w:r>
      <w:r>
        <w:rPr>
          <w:w w:val="105"/>
        </w:rPr>
        <w:t> CReAM/RWI</w:t>
      </w:r>
      <w:r>
        <w:rPr>
          <w:w w:val="105"/>
        </w:rPr>
        <w:t> Migration</w:t>
      </w:r>
      <w:r>
        <w:rPr>
          <w:w w:val="105"/>
        </w:rPr>
        <w:t> Workshop,</w:t>
      </w:r>
      <w:r>
        <w:rPr>
          <w:w w:val="105"/>
        </w:rPr>
        <w:t> European</w:t>
      </w:r>
      <w:r>
        <w:rPr>
          <w:w w:val="105"/>
        </w:rPr>
        <w:t> Bank</w:t>
      </w:r>
      <w:r>
        <w:rPr>
          <w:w w:val="105"/>
        </w:rPr>
        <w:t> for</w:t>
      </w:r>
      <w:r>
        <w:rPr>
          <w:w w:val="105"/>
        </w:rPr>
        <w:t> Re- construction and Development, Stata Texas Empirical Micro Conference, Southern Economics Association Meetings</w:t>
      </w:r>
    </w:p>
    <w:p>
      <w:pPr>
        <w:pStyle w:val="BodyText"/>
        <w:tabs>
          <w:tab w:pos="1462" w:val="left" w:leader="none"/>
        </w:tabs>
        <w:spacing w:before="181"/>
        <w:ind w:left="360"/>
      </w:pPr>
      <w:r>
        <w:rPr>
          <w:spacing w:val="-4"/>
          <w:w w:val="105"/>
        </w:rPr>
        <w:t>2018</w:t>
      </w:r>
      <w:r>
        <w:rPr/>
        <w:tab/>
      </w:r>
      <w:r>
        <w:rPr>
          <w:w w:val="105"/>
        </w:rPr>
        <w:t>Rice,</w:t>
      </w:r>
      <w:r>
        <w:rPr>
          <w:spacing w:val="6"/>
          <w:w w:val="105"/>
        </w:rPr>
        <w:t> </w:t>
      </w:r>
      <w:r>
        <w:rPr>
          <w:w w:val="105"/>
        </w:rPr>
        <w:t>Delaware,</w:t>
      </w:r>
      <w:r>
        <w:rPr>
          <w:spacing w:val="6"/>
          <w:w w:val="105"/>
        </w:rPr>
        <w:t> </w:t>
      </w:r>
      <w:r>
        <w:rPr>
          <w:w w:val="105"/>
        </w:rPr>
        <w:t>U</w:t>
      </w:r>
      <w:r>
        <w:rPr>
          <w:spacing w:val="7"/>
          <w:w w:val="105"/>
        </w:rPr>
        <w:t> </w:t>
      </w:r>
      <w:r>
        <w:rPr>
          <w:w w:val="105"/>
        </w:rPr>
        <w:t>Penn,</w:t>
      </w:r>
      <w:r>
        <w:rPr>
          <w:spacing w:val="6"/>
          <w:w w:val="105"/>
        </w:rPr>
        <w:t> </w:t>
      </w:r>
      <w:r>
        <w:rPr>
          <w:w w:val="105"/>
        </w:rPr>
        <w:t>SOLE</w:t>
      </w:r>
      <w:r>
        <w:rPr>
          <w:spacing w:val="7"/>
          <w:w w:val="105"/>
        </w:rPr>
        <w:t> </w:t>
      </w:r>
      <w:r>
        <w:rPr>
          <w:w w:val="105"/>
        </w:rPr>
        <w:t>Annual</w:t>
      </w:r>
      <w:r>
        <w:rPr>
          <w:spacing w:val="6"/>
          <w:w w:val="105"/>
        </w:rPr>
        <w:t> </w:t>
      </w:r>
      <w:r>
        <w:rPr>
          <w:w w:val="105"/>
        </w:rPr>
        <w:t>Meetings,</w:t>
      </w:r>
      <w:r>
        <w:rPr>
          <w:spacing w:val="6"/>
          <w:w w:val="105"/>
        </w:rPr>
        <w:t> </w:t>
      </w:r>
      <w:r>
        <w:rPr>
          <w:w w:val="105"/>
        </w:rPr>
        <w:t>Collegio</w:t>
      </w:r>
      <w:r>
        <w:rPr>
          <w:spacing w:val="7"/>
          <w:w w:val="105"/>
        </w:rPr>
        <w:t> </w:t>
      </w:r>
      <w:r>
        <w:rPr>
          <w:w w:val="105"/>
        </w:rPr>
        <w:t>Carlo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Alberto</w:t>
      </w:r>
    </w:p>
    <w:p>
      <w:pPr>
        <w:pStyle w:val="BodyText"/>
        <w:tabs>
          <w:tab w:pos="1462" w:val="left" w:leader="none"/>
        </w:tabs>
        <w:spacing w:line="256" w:lineRule="auto" w:before="197"/>
        <w:ind w:left="1462" w:right="358" w:hanging="1103"/>
      </w:pPr>
      <w:r>
        <w:rPr>
          <w:spacing w:val="-4"/>
          <w:w w:val="105"/>
        </w:rPr>
        <w:t>2017</w:t>
      </w:r>
      <w:r>
        <w:rPr/>
        <w:tab/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Law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Meetings,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(Urban</w:t>
      </w:r>
      <w:r>
        <w:rPr>
          <w:spacing w:val="40"/>
          <w:w w:val="105"/>
        </w:rPr>
        <w:t> </w:t>
      </w:r>
      <w:r>
        <w:rPr>
          <w:w w:val="105"/>
        </w:rPr>
        <w:t>Eco- nomics), Transatlantic Conference on Crime</w:t>
      </w:r>
    </w:p>
    <w:p>
      <w:pPr>
        <w:pStyle w:val="BodyText"/>
        <w:tabs>
          <w:tab w:pos="1462" w:val="left" w:leader="none"/>
        </w:tabs>
        <w:spacing w:line="427" w:lineRule="auto" w:before="180"/>
        <w:ind w:left="360" w:right="2397"/>
      </w:pPr>
      <w:r>
        <w:rPr>
          <w:spacing w:val="-4"/>
          <w:w w:val="105"/>
        </w:rPr>
        <w:t>2016</w:t>
      </w:r>
      <w:r>
        <w:rPr/>
        <w:tab/>
      </w:r>
      <w:r>
        <w:rPr>
          <w:w w:val="105"/>
        </w:rPr>
        <w:t>University of S. Florida, UC Riverside, Claremont Graduate University </w:t>
      </w:r>
      <w:r>
        <w:rPr>
          <w:spacing w:val="-4"/>
          <w:w w:val="105"/>
        </w:rPr>
        <w:t>2015</w:t>
      </w:r>
      <w:r>
        <w:rPr/>
        <w:tab/>
      </w:r>
      <w:r>
        <w:rPr>
          <w:w w:val="105"/>
        </w:rPr>
        <w:t>Texas Econometrics Camp, NBER Summer Institute (Urban Economics)</w:t>
      </w:r>
    </w:p>
    <w:p>
      <w:pPr>
        <w:pStyle w:val="BodyText"/>
        <w:tabs>
          <w:tab w:pos="1462" w:val="left" w:leader="none"/>
        </w:tabs>
        <w:spacing w:line="256" w:lineRule="auto"/>
        <w:ind w:left="1462" w:right="358" w:hanging="1103"/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University of Essex, North American Regional Science Association/Urban Economics Associa- tion Meetings</w:t>
      </w:r>
    </w:p>
    <w:p>
      <w:pPr>
        <w:pStyle w:val="BodyText"/>
        <w:tabs>
          <w:tab w:pos="1462" w:val="left" w:leader="none"/>
        </w:tabs>
        <w:spacing w:line="256" w:lineRule="auto" w:before="180"/>
        <w:ind w:left="1462" w:right="357" w:hanging="1103"/>
        <w:jc w:val="both"/>
      </w:pPr>
      <w:r>
        <w:rPr>
          <w:spacing w:val="-4"/>
          <w:w w:val="105"/>
        </w:rPr>
        <w:t>2013</w:t>
      </w:r>
      <w:r>
        <w:rPr/>
        <w:tab/>
      </w:r>
      <w:r>
        <w:rPr>
          <w:w w:val="105"/>
        </w:rPr>
        <w:t>Santa Clara</w:t>
      </w:r>
      <w:r>
        <w:rPr>
          <w:w w:val="105"/>
        </w:rPr>
        <w:t> University,</w:t>
      </w:r>
      <w:r>
        <w:rPr>
          <w:w w:val="105"/>
        </w:rPr>
        <w:t> Clemson,</w:t>
      </w:r>
      <w:r>
        <w:rPr>
          <w:w w:val="105"/>
        </w:rPr>
        <w:t> AEI, Simon Fraser,</w:t>
      </w:r>
      <w:r>
        <w:rPr>
          <w:w w:val="105"/>
        </w:rPr>
        <w:t> American Law and Economics Associa- tion</w:t>
      </w:r>
      <w:r>
        <w:rPr>
          <w:w w:val="105"/>
        </w:rPr>
        <w:t> Meetings,</w:t>
      </w:r>
      <w:r>
        <w:rPr>
          <w:w w:val="105"/>
        </w:rPr>
        <w:t> Stata</w:t>
      </w:r>
      <w:r>
        <w:rPr>
          <w:w w:val="105"/>
        </w:rPr>
        <w:t> Texas</w:t>
      </w:r>
      <w:r>
        <w:rPr>
          <w:w w:val="105"/>
        </w:rPr>
        <w:t> Empirical</w:t>
      </w:r>
      <w:r>
        <w:rPr>
          <w:w w:val="105"/>
        </w:rPr>
        <w:t> Micro</w:t>
      </w:r>
      <w:r>
        <w:rPr>
          <w:w w:val="105"/>
        </w:rPr>
        <w:t> Conference,</w:t>
      </w:r>
      <w:r>
        <w:rPr>
          <w:w w:val="105"/>
        </w:rPr>
        <w:t> Transatlantic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Crime, Association for Public Policy and Management Annual Meetings</w:t>
      </w:r>
    </w:p>
    <w:p>
      <w:pPr>
        <w:pStyle w:val="BodyText"/>
        <w:tabs>
          <w:tab w:pos="1462" w:val="left" w:leader="none"/>
        </w:tabs>
        <w:spacing w:before="180"/>
        <w:ind w:left="360"/>
      </w:pPr>
      <w:r>
        <w:rPr>
          <w:spacing w:val="-4"/>
          <w:w w:val="105"/>
        </w:rPr>
        <w:t>2012</w:t>
      </w:r>
      <w:r>
        <w:rPr/>
        <w:tab/>
      </w:r>
      <w:r>
        <w:rPr>
          <w:w w:val="105"/>
        </w:rPr>
        <w:t>Texas</w:t>
      </w:r>
      <w:r>
        <w:rPr>
          <w:spacing w:val="1"/>
          <w:w w:val="105"/>
        </w:rPr>
        <w:t> </w:t>
      </w:r>
      <w:r>
        <w:rPr>
          <w:w w:val="105"/>
        </w:rPr>
        <w:t>Econometrics</w:t>
      </w:r>
      <w:r>
        <w:rPr>
          <w:spacing w:val="2"/>
          <w:w w:val="105"/>
        </w:rPr>
        <w:t> </w:t>
      </w:r>
      <w:r>
        <w:rPr>
          <w:w w:val="105"/>
        </w:rPr>
        <w:t>Camp,</w:t>
      </w:r>
      <w:r>
        <w:rPr>
          <w:spacing w:val="2"/>
          <w:w w:val="105"/>
        </w:rPr>
        <w:t> </w:t>
      </w:r>
      <w:r>
        <w:rPr>
          <w:w w:val="105"/>
        </w:rPr>
        <w:t>Public</w:t>
      </w:r>
      <w:r>
        <w:rPr>
          <w:spacing w:val="1"/>
          <w:w w:val="105"/>
        </w:rPr>
        <w:t> </w:t>
      </w:r>
      <w:r>
        <w:rPr>
          <w:w w:val="105"/>
        </w:rPr>
        <w:t>Choice</w:t>
      </w:r>
      <w:r>
        <w:rPr>
          <w:spacing w:val="2"/>
          <w:w w:val="105"/>
        </w:rPr>
        <w:t> </w:t>
      </w:r>
      <w:r>
        <w:rPr>
          <w:w w:val="105"/>
        </w:rPr>
        <w:t>Society</w:t>
      </w:r>
      <w:r>
        <w:rPr>
          <w:spacing w:val="2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Congress,</w:t>
      </w:r>
      <w:r>
        <w:rPr>
          <w:spacing w:val="2"/>
          <w:w w:val="105"/>
        </w:rPr>
        <w:t> </w:t>
      </w:r>
      <w:r>
        <w:rPr>
          <w:w w:val="105"/>
        </w:rPr>
        <w:t>UC</w:t>
      </w:r>
      <w:r>
        <w:rPr>
          <w:spacing w:val="2"/>
          <w:w w:val="105"/>
        </w:rPr>
        <w:t> </w:t>
      </w:r>
      <w:r>
        <w:rPr>
          <w:w w:val="105"/>
        </w:rPr>
        <w:t>Berkeley,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Baylor</w:t>
      </w:r>
    </w:p>
    <w:p>
      <w:pPr>
        <w:pStyle w:val="BodyText"/>
        <w:tabs>
          <w:tab w:pos="1462" w:val="left" w:leader="none"/>
        </w:tabs>
        <w:spacing w:line="256" w:lineRule="auto" w:before="197"/>
        <w:ind w:left="1462" w:right="355" w:hanging="1103"/>
      </w:pPr>
      <w:r>
        <w:rPr>
          <w:spacing w:val="-4"/>
          <w:w w:val="105"/>
        </w:rPr>
        <w:t>2011</w:t>
      </w:r>
      <w:r>
        <w:rPr/>
        <w:tab/>
      </w:r>
      <w:r>
        <w:rPr>
          <w:w w:val="105"/>
        </w:rPr>
        <w:t>Stata</w:t>
      </w:r>
      <w:r>
        <w:rPr>
          <w:spacing w:val="-15"/>
          <w:w w:val="105"/>
        </w:rPr>
        <w:t> </w:t>
      </w:r>
      <w:r>
        <w:rPr>
          <w:w w:val="105"/>
        </w:rPr>
        <w:t>Texas</w:t>
      </w:r>
      <w:r>
        <w:rPr>
          <w:spacing w:val="-14"/>
          <w:w w:val="105"/>
        </w:rPr>
        <w:t> </w:t>
      </w:r>
      <w:r>
        <w:rPr>
          <w:w w:val="105"/>
        </w:rPr>
        <w:t>Empirical</w:t>
      </w:r>
      <w:r>
        <w:rPr>
          <w:spacing w:val="-15"/>
          <w:w w:val="105"/>
        </w:rPr>
        <w:t> </w:t>
      </w:r>
      <w:r>
        <w:rPr>
          <w:w w:val="105"/>
        </w:rPr>
        <w:t>Micro</w:t>
      </w:r>
      <w:r>
        <w:rPr>
          <w:spacing w:val="-14"/>
          <w:w w:val="105"/>
        </w:rPr>
        <w:t> </w:t>
      </w:r>
      <w:r>
        <w:rPr>
          <w:w w:val="105"/>
        </w:rPr>
        <w:t>Conference,</w:t>
      </w:r>
      <w:r>
        <w:rPr>
          <w:spacing w:val="-10"/>
          <w:w w:val="105"/>
        </w:rPr>
        <w:t> </w:t>
      </w:r>
      <w:r>
        <w:rPr>
          <w:w w:val="105"/>
        </w:rPr>
        <w:t>American</w:t>
      </w:r>
      <w:r>
        <w:rPr>
          <w:spacing w:val="-14"/>
          <w:w w:val="105"/>
        </w:rPr>
        <w:t> </w:t>
      </w:r>
      <w:r>
        <w:rPr>
          <w:w w:val="105"/>
        </w:rPr>
        <w:t>Political</w:t>
      </w:r>
      <w:r>
        <w:rPr>
          <w:spacing w:val="-14"/>
          <w:w w:val="105"/>
        </w:rPr>
        <w:t> </w:t>
      </w:r>
      <w:r>
        <w:rPr>
          <w:w w:val="105"/>
        </w:rPr>
        <w:t>Science</w:t>
      </w:r>
      <w:r>
        <w:rPr>
          <w:spacing w:val="-15"/>
          <w:w w:val="105"/>
        </w:rPr>
        <w:t> </w:t>
      </w:r>
      <w:r>
        <w:rPr>
          <w:w w:val="105"/>
        </w:rPr>
        <w:t>Association</w:t>
      </w:r>
      <w:r>
        <w:rPr>
          <w:spacing w:val="-14"/>
          <w:w w:val="105"/>
        </w:rPr>
        <w:t> </w:t>
      </w:r>
      <w:r>
        <w:rPr>
          <w:w w:val="105"/>
        </w:rPr>
        <w:t>Meetings,</w:t>
      </w:r>
      <w:r>
        <w:rPr>
          <w:spacing w:val="-11"/>
          <w:w w:val="105"/>
        </w:rPr>
        <w:t> </w:t>
      </w:r>
      <w:r>
        <w:rPr>
          <w:w w:val="105"/>
        </w:rPr>
        <w:t>Rice, University of Waterloo</w:t>
      </w:r>
    </w:p>
    <w:p>
      <w:pPr>
        <w:pStyle w:val="BodyText"/>
        <w:tabs>
          <w:tab w:pos="1462" w:val="left" w:leader="none"/>
        </w:tabs>
        <w:spacing w:line="256" w:lineRule="auto" w:before="180"/>
        <w:ind w:left="1462" w:right="358" w:hanging="1103"/>
      </w:pPr>
      <w:r>
        <w:rPr>
          <w:spacing w:val="-4"/>
          <w:w w:val="105"/>
        </w:rPr>
        <w:t>2010</w:t>
      </w:r>
      <w:r>
        <w:rPr/>
        <w:tab/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Rochester,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Houston,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Miami,</w:t>
      </w:r>
      <w:r>
        <w:rPr>
          <w:spacing w:val="34"/>
          <w:w w:val="105"/>
        </w:rPr>
        <w:t> </w:t>
      </w:r>
      <w:r>
        <w:rPr>
          <w:w w:val="105"/>
        </w:rPr>
        <w:t>Department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Justice, UC Berkeley</w:t>
      </w:r>
    </w:p>
    <w:p>
      <w:pPr>
        <w:pStyle w:val="BodyText"/>
        <w:tabs>
          <w:tab w:pos="1462" w:val="left" w:leader="none"/>
        </w:tabs>
        <w:spacing w:before="180"/>
        <w:ind w:left="360"/>
      </w:pPr>
      <w:r>
        <w:rPr>
          <w:spacing w:val="-4"/>
        </w:rPr>
        <w:t>2009</w:t>
      </w:r>
      <w:r>
        <w:rPr/>
        <w:tab/>
        <w:t>UC</w:t>
      </w:r>
      <w:r>
        <w:rPr>
          <w:spacing w:val="29"/>
        </w:rPr>
        <w:t> </w:t>
      </w:r>
      <w:r>
        <w:rPr>
          <w:spacing w:val="-2"/>
        </w:rPr>
        <w:t>Berkeley</w:t>
      </w:r>
    </w:p>
    <w:p>
      <w:pPr>
        <w:pStyle w:val="BodyText"/>
        <w:tabs>
          <w:tab w:pos="1462" w:val="left" w:leader="none"/>
        </w:tabs>
        <w:spacing w:before="198"/>
        <w:ind w:left="360"/>
      </w:pPr>
      <w:r>
        <w:rPr>
          <w:spacing w:val="-4"/>
          <w:w w:val="105"/>
        </w:rPr>
        <w:t>2008</w:t>
      </w:r>
      <w:r>
        <w:rPr/>
        <w:tab/>
      </w:r>
      <w:r>
        <w:rPr>
          <w:w w:val="105"/>
        </w:rPr>
        <w:t>NBER</w:t>
      </w:r>
      <w:r>
        <w:rPr>
          <w:spacing w:val="13"/>
          <w:w w:val="105"/>
        </w:rPr>
        <w:t> </w:t>
      </w:r>
      <w:r>
        <w:rPr>
          <w:w w:val="105"/>
        </w:rPr>
        <w:t>Graduate</w:t>
      </w:r>
      <w:r>
        <w:rPr>
          <w:spacing w:val="13"/>
          <w:w w:val="105"/>
        </w:rPr>
        <w:t> </w:t>
      </w:r>
      <w:r>
        <w:rPr>
          <w:w w:val="105"/>
        </w:rPr>
        <w:t>Political</w:t>
      </w:r>
      <w:r>
        <w:rPr>
          <w:spacing w:val="13"/>
          <w:w w:val="105"/>
        </w:rPr>
        <w:t> </w:t>
      </w:r>
      <w:r>
        <w:rPr>
          <w:w w:val="105"/>
        </w:rPr>
        <w:t>Economy</w:t>
      </w:r>
      <w:r>
        <w:rPr>
          <w:spacing w:val="13"/>
          <w:w w:val="105"/>
        </w:rPr>
        <w:t> </w:t>
      </w:r>
      <w:r>
        <w:rPr>
          <w:w w:val="105"/>
        </w:rPr>
        <w:t>Conference,</w:t>
      </w:r>
      <w:r>
        <w:rPr>
          <w:spacing w:val="14"/>
          <w:w w:val="105"/>
        </w:rPr>
        <w:t> </w:t>
      </w:r>
      <w:r>
        <w:rPr>
          <w:w w:val="105"/>
        </w:rPr>
        <w:t>Conference</w:t>
      </w:r>
      <w:r>
        <w:rPr>
          <w:spacing w:val="13"/>
          <w:w w:val="105"/>
        </w:rPr>
        <w:t> </w:t>
      </w: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Study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Democracy</w:t>
      </w:r>
    </w:p>
    <w:p>
      <w:pPr>
        <w:pStyle w:val="BodyText"/>
      </w:pPr>
    </w:p>
    <w:p>
      <w:pPr>
        <w:pStyle w:val="BodyText"/>
        <w:spacing w:before="141"/>
      </w:pPr>
    </w:p>
    <w:p>
      <w:pPr>
        <w:spacing w:line="259" w:lineRule="auto" w:before="0"/>
        <w:ind w:left="1462" w:right="354" w:hanging="1103"/>
        <w:jc w:val="both"/>
        <w:rPr>
          <w:rFonts w:ascii="Georgia"/>
          <w:i/>
          <w:sz w:val="22"/>
        </w:rPr>
      </w:pPr>
      <w:r>
        <w:rPr>
          <w:spacing w:val="-2"/>
          <w:sz w:val="22"/>
        </w:rPr>
        <w:t>Referee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4"/>
          <w:sz w:val="22"/>
        </w:rPr>
        <w:t> </w:t>
      </w:r>
      <w:r>
        <w:rPr>
          <w:rFonts w:ascii="Georgia"/>
          <w:i/>
          <w:spacing w:val="-2"/>
          <w:sz w:val="22"/>
        </w:rPr>
        <w:t>AEJ: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Applied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Economics;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2"/>
          <w:sz w:val="22"/>
        </w:rPr>
        <w:t>AEJ: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Policy;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2"/>
          <w:sz w:val="22"/>
        </w:rPr>
        <w:t>American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Review;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2"/>
          <w:sz w:val="22"/>
        </w:rPr>
        <w:t>American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Eco- </w:t>
      </w:r>
      <w:r>
        <w:rPr>
          <w:rFonts w:ascii="Georgia"/>
          <w:i/>
          <w:spacing w:val="-6"/>
          <w:sz w:val="22"/>
        </w:rPr>
        <w:t>nomic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Review:</w:t>
      </w:r>
      <w:r>
        <w:rPr>
          <w:rFonts w:ascii="Georgia"/>
          <w:i/>
          <w:spacing w:val="11"/>
          <w:sz w:val="22"/>
        </w:rPr>
        <w:t> </w:t>
      </w:r>
      <w:r>
        <w:rPr>
          <w:rFonts w:ascii="Georgia"/>
          <w:i/>
          <w:spacing w:val="-6"/>
          <w:sz w:val="22"/>
        </w:rPr>
        <w:t>Insights; American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Law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and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Economic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Review; Atlantic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Economic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Review; Eco- nomic Inquiry; Economics of Education Review; Empirical Economics; International Economic Review;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6"/>
          <w:sz w:val="22"/>
        </w:rPr>
        <w:t>Journal of Economic Behavior and Organization;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6"/>
          <w:sz w:val="22"/>
        </w:rPr>
        <w:t>Journal of Conflict Resolution;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6"/>
          <w:sz w:val="22"/>
        </w:rPr>
        <w:t>Jour- </w:t>
      </w:r>
      <w:r>
        <w:rPr>
          <w:rFonts w:ascii="Georgia"/>
          <w:i/>
          <w:spacing w:val="-2"/>
          <w:sz w:val="22"/>
        </w:rPr>
        <w:t>nal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Environmental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Management;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the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European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Asso- </w:t>
      </w:r>
      <w:r>
        <w:rPr>
          <w:rFonts w:ascii="Georgia"/>
          <w:i/>
          <w:sz w:val="22"/>
        </w:rPr>
        <w:t>ciation;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Housing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z w:val="22"/>
        </w:rPr>
        <w:t>Economics;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Human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Resources;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Industry, </w:t>
      </w:r>
      <w:r>
        <w:rPr>
          <w:rFonts w:ascii="Georgia"/>
          <w:i/>
          <w:spacing w:val="-2"/>
          <w:sz w:val="22"/>
        </w:rPr>
        <w:t>Competition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Trade;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Law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Economics;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Legal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Studies;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of </w:t>
      </w:r>
      <w:r>
        <w:rPr>
          <w:rFonts w:ascii="Georgia"/>
          <w:i/>
          <w:spacing w:val="-4"/>
          <w:sz w:val="22"/>
        </w:rPr>
        <w:t>Political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Economy;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Public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Economics;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Risk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Uncertainty;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Oxford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Bul- </w:t>
      </w:r>
      <w:r>
        <w:rPr>
          <w:rFonts w:ascii="Georgia"/>
          <w:i/>
          <w:sz w:val="22"/>
        </w:rPr>
        <w:t>letin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Economics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Statistics;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Public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Choice;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Quantitative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Economics;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Quarterly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Journal of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Economics;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Scottish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Political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Economy,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Urban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Economics;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Regional </w:t>
      </w:r>
      <w:r>
        <w:rPr>
          <w:rFonts w:ascii="Georgia"/>
          <w:i/>
          <w:spacing w:val="-4"/>
          <w:sz w:val="22"/>
        </w:rPr>
        <w:t>Science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Urban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Economics;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Review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Economics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Statistics;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Review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Stud- </w:t>
      </w:r>
      <w:r>
        <w:rPr>
          <w:rFonts w:ascii="Georgia"/>
          <w:i/>
          <w:spacing w:val="-2"/>
          <w:sz w:val="22"/>
        </w:rPr>
        <w:t>ies;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Review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Industrial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Organization;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Social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Choice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Welfare;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Sociological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Research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and Methods;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Transportation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Research:</w:t>
      </w:r>
      <w:r>
        <w:rPr>
          <w:rFonts w:ascii="Georgia"/>
          <w:i/>
          <w:spacing w:val="11"/>
          <w:sz w:val="22"/>
        </w:rPr>
        <w:t> </w:t>
      </w:r>
      <w:r>
        <w:rPr>
          <w:rFonts w:ascii="Georgia"/>
          <w:i/>
          <w:spacing w:val="-2"/>
          <w:sz w:val="22"/>
        </w:rPr>
        <w:t>Part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B</w:t>
      </w:r>
    </w:p>
    <w:p>
      <w:pPr>
        <w:pStyle w:val="BodyText"/>
        <w:spacing w:before="122"/>
        <w:rPr>
          <w:rFonts w:ascii="Georgia"/>
          <w:i/>
        </w:rPr>
      </w:pPr>
    </w:p>
    <w:p>
      <w:pPr>
        <w:pStyle w:val="Heading1"/>
      </w:pPr>
      <w:r>
        <w:rPr>
          <w:spacing w:val="-2"/>
        </w:rPr>
        <w:t>Service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104995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267383pt;width:504pt;height:.1pt;mso-position-horizontal-relative:page;mso-position-vertical-relative:paragraph;z-index:-15723520;mso-wrap-distance-left:0;mso-wrap-distance-right:0" id="docshape12" coordorigin="1080,165" coordsize="10080,0" path="m1080,165l11160,16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2"/>
        </w:rPr>
        <w:sectPr>
          <w:pgSz w:w="12240" w:h="15840"/>
          <w:pgMar w:header="0" w:footer="272" w:top="800" w:bottom="460" w:left="720" w:right="72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5472"/>
      </w:tblGrid>
      <w:tr>
        <w:trPr>
          <w:trHeight w:val="362" w:hRule="atLeast"/>
        </w:trPr>
        <w:tc>
          <w:tcPr>
            <w:tcW w:w="1099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2019-2022,</w:t>
            </w:r>
          </w:p>
        </w:tc>
        <w:tc>
          <w:tcPr>
            <w:tcW w:w="547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099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pacing w:val="-2"/>
                <w:sz w:val="22"/>
              </w:rPr>
              <w:t>2025-</w:t>
            </w:r>
          </w:p>
        </w:tc>
        <w:tc>
          <w:tcPr>
            <w:tcW w:w="5472" w:type="dxa"/>
          </w:tcPr>
          <w:p>
            <w:pPr>
              <w:pStyle w:val="TableParagraph"/>
              <w:spacing w:before="87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UH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Executive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450" w:hRule="atLeast"/>
        </w:trPr>
        <w:tc>
          <w:tcPr>
            <w:tcW w:w="1099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pacing w:val="-4"/>
                <w:sz w:val="22"/>
              </w:rPr>
              <w:t>2023-2025</w:t>
            </w:r>
          </w:p>
        </w:tc>
        <w:tc>
          <w:tcPr>
            <w:tcW w:w="5472" w:type="dxa"/>
          </w:tcPr>
          <w:p>
            <w:pPr>
              <w:pStyle w:val="TableParagraph"/>
              <w:spacing w:before="87"/>
              <w:ind w:left="48"/>
              <w:rPr>
                <w:sz w:val="22"/>
              </w:rPr>
            </w:pPr>
            <w:r>
              <w:rPr>
                <w:w w:val="105"/>
                <w:sz w:val="22"/>
              </w:rPr>
              <w:t>UH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Faculty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Senate</w:t>
            </w:r>
          </w:p>
        </w:tc>
      </w:tr>
      <w:tr>
        <w:trPr>
          <w:trHeight w:val="362" w:hRule="atLeast"/>
        </w:trPr>
        <w:tc>
          <w:tcPr>
            <w:tcW w:w="1099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pacing w:val="-4"/>
                <w:sz w:val="22"/>
              </w:rPr>
              <w:t>2021-2025</w:t>
            </w:r>
          </w:p>
        </w:tc>
        <w:tc>
          <w:tcPr>
            <w:tcW w:w="5472" w:type="dxa"/>
          </w:tcPr>
          <w:p>
            <w:pPr>
              <w:pStyle w:val="TableParagraph"/>
              <w:spacing w:before="87"/>
              <w:ind w:left="48"/>
              <w:rPr>
                <w:sz w:val="22"/>
              </w:rPr>
            </w:pPr>
            <w:r>
              <w:rPr>
                <w:sz w:val="22"/>
              </w:rPr>
              <w:t>UH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Admissions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p>
      <w:pPr>
        <w:spacing w:before="0"/>
        <w:ind w:left="360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sz w:val="22"/>
        </w:rPr>
        <w:t>Other</w:t>
      </w:r>
      <w:r>
        <w:rPr>
          <w:rFonts w:ascii="Georgia"/>
          <w:b/>
          <w:spacing w:val="3"/>
          <w:sz w:val="22"/>
        </w:rPr>
        <w:t> </w:t>
      </w:r>
      <w:r>
        <w:rPr>
          <w:rFonts w:ascii="Georgia"/>
          <w:b/>
          <w:spacing w:val="-2"/>
          <w:sz w:val="22"/>
        </w:rPr>
        <w:t>Information</w:t>
      </w:r>
    </w:p>
    <w:p>
      <w:pPr>
        <w:pStyle w:val="BodyText"/>
        <w:spacing w:before="5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105332</wp:posOffset>
                </wp:positionV>
                <wp:extent cx="6400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8.29393pt;width:504pt;height:.1pt;mso-position-horizontal-relative:page;mso-position-vertical-relative:paragraph;z-index:-15723008;mso-wrap-distance-left:0;mso-wrap-distance-right:0" id="docshape13" coordorigin="1080,166" coordsize="10080,0" path="m1080,166l11160,1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rFonts w:ascii="Georgia"/>
          <w:b/>
        </w:rPr>
      </w:pPr>
    </w:p>
    <w:p>
      <w:pPr>
        <w:pStyle w:val="BodyText"/>
        <w:spacing w:before="1"/>
        <w:ind w:left="360"/>
      </w:pPr>
      <w:r>
        <w:rPr>
          <w:w w:val="105"/>
        </w:rPr>
        <w:t>Citizenship:</w:t>
      </w:r>
      <w:r>
        <w:rPr>
          <w:spacing w:val="51"/>
          <w:w w:val="105"/>
        </w:rPr>
        <w:t> </w:t>
      </w:r>
      <w:r>
        <w:rPr>
          <w:spacing w:val="-5"/>
          <w:w w:val="105"/>
        </w:rPr>
        <w:t>US</w:t>
      </w:r>
    </w:p>
    <w:p>
      <w:pPr>
        <w:pStyle w:val="BodyText"/>
        <w:spacing w:before="197"/>
        <w:ind w:left="1462"/>
      </w:pPr>
      <w:r>
        <w:rPr>
          <w:w w:val="105"/>
        </w:rPr>
        <w:t>US</w:t>
      </w:r>
      <w:r>
        <w:rPr>
          <w:spacing w:val="5"/>
          <w:w w:val="105"/>
        </w:rPr>
        <w:t> </w:t>
      </w:r>
      <w:r>
        <w:rPr>
          <w:w w:val="105"/>
        </w:rPr>
        <w:t>Census</w:t>
      </w:r>
      <w:r>
        <w:rPr>
          <w:spacing w:val="5"/>
          <w:w w:val="105"/>
        </w:rPr>
        <w:t> </w:t>
      </w:r>
      <w:r>
        <w:rPr>
          <w:w w:val="105"/>
        </w:rPr>
        <w:t>Bureau</w:t>
      </w:r>
      <w:r>
        <w:rPr>
          <w:spacing w:val="5"/>
          <w:w w:val="105"/>
        </w:rPr>
        <w:t> </w:t>
      </w:r>
      <w:r>
        <w:rPr>
          <w:w w:val="105"/>
        </w:rPr>
        <w:t>Special</w:t>
      </w:r>
      <w:r>
        <w:rPr>
          <w:spacing w:val="5"/>
          <w:w w:val="105"/>
        </w:rPr>
        <w:t> </w:t>
      </w:r>
      <w:r>
        <w:rPr>
          <w:w w:val="105"/>
        </w:rPr>
        <w:t>Sworn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Status</w:t>
      </w:r>
    </w:p>
    <w:sectPr>
      <w:pgSz w:w="12240" w:h="15840"/>
      <w:pgMar w:header="0" w:footer="272" w:top="86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3813657</wp:posOffset>
              </wp:positionH>
              <wp:positionV relativeFrom="page">
                <wp:posOffset>9746115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87994pt;margin-top:767.410645pt;width:12.45pt;height:15.8pt;mso-position-horizontal-relative:page;mso-position-vertical-relative:page;z-index:-15907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05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05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05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05" w:hanging="27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27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97" w:right="3795"/>
      <w:jc w:val="center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905" w:hanging="27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maheshri@uh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2026-01-29T05:34:25Z</dcterms:created>
  <dcterms:modified xsi:type="dcterms:W3CDTF">2026-01-29T05:34:25Z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