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10"/>
        </w:rPr>
        <w:t>Dietrich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Vollrath</w:t>
      </w:r>
    </w:p>
    <w:p>
      <w:pPr>
        <w:pStyle w:val="BodyText"/>
        <w:spacing w:before="15"/>
        <w:ind w:left="0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640080</wp:posOffset>
                </wp:positionH>
                <wp:positionV relativeFrom="paragraph">
                  <wp:posOffset>173831</wp:posOffset>
                </wp:positionV>
                <wp:extent cx="64922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687552pt;width:511.2pt;height:.1pt;mso-position-horizontal-relative:page;mso-position-vertical-relative:paragraph;z-index:-15728640;mso-wrap-distance-left:0;mso-wrap-distance-right:0" id="docshape2" coordorigin="1008,274" coordsize="10224,0" path="m1008,274l11232,2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rFonts w:ascii="Cambria"/>
          <w:b/>
          <w:sz w:val="7"/>
        </w:rPr>
      </w:pPr>
    </w:p>
    <w:p>
      <w:pPr>
        <w:pStyle w:val="BodyText"/>
        <w:spacing w:after="0"/>
        <w:rPr>
          <w:rFonts w:ascii="Cambria"/>
          <w:b/>
          <w:sz w:val="7"/>
        </w:rPr>
        <w:sectPr>
          <w:footerReference w:type="default" r:id="rId5"/>
          <w:type w:val="continuous"/>
          <w:pgSz w:w="12240" w:h="15840"/>
          <w:pgMar w:header="0" w:footer="1280" w:top="840" w:bottom="1460" w:left="720" w:right="720"/>
          <w:pgNumType w:start="1"/>
        </w:sectPr>
      </w:pPr>
    </w:p>
    <w:p>
      <w:pPr>
        <w:pStyle w:val="BodyText"/>
        <w:spacing w:line="256" w:lineRule="auto" w:before="100"/>
        <w:ind w:left="287"/>
      </w:pPr>
      <w:r>
        <w:rPr>
          <w:w w:val="105"/>
        </w:rPr>
        <w:t>Department of Economics University of Houston Teaching</w:t>
      </w:r>
      <w:r>
        <w:rPr>
          <w:spacing w:val="-1"/>
          <w:w w:val="105"/>
        </w:rPr>
        <w:t> </w:t>
      </w:r>
      <w:r>
        <w:rPr>
          <w:w w:val="105"/>
        </w:rPr>
        <w:t>Unit</w:t>
      </w:r>
      <w:r>
        <w:rPr>
          <w:spacing w:val="-1"/>
          <w:w w:val="105"/>
        </w:rPr>
        <w:t> </w:t>
      </w:r>
      <w:r>
        <w:rPr>
          <w:w w:val="105"/>
        </w:rPr>
        <w:t>2,</w:t>
      </w:r>
      <w:r>
        <w:rPr>
          <w:spacing w:val="-1"/>
          <w:w w:val="105"/>
        </w:rPr>
        <w:t> </w:t>
      </w:r>
      <w:r>
        <w:rPr>
          <w:w w:val="105"/>
        </w:rPr>
        <w:t>Room</w:t>
      </w:r>
      <w:r>
        <w:rPr>
          <w:spacing w:val="-1"/>
          <w:w w:val="105"/>
        </w:rPr>
        <w:t> </w:t>
      </w:r>
      <w:r>
        <w:rPr>
          <w:w w:val="105"/>
        </w:rPr>
        <w:t>104</w:t>
      </w:r>
    </w:p>
    <w:p>
      <w:pPr>
        <w:pStyle w:val="BodyText"/>
        <w:spacing w:before="1"/>
        <w:ind w:left="287"/>
      </w:pPr>
      <w:r>
        <w:rPr>
          <w:w w:val="105"/>
        </w:rPr>
        <w:t>Houston, TX</w:t>
      </w:r>
      <w:r>
        <w:rPr>
          <w:spacing w:val="1"/>
          <w:w w:val="105"/>
        </w:rPr>
        <w:t> </w:t>
      </w:r>
      <w:r>
        <w:rPr>
          <w:w w:val="105"/>
        </w:rPr>
        <w:t>77204-</w:t>
      </w:r>
      <w:r>
        <w:rPr>
          <w:spacing w:val="-4"/>
          <w:w w:val="105"/>
        </w:rPr>
        <w:t>5019</w:t>
      </w:r>
    </w:p>
    <w:p>
      <w:pPr>
        <w:pStyle w:val="BodyText"/>
        <w:spacing w:before="96"/>
        <w:ind w:left="287"/>
        <w:rPr>
          <w:rFonts w:ascii="Calibri"/>
        </w:rPr>
      </w:pPr>
      <w:r>
        <w:rPr/>
        <w:br w:type="column"/>
      </w:r>
      <w:r>
        <w:rPr>
          <w:w w:val="105"/>
        </w:rPr>
        <w:t>E-mail:</w:t>
      </w:r>
      <w:r>
        <w:rPr>
          <w:spacing w:val="29"/>
          <w:w w:val="105"/>
        </w:rPr>
        <w:t> </w:t>
      </w:r>
      <w:hyperlink r:id="rId6">
        <w:r>
          <w:rPr>
            <w:rFonts w:ascii="Calibri"/>
            <w:color w:val="0000FF"/>
            <w:spacing w:val="-2"/>
            <w:w w:val="105"/>
          </w:rPr>
          <w:t>devollrath@uh.edu</w:t>
        </w:r>
      </w:hyperlink>
    </w:p>
    <w:p>
      <w:pPr>
        <w:pStyle w:val="BodyText"/>
        <w:spacing w:before="3"/>
        <w:ind w:left="287"/>
        <w:rPr>
          <w:rFonts w:ascii="Calibri"/>
        </w:rPr>
      </w:pPr>
      <w:r>
        <w:rPr>
          <w:w w:val="105"/>
        </w:rPr>
        <w:t>Web:</w:t>
      </w:r>
      <w:r>
        <w:rPr>
          <w:spacing w:val="18"/>
          <w:w w:val="105"/>
        </w:rPr>
        <w:t> </w:t>
      </w:r>
      <w:hyperlink r:id="rId7">
        <w:r>
          <w:rPr>
            <w:rFonts w:ascii="Calibri"/>
            <w:color w:val="0000FF"/>
            <w:spacing w:val="-2"/>
            <w:w w:val="105"/>
          </w:rPr>
          <w:t>http://www.growthecon.com</w:t>
        </w:r>
      </w:hyperlink>
    </w:p>
    <w:p>
      <w:pPr>
        <w:pStyle w:val="BodyText"/>
        <w:spacing w:before="6"/>
        <w:ind w:left="287"/>
      </w:pPr>
      <w:r>
        <w:rPr>
          <w:spacing w:val="-2"/>
        </w:rPr>
        <w:t>Office:</w:t>
      </w:r>
      <w:r>
        <w:rPr>
          <w:spacing w:val="21"/>
        </w:rPr>
        <w:t> </w:t>
      </w:r>
      <w:r>
        <w:rPr>
          <w:spacing w:val="-2"/>
        </w:rPr>
        <w:t>713-743-</w:t>
      </w:r>
      <w:r>
        <w:rPr>
          <w:spacing w:val="-4"/>
        </w:rPr>
        <w:t>3806</w:t>
      </w:r>
    </w:p>
    <w:p>
      <w:pPr>
        <w:pStyle w:val="BodyText"/>
        <w:spacing w:before="18"/>
        <w:ind w:left="287"/>
      </w:pPr>
      <w:r>
        <w:rPr/>
        <w:t>Fax:</w:t>
      </w:r>
      <w:r>
        <w:rPr>
          <w:spacing w:val="37"/>
        </w:rPr>
        <w:t> </w:t>
      </w:r>
      <w:r>
        <w:rPr/>
        <w:t>713-743-</w:t>
      </w:r>
      <w:r>
        <w:rPr>
          <w:spacing w:val="-4"/>
        </w:rPr>
        <w:t>3798</w:t>
      </w:r>
    </w:p>
    <w:p>
      <w:pPr>
        <w:pStyle w:val="BodyText"/>
        <w:spacing w:after="0"/>
        <w:sectPr>
          <w:type w:val="continuous"/>
          <w:pgSz w:w="12240" w:h="15840"/>
          <w:pgMar w:header="0" w:footer="1280" w:top="840" w:bottom="1460" w:left="720" w:right="720"/>
          <w:cols w:num="2" w:equalWidth="0">
            <w:col w:w="2947" w:space="3880"/>
            <w:col w:w="3973"/>
          </w:cols>
        </w:sectPr>
      </w:pP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line="20" w:lineRule="exact"/>
        <w:ind w:left="28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9224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92240" cy="5080"/>
                          <a:chExt cx="649224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649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0">
                                <a:moveTo>
                                  <a:pt x="0" y="0"/>
                                </a:moveTo>
                                <a:lnTo>
                                  <a:pt x="64922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.2pt;height:.4pt;mso-position-horizontal-relative:char;mso-position-vertical-relative:line" id="docshapegroup3" coordorigin="0,0" coordsize="10224,8">
                <v:line style="position:absolute" from="0,4" to="1022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header="0" w:footer="1280" w:top="840" w:bottom="1460" w:left="720" w:right="720"/>
        </w:sectPr>
      </w:pPr>
    </w:p>
    <w:p>
      <w:pPr>
        <w:pStyle w:val="BodyText"/>
        <w:spacing w:line="252" w:lineRule="auto" w:before="96"/>
        <w:ind w:left="287" w:right="38"/>
        <w:rPr>
          <w:rFonts w:ascii="Cambria"/>
        </w:rPr>
      </w:pPr>
      <w:r>
        <w:rPr>
          <w:rFonts w:ascii="Cambria"/>
          <w:spacing w:val="-2"/>
          <w:w w:val="125"/>
        </w:rPr>
        <w:t>Professional Affilia</w:t>
      </w:r>
      <w:r>
        <w:rPr>
          <w:rFonts w:ascii="Cambria"/>
          <w:smallCaps/>
          <w:spacing w:val="-2"/>
          <w:w w:val="125"/>
        </w:rPr>
        <w:t>t</w:t>
      </w:r>
      <w:r>
        <w:rPr>
          <w:rFonts w:ascii="Cambria"/>
          <w:smallCaps w:val="0"/>
          <w:spacing w:val="-2"/>
          <w:w w:val="125"/>
        </w:rPr>
        <w:t>ions</w:t>
      </w:r>
    </w:p>
    <w:p>
      <w:pPr>
        <w:pStyle w:val="BodyText"/>
        <w:spacing w:before="100"/>
        <w:ind w:left="288"/>
      </w:pPr>
      <w:r>
        <w:rPr/>
        <w:br w:type="column"/>
      </w:r>
      <w:r>
        <w:rPr>
          <w:w w:val="105"/>
        </w:rPr>
        <w:t>Professor,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Houston,</w:t>
      </w:r>
      <w:r>
        <w:rPr>
          <w:spacing w:val="2"/>
          <w:w w:val="105"/>
        </w:rPr>
        <w:t> </w:t>
      </w:r>
      <w:r>
        <w:rPr>
          <w:w w:val="105"/>
        </w:rPr>
        <w:t>2017-</w:t>
      </w:r>
      <w:r>
        <w:rPr>
          <w:spacing w:val="-2"/>
          <w:w w:val="105"/>
        </w:rPr>
        <w:t>present</w:t>
      </w:r>
    </w:p>
    <w:p>
      <w:pPr>
        <w:pStyle w:val="BodyText"/>
        <w:spacing w:line="256" w:lineRule="auto" w:before="18"/>
        <w:ind w:left="288" w:right="2813"/>
      </w:pPr>
      <w:r>
        <w:rPr>
          <w:w w:val="105"/>
        </w:rPr>
        <w:t>Chair, Dept.</w:t>
      </w:r>
      <w:r>
        <w:rPr>
          <w:spacing w:val="19"/>
          <w:w w:val="105"/>
        </w:rPr>
        <w:t> </w:t>
      </w:r>
      <w:r>
        <w:rPr>
          <w:w w:val="105"/>
        </w:rPr>
        <w:t>of Economics, University of Houston, 2019-2025 Associate Professor, University of Houston, 2011-2017 Assistant Professor, University of Houston, 2005-2011 Visiting Professor, Dartmouth College, (Summers) 2011-2019</w:t>
      </w:r>
    </w:p>
    <w:p>
      <w:pPr>
        <w:pStyle w:val="BodyText"/>
        <w:spacing w:after="0" w:line="256" w:lineRule="auto"/>
        <w:sectPr>
          <w:type w:val="continuous"/>
          <w:pgSz w:w="12240" w:h="15840"/>
          <w:pgMar w:header="0" w:footer="1280" w:top="840" w:bottom="1460" w:left="720" w:right="720"/>
          <w:cols w:num="2" w:equalWidth="0">
            <w:col w:w="1789" w:space="83"/>
            <w:col w:w="8928"/>
          </w:cols>
        </w:sectPr>
      </w:pPr>
    </w:p>
    <w:p>
      <w:pPr>
        <w:pStyle w:val="BodyText"/>
        <w:spacing w:before="73"/>
        <w:ind w:left="0"/>
      </w:pPr>
    </w:p>
    <w:p>
      <w:pPr>
        <w:pStyle w:val="BodyText"/>
        <w:tabs>
          <w:tab w:pos="2160" w:val="left" w:leader="none"/>
        </w:tabs>
        <w:ind w:left="288"/>
      </w:pPr>
      <w:r>
        <w:rPr>
          <w:rFonts w:ascii="Cambria"/>
          <w:spacing w:val="-2"/>
          <w:w w:val="105"/>
        </w:rPr>
        <w:t>Educa</w:t>
      </w:r>
      <w:r>
        <w:rPr>
          <w:rFonts w:ascii="Cambria"/>
          <w:smallCaps/>
          <w:spacing w:val="-2"/>
          <w:w w:val="105"/>
        </w:rPr>
        <w:t>t</w:t>
      </w:r>
      <w:r>
        <w:rPr>
          <w:rFonts w:ascii="Cambria"/>
          <w:smallCaps w:val="0"/>
          <w:spacing w:val="-2"/>
          <w:w w:val="105"/>
        </w:rPr>
        <w:t>ion</w:t>
      </w:r>
      <w:r>
        <w:rPr>
          <w:rFonts w:ascii="Cambria"/>
          <w:smallCaps w:val="0"/>
        </w:rPr>
        <w:tab/>
      </w:r>
      <w:r>
        <w:rPr>
          <w:smallCaps w:val="0"/>
          <w:w w:val="105"/>
        </w:rPr>
        <w:t>Brown</w:t>
      </w:r>
      <w:r>
        <w:rPr>
          <w:smallCaps w:val="0"/>
          <w:spacing w:val="6"/>
          <w:w w:val="105"/>
        </w:rPr>
        <w:t> </w:t>
      </w:r>
      <w:r>
        <w:rPr>
          <w:smallCaps w:val="0"/>
          <w:w w:val="105"/>
        </w:rPr>
        <w:t>University,</w:t>
      </w:r>
      <w:r>
        <w:rPr>
          <w:smallCaps w:val="0"/>
          <w:spacing w:val="71"/>
          <w:w w:val="105"/>
        </w:rPr>
        <w:t> </w:t>
      </w:r>
      <w:r>
        <w:rPr>
          <w:smallCaps w:val="0"/>
          <w:w w:val="105"/>
        </w:rPr>
        <w:t>Ph.D.,</w:t>
      </w:r>
      <w:r>
        <w:rPr>
          <w:smallCaps w:val="0"/>
          <w:spacing w:val="6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7"/>
          <w:w w:val="105"/>
        </w:rPr>
        <w:t> </w:t>
      </w:r>
      <w:r>
        <w:rPr>
          <w:smallCaps w:val="0"/>
          <w:spacing w:val="-4"/>
          <w:w w:val="105"/>
        </w:rPr>
        <w:t>2005</w:t>
      </w:r>
    </w:p>
    <w:p>
      <w:pPr>
        <w:pStyle w:val="BodyText"/>
        <w:spacing w:line="256" w:lineRule="auto" w:before="17"/>
        <w:ind w:right="3896"/>
      </w:pPr>
      <w:r>
        <w:rPr/>
        <w:t>Brown University,</w:t>
      </w:r>
      <w:r>
        <w:rPr>
          <w:spacing w:val="40"/>
        </w:rPr>
        <w:t> </w:t>
      </w:r>
      <w:r>
        <w:rPr/>
        <w:t>M.A., Economics, 2004 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Michigan,</w:t>
      </w:r>
      <w:r>
        <w:rPr>
          <w:spacing w:val="80"/>
        </w:rPr>
        <w:t> </w:t>
      </w:r>
      <w:r>
        <w:rPr/>
        <w:t>B.A.,</w:t>
      </w:r>
      <w:r>
        <w:rPr>
          <w:spacing w:val="30"/>
        </w:rPr>
        <w:t> </w:t>
      </w:r>
      <w:r>
        <w:rPr/>
        <w:t>Economics,</w:t>
      </w:r>
      <w:r>
        <w:rPr>
          <w:spacing w:val="30"/>
        </w:rPr>
        <w:t> </w:t>
      </w:r>
      <w:r>
        <w:rPr/>
        <w:t>1994</w:t>
      </w:r>
    </w:p>
    <w:p>
      <w:pPr>
        <w:pStyle w:val="BodyText"/>
        <w:spacing w:before="72"/>
        <w:ind w:left="0"/>
      </w:pPr>
    </w:p>
    <w:p>
      <w:pPr>
        <w:tabs>
          <w:tab w:pos="2159" w:val="left" w:leader="none"/>
        </w:tabs>
        <w:spacing w:line="256" w:lineRule="auto" w:before="1"/>
        <w:ind w:left="2160" w:right="288" w:hanging="1872"/>
        <w:jc w:val="left"/>
        <w:rPr>
          <w:sz w:val="22"/>
        </w:rPr>
      </w:pPr>
      <w:r>
        <w:rPr>
          <w:rFonts w:ascii="Cambria"/>
          <w:spacing w:val="-2"/>
          <w:w w:val="105"/>
          <w:position w:val="4"/>
          <w:sz w:val="22"/>
        </w:rPr>
        <w:t>Boo</w:t>
      </w:r>
      <w:r>
        <w:rPr>
          <w:rFonts w:ascii="Cambria"/>
          <w:smallCaps/>
          <w:spacing w:val="-2"/>
          <w:w w:val="105"/>
          <w:position w:val="4"/>
          <w:sz w:val="22"/>
        </w:rPr>
        <w:t>k</w:t>
      </w:r>
      <w:r>
        <w:rPr>
          <w:rFonts w:ascii="Cambria"/>
          <w:smallCaps w:val="0"/>
          <w:spacing w:val="-2"/>
          <w:w w:val="105"/>
          <w:position w:val="4"/>
          <w:sz w:val="22"/>
        </w:rPr>
        <w:t>s</w:t>
      </w:r>
      <w:r>
        <w:rPr>
          <w:rFonts w:ascii="Cambria"/>
          <w:smallCaps w:val="0"/>
          <w:position w:val="4"/>
          <w:sz w:val="22"/>
        </w:rPr>
        <w:tab/>
      </w:r>
      <w:r>
        <w:rPr>
          <w:rFonts w:ascii="Georgia"/>
          <w:b/>
          <w:smallCaps w:val="0"/>
          <w:w w:val="105"/>
          <w:sz w:val="22"/>
        </w:rPr>
        <w:t>D.</w:t>
      </w:r>
      <w:r>
        <w:rPr>
          <w:rFonts w:ascii="Georgia"/>
          <w:b/>
          <w:smallCaps w:val="0"/>
          <w:spacing w:val="-1"/>
          <w:w w:val="105"/>
          <w:sz w:val="22"/>
        </w:rPr>
        <w:t> </w:t>
      </w:r>
      <w:r>
        <w:rPr>
          <w:rFonts w:ascii="Georgia"/>
          <w:b/>
          <w:smallCaps w:val="0"/>
          <w:w w:val="105"/>
          <w:sz w:val="22"/>
        </w:rPr>
        <w:t>Vollrath</w:t>
      </w:r>
      <w:r>
        <w:rPr>
          <w:smallCaps w:val="0"/>
          <w:w w:val="105"/>
          <w:sz w:val="22"/>
        </w:rPr>
        <w:t>,</w:t>
      </w:r>
      <w:r>
        <w:rPr>
          <w:smallCaps w:val="0"/>
          <w:spacing w:val="-6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Fully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Grown:</w:t>
      </w:r>
      <w:r>
        <w:rPr>
          <w:i/>
          <w:smallCaps w:val="0"/>
          <w:spacing w:val="17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Why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a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Stagnant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Economy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is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a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Sign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of</w:t>
      </w:r>
      <w:r>
        <w:rPr>
          <w:i/>
          <w:smallCaps w:val="0"/>
          <w:spacing w:val="-3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Success</w:t>
      </w:r>
      <w:r>
        <w:rPr>
          <w:smallCaps w:val="0"/>
          <w:w w:val="105"/>
          <w:sz w:val="22"/>
        </w:rPr>
        <w:t>,</w:t>
      </w:r>
      <w:r>
        <w:rPr>
          <w:smallCaps w:val="0"/>
          <w:spacing w:val="-6"/>
          <w:w w:val="105"/>
          <w:sz w:val="22"/>
        </w:rPr>
        <w:t> </w:t>
      </w:r>
      <w:r>
        <w:rPr>
          <w:smallCaps w:val="0"/>
          <w:w w:val="105"/>
          <w:sz w:val="22"/>
        </w:rPr>
        <w:t>University</w:t>
      </w:r>
      <w:r>
        <w:rPr>
          <w:smallCaps w:val="0"/>
          <w:spacing w:val="-8"/>
          <w:w w:val="105"/>
          <w:sz w:val="22"/>
        </w:rPr>
        <w:t> </w:t>
      </w:r>
      <w:r>
        <w:rPr>
          <w:smallCaps w:val="0"/>
          <w:w w:val="105"/>
          <w:sz w:val="22"/>
        </w:rPr>
        <w:t>of Chicago Press, 2020.</w:t>
      </w:r>
    </w:p>
    <w:p>
      <w:pPr>
        <w:spacing w:line="256" w:lineRule="auto" w:before="79"/>
        <w:ind w:left="2160" w:right="288" w:firstLine="0"/>
        <w:jc w:val="left"/>
        <w:rPr>
          <w:sz w:val="22"/>
        </w:rPr>
      </w:pPr>
      <w:r>
        <w:rPr>
          <w:w w:val="105"/>
          <w:sz w:val="22"/>
        </w:rPr>
        <w:t>C. I. Jones and </w:t>
      </w:r>
      <w:r>
        <w:rPr>
          <w:rFonts w:ascii="Georgia"/>
          <w:b/>
          <w:w w:val="105"/>
          <w:sz w:val="22"/>
        </w:rPr>
        <w:t>D. Vollrath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Introduction to Economic Growth</w:t>
      </w:r>
      <w:r>
        <w:rPr>
          <w:w w:val="105"/>
          <w:sz w:val="22"/>
        </w:rPr>
        <w:t>, W.W. Norton and Co., New York, NY. 2023 (4th edition) and 2013 (3rd edition).</w:t>
      </w:r>
    </w:p>
    <w:p>
      <w:pPr>
        <w:pStyle w:val="BodyText"/>
        <w:spacing w:before="72"/>
        <w:ind w:left="0"/>
      </w:pPr>
    </w:p>
    <w:p>
      <w:pPr>
        <w:pStyle w:val="BodyText"/>
        <w:tabs>
          <w:tab w:pos="1871" w:val="left" w:leader="none"/>
        </w:tabs>
        <w:ind w:left="0" w:right="17"/>
        <w:jc w:val="center"/>
      </w:pPr>
      <w:r>
        <w:rPr>
          <w:rFonts w:ascii="Cambria" w:hAnsi="Cambria"/>
          <w:spacing w:val="-2"/>
          <w:w w:val="105"/>
          <w:position w:val="4"/>
        </w:rPr>
        <w:t>Pu</w:t>
      </w:r>
      <w:r>
        <w:rPr>
          <w:rFonts w:ascii="Cambria" w:hAnsi="Cambria"/>
          <w:smallCaps/>
          <w:spacing w:val="-2"/>
          <w:w w:val="105"/>
          <w:position w:val="4"/>
        </w:rPr>
        <w:t>b</w:t>
      </w:r>
      <w:r>
        <w:rPr>
          <w:rFonts w:ascii="Cambria" w:hAnsi="Cambria"/>
          <w:smallCaps w:val="0"/>
          <w:spacing w:val="-2"/>
          <w:w w:val="105"/>
          <w:position w:val="4"/>
        </w:rPr>
        <w:t>lica</w:t>
      </w:r>
      <w:r>
        <w:rPr>
          <w:rFonts w:ascii="Cambria" w:hAnsi="Cambria"/>
          <w:smallCaps/>
          <w:spacing w:val="-2"/>
          <w:w w:val="105"/>
          <w:position w:val="4"/>
        </w:rPr>
        <w:t>t</w:t>
      </w:r>
      <w:r>
        <w:rPr>
          <w:rFonts w:ascii="Cambria" w:hAnsi="Cambria"/>
          <w:smallCaps w:val="0"/>
          <w:spacing w:val="-2"/>
          <w:w w:val="105"/>
          <w:position w:val="4"/>
        </w:rPr>
        <w:t>ions</w:t>
      </w:r>
      <w:r>
        <w:rPr>
          <w:rFonts w:ascii="Cambria" w:hAnsi="Cambria"/>
          <w:smallCaps w:val="0"/>
          <w:position w:val="4"/>
        </w:rPr>
        <w:tab/>
      </w:r>
      <w:r>
        <w:rPr>
          <w:rFonts w:ascii="Georgia" w:hAnsi="Georgia"/>
          <w:b/>
          <w:smallCaps w:val="0"/>
          <w:w w:val="105"/>
        </w:rPr>
        <w:t>D.</w:t>
      </w:r>
      <w:r>
        <w:rPr>
          <w:rFonts w:ascii="Georgia" w:hAnsi="Georgia"/>
          <w:b/>
          <w:smallCaps w:val="0"/>
          <w:spacing w:val="50"/>
          <w:w w:val="105"/>
        </w:rPr>
        <w:t> </w:t>
      </w:r>
      <w:r>
        <w:rPr>
          <w:rFonts w:ascii="Georgia" w:hAnsi="Georgia"/>
          <w:b/>
          <w:smallCaps w:val="0"/>
          <w:w w:val="105"/>
        </w:rPr>
        <w:t>Vollrath</w:t>
      </w:r>
      <w:r>
        <w:rPr>
          <w:smallCaps w:val="0"/>
          <w:w w:val="105"/>
        </w:rPr>
        <w:t>,</w:t>
      </w:r>
      <w:r>
        <w:rPr>
          <w:smallCaps w:val="0"/>
          <w:spacing w:val="44"/>
          <w:w w:val="105"/>
        </w:rPr>
        <w:t> </w:t>
      </w:r>
      <w:r>
        <w:rPr>
          <w:smallCaps w:val="0"/>
          <w:w w:val="105"/>
        </w:rPr>
        <w:t>“The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elasticity</w:t>
      </w:r>
      <w:r>
        <w:rPr>
          <w:smallCaps w:val="0"/>
          <w:spacing w:val="38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aggregate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output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with</w:t>
      </w:r>
      <w:r>
        <w:rPr>
          <w:smallCaps w:val="0"/>
          <w:spacing w:val="38"/>
          <w:w w:val="105"/>
        </w:rPr>
        <w:t> </w:t>
      </w:r>
      <w:r>
        <w:rPr>
          <w:smallCaps w:val="0"/>
          <w:w w:val="105"/>
        </w:rPr>
        <w:t>respect</w:t>
      </w:r>
      <w:r>
        <w:rPr>
          <w:smallCaps w:val="0"/>
          <w:spacing w:val="38"/>
          <w:w w:val="105"/>
        </w:rPr>
        <w:t> </w:t>
      </w:r>
      <w:r>
        <w:rPr>
          <w:smallCaps w:val="0"/>
          <w:w w:val="105"/>
        </w:rPr>
        <w:t>to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capital</w:t>
      </w:r>
      <w:r>
        <w:rPr>
          <w:smallCaps w:val="0"/>
          <w:spacing w:val="38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38"/>
          <w:w w:val="105"/>
        </w:rPr>
        <w:t> </w:t>
      </w:r>
      <w:r>
        <w:rPr>
          <w:smallCaps w:val="0"/>
          <w:spacing w:val="-2"/>
          <w:w w:val="105"/>
        </w:rPr>
        <w:t>labor,”</w:t>
      </w:r>
    </w:p>
    <w:p>
      <w:pPr>
        <w:spacing w:before="17"/>
        <w:ind w:left="0" w:right="31" w:firstLine="0"/>
        <w:jc w:val="center"/>
        <w:rPr>
          <w:sz w:val="22"/>
        </w:rPr>
      </w:pPr>
      <w:r>
        <w:rPr>
          <w:i/>
          <w:spacing w:val="-2"/>
          <w:w w:val="105"/>
          <w:sz w:val="22"/>
        </w:rPr>
        <w:t>American</w:t>
      </w:r>
      <w:r>
        <w:rPr>
          <w:i/>
          <w:spacing w:val="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Journal:</w:t>
      </w:r>
      <w:r>
        <w:rPr>
          <w:i/>
          <w:spacing w:val="2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Macroeconomics</w:t>
      </w:r>
      <w:r>
        <w:rPr>
          <w:spacing w:val="-2"/>
          <w:w w:val="105"/>
          <w:sz w:val="22"/>
        </w:rPr>
        <w:t>,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16(4):470-504,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2024.</w:t>
      </w:r>
    </w:p>
    <w:p>
      <w:pPr>
        <w:pStyle w:val="BodyText"/>
        <w:spacing w:before="98"/>
      </w:pPr>
      <w:r>
        <w:rPr>
          <w:w w:val="105"/>
        </w:rPr>
        <w:t>T.</w:t>
      </w:r>
      <w:r>
        <w:rPr>
          <w:spacing w:val="19"/>
          <w:w w:val="105"/>
        </w:rPr>
        <w:t> </w:t>
      </w:r>
      <w:r>
        <w:rPr>
          <w:w w:val="105"/>
        </w:rPr>
        <w:t>R.</w:t>
      </w:r>
      <w:r>
        <w:rPr>
          <w:spacing w:val="18"/>
          <w:w w:val="105"/>
        </w:rPr>
        <w:t> </w:t>
      </w:r>
      <w:r>
        <w:rPr>
          <w:w w:val="105"/>
        </w:rPr>
        <w:t>Johnson,</w:t>
      </w:r>
      <w:r>
        <w:rPr>
          <w:spacing w:val="21"/>
          <w:w w:val="105"/>
        </w:rPr>
        <w:t> </w:t>
      </w:r>
      <w:r>
        <w:rPr>
          <w:rFonts w:ascii="Georgia" w:hAnsi="Georgia"/>
          <w:b/>
          <w:w w:val="105"/>
        </w:rPr>
        <w:t>D.</w:t>
      </w:r>
      <w:r>
        <w:rPr>
          <w:rFonts w:ascii="Georgia" w:hAnsi="Georgia"/>
          <w:b/>
          <w:spacing w:val="28"/>
          <w:w w:val="105"/>
        </w:rPr>
        <w:t> </w:t>
      </w:r>
      <w:r>
        <w:rPr>
          <w:rFonts w:ascii="Georgia" w:hAnsi="Georgia"/>
          <w:b/>
          <w:w w:val="105"/>
        </w:rPr>
        <w:t>Vollrath.</w:t>
      </w:r>
      <w:r>
        <w:rPr>
          <w:rFonts w:ascii="Georgia" w:hAnsi="Georgia"/>
          <w:b/>
          <w:spacing w:val="55"/>
          <w:w w:val="105"/>
        </w:rPr>
        <w:t> </w:t>
      </w:r>
      <w:r>
        <w:rPr>
          <w:w w:val="105"/>
        </w:rPr>
        <w:t>“The</w:t>
      </w:r>
      <w:r>
        <w:rPr>
          <w:spacing w:val="19"/>
          <w:w w:val="105"/>
        </w:rPr>
        <w:t> </w:t>
      </w:r>
      <w:r>
        <w:rPr>
          <w:w w:val="105"/>
        </w:rPr>
        <w:t>role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land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temperate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tropical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agriculture,”</w:t>
      </w:r>
    </w:p>
    <w:p>
      <w:pPr>
        <w:spacing w:before="17"/>
        <w:ind w:left="2160" w:right="0" w:firstLine="0"/>
        <w:jc w:val="left"/>
        <w:rPr>
          <w:sz w:val="22"/>
        </w:rPr>
      </w:pPr>
      <w:r>
        <w:rPr>
          <w:i/>
          <w:sz w:val="22"/>
        </w:rPr>
        <w:t>Economica</w:t>
      </w:r>
      <w:r>
        <w:rPr>
          <w:sz w:val="22"/>
        </w:rPr>
        <w:t>,</w:t>
      </w:r>
      <w:r>
        <w:rPr>
          <w:spacing w:val="30"/>
          <w:sz w:val="22"/>
        </w:rPr>
        <w:t> </w:t>
      </w:r>
      <w:r>
        <w:rPr>
          <w:sz w:val="22"/>
        </w:rPr>
        <w:t>87(348):901-937,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2020.</w:t>
      </w:r>
    </w:p>
    <w:p>
      <w:pPr>
        <w:spacing w:line="256" w:lineRule="auto" w:before="98"/>
        <w:ind w:left="2160" w:right="0" w:firstLine="0"/>
        <w:jc w:val="left"/>
        <w:rPr>
          <w:sz w:val="22"/>
        </w:rPr>
      </w:pPr>
      <w:r>
        <w:rPr>
          <w:w w:val="105"/>
          <w:sz w:val="22"/>
        </w:rPr>
        <w:t>R.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Jedwab,</w:t>
      </w:r>
      <w:r>
        <w:rPr>
          <w:spacing w:val="28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spacing w:val="36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Vollrath.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urban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mortality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transition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poor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country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urbaniza- tion,”</w:t>
      </w:r>
      <w:r>
        <w:rPr>
          <w:spacing w:val="32"/>
          <w:w w:val="105"/>
          <w:sz w:val="22"/>
        </w:rPr>
        <w:t> </w:t>
      </w:r>
      <w:r>
        <w:rPr>
          <w:i/>
          <w:w w:val="105"/>
          <w:sz w:val="22"/>
        </w:rPr>
        <w:t>American Economic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Macroeconomics</w:t>
      </w:r>
      <w:r>
        <w:rPr>
          <w:w w:val="105"/>
          <w:sz w:val="22"/>
        </w:rPr>
        <w:t>, 11(1):223-75, 2019.</w:t>
      </w:r>
    </w:p>
    <w:p>
      <w:pPr>
        <w:spacing w:line="256" w:lineRule="auto" w:before="80"/>
        <w:ind w:left="2160" w:right="0" w:firstLine="0"/>
        <w:jc w:val="left"/>
        <w:rPr>
          <w:sz w:val="22"/>
        </w:rPr>
      </w:pPr>
      <w:r>
        <w:rPr>
          <w:w w:val="105"/>
          <w:sz w:val="22"/>
        </w:rPr>
        <w:t>M.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Eberhardt,</w:t>
      </w:r>
      <w:r>
        <w:rPr>
          <w:spacing w:val="40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Vollrath.</w:t>
      </w:r>
      <w:r>
        <w:rPr>
          <w:rFonts w:ascii="Georgia" w:hAnsi="Georgia"/>
          <w:b/>
          <w:spacing w:val="80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effect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agricultural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speed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 development,”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World Development</w:t>
      </w:r>
      <w:r>
        <w:rPr>
          <w:w w:val="105"/>
          <w:sz w:val="22"/>
        </w:rPr>
        <w:t>, 109:483-496, 2018.</w:t>
      </w:r>
    </w:p>
    <w:p>
      <w:pPr>
        <w:pStyle w:val="BodyText"/>
        <w:spacing w:before="79"/>
      </w:pPr>
      <w:r>
        <w:rPr>
          <w:w w:val="105"/>
        </w:rPr>
        <w:t>D.</w:t>
      </w:r>
      <w:r>
        <w:rPr>
          <w:spacing w:val="8"/>
          <w:w w:val="105"/>
        </w:rPr>
        <w:t> </w:t>
      </w:r>
      <w:r>
        <w:rPr>
          <w:w w:val="105"/>
        </w:rPr>
        <w:t>Gollin,</w:t>
      </w:r>
      <w:r>
        <w:rPr>
          <w:spacing w:val="8"/>
          <w:w w:val="105"/>
        </w:rPr>
        <w:t> </w:t>
      </w:r>
      <w:r>
        <w:rPr>
          <w:w w:val="105"/>
        </w:rPr>
        <w:t>R.</w:t>
      </w:r>
      <w:r>
        <w:rPr>
          <w:spacing w:val="8"/>
          <w:w w:val="105"/>
        </w:rPr>
        <w:t> </w:t>
      </w:r>
      <w:r>
        <w:rPr>
          <w:w w:val="105"/>
        </w:rPr>
        <w:t>Jedwab,</w:t>
      </w:r>
      <w:r>
        <w:rPr>
          <w:spacing w:val="8"/>
          <w:w w:val="105"/>
        </w:rPr>
        <w:t> </w:t>
      </w:r>
      <w:r>
        <w:rPr>
          <w:rFonts w:ascii="Georgia" w:hAnsi="Georgia"/>
          <w:b/>
          <w:w w:val="105"/>
        </w:rPr>
        <w:t>D.</w:t>
      </w:r>
      <w:r>
        <w:rPr>
          <w:rFonts w:ascii="Georgia" w:hAnsi="Georgia"/>
          <w:b/>
          <w:spacing w:val="17"/>
          <w:w w:val="105"/>
        </w:rPr>
        <w:t> </w:t>
      </w:r>
      <w:r>
        <w:rPr>
          <w:rFonts w:ascii="Georgia" w:hAnsi="Georgia"/>
          <w:b/>
          <w:w w:val="105"/>
        </w:rPr>
        <w:t>Vollrath.</w:t>
      </w:r>
      <w:r>
        <w:rPr>
          <w:rFonts w:ascii="Georgia" w:hAnsi="Georgia"/>
          <w:b/>
          <w:spacing w:val="29"/>
          <w:w w:val="105"/>
        </w:rPr>
        <w:t> </w:t>
      </w:r>
      <w:r>
        <w:rPr>
          <w:w w:val="105"/>
        </w:rPr>
        <w:t>“Urbanization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without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industrialization,”</w:t>
      </w:r>
    </w:p>
    <w:p>
      <w:pPr>
        <w:spacing w:before="18"/>
        <w:ind w:left="2160" w:right="0" w:firstLine="0"/>
        <w:jc w:val="left"/>
        <w:rPr>
          <w:sz w:val="22"/>
        </w:rPr>
      </w:pPr>
      <w:r>
        <w:rPr>
          <w:i/>
          <w:w w:val="105"/>
          <w:sz w:val="22"/>
        </w:rPr>
        <w:t>Journal of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Growth</w:t>
      </w:r>
      <w:r>
        <w:rPr>
          <w:w w:val="105"/>
          <w:sz w:val="22"/>
        </w:rPr>
        <w:t>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21(1):35-70,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2016.</w:t>
      </w:r>
    </w:p>
    <w:p>
      <w:pPr>
        <w:spacing w:line="256" w:lineRule="auto" w:before="97"/>
        <w:ind w:left="2160" w:right="284" w:firstLine="0"/>
        <w:jc w:val="both"/>
        <w:rPr>
          <w:sz w:val="22"/>
        </w:rPr>
      </w:pPr>
      <w:r>
        <w:rPr>
          <w:w w:val="105"/>
          <w:sz w:val="22"/>
        </w:rPr>
        <w:t>R. Jedwab, </w:t>
      </w: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w w:val="105"/>
          <w:sz w:val="22"/>
        </w:rPr>
        <w:t> Vollrath.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“Urbanization without growth in historical perspective,”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Ex- plorations in Economic History</w:t>
      </w:r>
      <w:r>
        <w:rPr>
          <w:w w:val="105"/>
          <w:sz w:val="22"/>
        </w:rPr>
        <w:t>, 58(C):1-21, 2015.</w:t>
      </w:r>
    </w:p>
    <w:p>
      <w:pPr>
        <w:spacing w:line="256" w:lineRule="auto" w:before="80"/>
        <w:ind w:left="2160" w:right="284" w:firstLine="0"/>
        <w:jc w:val="both"/>
        <w:rPr>
          <w:sz w:val="22"/>
        </w:rPr>
      </w:pPr>
      <w:r>
        <w:rPr>
          <w:w w:val="105"/>
          <w:sz w:val="22"/>
        </w:rPr>
        <w:t>S.</w:t>
      </w:r>
      <w:r>
        <w:rPr>
          <w:w w:val="105"/>
          <w:sz w:val="22"/>
        </w:rPr>
        <w:t> G.</w:t>
      </w:r>
      <w:r>
        <w:rPr>
          <w:w w:val="105"/>
          <w:sz w:val="22"/>
        </w:rPr>
        <w:t> Craig,</w:t>
      </w:r>
      <w:r>
        <w:rPr>
          <w:w w:val="105"/>
          <w:sz w:val="22"/>
        </w:rPr>
        <w:t> E.</w:t>
      </w:r>
      <w:r>
        <w:rPr>
          <w:w w:val="105"/>
          <w:sz w:val="22"/>
        </w:rPr>
        <w:t> C.</w:t>
      </w:r>
      <w:r>
        <w:rPr>
          <w:w w:val="105"/>
          <w:sz w:val="22"/>
        </w:rPr>
        <w:t> Hoang,</w:t>
      </w:r>
      <w:r>
        <w:rPr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w w:val="105"/>
          <w:sz w:val="22"/>
        </w:rPr>
        <w:t> Vollrath.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“Household</w:t>
      </w:r>
      <w:r>
        <w:rPr>
          <w:w w:val="105"/>
          <w:sz w:val="22"/>
        </w:rPr>
        <w:t> response</w:t>
      </w:r>
      <w:r>
        <w:rPr>
          <w:w w:val="105"/>
          <w:sz w:val="22"/>
        </w:rPr>
        <w:t> to</w:t>
      </w:r>
      <w:r>
        <w:rPr>
          <w:w w:val="105"/>
          <w:sz w:val="22"/>
        </w:rPr>
        <w:t> government</w:t>
      </w:r>
      <w:r>
        <w:rPr>
          <w:w w:val="105"/>
          <w:sz w:val="22"/>
        </w:rPr>
        <w:t> debt: Evidence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life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insurance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holdings,” </w:t>
      </w:r>
      <w:r>
        <w:rPr>
          <w:i/>
          <w:w w:val="105"/>
          <w:sz w:val="22"/>
        </w:rPr>
        <w:t>Journal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Money,</w:t>
      </w:r>
      <w:r>
        <w:rPr>
          <w:i/>
          <w:spacing w:val="-7"/>
          <w:w w:val="105"/>
          <w:sz w:val="22"/>
        </w:rPr>
        <w:t> </w:t>
      </w:r>
      <w:r>
        <w:rPr>
          <w:i/>
          <w:w w:val="105"/>
          <w:sz w:val="22"/>
        </w:rPr>
        <w:t>Credit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Banking</w:t>
      </w:r>
      <w:r>
        <w:rPr>
          <w:w w:val="105"/>
          <w:sz w:val="22"/>
        </w:rPr>
        <w:t>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47(5):819- 845, 2015.</w:t>
      </w:r>
    </w:p>
    <w:p>
      <w:pPr>
        <w:pStyle w:val="BodyText"/>
        <w:spacing w:before="80"/>
        <w:jc w:val="both"/>
      </w:pPr>
      <w:r>
        <w:rPr>
          <w:rFonts w:ascii="Georgia" w:hAnsi="Georgia"/>
          <w:b/>
          <w:w w:val="105"/>
        </w:rPr>
        <w:t>D.</w:t>
      </w:r>
      <w:r>
        <w:rPr>
          <w:rFonts w:ascii="Georgia" w:hAnsi="Georgia"/>
          <w:b/>
          <w:spacing w:val="37"/>
          <w:w w:val="105"/>
        </w:rPr>
        <w:t> </w:t>
      </w:r>
      <w:r>
        <w:rPr>
          <w:rFonts w:ascii="Georgia" w:hAnsi="Georgia"/>
          <w:b/>
          <w:w w:val="105"/>
        </w:rPr>
        <w:t>Vollrath.</w:t>
      </w:r>
      <w:r>
        <w:rPr>
          <w:rFonts w:ascii="Georgia" w:hAnsi="Georgia"/>
          <w:b/>
          <w:spacing w:val="76"/>
          <w:w w:val="150"/>
        </w:rPr>
        <w:t> </w:t>
      </w:r>
      <w:r>
        <w:rPr>
          <w:w w:val="105"/>
        </w:rPr>
        <w:t>“The</w:t>
      </w:r>
      <w:r>
        <w:rPr>
          <w:spacing w:val="27"/>
          <w:w w:val="105"/>
        </w:rPr>
        <w:t> </w:t>
      </w:r>
      <w:r>
        <w:rPr>
          <w:w w:val="105"/>
        </w:rPr>
        <w:t>efficiency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human</w:t>
      </w:r>
      <w:r>
        <w:rPr>
          <w:spacing w:val="27"/>
          <w:w w:val="105"/>
        </w:rPr>
        <w:t> </w:t>
      </w:r>
      <w:r>
        <w:rPr>
          <w:w w:val="105"/>
        </w:rPr>
        <w:t>capital</w:t>
      </w:r>
      <w:r>
        <w:rPr>
          <w:spacing w:val="27"/>
          <w:w w:val="105"/>
        </w:rPr>
        <w:t> </w:t>
      </w:r>
      <w:r>
        <w:rPr>
          <w:w w:val="105"/>
        </w:rPr>
        <w:t>allocations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developing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countries,”</w:t>
      </w:r>
    </w:p>
    <w:p>
      <w:pPr>
        <w:spacing w:before="17"/>
        <w:ind w:left="2160" w:right="0" w:firstLine="0"/>
        <w:jc w:val="both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1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34"/>
          <w:sz w:val="22"/>
        </w:rPr>
        <w:t> </w:t>
      </w:r>
      <w:r>
        <w:rPr>
          <w:sz w:val="22"/>
        </w:rPr>
        <w:t>108:106-118,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2014.</w:t>
      </w:r>
    </w:p>
    <w:p>
      <w:pPr>
        <w:spacing w:line="256" w:lineRule="auto" w:before="98"/>
        <w:ind w:left="2160" w:right="284" w:firstLine="0"/>
        <w:jc w:val="both"/>
        <w:rPr>
          <w:sz w:val="22"/>
        </w:rPr>
      </w:pPr>
      <w:r>
        <w:rPr>
          <w:w w:val="105"/>
          <w:sz w:val="22"/>
        </w:rPr>
        <w:t>I.</w:t>
      </w:r>
      <w:r>
        <w:rPr>
          <w:w w:val="105"/>
          <w:sz w:val="22"/>
        </w:rPr>
        <w:t> Hoxha,</w:t>
      </w:r>
      <w:r>
        <w:rPr>
          <w:w w:val="105"/>
          <w:sz w:val="22"/>
        </w:rPr>
        <w:t> S.</w:t>
      </w:r>
      <w:r>
        <w:rPr>
          <w:w w:val="105"/>
          <w:sz w:val="22"/>
        </w:rPr>
        <w:t> Kalemli-Ozcan,</w:t>
      </w:r>
      <w:r>
        <w:rPr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w w:val="105"/>
          <w:sz w:val="22"/>
        </w:rPr>
        <w:t> Vollrath.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“How</w:t>
      </w:r>
      <w:r>
        <w:rPr>
          <w:w w:val="105"/>
          <w:sz w:val="22"/>
        </w:rPr>
        <w:t> big</w:t>
      </w:r>
      <w:r>
        <w:rPr>
          <w:w w:val="105"/>
          <w:sz w:val="22"/>
        </w:rPr>
        <w:t> are</w:t>
      </w:r>
      <w:r>
        <w:rPr>
          <w:w w:val="105"/>
          <w:sz w:val="22"/>
        </w:rPr>
        <w:t> the</w:t>
      </w:r>
      <w:r>
        <w:rPr>
          <w:w w:val="105"/>
          <w:sz w:val="22"/>
        </w:rPr>
        <w:t> gains</w:t>
      </w:r>
      <w:r>
        <w:rPr>
          <w:w w:val="105"/>
          <w:sz w:val="22"/>
        </w:rPr>
        <w:t> from</w:t>
      </w:r>
      <w:r>
        <w:rPr>
          <w:w w:val="105"/>
          <w:sz w:val="22"/>
        </w:rPr>
        <w:t> international financial integration?”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 Development Economics</w:t>
      </w:r>
      <w:r>
        <w:rPr>
          <w:w w:val="105"/>
          <w:sz w:val="22"/>
        </w:rPr>
        <w:t>, 103(C):90-98, 2013.</w:t>
      </w:r>
    </w:p>
    <w:p>
      <w:pPr>
        <w:spacing w:after="0" w:line="256" w:lineRule="auto"/>
        <w:jc w:val="both"/>
        <w:rPr>
          <w:sz w:val="22"/>
        </w:rPr>
        <w:sectPr>
          <w:type w:val="continuous"/>
          <w:pgSz w:w="12240" w:h="15840"/>
          <w:pgMar w:header="0" w:footer="1280" w:top="840" w:bottom="1460" w:left="720" w:right="720"/>
        </w:sectPr>
      </w:pPr>
    </w:p>
    <w:p>
      <w:pPr>
        <w:spacing w:line="256" w:lineRule="auto" w:before="81"/>
        <w:ind w:left="2160" w:right="0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D. Vollrath.</w:t>
      </w:r>
      <w:r>
        <w:rPr>
          <w:rFonts w:ascii="Georgia" w:hAnsi="Georgia"/>
          <w:b/>
          <w:spacing w:val="40"/>
          <w:sz w:val="22"/>
        </w:rPr>
        <w:t> </w:t>
      </w:r>
      <w:r>
        <w:rPr>
          <w:sz w:val="22"/>
        </w:rPr>
        <w:t>“Measuring aggregate agricultural labor effort in dual economies,”</w:t>
      </w:r>
      <w:r>
        <w:rPr>
          <w:spacing w:val="39"/>
          <w:sz w:val="22"/>
        </w:rPr>
        <w:t> </w:t>
      </w:r>
      <w:r>
        <w:rPr>
          <w:i/>
          <w:sz w:val="22"/>
        </w:rPr>
        <w:t>Eurasian 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 3(1):39-58, June 2013.</w:t>
      </w:r>
    </w:p>
    <w:p>
      <w:pPr>
        <w:spacing w:line="256" w:lineRule="auto" w:before="80"/>
        <w:ind w:left="2160" w:right="0" w:firstLine="0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spacing w:val="29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Vollrath.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“Inequality</w:t>
      </w:r>
      <w:r>
        <w:rPr>
          <w:w w:val="105"/>
          <w:sz w:val="22"/>
        </w:rPr>
        <w:t> and</w:t>
      </w:r>
      <w:r>
        <w:rPr>
          <w:w w:val="105"/>
          <w:sz w:val="22"/>
        </w:rPr>
        <w:t> school</w:t>
      </w:r>
      <w:r>
        <w:rPr>
          <w:w w:val="105"/>
          <w:sz w:val="22"/>
        </w:rPr>
        <w:t> funding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rural</w:t>
      </w:r>
      <w:r>
        <w:rPr>
          <w:w w:val="105"/>
          <w:sz w:val="22"/>
        </w:rPr>
        <w:t> united</w:t>
      </w:r>
      <w:r>
        <w:rPr>
          <w:w w:val="105"/>
          <w:sz w:val="22"/>
        </w:rPr>
        <w:t> states,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1890,”</w:t>
      </w:r>
      <w:r>
        <w:rPr>
          <w:spacing w:val="38"/>
          <w:w w:val="105"/>
          <w:sz w:val="22"/>
        </w:rPr>
        <w:t> </w:t>
      </w:r>
      <w:r>
        <w:rPr>
          <w:i/>
          <w:w w:val="105"/>
          <w:sz w:val="22"/>
        </w:rPr>
        <w:t>Explo- rations in Economic History</w:t>
      </w:r>
      <w:r>
        <w:rPr>
          <w:w w:val="105"/>
          <w:sz w:val="22"/>
        </w:rPr>
        <w:t>, 50(2):267-284, 2013.</w:t>
      </w:r>
    </w:p>
    <w:p>
      <w:pPr>
        <w:spacing w:line="256" w:lineRule="auto" w:before="80"/>
        <w:ind w:left="2160" w:right="0" w:firstLine="0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spacing w:val="28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Vollrath.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“Land</w:t>
      </w:r>
      <w:r>
        <w:rPr>
          <w:w w:val="105"/>
          <w:sz w:val="22"/>
        </w:rPr>
        <w:t> tenure,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population,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w w:val="105"/>
          <w:sz w:val="22"/>
        </w:rPr>
        <w:t> long-run</w:t>
      </w:r>
      <w:r>
        <w:rPr>
          <w:w w:val="105"/>
          <w:sz w:val="22"/>
        </w:rPr>
        <w:t> growth,”</w:t>
      </w:r>
      <w:r>
        <w:rPr>
          <w:spacing w:val="3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Population Economics</w:t>
      </w:r>
      <w:r>
        <w:rPr>
          <w:w w:val="105"/>
          <w:sz w:val="22"/>
        </w:rPr>
        <w:t>, 25(3):833-852, July 2012.</w:t>
      </w:r>
    </w:p>
    <w:p>
      <w:pPr>
        <w:spacing w:line="256" w:lineRule="auto" w:before="79"/>
        <w:ind w:left="2160" w:right="0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D.</w:t>
      </w:r>
      <w:r>
        <w:rPr>
          <w:rFonts w:ascii="Georgia" w:hAnsi="Georgia"/>
          <w:b/>
          <w:spacing w:val="31"/>
          <w:sz w:val="22"/>
        </w:rPr>
        <w:t> </w:t>
      </w:r>
      <w:r>
        <w:rPr>
          <w:rFonts w:ascii="Georgia" w:hAnsi="Georgia"/>
          <w:b/>
          <w:sz w:val="22"/>
        </w:rPr>
        <w:t>Vollrath.</w:t>
      </w:r>
      <w:r>
        <w:rPr>
          <w:rFonts w:ascii="Georgia" w:hAnsi="Georgia"/>
          <w:b/>
          <w:spacing w:val="40"/>
          <w:sz w:val="22"/>
        </w:rPr>
        <w:t> </w:t>
      </w:r>
      <w:r>
        <w:rPr>
          <w:sz w:val="22"/>
        </w:rPr>
        <w:t>“The agricultural basis of comparative development,”</w:t>
      </w:r>
      <w:r>
        <w:rPr>
          <w:spacing w:val="40"/>
          <w:sz w:val="22"/>
        </w:rPr>
        <w:t> </w:t>
      </w:r>
      <w:r>
        <w:rPr>
          <w:i/>
          <w:sz w:val="22"/>
        </w:rPr>
        <w:t>Journal of Economic Growth</w:t>
      </w:r>
      <w:r>
        <w:rPr>
          <w:sz w:val="22"/>
        </w:rPr>
        <w:t>, 16:343-370, 2011.</w:t>
      </w:r>
    </w:p>
    <w:p>
      <w:pPr>
        <w:tabs>
          <w:tab w:pos="3747" w:val="left" w:leader="none"/>
        </w:tabs>
        <w:spacing w:line="256" w:lineRule="auto" w:before="80"/>
        <w:ind w:left="2160" w:right="288" w:firstLine="0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Vollrath.</w:t>
      </w:r>
      <w:r>
        <w:rPr>
          <w:rFonts w:ascii="Georgia" w:hAnsi="Georgia"/>
          <w:b/>
          <w:sz w:val="22"/>
        </w:rPr>
        <w:tab/>
      </w: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dual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long-run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development,”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 Growth</w:t>
      </w:r>
      <w:r>
        <w:rPr>
          <w:w w:val="105"/>
          <w:sz w:val="22"/>
        </w:rPr>
        <w:t>, 14(4):287-312, 2009.</w:t>
      </w:r>
    </w:p>
    <w:p>
      <w:pPr>
        <w:pStyle w:val="BodyText"/>
        <w:spacing w:before="80"/>
      </w:pPr>
      <w:r>
        <w:rPr>
          <w:rFonts w:ascii="Georgia" w:hAnsi="Georgia"/>
          <w:b/>
          <w:w w:val="105"/>
        </w:rPr>
        <w:t>D.</w:t>
      </w:r>
      <w:r>
        <w:rPr>
          <w:rFonts w:ascii="Georgia" w:hAnsi="Georgia"/>
          <w:b/>
          <w:spacing w:val="30"/>
          <w:w w:val="105"/>
        </w:rPr>
        <w:t> </w:t>
      </w:r>
      <w:r>
        <w:rPr>
          <w:rFonts w:ascii="Georgia" w:hAnsi="Georgia"/>
          <w:b/>
          <w:w w:val="105"/>
        </w:rPr>
        <w:t>Vollrath.</w:t>
      </w:r>
      <w:r>
        <w:rPr>
          <w:rFonts w:ascii="Georgia" w:hAnsi="Georgia"/>
          <w:b/>
          <w:spacing w:val="79"/>
          <w:w w:val="105"/>
        </w:rPr>
        <w:t> </w:t>
      </w:r>
      <w:r>
        <w:rPr>
          <w:w w:val="105"/>
        </w:rPr>
        <w:t>“How</w:t>
      </w:r>
      <w:r>
        <w:rPr>
          <w:spacing w:val="21"/>
          <w:w w:val="105"/>
        </w:rPr>
        <w:t> </w:t>
      </w:r>
      <w:r>
        <w:rPr>
          <w:w w:val="105"/>
        </w:rPr>
        <w:t>important</w:t>
      </w:r>
      <w:r>
        <w:rPr>
          <w:spacing w:val="21"/>
          <w:w w:val="105"/>
        </w:rPr>
        <w:t> </w:t>
      </w:r>
      <w:r>
        <w:rPr>
          <w:w w:val="105"/>
        </w:rPr>
        <w:t>are</w:t>
      </w:r>
      <w:r>
        <w:rPr>
          <w:spacing w:val="20"/>
          <w:w w:val="105"/>
        </w:rPr>
        <w:t> </w:t>
      </w:r>
      <w:r>
        <w:rPr>
          <w:w w:val="105"/>
        </w:rPr>
        <w:t>dual</w:t>
      </w:r>
      <w:r>
        <w:rPr>
          <w:spacing w:val="20"/>
          <w:w w:val="105"/>
        </w:rPr>
        <w:t> </w:t>
      </w:r>
      <w:r>
        <w:rPr>
          <w:w w:val="105"/>
        </w:rPr>
        <w:t>economy</w:t>
      </w:r>
      <w:r>
        <w:rPr>
          <w:spacing w:val="21"/>
          <w:w w:val="105"/>
        </w:rPr>
        <w:t> </w:t>
      </w:r>
      <w:r>
        <w:rPr>
          <w:w w:val="105"/>
        </w:rPr>
        <w:t>effects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aggregate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productivity?”</w:t>
      </w:r>
    </w:p>
    <w:p>
      <w:pPr>
        <w:spacing w:before="17"/>
        <w:ind w:left="216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-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-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88(2):325-334,</w:t>
      </w:r>
      <w:r>
        <w:rPr>
          <w:spacing w:val="-6"/>
          <w:w w:val="105"/>
          <w:sz w:val="22"/>
        </w:rPr>
        <w:t> </w:t>
      </w:r>
      <w:r>
        <w:rPr>
          <w:spacing w:val="-4"/>
          <w:w w:val="105"/>
          <w:sz w:val="22"/>
        </w:rPr>
        <w:t>2009.</w:t>
      </w:r>
    </w:p>
    <w:p>
      <w:pPr>
        <w:spacing w:line="256" w:lineRule="auto" w:before="98"/>
        <w:ind w:left="2160" w:right="286" w:firstLine="0"/>
        <w:jc w:val="both"/>
        <w:rPr>
          <w:sz w:val="22"/>
        </w:rPr>
      </w:pPr>
      <w:r>
        <w:rPr>
          <w:w w:val="105"/>
          <w:sz w:val="22"/>
        </w:rPr>
        <w:t>O.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Galor,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O.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Moav,</w:t>
      </w:r>
      <w:r>
        <w:rPr>
          <w:spacing w:val="-1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D.</w:t>
      </w:r>
      <w:r>
        <w:rPr>
          <w:rFonts w:ascii="Georgia" w:hAnsi="Georgia"/>
          <w:b/>
          <w:spacing w:val="-1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Vollrath.</w:t>
      </w:r>
      <w:r>
        <w:rPr>
          <w:rFonts w:ascii="Georgia" w:hAnsi="Georgia"/>
          <w:b/>
          <w:spacing w:val="-1"/>
          <w:w w:val="105"/>
          <w:sz w:val="22"/>
        </w:rPr>
        <w:t> </w:t>
      </w:r>
      <w:r>
        <w:rPr>
          <w:w w:val="105"/>
          <w:sz w:val="22"/>
        </w:rPr>
        <w:t>“Inequality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landownership,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emergence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human- capital promoting institutions,</w:t>
      </w:r>
      <w:r>
        <w:rPr>
          <w:w w:val="105"/>
          <w:sz w:val="22"/>
        </w:rPr>
        <w:t> and the great divergence,”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Studies</w:t>
      </w:r>
      <w:r>
        <w:rPr>
          <w:w w:val="105"/>
          <w:sz w:val="22"/>
        </w:rPr>
        <w:t>, 76(1):143-179, 2009.</w:t>
      </w:r>
    </w:p>
    <w:p>
      <w:pPr>
        <w:spacing w:line="256" w:lineRule="auto" w:before="80"/>
        <w:ind w:left="2160" w:right="285" w:firstLine="0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D. Vollrath.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“Land distribution and international agricultural productivity,”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American Journal of Agricultural Economics</w:t>
      </w:r>
      <w:r>
        <w:rPr>
          <w:w w:val="105"/>
          <w:sz w:val="22"/>
        </w:rPr>
        <w:t>, 89(1):202-216, 2007.</w:t>
      </w:r>
    </w:p>
    <w:p>
      <w:pPr>
        <w:pStyle w:val="BodyText"/>
        <w:spacing w:before="72"/>
        <w:ind w:left="0"/>
      </w:pPr>
    </w:p>
    <w:p>
      <w:pPr>
        <w:spacing w:line="256" w:lineRule="auto" w:before="0"/>
        <w:ind w:left="2160" w:right="284" w:hanging="1872"/>
        <w:jc w:val="both"/>
        <w:rPr>
          <w:sz w:val="22"/>
        </w:rPr>
      </w:pPr>
      <w:r>
        <w:rPr>
          <w:rFonts w:ascii="Cambria" w:hAnsi="Cambria"/>
          <w:w w:val="105"/>
          <w:position w:val="4"/>
          <w:sz w:val="22"/>
        </w:rPr>
        <w:t>Boo</w:t>
      </w:r>
      <w:r>
        <w:rPr>
          <w:rFonts w:ascii="Cambria" w:hAnsi="Cambria"/>
          <w:smallCaps/>
          <w:w w:val="105"/>
          <w:position w:val="4"/>
          <w:sz w:val="22"/>
        </w:rPr>
        <w:t>k</w:t>
      </w:r>
      <w:r>
        <w:rPr>
          <w:rFonts w:ascii="Cambria" w:hAnsi="Cambria"/>
          <w:smallCaps w:val="0"/>
          <w:w w:val="105"/>
          <w:position w:val="4"/>
          <w:sz w:val="22"/>
        </w:rPr>
        <w:t> C</w:t>
      </w:r>
      <w:r>
        <w:rPr>
          <w:rFonts w:ascii="Cambria" w:hAnsi="Cambria"/>
          <w:smallCaps/>
          <w:w w:val="105"/>
          <w:position w:val="4"/>
          <w:sz w:val="22"/>
        </w:rPr>
        <w:t>h</w:t>
      </w:r>
      <w:r>
        <w:rPr>
          <w:rFonts w:ascii="Cambria" w:hAnsi="Cambria"/>
          <w:smallCaps w:val="0"/>
          <w:w w:val="105"/>
          <w:position w:val="4"/>
          <w:sz w:val="22"/>
        </w:rPr>
        <w:t>a</w:t>
      </w:r>
      <w:r>
        <w:rPr>
          <w:rFonts w:ascii="Cambria" w:hAnsi="Cambria"/>
          <w:smallCaps/>
          <w:w w:val="105"/>
          <w:position w:val="4"/>
          <w:sz w:val="22"/>
        </w:rPr>
        <w:t>pt</w:t>
      </w:r>
      <w:r>
        <w:rPr>
          <w:rFonts w:ascii="Cambria" w:hAnsi="Cambria"/>
          <w:smallCaps w:val="0"/>
          <w:w w:val="105"/>
          <w:position w:val="4"/>
          <w:sz w:val="22"/>
        </w:rPr>
        <w:t>ers</w:t>
      </w:r>
      <w:r>
        <w:rPr>
          <w:rFonts w:ascii="Cambria" w:hAnsi="Cambria"/>
          <w:smallCaps w:val="0"/>
          <w:spacing w:val="40"/>
          <w:w w:val="105"/>
          <w:position w:val="4"/>
          <w:sz w:val="22"/>
        </w:rPr>
        <w:t> </w:t>
      </w:r>
      <w:r>
        <w:rPr>
          <w:smallCaps w:val="0"/>
          <w:w w:val="105"/>
          <w:sz w:val="22"/>
        </w:rPr>
        <w:t>A. Adeyinka, S. Salau, </w:t>
      </w:r>
      <w:r>
        <w:rPr>
          <w:rFonts w:ascii="Georgia" w:hAnsi="Georgia"/>
          <w:b/>
          <w:smallCaps w:val="0"/>
          <w:w w:val="105"/>
          <w:sz w:val="22"/>
        </w:rPr>
        <w:t>D.</w:t>
      </w:r>
      <w:r>
        <w:rPr>
          <w:rFonts w:ascii="Georgia" w:hAnsi="Georgia"/>
          <w:b/>
          <w:smallCaps w:val="0"/>
          <w:w w:val="105"/>
          <w:sz w:val="22"/>
        </w:rPr>
        <w:t> Vollrath.</w:t>
      </w:r>
      <w:r>
        <w:rPr>
          <w:rFonts w:ascii="Georgia" w:hAnsi="Georgia"/>
          <w:b/>
          <w:smallCaps w:val="0"/>
          <w:w w:val="105"/>
          <w:sz w:val="22"/>
        </w:rPr>
        <w:t> </w:t>
      </w:r>
      <w:r>
        <w:rPr>
          <w:smallCaps w:val="0"/>
          <w:w w:val="105"/>
          <w:sz w:val="22"/>
        </w:rPr>
        <w:t>“Structural change and the possibilities for future growth</w:t>
      </w:r>
      <w:r>
        <w:rPr>
          <w:smallCaps w:val="0"/>
          <w:spacing w:val="-9"/>
          <w:w w:val="105"/>
          <w:sz w:val="22"/>
        </w:rPr>
        <w:t> </w:t>
      </w:r>
      <w:r>
        <w:rPr>
          <w:smallCaps w:val="0"/>
          <w:w w:val="105"/>
          <w:sz w:val="22"/>
        </w:rPr>
        <w:t>in</w:t>
      </w:r>
      <w:r>
        <w:rPr>
          <w:smallCaps w:val="0"/>
          <w:spacing w:val="-9"/>
          <w:w w:val="105"/>
          <w:sz w:val="22"/>
        </w:rPr>
        <w:t> </w:t>
      </w:r>
      <w:r>
        <w:rPr>
          <w:smallCaps w:val="0"/>
          <w:w w:val="105"/>
          <w:sz w:val="22"/>
        </w:rPr>
        <w:t>Nigeria,” In</w:t>
      </w:r>
      <w:r>
        <w:rPr>
          <w:smallCaps w:val="0"/>
          <w:spacing w:val="-9"/>
          <w:w w:val="105"/>
          <w:sz w:val="22"/>
        </w:rPr>
        <w:t> </w:t>
      </w:r>
      <w:r>
        <w:rPr>
          <w:smallCaps w:val="0"/>
          <w:w w:val="105"/>
          <w:sz w:val="22"/>
        </w:rPr>
        <w:t>M.</w:t>
      </w:r>
      <w:r>
        <w:rPr>
          <w:smallCaps w:val="0"/>
          <w:spacing w:val="-9"/>
          <w:w w:val="105"/>
          <w:sz w:val="22"/>
        </w:rPr>
        <w:t> </w:t>
      </w:r>
      <w:r>
        <w:rPr>
          <w:smallCaps w:val="0"/>
          <w:w w:val="105"/>
          <w:sz w:val="22"/>
        </w:rPr>
        <w:t>McMillan,</w:t>
      </w:r>
      <w:r>
        <w:rPr>
          <w:smallCaps w:val="0"/>
          <w:spacing w:val="-5"/>
          <w:w w:val="105"/>
          <w:sz w:val="22"/>
        </w:rPr>
        <w:t> </w:t>
      </w:r>
      <w:r>
        <w:rPr>
          <w:smallCaps w:val="0"/>
          <w:w w:val="105"/>
          <w:sz w:val="22"/>
        </w:rPr>
        <w:t>D.</w:t>
      </w:r>
      <w:r>
        <w:rPr>
          <w:smallCaps w:val="0"/>
          <w:spacing w:val="-9"/>
          <w:w w:val="105"/>
          <w:sz w:val="22"/>
        </w:rPr>
        <w:t> </w:t>
      </w:r>
      <w:r>
        <w:rPr>
          <w:smallCaps w:val="0"/>
          <w:w w:val="105"/>
          <w:sz w:val="22"/>
        </w:rPr>
        <w:t>Rodrik,</w:t>
      </w:r>
      <w:r>
        <w:rPr>
          <w:smallCaps w:val="0"/>
          <w:spacing w:val="-5"/>
          <w:w w:val="105"/>
          <w:sz w:val="22"/>
        </w:rPr>
        <w:t> </w:t>
      </w:r>
      <w:r>
        <w:rPr>
          <w:smallCaps w:val="0"/>
          <w:w w:val="105"/>
          <w:sz w:val="22"/>
        </w:rPr>
        <w:t>C.</w:t>
      </w:r>
      <w:r>
        <w:rPr>
          <w:smallCaps w:val="0"/>
          <w:spacing w:val="-9"/>
          <w:w w:val="105"/>
          <w:sz w:val="22"/>
        </w:rPr>
        <w:t> </w:t>
      </w:r>
      <w:r>
        <w:rPr>
          <w:smallCaps w:val="0"/>
          <w:w w:val="105"/>
          <w:sz w:val="22"/>
        </w:rPr>
        <w:t>Sepulveda,</w:t>
      </w:r>
      <w:r>
        <w:rPr>
          <w:smallCaps w:val="0"/>
          <w:spacing w:val="-5"/>
          <w:w w:val="105"/>
          <w:sz w:val="22"/>
        </w:rPr>
        <w:t> </w:t>
      </w:r>
      <w:r>
        <w:rPr>
          <w:smallCaps w:val="0"/>
          <w:w w:val="105"/>
          <w:sz w:val="22"/>
        </w:rPr>
        <w:t>editors,</w:t>
      </w:r>
      <w:r>
        <w:rPr>
          <w:smallCaps w:val="0"/>
          <w:spacing w:val="-5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Structural</w:t>
      </w:r>
      <w:r>
        <w:rPr>
          <w:i/>
          <w:smallCaps w:val="0"/>
          <w:spacing w:val="-2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Change, Fundamentals, and Growth:</w:t>
      </w:r>
      <w:r>
        <w:rPr>
          <w:i/>
          <w:smallCaps w:val="0"/>
          <w:spacing w:val="4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A Framework and Case Studies</w:t>
      </w:r>
      <w:r>
        <w:rPr>
          <w:smallCaps w:val="0"/>
          <w:w w:val="105"/>
          <w:sz w:val="22"/>
        </w:rPr>
        <w:t>.</w:t>
      </w:r>
      <w:r>
        <w:rPr>
          <w:smallCaps w:val="0"/>
          <w:spacing w:val="40"/>
          <w:w w:val="105"/>
          <w:sz w:val="22"/>
        </w:rPr>
        <w:t> </w:t>
      </w:r>
      <w:r>
        <w:rPr>
          <w:smallCaps w:val="0"/>
          <w:w w:val="105"/>
          <w:sz w:val="22"/>
        </w:rPr>
        <w:t>IFPRI, 2017.</w:t>
      </w:r>
    </w:p>
    <w:p>
      <w:pPr>
        <w:pStyle w:val="BodyText"/>
        <w:spacing w:before="71"/>
        <w:ind w:left="0"/>
      </w:pPr>
    </w:p>
    <w:p>
      <w:pPr>
        <w:pStyle w:val="BodyText"/>
        <w:spacing w:line="331" w:lineRule="auto" w:before="1"/>
        <w:ind w:right="3896" w:hanging="1872"/>
      </w:pPr>
      <w:r>
        <w:rPr>
          <w:rFonts w:ascii="Cambria"/>
          <w:w w:val="110"/>
          <w:position w:val="4"/>
        </w:rPr>
        <w:t>Pu</w:t>
      </w:r>
      <w:r>
        <w:rPr>
          <w:rFonts w:ascii="Cambria"/>
          <w:smallCaps/>
          <w:w w:val="110"/>
          <w:position w:val="4"/>
        </w:rPr>
        <w:t>b</w:t>
      </w:r>
      <w:r>
        <w:rPr>
          <w:rFonts w:ascii="Cambria"/>
          <w:smallCaps w:val="0"/>
          <w:w w:val="110"/>
          <w:position w:val="4"/>
        </w:rPr>
        <w:t>lic</w:t>
      </w:r>
      <w:r>
        <w:rPr>
          <w:rFonts w:ascii="Cambria"/>
          <w:smallCaps w:val="0"/>
          <w:w w:val="110"/>
          <w:position w:val="4"/>
        </w:rPr>
        <w:t> Wri</w:t>
      </w:r>
      <w:r>
        <w:rPr>
          <w:rFonts w:ascii="Cambria"/>
          <w:smallCaps/>
          <w:w w:val="110"/>
          <w:position w:val="4"/>
        </w:rPr>
        <w:t>t</w:t>
      </w:r>
      <w:r>
        <w:rPr>
          <w:rFonts w:ascii="Cambria"/>
          <w:smallCaps w:val="0"/>
          <w:w w:val="110"/>
          <w:position w:val="4"/>
        </w:rPr>
        <w:t>ing</w:t>
      </w:r>
      <w:r>
        <w:rPr>
          <w:rFonts w:ascii="Cambria"/>
          <w:smallCaps w:val="0"/>
          <w:spacing w:val="79"/>
          <w:w w:val="110"/>
          <w:position w:val="4"/>
        </w:rPr>
        <w:t> </w:t>
      </w:r>
      <w:hyperlink r:id="rId8">
        <w:r>
          <w:rPr>
            <w:smallCaps w:val="0"/>
            <w:color w:val="0000FF"/>
            <w:w w:val="110"/>
          </w:rPr>
          <w:t>Economic Growth Blog (Substack)</w:t>
        </w:r>
      </w:hyperlink>
      <w:r>
        <w:rPr>
          <w:smallCaps w:val="0"/>
          <w:w w:val="110"/>
        </w:rPr>
        <w:t>, 2023-present </w:t>
      </w:r>
      <w:hyperlink r:id="rId9">
        <w:r>
          <w:rPr>
            <w:smallCaps w:val="0"/>
            <w:color w:val="0000FF"/>
          </w:rPr>
          <w:t>Growth</w:t>
        </w:r>
        <w:r>
          <w:rPr>
            <w:smallCaps w:val="0"/>
            <w:color w:val="0000FF"/>
            <w:spacing w:val="39"/>
          </w:rPr>
          <w:t> </w:t>
        </w:r>
        <w:r>
          <w:rPr>
            <w:smallCaps w:val="0"/>
            <w:color w:val="0000FF"/>
          </w:rPr>
          <w:t>Economics</w:t>
        </w:r>
        <w:r>
          <w:rPr>
            <w:smallCaps w:val="0"/>
            <w:color w:val="0000FF"/>
            <w:spacing w:val="40"/>
          </w:rPr>
          <w:t> </w:t>
        </w:r>
        <w:r>
          <w:rPr>
            <w:smallCaps w:val="0"/>
            <w:color w:val="0000FF"/>
          </w:rPr>
          <w:t>Blog</w:t>
        </w:r>
        <w:r>
          <w:rPr>
            <w:smallCaps w:val="0"/>
            <w:color w:val="0000FF"/>
            <w:spacing w:val="39"/>
          </w:rPr>
          <w:t> </w:t>
        </w:r>
        <w:r>
          <w:rPr>
            <w:smallCaps w:val="0"/>
            <w:color w:val="0000FF"/>
          </w:rPr>
          <w:t>(Self-hosted)</w:t>
        </w:r>
      </w:hyperlink>
      <w:r>
        <w:rPr>
          <w:smallCaps w:val="0"/>
        </w:rPr>
        <w:t>,</w:t>
      </w:r>
      <w:r>
        <w:rPr>
          <w:smallCaps w:val="0"/>
          <w:spacing w:val="40"/>
        </w:rPr>
        <w:t> </w:t>
      </w:r>
      <w:r>
        <w:rPr>
          <w:smallCaps w:val="0"/>
        </w:rPr>
        <w:t>2013-</w:t>
      </w:r>
      <w:r>
        <w:rPr>
          <w:smallCaps w:val="0"/>
          <w:spacing w:val="-4"/>
        </w:rPr>
        <w:t>2023</w:t>
      </w:r>
    </w:p>
    <w:p>
      <w:pPr>
        <w:spacing w:before="1"/>
        <w:ind w:left="2160" w:right="0" w:firstLine="0"/>
        <w:jc w:val="left"/>
        <w:rPr>
          <w:sz w:val="22"/>
        </w:rPr>
      </w:pPr>
      <w:hyperlink r:id="rId10">
        <w:r>
          <w:rPr>
            <w:color w:val="0000FF"/>
            <w:w w:val="105"/>
            <w:sz w:val="22"/>
          </w:rPr>
          <w:t>The</w:t>
        </w:r>
        <w:r>
          <w:rPr>
            <w:color w:val="0000FF"/>
            <w:spacing w:val="10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wrong</w:t>
        </w:r>
        <w:r>
          <w:rPr>
            <w:color w:val="0000FF"/>
            <w:spacing w:val="11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kind</w:t>
        </w:r>
        <w:r>
          <w:rPr>
            <w:color w:val="0000FF"/>
            <w:spacing w:val="11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of</w:t>
        </w:r>
        <w:r>
          <w:rPr>
            <w:color w:val="0000FF"/>
            <w:spacing w:val="10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city?</w:t>
        </w:r>
      </w:hyperlink>
      <w:r>
        <w:rPr>
          <w:w w:val="105"/>
          <w:sz w:val="22"/>
        </w:rPr>
        <w:t>,</w:t>
      </w:r>
      <w:r>
        <w:rPr>
          <w:spacing w:val="11"/>
          <w:w w:val="105"/>
          <w:sz w:val="22"/>
        </w:rPr>
        <w:t> </w:t>
      </w:r>
      <w:r>
        <w:rPr>
          <w:i/>
          <w:w w:val="105"/>
          <w:sz w:val="22"/>
        </w:rPr>
        <w:t>Asterisk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Magazine</w:t>
      </w:r>
      <w:r>
        <w:rPr>
          <w:w w:val="105"/>
          <w:sz w:val="22"/>
        </w:rPr>
        <w:t>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Sep.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2024.</w:t>
      </w:r>
    </w:p>
    <w:p>
      <w:pPr>
        <w:spacing w:line="333" w:lineRule="auto" w:before="98"/>
        <w:ind w:left="2160" w:right="1794" w:firstLine="0"/>
        <w:jc w:val="left"/>
        <w:rPr>
          <w:sz w:val="22"/>
        </w:rPr>
      </w:pPr>
      <w:hyperlink r:id="rId11">
        <w:r>
          <w:rPr>
            <w:color w:val="0000FF"/>
            <w:w w:val="105"/>
            <w:sz w:val="22"/>
          </w:rPr>
          <w:t>The</w:t>
        </w:r>
        <w:r>
          <w:rPr>
            <w:color w:val="0000FF"/>
            <w:spacing w:val="-4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grandchildren</w:t>
        </w:r>
        <w:r>
          <w:rPr>
            <w:color w:val="0000FF"/>
            <w:spacing w:val="-4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of</w:t>
        </w:r>
        <w:r>
          <w:rPr>
            <w:color w:val="0000FF"/>
            <w:spacing w:val="-4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Keynes</w:t>
        </w:r>
      </w:hyperlink>
      <w:r>
        <w:rPr>
          <w:w w:val="105"/>
          <w:sz w:val="22"/>
        </w:rPr>
        <w:t>,</w:t>
      </w:r>
      <w:r>
        <w:rPr>
          <w:spacing w:val="-4"/>
          <w:w w:val="105"/>
          <w:sz w:val="22"/>
        </w:rPr>
        <w:t> </w:t>
      </w:r>
      <w:r>
        <w:rPr>
          <w:i/>
          <w:w w:val="105"/>
          <w:sz w:val="22"/>
        </w:rPr>
        <w:t>Interneconomics</w:t>
      </w:r>
      <w:r>
        <w:rPr>
          <w:w w:val="105"/>
          <w:sz w:val="22"/>
        </w:rPr>
        <w:t>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2023,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58(6):347-348. </w:t>
      </w:r>
      <w:hyperlink r:id="rId12">
        <w:r>
          <w:rPr>
            <w:color w:val="0000FF"/>
            <w:w w:val="105"/>
            <w:sz w:val="22"/>
          </w:rPr>
          <w:t>Why isn’t the whole world rich?</w:t>
        </w:r>
      </w:hyperlink>
      <w:r>
        <w:rPr>
          <w:w w:val="105"/>
          <w:sz w:val="22"/>
        </w:rPr>
        <w:t>, </w:t>
      </w:r>
      <w:r>
        <w:rPr>
          <w:i/>
          <w:w w:val="105"/>
          <w:sz w:val="22"/>
        </w:rPr>
        <w:t>Asterisk Magazine</w:t>
      </w:r>
      <w:r>
        <w:rPr>
          <w:w w:val="105"/>
          <w:sz w:val="22"/>
        </w:rPr>
        <w:t>, Dec.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2022.</w:t>
      </w:r>
    </w:p>
    <w:p>
      <w:pPr>
        <w:pStyle w:val="BodyText"/>
        <w:spacing w:line="251" w:lineRule="exact"/>
      </w:pPr>
      <w:hyperlink r:id="rId13">
        <w:r>
          <w:rPr>
            <w:color w:val="0000FF"/>
            <w:w w:val="105"/>
          </w:rPr>
          <w:t>Economic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growth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is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stagnating,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but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there’s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more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to</w:t>
        </w:r>
        <w:r>
          <w:rPr>
            <w:color w:val="0000FF"/>
            <w:spacing w:val="13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story</w:t>
        </w:r>
      </w:hyperlink>
      <w:r>
        <w:rPr>
          <w:w w:val="105"/>
        </w:rPr>
        <w:t>,</w:t>
      </w:r>
      <w:r>
        <w:rPr>
          <w:spacing w:val="12"/>
          <w:w w:val="105"/>
        </w:rPr>
        <w:t> </w:t>
      </w:r>
      <w:r>
        <w:rPr>
          <w:i/>
          <w:w w:val="105"/>
        </w:rPr>
        <w:t>Pairagraph</w:t>
      </w:r>
      <w:r>
        <w:rPr>
          <w:w w:val="105"/>
        </w:rPr>
        <w:t>,</w:t>
      </w:r>
      <w:r>
        <w:rPr>
          <w:spacing w:val="12"/>
          <w:w w:val="105"/>
        </w:rPr>
        <w:t> </w:t>
      </w:r>
      <w:r>
        <w:rPr>
          <w:w w:val="105"/>
        </w:rPr>
        <w:t>Nov.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line="256" w:lineRule="auto" w:before="97"/>
      </w:pPr>
      <w:hyperlink r:id="rId14">
        <w:r>
          <w:rPr>
            <w:color w:val="0000FF"/>
            <w:w w:val="105"/>
          </w:rPr>
          <w:t>Why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a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new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wave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economists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are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championing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slow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growth</w:t>
        </w:r>
      </w:hyperlink>
      <w:r>
        <w:rPr>
          <w:w w:val="105"/>
        </w:rPr>
        <w:t>,</w:t>
      </w:r>
      <w:r>
        <w:rPr>
          <w:spacing w:val="35"/>
          <w:w w:val="105"/>
        </w:rPr>
        <w:t> </w:t>
      </w:r>
      <w:r>
        <w:rPr>
          <w:i/>
          <w:w w:val="105"/>
        </w:rPr>
        <w:t>On</w:t>
      </w:r>
      <w:r>
        <w:rPr>
          <w:i/>
          <w:spacing w:val="33"/>
          <w:w w:val="105"/>
        </w:rPr>
        <w:t> </w:t>
      </w:r>
      <w:r>
        <w:rPr>
          <w:i/>
          <w:w w:val="105"/>
        </w:rPr>
        <w:t>Point</w:t>
      </w:r>
      <w:r>
        <w:rPr>
          <w:i/>
          <w:spacing w:val="40"/>
          <w:w w:val="105"/>
        </w:rPr>
        <w:t> </w:t>
      </w:r>
      <w:r>
        <w:rPr>
          <w:w w:val="105"/>
        </w:rPr>
        <w:t>(NPR),</w:t>
      </w:r>
      <w:r>
        <w:rPr>
          <w:spacing w:val="30"/>
          <w:w w:val="105"/>
        </w:rPr>
        <w:t> </w:t>
      </w:r>
      <w:r>
        <w:rPr>
          <w:w w:val="105"/>
        </w:rPr>
        <w:t>Feb. </w:t>
      </w:r>
      <w:r>
        <w:rPr>
          <w:spacing w:val="-4"/>
          <w:w w:val="105"/>
        </w:rPr>
        <w:t>2020.</w:t>
      </w:r>
    </w:p>
    <w:p>
      <w:pPr>
        <w:pStyle w:val="BodyText"/>
        <w:spacing w:line="333" w:lineRule="auto" w:before="81"/>
        <w:ind w:right="288"/>
      </w:pPr>
      <w:hyperlink r:id="rId15">
        <w:r>
          <w:rPr>
            <w:color w:val="0000FF"/>
            <w:w w:val="105"/>
          </w:rPr>
          <w:t>The tech revolution hasn’t revolutionized economic growth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i/>
          <w:w w:val="105"/>
        </w:rPr>
        <w:t>The Hill</w:t>
      </w:r>
      <w:r>
        <w:rPr>
          <w:w w:val="105"/>
        </w:rPr>
        <w:t>, Jul.</w:t>
      </w:r>
      <w:r>
        <w:rPr>
          <w:spacing w:val="40"/>
          <w:w w:val="105"/>
        </w:rPr>
        <w:t> </w:t>
      </w:r>
      <w:r>
        <w:rPr>
          <w:w w:val="105"/>
        </w:rPr>
        <w:t>2018. </w:t>
      </w:r>
      <w:hyperlink r:id="rId16">
        <w:r>
          <w:rPr>
            <w:color w:val="0000FF"/>
            <w:w w:val="105"/>
          </w:rPr>
          <w:t>Slumping productivity:</w:t>
        </w:r>
        <w:r>
          <w:rPr>
            <w:color w:val="0000FF"/>
            <w:spacing w:val="40"/>
            <w:w w:val="105"/>
          </w:rPr>
          <w:t> </w:t>
        </w:r>
        <w:r>
          <w:rPr>
            <w:color w:val="0000FF"/>
            <w:w w:val="105"/>
          </w:rPr>
          <w:t>We’re victims of our own success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i/>
          <w:w w:val="105"/>
        </w:rPr>
        <w:t>The Hill</w:t>
      </w:r>
      <w:r>
        <w:rPr>
          <w:w w:val="105"/>
        </w:rPr>
        <w:t>, Jun.</w:t>
      </w:r>
      <w:r>
        <w:rPr>
          <w:spacing w:val="40"/>
          <w:w w:val="105"/>
        </w:rPr>
        <w:t> </w:t>
      </w:r>
      <w:r>
        <w:rPr>
          <w:w w:val="105"/>
        </w:rPr>
        <w:t>2017.</w:t>
      </w:r>
    </w:p>
    <w:p>
      <w:pPr>
        <w:spacing w:line="256" w:lineRule="auto" w:before="0"/>
        <w:ind w:left="2160" w:right="288" w:firstLine="0"/>
        <w:jc w:val="left"/>
        <w:rPr>
          <w:sz w:val="22"/>
        </w:rPr>
      </w:pPr>
      <w:r>
        <w:rPr>
          <w:w w:val="105"/>
          <w:sz w:val="22"/>
        </w:rPr>
        <w:t>Evolving research on growth and development.</w:t>
      </w:r>
      <w:r>
        <w:rPr>
          <w:spacing w:val="38"/>
          <w:w w:val="105"/>
          <w:sz w:val="22"/>
        </w:rPr>
        <w:t> </w:t>
      </w:r>
      <w:r>
        <w:rPr>
          <w:i/>
          <w:w w:val="105"/>
          <w:sz w:val="22"/>
        </w:rPr>
        <w:t>Development Policy Review</w:t>
      </w:r>
      <w:r>
        <w:rPr>
          <w:w w:val="105"/>
          <w:sz w:val="22"/>
        </w:rPr>
        <w:t>, 34(6), 907- 910, Nov.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2016.</w:t>
      </w:r>
    </w:p>
    <w:p>
      <w:pPr>
        <w:pStyle w:val="BodyText"/>
        <w:spacing w:line="256" w:lineRule="auto" w:before="78"/>
      </w:pPr>
      <w:hyperlink r:id="rId17">
        <w:r>
          <w:rPr>
            <w:color w:val="0000FF"/>
            <w:w w:val="105"/>
          </w:rPr>
          <w:t>There’s</w:t>
        </w:r>
        <w:r>
          <w:rPr>
            <w:color w:val="0000FF"/>
            <w:spacing w:val="24"/>
            <w:w w:val="105"/>
          </w:rPr>
          <w:t> </w:t>
        </w:r>
        <w:r>
          <w:rPr>
            <w:color w:val="0000FF"/>
            <w:w w:val="105"/>
          </w:rPr>
          <w:t>no</w:t>
        </w:r>
        <w:r>
          <w:rPr>
            <w:color w:val="0000FF"/>
            <w:spacing w:val="24"/>
            <w:w w:val="105"/>
          </w:rPr>
          <w:t> </w:t>
        </w:r>
        <w:r>
          <w:rPr>
            <w:color w:val="0000FF"/>
            <w:w w:val="105"/>
          </w:rPr>
          <w:t>limit</w:t>
        </w:r>
        <w:r>
          <w:rPr>
            <w:color w:val="0000FF"/>
            <w:spacing w:val="24"/>
            <w:w w:val="105"/>
          </w:rPr>
          <w:t> </w:t>
        </w:r>
        <w:r>
          <w:rPr>
            <w:color w:val="0000FF"/>
            <w:w w:val="105"/>
          </w:rPr>
          <w:t>to</w:t>
        </w:r>
        <w:r>
          <w:rPr>
            <w:color w:val="0000FF"/>
            <w:spacing w:val="24"/>
            <w:w w:val="105"/>
          </w:rPr>
          <w:t> </w:t>
        </w:r>
        <w:r>
          <w:rPr>
            <w:color w:val="0000FF"/>
            <w:w w:val="105"/>
          </w:rPr>
          <w:t>Google’s</w:t>
        </w:r>
        <w:r>
          <w:rPr>
            <w:color w:val="0000FF"/>
            <w:spacing w:val="24"/>
            <w:w w:val="105"/>
          </w:rPr>
          <w:t> </w:t>
        </w:r>
        <w:r>
          <w:rPr>
            <w:color w:val="0000FF"/>
            <w:w w:val="105"/>
          </w:rPr>
          <w:t>market</w:t>
        </w:r>
        <w:r>
          <w:rPr>
            <w:color w:val="0000FF"/>
            <w:spacing w:val="24"/>
            <w:w w:val="105"/>
          </w:rPr>
          <w:t> </w:t>
        </w:r>
        <w:r>
          <w:rPr>
            <w:color w:val="0000FF"/>
            <w:w w:val="105"/>
          </w:rPr>
          <w:t>power</w:t>
        </w:r>
      </w:hyperlink>
      <w:r>
        <w:rPr>
          <w:w w:val="105"/>
        </w:rPr>
        <w:t>.</w:t>
      </w:r>
      <w:r>
        <w:rPr>
          <w:spacing w:val="79"/>
          <w:w w:val="105"/>
        </w:rPr>
        <w:t> </w:t>
      </w:r>
      <w:r>
        <w:rPr>
          <w:w w:val="105"/>
        </w:rPr>
        <w:t>New</w:t>
      </w:r>
      <w:r>
        <w:rPr>
          <w:spacing w:val="24"/>
          <w:w w:val="105"/>
        </w:rPr>
        <w:t> </w:t>
      </w:r>
      <w:r>
        <w:rPr>
          <w:w w:val="105"/>
        </w:rPr>
        <w:t>York</w:t>
      </w:r>
      <w:r>
        <w:rPr>
          <w:spacing w:val="24"/>
          <w:w w:val="105"/>
        </w:rPr>
        <w:t> </w:t>
      </w:r>
      <w:r>
        <w:rPr>
          <w:w w:val="105"/>
        </w:rPr>
        <w:t>Times</w:t>
      </w:r>
      <w:r>
        <w:rPr>
          <w:spacing w:val="24"/>
          <w:w w:val="105"/>
        </w:rPr>
        <w:t> </w:t>
      </w:r>
      <w:r>
        <w:rPr>
          <w:i/>
          <w:w w:val="105"/>
        </w:rPr>
        <w:t>Room</w:t>
      </w:r>
      <w:r>
        <w:rPr>
          <w:i/>
          <w:spacing w:val="26"/>
          <w:w w:val="105"/>
        </w:rPr>
        <w:t> </w:t>
      </w:r>
      <w:r>
        <w:rPr>
          <w:i/>
          <w:w w:val="105"/>
        </w:rPr>
        <w:t>for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Debate</w:t>
      </w:r>
      <w:r>
        <w:rPr>
          <w:w w:val="105"/>
        </w:rPr>
        <w:t>,</w:t>
      </w:r>
      <w:r>
        <w:rPr>
          <w:spacing w:val="28"/>
          <w:w w:val="105"/>
        </w:rPr>
        <w:t> </w:t>
      </w:r>
      <w:r>
        <w:rPr>
          <w:w w:val="105"/>
        </w:rPr>
        <w:t>April 28th, 2016.</w:t>
      </w:r>
    </w:p>
    <w:p>
      <w:pPr>
        <w:pStyle w:val="BodyText"/>
        <w:spacing w:before="80"/>
      </w:pPr>
      <w:r>
        <w:rPr/>
        <w:t>A</w:t>
      </w:r>
      <w:r>
        <w:rPr>
          <w:spacing w:val="21"/>
        </w:rPr>
        <w:t> </w:t>
      </w:r>
      <w:r>
        <w:rPr/>
        <w:t>brief</w:t>
      </w:r>
      <w:r>
        <w:rPr>
          <w:spacing w:val="21"/>
        </w:rPr>
        <w:t> </w:t>
      </w:r>
      <w:r>
        <w:rPr/>
        <w:t>history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</w:t>
      </w:r>
      <w:r>
        <w:rPr>
          <w:spacing w:val="21"/>
        </w:rPr>
        <w:t> </w:t>
      </w:r>
      <w:r>
        <w:rPr/>
        <w:t>growth.</w:t>
      </w:r>
      <w:r>
        <w:rPr>
          <w:spacing w:val="47"/>
        </w:rPr>
        <w:t> </w:t>
      </w:r>
      <w:r>
        <w:rPr>
          <w:rFonts w:ascii="Georgia" w:hAnsi="Georgia"/>
          <w:i/>
        </w:rPr>
        <w:t>Perspectives</w:t>
      </w:r>
      <w:r>
        <w:rPr/>
        <w:t>,</w:t>
      </w:r>
      <w:r>
        <w:rPr>
          <w:spacing w:val="21"/>
        </w:rPr>
        <w:t> </w:t>
      </w:r>
      <w:r>
        <w:rPr/>
        <w:t>King’s</w:t>
      </w:r>
      <w:r>
        <w:rPr>
          <w:spacing w:val="22"/>
        </w:rPr>
        <w:t> </w:t>
      </w:r>
      <w:r>
        <w:rPr/>
        <w:t>College</w:t>
      </w:r>
      <w:r>
        <w:rPr>
          <w:spacing w:val="21"/>
        </w:rPr>
        <w:t> </w:t>
      </w:r>
      <w:r>
        <w:rPr/>
        <w:t>London,</w:t>
      </w:r>
      <w:r>
        <w:rPr>
          <w:spacing w:val="21"/>
        </w:rPr>
        <w:t> </w:t>
      </w:r>
      <w:r>
        <w:rPr/>
        <w:t>Fall</w:t>
      </w:r>
      <w:r>
        <w:rPr>
          <w:spacing w:val="22"/>
        </w:rPr>
        <w:t> </w:t>
      </w:r>
      <w:r>
        <w:rPr>
          <w:spacing w:val="-2"/>
        </w:rPr>
        <w:t>2015.</w:t>
      </w:r>
    </w:p>
    <w:p>
      <w:pPr>
        <w:pStyle w:val="BodyText"/>
        <w:spacing w:after="0"/>
        <w:sectPr>
          <w:pgSz w:w="12240" w:h="15840"/>
          <w:pgMar w:header="0" w:footer="1280" w:top="940" w:bottom="1460" w:left="720" w:right="720"/>
        </w:sectPr>
      </w:pPr>
    </w:p>
    <w:p>
      <w:pPr>
        <w:pStyle w:val="BodyText"/>
        <w:spacing w:line="252" w:lineRule="auto" w:before="78"/>
        <w:ind w:left="287" w:right="38"/>
        <w:rPr>
          <w:rFonts w:ascii="Cambria"/>
        </w:rPr>
      </w:pPr>
      <w:r>
        <w:rPr>
          <w:rFonts w:ascii="Cambria"/>
          <w:spacing w:val="-2"/>
          <w:w w:val="120"/>
        </w:rPr>
        <w:t>Service </w:t>
      </w:r>
      <w:r>
        <w:rPr>
          <w:rFonts w:ascii="Cambria"/>
          <w:spacing w:val="-4"/>
          <w:w w:val="120"/>
        </w:rPr>
        <w:t>Ac</w:t>
      </w:r>
      <w:r>
        <w:rPr>
          <w:rFonts w:ascii="Cambria"/>
          <w:smallCaps/>
          <w:spacing w:val="-4"/>
          <w:w w:val="120"/>
        </w:rPr>
        <w:t>t</w:t>
      </w:r>
      <w:r>
        <w:rPr>
          <w:rFonts w:ascii="Cambria"/>
          <w:smallCaps w:val="0"/>
          <w:spacing w:val="-4"/>
          <w:w w:val="120"/>
        </w:rPr>
        <w:t>ivi</w:t>
      </w:r>
      <w:r>
        <w:rPr>
          <w:rFonts w:ascii="Cambria"/>
          <w:smallCaps/>
          <w:spacing w:val="-4"/>
          <w:w w:val="120"/>
        </w:rPr>
        <w:t>t</w:t>
      </w:r>
      <w:r>
        <w:rPr>
          <w:rFonts w:ascii="Cambria"/>
          <w:smallCaps w:val="0"/>
          <w:spacing w:val="-4"/>
          <w:w w:val="120"/>
        </w:rPr>
        <w:t>ies</w:t>
      </w:r>
    </w:p>
    <w:p>
      <w:pPr>
        <w:pStyle w:val="BodyText"/>
        <w:spacing w:line="333" w:lineRule="auto" w:before="121"/>
        <w:ind w:left="288"/>
      </w:pPr>
      <w:r>
        <w:rPr/>
        <w:br w:type="column"/>
      </w:r>
      <w:r>
        <w:rPr>
          <w:w w:val="105"/>
        </w:rPr>
        <w:t>College of Liberal Arts and Social Sciences strategic planning committee, 2022–2023 Associate Graduate Director, Department of Economics, 2014–2019</w:t>
      </w:r>
    </w:p>
    <w:p>
      <w:pPr>
        <w:pStyle w:val="BodyText"/>
        <w:spacing w:line="251" w:lineRule="exact"/>
        <w:ind w:left="288"/>
      </w:pPr>
      <w:r>
        <w:rPr>
          <w:w w:val="105"/>
        </w:rPr>
        <w:t>Graduate</w:t>
      </w:r>
      <w:r>
        <w:rPr>
          <w:spacing w:val="20"/>
          <w:w w:val="105"/>
        </w:rPr>
        <w:t> </w:t>
      </w:r>
      <w:r>
        <w:rPr>
          <w:w w:val="105"/>
        </w:rPr>
        <w:t>admissions</w:t>
      </w:r>
      <w:r>
        <w:rPr>
          <w:spacing w:val="21"/>
          <w:w w:val="105"/>
        </w:rPr>
        <w:t> </w:t>
      </w:r>
      <w:r>
        <w:rPr>
          <w:w w:val="105"/>
        </w:rPr>
        <w:t>director,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2013–2019</w:t>
      </w:r>
    </w:p>
    <w:p>
      <w:pPr>
        <w:pStyle w:val="BodyText"/>
        <w:spacing w:before="98"/>
        <w:ind w:left="288"/>
      </w:pPr>
      <w:r>
        <w:rPr/>
        <w:t>Macroeconomic</w:t>
      </w:r>
      <w:r>
        <w:rPr>
          <w:spacing w:val="57"/>
        </w:rPr>
        <w:t> </w:t>
      </w:r>
      <w:r>
        <w:rPr/>
        <w:t>Hiring</w:t>
      </w:r>
      <w:r>
        <w:rPr>
          <w:spacing w:val="57"/>
        </w:rPr>
        <w:t> </w:t>
      </w:r>
      <w:r>
        <w:rPr/>
        <w:t>Committee,</w:t>
      </w:r>
      <w:r>
        <w:rPr>
          <w:spacing w:val="63"/>
        </w:rPr>
        <w:t> </w:t>
      </w:r>
      <w:r>
        <w:rPr/>
        <w:t>Department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Economics,</w:t>
      </w:r>
      <w:r>
        <w:rPr>
          <w:spacing w:val="62"/>
        </w:rPr>
        <w:t> </w:t>
      </w:r>
      <w:r>
        <w:rPr/>
        <w:t>2007,</w:t>
      </w:r>
      <w:r>
        <w:rPr>
          <w:spacing w:val="63"/>
        </w:rPr>
        <w:t> </w:t>
      </w:r>
      <w:r>
        <w:rPr/>
        <w:t>2013,</w:t>
      </w:r>
      <w:r>
        <w:rPr>
          <w:spacing w:val="62"/>
        </w:rPr>
        <w:t> </w:t>
      </w:r>
      <w:r>
        <w:rPr/>
        <w:t>2014,</w:t>
      </w:r>
      <w:r>
        <w:rPr>
          <w:spacing w:val="62"/>
        </w:rPr>
        <w:t> </w:t>
      </w:r>
      <w:r>
        <w:rPr>
          <w:spacing w:val="-2"/>
        </w:rPr>
        <w:t>2016,</w:t>
      </w:r>
    </w:p>
    <w:p>
      <w:pPr>
        <w:pStyle w:val="BodyText"/>
        <w:spacing w:before="18"/>
        <w:ind w:left="288"/>
      </w:pPr>
      <w:r>
        <w:rPr>
          <w:spacing w:val="-4"/>
        </w:rPr>
        <w:t>2019</w:t>
      </w:r>
    </w:p>
    <w:p>
      <w:pPr>
        <w:pStyle w:val="BodyText"/>
        <w:spacing w:before="98"/>
        <w:ind w:left="288"/>
      </w:pPr>
      <w:r>
        <w:rPr>
          <w:w w:val="105"/>
        </w:rPr>
        <w:t>Executive</w:t>
      </w:r>
      <w:r>
        <w:rPr>
          <w:spacing w:val="3"/>
          <w:w w:val="105"/>
        </w:rPr>
        <w:t> </w:t>
      </w:r>
      <w:r>
        <w:rPr>
          <w:w w:val="105"/>
        </w:rPr>
        <w:t>Committee,</w:t>
      </w:r>
      <w:r>
        <w:rPr>
          <w:spacing w:val="4"/>
          <w:w w:val="105"/>
        </w:rPr>
        <w:t> </w:t>
      </w:r>
      <w:r>
        <w:rPr>
          <w:w w:val="105"/>
        </w:rPr>
        <w:t>Department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Economics,</w:t>
      </w:r>
      <w:r>
        <w:rPr>
          <w:spacing w:val="4"/>
          <w:w w:val="105"/>
        </w:rPr>
        <w:t> </w:t>
      </w:r>
      <w:r>
        <w:rPr>
          <w:w w:val="105"/>
        </w:rPr>
        <w:t>2012–2014,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2015–2017</w:t>
      </w:r>
    </w:p>
    <w:p>
      <w:pPr>
        <w:pStyle w:val="BodyText"/>
        <w:spacing w:before="97"/>
        <w:ind w:left="288"/>
      </w:pPr>
      <w:r>
        <w:rPr>
          <w:w w:val="105"/>
        </w:rPr>
        <w:t>Dissertation</w:t>
      </w:r>
      <w:r>
        <w:rPr>
          <w:spacing w:val="5"/>
          <w:w w:val="105"/>
        </w:rPr>
        <w:t> </w:t>
      </w:r>
      <w:r>
        <w:rPr>
          <w:w w:val="105"/>
        </w:rPr>
        <w:t>Fellowship</w:t>
      </w:r>
      <w:r>
        <w:rPr>
          <w:spacing w:val="6"/>
          <w:w w:val="105"/>
        </w:rPr>
        <w:t> </w:t>
      </w:r>
      <w:r>
        <w:rPr>
          <w:w w:val="105"/>
        </w:rPr>
        <w:t>Committee,</w:t>
      </w:r>
      <w:r>
        <w:rPr>
          <w:spacing w:val="5"/>
          <w:w w:val="105"/>
        </w:rPr>
        <w:t> </w:t>
      </w:r>
      <w:r>
        <w:rPr>
          <w:w w:val="105"/>
        </w:rPr>
        <w:t>College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Liberal</w:t>
      </w:r>
      <w:r>
        <w:rPr>
          <w:spacing w:val="6"/>
          <w:w w:val="105"/>
        </w:rPr>
        <w:t> </w:t>
      </w:r>
      <w:r>
        <w:rPr>
          <w:w w:val="105"/>
        </w:rPr>
        <w:t>Arts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Social</w:t>
      </w:r>
      <w:r>
        <w:rPr>
          <w:spacing w:val="5"/>
          <w:w w:val="105"/>
        </w:rPr>
        <w:t> </w:t>
      </w:r>
      <w:r>
        <w:rPr>
          <w:w w:val="105"/>
        </w:rPr>
        <w:t>Sciences,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2012</w:t>
      </w:r>
    </w:p>
    <w:p>
      <w:pPr>
        <w:pStyle w:val="BodyText"/>
        <w:spacing w:line="256" w:lineRule="auto" w:before="98"/>
        <w:ind w:left="288"/>
      </w:pPr>
      <w:r>
        <w:rPr/>
        <w:t>Ross</w:t>
      </w:r>
      <w:r>
        <w:rPr>
          <w:spacing w:val="40"/>
        </w:rPr>
        <w:t> </w:t>
      </w:r>
      <w:r>
        <w:rPr/>
        <w:t>Lence</w:t>
      </w:r>
      <w:r>
        <w:rPr>
          <w:spacing w:val="40"/>
        </w:rPr>
        <w:t> </w:t>
      </w:r>
      <w:r>
        <w:rPr/>
        <w:t>Teaching</w:t>
      </w:r>
      <w:r>
        <w:rPr>
          <w:spacing w:val="40"/>
        </w:rPr>
        <w:t> </w:t>
      </w:r>
      <w:r>
        <w:rPr/>
        <w:t>Award</w:t>
      </w:r>
      <w:r>
        <w:rPr>
          <w:spacing w:val="40"/>
        </w:rPr>
        <w:t> </w:t>
      </w:r>
      <w:r>
        <w:rPr/>
        <w:t>Selection</w:t>
      </w:r>
      <w:r>
        <w:rPr>
          <w:spacing w:val="40"/>
        </w:rPr>
        <w:t> </w:t>
      </w:r>
      <w:r>
        <w:rPr/>
        <w:t>Committee,</w:t>
      </w:r>
      <w:r>
        <w:rPr>
          <w:spacing w:val="73"/>
        </w:rPr>
        <w:t> </w:t>
      </w:r>
      <w:r>
        <w:rPr/>
        <w:t>College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Liberal</w:t>
      </w:r>
      <w:r>
        <w:rPr>
          <w:spacing w:val="40"/>
        </w:rPr>
        <w:t> </w:t>
      </w:r>
      <w:r>
        <w:rPr/>
        <w:t>Arts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Social</w:t>
      </w:r>
      <w:r>
        <w:rPr>
          <w:spacing w:val="80"/>
        </w:rPr>
        <w:t> </w:t>
      </w:r>
      <w:r>
        <w:rPr/>
        <w:t>Sciences, 2013, 2015, 2016</w:t>
      </w:r>
    </w:p>
    <w:p>
      <w:pPr>
        <w:pStyle w:val="BodyText"/>
        <w:spacing w:after="0" w:line="256" w:lineRule="auto"/>
        <w:sectPr>
          <w:pgSz w:w="12240" w:h="15840"/>
          <w:pgMar w:header="0" w:footer="1280" w:top="940" w:bottom="1460" w:left="720" w:right="720"/>
          <w:cols w:num="2" w:equalWidth="0">
            <w:col w:w="1447" w:space="425"/>
            <w:col w:w="8928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1280" w:top="840" w:bottom="1460" w:left="720" w:right="720"/>
        </w:sectPr>
      </w:pPr>
    </w:p>
    <w:p>
      <w:pPr>
        <w:pStyle w:val="BodyText"/>
        <w:spacing w:line="252" w:lineRule="auto" w:before="96"/>
        <w:ind w:left="288" w:right="38"/>
        <w:rPr>
          <w:rFonts w:ascii="Cambria"/>
        </w:rPr>
      </w:pPr>
      <w:r>
        <w:rPr>
          <w:rFonts w:ascii="Cambria"/>
          <w:spacing w:val="-2"/>
          <w:w w:val="120"/>
        </w:rPr>
        <w:t>Professional Ac</w:t>
      </w:r>
      <w:r>
        <w:rPr>
          <w:rFonts w:ascii="Cambria"/>
          <w:smallCaps/>
          <w:spacing w:val="-2"/>
          <w:w w:val="120"/>
        </w:rPr>
        <w:t>t</w:t>
      </w:r>
      <w:r>
        <w:rPr>
          <w:rFonts w:ascii="Cambria"/>
          <w:smallCaps w:val="0"/>
          <w:spacing w:val="-2"/>
          <w:w w:val="120"/>
        </w:rPr>
        <w:t>ivi</w:t>
      </w:r>
      <w:r>
        <w:rPr>
          <w:rFonts w:ascii="Cambria"/>
          <w:smallCaps/>
          <w:spacing w:val="-2"/>
          <w:w w:val="120"/>
        </w:rPr>
        <w:t>t</w:t>
      </w:r>
      <w:r>
        <w:rPr>
          <w:rFonts w:ascii="Cambria"/>
          <w:smallCaps w:val="0"/>
          <w:spacing w:val="-2"/>
          <w:w w:val="120"/>
        </w:rPr>
        <w:t>ies</w:t>
      </w:r>
    </w:p>
    <w:p>
      <w:pPr>
        <w:spacing w:before="139"/>
        <w:ind w:left="288" w:right="0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Co-Editor,</w:t>
      </w:r>
      <w:r>
        <w:rPr>
          <w:spacing w:val="-3"/>
          <w:sz w:val="22"/>
        </w:rPr>
        <w:t> </w:t>
      </w:r>
      <w:r>
        <w:rPr>
          <w:rFonts w:ascii="Georgia" w:hAnsi="Georgia"/>
          <w:i/>
          <w:sz w:val="22"/>
        </w:rPr>
        <w:t>Economic</w:t>
      </w:r>
      <w:r>
        <w:rPr>
          <w:rFonts w:ascii="Georgia" w:hAnsi="Georgia"/>
          <w:i/>
          <w:spacing w:val="-1"/>
          <w:sz w:val="22"/>
        </w:rPr>
        <w:t> </w:t>
      </w:r>
      <w:r>
        <w:rPr>
          <w:rFonts w:ascii="Georgia" w:hAnsi="Georgia"/>
          <w:i/>
          <w:sz w:val="22"/>
        </w:rPr>
        <w:t>Inquiry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2015–present</w:t>
      </w:r>
    </w:p>
    <w:p>
      <w:pPr>
        <w:spacing w:line="331" w:lineRule="auto" w:before="97"/>
        <w:ind w:left="288" w:right="2231" w:firstLine="0"/>
        <w:jc w:val="both"/>
        <w:rPr>
          <w:sz w:val="22"/>
        </w:rPr>
      </w:pPr>
      <w:r>
        <w:rPr>
          <w:sz w:val="22"/>
        </w:rPr>
        <w:t>Associate Editor, </w:t>
      </w:r>
      <w:r>
        <w:rPr>
          <w:rFonts w:ascii="Georgia" w:hAnsi="Georgia"/>
          <w:i/>
          <w:sz w:val="22"/>
        </w:rPr>
        <w:t>Journal of Development Economics</w:t>
      </w:r>
      <w:r>
        <w:rPr>
          <w:sz w:val="22"/>
        </w:rPr>
        <w:t>, 2015–present Associate Editor, </w:t>
      </w:r>
      <w:r>
        <w:rPr>
          <w:rFonts w:ascii="Georgia" w:hAnsi="Georgia"/>
          <w:i/>
          <w:sz w:val="22"/>
        </w:rPr>
        <w:t>Economic Inquiry</w:t>
      </w:r>
      <w:r>
        <w:rPr>
          <w:sz w:val="22"/>
        </w:rPr>
        <w:t>, 2009–2012</w:t>
      </w:r>
    </w:p>
    <w:p>
      <w:pPr>
        <w:spacing w:before="2"/>
        <w:ind w:left="288" w:right="0" w:firstLine="0"/>
        <w:jc w:val="both"/>
        <w:rPr>
          <w:rFonts w:ascii="Georgia"/>
          <w:i/>
          <w:sz w:val="22"/>
        </w:rPr>
      </w:pPr>
      <w:r>
        <w:rPr>
          <w:spacing w:val="-2"/>
          <w:sz w:val="22"/>
        </w:rPr>
        <w:t>Member,</w:t>
      </w:r>
      <w:r>
        <w:rPr>
          <w:spacing w:val="4"/>
          <w:sz w:val="22"/>
        </w:rPr>
        <w:t> </w:t>
      </w:r>
      <w:r>
        <w:rPr>
          <w:rFonts w:ascii="Georgia"/>
          <w:i/>
          <w:spacing w:val="-2"/>
          <w:sz w:val="22"/>
        </w:rPr>
        <w:t>American</w:t>
      </w:r>
      <w:r>
        <w:rPr>
          <w:rFonts w:ascii="Georgia"/>
          <w:i/>
          <w:spacing w:val="7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6"/>
          <w:sz w:val="22"/>
        </w:rPr>
        <w:t> </w:t>
      </w:r>
      <w:r>
        <w:rPr>
          <w:rFonts w:ascii="Georgia"/>
          <w:i/>
          <w:spacing w:val="-2"/>
          <w:sz w:val="22"/>
        </w:rPr>
        <w:t>Association</w:t>
      </w:r>
    </w:p>
    <w:p>
      <w:pPr>
        <w:spacing w:line="259" w:lineRule="auto" w:before="97"/>
        <w:ind w:left="288" w:right="284" w:firstLine="0"/>
        <w:jc w:val="both"/>
        <w:rPr>
          <w:rFonts w:ascii="Georgia"/>
          <w:i/>
          <w:sz w:val="22"/>
        </w:rPr>
      </w:pPr>
      <w:r>
        <w:rPr>
          <w:spacing w:val="-4"/>
          <w:sz w:val="22"/>
        </w:rPr>
        <w:t>Referee,</w:t>
      </w:r>
      <w:r>
        <w:rPr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American Economic Review, Journal of Political Economy, American Economic </w:t>
      </w:r>
      <w:r>
        <w:rPr>
          <w:rFonts w:ascii="Georgia"/>
          <w:i/>
          <w:spacing w:val="-2"/>
          <w:sz w:val="22"/>
        </w:rPr>
        <w:t>Journal: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2"/>
          <w:sz w:val="22"/>
        </w:rPr>
        <w:t>Macroeconomics,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Journal,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Journal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Growth,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Review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of </w:t>
      </w:r>
      <w:r>
        <w:rPr>
          <w:rFonts w:ascii="Georgia"/>
          <w:i/>
          <w:sz w:val="22"/>
        </w:rPr>
        <w:t>Economics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Statistics, Review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Economic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Studies, Journal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Development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z w:val="22"/>
        </w:rPr>
        <w:t>Eco- </w:t>
      </w:r>
      <w:r>
        <w:rPr>
          <w:rFonts w:ascii="Georgia"/>
          <w:i/>
          <w:spacing w:val="-4"/>
          <w:sz w:val="22"/>
        </w:rPr>
        <w:t>nomics,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Macroeconomic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Dynamics,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Review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Development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Economics,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American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Jour- </w:t>
      </w:r>
      <w:r>
        <w:rPr>
          <w:rFonts w:ascii="Georgia"/>
          <w:i/>
          <w:spacing w:val="-6"/>
          <w:sz w:val="22"/>
        </w:rPr>
        <w:t>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Agricultural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Economics,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Agricultural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Economics,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Economica,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Resource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and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Energy </w:t>
      </w:r>
      <w:r>
        <w:rPr>
          <w:rFonts w:ascii="Georgia"/>
          <w:i/>
          <w:spacing w:val="-4"/>
          <w:sz w:val="22"/>
        </w:rPr>
        <w:t>Economics, Journal of Public Economics, Review of Economic Dynamics, Scandinavian </w:t>
      </w:r>
      <w:r>
        <w:rPr>
          <w:rFonts w:ascii="Georgia"/>
          <w:i/>
          <w:spacing w:val="-6"/>
          <w:sz w:val="22"/>
        </w:rPr>
        <w:t>Journal of Economics, Canadian Journal of Economics, Economic Inquiry, Journal of the </w:t>
      </w:r>
      <w:r>
        <w:rPr>
          <w:rFonts w:ascii="Georgia"/>
          <w:i/>
          <w:sz w:val="22"/>
        </w:rPr>
        <w:t>European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Economic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Association,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World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Bank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Economic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Review,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World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Development, European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z w:val="22"/>
        </w:rPr>
        <w:t>Economic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z w:val="22"/>
        </w:rPr>
        <w:t>Review,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z w:val="22"/>
        </w:rPr>
        <w:t>Oxford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z w:val="22"/>
        </w:rPr>
        <w:t>Economic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z w:val="22"/>
        </w:rPr>
        <w:t>Papers</w:t>
      </w:r>
    </w:p>
    <w:p>
      <w:pPr>
        <w:spacing w:after="0" w:line="259" w:lineRule="auto"/>
        <w:jc w:val="both"/>
        <w:rPr>
          <w:rFonts w:ascii="Georgia"/>
          <w:i/>
          <w:sz w:val="22"/>
        </w:rPr>
        <w:sectPr>
          <w:type w:val="continuous"/>
          <w:pgSz w:w="12240" w:h="15840"/>
          <w:pgMar w:header="0" w:footer="1280" w:top="840" w:bottom="1460" w:left="720" w:right="720"/>
          <w:cols w:num="2" w:equalWidth="0">
            <w:col w:w="1789" w:space="83"/>
            <w:col w:w="8928"/>
          </w:cols>
        </w:sectPr>
      </w:pPr>
    </w:p>
    <w:p>
      <w:pPr>
        <w:pStyle w:val="BodyText"/>
        <w:spacing w:before="80"/>
        <w:ind w:left="0"/>
        <w:rPr>
          <w:rFonts w:ascii="Georgia"/>
          <w:i/>
        </w:rPr>
      </w:pPr>
    </w:p>
    <w:p>
      <w:pPr>
        <w:pStyle w:val="BodyText"/>
        <w:tabs>
          <w:tab w:pos="2159" w:val="left" w:leader="none"/>
        </w:tabs>
        <w:spacing w:line="256" w:lineRule="auto" w:before="1"/>
        <w:ind w:right="284" w:hanging="1872"/>
        <w:jc w:val="both"/>
      </w:pPr>
      <w:r>
        <w:rPr>
          <w:rFonts w:ascii="Cambria"/>
          <w:spacing w:val="-2"/>
          <w:w w:val="105"/>
          <w:position w:val="4"/>
        </w:rPr>
        <w:t>Advising</w:t>
      </w:r>
      <w:r>
        <w:rPr>
          <w:rFonts w:ascii="Cambria"/>
          <w:position w:val="4"/>
        </w:rPr>
        <w:tab/>
      </w:r>
      <w:r>
        <w:rPr>
          <w:rFonts w:ascii="Georgia"/>
          <w:i/>
          <w:w w:val="105"/>
        </w:rPr>
        <w:t>Dissertation</w:t>
      </w:r>
      <w:r>
        <w:rPr>
          <w:rFonts w:ascii="Georgia"/>
          <w:i/>
          <w:w w:val="105"/>
        </w:rPr>
        <w:t> Advisor:</w:t>
      </w:r>
      <w:r>
        <w:rPr>
          <w:rFonts w:ascii="Georgia"/>
          <w:i/>
          <w:spacing w:val="40"/>
          <w:w w:val="105"/>
        </w:rPr>
        <w:t> </w:t>
      </w:r>
      <w:r>
        <w:rPr>
          <w:w w:val="105"/>
        </w:rPr>
        <w:t>Mike</w:t>
      </w:r>
      <w:r>
        <w:rPr>
          <w:w w:val="105"/>
        </w:rPr>
        <w:t> Hsu</w:t>
      </w:r>
      <w:r>
        <w:rPr>
          <w:w w:val="105"/>
        </w:rPr>
        <w:t> (2016,</w:t>
      </w:r>
      <w:r>
        <w:rPr>
          <w:w w:val="105"/>
        </w:rPr>
        <w:t> Hamilton</w:t>
      </w:r>
      <w:r>
        <w:rPr>
          <w:w w:val="105"/>
        </w:rPr>
        <w:t> College),</w:t>
      </w:r>
      <w:r>
        <w:rPr>
          <w:w w:val="105"/>
        </w:rPr>
        <w:t> Nadya</w:t>
      </w:r>
      <w:r>
        <w:rPr>
          <w:w w:val="105"/>
        </w:rPr>
        <w:t> Abramava</w:t>
      </w:r>
      <w:r>
        <w:rPr>
          <w:w w:val="105"/>
        </w:rPr>
        <w:t> (2016, Hanover</w:t>
      </w:r>
      <w:r>
        <w:rPr>
          <w:w w:val="105"/>
        </w:rPr>
        <w:t> Research), Edson</w:t>
      </w:r>
      <w:r>
        <w:rPr>
          <w:w w:val="105"/>
        </w:rPr>
        <w:t> Sobrinho</w:t>
      </w:r>
      <w:r>
        <w:rPr>
          <w:w w:val="105"/>
        </w:rPr>
        <w:t> (2015, Office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Presidency</w:t>
      </w:r>
      <w:r>
        <w:rPr>
          <w:w w:val="105"/>
        </w:rPr>
        <w:t> of</w:t>
      </w:r>
      <w:r>
        <w:rPr>
          <w:w w:val="105"/>
        </w:rPr>
        <w:t> Brazil), Mah- boobeh</w:t>
      </w:r>
      <w:r>
        <w:rPr>
          <w:w w:val="105"/>
        </w:rPr>
        <w:t> Asghari</w:t>
      </w:r>
      <w:r>
        <w:rPr>
          <w:w w:val="105"/>
        </w:rPr>
        <w:t> (2015,</w:t>
      </w:r>
      <w:r>
        <w:rPr>
          <w:w w:val="105"/>
        </w:rPr>
        <w:t> Winona</w:t>
      </w:r>
      <w:r>
        <w:rPr>
          <w:w w:val="105"/>
        </w:rPr>
        <w:t> State),</w:t>
      </w:r>
      <w:r>
        <w:rPr>
          <w:w w:val="105"/>
        </w:rPr>
        <w:t> Doruk</w:t>
      </w:r>
      <w:r>
        <w:rPr>
          <w:w w:val="105"/>
        </w:rPr>
        <w:t> Ilgaz</w:t>
      </w:r>
      <w:r>
        <w:rPr>
          <w:w w:val="105"/>
        </w:rPr>
        <w:t> (2013,</w:t>
      </w:r>
      <w:r>
        <w:rPr>
          <w:w w:val="105"/>
        </w:rPr>
        <w:t> FactSet),</w:t>
      </w:r>
      <w:r>
        <w:rPr>
          <w:w w:val="105"/>
        </w:rPr>
        <w:t> Elisabetta</w:t>
      </w:r>
      <w:r>
        <w:rPr>
          <w:w w:val="105"/>
        </w:rPr>
        <w:t> Gentile (2012, National University Singapore)</w:t>
      </w:r>
    </w:p>
    <w:p>
      <w:pPr>
        <w:pStyle w:val="BodyText"/>
        <w:spacing w:line="256" w:lineRule="auto" w:before="80"/>
        <w:ind w:right="284"/>
        <w:jc w:val="both"/>
      </w:pPr>
      <w:r>
        <w:rPr>
          <w:rFonts w:ascii="Georgia"/>
          <w:i/>
          <w:w w:val="105"/>
        </w:rPr>
        <w:t>Dissertation</w:t>
      </w:r>
      <w:r>
        <w:rPr>
          <w:rFonts w:ascii="Georgia"/>
          <w:i/>
          <w:w w:val="105"/>
        </w:rPr>
        <w:t> Committee:</w:t>
      </w:r>
      <w:r>
        <w:rPr>
          <w:rFonts w:ascii="Georgia"/>
          <w:i/>
          <w:spacing w:val="40"/>
          <w:w w:val="105"/>
        </w:rPr>
        <w:t> </w:t>
      </w:r>
      <w:r>
        <w:rPr>
          <w:w w:val="105"/>
        </w:rPr>
        <w:t>Sameer Malik (2025),</w:t>
      </w:r>
      <w:r>
        <w:rPr>
          <w:w w:val="105"/>
        </w:rPr>
        <w:t> Mehedi Hasan Oni (2024),</w:t>
      </w:r>
      <w:r>
        <w:rPr>
          <w:w w:val="105"/>
        </w:rPr>
        <w:t> Yewande Olapade</w:t>
      </w:r>
      <w:r>
        <w:rPr>
          <w:w w:val="105"/>
        </w:rPr>
        <w:t> (2019),</w:t>
      </w:r>
      <w:r>
        <w:rPr>
          <w:w w:val="105"/>
        </w:rPr>
        <w:t> Celine</w:t>
      </w:r>
      <w:r>
        <w:rPr>
          <w:w w:val="105"/>
        </w:rPr>
        <w:t> Boulenger</w:t>
      </w:r>
      <w:r>
        <w:rPr>
          <w:w w:val="105"/>
        </w:rPr>
        <w:t> (2017),</w:t>
      </w:r>
      <w:r>
        <w:rPr>
          <w:w w:val="105"/>
        </w:rPr>
        <w:t> Subash</w:t>
      </w:r>
      <w:r>
        <w:rPr>
          <w:w w:val="105"/>
        </w:rPr>
        <w:t> Khatry</w:t>
      </w:r>
      <w:r>
        <w:rPr>
          <w:w w:val="105"/>
        </w:rPr>
        <w:t> (2017),</w:t>
      </w:r>
      <w:r>
        <w:rPr>
          <w:w w:val="105"/>
        </w:rPr>
        <w:t> Amrita</w:t>
      </w:r>
      <w:r>
        <w:rPr>
          <w:w w:val="105"/>
        </w:rPr>
        <w:t> Dhar</w:t>
      </w:r>
      <w:r>
        <w:rPr>
          <w:w w:val="105"/>
        </w:rPr>
        <w:t> (2016), Volodymyr Korsun (2015),</w:t>
      </w:r>
      <w:r>
        <w:rPr>
          <w:w w:val="105"/>
        </w:rPr>
        <w:t> Wen Long (2015),</w:t>
      </w:r>
      <w:r>
        <w:rPr>
          <w:w w:val="105"/>
        </w:rPr>
        <w:t> Jarrod Hunt (2014),</w:t>
      </w:r>
      <w:r>
        <w:rPr>
          <w:w w:val="105"/>
        </w:rPr>
        <w:t> Emiliano Luttini (2014),</w:t>
      </w:r>
      <w:r>
        <w:rPr>
          <w:spacing w:val="4"/>
          <w:w w:val="105"/>
        </w:rPr>
        <w:t> </w:t>
      </w:r>
      <w:r>
        <w:rPr>
          <w:w w:val="105"/>
        </w:rPr>
        <w:t>Sine</w:t>
      </w:r>
      <w:r>
        <w:rPr>
          <w:spacing w:val="3"/>
          <w:w w:val="105"/>
        </w:rPr>
        <w:t> </w:t>
      </w:r>
      <w:r>
        <w:rPr>
          <w:w w:val="105"/>
        </w:rPr>
        <w:t>Tepe</w:t>
      </w:r>
      <w:r>
        <w:rPr>
          <w:spacing w:val="4"/>
          <w:w w:val="105"/>
        </w:rPr>
        <w:t> </w:t>
      </w:r>
      <w:r>
        <w:rPr>
          <w:w w:val="105"/>
        </w:rPr>
        <w:t>(2014),</w:t>
      </w:r>
      <w:r>
        <w:rPr>
          <w:spacing w:val="4"/>
          <w:w w:val="105"/>
        </w:rPr>
        <w:t> </w:t>
      </w:r>
      <w:r>
        <w:rPr>
          <w:w w:val="105"/>
        </w:rPr>
        <w:t>Lena</w:t>
      </w:r>
      <w:r>
        <w:rPr>
          <w:spacing w:val="5"/>
          <w:w w:val="105"/>
        </w:rPr>
        <w:t> </w:t>
      </w:r>
      <w:r>
        <w:rPr>
          <w:w w:val="105"/>
        </w:rPr>
        <w:t>Ogrokhina</w:t>
      </w:r>
      <w:r>
        <w:rPr>
          <w:spacing w:val="4"/>
          <w:w w:val="105"/>
        </w:rPr>
        <w:t> </w:t>
      </w:r>
      <w:r>
        <w:rPr>
          <w:w w:val="105"/>
        </w:rPr>
        <w:t>(2013),</w:t>
      </w:r>
      <w:r>
        <w:rPr>
          <w:spacing w:val="5"/>
          <w:w w:val="105"/>
        </w:rPr>
        <w:t> </w:t>
      </w:r>
      <w:r>
        <w:rPr>
          <w:w w:val="105"/>
        </w:rPr>
        <w:t>Gokcen</w:t>
      </w:r>
      <w:r>
        <w:rPr>
          <w:spacing w:val="4"/>
          <w:w w:val="105"/>
        </w:rPr>
        <w:t> </w:t>
      </w:r>
      <w:r>
        <w:rPr>
          <w:w w:val="105"/>
        </w:rPr>
        <w:t>Ogruk</w:t>
      </w:r>
      <w:r>
        <w:rPr>
          <w:spacing w:val="4"/>
          <w:w w:val="105"/>
        </w:rPr>
        <w:t> </w:t>
      </w:r>
      <w:r>
        <w:rPr>
          <w:w w:val="105"/>
        </w:rPr>
        <w:t>(2013),</w:t>
      </w:r>
      <w:r>
        <w:rPr>
          <w:spacing w:val="4"/>
          <w:w w:val="105"/>
        </w:rPr>
        <w:t> </w:t>
      </w:r>
      <w:r>
        <w:rPr>
          <w:w w:val="105"/>
        </w:rPr>
        <w:t>Shreyasee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Das</w:t>
      </w:r>
    </w:p>
    <w:p>
      <w:pPr>
        <w:pStyle w:val="BodyText"/>
      </w:pPr>
      <w:r>
        <w:rPr>
          <w:w w:val="105"/>
        </w:rPr>
        <w:t>(2012),</w:t>
      </w:r>
      <w:r>
        <w:rPr>
          <w:spacing w:val="23"/>
          <w:w w:val="105"/>
        </w:rPr>
        <w:t> </w:t>
      </w:r>
      <w:r>
        <w:rPr>
          <w:w w:val="105"/>
        </w:rPr>
        <w:t>Teodora</w:t>
      </w:r>
      <w:r>
        <w:rPr>
          <w:spacing w:val="19"/>
          <w:w w:val="105"/>
        </w:rPr>
        <w:t> </w:t>
      </w:r>
      <w:r>
        <w:rPr>
          <w:w w:val="105"/>
        </w:rPr>
        <w:t>Stoica</w:t>
      </w:r>
      <w:r>
        <w:rPr>
          <w:spacing w:val="20"/>
          <w:w w:val="105"/>
        </w:rPr>
        <w:t> </w:t>
      </w:r>
      <w:r>
        <w:rPr>
          <w:w w:val="105"/>
        </w:rPr>
        <w:t>(2012),</w:t>
      </w:r>
      <w:r>
        <w:rPr>
          <w:spacing w:val="23"/>
          <w:w w:val="105"/>
        </w:rPr>
        <w:t> </w:t>
      </w:r>
      <w:r>
        <w:rPr>
          <w:w w:val="105"/>
        </w:rPr>
        <w:t>Edward</w:t>
      </w:r>
      <w:r>
        <w:rPr>
          <w:spacing w:val="20"/>
          <w:w w:val="105"/>
        </w:rPr>
        <w:t> </w:t>
      </w:r>
      <w:r>
        <w:rPr>
          <w:w w:val="105"/>
        </w:rPr>
        <w:t>Hoang</w:t>
      </w:r>
      <w:r>
        <w:rPr>
          <w:spacing w:val="19"/>
          <w:w w:val="105"/>
        </w:rPr>
        <w:t> </w:t>
      </w:r>
      <w:r>
        <w:rPr>
          <w:w w:val="105"/>
        </w:rPr>
        <w:t>(2010),</w:t>
      </w:r>
      <w:r>
        <w:rPr>
          <w:spacing w:val="24"/>
          <w:w w:val="105"/>
        </w:rPr>
        <w:t> </w:t>
      </w:r>
      <w:r>
        <w:rPr>
          <w:w w:val="105"/>
        </w:rPr>
        <w:t>Amelie</w:t>
      </w:r>
      <w:r>
        <w:rPr>
          <w:spacing w:val="19"/>
          <w:w w:val="105"/>
        </w:rPr>
        <w:t> </w:t>
      </w:r>
      <w:r>
        <w:rPr>
          <w:w w:val="105"/>
        </w:rPr>
        <w:t>Carlton</w:t>
      </w:r>
      <w:r>
        <w:rPr>
          <w:spacing w:val="20"/>
          <w:w w:val="105"/>
        </w:rPr>
        <w:t> </w:t>
      </w:r>
      <w:r>
        <w:rPr>
          <w:w w:val="105"/>
        </w:rPr>
        <w:t>(2010),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Roberto</w:t>
      </w:r>
    </w:p>
    <w:p>
      <w:pPr>
        <w:pStyle w:val="BodyText"/>
        <w:spacing w:before="18"/>
      </w:pPr>
      <w:r>
        <w:rPr>
          <w:w w:val="105"/>
        </w:rPr>
        <w:t>Coronado</w:t>
      </w:r>
      <w:r>
        <w:rPr>
          <w:spacing w:val="6"/>
          <w:w w:val="105"/>
        </w:rPr>
        <w:t> </w:t>
      </w:r>
      <w:r>
        <w:rPr>
          <w:w w:val="105"/>
        </w:rPr>
        <w:t>(2010),</w:t>
      </w:r>
      <w:r>
        <w:rPr>
          <w:spacing w:val="9"/>
          <w:w w:val="105"/>
        </w:rPr>
        <w:t> </w:t>
      </w:r>
      <w:r>
        <w:rPr>
          <w:w w:val="105"/>
        </w:rPr>
        <w:t>Indrit</w:t>
      </w:r>
      <w:r>
        <w:rPr>
          <w:spacing w:val="7"/>
          <w:w w:val="105"/>
        </w:rPr>
        <w:t> </w:t>
      </w:r>
      <w:r>
        <w:rPr>
          <w:w w:val="105"/>
        </w:rPr>
        <w:t>Hoxha</w:t>
      </w:r>
      <w:r>
        <w:rPr>
          <w:spacing w:val="6"/>
          <w:w w:val="105"/>
        </w:rPr>
        <w:t> </w:t>
      </w:r>
      <w:r>
        <w:rPr>
          <w:w w:val="105"/>
        </w:rPr>
        <w:t>(2009),</w:t>
      </w:r>
      <w:r>
        <w:rPr>
          <w:spacing w:val="10"/>
          <w:w w:val="105"/>
        </w:rPr>
        <w:t> </w:t>
      </w:r>
      <w:r>
        <w:rPr>
          <w:w w:val="105"/>
        </w:rPr>
        <w:t>Sreenath</w:t>
      </w:r>
      <w:r>
        <w:rPr>
          <w:spacing w:val="6"/>
          <w:w w:val="105"/>
        </w:rPr>
        <w:t> </w:t>
      </w:r>
      <w:r>
        <w:rPr>
          <w:w w:val="105"/>
        </w:rPr>
        <w:t>Majumder</w:t>
      </w:r>
      <w:r>
        <w:rPr>
          <w:spacing w:val="6"/>
          <w:w w:val="105"/>
        </w:rPr>
        <w:t> </w:t>
      </w:r>
      <w:r>
        <w:rPr>
          <w:w w:val="105"/>
        </w:rPr>
        <w:t>(2009),</w:t>
      </w:r>
      <w:r>
        <w:rPr>
          <w:spacing w:val="10"/>
          <w:w w:val="105"/>
        </w:rPr>
        <w:t> </w:t>
      </w:r>
      <w:r>
        <w:rPr>
          <w:w w:val="105"/>
        </w:rPr>
        <w:t>Parul</w:t>
      </w:r>
      <w:r>
        <w:rPr>
          <w:spacing w:val="6"/>
          <w:w w:val="105"/>
        </w:rPr>
        <w:t> </w:t>
      </w:r>
      <w:r>
        <w:rPr>
          <w:w w:val="105"/>
        </w:rPr>
        <w:t>Mathur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(2009),</w:t>
      </w:r>
    </w:p>
    <w:p>
      <w:pPr>
        <w:pStyle w:val="BodyText"/>
        <w:spacing w:before="18"/>
      </w:pPr>
      <w:r>
        <w:rPr>
          <w:w w:val="105"/>
        </w:rPr>
        <w:t>Cahit</w:t>
      </w:r>
      <w:r>
        <w:rPr>
          <w:spacing w:val="17"/>
          <w:w w:val="105"/>
        </w:rPr>
        <w:t> </w:t>
      </w:r>
      <w:r>
        <w:rPr>
          <w:w w:val="105"/>
        </w:rPr>
        <w:t>Guven</w:t>
      </w:r>
      <w:r>
        <w:rPr>
          <w:spacing w:val="18"/>
          <w:w w:val="105"/>
        </w:rPr>
        <w:t> </w:t>
      </w:r>
      <w:r>
        <w:rPr>
          <w:w w:val="105"/>
        </w:rPr>
        <w:t>(2008),</w:t>
      </w:r>
      <w:r>
        <w:rPr>
          <w:spacing w:val="18"/>
          <w:w w:val="105"/>
        </w:rPr>
        <w:t> </w:t>
      </w:r>
      <w:r>
        <w:rPr>
          <w:w w:val="105"/>
        </w:rPr>
        <w:t>Mayank</w:t>
      </w:r>
      <w:r>
        <w:rPr>
          <w:spacing w:val="18"/>
          <w:w w:val="105"/>
        </w:rPr>
        <w:t> </w:t>
      </w:r>
      <w:r>
        <w:rPr>
          <w:w w:val="105"/>
        </w:rPr>
        <w:t>Guatam</w:t>
      </w:r>
      <w:r>
        <w:rPr>
          <w:spacing w:val="18"/>
          <w:w w:val="105"/>
        </w:rPr>
        <w:t> </w:t>
      </w:r>
      <w:r>
        <w:rPr>
          <w:w w:val="105"/>
        </w:rPr>
        <w:t>(2007),</w:t>
      </w:r>
      <w:r>
        <w:rPr>
          <w:spacing w:val="18"/>
          <w:w w:val="105"/>
        </w:rPr>
        <w:t> </w:t>
      </w:r>
      <w:r>
        <w:rPr>
          <w:w w:val="105"/>
        </w:rPr>
        <w:t>Levent</w:t>
      </w:r>
      <w:r>
        <w:rPr>
          <w:spacing w:val="18"/>
          <w:w w:val="105"/>
        </w:rPr>
        <w:t> </w:t>
      </w:r>
      <w:r>
        <w:rPr>
          <w:w w:val="105"/>
        </w:rPr>
        <w:t>Bulut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(2007)</w:t>
      </w:r>
    </w:p>
    <w:p>
      <w:pPr>
        <w:spacing w:line="256" w:lineRule="auto" w:before="98"/>
        <w:ind w:left="2160" w:right="0" w:firstLine="0"/>
        <w:jc w:val="left"/>
        <w:rPr>
          <w:sz w:val="22"/>
        </w:rPr>
      </w:pPr>
      <w:r>
        <w:rPr>
          <w:rFonts w:ascii="Georgia"/>
          <w:i/>
          <w:w w:val="105"/>
          <w:sz w:val="22"/>
        </w:rPr>
        <w:t>Undergraduate</w:t>
      </w:r>
      <w:r>
        <w:rPr>
          <w:rFonts w:ascii="Georgia"/>
          <w:i/>
          <w:spacing w:val="5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Thesis:</w:t>
      </w:r>
      <w:r>
        <w:rPr>
          <w:rFonts w:ascii="Georgia"/>
          <w:i/>
          <w:spacing w:val="42"/>
          <w:w w:val="105"/>
          <w:sz w:val="22"/>
        </w:rPr>
        <w:t> </w:t>
      </w:r>
      <w:r>
        <w:rPr>
          <w:w w:val="105"/>
          <w:sz w:val="22"/>
        </w:rPr>
        <w:t>Sean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Soares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Monalisa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Chandra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(2008),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Shreyasee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Das </w:t>
      </w:r>
      <w:r>
        <w:rPr>
          <w:spacing w:val="-2"/>
          <w:w w:val="105"/>
          <w:sz w:val="22"/>
        </w:rPr>
        <w:t>(2007)</w:t>
      </w:r>
    </w:p>
    <w:p>
      <w:pPr>
        <w:spacing w:after="0" w:line="256" w:lineRule="auto"/>
        <w:jc w:val="left"/>
        <w:rPr>
          <w:sz w:val="22"/>
        </w:rPr>
        <w:sectPr>
          <w:type w:val="continuous"/>
          <w:pgSz w:w="12240" w:h="15840"/>
          <w:pgMar w:header="0" w:footer="1280" w:top="840" w:bottom="1460" w:left="720" w:right="720"/>
        </w:sectPr>
      </w:pPr>
    </w:p>
    <w:p>
      <w:pPr>
        <w:pStyle w:val="BodyText"/>
        <w:tabs>
          <w:tab w:pos="2159" w:val="left" w:leader="none"/>
        </w:tabs>
        <w:spacing w:line="331" w:lineRule="auto" w:before="78"/>
        <w:ind w:right="2579" w:hanging="1872"/>
      </w:pPr>
      <w:r>
        <w:rPr>
          <w:rFonts w:ascii="Cambria" w:hAnsi="Cambria"/>
          <w:spacing w:val="-2"/>
          <w:w w:val="105"/>
          <w:position w:val="4"/>
        </w:rPr>
        <w:t>Teac</w:t>
      </w:r>
      <w:r>
        <w:rPr>
          <w:rFonts w:ascii="Cambria" w:hAnsi="Cambria"/>
          <w:smallCaps/>
          <w:spacing w:val="-2"/>
          <w:w w:val="105"/>
          <w:position w:val="4"/>
        </w:rPr>
        <w:t>h</w:t>
      </w:r>
      <w:r>
        <w:rPr>
          <w:rFonts w:ascii="Cambria" w:hAnsi="Cambria"/>
          <w:smallCaps w:val="0"/>
          <w:spacing w:val="-2"/>
          <w:w w:val="105"/>
          <w:position w:val="4"/>
        </w:rPr>
        <w:t>ing</w:t>
      </w:r>
      <w:r>
        <w:rPr>
          <w:rFonts w:ascii="Cambria" w:hAnsi="Cambria"/>
          <w:smallCaps w:val="0"/>
          <w:position w:val="4"/>
        </w:rPr>
        <w:tab/>
      </w:r>
      <w:r>
        <w:rPr>
          <w:smallCaps w:val="0"/>
          <w:w w:val="105"/>
        </w:rPr>
        <w:t>Intermediate Macroeconomics (Undergraduate, UH), 2005–2012 Econometrics (Undergraduate, Dartmouth), 2011–2019 Economic Growth (Undergraduate, UH), 2014–2024</w:t>
      </w:r>
    </w:p>
    <w:p>
      <w:pPr>
        <w:pStyle w:val="BodyText"/>
        <w:spacing w:before="3"/>
      </w:pPr>
      <w:r>
        <w:rPr>
          <w:w w:val="105"/>
        </w:rPr>
        <w:t>American</w:t>
      </w:r>
      <w:r>
        <w:rPr>
          <w:spacing w:val="17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Growth</w:t>
      </w:r>
      <w:r>
        <w:rPr>
          <w:spacing w:val="18"/>
          <w:w w:val="105"/>
        </w:rPr>
        <w:t> </w:t>
      </w:r>
      <w:r>
        <w:rPr>
          <w:w w:val="105"/>
        </w:rPr>
        <w:t>(Undergraduate,</w:t>
      </w:r>
      <w:r>
        <w:rPr>
          <w:spacing w:val="17"/>
          <w:w w:val="105"/>
        </w:rPr>
        <w:t> </w:t>
      </w:r>
      <w:r>
        <w:rPr>
          <w:w w:val="105"/>
        </w:rPr>
        <w:t>UH),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before="97"/>
      </w:pPr>
      <w:r>
        <w:rPr/>
        <w:t>Macroeconomics</w:t>
      </w:r>
      <w:r>
        <w:rPr>
          <w:spacing w:val="32"/>
        </w:rPr>
        <w:t> </w:t>
      </w:r>
      <w:r>
        <w:rPr/>
        <w:t>I</w:t>
      </w:r>
      <w:r>
        <w:rPr>
          <w:spacing w:val="32"/>
        </w:rPr>
        <w:t> </w:t>
      </w:r>
      <w:r>
        <w:rPr/>
        <w:t>(Graduate,</w:t>
      </w:r>
      <w:r>
        <w:rPr>
          <w:spacing w:val="33"/>
        </w:rPr>
        <w:t> </w:t>
      </w:r>
      <w:r>
        <w:rPr/>
        <w:t>UH),</w:t>
      </w:r>
      <w:r>
        <w:rPr>
          <w:spacing w:val="32"/>
        </w:rPr>
        <w:t> </w:t>
      </w:r>
      <w:r>
        <w:rPr/>
        <w:t>2006,</w:t>
      </w:r>
      <w:r>
        <w:rPr>
          <w:spacing w:val="33"/>
        </w:rPr>
        <w:t> </w:t>
      </w:r>
      <w:r>
        <w:rPr/>
        <w:t>2007,</w:t>
      </w:r>
      <w:r>
        <w:rPr>
          <w:spacing w:val="32"/>
        </w:rPr>
        <w:t> </w:t>
      </w:r>
      <w:r>
        <w:rPr/>
        <w:t>2009–2015,</w:t>
      </w:r>
      <w:r>
        <w:rPr>
          <w:spacing w:val="33"/>
        </w:rPr>
        <w:t> </w:t>
      </w:r>
      <w:r>
        <w:rPr/>
        <w:t>2017–2019,</w:t>
      </w:r>
      <w:r>
        <w:rPr>
          <w:spacing w:val="32"/>
        </w:rPr>
        <w:t> </w:t>
      </w:r>
      <w:r>
        <w:rPr>
          <w:spacing w:val="-4"/>
        </w:rPr>
        <w:t>2025</w:t>
      </w:r>
    </w:p>
    <w:p>
      <w:pPr>
        <w:pStyle w:val="BodyText"/>
        <w:spacing w:line="333" w:lineRule="auto" w:before="98"/>
        <w:ind w:right="1794"/>
      </w:pPr>
      <w:r>
        <w:rPr>
          <w:w w:val="105"/>
        </w:rPr>
        <w:t>Growth and Development (Graduate, UH), 2007, 2008, 2011–2019, 2023 3rd Year Research Workshop (Graduate, UH), 2014-2018</w:t>
      </w:r>
    </w:p>
    <w:p>
      <w:pPr>
        <w:pStyle w:val="BodyText"/>
        <w:spacing w:before="9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header="0" w:footer="1280" w:top="940" w:bottom="1460" w:left="720" w:right="720"/>
        </w:sectPr>
      </w:pPr>
    </w:p>
    <w:p>
      <w:pPr>
        <w:pStyle w:val="BodyText"/>
        <w:spacing w:line="252" w:lineRule="auto" w:before="96"/>
        <w:ind w:left="288" w:right="38"/>
        <w:rPr>
          <w:rFonts w:ascii="Cambria"/>
        </w:rPr>
      </w:pPr>
      <w:r>
        <w:rPr>
          <w:rFonts w:ascii="Cambria"/>
          <w:spacing w:val="-2"/>
          <w:w w:val="120"/>
        </w:rPr>
        <w:t>Honors, Gran</w:t>
      </w:r>
      <w:r>
        <w:rPr>
          <w:rFonts w:ascii="Cambria"/>
          <w:smallCaps/>
          <w:spacing w:val="-2"/>
          <w:w w:val="120"/>
        </w:rPr>
        <w:t>t</w:t>
      </w:r>
      <w:r>
        <w:rPr>
          <w:rFonts w:ascii="Cambria"/>
          <w:smallCaps w:val="0"/>
          <w:spacing w:val="-2"/>
          <w:w w:val="120"/>
        </w:rPr>
        <w:t>s,</w:t>
      </w:r>
      <w:r>
        <w:rPr>
          <w:rFonts w:ascii="Cambria"/>
          <w:smallCaps w:val="0"/>
          <w:spacing w:val="80"/>
          <w:w w:val="120"/>
        </w:rPr>
        <w:t> </w:t>
      </w:r>
      <w:r>
        <w:rPr>
          <w:rFonts w:ascii="Cambria"/>
          <w:smallCaps w:val="0"/>
          <w:spacing w:val="-6"/>
          <w:w w:val="120"/>
        </w:rPr>
        <w:t>and</w:t>
      </w:r>
      <w:r>
        <w:rPr>
          <w:rFonts w:ascii="Cambria"/>
          <w:smallCaps w:val="0"/>
          <w:spacing w:val="-6"/>
          <w:w w:val="120"/>
        </w:rPr>
        <w:t> </w:t>
      </w:r>
      <w:r>
        <w:rPr>
          <w:rFonts w:ascii="Cambria"/>
          <w:smallCaps w:val="0"/>
          <w:spacing w:val="-6"/>
          <w:w w:val="120"/>
        </w:rPr>
        <w:t>Awards</w:t>
      </w:r>
    </w:p>
    <w:p>
      <w:pPr>
        <w:pStyle w:val="BodyText"/>
        <w:spacing w:before="140"/>
        <w:ind w:left="288"/>
      </w:pPr>
      <w:r>
        <w:rPr/>
        <w:br w:type="column"/>
      </w:r>
      <w:r>
        <w:rPr>
          <w:w w:val="105"/>
        </w:rPr>
        <w:t>Smith</w:t>
      </w:r>
      <w:r>
        <w:rPr>
          <w:spacing w:val="8"/>
          <w:w w:val="105"/>
        </w:rPr>
        <w:t> </w:t>
      </w:r>
      <w:r>
        <w:rPr>
          <w:w w:val="105"/>
        </w:rPr>
        <w:t>Richardson</w:t>
      </w:r>
      <w:r>
        <w:rPr>
          <w:spacing w:val="9"/>
          <w:w w:val="105"/>
        </w:rPr>
        <w:t> </w:t>
      </w:r>
      <w:r>
        <w:rPr>
          <w:w w:val="105"/>
        </w:rPr>
        <w:t>Foundation,</w:t>
      </w:r>
      <w:r>
        <w:rPr>
          <w:spacing w:val="8"/>
          <w:w w:val="105"/>
        </w:rPr>
        <w:t> </w:t>
      </w:r>
      <w:r>
        <w:rPr>
          <w:w w:val="105"/>
        </w:rPr>
        <w:t>PI,</w:t>
      </w:r>
      <w:r>
        <w:rPr>
          <w:spacing w:val="9"/>
          <w:w w:val="105"/>
        </w:rPr>
        <w:t> </w:t>
      </w:r>
      <w:r>
        <w:rPr>
          <w:w w:val="105"/>
        </w:rPr>
        <w:t>“The</w:t>
      </w:r>
      <w:r>
        <w:rPr>
          <w:spacing w:val="8"/>
          <w:w w:val="105"/>
        </w:rPr>
        <w:t> </w:t>
      </w:r>
      <w:r>
        <w:rPr>
          <w:w w:val="105"/>
        </w:rPr>
        <w:t>Contingent</w:t>
      </w:r>
      <w:r>
        <w:rPr>
          <w:spacing w:val="9"/>
          <w:w w:val="105"/>
        </w:rPr>
        <w:t> </w:t>
      </w:r>
      <w:r>
        <w:rPr>
          <w:w w:val="105"/>
        </w:rPr>
        <w:t>Economy”,</w:t>
      </w:r>
      <w:r>
        <w:rPr>
          <w:spacing w:val="8"/>
          <w:w w:val="105"/>
        </w:rPr>
        <w:t> </w:t>
      </w:r>
      <w:r>
        <w:rPr>
          <w:w w:val="105"/>
        </w:rPr>
        <w:t>$111,000,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2023</w:t>
      </w:r>
    </w:p>
    <w:p>
      <w:pPr>
        <w:spacing w:line="333" w:lineRule="auto" w:before="98"/>
        <w:ind w:left="288" w:right="2982" w:firstLine="0"/>
        <w:jc w:val="left"/>
        <w:rPr>
          <w:sz w:val="22"/>
        </w:rPr>
      </w:pPr>
      <w:r>
        <w:rPr>
          <w:i/>
          <w:w w:val="105"/>
          <w:sz w:val="22"/>
        </w:rPr>
        <w:t>Economist</w:t>
      </w:r>
      <w:r>
        <w:rPr>
          <w:i/>
          <w:spacing w:val="20"/>
          <w:w w:val="105"/>
          <w:sz w:val="22"/>
        </w:rPr>
        <w:t> </w:t>
      </w:r>
      <w:r>
        <w:rPr>
          <w:w w:val="105"/>
          <w:sz w:val="22"/>
        </w:rPr>
        <w:t>Books of the Year (for </w:t>
      </w:r>
      <w:r>
        <w:rPr>
          <w:i/>
          <w:w w:val="105"/>
          <w:sz w:val="22"/>
        </w:rPr>
        <w:t>Fully Grown</w:t>
      </w:r>
      <w:r>
        <w:rPr>
          <w:w w:val="105"/>
          <w:sz w:val="22"/>
        </w:rPr>
        <w:t>), 2020 Winner, Ross Lence Teaching Award, 2010</w:t>
      </w:r>
    </w:p>
    <w:p>
      <w:pPr>
        <w:pStyle w:val="BodyText"/>
        <w:spacing w:line="333" w:lineRule="auto"/>
        <w:ind w:left="288" w:right="4093"/>
      </w:pPr>
      <w:r>
        <w:rPr>
          <w:w w:val="105"/>
        </w:rPr>
        <w:t>Finalist, Provost Teaching Award, 2010</w:t>
      </w:r>
      <w:r>
        <w:rPr>
          <w:spacing w:val="80"/>
          <w:w w:val="150"/>
        </w:rPr>
        <w:t> </w:t>
      </w:r>
      <w:r>
        <w:rPr>
          <w:w w:val="105"/>
        </w:rPr>
        <w:t>Finalist, Ross Lence Teaching Award, 2009 University of Houston New Faculty Grant, 2006</w:t>
      </w:r>
    </w:p>
    <w:p>
      <w:pPr>
        <w:pStyle w:val="BodyText"/>
        <w:spacing w:line="250" w:lineRule="exact"/>
        <w:ind w:left="288"/>
      </w:pPr>
      <w:r>
        <w:rPr>
          <w:spacing w:val="-2"/>
          <w:w w:val="105"/>
        </w:rPr>
        <w:t>Dissertation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Fellowship,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Brown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2004-</w:t>
      </w:r>
      <w:r>
        <w:rPr>
          <w:spacing w:val="-4"/>
          <w:w w:val="105"/>
        </w:rPr>
        <w:t>2005</w:t>
      </w:r>
    </w:p>
    <w:p>
      <w:pPr>
        <w:pStyle w:val="BodyText"/>
        <w:spacing w:before="96"/>
        <w:ind w:left="288"/>
      </w:pPr>
      <w:r>
        <w:rPr>
          <w:w w:val="105"/>
        </w:rPr>
        <w:t>National</w:t>
      </w:r>
      <w:r>
        <w:rPr>
          <w:spacing w:val="11"/>
          <w:w w:val="105"/>
        </w:rPr>
        <w:t> </w:t>
      </w:r>
      <w:r>
        <w:rPr>
          <w:w w:val="105"/>
        </w:rPr>
        <w:t>Institute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Child</w:t>
      </w:r>
      <w:r>
        <w:rPr>
          <w:spacing w:val="11"/>
          <w:w w:val="105"/>
        </w:rPr>
        <w:t> </w:t>
      </w:r>
      <w:r>
        <w:rPr>
          <w:w w:val="105"/>
        </w:rPr>
        <w:t>Health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Human</w:t>
      </w:r>
      <w:r>
        <w:rPr>
          <w:spacing w:val="11"/>
          <w:w w:val="105"/>
        </w:rPr>
        <w:t> </w:t>
      </w:r>
      <w:r>
        <w:rPr>
          <w:w w:val="105"/>
        </w:rPr>
        <w:t>Development</w:t>
      </w:r>
      <w:r>
        <w:rPr>
          <w:spacing w:val="11"/>
          <w:w w:val="105"/>
        </w:rPr>
        <w:t> </w:t>
      </w:r>
      <w:r>
        <w:rPr>
          <w:w w:val="105"/>
        </w:rPr>
        <w:t>Fellowship,</w:t>
      </w:r>
      <w:r>
        <w:rPr>
          <w:spacing w:val="12"/>
          <w:w w:val="105"/>
        </w:rPr>
        <w:t> </w:t>
      </w:r>
      <w:r>
        <w:rPr>
          <w:w w:val="105"/>
        </w:rPr>
        <w:t>2002-</w:t>
      </w:r>
      <w:r>
        <w:rPr>
          <w:spacing w:val="-4"/>
          <w:w w:val="105"/>
        </w:rPr>
        <w:t>2004</w:t>
      </w:r>
    </w:p>
    <w:p>
      <w:pPr>
        <w:pStyle w:val="BodyText"/>
        <w:spacing w:after="0"/>
        <w:sectPr>
          <w:type w:val="continuous"/>
          <w:pgSz w:w="12240" w:h="15840"/>
          <w:pgMar w:header="0" w:footer="1280" w:top="840" w:bottom="1460" w:left="720" w:right="720"/>
          <w:cols w:num="2" w:equalWidth="0">
            <w:col w:w="1634" w:space="238"/>
            <w:col w:w="8928"/>
          </w:cols>
        </w:sectPr>
      </w:pPr>
    </w:p>
    <w:p>
      <w:pPr>
        <w:pStyle w:val="BodyText"/>
        <w:spacing w:before="16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1280" w:top="840" w:bottom="1460" w:left="720" w:right="720"/>
        </w:sectPr>
      </w:pPr>
    </w:p>
    <w:p>
      <w:pPr>
        <w:pStyle w:val="BodyText"/>
        <w:spacing w:line="252" w:lineRule="auto" w:before="97"/>
        <w:ind w:left="288"/>
        <w:rPr>
          <w:rFonts w:ascii="Cambria"/>
        </w:rPr>
      </w:pPr>
      <w:r>
        <w:rPr>
          <w:rFonts w:ascii="Cambria"/>
          <w:spacing w:val="-2"/>
          <w:w w:val="115"/>
        </w:rPr>
        <w:t>Invi</w:t>
      </w:r>
      <w:r>
        <w:rPr>
          <w:rFonts w:ascii="Cambria"/>
          <w:smallCaps/>
          <w:spacing w:val="-2"/>
          <w:w w:val="115"/>
        </w:rPr>
        <w:t>t</w:t>
      </w:r>
      <w:r>
        <w:rPr>
          <w:rFonts w:ascii="Cambria"/>
          <w:smallCaps w:val="0"/>
          <w:spacing w:val="-2"/>
          <w:w w:val="115"/>
        </w:rPr>
        <w:t>ed Presen</w:t>
      </w:r>
      <w:r>
        <w:rPr>
          <w:rFonts w:ascii="Cambria"/>
          <w:smallCaps/>
          <w:spacing w:val="-2"/>
          <w:w w:val="115"/>
        </w:rPr>
        <w:t>t</w:t>
      </w:r>
      <w:r>
        <w:rPr>
          <w:rFonts w:ascii="Cambria"/>
          <w:smallCaps w:val="0"/>
          <w:spacing w:val="-2"/>
          <w:w w:val="115"/>
        </w:rPr>
        <w:t>a</w:t>
      </w:r>
      <w:r>
        <w:rPr>
          <w:rFonts w:ascii="Cambria"/>
          <w:smallCaps/>
          <w:spacing w:val="-2"/>
          <w:w w:val="115"/>
        </w:rPr>
        <w:t>t</w:t>
      </w:r>
      <w:r>
        <w:rPr>
          <w:rFonts w:ascii="Cambria"/>
          <w:smallCaps w:val="0"/>
          <w:spacing w:val="-2"/>
          <w:w w:val="115"/>
        </w:rPr>
        <w:t>ions</w:t>
      </w:r>
    </w:p>
    <w:p>
      <w:pPr>
        <w:pStyle w:val="BodyText"/>
        <w:spacing w:before="140"/>
        <w:ind w:left="255"/>
      </w:pPr>
      <w:r>
        <w:rPr/>
        <w:br w:type="column"/>
      </w:r>
      <w:r>
        <w:rPr>
          <w:w w:val="105"/>
        </w:rPr>
        <w:t>2025:</w:t>
      </w:r>
      <w:r>
        <w:rPr>
          <w:spacing w:val="18"/>
          <w:w w:val="105"/>
        </w:rPr>
        <w:t> </w:t>
      </w:r>
      <w:r>
        <w:rPr>
          <w:w w:val="105"/>
        </w:rPr>
        <w:t>Tulane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98"/>
        <w:ind w:left="255"/>
      </w:pPr>
      <w:r>
        <w:rPr>
          <w:w w:val="105"/>
        </w:rPr>
        <w:t>2023:</w:t>
      </w:r>
      <w:r>
        <w:rPr>
          <w:spacing w:val="29"/>
          <w:w w:val="105"/>
        </w:rPr>
        <w:t> </w:t>
      </w:r>
      <w:r>
        <w:rPr>
          <w:w w:val="105"/>
        </w:rPr>
        <w:t>World</w:t>
      </w:r>
      <w:r>
        <w:rPr>
          <w:spacing w:val="6"/>
          <w:w w:val="105"/>
        </w:rPr>
        <w:t> </w:t>
      </w:r>
      <w:r>
        <w:rPr>
          <w:w w:val="105"/>
        </w:rPr>
        <w:t>Bank,</w:t>
      </w:r>
      <w:r>
        <w:rPr>
          <w:spacing w:val="7"/>
          <w:w w:val="105"/>
        </w:rPr>
        <w:t> </w:t>
      </w:r>
      <w:r>
        <w:rPr>
          <w:w w:val="105"/>
        </w:rPr>
        <w:t>Technology</w:t>
      </w:r>
      <w:r>
        <w:rPr>
          <w:spacing w:val="7"/>
          <w:w w:val="105"/>
        </w:rPr>
        <w:t> </w:t>
      </w:r>
      <w:r>
        <w:rPr>
          <w:w w:val="105"/>
        </w:rPr>
        <w:t>Enabled</w:t>
      </w:r>
      <w:r>
        <w:rPr>
          <w:spacing w:val="6"/>
          <w:w w:val="105"/>
        </w:rPr>
        <w:t> </w:t>
      </w:r>
      <w:r>
        <w:rPr>
          <w:w w:val="105"/>
        </w:rPr>
        <w:t>Disruption</w:t>
      </w:r>
      <w:r>
        <w:rPr>
          <w:spacing w:val="7"/>
          <w:w w:val="105"/>
        </w:rPr>
        <w:t> </w:t>
      </w:r>
      <w:r>
        <w:rPr>
          <w:w w:val="105"/>
        </w:rPr>
        <w:t>Conference</w:t>
      </w:r>
      <w:r>
        <w:rPr>
          <w:spacing w:val="6"/>
          <w:w w:val="105"/>
        </w:rPr>
        <w:t> </w:t>
      </w:r>
      <w:r>
        <w:rPr>
          <w:w w:val="105"/>
        </w:rPr>
        <w:t>(Richmond</w:t>
      </w:r>
      <w:r>
        <w:rPr>
          <w:spacing w:val="7"/>
          <w:w w:val="105"/>
        </w:rPr>
        <w:t> </w:t>
      </w:r>
      <w:r>
        <w:rPr>
          <w:w w:val="105"/>
        </w:rPr>
        <w:t>Fed),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Verein</w:t>
      </w:r>
    </w:p>
    <w:p>
      <w:pPr>
        <w:pStyle w:val="BodyText"/>
        <w:spacing w:line="333" w:lineRule="auto" w:before="18"/>
        <w:ind w:left="255" w:right="4635"/>
      </w:pPr>
      <w:r>
        <w:rPr>
          <w:w w:val="105"/>
        </w:rPr>
        <w:t>f.</w:t>
      </w:r>
      <w:r>
        <w:rPr>
          <w:spacing w:val="21"/>
          <w:w w:val="105"/>
        </w:rPr>
        <w:t> </w:t>
      </w:r>
      <w:r>
        <w:rPr>
          <w:w w:val="105"/>
        </w:rPr>
        <w:t>Socialpolitik keynote (Regensburg) 2022:</w:t>
      </w:r>
      <w:r>
        <w:rPr>
          <w:spacing w:val="40"/>
          <w:w w:val="105"/>
        </w:rPr>
        <w:t> </w:t>
      </w:r>
      <w:r>
        <w:rPr>
          <w:w w:val="105"/>
        </w:rPr>
        <w:t>Colorado State</w:t>
      </w:r>
    </w:p>
    <w:p>
      <w:pPr>
        <w:pStyle w:val="BodyText"/>
        <w:spacing w:line="251" w:lineRule="exact"/>
        <w:ind w:left="255"/>
      </w:pPr>
      <w:r>
        <w:rPr>
          <w:w w:val="105"/>
        </w:rPr>
        <w:t>2021:</w:t>
      </w:r>
      <w:r>
        <w:rPr>
          <w:spacing w:val="27"/>
          <w:w w:val="105"/>
        </w:rPr>
        <w:t> </w:t>
      </w:r>
      <w:r>
        <w:rPr>
          <w:w w:val="105"/>
        </w:rPr>
        <w:t>Iowa</w:t>
      </w:r>
      <w:r>
        <w:rPr>
          <w:spacing w:val="6"/>
          <w:w w:val="105"/>
        </w:rPr>
        <w:t> </w:t>
      </w:r>
      <w:r>
        <w:rPr>
          <w:w w:val="105"/>
        </w:rPr>
        <w:t>State,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Clark</w:t>
      </w:r>
    </w:p>
    <w:p>
      <w:pPr>
        <w:pStyle w:val="BodyText"/>
        <w:spacing w:line="333" w:lineRule="auto" w:before="98"/>
        <w:ind w:left="255" w:right="2664"/>
      </w:pPr>
      <w:r>
        <w:rPr>
          <w:w w:val="105"/>
        </w:rPr>
        <w:t>2020:</w:t>
      </w:r>
      <w:r>
        <w:rPr>
          <w:spacing w:val="22"/>
          <w:w w:val="105"/>
        </w:rPr>
        <w:t> </w:t>
      </w:r>
      <w:r>
        <w:rPr>
          <w:w w:val="105"/>
        </w:rPr>
        <w:t>UNC-Asheville, Southern Methodist U., Texas Tech 2019:</w:t>
      </w:r>
      <w:r>
        <w:rPr>
          <w:spacing w:val="40"/>
          <w:w w:val="105"/>
        </w:rPr>
        <w:t> </w:t>
      </w:r>
      <w:r>
        <w:rPr>
          <w:w w:val="105"/>
        </w:rPr>
        <w:t>Sewanee (Georgescu-Roegen Lecture)</w:t>
      </w:r>
    </w:p>
    <w:p>
      <w:pPr>
        <w:pStyle w:val="BodyText"/>
        <w:spacing w:line="251" w:lineRule="exact"/>
        <w:ind w:left="255"/>
      </w:pPr>
      <w:r>
        <w:rPr>
          <w:w w:val="105"/>
        </w:rPr>
        <w:t>2018:</w:t>
      </w:r>
      <w:r>
        <w:rPr>
          <w:spacing w:val="10"/>
          <w:w w:val="105"/>
        </w:rPr>
        <w:t> </w:t>
      </w:r>
      <w:r>
        <w:rPr>
          <w:w w:val="105"/>
        </w:rPr>
        <w:t>Dalhouise</w:t>
      </w:r>
      <w:r>
        <w:rPr>
          <w:spacing w:val="-7"/>
          <w:w w:val="105"/>
        </w:rPr>
        <w:t> </w:t>
      </w:r>
      <w:r>
        <w:rPr>
          <w:w w:val="105"/>
        </w:rPr>
        <w:t>University,</w:t>
      </w:r>
      <w:r>
        <w:rPr>
          <w:spacing w:val="-7"/>
          <w:w w:val="105"/>
        </w:rPr>
        <w:t> </w:t>
      </w:r>
      <w:r>
        <w:rPr>
          <w:w w:val="105"/>
        </w:rPr>
        <w:t>York</w:t>
      </w:r>
      <w:r>
        <w:rPr>
          <w:spacing w:val="-7"/>
          <w:w w:val="105"/>
        </w:rPr>
        <w:t> </w:t>
      </w:r>
      <w:r>
        <w:rPr>
          <w:w w:val="105"/>
        </w:rPr>
        <w:t>University,</w:t>
      </w:r>
      <w:r>
        <w:rPr>
          <w:spacing w:val="-7"/>
          <w:w w:val="105"/>
        </w:rPr>
        <w:t> </w:t>
      </w:r>
      <w:r>
        <w:rPr>
          <w:w w:val="105"/>
        </w:rPr>
        <w:t>Southern</w:t>
      </w:r>
      <w:r>
        <w:rPr>
          <w:spacing w:val="-6"/>
          <w:w w:val="105"/>
        </w:rPr>
        <w:t> </w:t>
      </w:r>
      <w:r>
        <w:rPr>
          <w:w w:val="105"/>
        </w:rPr>
        <w:t>Economic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line="256" w:lineRule="auto" w:before="97"/>
        <w:ind w:left="255"/>
      </w:pPr>
      <w:r>
        <w:rPr>
          <w:w w:val="105"/>
        </w:rPr>
        <w:t>2017:</w:t>
      </w:r>
      <w:r>
        <w:rPr>
          <w:spacing w:val="23"/>
          <w:w w:val="105"/>
        </w:rPr>
        <w:t> </w:t>
      </w:r>
      <w:r>
        <w:rPr>
          <w:w w:val="105"/>
        </w:rPr>
        <w:t>Deep-rooted</w:t>
      </w:r>
      <w:r>
        <w:rPr>
          <w:spacing w:val="-3"/>
          <w:w w:val="105"/>
        </w:rPr>
        <w:t> </w:t>
      </w:r>
      <w:r>
        <w:rPr>
          <w:w w:val="105"/>
        </w:rPr>
        <w:t>Factors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Comparative</w:t>
      </w:r>
      <w:r>
        <w:rPr>
          <w:spacing w:val="-4"/>
          <w:w w:val="105"/>
        </w:rPr>
        <w:t> </w:t>
      </w:r>
      <w:r>
        <w:rPr>
          <w:w w:val="105"/>
        </w:rPr>
        <w:t>Development</w:t>
      </w:r>
      <w:r>
        <w:rPr>
          <w:spacing w:val="-4"/>
          <w:w w:val="105"/>
        </w:rPr>
        <w:t> </w:t>
      </w:r>
      <w:r>
        <w:rPr>
          <w:w w:val="105"/>
        </w:rPr>
        <w:t>(Brown),</w:t>
      </w:r>
      <w:r>
        <w:rPr>
          <w:spacing w:val="-1"/>
          <w:w w:val="105"/>
        </w:rPr>
        <w:t> </w:t>
      </w:r>
      <w:r>
        <w:rPr>
          <w:w w:val="105"/>
        </w:rPr>
        <w:t>Texas</w:t>
      </w:r>
      <w:r>
        <w:rPr>
          <w:spacing w:val="-3"/>
          <w:w w:val="105"/>
        </w:rPr>
        <w:t> </w:t>
      </w:r>
      <w:r>
        <w:rPr>
          <w:w w:val="105"/>
        </w:rPr>
        <w:t>A&amp;M</w:t>
      </w:r>
      <w:r>
        <w:rPr>
          <w:spacing w:val="-4"/>
          <w:w w:val="105"/>
        </w:rPr>
        <w:t> </w:t>
      </w:r>
      <w:r>
        <w:rPr>
          <w:w w:val="105"/>
        </w:rPr>
        <w:t>Ag</w:t>
      </w:r>
      <w:r>
        <w:rPr>
          <w:spacing w:val="-3"/>
          <w:w w:val="105"/>
        </w:rPr>
        <w:t> </w:t>
      </w:r>
      <w:r>
        <w:rPr>
          <w:w w:val="105"/>
        </w:rPr>
        <w:t>Econ, George Washington University</w:t>
      </w:r>
    </w:p>
    <w:p>
      <w:pPr>
        <w:pStyle w:val="BodyText"/>
        <w:spacing w:before="81"/>
        <w:ind w:left="255"/>
      </w:pPr>
      <w:r>
        <w:rPr>
          <w:w w:val="105"/>
        </w:rPr>
        <w:t>2016:</w:t>
      </w:r>
      <w:r>
        <w:rPr>
          <w:spacing w:val="22"/>
          <w:w w:val="105"/>
        </w:rPr>
        <w:t> </w:t>
      </w:r>
      <w:r>
        <w:rPr>
          <w:w w:val="105"/>
        </w:rPr>
        <w:t>McGill</w:t>
      </w:r>
      <w:r>
        <w:rPr>
          <w:spacing w:val="2"/>
          <w:w w:val="105"/>
        </w:rPr>
        <w:t> </w:t>
      </w:r>
      <w:r>
        <w:rPr>
          <w:w w:val="105"/>
        </w:rPr>
        <w:t>University,</w:t>
      </w:r>
      <w:r>
        <w:rPr>
          <w:spacing w:val="2"/>
          <w:w w:val="105"/>
        </w:rPr>
        <w:t> </w:t>
      </w:r>
      <w:r>
        <w:rPr>
          <w:w w:val="105"/>
        </w:rPr>
        <w:t>CESIfo</w:t>
      </w:r>
      <w:r>
        <w:rPr>
          <w:spacing w:val="2"/>
          <w:w w:val="105"/>
        </w:rPr>
        <w:t> </w:t>
      </w:r>
      <w:r>
        <w:rPr>
          <w:w w:val="105"/>
        </w:rPr>
        <w:t>(Munich),</w:t>
      </w:r>
      <w:r>
        <w:rPr>
          <w:spacing w:val="3"/>
          <w:w w:val="105"/>
        </w:rPr>
        <w:t> </w:t>
      </w:r>
      <w:r>
        <w:rPr>
          <w:w w:val="105"/>
        </w:rPr>
        <w:t>DEGIT</w:t>
      </w:r>
      <w:r>
        <w:rPr>
          <w:spacing w:val="2"/>
          <w:w w:val="105"/>
        </w:rPr>
        <w:t> </w:t>
      </w:r>
      <w:r>
        <w:rPr>
          <w:w w:val="105"/>
        </w:rPr>
        <w:t>(U.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Nottingham)</w:t>
      </w:r>
    </w:p>
    <w:p>
      <w:pPr>
        <w:pStyle w:val="BodyText"/>
        <w:spacing w:line="333" w:lineRule="auto" w:before="97"/>
        <w:ind w:left="255" w:right="567"/>
      </w:pPr>
      <w:r>
        <w:rPr>
          <w:w w:val="105"/>
        </w:rPr>
        <w:t>2015:</w:t>
      </w:r>
      <w:r>
        <w:rPr>
          <w:spacing w:val="16"/>
          <w:w w:val="105"/>
        </w:rPr>
        <w:t> </w:t>
      </w:r>
      <w:r>
        <w:rPr>
          <w:w w:val="105"/>
        </w:rPr>
        <w:t>George</w:t>
      </w:r>
      <w:r>
        <w:rPr>
          <w:spacing w:val="-2"/>
          <w:w w:val="105"/>
        </w:rPr>
        <w:t> </w:t>
      </w:r>
      <w:r>
        <w:rPr>
          <w:w w:val="105"/>
        </w:rPr>
        <w:t>Mason</w:t>
      </w:r>
      <w:r>
        <w:rPr>
          <w:spacing w:val="-2"/>
          <w:w w:val="105"/>
        </w:rPr>
        <w:t> </w:t>
      </w:r>
      <w:r>
        <w:rPr>
          <w:w w:val="105"/>
        </w:rPr>
        <w:t>University,</w:t>
      </w:r>
      <w:r>
        <w:rPr>
          <w:spacing w:val="-2"/>
          <w:w w:val="105"/>
        </w:rPr>
        <w:t> </w:t>
      </w:r>
      <w:r>
        <w:rPr>
          <w:w w:val="105"/>
        </w:rPr>
        <w:t>Clemson,</w:t>
      </w:r>
      <w:r>
        <w:rPr>
          <w:spacing w:val="-2"/>
          <w:w w:val="105"/>
        </w:rPr>
        <w:t> </w:t>
      </w:r>
      <w:r>
        <w:rPr>
          <w:w w:val="105"/>
        </w:rPr>
        <w:t>LSU,</w:t>
      </w:r>
      <w:r>
        <w:rPr>
          <w:spacing w:val="-2"/>
          <w:w w:val="105"/>
        </w:rPr>
        <w:t> </w:t>
      </w:r>
      <w:r>
        <w:rPr>
          <w:w w:val="105"/>
        </w:rPr>
        <w:t>Southern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Association 2014:</w:t>
      </w:r>
      <w:r>
        <w:rPr>
          <w:spacing w:val="40"/>
          <w:w w:val="105"/>
        </w:rPr>
        <w:t> </w:t>
      </w:r>
      <w:r>
        <w:rPr>
          <w:w w:val="105"/>
        </w:rPr>
        <w:t>Historical Persistence in Comparative Development (Williams College)</w:t>
      </w:r>
    </w:p>
    <w:p>
      <w:pPr>
        <w:pStyle w:val="BodyText"/>
        <w:spacing w:line="256" w:lineRule="auto"/>
        <w:ind w:left="255" w:right="284"/>
        <w:jc w:val="both"/>
      </w:pPr>
      <w:r>
        <w:rPr>
          <w:w w:val="105"/>
        </w:rPr>
        <w:t>2013: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w w:val="105"/>
        </w:rPr>
        <w:t> Growth</w:t>
      </w:r>
      <w:r>
        <w:rPr>
          <w:w w:val="105"/>
        </w:rPr>
        <w:t> Meeting</w:t>
      </w:r>
      <w:r>
        <w:rPr>
          <w:w w:val="105"/>
        </w:rPr>
        <w:t> (San</w:t>
      </w:r>
      <w:r>
        <w:rPr>
          <w:w w:val="105"/>
        </w:rPr>
        <w:t> Francisco),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Agriculture</w:t>
      </w:r>
      <w:r>
        <w:rPr>
          <w:w w:val="105"/>
        </w:rPr>
        <w:t> and</w:t>
      </w:r>
      <w:r>
        <w:rPr>
          <w:w w:val="105"/>
        </w:rPr>
        <w:t> Poverty </w:t>
      </w:r>
      <w:r>
        <w:rPr>
          <w:spacing w:val="-2"/>
          <w:w w:val="105"/>
        </w:rPr>
        <w:t>workshop</w:t>
      </w:r>
    </w:p>
    <w:p>
      <w:pPr>
        <w:pStyle w:val="BodyText"/>
        <w:spacing w:line="256" w:lineRule="auto" w:before="79"/>
        <w:ind w:left="255" w:right="285"/>
        <w:jc w:val="both"/>
      </w:pPr>
      <w:r>
        <w:rPr>
          <w:w w:val="105"/>
        </w:rPr>
        <w:t>2012:</w:t>
      </w:r>
      <w:r>
        <w:rPr>
          <w:spacing w:val="40"/>
          <w:w w:val="105"/>
        </w:rPr>
        <w:t> </w:t>
      </w:r>
      <w:r>
        <w:rPr>
          <w:w w:val="105"/>
        </w:rPr>
        <w:t>South Florida</w:t>
      </w:r>
      <w:r>
        <w:rPr>
          <w:w w:val="105"/>
        </w:rPr>
        <w:t> University,</w:t>
      </w:r>
      <w:r>
        <w:rPr>
          <w:w w:val="105"/>
        </w:rPr>
        <w:t> World</w:t>
      </w:r>
      <w:r>
        <w:rPr>
          <w:w w:val="105"/>
        </w:rPr>
        <w:t> Bank Structural</w:t>
      </w:r>
      <w:r>
        <w:rPr>
          <w:w w:val="105"/>
        </w:rPr>
        <w:t> Change Conference,</w:t>
      </w:r>
      <w:r>
        <w:rPr>
          <w:w w:val="105"/>
        </w:rPr>
        <w:t> University</w:t>
      </w:r>
      <w:r>
        <w:rPr>
          <w:spacing w:val="40"/>
          <w:w w:val="105"/>
        </w:rPr>
        <w:t> </w:t>
      </w:r>
      <w:r>
        <w:rPr>
          <w:w w:val="105"/>
        </w:rPr>
        <w:t>of Oklahoma, Southern Economic Association Meetings</w:t>
      </w:r>
    </w:p>
    <w:p>
      <w:pPr>
        <w:pStyle w:val="BodyText"/>
        <w:spacing w:line="256" w:lineRule="auto" w:before="80"/>
        <w:ind w:left="255" w:right="288"/>
        <w:jc w:val="both"/>
      </w:pPr>
      <w:r>
        <w:rPr>
          <w:w w:val="105"/>
        </w:rPr>
        <w:t>2011:</w:t>
      </w:r>
      <w:r>
        <w:rPr>
          <w:spacing w:val="-15"/>
          <w:w w:val="105"/>
        </w:rPr>
        <w:t> </w:t>
      </w:r>
      <w:r>
        <w:rPr>
          <w:w w:val="105"/>
        </w:rPr>
        <w:t>Texas</w:t>
      </w:r>
      <w:r>
        <w:rPr>
          <w:spacing w:val="-14"/>
          <w:w w:val="105"/>
        </w:rPr>
        <w:t> </w:t>
      </w:r>
      <w:r>
        <w:rPr>
          <w:w w:val="105"/>
        </w:rPr>
        <w:t>A&amp;M</w:t>
      </w:r>
      <w:r>
        <w:rPr>
          <w:spacing w:val="-15"/>
          <w:w w:val="105"/>
        </w:rPr>
        <w:t> </w:t>
      </w:r>
      <w:r>
        <w:rPr>
          <w:w w:val="105"/>
        </w:rPr>
        <w:t>University,</w:t>
      </w:r>
      <w:r>
        <w:rPr>
          <w:spacing w:val="-14"/>
          <w:w w:val="105"/>
        </w:rPr>
        <w:t> </w:t>
      </w:r>
      <w:r>
        <w:rPr>
          <w:w w:val="105"/>
        </w:rPr>
        <w:t>Indiana</w:t>
      </w:r>
      <w:r>
        <w:rPr>
          <w:spacing w:val="-15"/>
          <w:w w:val="105"/>
        </w:rPr>
        <w:t> </w:t>
      </w:r>
      <w:r>
        <w:rPr>
          <w:w w:val="105"/>
        </w:rPr>
        <w:t>University,</w:t>
      </w:r>
      <w:r>
        <w:rPr>
          <w:spacing w:val="-14"/>
          <w:w w:val="105"/>
        </w:rPr>
        <w:t> </w:t>
      </w:r>
      <w:r>
        <w:rPr>
          <w:w w:val="105"/>
        </w:rPr>
        <w:t>Williams</w:t>
      </w:r>
      <w:r>
        <w:rPr>
          <w:spacing w:val="-15"/>
          <w:w w:val="105"/>
        </w:rPr>
        <w:t> </w:t>
      </w:r>
      <w:r>
        <w:rPr>
          <w:w w:val="105"/>
        </w:rPr>
        <w:t>College,</w:t>
      </w:r>
      <w:r>
        <w:rPr>
          <w:spacing w:val="-14"/>
          <w:w w:val="105"/>
        </w:rPr>
        <w:t> </w:t>
      </w:r>
      <w:r>
        <w:rPr>
          <w:w w:val="105"/>
        </w:rPr>
        <w:t>NBER</w:t>
      </w:r>
      <w:r>
        <w:rPr>
          <w:spacing w:val="-14"/>
          <w:w w:val="105"/>
        </w:rPr>
        <w:t> </w:t>
      </w:r>
      <w:r>
        <w:rPr>
          <w:w w:val="105"/>
        </w:rPr>
        <w:t>Growth</w:t>
      </w:r>
      <w:r>
        <w:rPr>
          <w:spacing w:val="-15"/>
          <w:w w:val="105"/>
        </w:rPr>
        <w:t> </w:t>
      </w:r>
      <w:r>
        <w:rPr>
          <w:w w:val="105"/>
        </w:rPr>
        <w:t>Meet- ing (discussant)</w:t>
      </w:r>
    </w:p>
    <w:p>
      <w:pPr>
        <w:pStyle w:val="BodyText"/>
        <w:spacing w:line="256" w:lineRule="auto" w:before="80"/>
        <w:ind w:left="255" w:right="284"/>
        <w:jc w:val="both"/>
      </w:pPr>
      <w:r>
        <w:rPr>
          <w:w w:val="105"/>
        </w:rPr>
        <w:t>2010: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w w:val="105"/>
        </w:rPr>
        <w:t> Growth</w:t>
      </w:r>
      <w:r>
        <w:rPr>
          <w:w w:val="105"/>
        </w:rPr>
        <w:t> Meeting</w:t>
      </w:r>
      <w:r>
        <w:rPr>
          <w:w w:val="105"/>
        </w:rPr>
        <w:t> (San</w:t>
      </w:r>
      <w:r>
        <w:rPr>
          <w:w w:val="105"/>
        </w:rPr>
        <w:t> Francisco),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African</w:t>
      </w:r>
      <w:r>
        <w:rPr>
          <w:w w:val="105"/>
        </w:rPr>
        <w:t> Economies Conference (Oxford), World Bank Land Conference, CEPR Workshop on Sustained Eco- nomic Growth (Barcelona)</w:t>
      </w:r>
    </w:p>
    <w:p>
      <w:pPr>
        <w:pStyle w:val="BodyText"/>
        <w:spacing w:after="0" w:line="256" w:lineRule="auto"/>
        <w:jc w:val="both"/>
        <w:sectPr>
          <w:type w:val="continuous"/>
          <w:pgSz w:w="12240" w:h="15840"/>
          <w:pgMar w:header="0" w:footer="1280" w:top="840" w:bottom="1460" w:left="720" w:right="720"/>
          <w:cols w:num="2" w:equalWidth="0">
            <w:col w:w="1865" w:space="40"/>
            <w:col w:w="8895"/>
          </w:cols>
        </w:sectPr>
      </w:pPr>
    </w:p>
    <w:p>
      <w:pPr>
        <w:pStyle w:val="BodyText"/>
        <w:spacing w:before="81"/>
      </w:pPr>
      <w:r>
        <w:rPr>
          <w:w w:val="105"/>
        </w:rPr>
        <w:t>2009:</w:t>
      </w:r>
      <w:r>
        <w:rPr>
          <w:spacing w:val="22"/>
          <w:w w:val="105"/>
        </w:rPr>
        <w:t> </w:t>
      </w:r>
      <w:r>
        <w:rPr>
          <w:w w:val="105"/>
        </w:rPr>
        <w:t>Northeast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Development</w:t>
      </w:r>
      <w:r>
        <w:rPr>
          <w:spacing w:val="2"/>
          <w:w w:val="105"/>
        </w:rPr>
        <w:t> </w:t>
      </w:r>
      <w:r>
        <w:rPr>
          <w:w w:val="105"/>
        </w:rPr>
        <w:t>Conference</w:t>
      </w:r>
      <w:r>
        <w:rPr>
          <w:spacing w:val="3"/>
          <w:w w:val="105"/>
        </w:rPr>
        <w:t> </w:t>
      </w:r>
      <w:r>
        <w:rPr>
          <w:w w:val="105"/>
        </w:rPr>
        <w:t>(NEUDC),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Michigan</w:t>
      </w:r>
    </w:p>
    <w:p>
      <w:pPr>
        <w:pStyle w:val="BodyText"/>
        <w:spacing w:line="256" w:lineRule="auto" w:before="98"/>
      </w:pPr>
      <w:r>
        <w:rPr>
          <w:w w:val="105"/>
        </w:rPr>
        <w:t>2008:</w:t>
      </w:r>
      <w:r>
        <w:rPr>
          <w:spacing w:val="40"/>
          <w:w w:val="105"/>
        </w:rPr>
        <w:t> </w:t>
      </w:r>
      <w:r>
        <w:rPr>
          <w:w w:val="105"/>
        </w:rPr>
        <w:t>IEFS</w:t>
      </w:r>
      <w:r>
        <w:rPr>
          <w:spacing w:val="26"/>
          <w:w w:val="105"/>
        </w:rPr>
        <w:t> </w:t>
      </w:r>
      <w:r>
        <w:rPr>
          <w:w w:val="105"/>
        </w:rPr>
        <w:t>Winter</w:t>
      </w:r>
      <w:r>
        <w:rPr>
          <w:spacing w:val="26"/>
          <w:w w:val="105"/>
        </w:rPr>
        <w:t> </w:t>
      </w:r>
      <w:r>
        <w:rPr>
          <w:w w:val="105"/>
        </w:rPr>
        <w:t>Meetings,</w:t>
      </w:r>
      <w:r>
        <w:rPr>
          <w:spacing w:val="31"/>
          <w:w w:val="105"/>
        </w:rPr>
        <w:t> </w:t>
      </w:r>
      <w:r>
        <w:rPr>
          <w:w w:val="105"/>
        </w:rPr>
        <w:t>Southern</w:t>
      </w:r>
      <w:r>
        <w:rPr>
          <w:spacing w:val="26"/>
          <w:w w:val="105"/>
        </w:rPr>
        <w:t> </w:t>
      </w:r>
      <w:r>
        <w:rPr>
          <w:w w:val="105"/>
        </w:rPr>
        <w:t>Economic</w:t>
      </w:r>
      <w:r>
        <w:rPr>
          <w:spacing w:val="26"/>
          <w:w w:val="105"/>
        </w:rPr>
        <w:t> </w:t>
      </w:r>
      <w:r>
        <w:rPr>
          <w:w w:val="105"/>
        </w:rPr>
        <w:t>Association</w:t>
      </w:r>
      <w:r>
        <w:rPr>
          <w:spacing w:val="26"/>
          <w:w w:val="105"/>
        </w:rPr>
        <w:t> </w:t>
      </w:r>
      <w:r>
        <w:rPr>
          <w:w w:val="105"/>
        </w:rPr>
        <w:t>Meetings,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Copenhagen</w:t>
      </w:r>
    </w:p>
    <w:p>
      <w:pPr>
        <w:pStyle w:val="BodyText"/>
        <w:spacing w:line="333" w:lineRule="auto" w:before="80"/>
        <w:ind w:right="288"/>
      </w:pPr>
      <w:r>
        <w:rPr>
          <w:w w:val="105"/>
        </w:rPr>
        <w:t>2007:</w:t>
      </w:r>
      <w:r>
        <w:rPr>
          <w:spacing w:val="33"/>
          <w:w w:val="105"/>
        </w:rPr>
        <w:t> </w:t>
      </w:r>
      <w:r>
        <w:rPr>
          <w:w w:val="105"/>
        </w:rPr>
        <w:t>NBER IFM Summer Meeting, NBER EFG Summer Meeting, Baylor University 2006:</w:t>
      </w:r>
      <w:r>
        <w:rPr>
          <w:spacing w:val="40"/>
          <w:w w:val="105"/>
        </w:rPr>
        <w:t> </w:t>
      </w:r>
      <w:r>
        <w:rPr>
          <w:w w:val="105"/>
        </w:rPr>
        <w:t>Rice University</w:t>
      </w:r>
    </w:p>
    <w:p>
      <w:pPr>
        <w:pStyle w:val="BodyText"/>
        <w:spacing w:line="256" w:lineRule="auto"/>
        <w:ind w:right="288"/>
      </w:pPr>
      <w:r>
        <w:rPr>
          <w:w w:val="105"/>
        </w:rPr>
        <w:t>2005:</w:t>
      </w:r>
      <w:r>
        <w:rPr>
          <w:spacing w:val="6"/>
          <w:w w:val="105"/>
        </w:rPr>
        <w:t> </w:t>
      </w: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Chicago</w:t>
      </w:r>
      <w:r>
        <w:rPr>
          <w:spacing w:val="-14"/>
          <w:w w:val="105"/>
        </w:rPr>
        <w:t> </w:t>
      </w:r>
      <w:r>
        <w:rPr>
          <w:w w:val="105"/>
        </w:rPr>
        <w:t>Graduate</w:t>
      </w:r>
      <w:r>
        <w:rPr>
          <w:spacing w:val="-14"/>
          <w:w w:val="105"/>
        </w:rPr>
        <w:t> </w:t>
      </w:r>
      <w:r>
        <w:rPr>
          <w:w w:val="105"/>
        </w:rPr>
        <w:t>School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Business,</w:t>
      </w:r>
      <w:r>
        <w:rPr>
          <w:spacing w:val="-12"/>
          <w:w w:val="105"/>
        </w:rPr>
        <w:t> </w:t>
      </w:r>
      <w:r>
        <w:rPr>
          <w:w w:val="105"/>
        </w:rPr>
        <w:t>Clemson</w:t>
      </w:r>
      <w:r>
        <w:rPr>
          <w:spacing w:val="-15"/>
          <w:w w:val="105"/>
        </w:rPr>
        <w:t> </w:t>
      </w:r>
      <w:r>
        <w:rPr>
          <w:w w:val="105"/>
        </w:rPr>
        <w:t>University,</w:t>
      </w:r>
      <w:r>
        <w:rPr>
          <w:spacing w:val="-12"/>
          <w:w w:val="105"/>
        </w:rPr>
        <w:t> </w:t>
      </w:r>
      <w:r>
        <w:rPr>
          <w:w w:val="105"/>
        </w:rPr>
        <w:t>University of Houston, Hunter College (CUNY), United States Naval Academy</w:t>
      </w:r>
    </w:p>
    <w:p>
      <w:pPr>
        <w:pStyle w:val="BodyText"/>
        <w:spacing w:line="256" w:lineRule="auto" w:before="79"/>
      </w:pPr>
      <w:r>
        <w:rPr>
          <w:w w:val="105"/>
        </w:rPr>
        <w:t>2004:</w:t>
      </w:r>
      <w:r>
        <w:rPr>
          <w:spacing w:val="39"/>
          <w:w w:val="105"/>
        </w:rPr>
        <w:t> </w:t>
      </w:r>
      <w:r>
        <w:rPr>
          <w:w w:val="105"/>
        </w:rPr>
        <w:t>Northeast University Development Conference (NEUDC), International Monetary Fund, Brown University</w:t>
      </w:r>
    </w:p>
    <w:p>
      <w:pPr>
        <w:pStyle w:val="BodyText"/>
        <w:spacing w:before="11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0" w:footer="1280" w:top="940" w:bottom="1460" w:left="720" w:right="720"/>
        </w:sectPr>
      </w:pPr>
    </w:p>
    <w:p>
      <w:pPr>
        <w:pStyle w:val="BodyText"/>
        <w:spacing w:line="252" w:lineRule="auto" w:before="96"/>
        <w:ind w:left="288" w:right="38"/>
        <w:rPr>
          <w:rFonts w:ascii="Cambria"/>
        </w:rPr>
      </w:pPr>
      <w:r>
        <w:rPr>
          <w:rFonts w:ascii="Cambria"/>
          <w:spacing w:val="-4"/>
          <w:w w:val="125"/>
        </w:rPr>
        <w:t>Wor</w:t>
      </w:r>
      <w:r>
        <w:rPr>
          <w:rFonts w:ascii="Cambria"/>
          <w:smallCaps/>
          <w:spacing w:val="-4"/>
          <w:w w:val="125"/>
        </w:rPr>
        <w:t>k</w:t>
      </w:r>
      <w:r>
        <w:rPr>
          <w:rFonts w:ascii="Cambria"/>
          <w:smallCaps w:val="0"/>
          <w:spacing w:val="-4"/>
          <w:w w:val="125"/>
        </w:rPr>
        <w:t> </w:t>
      </w:r>
      <w:r>
        <w:rPr>
          <w:rFonts w:ascii="Cambria"/>
          <w:smallCaps w:val="0"/>
          <w:spacing w:val="-2"/>
          <w:w w:val="120"/>
        </w:rPr>
        <w:t>ex</w:t>
      </w:r>
      <w:r>
        <w:rPr>
          <w:rFonts w:ascii="Cambria"/>
          <w:smallCaps/>
          <w:spacing w:val="-2"/>
          <w:w w:val="120"/>
        </w:rPr>
        <w:t>p</w:t>
      </w:r>
      <w:r>
        <w:rPr>
          <w:rFonts w:ascii="Cambria"/>
          <w:smallCaps w:val="0"/>
          <w:spacing w:val="-2"/>
          <w:w w:val="120"/>
        </w:rPr>
        <w:t>erience</w:t>
      </w:r>
    </w:p>
    <w:p>
      <w:pPr>
        <w:pStyle w:val="BodyText"/>
        <w:spacing w:before="140"/>
        <w:ind w:left="288"/>
      </w:pPr>
      <w:r>
        <w:rPr/>
        <w:br w:type="column"/>
      </w:r>
      <w:r>
        <w:rPr>
          <w:w w:val="105"/>
        </w:rPr>
        <w:t>Andersen</w:t>
      </w:r>
      <w:r>
        <w:rPr>
          <w:spacing w:val="1"/>
          <w:w w:val="105"/>
        </w:rPr>
        <w:t> </w:t>
      </w:r>
      <w:r>
        <w:rPr>
          <w:w w:val="105"/>
        </w:rPr>
        <w:t>Consulting,</w:t>
      </w:r>
      <w:r>
        <w:rPr>
          <w:spacing w:val="1"/>
          <w:w w:val="105"/>
        </w:rPr>
        <w:t> </w:t>
      </w:r>
      <w:r>
        <w:rPr>
          <w:w w:val="105"/>
        </w:rPr>
        <w:t>1995-</w:t>
      </w:r>
      <w:r>
        <w:rPr>
          <w:spacing w:val="-4"/>
          <w:w w:val="105"/>
        </w:rPr>
        <w:t>1997</w:t>
      </w:r>
    </w:p>
    <w:p>
      <w:pPr>
        <w:pStyle w:val="BodyText"/>
        <w:spacing w:line="333" w:lineRule="auto" w:before="97"/>
        <w:ind w:left="288" w:right="2982"/>
      </w:pPr>
      <w:r>
        <w:rPr>
          <w:w w:val="105"/>
        </w:rPr>
        <w:t>PriceWaterhouseCoopers Consulting, 1997-1999 Independent computer systems contractor, 1999-2000</w:t>
      </w:r>
    </w:p>
    <w:p>
      <w:pPr>
        <w:pStyle w:val="BodyText"/>
        <w:spacing w:after="0" w:line="333" w:lineRule="auto"/>
        <w:sectPr>
          <w:type w:val="continuous"/>
          <w:pgSz w:w="12240" w:h="15840"/>
          <w:pgMar w:header="0" w:footer="1280" w:top="840" w:bottom="1460" w:left="720" w:right="720"/>
          <w:cols w:num="2" w:equalWidth="0">
            <w:col w:w="1544" w:space="328"/>
            <w:col w:w="8928"/>
          </w:cols>
        </w:sectPr>
      </w:pPr>
    </w:p>
    <w:p>
      <w:pPr>
        <w:pStyle w:val="BodyText"/>
        <w:tabs>
          <w:tab w:pos="2159" w:val="left" w:leader="none"/>
        </w:tabs>
        <w:spacing w:line="331" w:lineRule="auto" w:before="244"/>
        <w:ind w:right="6588" w:hanging="1872"/>
      </w:pPr>
      <w:r>
        <w:rPr>
          <w:rFonts w:ascii="Cambria"/>
          <w:spacing w:val="-2"/>
          <w:w w:val="110"/>
          <w:position w:val="4"/>
        </w:rPr>
        <w:t>Personal</w:t>
      </w:r>
      <w:r>
        <w:rPr>
          <w:rFonts w:ascii="Cambria"/>
          <w:position w:val="4"/>
        </w:rPr>
        <w:tab/>
      </w:r>
      <w:r>
        <w:rPr>
          <w:w w:val="105"/>
        </w:rPr>
        <w:t>Married,</w:t>
      </w:r>
      <w:r>
        <w:rPr>
          <w:spacing w:val="-4"/>
          <w:w w:val="105"/>
        </w:rPr>
        <w:t> </w:t>
      </w:r>
      <w:r>
        <w:rPr>
          <w:w w:val="105"/>
        </w:rPr>
        <w:t>two</w:t>
      </w:r>
      <w:r>
        <w:rPr>
          <w:spacing w:val="-4"/>
          <w:w w:val="105"/>
        </w:rPr>
        <w:t> </w:t>
      </w:r>
      <w:r>
        <w:rPr>
          <w:w w:val="105"/>
        </w:rPr>
        <w:t>children </w:t>
      </w:r>
      <w:r>
        <w:rPr>
          <w:w w:val="110"/>
        </w:rPr>
        <w:t>Citizenship:</w:t>
      </w:r>
      <w:r>
        <w:rPr>
          <w:spacing w:val="40"/>
          <w:w w:val="110"/>
        </w:rPr>
        <w:t> </w:t>
      </w:r>
      <w:r>
        <w:rPr>
          <w:w w:val="110"/>
        </w:rPr>
        <w:t>US</w:t>
      </w:r>
    </w:p>
    <w:p>
      <w:pPr>
        <w:pStyle w:val="BodyText"/>
        <w:spacing w:before="1"/>
      </w:pPr>
      <w:r>
        <w:rPr>
          <w:w w:val="105"/>
        </w:rPr>
        <w:t>Languages:</w:t>
      </w:r>
      <w:r>
        <w:rPr>
          <w:spacing w:val="37"/>
          <w:w w:val="105"/>
        </w:rPr>
        <w:t> </w:t>
      </w:r>
      <w:r>
        <w:rPr>
          <w:w w:val="105"/>
        </w:rPr>
        <w:t>English</w:t>
      </w:r>
      <w:r>
        <w:rPr>
          <w:spacing w:val="13"/>
          <w:w w:val="105"/>
        </w:rPr>
        <w:t> </w:t>
      </w:r>
      <w:r>
        <w:rPr>
          <w:w w:val="105"/>
        </w:rPr>
        <w:t>(native),</w:t>
      </w:r>
      <w:r>
        <w:rPr>
          <w:spacing w:val="14"/>
          <w:w w:val="105"/>
        </w:rPr>
        <w:t> </w:t>
      </w:r>
      <w:r>
        <w:rPr>
          <w:w w:val="105"/>
        </w:rPr>
        <w:t>German</w:t>
      </w:r>
      <w:r>
        <w:rPr>
          <w:spacing w:val="13"/>
          <w:w w:val="105"/>
        </w:rPr>
        <w:t> </w:t>
      </w:r>
      <w:r>
        <w:rPr>
          <w:w w:val="105"/>
        </w:rPr>
        <w:t>(surprisingly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poor)</w:t>
      </w:r>
    </w:p>
    <w:sectPr>
      <w:type w:val="continuous"/>
      <w:pgSz w:w="12240" w:h="15840"/>
      <w:pgMar w:header="0" w:footer="1280" w:top="840" w:bottom="1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4408017</wp:posOffset>
              </wp:positionH>
              <wp:positionV relativeFrom="page">
                <wp:posOffset>9106048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7.088013pt;margin-top:717.011658pt;width:12.45pt;height:15.8pt;mso-position-horizontal-relative:page;mso-position-vertical-relative:page;z-index:-15828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287"/>
    </w:pPr>
    <w:rPr>
      <w:rFonts w:ascii="Cambria" w:hAnsi="Cambria" w:eastAsia="Cambria" w:cs="Cambr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vollrath@uh.edu" TargetMode="External"/><Relationship Id="rId7" Type="http://schemas.openxmlformats.org/officeDocument/2006/relationships/hyperlink" Target="http://www.growthecon.com/" TargetMode="External"/><Relationship Id="rId8" Type="http://schemas.openxmlformats.org/officeDocument/2006/relationships/hyperlink" Target="https://dietrichvollrath.substack.com/" TargetMode="External"/><Relationship Id="rId9" Type="http://schemas.openxmlformats.org/officeDocument/2006/relationships/hyperlink" Target="http://growthecon.com/" TargetMode="External"/><Relationship Id="rId10" Type="http://schemas.openxmlformats.org/officeDocument/2006/relationships/hyperlink" Target="https://asteriskmag.com/issues/07/the-wrong-kind-of-city" TargetMode="External"/><Relationship Id="rId11" Type="http://schemas.openxmlformats.org/officeDocument/2006/relationships/hyperlink" Target="https://www.intereconomics.eu/contents/year/2023/number/6/article/the-grandchildren-of-keynes.html" TargetMode="External"/><Relationship Id="rId12" Type="http://schemas.openxmlformats.org/officeDocument/2006/relationships/hyperlink" Target="https://asteriskmag.com/issues/1/why-isn-t-the-whole-world-rich" TargetMode="External"/><Relationship Id="rId13" Type="http://schemas.openxmlformats.org/officeDocument/2006/relationships/hyperlink" Target="https://www.pairagraph.com/dialogue/ee04c261817f45f39e1d0bb5f63e0b90" TargetMode="External"/><Relationship Id="rId14" Type="http://schemas.openxmlformats.org/officeDocument/2006/relationships/hyperlink" Target="https://www.wbur.org/onpoint/2020/02/12/economists-slow-economic-growth" TargetMode="External"/><Relationship Id="rId15" Type="http://schemas.openxmlformats.org/officeDocument/2006/relationships/hyperlink" Target="http://thehill.com/opinion/finance/399672-the-tech-revolution-hasnt-revolutionized-economic-growth" TargetMode="External"/><Relationship Id="rId16" Type="http://schemas.openxmlformats.org/officeDocument/2006/relationships/hyperlink" Target="http://bit.ly/2rIRQ2H" TargetMode="External"/><Relationship Id="rId17" Type="http://schemas.openxmlformats.org/officeDocument/2006/relationships/hyperlink" Target="http://nyti.ms/24O0s4I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2026-01-29T05:34:26Z</dcterms:created>
  <dcterms:modified xsi:type="dcterms:W3CDTF">2026-01-29T05:34:26Z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