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Ruli</w:t>
      </w:r>
      <w:r>
        <w:rPr>
          <w:spacing w:val="1"/>
        </w:rPr>
        <w:t> </w:t>
      </w:r>
      <w:r>
        <w:rPr>
          <w:spacing w:val="-4"/>
        </w:rPr>
        <w:t>Xiao</w:t>
      </w:r>
    </w:p>
    <w:p>
      <w:pPr>
        <w:pStyle w:val="BodyText"/>
        <w:spacing w:before="23"/>
        <w:ind w:left="0"/>
        <w:rPr>
          <w:rFonts w:ascii="Georgia"/>
          <w:b/>
          <w:sz w:val="24"/>
        </w:rPr>
      </w:pPr>
    </w:p>
    <w:p>
      <w:pPr>
        <w:pStyle w:val="BodyText"/>
        <w:spacing w:line="256" w:lineRule="auto" w:before="1"/>
        <w:ind w:left="288"/>
      </w:pPr>
      <w:r>
        <w:rPr>
          <w:w w:val="105"/>
        </w:rPr>
        <w:t>Indiana University Department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 100 S Woodlawn Ave Bloomington, IN 47401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38"/>
        <w:ind w:left="0"/>
      </w:pPr>
    </w:p>
    <w:p>
      <w:pPr>
        <w:pStyle w:val="BodyText"/>
        <w:spacing w:before="0"/>
        <w:ind w:left="288"/>
      </w:pPr>
      <w:r>
        <w:rPr>
          <w:w w:val="105"/>
        </w:rPr>
        <w:t>Phone:</w:t>
      </w:r>
      <w:r>
        <w:rPr>
          <w:spacing w:val="17"/>
          <w:w w:val="105"/>
        </w:rPr>
        <w:t> </w:t>
      </w:r>
      <w:r>
        <w:rPr>
          <w:w w:val="105"/>
        </w:rPr>
        <w:t>(812)</w:t>
      </w:r>
      <w:r>
        <w:rPr>
          <w:spacing w:val="-1"/>
          <w:w w:val="105"/>
        </w:rPr>
        <w:t> </w:t>
      </w:r>
      <w:r>
        <w:rPr>
          <w:w w:val="105"/>
        </w:rPr>
        <w:t>855-</w:t>
      </w:r>
      <w:r>
        <w:rPr>
          <w:spacing w:val="-4"/>
          <w:w w:val="105"/>
        </w:rPr>
        <w:t>3213</w:t>
      </w:r>
    </w:p>
    <w:p>
      <w:pPr>
        <w:pStyle w:val="BodyText"/>
        <w:spacing w:line="249" w:lineRule="exact" w:before="18"/>
        <w:ind w:left="288"/>
      </w:pPr>
      <w:r>
        <w:rPr>
          <w:w w:val="105"/>
        </w:rPr>
        <w:t>Fax:</w:t>
      </w:r>
      <w:r>
        <w:rPr>
          <w:spacing w:val="10"/>
          <w:w w:val="105"/>
        </w:rPr>
        <w:t> </w:t>
      </w:r>
      <w:r>
        <w:rPr>
          <w:w w:val="105"/>
        </w:rPr>
        <w:t>(812)</w:t>
      </w:r>
      <w:r>
        <w:rPr>
          <w:spacing w:val="-7"/>
          <w:w w:val="105"/>
        </w:rPr>
        <w:t> </w:t>
      </w:r>
      <w:r>
        <w:rPr>
          <w:w w:val="105"/>
        </w:rPr>
        <w:t>855-</w:t>
      </w:r>
      <w:r>
        <w:rPr>
          <w:spacing w:val="-4"/>
          <w:w w:val="105"/>
        </w:rPr>
        <w:t>3736</w:t>
      </w:r>
    </w:p>
    <w:p>
      <w:pPr>
        <w:pStyle w:val="BodyText"/>
        <w:spacing w:line="280" w:lineRule="exact" w:before="0"/>
        <w:ind w:left="288"/>
        <w:rPr>
          <w:rFonts w:ascii="Palatino Linotype"/>
        </w:rPr>
      </w:pPr>
      <w:r>
        <w:rPr>
          <w:w w:val="105"/>
        </w:rPr>
        <w:t>E-mail:</w:t>
      </w:r>
      <w:r>
        <w:rPr>
          <w:spacing w:val="29"/>
          <w:w w:val="105"/>
        </w:rPr>
        <w:t> </w:t>
      </w:r>
      <w:hyperlink r:id="rId6">
        <w:r>
          <w:rPr>
            <w:rFonts w:ascii="Palatino Linotype"/>
            <w:spacing w:val="-2"/>
            <w:w w:val="105"/>
          </w:rPr>
          <w:t>rulixiao@iu.edu</w:t>
        </w:r>
      </w:hyperlink>
    </w:p>
    <w:p>
      <w:pPr>
        <w:pStyle w:val="BodyText"/>
        <w:spacing w:line="284" w:lineRule="exact" w:before="0"/>
        <w:ind w:left="288"/>
        <w:rPr>
          <w:rFonts w:ascii="Palatino Linotype"/>
        </w:rPr>
      </w:pPr>
      <w:r>
        <w:rPr>
          <w:w w:val="105"/>
        </w:rPr>
        <w:t>Webpage:</w:t>
      </w:r>
      <w:r>
        <w:rPr>
          <w:spacing w:val="61"/>
          <w:w w:val="110"/>
        </w:rPr>
        <w:t> </w:t>
      </w:r>
      <w:hyperlink r:id="rId7">
        <w:r>
          <w:rPr>
            <w:rFonts w:ascii="Palatino Linotype"/>
            <w:spacing w:val="-2"/>
            <w:w w:val="110"/>
          </w:rPr>
          <w:t>sites.google.com/site/iueconomicsrulixiao/</w:t>
        </w:r>
      </w:hyperlink>
    </w:p>
    <w:p>
      <w:pPr>
        <w:pStyle w:val="BodyText"/>
        <w:spacing w:after="0" w:line="284" w:lineRule="exact"/>
        <w:rPr>
          <w:rFonts w:ascii="Palatino Linotype"/>
        </w:rPr>
        <w:sectPr>
          <w:footerReference w:type="default" r:id="rId5"/>
          <w:type w:val="continuous"/>
          <w:pgSz w:w="12240" w:h="15840"/>
          <w:pgMar w:header="0" w:footer="1099" w:top="1220" w:bottom="1280" w:left="1440" w:right="1080"/>
          <w:pgNumType w:start="1"/>
          <w:cols w:num="2" w:equalWidth="0">
            <w:col w:w="2789" w:space="535"/>
            <w:col w:w="6396"/>
          </w:cols>
        </w:sectPr>
      </w:pPr>
    </w:p>
    <w:p>
      <w:pPr>
        <w:pStyle w:val="BodyText"/>
        <w:spacing w:before="40" w:after="1"/>
        <w:ind w:left="0"/>
        <w:rPr>
          <w:rFonts w:ascii="Palatino Linotype"/>
          <w:sz w:val="20"/>
        </w:rPr>
      </w:pPr>
    </w:p>
    <w:p>
      <w:pPr>
        <w:pStyle w:val="BodyText"/>
        <w:spacing w:line="20" w:lineRule="exact" w:before="0"/>
        <w:ind w:left="292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5577840" cy="5080"/>
                <wp:effectExtent l="9525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577840" cy="5080"/>
                          <a:chExt cx="557784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5577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7840" h="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9.2pt;height:.4pt;mso-position-horizontal-relative:char;mso-position-vertical-relative:line" id="docshapegroup3" coordorigin="0,0" coordsize="8784,8">
                <v:line style="position:absolute" from="0,4" to="878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pStyle w:val="Heading1"/>
        <w:spacing w:before="256"/>
      </w:pPr>
      <w:r>
        <w:rPr>
          <w:spacing w:val="-2"/>
          <w:w w:val="105"/>
        </w:rPr>
        <w:t>ED</w:t>
      </w:r>
      <w:r>
        <w:rPr>
          <w:smallCaps/>
          <w:spacing w:val="-2"/>
          <w:w w:val="105"/>
        </w:rPr>
        <w:t>ucation</w:t>
      </w:r>
    </w:p>
    <w:p>
      <w:pPr>
        <w:pStyle w:val="BodyText"/>
        <w:spacing w:before="17"/>
        <w:ind w:left="576"/>
      </w:pPr>
      <w:r>
        <w:rPr>
          <w:w w:val="105"/>
        </w:rPr>
        <w:t>Ph.D.</w:t>
      </w:r>
      <w:r>
        <w:rPr>
          <w:spacing w:val="9"/>
          <w:w w:val="105"/>
        </w:rPr>
        <w:t> </w:t>
      </w:r>
      <w:r>
        <w:rPr>
          <w:w w:val="105"/>
        </w:rPr>
        <w:t>Economics,</w:t>
      </w:r>
      <w:r>
        <w:rPr>
          <w:spacing w:val="9"/>
          <w:w w:val="105"/>
        </w:rPr>
        <w:t> </w:t>
      </w:r>
      <w:r>
        <w:rPr>
          <w:w w:val="105"/>
        </w:rPr>
        <w:t>Johns</w:t>
      </w:r>
      <w:r>
        <w:rPr>
          <w:spacing w:val="10"/>
          <w:w w:val="105"/>
        </w:rPr>
        <w:t> </w:t>
      </w:r>
      <w:r>
        <w:rPr>
          <w:w w:val="105"/>
        </w:rPr>
        <w:t>Hopkins</w:t>
      </w:r>
      <w:r>
        <w:rPr>
          <w:spacing w:val="9"/>
          <w:w w:val="105"/>
        </w:rPr>
        <w:t> </w:t>
      </w:r>
      <w:r>
        <w:rPr>
          <w:w w:val="105"/>
        </w:rPr>
        <w:t>University,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2014.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  <w:tab w:pos="863" w:val="left" w:leader="none"/>
        </w:tabs>
        <w:spacing w:line="256" w:lineRule="auto" w:before="89" w:after="0"/>
        <w:ind w:left="863" w:right="356" w:hanging="219"/>
        <w:jc w:val="left"/>
        <w:rPr>
          <w:sz w:val="22"/>
        </w:rPr>
      </w:pPr>
      <w:r>
        <w:rPr>
          <w:w w:val="105"/>
          <w:sz w:val="22"/>
        </w:rPr>
        <w:t>Dissertation: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“Identification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Incomplete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Games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Equilibria and Unobserved Heterogeneity”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54" w:lineRule="exact" w:before="0" w:after="0"/>
        <w:ind w:left="862" w:right="0" w:hanging="217"/>
        <w:jc w:val="left"/>
        <w:rPr>
          <w:sz w:val="22"/>
        </w:rPr>
      </w:pPr>
      <w:r>
        <w:rPr>
          <w:w w:val="105"/>
          <w:sz w:val="22"/>
        </w:rPr>
        <w:t>Main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advisor: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Yingyao</w:t>
      </w:r>
      <w:r>
        <w:rPr>
          <w:spacing w:val="4"/>
          <w:w w:val="105"/>
          <w:sz w:val="22"/>
        </w:rPr>
        <w:t> </w:t>
      </w:r>
      <w:r>
        <w:rPr>
          <w:spacing w:val="-5"/>
          <w:w w:val="105"/>
          <w:sz w:val="22"/>
        </w:rPr>
        <w:t>Hu</w:t>
      </w:r>
    </w:p>
    <w:p>
      <w:pPr>
        <w:pStyle w:val="BodyText"/>
        <w:spacing w:before="119"/>
      </w:pPr>
      <w:r>
        <w:rPr>
          <w:w w:val="105"/>
        </w:rPr>
        <w:t>M.A.</w:t>
      </w:r>
      <w:r>
        <w:rPr>
          <w:spacing w:val="6"/>
          <w:w w:val="105"/>
        </w:rPr>
        <w:t> </w:t>
      </w:r>
      <w:r>
        <w:rPr>
          <w:w w:val="105"/>
        </w:rPr>
        <w:t>Economics,</w:t>
      </w:r>
      <w:r>
        <w:rPr>
          <w:spacing w:val="7"/>
          <w:w w:val="105"/>
        </w:rPr>
        <w:t> </w:t>
      </w:r>
      <w:r>
        <w:rPr>
          <w:w w:val="105"/>
        </w:rPr>
        <w:t>Shanghai</w:t>
      </w:r>
      <w:r>
        <w:rPr>
          <w:spacing w:val="6"/>
          <w:w w:val="105"/>
        </w:rPr>
        <w:t> </w:t>
      </w:r>
      <w:r>
        <w:rPr>
          <w:w w:val="105"/>
        </w:rPr>
        <w:t>University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Finance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Economics,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2008.</w:t>
      </w:r>
    </w:p>
    <w:p>
      <w:pPr>
        <w:pStyle w:val="BodyText"/>
        <w:spacing w:before="107"/>
      </w:pPr>
      <w:r>
        <w:rPr>
          <w:w w:val="105"/>
        </w:rPr>
        <w:t>B.S.</w:t>
      </w:r>
      <w:r>
        <w:rPr>
          <w:spacing w:val="10"/>
          <w:w w:val="105"/>
        </w:rPr>
        <w:t> </w:t>
      </w:r>
      <w:r>
        <w:rPr>
          <w:w w:val="105"/>
        </w:rPr>
        <w:t>Statistics,</w:t>
      </w:r>
      <w:r>
        <w:rPr>
          <w:spacing w:val="11"/>
          <w:w w:val="105"/>
        </w:rPr>
        <w:t> </w:t>
      </w:r>
      <w:r>
        <w:rPr>
          <w:w w:val="105"/>
        </w:rPr>
        <w:t>Tongji</w:t>
      </w:r>
      <w:r>
        <w:rPr>
          <w:spacing w:val="11"/>
          <w:w w:val="105"/>
        </w:rPr>
        <w:t> </w:t>
      </w:r>
      <w:r>
        <w:rPr>
          <w:w w:val="105"/>
        </w:rPr>
        <w:t>University,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2006.</w:t>
      </w:r>
    </w:p>
    <w:p>
      <w:pPr>
        <w:pStyle w:val="BodyText"/>
        <w:spacing w:before="97"/>
        <w:ind w:left="0"/>
      </w:pPr>
    </w:p>
    <w:p>
      <w:pPr>
        <w:pStyle w:val="Heading1"/>
      </w:pPr>
      <w:r>
        <w:rPr>
          <w:smallCaps/>
          <w:w w:val="105"/>
        </w:rPr>
        <w:t>research</w:t>
      </w:r>
      <w:r>
        <w:rPr>
          <w:smallCaps w:val="0"/>
          <w:spacing w:val="37"/>
          <w:w w:val="105"/>
        </w:rPr>
        <w:t> </w:t>
      </w:r>
      <w:r>
        <w:rPr>
          <w:smallCaps w:val="0"/>
          <w:spacing w:val="-2"/>
          <w:w w:val="105"/>
        </w:rPr>
        <w:t>In</w:t>
      </w:r>
      <w:r>
        <w:rPr>
          <w:smallCaps/>
          <w:spacing w:val="-2"/>
          <w:w w:val="105"/>
        </w:rPr>
        <w:t>terests</w:t>
      </w:r>
    </w:p>
    <w:p>
      <w:pPr>
        <w:pStyle w:val="BodyText"/>
        <w:spacing w:before="17"/>
      </w:pPr>
      <w:r>
        <w:rPr>
          <w:w w:val="105"/>
        </w:rPr>
        <w:t>Microeconometrics;</w:t>
      </w:r>
      <w:r>
        <w:rPr>
          <w:spacing w:val="11"/>
          <w:w w:val="105"/>
        </w:rPr>
        <w:t> </w:t>
      </w:r>
      <w:r>
        <w:rPr>
          <w:w w:val="105"/>
        </w:rPr>
        <w:t>Industrial</w:t>
      </w:r>
      <w:r>
        <w:rPr>
          <w:spacing w:val="11"/>
          <w:w w:val="105"/>
        </w:rPr>
        <w:t> </w:t>
      </w:r>
      <w:r>
        <w:rPr>
          <w:w w:val="105"/>
        </w:rPr>
        <w:t>Organization;</w:t>
      </w:r>
      <w:r>
        <w:rPr>
          <w:spacing w:val="11"/>
          <w:w w:val="105"/>
        </w:rPr>
        <w:t> </w:t>
      </w:r>
      <w:r>
        <w:rPr>
          <w:w w:val="105"/>
        </w:rPr>
        <w:t>Applied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microeconomics</w:t>
      </w:r>
    </w:p>
    <w:p>
      <w:pPr>
        <w:pStyle w:val="BodyText"/>
        <w:spacing w:line="256" w:lineRule="auto" w:before="18"/>
      </w:pPr>
      <w:r>
        <w:rPr>
          <w:w w:val="105"/>
        </w:rPr>
        <w:t>Identification and estimation of models with latent variables (games, dynamic discrete choice model, etc.)</w:t>
      </w:r>
    </w:p>
    <w:p>
      <w:pPr>
        <w:pStyle w:val="BodyText"/>
        <w:spacing w:before="80"/>
        <w:ind w:left="0"/>
      </w:pPr>
    </w:p>
    <w:p>
      <w:pPr>
        <w:pStyle w:val="Heading1"/>
      </w:pPr>
      <w:r>
        <w:rPr>
          <w:w w:val="105"/>
        </w:rPr>
        <w:t>A</w:t>
      </w:r>
      <w:r>
        <w:rPr>
          <w:smallCaps/>
          <w:w w:val="105"/>
        </w:rPr>
        <w:t>ca</w:t>
      </w:r>
      <w:r>
        <w:rPr>
          <w:smallCaps w:val="0"/>
          <w:w w:val="105"/>
        </w:rPr>
        <w:t>D</w:t>
      </w:r>
      <w:r>
        <w:rPr>
          <w:smallCaps/>
          <w:w w:val="105"/>
        </w:rPr>
        <w:t>emic</w:t>
      </w:r>
      <w:r>
        <w:rPr>
          <w:smallCaps w:val="0"/>
          <w:spacing w:val="11"/>
          <w:w w:val="105"/>
        </w:rPr>
        <w:t> </w:t>
      </w:r>
      <w:r>
        <w:rPr>
          <w:smallCaps w:val="0"/>
          <w:spacing w:val="-2"/>
          <w:w w:val="105"/>
        </w:rPr>
        <w:t>A</w:t>
      </w:r>
      <w:r>
        <w:rPr>
          <w:smallCaps/>
          <w:spacing w:val="-2"/>
          <w:w w:val="105"/>
        </w:rPr>
        <w:t>ppointment</w:t>
      </w:r>
    </w:p>
    <w:p>
      <w:pPr>
        <w:pStyle w:val="BodyText"/>
        <w:spacing w:line="256" w:lineRule="auto" w:before="18"/>
        <w:ind w:right="830"/>
      </w:pPr>
      <w:r>
        <w:rPr>
          <w:w w:val="105"/>
        </w:rPr>
        <w:t>Associate Professor, Department of Economics, Indiana University, 2021 - present Assistant Professor, Department of Economics, Indiana University, 2014-2021</w:t>
      </w:r>
    </w:p>
    <w:p>
      <w:pPr>
        <w:pStyle w:val="BodyText"/>
        <w:spacing w:before="80"/>
        <w:ind w:left="0"/>
      </w:pPr>
    </w:p>
    <w:p>
      <w:pPr>
        <w:pStyle w:val="Heading1"/>
      </w:pPr>
      <w:r>
        <w:rPr>
          <w:spacing w:val="-2"/>
          <w:w w:val="105"/>
        </w:rPr>
        <w:t>P</w:t>
      </w:r>
      <w:r>
        <w:rPr>
          <w:smallCaps/>
          <w:spacing w:val="-2"/>
          <w:w w:val="105"/>
        </w:rPr>
        <w:t>ublications</w:t>
      </w:r>
    </w:p>
    <w:p>
      <w:pPr>
        <w:pStyle w:val="ListParagraph"/>
        <w:numPr>
          <w:ilvl w:val="0"/>
          <w:numId w:val="2"/>
        </w:numPr>
        <w:tabs>
          <w:tab w:pos="839" w:val="left" w:leader="none"/>
        </w:tabs>
        <w:spacing w:line="256" w:lineRule="auto" w:before="17" w:after="0"/>
        <w:ind w:left="575" w:right="358" w:firstLine="0"/>
        <w:jc w:val="both"/>
        <w:rPr>
          <w:sz w:val="22"/>
        </w:rPr>
      </w:pPr>
      <w:r>
        <w:rPr>
          <w:w w:val="105"/>
          <w:sz w:val="22"/>
        </w:rPr>
        <w:t>“Deconvolution from Two Order Statistics" (with JoonHwan Cho and Yao Luo), </w:t>
      </w:r>
      <w:r>
        <w:rPr>
          <w:rFonts w:ascii="Georgia" w:hAnsi="Georgia"/>
          <w:b/>
          <w:w w:val="105"/>
          <w:sz w:val="22"/>
        </w:rPr>
        <w:t>Quanti- tative</w:t>
      </w:r>
      <w:r>
        <w:rPr>
          <w:rFonts w:ascii="Georgia" w:hAnsi="Georgia"/>
          <w:b/>
          <w:spacing w:val="-1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forthcoming.</w:t>
      </w:r>
    </w:p>
    <w:p>
      <w:pPr>
        <w:pStyle w:val="ListParagraph"/>
        <w:numPr>
          <w:ilvl w:val="0"/>
          <w:numId w:val="2"/>
        </w:numPr>
        <w:tabs>
          <w:tab w:pos="893" w:val="left" w:leader="none"/>
        </w:tabs>
        <w:spacing w:line="256" w:lineRule="auto" w:before="88" w:after="0"/>
        <w:ind w:left="575" w:right="358" w:firstLine="0"/>
        <w:jc w:val="both"/>
        <w:rPr>
          <w:sz w:val="22"/>
        </w:rPr>
      </w:pPr>
      <w:r>
        <w:rPr>
          <w:w w:val="105"/>
          <w:sz w:val="22"/>
        </w:rPr>
        <w:t>“Order</w:t>
      </w:r>
      <w:r>
        <w:rPr>
          <w:w w:val="105"/>
          <w:sz w:val="22"/>
        </w:rPr>
        <w:t> Statistics</w:t>
      </w:r>
      <w:r>
        <w:rPr>
          <w:w w:val="105"/>
          <w:sz w:val="22"/>
        </w:rPr>
        <w:t> Approaches</w:t>
      </w:r>
      <w:r>
        <w:rPr>
          <w:w w:val="105"/>
          <w:sz w:val="22"/>
        </w:rPr>
        <w:t> to</w:t>
      </w:r>
      <w:r>
        <w:rPr>
          <w:w w:val="105"/>
          <w:sz w:val="22"/>
        </w:rPr>
        <w:t> Unobserved</w:t>
      </w:r>
      <w:r>
        <w:rPr>
          <w:w w:val="105"/>
          <w:sz w:val="22"/>
        </w:rPr>
        <w:t> Heterogeneity</w:t>
      </w:r>
      <w:r>
        <w:rPr>
          <w:w w:val="105"/>
          <w:sz w:val="22"/>
        </w:rPr>
        <w:t> in</w:t>
      </w:r>
      <w:r>
        <w:rPr>
          <w:w w:val="105"/>
          <w:sz w:val="22"/>
        </w:rPr>
        <w:t> Auctions"</w:t>
      </w:r>
      <w:r>
        <w:rPr>
          <w:w w:val="105"/>
          <w:sz w:val="22"/>
        </w:rPr>
        <w:t> (with</w:t>
      </w:r>
      <w:r>
        <w:rPr>
          <w:w w:val="105"/>
          <w:sz w:val="22"/>
        </w:rPr>
        <w:t> Yao</w:t>
      </w:r>
      <w:r>
        <w:rPr>
          <w:w w:val="105"/>
          <w:sz w:val="22"/>
        </w:rPr>
        <w:t> Luo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Peijun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Sang),</w:t>
      </w:r>
      <w:r>
        <w:rPr>
          <w:spacing w:val="-11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The</w:t>
      </w:r>
      <w:r>
        <w:rPr>
          <w:rFonts w:ascii="Georgia" w:hAnsi="Georgia"/>
          <w:b/>
          <w:spacing w:val="-5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Electronic</w:t>
      </w:r>
      <w:r>
        <w:rPr>
          <w:rFonts w:ascii="Georgia" w:hAnsi="Georgia"/>
          <w:b/>
          <w:spacing w:val="-5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Journal</w:t>
      </w:r>
      <w:r>
        <w:rPr>
          <w:rFonts w:ascii="Georgia" w:hAnsi="Georgia"/>
          <w:b/>
          <w:spacing w:val="-5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of</w:t>
      </w:r>
      <w:r>
        <w:rPr>
          <w:rFonts w:ascii="Georgia" w:hAnsi="Georgia"/>
          <w:b/>
          <w:spacing w:val="-5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256" w:lineRule="auto" w:before="88" w:after="0"/>
        <w:ind w:left="575" w:right="357" w:firstLine="0"/>
        <w:jc w:val="both"/>
        <w:rPr>
          <w:sz w:val="22"/>
        </w:rPr>
      </w:pPr>
      <w:r>
        <w:rPr>
          <w:sz w:val="22"/>
        </w:rPr>
        <w:t>“Identification of Auction Models Using Order Statistics" (with Yao Luo), </w:t>
      </w:r>
      <w:r>
        <w:rPr>
          <w:rFonts w:ascii="Georgia" w:hAnsi="Georgia"/>
          <w:b/>
          <w:sz w:val="22"/>
        </w:rPr>
        <w:t>Journal of Econometrics </w:t>
      </w:r>
      <w:r>
        <w:rPr>
          <w:sz w:val="22"/>
        </w:rPr>
        <w:t>(2023).</w:t>
      </w:r>
    </w:p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256" w:lineRule="auto" w:before="88" w:after="0"/>
        <w:ind w:left="575" w:right="357" w:firstLine="0"/>
        <w:jc w:val="both"/>
        <w:rPr>
          <w:sz w:val="22"/>
        </w:rPr>
      </w:pPr>
      <w:r>
        <w:rPr>
          <w:w w:val="105"/>
          <w:sz w:val="22"/>
        </w:rPr>
        <w:t>“Gender</w:t>
      </w:r>
      <w:r>
        <w:rPr>
          <w:w w:val="105"/>
          <w:sz w:val="22"/>
        </w:rPr>
        <w:t> Differences</w:t>
      </w:r>
      <w:r>
        <w:rPr>
          <w:w w:val="105"/>
          <w:sz w:val="22"/>
        </w:rPr>
        <w:t> in</w:t>
      </w:r>
      <w:r>
        <w:rPr>
          <w:w w:val="105"/>
          <w:sz w:val="22"/>
        </w:rPr>
        <w:t> Persistence</w:t>
      </w:r>
      <w:r>
        <w:rPr>
          <w:w w:val="105"/>
          <w:sz w:val="22"/>
        </w:rPr>
        <w:t> in</w:t>
      </w:r>
      <w:r>
        <w:rPr>
          <w:w w:val="105"/>
          <w:sz w:val="22"/>
        </w:rPr>
        <w:t> a</w:t>
      </w:r>
      <w:r>
        <w:rPr>
          <w:w w:val="105"/>
          <w:sz w:val="22"/>
        </w:rPr>
        <w:t> Field</w:t>
      </w:r>
      <w:r>
        <w:rPr>
          <w:w w:val="105"/>
          <w:sz w:val="22"/>
        </w:rPr>
        <w:t> of</w:t>
      </w:r>
      <w:r>
        <w:rPr>
          <w:w w:val="105"/>
          <w:sz w:val="22"/>
        </w:rPr>
        <w:t> Study"</w:t>
      </w:r>
      <w:r>
        <w:rPr>
          <w:w w:val="105"/>
          <w:sz w:val="22"/>
        </w:rPr>
        <w:t> (with</w:t>
      </w:r>
      <w:r>
        <w:rPr>
          <w:w w:val="105"/>
          <w:sz w:val="22"/>
        </w:rPr>
        <w:t> Michael</w:t>
      </w:r>
      <w:r>
        <w:rPr>
          <w:w w:val="105"/>
          <w:sz w:val="22"/>
        </w:rPr>
        <w:t> Kaganovich</w:t>
      </w:r>
      <w:r>
        <w:rPr>
          <w:w w:val="105"/>
          <w:sz w:val="22"/>
        </w:rPr>
        <w:t> and Morgan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Taylor),</w:t>
      </w:r>
      <w:r>
        <w:rPr>
          <w:spacing w:val="-11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Journal</w:t>
      </w:r>
      <w:r>
        <w:rPr>
          <w:rFonts w:ascii="Georgia" w:hAnsi="Georgia"/>
          <w:b/>
          <w:spacing w:val="-4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of</w:t>
      </w:r>
      <w:r>
        <w:rPr>
          <w:rFonts w:ascii="Georgia" w:hAnsi="Georgia"/>
          <w:b/>
          <w:spacing w:val="-4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Human</w:t>
      </w:r>
      <w:r>
        <w:rPr>
          <w:rFonts w:ascii="Georgia" w:hAnsi="Georgia"/>
          <w:b/>
          <w:spacing w:val="-5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Capital</w:t>
      </w:r>
      <w:r>
        <w:rPr>
          <w:rFonts w:ascii="Georgia" w:hAnsi="Georgia"/>
          <w:b/>
          <w:spacing w:val="-11"/>
          <w:w w:val="105"/>
          <w:sz w:val="22"/>
        </w:rPr>
        <w:t> </w:t>
      </w:r>
      <w:r>
        <w:rPr>
          <w:w w:val="105"/>
          <w:sz w:val="22"/>
        </w:rPr>
        <w:t>(2023).</w:t>
      </w:r>
    </w:p>
    <w:p>
      <w:pPr>
        <w:pStyle w:val="ListParagraph"/>
        <w:numPr>
          <w:ilvl w:val="0"/>
          <w:numId w:val="2"/>
        </w:numPr>
        <w:tabs>
          <w:tab w:pos="834" w:val="left" w:leader="none"/>
        </w:tabs>
        <w:spacing w:line="256" w:lineRule="auto" w:before="88" w:after="0"/>
        <w:ind w:left="575" w:right="376" w:firstLine="0"/>
        <w:jc w:val="both"/>
        <w:rPr>
          <w:sz w:val="22"/>
        </w:rPr>
      </w:pPr>
      <w:r>
        <w:rPr>
          <w:w w:val="105"/>
          <w:sz w:val="22"/>
        </w:rPr>
        <w:t>“Identification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Dynamic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Games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Equilibria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Unobserved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Heterogeneity” (with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Yao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Luo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Ping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Xiao),</w:t>
      </w:r>
      <w:r>
        <w:rPr>
          <w:spacing w:val="-6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Journal of Econometrics</w:t>
      </w:r>
      <w:r>
        <w:rPr>
          <w:rFonts w:ascii="Georgia" w:hAnsi="Georgia"/>
          <w:b/>
          <w:spacing w:val="-7"/>
          <w:w w:val="105"/>
          <w:sz w:val="22"/>
        </w:rPr>
        <w:t> </w:t>
      </w:r>
      <w:r>
        <w:rPr>
          <w:w w:val="105"/>
          <w:sz w:val="22"/>
        </w:rPr>
        <w:t>(2022).</w:t>
      </w:r>
    </w:p>
    <w:p>
      <w:pPr>
        <w:pStyle w:val="ListParagraph"/>
        <w:numPr>
          <w:ilvl w:val="0"/>
          <w:numId w:val="2"/>
        </w:numPr>
        <w:tabs>
          <w:tab w:pos="867" w:val="left" w:leader="none"/>
        </w:tabs>
        <w:spacing w:line="256" w:lineRule="auto" w:before="89" w:after="0"/>
        <w:ind w:left="575" w:right="357" w:firstLine="0"/>
        <w:jc w:val="both"/>
        <w:rPr>
          <w:sz w:val="22"/>
        </w:rPr>
      </w:pPr>
      <w:r>
        <w:rPr>
          <w:w w:val="105"/>
          <w:sz w:val="22"/>
        </w:rPr>
        <w:t>“A Nonparametric Non-classical Measurement Error Approach to Estimating Intergener- ational</w:t>
      </w:r>
      <w:r>
        <w:rPr>
          <w:w w:val="105"/>
          <w:sz w:val="22"/>
        </w:rPr>
        <w:t> Mobility</w:t>
      </w:r>
      <w:r>
        <w:rPr>
          <w:w w:val="105"/>
          <w:sz w:val="22"/>
        </w:rPr>
        <w:t> Elasticities"</w:t>
      </w:r>
      <w:r>
        <w:rPr>
          <w:w w:val="105"/>
          <w:sz w:val="22"/>
        </w:rPr>
        <w:t> (with</w:t>
      </w:r>
      <w:r>
        <w:rPr>
          <w:w w:val="105"/>
          <w:sz w:val="22"/>
        </w:rPr>
        <w:t> Yonghong</w:t>
      </w:r>
      <w:r>
        <w:rPr>
          <w:w w:val="105"/>
          <w:sz w:val="22"/>
        </w:rPr>
        <w:t> An</w:t>
      </w:r>
      <w:r>
        <w:rPr>
          <w:w w:val="105"/>
          <w:sz w:val="22"/>
        </w:rPr>
        <w:t> and</w:t>
      </w:r>
      <w:r>
        <w:rPr>
          <w:w w:val="105"/>
          <w:sz w:val="22"/>
        </w:rPr>
        <w:t> Le</w:t>
      </w:r>
      <w:r>
        <w:rPr>
          <w:w w:val="105"/>
          <w:sz w:val="22"/>
        </w:rPr>
        <w:t> Wang),</w:t>
      </w:r>
      <w:r>
        <w:rPr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Journal</w:t>
      </w:r>
      <w:r>
        <w:rPr>
          <w:rFonts w:ascii="Georgia" w:hAnsi="Georgia"/>
          <w:b/>
          <w:w w:val="105"/>
          <w:sz w:val="22"/>
        </w:rPr>
        <w:t> of</w:t>
      </w:r>
      <w:r>
        <w:rPr>
          <w:rFonts w:ascii="Georgia" w:hAnsi="Georgia"/>
          <w:b/>
          <w:w w:val="105"/>
          <w:sz w:val="22"/>
        </w:rPr>
        <w:t> Business</w:t>
      </w:r>
      <w:r>
        <w:rPr>
          <w:rFonts w:ascii="Georgia" w:hAnsi="Georgia"/>
          <w:b/>
          <w:w w:val="105"/>
          <w:sz w:val="22"/>
        </w:rPr>
        <w:t> &amp; </w:t>
      </w:r>
      <w:r>
        <w:rPr>
          <w:rFonts w:ascii="Georgia" w:hAnsi="Georgia"/>
          <w:b/>
          <w:spacing w:val="-2"/>
          <w:w w:val="105"/>
          <w:sz w:val="22"/>
        </w:rPr>
        <w:t>Economic Statistics</w:t>
      </w:r>
      <w:r>
        <w:rPr>
          <w:rFonts w:ascii="Georgia" w:hAnsi="Georgia"/>
          <w:b/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(2022).</w:t>
      </w:r>
    </w:p>
    <w:p>
      <w:pPr>
        <w:pStyle w:val="ListParagraph"/>
        <w:numPr>
          <w:ilvl w:val="0"/>
          <w:numId w:val="2"/>
        </w:numPr>
        <w:tabs>
          <w:tab w:pos="831" w:val="left" w:leader="none"/>
        </w:tabs>
        <w:spacing w:line="256" w:lineRule="auto" w:before="88" w:after="0"/>
        <w:ind w:left="575" w:right="317" w:firstLine="0"/>
        <w:jc w:val="both"/>
        <w:rPr>
          <w:sz w:val="22"/>
        </w:rPr>
      </w:pPr>
      <w:r>
        <w:rPr>
          <w:w w:val="105"/>
          <w:sz w:val="22"/>
        </w:rPr>
        <w:t>“Dynamic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Decisions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under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Subjective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Expectations: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Structural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Analysis"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Yonghong An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Yingyao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Hu),</w:t>
      </w:r>
      <w:r>
        <w:rPr>
          <w:spacing w:val="-11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Journal</w:t>
      </w:r>
      <w:r>
        <w:rPr>
          <w:rFonts w:ascii="Georgia" w:hAnsi="Georgia"/>
          <w:b/>
          <w:spacing w:val="-5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of</w:t>
      </w:r>
      <w:r>
        <w:rPr>
          <w:rFonts w:ascii="Georgia" w:hAnsi="Georgia"/>
          <w:b/>
          <w:spacing w:val="-5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Econometrics</w:t>
      </w:r>
      <w:r>
        <w:rPr>
          <w:rFonts w:ascii="Georgia" w:hAnsi="Georgia"/>
          <w:b/>
          <w:spacing w:val="-12"/>
          <w:w w:val="105"/>
          <w:sz w:val="22"/>
        </w:rPr>
        <w:t> </w:t>
      </w:r>
      <w:r>
        <w:rPr>
          <w:w w:val="105"/>
          <w:sz w:val="22"/>
        </w:rPr>
        <w:t>(2021).</w:t>
      </w:r>
    </w:p>
    <w:p>
      <w:pPr>
        <w:pStyle w:val="ListParagraph"/>
        <w:numPr>
          <w:ilvl w:val="0"/>
          <w:numId w:val="2"/>
        </w:numPr>
        <w:tabs>
          <w:tab w:pos="838" w:val="left" w:leader="none"/>
        </w:tabs>
        <w:spacing w:line="256" w:lineRule="auto" w:before="88" w:after="0"/>
        <w:ind w:left="575" w:right="356" w:firstLine="0"/>
        <w:jc w:val="both"/>
        <w:rPr>
          <w:sz w:val="22"/>
        </w:rPr>
      </w:pPr>
      <w:r>
        <w:rPr>
          <w:w w:val="105"/>
          <w:sz w:val="22"/>
        </w:rPr>
        <w:t>“Global Estimation of Finite Mixture and Misclassification Models with an Application to Multiple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Equilibria”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Yingyao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Hu),</w:t>
      </w:r>
      <w:r>
        <w:rPr>
          <w:spacing w:val="-2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Econometric Reviews</w:t>
      </w:r>
      <w:r>
        <w:rPr>
          <w:rFonts w:ascii="Georgia" w:hAnsi="Georgia"/>
          <w:b/>
          <w:spacing w:val="-4"/>
          <w:w w:val="105"/>
          <w:sz w:val="22"/>
        </w:rPr>
        <w:t> </w:t>
      </w:r>
      <w:r>
        <w:rPr>
          <w:w w:val="105"/>
          <w:sz w:val="22"/>
        </w:rPr>
        <w:t>(2021).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type w:val="continuous"/>
          <w:pgSz w:w="12240" w:h="15840"/>
          <w:pgMar w:header="0" w:footer="1099" w:top="1220" w:bottom="1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882" w:val="left" w:leader="none"/>
        </w:tabs>
        <w:spacing w:line="256" w:lineRule="auto" w:before="78" w:after="0"/>
        <w:ind w:left="575" w:right="357" w:firstLine="0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w w:val="105"/>
          <w:sz w:val="22"/>
        </w:rPr>
        <w:t> Effects</w:t>
      </w:r>
      <w:r>
        <w:rPr>
          <w:w w:val="105"/>
          <w:sz w:val="22"/>
        </w:rPr>
        <w:t> of</w:t>
      </w:r>
      <w:r>
        <w:rPr>
          <w:w w:val="105"/>
          <w:sz w:val="22"/>
        </w:rPr>
        <w:t> the</w:t>
      </w:r>
      <w:r>
        <w:rPr>
          <w:w w:val="105"/>
          <w:sz w:val="22"/>
        </w:rPr>
        <w:t> Government’s</w:t>
      </w:r>
      <w:r>
        <w:rPr>
          <w:w w:val="105"/>
          <w:sz w:val="22"/>
        </w:rPr>
        <w:t> Subsidy</w:t>
      </w:r>
      <w:r>
        <w:rPr>
          <w:w w:val="105"/>
          <w:sz w:val="22"/>
        </w:rPr>
        <w:t> Program: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Accessibility</w:t>
      </w:r>
      <w:r>
        <w:rPr>
          <w:w w:val="105"/>
          <w:sz w:val="22"/>
        </w:rPr>
        <w:t> beyond</w:t>
      </w:r>
      <w:r>
        <w:rPr>
          <w:w w:val="105"/>
          <w:sz w:val="22"/>
        </w:rPr>
        <w:t> Affordability" </w:t>
      </w:r>
      <w:r>
        <w:rPr>
          <w:sz w:val="22"/>
        </w:rPr>
        <w:t>(with</w:t>
      </w:r>
      <w:r>
        <w:rPr>
          <w:spacing w:val="9"/>
          <w:sz w:val="22"/>
        </w:rPr>
        <w:t> </w:t>
      </w:r>
      <w:r>
        <w:rPr>
          <w:sz w:val="22"/>
        </w:rPr>
        <w:t>Ping</w:t>
      </w:r>
      <w:r>
        <w:rPr>
          <w:spacing w:val="10"/>
          <w:sz w:val="22"/>
        </w:rPr>
        <w:t> </w:t>
      </w:r>
      <w:r>
        <w:rPr>
          <w:sz w:val="22"/>
        </w:rPr>
        <w:t>Xiao,</w:t>
      </w:r>
      <w:r>
        <w:rPr>
          <w:spacing w:val="12"/>
          <w:sz w:val="22"/>
        </w:rPr>
        <w:t> </w:t>
      </w:r>
      <w:r>
        <w:rPr>
          <w:sz w:val="22"/>
        </w:rPr>
        <w:t>Sky</w:t>
      </w:r>
      <w:r>
        <w:rPr>
          <w:spacing w:val="10"/>
          <w:sz w:val="22"/>
        </w:rPr>
        <w:t> </w:t>
      </w:r>
      <w:r>
        <w:rPr>
          <w:sz w:val="22"/>
        </w:rPr>
        <w:t>Liang,</w:t>
      </w:r>
      <w:r>
        <w:rPr>
          <w:spacing w:val="12"/>
          <w:sz w:val="22"/>
        </w:rPr>
        <w:t> </w:t>
      </w:r>
      <w:r>
        <w:rPr>
          <w:sz w:val="22"/>
        </w:rPr>
        <w:t>Xinlei</w:t>
      </w:r>
      <w:r>
        <w:rPr>
          <w:spacing w:val="10"/>
          <w:sz w:val="22"/>
        </w:rPr>
        <w:t> </w:t>
      </w:r>
      <w:r>
        <w:rPr>
          <w:sz w:val="22"/>
        </w:rPr>
        <w:t>(Jack)</w:t>
      </w:r>
      <w:r>
        <w:rPr>
          <w:spacing w:val="10"/>
          <w:sz w:val="22"/>
        </w:rPr>
        <w:t> </w:t>
      </w:r>
      <w:r>
        <w:rPr>
          <w:sz w:val="22"/>
        </w:rPr>
        <w:t>Chen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Wei</w:t>
      </w:r>
      <w:r>
        <w:rPr>
          <w:spacing w:val="10"/>
          <w:sz w:val="22"/>
        </w:rPr>
        <w:t> </w:t>
      </w:r>
      <w:r>
        <w:rPr>
          <w:sz w:val="22"/>
        </w:rPr>
        <w:t>Lu),</w:t>
      </w:r>
      <w:r>
        <w:rPr>
          <w:spacing w:val="12"/>
          <w:sz w:val="22"/>
        </w:rPr>
        <w:t> </w:t>
      </w:r>
      <w:r>
        <w:rPr>
          <w:rFonts w:ascii="Georgia" w:hAnsi="Georgia"/>
          <w:b/>
          <w:sz w:val="22"/>
        </w:rPr>
        <w:t>Management</w:t>
      </w:r>
      <w:r>
        <w:rPr>
          <w:rFonts w:ascii="Georgia" w:hAnsi="Georgia"/>
          <w:b/>
          <w:spacing w:val="17"/>
          <w:sz w:val="22"/>
        </w:rPr>
        <w:t> </w:t>
      </w:r>
      <w:r>
        <w:rPr>
          <w:rFonts w:ascii="Georgia" w:hAnsi="Georgia"/>
          <w:b/>
          <w:sz w:val="22"/>
        </w:rPr>
        <w:t>Science</w:t>
      </w:r>
      <w:r>
        <w:rPr>
          <w:rFonts w:ascii="Georgia" w:hAnsi="Georgia"/>
          <w:b/>
          <w:spacing w:val="9"/>
          <w:sz w:val="22"/>
        </w:rPr>
        <w:t> </w:t>
      </w:r>
      <w:r>
        <w:rPr>
          <w:spacing w:val="-2"/>
          <w:sz w:val="22"/>
        </w:rPr>
        <w:t>(2020).</w:t>
      </w:r>
    </w:p>
    <w:p>
      <w:pPr>
        <w:pStyle w:val="ListParagraph"/>
        <w:numPr>
          <w:ilvl w:val="0"/>
          <w:numId w:val="2"/>
        </w:numPr>
        <w:tabs>
          <w:tab w:pos="969" w:val="left" w:leader="none"/>
        </w:tabs>
        <w:spacing w:line="256" w:lineRule="auto" w:before="88" w:after="0"/>
        <w:ind w:left="575" w:right="356" w:firstLine="0"/>
        <w:jc w:val="left"/>
        <w:rPr>
          <w:sz w:val="22"/>
        </w:rPr>
      </w:pPr>
      <w:r>
        <w:rPr>
          <w:sz w:val="22"/>
        </w:rPr>
        <w:t>“Identification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Estimation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Incomplete</w:t>
      </w:r>
      <w:r>
        <w:rPr>
          <w:spacing w:val="40"/>
          <w:sz w:val="22"/>
        </w:rPr>
        <w:t> </w:t>
      </w:r>
      <w:r>
        <w:rPr>
          <w:sz w:val="22"/>
        </w:rPr>
        <w:t>Information</w:t>
      </w:r>
      <w:r>
        <w:rPr>
          <w:spacing w:val="40"/>
          <w:sz w:val="22"/>
        </w:rPr>
        <w:t> </w:t>
      </w:r>
      <w:r>
        <w:rPr>
          <w:sz w:val="22"/>
        </w:rPr>
        <w:t>Games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Multiple</w:t>
      </w:r>
      <w:r>
        <w:rPr>
          <w:spacing w:val="40"/>
          <w:sz w:val="22"/>
        </w:rPr>
        <w:t> </w:t>
      </w:r>
      <w:r>
        <w:rPr>
          <w:sz w:val="22"/>
        </w:rPr>
        <w:t>Equilib-</w:t>
      </w:r>
      <w:r>
        <w:rPr>
          <w:spacing w:val="80"/>
          <w:sz w:val="22"/>
        </w:rPr>
        <w:t> </w:t>
      </w:r>
      <w:r>
        <w:rPr>
          <w:sz w:val="22"/>
        </w:rPr>
        <w:t>ria", </w:t>
      </w:r>
      <w:r>
        <w:rPr>
          <w:rFonts w:ascii="Georgia" w:hAnsi="Georgia"/>
          <w:b/>
          <w:sz w:val="22"/>
        </w:rPr>
        <w:t>Journal of Econometrics </w:t>
      </w:r>
      <w:r>
        <w:rPr>
          <w:sz w:val="22"/>
        </w:rPr>
        <w:t>(2018).</w:t>
      </w:r>
    </w:p>
    <w:p>
      <w:pPr>
        <w:pStyle w:val="ListParagraph"/>
        <w:numPr>
          <w:ilvl w:val="0"/>
          <w:numId w:val="2"/>
        </w:numPr>
        <w:tabs>
          <w:tab w:pos="948" w:val="left" w:leader="none"/>
        </w:tabs>
        <w:spacing w:line="256" w:lineRule="auto" w:before="89" w:after="0"/>
        <w:ind w:left="575" w:right="359" w:firstLine="0"/>
        <w:jc w:val="left"/>
        <w:rPr>
          <w:sz w:val="22"/>
        </w:rPr>
      </w:pPr>
      <w:r>
        <w:rPr>
          <w:w w:val="105"/>
          <w:sz w:val="22"/>
        </w:rPr>
        <w:t>“A Simple Estimator for Dynamic Models with Serially Correlated Unobservables" (with Yingyao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Hu,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Matthew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Shum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Wei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Tan),</w:t>
      </w:r>
      <w:r>
        <w:rPr>
          <w:spacing w:val="-8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Journal</w:t>
      </w:r>
      <w:r>
        <w:rPr>
          <w:rFonts w:ascii="Georgia" w:hAnsi="Georgia"/>
          <w:b/>
          <w:spacing w:val="-1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of</w:t>
      </w:r>
      <w:r>
        <w:rPr>
          <w:rFonts w:ascii="Georgia" w:hAnsi="Georgia"/>
          <w:b/>
          <w:spacing w:val="-1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Econometric</w:t>
      </w:r>
      <w:r>
        <w:rPr>
          <w:rFonts w:ascii="Georgia" w:hAnsi="Georgia"/>
          <w:b/>
          <w:spacing w:val="-1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Methods</w:t>
      </w:r>
      <w:r>
        <w:rPr>
          <w:rFonts w:ascii="Georgia" w:hAnsi="Georgia"/>
          <w:b/>
          <w:spacing w:val="-9"/>
          <w:w w:val="105"/>
          <w:sz w:val="22"/>
        </w:rPr>
        <w:t> </w:t>
      </w:r>
      <w:r>
        <w:rPr>
          <w:w w:val="105"/>
          <w:sz w:val="22"/>
        </w:rPr>
        <w:t>(2017).</w:t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88" w:after="0"/>
        <w:ind w:left="993" w:right="0" w:hanging="418"/>
        <w:jc w:val="left"/>
        <w:rPr>
          <w:sz w:val="22"/>
        </w:rPr>
      </w:pPr>
      <w:r>
        <w:rPr>
          <w:w w:val="105"/>
          <w:sz w:val="22"/>
        </w:rPr>
        <w:t>“An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MPEC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Estimator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Misclassification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Models"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Ruichang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Lu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Yao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Luo),</w:t>
      </w:r>
    </w:p>
    <w:p>
      <w:pPr>
        <w:spacing w:before="18"/>
        <w:ind w:left="575" w:right="0" w:firstLine="0"/>
        <w:jc w:val="left"/>
        <w:rPr>
          <w:sz w:val="22"/>
        </w:rPr>
      </w:pPr>
      <w:r>
        <w:rPr>
          <w:rFonts w:ascii="Georgia"/>
          <w:b/>
          <w:spacing w:val="-8"/>
          <w:sz w:val="22"/>
        </w:rPr>
        <w:t>Economics</w:t>
      </w:r>
      <w:r>
        <w:rPr>
          <w:rFonts w:ascii="Georgia"/>
          <w:b/>
          <w:spacing w:val="13"/>
          <w:sz w:val="22"/>
        </w:rPr>
        <w:t> </w:t>
      </w:r>
      <w:r>
        <w:rPr>
          <w:rFonts w:ascii="Georgia"/>
          <w:b/>
          <w:spacing w:val="-8"/>
          <w:sz w:val="22"/>
        </w:rPr>
        <w:t>Letters</w:t>
      </w:r>
      <w:r>
        <w:rPr>
          <w:rFonts w:ascii="Georgia"/>
          <w:b/>
          <w:spacing w:val="5"/>
          <w:sz w:val="22"/>
        </w:rPr>
        <w:t> </w:t>
      </w:r>
      <w:r>
        <w:rPr>
          <w:spacing w:val="-8"/>
          <w:sz w:val="22"/>
        </w:rPr>
        <w:t>(2014).</w:t>
      </w:r>
    </w:p>
    <w:p>
      <w:pPr>
        <w:pStyle w:val="Heading1"/>
        <w:spacing w:before="167"/>
        <w:ind w:left="287"/>
      </w:pPr>
      <w:r>
        <w:rPr>
          <w:w w:val="105"/>
        </w:rPr>
        <w:t>W</w:t>
      </w:r>
      <w:r>
        <w:rPr>
          <w:smallCaps/>
          <w:w w:val="105"/>
        </w:rPr>
        <w:t>orkin</w:t>
      </w:r>
      <w:r>
        <w:rPr>
          <w:smallCaps w:val="0"/>
          <w:w w:val="105"/>
        </w:rPr>
        <w:t>c</w:t>
      </w:r>
      <w:r>
        <w:rPr>
          <w:smallCaps w:val="0"/>
          <w:spacing w:val="46"/>
          <w:w w:val="105"/>
        </w:rPr>
        <w:t> </w:t>
      </w:r>
      <w:r>
        <w:rPr>
          <w:smallCaps w:val="0"/>
          <w:spacing w:val="-2"/>
          <w:w w:val="105"/>
        </w:rPr>
        <w:t>P</w:t>
      </w:r>
      <w:r>
        <w:rPr>
          <w:smallCaps/>
          <w:spacing w:val="-2"/>
          <w:w w:val="105"/>
        </w:rPr>
        <w:t>apers</w:t>
      </w:r>
    </w:p>
    <w:p>
      <w:pPr>
        <w:pStyle w:val="ListParagraph"/>
        <w:numPr>
          <w:ilvl w:val="0"/>
          <w:numId w:val="3"/>
        </w:numPr>
        <w:tabs>
          <w:tab w:pos="837" w:val="left" w:leader="none"/>
        </w:tabs>
        <w:spacing w:line="256" w:lineRule="auto" w:before="18" w:after="0"/>
        <w:ind w:left="575" w:right="356" w:firstLine="0"/>
        <w:jc w:val="both"/>
        <w:rPr>
          <w:sz w:val="22"/>
        </w:rPr>
      </w:pPr>
      <w:r>
        <w:rPr>
          <w:w w:val="105"/>
          <w:sz w:val="22"/>
        </w:rPr>
        <w:t>“Peer Effects in Consideration and Preferences", (with Nail Kashaev and Natalia Lazzati), Revise and Resubmit at </w:t>
      </w:r>
      <w:r>
        <w:rPr>
          <w:i/>
          <w:w w:val="105"/>
          <w:sz w:val="22"/>
        </w:rPr>
        <w:t>The Review of Economics Studies</w:t>
      </w:r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890" w:val="left" w:leader="none"/>
        </w:tabs>
        <w:spacing w:line="256" w:lineRule="auto" w:before="89" w:after="0"/>
        <w:ind w:left="575" w:right="357" w:firstLine="0"/>
        <w:jc w:val="both"/>
        <w:rPr>
          <w:sz w:val="22"/>
        </w:rPr>
      </w:pPr>
      <w:r>
        <w:rPr>
          <w:w w:val="105"/>
          <w:sz w:val="22"/>
        </w:rPr>
        <w:t>“Identification</w:t>
      </w:r>
      <w:r>
        <w:rPr>
          <w:w w:val="105"/>
          <w:sz w:val="22"/>
        </w:rPr>
        <w:t> of</w:t>
      </w:r>
      <w:r>
        <w:rPr>
          <w:w w:val="105"/>
          <w:sz w:val="22"/>
        </w:rPr>
        <w:t> Dynamic</w:t>
      </w:r>
      <w:r>
        <w:rPr>
          <w:w w:val="105"/>
          <w:sz w:val="22"/>
        </w:rPr>
        <w:t> Discrete</w:t>
      </w:r>
      <w:r>
        <w:rPr>
          <w:w w:val="105"/>
          <w:sz w:val="22"/>
        </w:rPr>
        <w:t> Choice</w:t>
      </w:r>
      <w:r>
        <w:rPr>
          <w:w w:val="105"/>
          <w:sz w:val="22"/>
        </w:rPr>
        <w:t> Model</w:t>
      </w:r>
      <w:r>
        <w:rPr>
          <w:w w:val="105"/>
          <w:sz w:val="22"/>
        </w:rPr>
        <w:t> with</w:t>
      </w:r>
      <w:r>
        <w:rPr>
          <w:w w:val="105"/>
          <w:sz w:val="22"/>
        </w:rPr>
        <w:t> Hyperbolic</w:t>
      </w:r>
      <w:r>
        <w:rPr>
          <w:w w:val="105"/>
          <w:sz w:val="22"/>
        </w:rPr>
        <w:t> Discounting</w:t>
      </w:r>
      <w:r>
        <w:rPr>
          <w:w w:val="105"/>
          <w:sz w:val="22"/>
        </w:rPr>
        <w:t> Using</w:t>
      </w:r>
      <w:r>
        <w:rPr>
          <w:w w:val="105"/>
          <w:sz w:val="22"/>
        </w:rPr>
        <w:t> a Terminating</w:t>
      </w:r>
      <w:r>
        <w:rPr>
          <w:w w:val="105"/>
          <w:sz w:val="22"/>
        </w:rPr>
        <w:t> Action"</w:t>
      </w:r>
      <w:r>
        <w:rPr>
          <w:w w:val="105"/>
          <w:sz w:val="22"/>
        </w:rPr>
        <w:t> (with</w:t>
      </w:r>
      <w:r>
        <w:rPr>
          <w:w w:val="105"/>
          <w:sz w:val="22"/>
        </w:rPr>
        <w:t> Chao</w:t>
      </w:r>
      <w:r>
        <w:rPr>
          <w:w w:val="105"/>
          <w:sz w:val="22"/>
        </w:rPr>
        <w:t> Wang</w:t>
      </w:r>
      <w:r>
        <w:rPr>
          <w:w w:val="105"/>
          <w:sz w:val="22"/>
        </w:rPr>
        <w:t> and</w:t>
      </w:r>
      <w:r>
        <w:rPr>
          <w:w w:val="105"/>
          <w:sz w:val="22"/>
        </w:rPr>
        <w:t> Stefan</w:t>
      </w:r>
      <w:r>
        <w:rPr>
          <w:w w:val="105"/>
          <w:sz w:val="22"/>
        </w:rPr>
        <w:t> Weiergraeber),</w:t>
      </w:r>
      <w:r>
        <w:rPr>
          <w:w w:val="105"/>
          <w:sz w:val="22"/>
        </w:rPr>
        <w:t> Revise</w:t>
      </w:r>
      <w:r>
        <w:rPr>
          <w:w w:val="105"/>
          <w:sz w:val="22"/>
        </w:rPr>
        <w:t> and</w:t>
      </w:r>
      <w:r>
        <w:rPr>
          <w:w w:val="105"/>
          <w:sz w:val="22"/>
        </w:rPr>
        <w:t> Resubmit</w:t>
      </w:r>
      <w:r>
        <w:rPr>
          <w:w w:val="105"/>
          <w:sz w:val="22"/>
        </w:rPr>
        <w:t> at </w:t>
      </w:r>
      <w:r>
        <w:rPr>
          <w:i/>
          <w:w w:val="105"/>
          <w:sz w:val="22"/>
        </w:rPr>
        <w:t>Journal of Business &amp; Economics Statistics</w:t>
      </w:r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</w:tabs>
        <w:spacing w:line="256" w:lineRule="auto" w:before="89" w:after="0"/>
        <w:ind w:left="575" w:right="358" w:firstLine="0"/>
        <w:jc w:val="both"/>
        <w:rPr>
          <w:sz w:val="22"/>
        </w:rPr>
      </w:pPr>
      <w:r>
        <w:rPr>
          <w:w w:val="105"/>
          <w:sz w:val="22"/>
        </w:rPr>
        <w:t>“Convenience vs.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Confidentiality:</w:t>
      </w:r>
      <w:r>
        <w:rPr>
          <w:w w:val="105"/>
          <w:sz w:val="22"/>
        </w:rPr>
        <w:t> Rethinking the Role of Online Purchases at the Era of Rising Privacy Concerns”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 Huiqi Zhuang, Jian Ni, and Yajing Jiang).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40" w:lineRule="auto" w:before="89" w:after="0"/>
        <w:ind w:left="839" w:right="0" w:hanging="264"/>
        <w:jc w:val="both"/>
        <w:rPr>
          <w:sz w:val="22"/>
        </w:rPr>
      </w:pPr>
      <w:r>
        <w:rPr>
          <w:w w:val="105"/>
          <w:sz w:val="22"/>
        </w:rPr>
        <w:t>“Selection,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Prepayment,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Default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P2P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Borrowing"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Yao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Luo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Muxin</w:t>
      </w:r>
      <w:r>
        <w:rPr>
          <w:spacing w:val="14"/>
          <w:w w:val="105"/>
          <w:sz w:val="22"/>
        </w:rPr>
        <w:t> </w:t>
      </w:r>
      <w:r>
        <w:rPr>
          <w:spacing w:val="-4"/>
          <w:w w:val="105"/>
          <w:sz w:val="22"/>
        </w:rPr>
        <w:t>Li).</w:t>
      </w:r>
    </w:p>
    <w:p>
      <w:pPr>
        <w:pStyle w:val="ListParagraph"/>
        <w:numPr>
          <w:ilvl w:val="0"/>
          <w:numId w:val="3"/>
        </w:numPr>
        <w:tabs>
          <w:tab w:pos="894" w:val="left" w:leader="none"/>
        </w:tabs>
        <w:spacing w:line="256" w:lineRule="auto" w:before="106" w:after="0"/>
        <w:ind w:left="575" w:right="359" w:firstLine="0"/>
        <w:jc w:val="both"/>
        <w:rPr>
          <w:sz w:val="22"/>
        </w:rPr>
      </w:pPr>
      <w:r>
        <w:rPr>
          <w:w w:val="105"/>
          <w:sz w:val="22"/>
        </w:rPr>
        <w:t>“The</w:t>
      </w:r>
      <w:r>
        <w:rPr>
          <w:w w:val="105"/>
          <w:sz w:val="22"/>
        </w:rPr>
        <w:t> Impact</w:t>
      </w:r>
      <w:r>
        <w:rPr>
          <w:w w:val="105"/>
          <w:sz w:val="22"/>
        </w:rPr>
        <w:t> of</w:t>
      </w:r>
      <w:r>
        <w:rPr>
          <w:w w:val="105"/>
          <w:sz w:val="22"/>
        </w:rPr>
        <w:t> KFC</w:t>
      </w:r>
      <w:r>
        <w:rPr>
          <w:w w:val="105"/>
          <w:sz w:val="22"/>
        </w:rPr>
        <w:t> Product</w:t>
      </w:r>
      <w:r>
        <w:rPr>
          <w:w w:val="105"/>
          <w:sz w:val="22"/>
        </w:rPr>
        <w:t> Harm</w:t>
      </w:r>
      <w:r>
        <w:rPr>
          <w:w w:val="105"/>
          <w:sz w:val="22"/>
        </w:rPr>
        <w:t> Crisis</w:t>
      </w:r>
      <w:r>
        <w:rPr>
          <w:w w:val="105"/>
          <w:sz w:val="22"/>
        </w:rPr>
        <w:t> in</w:t>
      </w:r>
      <w:r>
        <w:rPr>
          <w:w w:val="105"/>
          <w:sz w:val="22"/>
        </w:rPr>
        <w:t> Chinese</w:t>
      </w:r>
      <w:r>
        <w:rPr>
          <w:w w:val="105"/>
          <w:sz w:val="22"/>
        </w:rPr>
        <w:t> Market: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Rise</w:t>
      </w:r>
      <w:r>
        <w:rPr>
          <w:w w:val="105"/>
          <w:sz w:val="22"/>
        </w:rPr>
        <w:t> or</w:t>
      </w:r>
      <w:r>
        <w:rPr>
          <w:w w:val="105"/>
          <w:sz w:val="22"/>
        </w:rPr>
        <w:t> Fall</w:t>
      </w:r>
      <w:r>
        <w:rPr>
          <w:w w:val="105"/>
          <w:sz w:val="22"/>
        </w:rPr>
        <w:t> Together?" (with Ping Xiao).</w:t>
      </w:r>
    </w:p>
    <w:p>
      <w:pPr>
        <w:pStyle w:val="ListParagraph"/>
        <w:numPr>
          <w:ilvl w:val="0"/>
          <w:numId w:val="3"/>
        </w:numPr>
        <w:tabs>
          <w:tab w:pos="875" w:val="left" w:leader="none"/>
        </w:tabs>
        <w:spacing w:line="256" w:lineRule="auto" w:before="89" w:after="0"/>
        <w:ind w:left="575" w:right="356" w:firstLine="0"/>
        <w:jc w:val="both"/>
        <w:rPr>
          <w:sz w:val="22"/>
        </w:rPr>
      </w:pPr>
      <w:r>
        <w:rPr>
          <w:w w:val="105"/>
          <w:sz w:val="22"/>
        </w:rPr>
        <w:t>“Procurement</w:t>
      </w:r>
      <w:r>
        <w:rPr>
          <w:w w:val="105"/>
          <w:sz w:val="22"/>
        </w:rPr>
        <w:t> in</w:t>
      </w:r>
      <w:r>
        <w:rPr>
          <w:w w:val="105"/>
          <w:sz w:val="22"/>
        </w:rPr>
        <w:t> welfare</w:t>
      </w:r>
      <w:r>
        <w:rPr>
          <w:w w:val="105"/>
          <w:sz w:val="22"/>
        </w:rPr>
        <w:t> programs: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</w:t>
      </w:r>
      <w:r>
        <w:rPr>
          <w:w w:val="105"/>
          <w:sz w:val="22"/>
        </w:rPr>
        <w:t> and</w:t>
      </w:r>
      <w:r>
        <w:rPr>
          <w:w w:val="105"/>
          <w:sz w:val="22"/>
        </w:rPr>
        <w:t> implications</w:t>
      </w:r>
      <w:r>
        <w:rPr>
          <w:w w:val="105"/>
          <w:sz w:val="22"/>
        </w:rPr>
        <w:t> from</w:t>
      </w:r>
      <w:r>
        <w:rPr>
          <w:w w:val="105"/>
          <w:sz w:val="22"/>
        </w:rPr>
        <w:t> WIC</w:t>
      </w:r>
      <w:r>
        <w:rPr>
          <w:w w:val="105"/>
          <w:sz w:val="22"/>
        </w:rPr>
        <w:t> infant</w:t>
      </w:r>
      <w:r>
        <w:rPr>
          <w:w w:val="105"/>
          <w:sz w:val="22"/>
        </w:rPr>
        <w:t> formula contracts" (with Yonghong An, David Davis, and Yizao Liu),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40" w:lineRule="auto" w:before="89" w:after="0"/>
        <w:ind w:left="839" w:right="0" w:hanging="264"/>
        <w:jc w:val="both"/>
        <w:rPr>
          <w:sz w:val="22"/>
        </w:rPr>
      </w:pPr>
      <w:r>
        <w:rPr>
          <w:w w:val="105"/>
          <w:sz w:val="22"/>
        </w:rPr>
        <w:t>“Dynamic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Bidding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Judicial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Auctions"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Hui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Liu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Yao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Luo).</w:t>
      </w:r>
    </w:p>
    <w:p>
      <w:pPr>
        <w:pStyle w:val="Heading1"/>
        <w:spacing w:before="168"/>
        <w:ind w:left="287"/>
      </w:pPr>
      <w:r>
        <w:rPr>
          <w:w w:val="105"/>
        </w:rPr>
        <w:t>W</w:t>
      </w:r>
      <w:r>
        <w:rPr>
          <w:smallCaps/>
          <w:w w:val="105"/>
        </w:rPr>
        <w:t>ork</w:t>
      </w:r>
      <w:r>
        <w:rPr>
          <w:smallCaps w:val="0"/>
          <w:spacing w:val="22"/>
          <w:w w:val="105"/>
        </w:rPr>
        <w:t> </w:t>
      </w:r>
      <w:r>
        <w:rPr>
          <w:smallCaps/>
          <w:w w:val="105"/>
        </w:rPr>
        <w:t>in</w:t>
      </w:r>
      <w:r>
        <w:rPr>
          <w:smallCaps w:val="0"/>
          <w:spacing w:val="23"/>
          <w:w w:val="105"/>
        </w:rPr>
        <w:t> </w:t>
      </w:r>
      <w:r>
        <w:rPr>
          <w:smallCaps w:val="0"/>
          <w:spacing w:val="-2"/>
          <w:w w:val="105"/>
        </w:rPr>
        <w:t>P</w:t>
      </w:r>
      <w:r>
        <w:rPr>
          <w:smallCaps/>
          <w:spacing w:val="-2"/>
          <w:w w:val="105"/>
        </w:rPr>
        <w:t>rocress</w:t>
      </w:r>
    </w:p>
    <w:p>
      <w:pPr>
        <w:pStyle w:val="ListParagraph"/>
        <w:numPr>
          <w:ilvl w:val="0"/>
          <w:numId w:val="4"/>
        </w:numPr>
        <w:tabs>
          <w:tab w:pos="841" w:val="left" w:leader="none"/>
        </w:tabs>
        <w:spacing w:line="256" w:lineRule="auto" w:before="18" w:after="0"/>
        <w:ind w:left="575" w:right="358" w:firstLine="0"/>
        <w:jc w:val="left"/>
        <w:rPr>
          <w:sz w:val="22"/>
        </w:rPr>
      </w:pPr>
      <w:r>
        <w:rPr>
          <w:w w:val="105"/>
          <w:sz w:val="22"/>
        </w:rPr>
        <w:t>“Valuing the Digital Transformation: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Starbucks and Luckin in China" (with Weining Bao and Ping Xiao).</w:t>
      </w:r>
    </w:p>
    <w:p>
      <w:pPr>
        <w:pStyle w:val="ListParagraph"/>
        <w:numPr>
          <w:ilvl w:val="0"/>
          <w:numId w:val="4"/>
        </w:numPr>
        <w:tabs>
          <w:tab w:pos="839" w:val="left" w:leader="none"/>
        </w:tabs>
        <w:spacing w:line="240" w:lineRule="auto" w:before="89" w:after="0"/>
        <w:ind w:left="839" w:right="0" w:hanging="264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advantage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being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chain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store"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Wenyu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Wang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Jiajie</w:t>
      </w:r>
      <w:r>
        <w:rPr>
          <w:spacing w:val="-10"/>
          <w:w w:val="110"/>
          <w:sz w:val="22"/>
        </w:rPr>
        <w:t> </w:t>
      </w:r>
      <w:r>
        <w:rPr>
          <w:spacing w:val="-4"/>
          <w:w w:val="110"/>
          <w:sz w:val="22"/>
        </w:rPr>
        <w:t>Xu).</w:t>
      </w:r>
    </w:p>
    <w:p>
      <w:pPr>
        <w:pStyle w:val="ListParagraph"/>
        <w:numPr>
          <w:ilvl w:val="0"/>
          <w:numId w:val="4"/>
        </w:numPr>
        <w:tabs>
          <w:tab w:pos="834" w:val="left" w:leader="none"/>
        </w:tabs>
        <w:spacing w:line="256" w:lineRule="auto" w:before="106" w:after="0"/>
        <w:ind w:left="575" w:right="356" w:firstLine="0"/>
        <w:jc w:val="left"/>
        <w:rPr>
          <w:sz w:val="22"/>
        </w:rPr>
      </w:pPr>
      <w:r>
        <w:rPr>
          <w:w w:val="105"/>
          <w:sz w:val="22"/>
        </w:rPr>
        <w:t>“Limited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Consideration,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Psychological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Costs,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Discounting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Mortgage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Refinance Decisions" (with Jack Berger, Haizhen Lin, and Jun Zhu).</w:t>
      </w:r>
    </w:p>
    <w:p>
      <w:pPr>
        <w:pStyle w:val="Heading1"/>
        <w:spacing w:before="151"/>
        <w:ind w:left="287"/>
      </w:pPr>
      <w:r>
        <w:rPr/>
        <w:t>Aw</w:t>
      </w:r>
      <w:r>
        <w:rPr>
          <w:smallCaps/>
        </w:rPr>
        <w:t>ar</w:t>
      </w:r>
      <w:r>
        <w:rPr>
          <w:smallCaps w:val="0"/>
        </w:rPr>
        <w:t>D</w:t>
      </w:r>
      <w:r>
        <w:rPr>
          <w:smallCaps/>
        </w:rPr>
        <w:t>s</w:t>
      </w:r>
      <w:r>
        <w:rPr>
          <w:smallCaps w:val="0"/>
          <w:spacing w:val="14"/>
        </w:rPr>
        <w:t> </w:t>
      </w:r>
      <w:r>
        <w:rPr>
          <w:smallCaps/>
        </w:rPr>
        <w:t>an</w:t>
      </w:r>
      <w:r>
        <w:rPr>
          <w:smallCaps w:val="0"/>
        </w:rPr>
        <w:t>D</w:t>
      </w:r>
      <w:r>
        <w:rPr>
          <w:smallCaps w:val="0"/>
          <w:spacing w:val="14"/>
        </w:rPr>
        <w:t> </w:t>
      </w:r>
      <w:r>
        <w:rPr>
          <w:smallCaps w:val="0"/>
          <w:spacing w:val="-2"/>
        </w:rPr>
        <w:t>H</w:t>
      </w:r>
      <w:r>
        <w:rPr>
          <w:smallCaps/>
          <w:spacing w:val="-2"/>
        </w:rPr>
        <w:t>onors</w:t>
      </w:r>
    </w:p>
    <w:p>
      <w:pPr>
        <w:pStyle w:val="BodyText"/>
        <w:spacing w:before="17"/>
      </w:pPr>
      <w:r>
        <w:rPr>
          <w:w w:val="105"/>
        </w:rPr>
        <w:t>Trustees</w:t>
      </w:r>
      <w:r>
        <w:rPr>
          <w:spacing w:val="3"/>
          <w:w w:val="105"/>
        </w:rPr>
        <w:t> </w:t>
      </w:r>
      <w:r>
        <w:rPr>
          <w:w w:val="105"/>
        </w:rPr>
        <w:t>Teaching</w:t>
      </w:r>
      <w:r>
        <w:rPr>
          <w:spacing w:val="3"/>
          <w:w w:val="105"/>
        </w:rPr>
        <w:t> </w:t>
      </w:r>
      <w:r>
        <w:rPr>
          <w:w w:val="105"/>
        </w:rPr>
        <w:t>Award,</w:t>
      </w:r>
      <w:r>
        <w:rPr>
          <w:spacing w:val="4"/>
          <w:w w:val="105"/>
        </w:rPr>
        <w:t> </w:t>
      </w:r>
      <w:r>
        <w:rPr>
          <w:w w:val="105"/>
        </w:rPr>
        <w:t>Indiana</w:t>
      </w:r>
      <w:r>
        <w:rPr>
          <w:spacing w:val="3"/>
          <w:w w:val="105"/>
        </w:rPr>
        <w:t> </w:t>
      </w:r>
      <w:r>
        <w:rPr>
          <w:w w:val="105"/>
        </w:rPr>
        <w:t>University,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2020.</w:t>
      </w:r>
    </w:p>
    <w:p>
      <w:pPr>
        <w:pStyle w:val="BodyText"/>
        <w:spacing w:line="340" w:lineRule="auto" w:before="106"/>
        <w:ind w:right="830"/>
      </w:pPr>
      <w:r>
        <w:rPr>
          <w:w w:val="105"/>
        </w:rPr>
        <w:t>Patricia and Eugenio Castillo Award, Johns Hopkins, Department of Economics, 2010. Carl Christ Fellowship, Johns Hopkins, Department of Economics, 2009.</w:t>
      </w:r>
    </w:p>
    <w:p>
      <w:pPr>
        <w:pStyle w:val="BodyText"/>
        <w:spacing w:line="340" w:lineRule="auto" w:before="1"/>
        <w:ind w:right="830"/>
      </w:pPr>
      <w:r>
        <w:rPr>
          <w:w w:val="105"/>
        </w:rPr>
        <w:t>T. Rowe Price Fellowship, Johns Hopkins, Department of Economics, 2008 and 2010. Department Fellowship, Johns Hopkins, Department of Economics, 2011-2014.</w:t>
      </w:r>
    </w:p>
    <w:p>
      <w:pPr>
        <w:pStyle w:val="Heading1"/>
        <w:spacing w:before="62"/>
        <w:ind w:left="287"/>
      </w:pPr>
      <w:r>
        <w:rPr>
          <w:spacing w:val="-2"/>
          <w:w w:val="110"/>
        </w:rPr>
        <w:t>T</w:t>
      </w:r>
      <w:r>
        <w:rPr>
          <w:smallCaps/>
          <w:spacing w:val="-2"/>
          <w:w w:val="110"/>
        </w:rPr>
        <w:t>eachinc</w:t>
      </w:r>
    </w:p>
    <w:p>
      <w:pPr>
        <w:pStyle w:val="BodyText"/>
        <w:spacing w:line="256" w:lineRule="auto" w:before="17"/>
        <w:ind w:right="358"/>
        <w:jc w:val="both"/>
      </w:pPr>
      <w:r>
        <w:rPr>
          <w:w w:val="105"/>
        </w:rPr>
        <w:t>Indiana</w:t>
      </w:r>
      <w:r>
        <w:rPr>
          <w:spacing w:val="-1"/>
          <w:w w:val="105"/>
        </w:rPr>
        <w:t> </w:t>
      </w:r>
      <w:r>
        <w:rPr>
          <w:w w:val="105"/>
        </w:rPr>
        <w:t>University:</w:t>
      </w:r>
      <w:r>
        <w:rPr>
          <w:spacing w:val="35"/>
          <w:w w:val="105"/>
        </w:rPr>
        <w:t> </w:t>
      </w:r>
      <w:r>
        <w:rPr>
          <w:w w:val="105"/>
        </w:rPr>
        <w:t>Introduction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Applied</w:t>
      </w:r>
      <w:r>
        <w:rPr>
          <w:spacing w:val="-1"/>
          <w:w w:val="105"/>
        </w:rPr>
        <w:t> </w:t>
      </w:r>
      <w:r>
        <w:rPr>
          <w:w w:val="105"/>
        </w:rPr>
        <w:t>Econometrics, Industry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Economics, Economet- ric Theory and Practice I, Econometric Theory and Practice II, Advanced Empirical Industrial Organization (PhD)</w:t>
      </w:r>
    </w:p>
    <w:p>
      <w:pPr>
        <w:pStyle w:val="BodyText"/>
        <w:spacing w:after="0" w:line="256" w:lineRule="auto"/>
        <w:jc w:val="both"/>
        <w:sectPr>
          <w:pgSz w:w="12240" w:h="15840"/>
          <w:pgMar w:header="0" w:footer="1099" w:top="1320" w:bottom="1280" w:left="1440" w:right="1080"/>
        </w:sectPr>
      </w:pPr>
    </w:p>
    <w:p>
      <w:pPr>
        <w:pStyle w:val="Heading1"/>
        <w:spacing w:before="73"/>
      </w:pPr>
      <w:r>
        <w:rPr/>
        <w:t>P</w:t>
      </w:r>
      <w:r>
        <w:rPr>
          <w:smallCaps/>
        </w:rPr>
        <w:t>rofessional</w:t>
      </w:r>
      <w:r>
        <w:rPr>
          <w:smallCaps w:val="0"/>
          <w:spacing w:val="57"/>
        </w:rPr>
        <w:t> </w:t>
      </w:r>
      <w:r>
        <w:rPr>
          <w:smallCaps w:val="0"/>
          <w:spacing w:val="-2"/>
        </w:rPr>
        <w:t>A</w:t>
      </w:r>
      <w:r>
        <w:rPr>
          <w:smallCaps/>
          <w:spacing w:val="-2"/>
        </w:rPr>
        <w:t>cti</w:t>
      </w:r>
      <w:r>
        <w:rPr>
          <w:smallCaps w:val="0"/>
          <w:spacing w:val="-2"/>
        </w:rPr>
        <w:t>v</w:t>
      </w:r>
      <w:r>
        <w:rPr>
          <w:smallCaps/>
          <w:spacing w:val="-2"/>
        </w:rPr>
        <w:t>ities</w:t>
      </w:r>
    </w:p>
    <w:p>
      <w:pPr>
        <w:spacing w:before="21"/>
        <w:ind w:left="576" w:right="0" w:firstLine="0"/>
        <w:jc w:val="left"/>
        <w:rPr>
          <w:rFonts w:ascii="Georgia"/>
          <w:b/>
          <w:sz w:val="22"/>
        </w:rPr>
      </w:pPr>
      <w:r>
        <w:rPr>
          <w:rFonts w:ascii="Georgia"/>
          <w:b/>
          <w:spacing w:val="-2"/>
          <w:sz w:val="22"/>
        </w:rPr>
        <w:t>Presentations:</w:t>
      </w:r>
    </w:p>
    <w:p>
      <w:pPr>
        <w:pStyle w:val="BodyText"/>
        <w:spacing w:line="256" w:lineRule="auto" w:before="18"/>
        <w:ind w:left="576" w:right="830"/>
      </w:pPr>
      <w:r>
        <w:rPr>
          <w:w w:val="105"/>
        </w:rPr>
        <w:t>2023:</w:t>
      </w:r>
      <w:r>
        <w:rPr>
          <w:spacing w:val="19"/>
          <w:w w:val="105"/>
        </w:rPr>
        <w:t> </w:t>
      </w:r>
      <w:r>
        <w:rPr>
          <w:w w:val="105"/>
        </w:rPr>
        <w:t>University of Iowa, Kelley School of Business (IU), NY Econometrics Camp. 2022:</w:t>
      </w:r>
      <w:r>
        <w:rPr>
          <w:spacing w:val="40"/>
          <w:w w:val="105"/>
        </w:rPr>
        <w:t> </w:t>
      </w:r>
      <w:r>
        <w:rPr>
          <w:w w:val="105"/>
        </w:rPr>
        <w:t>Midwest Econometric Group, Kelley School of Business (IU).</w:t>
      </w:r>
    </w:p>
    <w:p>
      <w:pPr>
        <w:pStyle w:val="BodyText"/>
        <w:spacing w:line="256" w:lineRule="auto" w:before="0"/>
        <w:ind w:left="576" w:right="359"/>
      </w:pPr>
      <w:r>
        <w:rPr>
          <w:w w:val="105"/>
        </w:rPr>
        <w:t>2021:</w:t>
      </w:r>
      <w:r>
        <w:rPr>
          <w:spacing w:val="40"/>
          <w:w w:val="105"/>
        </w:rPr>
        <w:t> </w:t>
      </w:r>
      <w:r>
        <w:rPr>
          <w:w w:val="105"/>
        </w:rPr>
        <w:t>The Econometric Society Summer Meeting, The Econometric Society China Meeting. 2020: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Winter</w:t>
      </w:r>
      <w:r>
        <w:rPr>
          <w:spacing w:val="40"/>
          <w:w w:val="105"/>
        </w:rPr>
        <w:t> </w:t>
      </w:r>
      <w:r>
        <w:rPr>
          <w:w w:val="105"/>
        </w:rPr>
        <w:t>Meeting,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Virtual</w:t>
      </w:r>
      <w:r>
        <w:rPr>
          <w:spacing w:val="40"/>
          <w:w w:val="105"/>
        </w:rPr>
        <w:t> </w:t>
      </w:r>
      <w:r>
        <w:rPr>
          <w:w w:val="105"/>
        </w:rPr>
        <w:t>World </w:t>
      </w:r>
      <w:r>
        <w:rPr>
          <w:spacing w:val="-2"/>
          <w:w w:val="105"/>
        </w:rPr>
        <w:t>Congress.</w:t>
      </w:r>
    </w:p>
    <w:p>
      <w:pPr>
        <w:pStyle w:val="BodyText"/>
        <w:spacing w:line="256" w:lineRule="auto" w:before="1"/>
        <w:ind w:left="576" w:right="356"/>
        <w:jc w:val="both"/>
      </w:pPr>
      <w:r>
        <w:rPr>
          <w:w w:val="105"/>
        </w:rPr>
        <w:t>2019:</w:t>
      </w:r>
      <w:r>
        <w:rPr>
          <w:w w:val="105"/>
        </w:rPr>
        <w:t> Washington University, IUPUI, Behavioral IO and Marketing Symposium, The Cana- dian</w:t>
      </w:r>
      <w:r>
        <w:rPr>
          <w:w w:val="105"/>
        </w:rPr>
        <w:t> Economics</w:t>
      </w:r>
      <w:r>
        <w:rPr>
          <w:w w:val="105"/>
        </w:rPr>
        <w:t> Association</w:t>
      </w:r>
      <w:r>
        <w:rPr>
          <w:w w:val="105"/>
        </w:rPr>
        <w:t> Annual</w:t>
      </w:r>
      <w:r>
        <w:rPr>
          <w:w w:val="105"/>
        </w:rPr>
        <w:t> conference,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China</w:t>
      </w:r>
      <w:r>
        <w:rPr>
          <w:w w:val="105"/>
        </w:rPr>
        <w:t> Meeting,</w:t>
      </w:r>
      <w:r>
        <w:rPr>
          <w:spacing w:val="40"/>
          <w:w w:val="105"/>
        </w:rPr>
        <w:t> </w:t>
      </w:r>
      <w:r>
        <w:rPr>
          <w:w w:val="105"/>
        </w:rPr>
        <w:t>The 9th Shanghai Econometrics Workshop,</w:t>
      </w:r>
      <w:r>
        <w:rPr>
          <w:w w:val="105"/>
        </w:rPr>
        <w:t> 3rd Conference on Structural Dynamic Models, Empirical Microeconomics Conference, Midwest Econometric Group, IIOC.</w:t>
      </w:r>
    </w:p>
    <w:p>
      <w:pPr>
        <w:pStyle w:val="BodyText"/>
        <w:spacing w:line="256" w:lineRule="auto" w:before="1"/>
        <w:ind w:left="576" w:right="356"/>
        <w:jc w:val="both"/>
      </w:pPr>
      <w:r>
        <w:rPr>
          <w:w w:val="105"/>
        </w:rPr>
        <w:t>2018:</w:t>
      </w:r>
      <w:r>
        <w:rPr>
          <w:spacing w:val="40"/>
          <w:w w:val="105"/>
        </w:rPr>
        <w:t> </w:t>
      </w:r>
      <w:r>
        <w:rPr>
          <w:w w:val="105"/>
        </w:rPr>
        <w:t>The Econometric Society China Meeting, The 8th Shanghai Econometrics Workshop, The 2018 CEMP Econometrics Workshop, The Canadian Econometrics Study Group Meet- ing, IIOC, Midwest Econometric Group.</w:t>
      </w:r>
    </w:p>
    <w:p>
      <w:pPr>
        <w:pStyle w:val="BodyText"/>
        <w:spacing w:line="256" w:lineRule="auto" w:before="1"/>
        <w:ind w:left="576" w:right="3438"/>
      </w:pPr>
      <w:r>
        <w:rPr/>
        <w:t>2017:</w:t>
      </w:r>
      <w:r>
        <w:rPr>
          <w:spacing w:val="40"/>
        </w:rPr>
        <w:t> </w:t>
      </w:r>
      <w:r>
        <w:rPr/>
        <w:t>Texas A&amp;M, Kelley School of Business (IU), IIOC.</w:t>
      </w:r>
      <w:r>
        <w:rPr>
          <w:spacing w:val="40"/>
        </w:rPr>
        <w:t> </w:t>
      </w:r>
      <w:r>
        <w:rPr/>
        <w:t>2016:</w:t>
      </w:r>
      <w:r>
        <w:rPr>
          <w:spacing w:val="40"/>
        </w:rPr>
        <w:t> </w:t>
      </w:r>
      <w:r>
        <w:rPr/>
        <w:t>Ohio</w:t>
      </w:r>
      <w:r>
        <w:rPr>
          <w:spacing w:val="32"/>
        </w:rPr>
        <w:t> </w:t>
      </w:r>
      <w:r>
        <w:rPr/>
        <w:t>State</w:t>
      </w:r>
      <w:r>
        <w:rPr>
          <w:spacing w:val="32"/>
        </w:rPr>
        <w:t> </w:t>
      </w:r>
      <w:r>
        <w:rPr/>
        <w:t>University,</w:t>
      </w:r>
      <w:r>
        <w:rPr>
          <w:spacing w:val="32"/>
        </w:rPr>
        <w:t> </w:t>
      </w:r>
      <w:r>
        <w:rPr/>
        <w:t>Kelley</w:t>
      </w:r>
      <w:r>
        <w:rPr>
          <w:spacing w:val="32"/>
        </w:rPr>
        <w:t> </w:t>
      </w:r>
      <w:r>
        <w:rPr/>
        <w:t>School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Business</w:t>
      </w:r>
      <w:r>
        <w:rPr>
          <w:spacing w:val="32"/>
        </w:rPr>
        <w:t> </w:t>
      </w:r>
      <w:r>
        <w:rPr/>
        <w:t>(IU).</w:t>
      </w:r>
    </w:p>
    <w:p>
      <w:pPr>
        <w:pStyle w:val="BodyText"/>
        <w:spacing w:line="256" w:lineRule="auto" w:before="1"/>
        <w:ind w:left="576"/>
      </w:pPr>
      <w:r>
        <w:rPr>
          <w:w w:val="105"/>
        </w:rPr>
        <w:t>2015: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Toronto,</w:t>
      </w:r>
      <w:r>
        <w:rPr>
          <w:spacing w:val="23"/>
          <w:w w:val="105"/>
        </w:rPr>
        <w:t> </w:t>
      </w:r>
      <w:r>
        <w:rPr>
          <w:w w:val="105"/>
        </w:rPr>
        <w:t>Midwest</w:t>
      </w:r>
      <w:r>
        <w:rPr>
          <w:w w:val="105"/>
        </w:rPr>
        <w:t> Econometric</w:t>
      </w:r>
      <w:r>
        <w:rPr>
          <w:w w:val="105"/>
        </w:rPr>
        <w:t> Group,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Chinese</w:t>
      </w:r>
      <w:r>
        <w:rPr>
          <w:w w:val="105"/>
        </w:rPr>
        <w:t> Economist</w:t>
      </w:r>
      <w:r>
        <w:rPr>
          <w:w w:val="105"/>
        </w:rPr>
        <w:t> Society Annual Conference.</w:t>
      </w:r>
    </w:p>
    <w:p>
      <w:pPr>
        <w:pStyle w:val="Heading1"/>
        <w:spacing w:before="92"/>
        <w:ind w:left="576"/>
      </w:pPr>
      <w:r>
        <w:rPr>
          <w:spacing w:val="-4"/>
        </w:rPr>
        <w:t>PhD</w:t>
      </w:r>
      <w:r>
        <w:rPr>
          <w:spacing w:val="1"/>
        </w:rPr>
        <w:t> </w:t>
      </w:r>
      <w:r>
        <w:rPr>
          <w:spacing w:val="-4"/>
        </w:rPr>
        <w:t>dissertation</w:t>
      </w:r>
      <w:r>
        <w:rPr>
          <w:spacing w:val="2"/>
        </w:rPr>
        <w:t> </w:t>
      </w:r>
      <w:r>
        <w:rPr>
          <w:spacing w:val="-4"/>
        </w:rPr>
        <w:t>committee:</w:t>
      </w:r>
    </w:p>
    <w:p>
      <w:pPr>
        <w:pStyle w:val="BodyText"/>
        <w:spacing w:line="256" w:lineRule="auto" w:before="18"/>
        <w:ind w:left="576" w:right="355"/>
        <w:jc w:val="both"/>
      </w:pPr>
      <w:r>
        <w:rPr>
          <w:w w:val="105"/>
        </w:rPr>
        <w:t>Indiana</w:t>
      </w:r>
      <w:r>
        <w:rPr>
          <w:w w:val="105"/>
        </w:rPr>
        <w:t> University:</w:t>
      </w:r>
      <w:r>
        <w:rPr>
          <w:spacing w:val="40"/>
          <w:w w:val="105"/>
        </w:rPr>
        <w:t> </w:t>
      </w:r>
      <w:r>
        <w:rPr>
          <w:w w:val="105"/>
        </w:rPr>
        <w:t>Myong</w:t>
      </w:r>
      <w:r>
        <w:rPr>
          <w:w w:val="105"/>
        </w:rPr>
        <w:t> Jong</w:t>
      </w:r>
      <w:r>
        <w:rPr>
          <w:w w:val="105"/>
        </w:rPr>
        <w:t> Shin,</w:t>
      </w:r>
      <w:r>
        <w:rPr>
          <w:w w:val="105"/>
        </w:rPr>
        <w:t> Peng</w:t>
      </w:r>
      <w:r>
        <w:rPr>
          <w:w w:val="105"/>
        </w:rPr>
        <w:t> Shen,</w:t>
      </w:r>
      <w:r>
        <w:rPr>
          <w:w w:val="105"/>
        </w:rPr>
        <w:t> Xiaoxue</w:t>
      </w:r>
      <w:r>
        <w:rPr>
          <w:w w:val="105"/>
        </w:rPr>
        <w:t> Song,</w:t>
      </w:r>
      <w:r>
        <w:rPr>
          <w:w w:val="105"/>
        </w:rPr>
        <w:t> Morgan</w:t>
      </w:r>
      <w:r>
        <w:rPr>
          <w:w w:val="105"/>
        </w:rPr>
        <w:t> Tylor</w:t>
      </w:r>
      <w:r>
        <w:rPr>
          <w:w w:val="105"/>
        </w:rPr>
        <w:t> (co-chair), Kathrin</w:t>
      </w:r>
      <w:r>
        <w:rPr>
          <w:w w:val="105"/>
        </w:rPr>
        <w:t> Ellieroth,</w:t>
      </w:r>
      <w:r>
        <w:rPr>
          <w:w w:val="105"/>
        </w:rPr>
        <w:t> Chaojun</w:t>
      </w:r>
      <w:r>
        <w:rPr>
          <w:w w:val="105"/>
        </w:rPr>
        <w:t> Li,</w:t>
      </w:r>
      <w:r>
        <w:rPr>
          <w:w w:val="105"/>
        </w:rPr>
        <w:t> Abigail</w:t>
      </w:r>
      <w:r>
        <w:rPr>
          <w:w w:val="105"/>
        </w:rPr>
        <w:t> Loxton,</w:t>
      </w:r>
      <w:r>
        <w:rPr>
          <w:w w:val="105"/>
        </w:rPr>
        <w:t> Muxin</w:t>
      </w:r>
      <w:r>
        <w:rPr>
          <w:w w:val="105"/>
        </w:rPr>
        <w:t> Li,</w:t>
      </w:r>
      <w:r>
        <w:rPr>
          <w:w w:val="105"/>
        </w:rPr>
        <w:t> Shibi</w:t>
      </w:r>
      <w:r>
        <w:rPr>
          <w:w w:val="105"/>
        </w:rPr>
        <w:t> He,</w:t>
      </w:r>
      <w:r>
        <w:rPr>
          <w:w w:val="105"/>
        </w:rPr>
        <w:t> Serena</w:t>
      </w:r>
      <w:r>
        <w:rPr>
          <w:w w:val="105"/>
        </w:rPr>
        <w:t> Ren,</w:t>
      </w:r>
      <w:r>
        <w:rPr>
          <w:w w:val="105"/>
        </w:rPr>
        <w:t> Fangzhou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Liu,</w:t>
      </w:r>
    </w:p>
    <w:p>
      <w:pPr>
        <w:pStyle w:val="Heading1"/>
        <w:spacing w:before="93"/>
        <w:ind w:left="576"/>
      </w:pPr>
      <w:r>
        <w:rPr>
          <w:spacing w:val="-2"/>
        </w:rPr>
        <w:t>Referee:</w:t>
      </w:r>
    </w:p>
    <w:p>
      <w:pPr>
        <w:pStyle w:val="BodyText"/>
        <w:spacing w:line="256" w:lineRule="auto" w:before="17"/>
        <w:ind w:left="576" w:right="355"/>
        <w:jc w:val="both"/>
      </w:pPr>
      <w:r>
        <w:rPr>
          <w:w w:val="105"/>
        </w:rPr>
        <w:t>Econometrica,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Econometrics,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&amp;</w:t>
      </w:r>
      <w:r>
        <w:rPr>
          <w:w w:val="105"/>
        </w:rPr>
        <w:t> Economic</w:t>
      </w:r>
      <w:r>
        <w:rPr>
          <w:w w:val="105"/>
        </w:rPr>
        <w:t> Statistics,</w:t>
      </w:r>
      <w:r>
        <w:rPr>
          <w:w w:val="105"/>
        </w:rPr>
        <w:t> Econo- metric</w:t>
      </w:r>
      <w:r>
        <w:rPr>
          <w:w w:val="105"/>
        </w:rPr>
        <w:t> Theory,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Applied</w:t>
      </w:r>
      <w:r>
        <w:rPr>
          <w:w w:val="105"/>
        </w:rPr>
        <w:t> Econometrics,</w:t>
      </w:r>
      <w:r>
        <w:rPr>
          <w:w w:val="105"/>
        </w:rPr>
        <w:t> Econometric</w:t>
      </w:r>
      <w:r>
        <w:rPr>
          <w:w w:val="105"/>
        </w:rPr>
        <w:t> Reviews,</w:t>
      </w:r>
      <w:r>
        <w:rPr>
          <w:w w:val="105"/>
        </w:rPr>
        <w:t> Oxford</w:t>
      </w:r>
      <w:r>
        <w:rPr>
          <w:w w:val="105"/>
        </w:rPr>
        <w:t> Bulletin</w:t>
      </w:r>
      <w:r>
        <w:rPr>
          <w:w w:val="105"/>
        </w:rPr>
        <w:t> of Economics and Statistics, Management Science, Review of Economics and Statistics, Quanti- tative Economics, International Economic Review, International studies of Economics, Jour- nal of Econometric Methods, Journal of the Royal statistical Society:</w:t>
      </w:r>
      <w:r>
        <w:rPr>
          <w:spacing w:val="40"/>
          <w:w w:val="105"/>
        </w:rPr>
        <w:t> </w:t>
      </w:r>
      <w:r>
        <w:rPr>
          <w:w w:val="105"/>
        </w:rPr>
        <w:t>Series A.</w:t>
      </w:r>
    </w:p>
    <w:p>
      <w:pPr>
        <w:pStyle w:val="Heading1"/>
        <w:spacing w:before="94"/>
        <w:ind w:left="576"/>
      </w:pPr>
      <w:r>
        <w:rPr>
          <w:spacing w:val="-2"/>
        </w:rPr>
        <w:t>Consultant:</w:t>
      </w:r>
    </w:p>
    <w:p>
      <w:pPr>
        <w:pStyle w:val="BodyText"/>
        <w:spacing w:before="17"/>
        <w:ind w:left="576"/>
        <w:jc w:val="both"/>
      </w:pPr>
      <w:r>
        <w:rPr>
          <w:w w:val="105"/>
        </w:rPr>
        <w:t>World</w:t>
      </w:r>
      <w:r>
        <w:rPr>
          <w:spacing w:val="16"/>
          <w:w w:val="105"/>
        </w:rPr>
        <w:t> </w:t>
      </w:r>
      <w:r>
        <w:rPr>
          <w:w w:val="105"/>
        </w:rPr>
        <w:t>Bank,</w:t>
      </w:r>
      <w:r>
        <w:rPr>
          <w:spacing w:val="16"/>
          <w:w w:val="105"/>
        </w:rPr>
        <w:t> </w:t>
      </w:r>
      <w:r>
        <w:rPr>
          <w:w w:val="105"/>
        </w:rPr>
        <w:t>Agriculture</w:t>
      </w:r>
      <w:r>
        <w:rPr>
          <w:spacing w:val="17"/>
          <w:w w:val="105"/>
        </w:rPr>
        <w:t> </w:t>
      </w:r>
      <w:r>
        <w:rPr>
          <w:w w:val="105"/>
        </w:rPr>
        <w:t>&amp;</w:t>
      </w:r>
      <w:r>
        <w:rPr>
          <w:spacing w:val="16"/>
          <w:w w:val="105"/>
        </w:rPr>
        <w:t> </w:t>
      </w:r>
      <w:r>
        <w:rPr>
          <w:w w:val="105"/>
        </w:rPr>
        <w:t>Rural</w:t>
      </w:r>
      <w:r>
        <w:rPr>
          <w:spacing w:val="17"/>
          <w:w w:val="105"/>
        </w:rPr>
        <w:t> </w:t>
      </w:r>
      <w:r>
        <w:rPr>
          <w:w w:val="105"/>
        </w:rPr>
        <w:t>Development,</w:t>
      </w:r>
      <w:r>
        <w:rPr>
          <w:spacing w:val="16"/>
          <w:w w:val="105"/>
        </w:rPr>
        <w:t> </w:t>
      </w:r>
      <w:r>
        <w:rPr>
          <w:w w:val="105"/>
        </w:rPr>
        <w:t>June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2011.</w:t>
      </w:r>
    </w:p>
    <w:sectPr>
      <w:pgSz w:w="12240" w:h="15840"/>
      <w:pgMar w:header="0" w:footer="1099" w:top="1240" w:bottom="1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3933202</wp:posOffset>
              </wp:positionH>
              <wp:positionV relativeFrom="page">
                <wp:posOffset>9221058</wp:posOffset>
              </wp:positionV>
              <wp:extent cx="246379" cy="1612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6379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w w:val="10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-5"/>
                              <w:w w:val="105"/>
                              <w:sz w:val="18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9.700989pt;margin-top:726.067566pt;width:19.4pt;height:12.7pt;mso-position-horizontal-relative:page;mso-position-vertical-relative:page;z-index:-15794176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rFonts w:ascii="Cambria"/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w w:val="105"/>
                        <w:sz w:val="18"/>
                      </w:rPr>
                      <w:t>1</w:t>
                    </w:r>
                    <w:r>
                      <w:rPr>
                        <w:rFonts w:ascii="Cambria"/>
                        <w:spacing w:val="-5"/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rFonts w:ascii="Cambria"/>
                        <w:spacing w:val="-5"/>
                        <w:w w:val="105"/>
                        <w:sz w:val="18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5583597</wp:posOffset>
              </wp:positionH>
              <wp:positionV relativeFrom="page">
                <wp:posOffset>9221058</wp:posOffset>
              </wp:positionV>
              <wp:extent cx="1287780" cy="1612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8778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w w:val="120"/>
                              <w:sz w:val="18"/>
                            </w:rPr>
                            <w:t>Last</w:t>
                          </w:r>
                          <w:r>
                            <w:rPr>
                              <w:rFonts w:ascii="Cambria"/>
                              <w:spacing w:val="46"/>
                              <w:w w:val="1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20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mbria"/>
                              <w:smallCaps/>
                              <w:w w:val="120"/>
                              <w:sz w:val="18"/>
                            </w:rPr>
                            <w:t>u</w:t>
                          </w:r>
                          <w:r>
                            <w:rPr>
                              <w:rFonts w:ascii="Cambria"/>
                              <w:smallCaps w:val="0"/>
                              <w:w w:val="120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Cambria"/>
                              <w:smallCaps/>
                              <w:w w:val="120"/>
                              <w:sz w:val="18"/>
                            </w:rPr>
                            <w:t>us</w:t>
                          </w:r>
                          <w:r>
                            <w:rPr>
                              <w:rFonts w:ascii="Cambria"/>
                              <w:smallCaps w:val="0"/>
                              <w:w w:val="12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mbria"/>
                              <w:smallCaps w:val="0"/>
                              <w:spacing w:val="46"/>
                              <w:w w:val="1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smallCaps w:val="0"/>
                              <w:w w:val="120"/>
                              <w:sz w:val="18"/>
                            </w:rPr>
                            <w:t>22,</w:t>
                          </w:r>
                          <w:r>
                            <w:rPr>
                              <w:rFonts w:ascii="Cambria"/>
                              <w:smallCaps w:val="0"/>
                              <w:spacing w:val="45"/>
                              <w:w w:val="1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smallCaps w:val="0"/>
                              <w:spacing w:val="-4"/>
                              <w:w w:val="110"/>
                              <w:sz w:val="18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9.65332pt;margin-top:726.067566pt;width:101.4pt;height:12.7pt;mso-position-horizontal-relative:page;mso-position-vertical-relative:page;z-index:-15793664" type="#_x0000_t202" id="docshape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w w:val="120"/>
                        <w:sz w:val="18"/>
                      </w:rPr>
                      <w:t>Last</w:t>
                    </w:r>
                    <w:r>
                      <w:rPr>
                        <w:rFonts w:ascii="Cambria"/>
                        <w:spacing w:val="46"/>
                        <w:w w:val="120"/>
                        <w:sz w:val="18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18"/>
                      </w:rPr>
                      <w:t>A</w:t>
                    </w:r>
                    <w:r>
                      <w:rPr>
                        <w:rFonts w:ascii="Cambria"/>
                        <w:smallCaps/>
                        <w:w w:val="120"/>
                        <w:sz w:val="18"/>
                      </w:rPr>
                      <w:t>u</w:t>
                    </w:r>
                    <w:r>
                      <w:rPr>
                        <w:rFonts w:ascii="Cambria"/>
                        <w:smallCaps w:val="0"/>
                        <w:w w:val="120"/>
                        <w:sz w:val="18"/>
                      </w:rPr>
                      <w:t>g</w:t>
                    </w:r>
                    <w:r>
                      <w:rPr>
                        <w:rFonts w:ascii="Cambria"/>
                        <w:smallCaps/>
                        <w:w w:val="120"/>
                        <w:sz w:val="18"/>
                      </w:rPr>
                      <w:t>us</w:t>
                    </w:r>
                    <w:r>
                      <w:rPr>
                        <w:rFonts w:ascii="Cambria"/>
                        <w:smallCaps w:val="0"/>
                        <w:w w:val="120"/>
                        <w:sz w:val="18"/>
                      </w:rPr>
                      <w:t>t</w:t>
                    </w:r>
                    <w:r>
                      <w:rPr>
                        <w:rFonts w:ascii="Cambria"/>
                        <w:smallCaps w:val="0"/>
                        <w:spacing w:val="46"/>
                        <w:w w:val="120"/>
                        <w:sz w:val="18"/>
                      </w:rPr>
                      <w:t> </w:t>
                    </w:r>
                    <w:r>
                      <w:rPr>
                        <w:rFonts w:ascii="Cambria"/>
                        <w:smallCaps w:val="0"/>
                        <w:w w:val="120"/>
                        <w:sz w:val="18"/>
                      </w:rPr>
                      <w:t>22,</w:t>
                    </w:r>
                    <w:r>
                      <w:rPr>
                        <w:rFonts w:ascii="Cambria"/>
                        <w:smallCaps w:val="0"/>
                        <w:spacing w:val="45"/>
                        <w:w w:val="120"/>
                        <w:sz w:val="18"/>
                      </w:rPr>
                      <w:t> </w:t>
                    </w:r>
                    <w:r>
                      <w:rPr>
                        <w:rFonts w:ascii="Cambria"/>
                        <w:smallCaps w:val="0"/>
                        <w:spacing w:val="-4"/>
                        <w:w w:val="110"/>
                        <w:sz w:val="18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576" w:hanging="2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26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76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26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75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2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63" w:hanging="219"/>
      </w:pPr>
      <w:rPr>
        <w:rFonts w:hint="default" w:ascii="Arial" w:hAnsi="Arial" w:eastAsia="Arial" w:cs="Arial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8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8" w:hanging="21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9"/>
      <w:ind w:left="57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8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288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575" w:right="35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rulixiao@iu.edu" TargetMode="External"/><Relationship Id="rId7" Type="http://schemas.openxmlformats.org/officeDocument/2006/relationships/hyperlink" Target="https://sites.google.com/site/iueconomicsrulixiao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2025-12-06T16:41:17Z</dcterms:created>
  <dcterms:modified xsi:type="dcterms:W3CDTF">2025-12-06T16:41:17Z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