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David E. Frisvold" w:id="1"/>
      <w:bookmarkEnd w:id="1"/>
      <w:r>
        <w:rPr>
          <w:b w:val="0"/>
        </w:rPr>
      </w:r>
      <w:r>
        <w:rPr/>
        <w:t>David</w:t>
      </w:r>
      <w:r>
        <w:rPr>
          <w:spacing w:val="-6"/>
        </w:rPr>
        <w:t> </w:t>
      </w:r>
      <w:r>
        <w:rPr/>
        <w:t>E.</w:t>
      </w:r>
      <w:r>
        <w:rPr>
          <w:spacing w:val="-3"/>
        </w:rPr>
        <w:t> </w:t>
      </w:r>
      <w:r>
        <w:rPr>
          <w:spacing w:val="-2"/>
        </w:rPr>
        <w:t>Frisvold</w:t>
      </w:r>
    </w:p>
    <w:p>
      <w:pPr>
        <w:pStyle w:val="BodyText"/>
        <w:spacing w:line="254" w:lineRule="exact"/>
        <w:ind w:left="360"/>
      </w:pPr>
      <w:r>
        <w:rPr>
          <w:w w:val="105"/>
        </w:rPr>
        <w:t>University</w:t>
      </w:r>
      <w:r>
        <w:rPr>
          <w:spacing w:val="-1"/>
          <w:w w:val="105"/>
        </w:rPr>
        <w:t> </w:t>
      </w:r>
      <w:r>
        <w:rPr>
          <w:w w:val="105"/>
        </w:rPr>
        <w:t>of </w:t>
      </w:r>
      <w:r>
        <w:rPr>
          <w:spacing w:val="-4"/>
          <w:w w:val="105"/>
        </w:rPr>
        <w:t>Iowa</w:t>
      </w:r>
    </w:p>
    <w:p>
      <w:pPr>
        <w:pStyle w:val="BodyText"/>
        <w:tabs>
          <w:tab w:pos="7699" w:val="left" w:leader="none"/>
        </w:tabs>
        <w:spacing w:before="16"/>
        <w:ind w:left="360"/>
      </w:pPr>
      <w:r>
        <w:rPr/>
        <w:t>Department</w:t>
      </w:r>
      <w:r>
        <w:rPr>
          <w:spacing w:val="25"/>
        </w:rPr>
        <w:t> </w:t>
      </w:r>
      <w:r>
        <w:rPr/>
        <w:t>of</w:t>
      </w:r>
      <w:r>
        <w:rPr>
          <w:spacing w:val="27"/>
        </w:rPr>
        <w:t> </w:t>
      </w:r>
      <w:r>
        <w:rPr>
          <w:spacing w:val="-2"/>
        </w:rPr>
        <w:t>Economics</w:t>
      </w:r>
      <w:r>
        <w:rPr/>
        <w:tab/>
        <w:t>Office</w:t>
      </w:r>
      <w:r>
        <w:rPr>
          <w:spacing w:val="-9"/>
        </w:rPr>
        <w:t> </w:t>
      </w:r>
      <w:r>
        <w:rPr/>
        <w:t>Phone:</w:t>
      </w:r>
      <w:r>
        <w:rPr>
          <w:spacing w:val="-9"/>
        </w:rPr>
        <w:t> </w:t>
      </w:r>
      <w:r>
        <w:rPr/>
        <w:t>(319)</w:t>
      </w:r>
      <w:r>
        <w:rPr>
          <w:spacing w:val="-9"/>
        </w:rPr>
        <w:t> </w:t>
      </w:r>
      <w:r>
        <w:rPr/>
        <w:t>335-</w:t>
      </w:r>
      <w:r>
        <w:rPr>
          <w:spacing w:val="-4"/>
        </w:rPr>
        <w:t>0957</w:t>
      </w:r>
    </w:p>
    <w:p>
      <w:pPr>
        <w:pStyle w:val="BodyText"/>
        <w:tabs>
          <w:tab w:pos="7836" w:val="left" w:leader="none"/>
        </w:tabs>
        <w:spacing w:before="15"/>
        <w:ind w:left="359"/>
      </w:pPr>
      <w:r>
        <w:rPr>
          <w:w w:val="105"/>
        </w:rPr>
        <w:t>21</w:t>
      </w:r>
      <w:r>
        <w:rPr>
          <w:spacing w:val="-9"/>
          <w:w w:val="105"/>
        </w:rPr>
        <w:t> </w:t>
      </w:r>
      <w:r>
        <w:rPr>
          <w:w w:val="105"/>
        </w:rPr>
        <w:t>E.</w:t>
      </w:r>
      <w:r>
        <w:rPr>
          <w:spacing w:val="-10"/>
          <w:w w:val="105"/>
        </w:rPr>
        <w:t> </w:t>
      </w:r>
      <w:r>
        <w:rPr>
          <w:w w:val="105"/>
        </w:rPr>
        <w:t>Market</w:t>
      </w:r>
      <w:r>
        <w:rPr>
          <w:spacing w:val="-10"/>
          <w:w w:val="105"/>
        </w:rPr>
        <w:t> </w:t>
      </w:r>
      <w:r>
        <w:rPr>
          <w:spacing w:val="-2"/>
          <w:w w:val="105"/>
        </w:rPr>
        <w:t>Street</w:t>
      </w:r>
      <w:r>
        <w:rPr/>
        <w:tab/>
      </w:r>
      <w:hyperlink r:id="rId6">
        <w:r>
          <w:rPr>
            <w:w w:val="105"/>
          </w:rPr>
          <w:t>david-</w:t>
        </w:r>
        <w:r>
          <w:rPr>
            <w:spacing w:val="-2"/>
            <w:w w:val="105"/>
          </w:rPr>
          <w:t>frisvold@uiowa.edu</w:t>
        </w:r>
      </w:hyperlink>
    </w:p>
    <w:p>
      <w:pPr>
        <w:pStyle w:val="BodyText"/>
        <w:tabs>
          <w:tab w:pos="6692" w:val="left" w:leader="none"/>
        </w:tabs>
        <w:spacing w:before="16"/>
        <w:ind w:left="359"/>
      </w:pPr>
      <w:r>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179019</wp:posOffset>
                </wp:positionV>
                <wp:extent cx="64008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00800" cy="1270"/>
                        </a:xfrm>
                        <a:custGeom>
                          <a:avLst/>
                          <a:gdLst/>
                          <a:ahLst/>
                          <a:cxnLst/>
                          <a:rect l="l" t="t" r="r" b="b"/>
                          <a:pathLst>
                            <a:path w="6400800" h="0">
                              <a:moveTo>
                                <a:pt x="0" y="0"/>
                              </a:moveTo>
                              <a:lnTo>
                                <a:pt x="6400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4.095996pt;width:504pt;height:.1pt;mso-position-horizontal-relative:page;mso-position-vertical-relative:paragraph;z-index:-15728640;mso-wrap-distance-left:0;mso-wrap-distance-right:0" id="docshape2" coordorigin="1080,282" coordsize="10080,0" path="m1080,282l11160,282e" filled="false" stroked="true" strokeweight="1.5pt" strokecolor="#000000">
                <v:path arrowok="t"/>
                <v:stroke dashstyle="solid"/>
                <w10:wrap type="topAndBottom"/>
              </v:shape>
            </w:pict>
          </mc:Fallback>
        </mc:AlternateContent>
      </w:r>
      <w:r>
        <w:rPr>
          <w:w w:val="105"/>
        </w:rPr>
        <w:t>Iowa</w:t>
      </w:r>
      <w:r>
        <w:rPr>
          <w:spacing w:val="20"/>
          <w:w w:val="105"/>
        </w:rPr>
        <w:t> </w:t>
      </w:r>
      <w:r>
        <w:rPr>
          <w:w w:val="105"/>
        </w:rPr>
        <w:t>City,</w:t>
      </w:r>
      <w:r>
        <w:rPr>
          <w:spacing w:val="21"/>
          <w:w w:val="105"/>
        </w:rPr>
        <w:t> </w:t>
      </w:r>
      <w:r>
        <w:rPr>
          <w:w w:val="105"/>
        </w:rPr>
        <w:t>IA</w:t>
      </w:r>
      <w:r>
        <w:rPr>
          <w:spacing w:val="20"/>
          <w:w w:val="105"/>
        </w:rPr>
        <w:t> </w:t>
      </w:r>
      <w:r>
        <w:rPr>
          <w:spacing w:val="-2"/>
          <w:w w:val="105"/>
        </w:rPr>
        <w:t>52242</w:t>
      </w:r>
      <w:r>
        <w:rPr/>
        <w:tab/>
      </w:r>
      <w:hyperlink r:id="rId7">
        <w:r>
          <w:rPr>
            <w:spacing w:val="-2"/>
            <w:w w:val="105"/>
            <w:u w:val="single"/>
          </w:rPr>
          <w:t>http://www.biz.uiowa.edu/frisvold/</w:t>
        </w:r>
      </w:hyperlink>
    </w:p>
    <w:p>
      <w:pPr>
        <w:pStyle w:val="Heading1"/>
        <w:spacing w:before="238"/>
      </w:pPr>
      <w:r>
        <w:rPr>
          <w:spacing w:val="-2"/>
        </w:rPr>
        <w:t>Employment</w:t>
      </w:r>
    </w:p>
    <w:p>
      <w:pPr>
        <w:pStyle w:val="BodyText"/>
        <w:spacing w:before="115"/>
        <w:ind w:left="360"/>
      </w:pPr>
      <w:r>
        <w:rPr>
          <w:w w:val="105"/>
        </w:rPr>
        <w:t>University</w:t>
      </w:r>
      <w:r>
        <w:rPr>
          <w:spacing w:val="-1"/>
          <w:w w:val="105"/>
        </w:rPr>
        <w:t> </w:t>
      </w:r>
      <w:r>
        <w:rPr>
          <w:w w:val="105"/>
        </w:rPr>
        <w:t>of </w:t>
      </w:r>
      <w:r>
        <w:rPr>
          <w:spacing w:val="-4"/>
          <w:w w:val="105"/>
        </w:rPr>
        <w:t>Iowa</w:t>
      </w:r>
    </w:p>
    <w:p>
      <w:pPr>
        <w:pStyle w:val="BodyText"/>
        <w:spacing w:before="16"/>
      </w:pPr>
      <w:r>
        <w:rPr>
          <w:w w:val="105"/>
        </w:rPr>
        <w:t>Department</w:t>
      </w:r>
      <w:r>
        <w:rPr>
          <w:spacing w:val="-10"/>
          <w:w w:val="105"/>
        </w:rPr>
        <w:t> </w:t>
      </w:r>
      <w:r>
        <w:rPr>
          <w:w w:val="105"/>
        </w:rPr>
        <w:t>of</w:t>
      </w:r>
      <w:r>
        <w:rPr>
          <w:spacing w:val="-9"/>
          <w:w w:val="105"/>
        </w:rPr>
        <w:t> </w:t>
      </w:r>
      <w:r>
        <w:rPr>
          <w:spacing w:val="-2"/>
          <w:w w:val="105"/>
        </w:rPr>
        <w:t>Economics</w:t>
      </w:r>
    </w:p>
    <w:p>
      <w:pPr>
        <w:pStyle w:val="BodyText"/>
        <w:spacing w:before="16"/>
        <w:ind w:left="1800"/>
      </w:pPr>
      <w:r>
        <w:rPr/>
        <w:t>Associate</w:t>
      </w:r>
      <w:r>
        <w:rPr>
          <w:spacing w:val="3"/>
        </w:rPr>
        <w:t> </w:t>
      </w:r>
      <w:r>
        <w:rPr/>
        <w:t>Professor,</w:t>
      </w:r>
      <w:r>
        <w:rPr>
          <w:spacing w:val="3"/>
        </w:rPr>
        <w:t> </w:t>
      </w:r>
      <w:r>
        <w:rPr/>
        <w:t>2016</w:t>
      </w:r>
      <w:r>
        <w:rPr>
          <w:spacing w:val="3"/>
        </w:rPr>
        <w:t> </w:t>
      </w:r>
      <w:r>
        <w:rPr/>
        <w:t>–</w:t>
      </w:r>
      <w:r>
        <w:rPr>
          <w:spacing w:val="4"/>
        </w:rPr>
        <w:t> </w:t>
      </w:r>
      <w:r>
        <w:rPr>
          <w:spacing w:val="-2"/>
        </w:rPr>
        <w:t>present</w:t>
      </w:r>
    </w:p>
    <w:p>
      <w:pPr>
        <w:pStyle w:val="BodyText"/>
        <w:spacing w:line="254" w:lineRule="auto" w:before="16"/>
        <w:ind w:left="1799" w:right="4216"/>
      </w:pPr>
      <w:r>
        <w:rPr/>
        <w:t>Henry B. Tippie Research Fellow, 2016 – present Director of Graduate Studies, 2017 – 2023 Assistant Professor, 2013 – 2016</w:t>
      </w:r>
    </w:p>
    <w:p>
      <w:pPr>
        <w:pStyle w:val="BodyText"/>
        <w:spacing w:line="254" w:lineRule="auto"/>
        <w:ind w:left="1079" w:right="570"/>
      </w:pPr>
      <w:r>
        <w:rPr>
          <w:w w:val="105"/>
        </w:rPr>
        <w:t>Institute</w:t>
      </w:r>
      <w:r>
        <w:rPr>
          <w:spacing w:val="-11"/>
          <w:w w:val="105"/>
        </w:rPr>
        <w:t> </w:t>
      </w:r>
      <w:r>
        <w:rPr>
          <w:w w:val="105"/>
        </w:rPr>
        <w:t>of</w:t>
      </w:r>
      <w:r>
        <w:rPr>
          <w:spacing w:val="-12"/>
          <w:w w:val="105"/>
        </w:rPr>
        <w:t> </w:t>
      </w:r>
      <w:r>
        <w:rPr>
          <w:w w:val="105"/>
        </w:rPr>
        <w:t>Public</w:t>
      </w:r>
      <w:r>
        <w:rPr>
          <w:spacing w:val="-11"/>
          <w:w w:val="105"/>
        </w:rPr>
        <w:t> </w:t>
      </w:r>
      <w:r>
        <w:rPr>
          <w:w w:val="105"/>
        </w:rPr>
        <w:t>Health</w:t>
      </w:r>
      <w:r>
        <w:rPr>
          <w:spacing w:val="-11"/>
          <w:w w:val="105"/>
        </w:rPr>
        <w:t> </w:t>
      </w:r>
      <w:r>
        <w:rPr>
          <w:w w:val="105"/>
        </w:rPr>
        <w:t>Practice,</w:t>
      </w:r>
      <w:r>
        <w:rPr>
          <w:spacing w:val="-11"/>
          <w:w w:val="105"/>
        </w:rPr>
        <w:t> </w:t>
      </w:r>
      <w:r>
        <w:rPr>
          <w:w w:val="105"/>
        </w:rPr>
        <w:t>Research</w:t>
      </w:r>
      <w:r>
        <w:rPr>
          <w:spacing w:val="-11"/>
          <w:w w:val="105"/>
        </w:rPr>
        <w:t> </w:t>
      </w:r>
      <w:r>
        <w:rPr>
          <w:w w:val="105"/>
        </w:rPr>
        <w:t>and</w:t>
      </w:r>
      <w:r>
        <w:rPr>
          <w:spacing w:val="-13"/>
          <w:w w:val="105"/>
        </w:rPr>
        <w:t> </w:t>
      </w:r>
      <w:r>
        <w:rPr>
          <w:w w:val="105"/>
        </w:rPr>
        <w:t>Policy,</w:t>
      </w:r>
      <w:r>
        <w:rPr>
          <w:spacing w:val="-11"/>
          <w:w w:val="105"/>
        </w:rPr>
        <w:t> </w:t>
      </w:r>
      <w:r>
        <w:rPr>
          <w:w w:val="105"/>
        </w:rPr>
        <w:t>Affiliated</w:t>
      </w:r>
      <w:r>
        <w:rPr>
          <w:spacing w:val="-11"/>
          <w:w w:val="105"/>
        </w:rPr>
        <w:t> </w:t>
      </w:r>
      <w:r>
        <w:rPr>
          <w:w w:val="105"/>
        </w:rPr>
        <w:t>Faculty,</w:t>
      </w:r>
      <w:r>
        <w:rPr>
          <w:spacing w:val="-11"/>
          <w:w w:val="105"/>
        </w:rPr>
        <w:t> </w:t>
      </w:r>
      <w:r>
        <w:rPr>
          <w:w w:val="105"/>
        </w:rPr>
        <w:t>2025</w:t>
      </w:r>
      <w:r>
        <w:rPr>
          <w:spacing w:val="-11"/>
          <w:w w:val="105"/>
        </w:rPr>
        <w:t> </w:t>
      </w:r>
      <w:r>
        <w:rPr>
          <w:w w:val="105"/>
        </w:rPr>
        <w:t>–</w:t>
      </w:r>
      <w:r>
        <w:rPr>
          <w:spacing w:val="-11"/>
          <w:w w:val="105"/>
        </w:rPr>
        <w:t> </w:t>
      </w:r>
      <w:r>
        <w:rPr>
          <w:w w:val="105"/>
        </w:rPr>
        <w:t>present Fraternal Order of Eagles Diabetes Research Center, Affiliated Faculty, 2015 – present Obesity Research and Educational Initiative, Affiliated Faculty, 2013 – present</w:t>
      </w:r>
    </w:p>
    <w:p>
      <w:pPr>
        <w:pStyle w:val="BodyText"/>
        <w:ind w:left="359"/>
      </w:pPr>
      <w:r>
        <w:rPr/>
        <w:t>Emory</w:t>
      </w:r>
      <w:r>
        <w:rPr>
          <w:spacing w:val="21"/>
        </w:rPr>
        <w:t> </w:t>
      </w:r>
      <w:r>
        <w:rPr/>
        <w:t>University,</w:t>
      </w:r>
      <w:r>
        <w:rPr>
          <w:spacing w:val="21"/>
        </w:rPr>
        <w:t> </w:t>
      </w:r>
      <w:r>
        <w:rPr/>
        <w:t>Department</w:t>
      </w:r>
      <w:r>
        <w:rPr>
          <w:spacing w:val="23"/>
        </w:rPr>
        <w:t> </w:t>
      </w:r>
      <w:r>
        <w:rPr/>
        <w:t>of</w:t>
      </w:r>
      <w:r>
        <w:rPr>
          <w:spacing w:val="21"/>
        </w:rPr>
        <w:t> </w:t>
      </w:r>
      <w:r>
        <w:rPr/>
        <w:t>Economics,</w:t>
      </w:r>
      <w:r>
        <w:rPr>
          <w:spacing w:val="21"/>
        </w:rPr>
        <w:t> </w:t>
      </w:r>
      <w:r>
        <w:rPr/>
        <w:t>Assistant</w:t>
      </w:r>
      <w:r>
        <w:rPr>
          <w:spacing w:val="21"/>
        </w:rPr>
        <w:t> </w:t>
      </w:r>
      <w:r>
        <w:rPr/>
        <w:t>Professor,</w:t>
      </w:r>
      <w:r>
        <w:rPr>
          <w:spacing w:val="22"/>
        </w:rPr>
        <w:t> </w:t>
      </w:r>
      <w:r>
        <w:rPr/>
        <w:t>2008</w:t>
      </w:r>
      <w:r>
        <w:rPr>
          <w:spacing w:val="23"/>
        </w:rPr>
        <w:t> </w:t>
      </w:r>
      <w:r>
        <w:rPr/>
        <w:t>–</w:t>
      </w:r>
      <w:r>
        <w:rPr>
          <w:spacing w:val="21"/>
        </w:rPr>
        <w:t> </w:t>
      </w:r>
      <w:r>
        <w:rPr>
          <w:spacing w:val="-4"/>
        </w:rPr>
        <w:t>2013</w:t>
      </w:r>
    </w:p>
    <w:p>
      <w:pPr>
        <w:pStyle w:val="BodyText"/>
        <w:spacing w:before="15"/>
        <w:ind w:left="359"/>
      </w:pPr>
      <w:r>
        <w:rPr>
          <w:w w:val="105"/>
        </w:rPr>
        <w:t>University</w:t>
      </w:r>
      <w:r>
        <w:rPr>
          <w:spacing w:val="-10"/>
          <w:w w:val="105"/>
        </w:rPr>
        <w:t> </w:t>
      </w:r>
      <w:r>
        <w:rPr>
          <w:w w:val="105"/>
        </w:rPr>
        <w:t>of</w:t>
      </w:r>
      <w:r>
        <w:rPr>
          <w:spacing w:val="-9"/>
          <w:w w:val="105"/>
        </w:rPr>
        <w:t> </w:t>
      </w:r>
      <w:r>
        <w:rPr>
          <w:w w:val="105"/>
        </w:rPr>
        <w:t>Michigan,</w:t>
      </w:r>
      <w:r>
        <w:rPr>
          <w:spacing w:val="-10"/>
          <w:w w:val="105"/>
        </w:rPr>
        <w:t> </w:t>
      </w:r>
      <w:r>
        <w:rPr>
          <w:w w:val="105"/>
        </w:rPr>
        <w:t>Robert</w:t>
      </w:r>
      <w:r>
        <w:rPr>
          <w:spacing w:val="-9"/>
          <w:w w:val="105"/>
        </w:rPr>
        <w:t> </w:t>
      </w:r>
      <w:r>
        <w:rPr>
          <w:w w:val="105"/>
        </w:rPr>
        <w:t>Wood</w:t>
      </w:r>
      <w:r>
        <w:rPr>
          <w:spacing w:val="-9"/>
          <w:w w:val="105"/>
        </w:rPr>
        <w:t> </w:t>
      </w:r>
      <w:r>
        <w:rPr>
          <w:w w:val="105"/>
        </w:rPr>
        <w:t>Johnson</w:t>
      </w:r>
      <w:r>
        <w:rPr>
          <w:spacing w:val="-9"/>
          <w:w w:val="105"/>
        </w:rPr>
        <w:t> </w:t>
      </w:r>
      <w:r>
        <w:rPr>
          <w:w w:val="105"/>
        </w:rPr>
        <w:t>Scholar</w:t>
      </w:r>
      <w:r>
        <w:rPr>
          <w:spacing w:val="-9"/>
          <w:w w:val="105"/>
        </w:rPr>
        <w:t> </w:t>
      </w:r>
      <w:r>
        <w:rPr>
          <w:w w:val="105"/>
        </w:rPr>
        <w:t>in</w:t>
      </w:r>
      <w:r>
        <w:rPr>
          <w:spacing w:val="-9"/>
          <w:w w:val="105"/>
        </w:rPr>
        <w:t> </w:t>
      </w:r>
      <w:r>
        <w:rPr>
          <w:w w:val="105"/>
        </w:rPr>
        <w:t>Health</w:t>
      </w:r>
      <w:r>
        <w:rPr>
          <w:spacing w:val="-8"/>
          <w:w w:val="105"/>
        </w:rPr>
        <w:t> </w:t>
      </w:r>
      <w:r>
        <w:rPr>
          <w:w w:val="105"/>
        </w:rPr>
        <w:t>Policy</w:t>
      </w:r>
      <w:r>
        <w:rPr>
          <w:spacing w:val="-10"/>
          <w:w w:val="105"/>
        </w:rPr>
        <w:t> </w:t>
      </w:r>
      <w:r>
        <w:rPr>
          <w:w w:val="105"/>
        </w:rPr>
        <w:t>Research,</w:t>
      </w:r>
      <w:r>
        <w:rPr>
          <w:spacing w:val="-9"/>
          <w:w w:val="105"/>
        </w:rPr>
        <w:t> </w:t>
      </w:r>
      <w:r>
        <w:rPr>
          <w:w w:val="105"/>
        </w:rPr>
        <w:t>2006</w:t>
      </w:r>
      <w:r>
        <w:rPr>
          <w:spacing w:val="-9"/>
          <w:w w:val="105"/>
        </w:rPr>
        <w:t> </w:t>
      </w:r>
      <w:r>
        <w:rPr>
          <w:w w:val="105"/>
        </w:rPr>
        <w:t>–</w:t>
      </w:r>
      <w:r>
        <w:rPr>
          <w:spacing w:val="-10"/>
          <w:w w:val="105"/>
        </w:rPr>
        <w:t> </w:t>
      </w:r>
      <w:r>
        <w:rPr>
          <w:spacing w:val="-4"/>
          <w:w w:val="105"/>
        </w:rPr>
        <w:t>2008</w:t>
      </w:r>
    </w:p>
    <w:p>
      <w:pPr>
        <w:pStyle w:val="BodyText"/>
        <w:spacing w:before="30"/>
        <w:ind w:left="0"/>
      </w:pPr>
    </w:p>
    <w:p>
      <w:pPr>
        <w:pStyle w:val="BodyText"/>
        <w:ind w:left="359"/>
      </w:pPr>
      <w:r>
        <w:rPr>
          <w:w w:val="105"/>
          <w:u w:val="single"/>
        </w:rPr>
        <w:t>Additional</w:t>
      </w:r>
      <w:r>
        <w:rPr>
          <w:spacing w:val="-7"/>
          <w:w w:val="105"/>
          <w:u w:val="single"/>
        </w:rPr>
        <w:t> </w:t>
      </w:r>
      <w:r>
        <w:rPr>
          <w:w w:val="105"/>
          <w:u w:val="single"/>
        </w:rPr>
        <w:t>Professional</w:t>
      </w:r>
      <w:r>
        <w:rPr>
          <w:spacing w:val="-8"/>
          <w:w w:val="105"/>
          <w:u w:val="single"/>
        </w:rPr>
        <w:t> </w:t>
      </w:r>
      <w:r>
        <w:rPr>
          <w:spacing w:val="-2"/>
          <w:w w:val="105"/>
          <w:u w:val="single"/>
        </w:rPr>
        <w:t>Appointments</w:t>
      </w:r>
    </w:p>
    <w:p>
      <w:pPr>
        <w:pStyle w:val="BodyText"/>
        <w:spacing w:before="136"/>
        <w:ind w:left="360"/>
      </w:pPr>
      <w:r>
        <w:rPr>
          <w:w w:val="105"/>
        </w:rPr>
        <w:t>Global</w:t>
      </w:r>
      <w:r>
        <w:rPr>
          <w:spacing w:val="-9"/>
          <w:w w:val="105"/>
        </w:rPr>
        <w:t> </w:t>
      </w:r>
      <w:r>
        <w:rPr>
          <w:w w:val="105"/>
        </w:rPr>
        <w:t>Labor</w:t>
      </w:r>
      <w:r>
        <w:rPr>
          <w:spacing w:val="-9"/>
          <w:w w:val="105"/>
        </w:rPr>
        <w:t> </w:t>
      </w:r>
      <w:r>
        <w:rPr>
          <w:w w:val="105"/>
        </w:rPr>
        <w:t>Organization,</w:t>
      </w:r>
      <w:r>
        <w:rPr>
          <w:spacing w:val="-9"/>
          <w:w w:val="105"/>
        </w:rPr>
        <w:t> </w:t>
      </w:r>
      <w:r>
        <w:rPr>
          <w:w w:val="105"/>
        </w:rPr>
        <w:t>Fellow,</w:t>
      </w:r>
      <w:r>
        <w:rPr>
          <w:spacing w:val="-9"/>
          <w:w w:val="105"/>
        </w:rPr>
        <w:t> </w:t>
      </w:r>
      <w:r>
        <w:rPr>
          <w:w w:val="105"/>
        </w:rPr>
        <w:t>2019</w:t>
      </w:r>
      <w:r>
        <w:rPr>
          <w:spacing w:val="-9"/>
          <w:w w:val="105"/>
        </w:rPr>
        <w:t> </w:t>
      </w:r>
      <w:r>
        <w:rPr>
          <w:w w:val="105"/>
        </w:rPr>
        <w:t>-</w:t>
      </w:r>
      <w:r>
        <w:rPr>
          <w:spacing w:val="-9"/>
          <w:w w:val="105"/>
        </w:rPr>
        <w:t> </w:t>
      </w:r>
      <w:r>
        <w:rPr>
          <w:spacing w:val="-2"/>
          <w:w w:val="105"/>
        </w:rPr>
        <w:t>present</w:t>
      </w:r>
    </w:p>
    <w:p>
      <w:pPr>
        <w:pStyle w:val="BodyText"/>
        <w:spacing w:line="254" w:lineRule="auto" w:before="16"/>
        <w:ind w:left="359" w:right="3475"/>
      </w:pPr>
      <w:r>
        <w:rPr>
          <w:w w:val="105"/>
        </w:rPr>
        <w:t>Institute</w:t>
      </w:r>
      <w:r>
        <w:rPr>
          <w:spacing w:val="-13"/>
          <w:w w:val="105"/>
        </w:rPr>
        <w:t> </w:t>
      </w:r>
      <w:r>
        <w:rPr>
          <w:w w:val="105"/>
        </w:rPr>
        <w:t>for</w:t>
      </w:r>
      <w:r>
        <w:rPr>
          <w:spacing w:val="-13"/>
          <w:w w:val="105"/>
        </w:rPr>
        <w:t> </w:t>
      </w:r>
      <w:r>
        <w:rPr>
          <w:w w:val="105"/>
        </w:rPr>
        <w:t>the</w:t>
      </w:r>
      <w:r>
        <w:rPr>
          <w:spacing w:val="-13"/>
          <w:w w:val="105"/>
        </w:rPr>
        <w:t> </w:t>
      </w:r>
      <w:r>
        <w:rPr>
          <w:w w:val="105"/>
        </w:rPr>
        <w:t>Study</w:t>
      </w:r>
      <w:r>
        <w:rPr>
          <w:spacing w:val="-12"/>
          <w:w w:val="105"/>
        </w:rPr>
        <w:t> </w:t>
      </w:r>
      <w:r>
        <w:rPr>
          <w:w w:val="105"/>
        </w:rPr>
        <w:t>of</w:t>
      </w:r>
      <w:r>
        <w:rPr>
          <w:spacing w:val="-13"/>
          <w:w w:val="105"/>
        </w:rPr>
        <w:t> </w:t>
      </w:r>
      <w:r>
        <w:rPr>
          <w:w w:val="105"/>
        </w:rPr>
        <w:t>Labor</w:t>
      </w:r>
      <w:r>
        <w:rPr>
          <w:spacing w:val="-13"/>
          <w:w w:val="105"/>
        </w:rPr>
        <w:t> </w:t>
      </w:r>
      <w:r>
        <w:rPr>
          <w:w w:val="105"/>
        </w:rPr>
        <w:t>(IZA),</w:t>
      </w:r>
      <w:r>
        <w:rPr>
          <w:spacing w:val="-13"/>
          <w:w w:val="105"/>
        </w:rPr>
        <w:t> </w:t>
      </w:r>
      <w:r>
        <w:rPr>
          <w:w w:val="105"/>
        </w:rPr>
        <w:t>Research</w:t>
      </w:r>
      <w:r>
        <w:rPr>
          <w:spacing w:val="-12"/>
          <w:w w:val="105"/>
        </w:rPr>
        <w:t> </w:t>
      </w:r>
      <w:r>
        <w:rPr>
          <w:w w:val="105"/>
        </w:rPr>
        <w:t>Fellow,</w:t>
      </w:r>
      <w:r>
        <w:rPr>
          <w:spacing w:val="-13"/>
          <w:w w:val="105"/>
        </w:rPr>
        <w:t> </w:t>
      </w:r>
      <w:r>
        <w:rPr>
          <w:w w:val="105"/>
        </w:rPr>
        <w:t>2017</w:t>
      </w:r>
      <w:r>
        <w:rPr>
          <w:spacing w:val="-13"/>
          <w:w w:val="105"/>
        </w:rPr>
        <w:t> </w:t>
      </w:r>
      <w:r>
        <w:rPr>
          <w:w w:val="105"/>
        </w:rPr>
        <w:t>–</w:t>
      </w:r>
      <w:r>
        <w:rPr>
          <w:spacing w:val="-12"/>
          <w:w w:val="105"/>
        </w:rPr>
        <w:t> </w:t>
      </w:r>
      <w:r>
        <w:rPr>
          <w:w w:val="105"/>
        </w:rPr>
        <w:t>present National Bureau of Economic Research (NBER)</w:t>
      </w:r>
    </w:p>
    <w:p>
      <w:pPr>
        <w:pStyle w:val="BodyText"/>
        <w:spacing w:line="254" w:lineRule="auto"/>
        <w:ind w:left="1079" w:right="5743"/>
      </w:pPr>
      <w:r>
        <w:rPr/>
        <w:t>Research Associate, 2016 – present Faculty</w:t>
      </w:r>
      <w:r>
        <w:rPr>
          <w:spacing w:val="-5"/>
        </w:rPr>
        <w:t> </w:t>
      </w:r>
      <w:r>
        <w:rPr/>
        <w:t>Research</w:t>
      </w:r>
      <w:r>
        <w:rPr>
          <w:spacing w:val="-4"/>
        </w:rPr>
        <w:t> </w:t>
      </w:r>
      <w:r>
        <w:rPr/>
        <w:t>Fellow,</w:t>
      </w:r>
      <w:r>
        <w:rPr>
          <w:spacing w:val="-5"/>
        </w:rPr>
        <w:t> </w:t>
      </w:r>
      <w:r>
        <w:rPr/>
        <w:t>2015</w:t>
      </w:r>
      <w:r>
        <w:rPr>
          <w:spacing w:val="-4"/>
        </w:rPr>
        <w:t> </w:t>
      </w:r>
      <w:r>
        <w:rPr/>
        <w:t>–</w:t>
      </w:r>
      <w:r>
        <w:rPr>
          <w:spacing w:val="-5"/>
        </w:rPr>
        <w:t> </w:t>
      </w:r>
      <w:r>
        <w:rPr/>
        <w:t>2016</w:t>
      </w:r>
    </w:p>
    <w:p>
      <w:pPr>
        <w:pStyle w:val="BodyText"/>
        <w:spacing w:line="254" w:lineRule="auto"/>
        <w:ind w:left="359" w:right="3475"/>
      </w:pPr>
      <w:r>
        <w:rPr/>
        <w:t>Institute for Research on Poverty, Faculty Affiliate, 2015 – present Scholars Strategy Network, 2012 – present</w:t>
      </w:r>
    </w:p>
    <w:p>
      <w:pPr>
        <w:pStyle w:val="BodyText"/>
        <w:spacing w:line="254" w:lineRule="auto"/>
        <w:ind w:right="5182" w:hanging="1"/>
      </w:pPr>
      <w:r>
        <w:rPr/>
        <w:t>Co-Regional Leader, Iowa chapter, 2016 – 2019 </w:t>
      </w:r>
      <w:r>
        <w:rPr>
          <w:w w:val="105"/>
        </w:rPr>
        <w:t>Co-Regional Leader, Atlanta chapter, 2013</w:t>
      </w:r>
    </w:p>
    <w:p>
      <w:pPr>
        <w:pStyle w:val="BodyText"/>
        <w:spacing w:before="14"/>
        <w:ind w:left="0"/>
      </w:pPr>
    </w:p>
    <w:p>
      <w:pPr>
        <w:pStyle w:val="BodyText"/>
        <w:spacing w:before="1"/>
        <w:ind w:left="360"/>
      </w:pPr>
      <w:r>
        <w:rPr>
          <w:w w:val="105"/>
          <w:u w:val="single"/>
        </w:rPr>
        <w:t>Visiting</w:t>
      </w:r>
      <w:r>
        <w:rPr>
          <w:spacing w:val="8"/>
          <w:w w:val="105"/>
          <w:u w:val="single"/>
        </w:rPr>
        <w:t> </w:t>
      </w:r>
      <w:r>
        <w:rPr>
          <w:spacing w:val="-2"/>
          <w:w w:val="105"/>
          <w:u w:val="single"/>
        </w:rPr>
        <w:t>Positions</w:t>
      </w:r>
    </w:p>
    <w:p>
      <w:pPr>
        <w:pStyle w:val="BodyText"/>
        <w:spacing w:before="135"/>
        <w:ind w:left="360"/>
      </w:pPr>
      <w:r>
        <w:rPr/>
        <w:t>University</w:t>
      </w:r>
      <w:r>
        <w:rPr>
          <w:spacing w:val="17"/>
        </w:rPr>
        <w:t> </w:t>
      </w:r>
      <w:r>
        <w:rPr/>
        <w:t>of</w:t>
      </w:r>
      <w:r>
        <w:rPr>
          <w:spacing w:val="18"/>
        </w:rPr>
        <w:t> </w:t>
      </w:r>
      <w:r>
        <w:rPr/>
        <w:t>Bologna,</w:t>
      </w:r>
      <w:r>
        <w:rPr>
          <w:spacing w:val="18"/>
        </w:rPr>
        <w:t> </w:t>
      </w:r>
      <w:r>
        <w:rPr/>
        <w:t>2021,</w:t>
      </w:r>
      <w:r>
        <w:rPr>
          <w:spacing w:val="16"/>
        </w:rPr>
        <w:t> </w:t>
      </w:r>
      <w:r>
        <w:rPr>
          <w:spacing w:val="-4"/>
        </w:rPr>
        <w:t>2024</w:t>
      </w:r>
    </w:p>
    <w:p>
      <w:pPr>
        <w:pStyle w:val="BodyText"/>
        <w:spacing w:before="16"/>
        <w:ind w:left="360"/>
      </w:pPr>
      <w:r>
        <w:rPr/>
        <w:t>Federal</w:t>
      </w:r>
      <w:r>
        <w:rPr>
          <w:spacing w:val="16"/>
        </w:rPr>
        <w:t> </w:t>
      </w:r>
      <w:r>
        <w:rPr/>
        <w:t>Reserve</w:t>
      </w:r>
      <w:r>
        <w:rPr>
          <w:spacing w:val="19"/>
        </w:rPr>
        <w:t> </w:t>
      </w:r>
      <w:r>
        <w:rPr/>
        <w:t>Bank</w:t>
      </w:r>
      <w:r>
        <w:rPr>
          <w:spacing w:val="17"/>
        </w:rPr>
        <w:t> </w:t>
      </w:r>
      <w:r>
        <w:rPr/>
        <w:t>of</w:t>
      </w:r>
      <w:r>
        <w:rPr>
          <w:spacing w:val="17"/>
        </w:rPr>
        <w:t> </w:t>
      </w:r>
      <w:r>
        <w:rPr/>
        <w:t>Atlanta,</w:t>
      </w:r>
      <w:r>
        <w:rPr>
          <w:spacing w:val="17"/>
        </w:rPr>
        <w:t> </w:t>
      </w:r>
      <w:r>
        <w:rPr/>
        <w:t>Center</w:t>
      </w:r>
      <w:r>
        <w:rPr>
          <w:spacing w:val="17"/>
        </w:rPr>
        <w:t> </w:t>
      </w:r>
      <w:r>
        <w:rPr/>
        <w:t>for</w:t>
      </w:r>
      <w:r>
        <w:rPr>
          <w:spacing w:val="16"/>
        </w:rPr>
        <w:t> </w:t>
      </w:r>
      <w:r>
        <w:rPr/>
        <w:t>Human</w:t>
      </w:r>
      <w:r>
        <w:rPr>
          <w:spacing w:val="19"/>
        </w:rPr>
        <w:t> </w:t>
      </w:r>
      <w:r>
        <w:rPr/>
        <w:t>Capital</w:t>
      </w:r>
      <w:r>
        <w:rPr>
          <w:spacing w:val="15"/>
        </w:rPr>
        <w:t> </w:t>
      </w:r>
      <w:r>
        <w:rPr/>
        <w:t>Studies,</w:t>
      </w:r>
      <w:r>
        <w:rPr>
          <w:spacing w:val="19"/>
        </w:rPr>
        <w:t> </w:t>
      </w:r>
      <w:r>
        <w:rPr/>
        <w:t>2011</w:t>
      </w:r>
      <w:r>
        <w:rPr>
          <w:spacing w:val="18"/>
        </w:rPr>
        <w:t> </w:t>
      </w:r>
      <w:r>
        <w:rPr/>
        <w:t>–</w:t>
      </w:r>
      <w:r>
        <w:rPr>
          <w:spacing w:val="18"/>
        </w:rPr>
        <w:t> </w:t>
      </w:r>
      <w:r>
        <w:rPr/>
        <w:t>2013,</w:t>
      </w:r>
      <w:r>
        <w:rPr>
          <w:spacing w:val="17"/>
        </w:rPr>
        <w:t> </w:t>
      </w:r>
      <w:r>
        <w:rPr>
          <w:spacing w:val="-4"/>
        </w:rPr>
        <w:t>2015</w:t>
      </w:r>
    </w:p>
    <w:p>
      <w:pPr>
        <w:pStyle w:val="BodyText"/>
        <w:spacing w:line="254" w:lineRule="auto" w:before="16"/>
        <w:ind w:left="359" w:right="570"/>
      </w:pPr>
      <w:r>
        <w:rPr>
          <w:w w:val="105"/>
        </w:rPr>
        <w:t>Cornell</w:t>
      </w:r>
      <w:r>
        <w:rPr>
          <w:spacing w:val="-10"/>
          <w:w w:val="105"/>
        </w:rPr>
        <w:t> </w:t>
      </w:r>
      <w:r>
        <w:rPr>
          <w:w w:val="105"/>
        </w:rPr>
        <w:t>University,</w:t>
      </w:r>
      <w:r>
        <w:rPr>
          <w:spacing w:val="-10"/>
          <w:w w:val="105"/>
        </w:rPr>
        <w:t> </w:t>
      </w:r>
      <w:r>
        <w:rPr>
          <w:w w:val="105"/>
        </w:rPr>
        <w:t>Institute</w:t>
      </w:r>
      <w:r>
        <w:rPr>
          <w:spacing w:val="-9"/>
          <w:w w:val="105"/>
        </w:rPr>
        <w:t> </w:t>
      </w:r>
      <w:r>
        <w:rPr>
          <w:w w:val="105"/>
        </w:rPr>
        <w:t>on</w:t>
      </w:r>
      <w:r>
        <w:rPr>
          <w:spacing w:val="-9"/>
          <w:w w:val="105"/>
        </w:rPr>
        <w:t> </w:t>
      </w:r>
      <w:r>
        <w:rPr>
          <w:w w:val="105"/>
        </w:rPr>
        <w:t>Health</w:t>
      </w:r>
      <w:r>
        <w:rPr>
          <w:spacing w:val="-9"/>
          <w:w w:val="105"/>
        </w:rPr>
        <w:t> </w:t>
      </w:r>
      <w:r>
        <w:rPr>
          <w:w w:val="105"/>
        </w:rPr>
        <w:t>Economics,</w:t>
      </w:r>
      <w:r>
        <w:rPr>
          <w:spacing w:val="-10"/>
          <w:w w:val="105"/>
        </w:rPr>
        <w:t> </w:t>
      </w:r>
      <w:r>
        <w:rPr>
          <w:w w:val="105"/>
        </w:rPr>
        <w:t>Health</w:t>
      </w:r>
      <w:r>
        <w:rPr>
          <w:spacing w:val="-9"/>
          <w:w w:val="105"/>
        </w:rPr>
        <w:t> </w:t>
      </w:r>
      <w:r>
        <w:rPr>
          <w:w w:val="105"/>
        </w:rPr>
        <w:t>Behaviors</w:t>
      </w:r>
      <w:r>
        <w:rPr>
          <w:spacing w:val="-9"/>
          <w:w w:val="105"/>
        </w:rPr>
        <w:t> </w:t>
      </w:r>
      <w:r>
        <w:rPr>
          <w:w w:val="105"/>
        </w:rPr>
        <w:t>&amp;</w:t>
      </w:r>
      <w:r>
        <w:rPr>
          <w:spacing w:val="-10"/>
          <w:w w:val="105"/>
        </w:rPr>
        <w:t> </w:t>
      </w:r>
      <w:r>
        <w:rPr>
          <w:w w:val="105"/>
        </w:rPr>
        <w:t>Disparities,</w:t>
      </w:r>
      <w:r>
        <w:rPr>
          <w:spacing w:val="-10"/>
          <w:w w:val="105"/>
        </w:rPr>
        <w:t> </w:t>
      </w:r>
      <w:r>
        <w:rPr>
          <w:w w:val="105"/>
        </w:rPr>
        <w:t>October</w:t>
      </w:r>
      <w:r>
        <w:rPr>
          <w:spacing w:val="-10"/>
          <w:w w:val="105"/>
        </w:rPr>
        <w:t> </w:t>
      </w:r>
      <w:r>
        <w:rPr>
          <w:w w:val="105"/>
        </w:rPr>
        <w:t>2012 University of Wisconsin, Institute for Research on Poverty, April 2011</w:t>
      </w:r>
    </w:p>
    <w:p>
      <w:pPr>
        <w:pStyle w:val="Heading1"/>
        <w:spacing w:before="246"/>
        <w:ind w:left="359"/>
      </w:pPr>
      <w:r>
        <w:rPr>
          <w:spacing w:val="-2"/>
        </w:rPr>
        <w:t>Education</w:t>
      </w:r>
    </w:p>
    <w:p>
      <w:pPr>
        <w:pStyle w:val="BodyText"/>
        <w:spacing w:line="254" w:lineRule="auto" w:before="115"/>
        <w:ind w:left="359" w:right="5743"/>
      </w:pPr>
      <w:r>
        <w:rPr>
          <w:w w:val="105"/>
        </w:rPr>
        <w:t>Vanderbilt</w:t>
      </w:r>
      <w:r>
        <w:rPr>
          <w:spacing w:val="-12"/>
          <w:w w:val="105"/>
        </w:rPr>
        <w:t> </w:t>
      </w:r>
      <w:r>
        <w:rPr>
          <w:w w:val="105"/>
        </w:rPr>
        <w:t>University,</w:t>
      </w:r>
      <w:r>
        <w:rPr>
          <w:spacing w:val="-12"/>
          <w:w w:val="105"/>
        </w:rPr>
        <w:t> </w:t>
      </w:r>
      <w:r>
        <w:rPr>
          <w:w w:val="105"/>
        </w:rPr>
        <w:t>Ph.D.,</w:t>
      </w:r>
      <w:r>
        <w:rPr>
          <w:spacing w:val="-13"/>
          <w:w w:val="105"/>
        </w:rPr>
        <w:t> </w:t>
      </w:r>
      <w:r>
        <w:rPr>
          <w:w w:val="105"/>
        </w:rPr>
        <w:t>Economics,</w:t>
      </w:r>
      <w:r>
        <w:rPr>
          <w:spacing w:val="-13"/>
          <w:w w:val="105"/>
        </w:rPr>
        <w:t> </w:t>
      </w:r>
      <w:r>
        <w:rPr>
          <w:w w:val="105"/>
        </w:rPr>
        <w:t>2006 Vanderbilt University, M.A., Economics, 2005</w:t>
      </w:r>
    </w:p>
    <w:p>
      <w:pPr>
        <w:pStyle w:val="BodyText"/>
        <w:ind w:left="359"/>
      </w:pPr>
      <w:r>
        <w:rPr>
          <w:w w:val="105"/>
        </w:rPr>
        <w:t>Wake</w:t>
      </w:r>
      <w:r>
        <w:rPr>
          <w:spacing w:val="-7"/>
          <w:w w:val="105"/>
        </w:rPr>
        <w:t> </w:t>
      </w:r>
      <w:r>
        <w:rPr>
          <w:w w:val="105"/>
        </w:rPr>
        <w:t>Forest</w:t>
      </w:r>
      <w:r>
        <w:rPr>
          <w:spacing w:val="-8"/>
          <w:w w:val="105"/>
        </w:rPr>
        <w:t> </w:t>
      </w:r>
      <w:r>
        <w:rPr>
          <w:w w:val="105"/>
        </w:rPr>
        <w:t>University,</w:t>
      </w:r>
      <w:r>
        <w:rPr>
          <w:spacing w:val="-6"/>
          <w:w w:val="105"/>
        </w:rPr>
        <w:t> </w:t>
      </w:r>
      <w:r>
        <w:rPr>
          <w:w w:val="105"/>
        </w:rPr>
        <w:t>B.S.,</w:t>
      </w:r>
      <w:r>
        <w:rPr>
          <w:spacing w:val="-7"/>
          <w:w w:val="105"/>
        </w:rPr>
        <w:t> </w:t>
      </w:r>
      <w:r>
        <w:rPr>
          <w:w w:val="105"/>
        </w:rPr>
        <w:t>Mathematical</w:t>
      </w:r>
      <w:r>
        <w:rPr>
          <w:spacing w:val="-8"/>
          <w:w w:val="105"/>
        </w:rPr>
        <w:t> </w:t>
      </w:r>
      <w:r>
        <w:rPr>
          <w:w w:val="105"/>
        </w:rPr>
        <w:t>Economics,</w:t>
      </w:r>
      <w:r>
        <w:rPr>
          <w:spacing w:val="-6"/>
          <w:w w:val="105"/>
        </w:rPr>
        <w:t> </w:t>
      </w:r>
      <w:r>
        <w:rPr>
          <w:spacing w:val="-4"/>
          <w:w w:val="105"/>
        </w:rPr>
        <w:t>1998</w:t>
      </w:r>
    </w:p>
    <w:p>
      <w:pPr>
        <w:pStyle w:val="BodyText"/>
        <w:spacing w:before="5"/>
        <w:ind w:left="0"/>
      </w:pPr>
    </w:p>
    <w:p>
      <w:pPr>
        <w:pStyle w:val="Heading1"/>
        <w:ind w:left="359"/>
      </w:pPr>
      <w:r>
        <w:rPr/>
        <w:t>Honors</w:t>
      </w:r>
      <w:r>
        <w:rPr>
          <w:spacing w:val="-8"/>
        </w:rPr>
        <w:t> </w:t>
      </w:r>
      <w:r>
        <w:rPr/>
        <w:t>and</w:t>
      </w:r>
      <w:r>
        <w:rPr>
          <w:spacing w:val="-6"/>
        </w:rPr>
        <w:t> </w:t>
      </w:r>
      <w:r>
        <w:rPr>
          <w:spacing w:val="-2"/>
        </w:rPr>
        <w:t>Awards</w:t>
      </w:r>
    </w:p>
    <w:p>
      <w:pPr>
        <w:pStyle w:val="BodyText"/>
        <w:spacing w:line="254" w:lineRule="auto" w:before="114"/>
        <w:ind w:left="1079" w:right="570" w:hanging="721"/>
      </w:pPr>
      <w:r>
        <w:rPr/>
        <w:t>Professional</w:t>
      </w:r>
      <w:r>
        <w:rPr>
          <w:spacing w:val="36"/>
        </w:rPr>
        <w:t> </w:t>
      </w:r>
      <w:r>
        <w:rPr/>
        <w:t>Excellence</w:t>
      </w:r>
      <w:r>
        <w:rPr>
          <w:spacing w:val="38"/>
        </w:rPr>
        <w:t> </w:t>
      </w:r>
      <w:r>
        <w:rPr/>
        <w:t>in</w:t>
      </w:r>
      <w:r>
        <w:rPr>
          <w:spacing w:val="38"/>
        </w:rPr>
        <w:t> </w:t>
      </w:r>
      <w:r>
        <w:rPr/>
        <w:t>the</w:t>
      </w:r>
      <w:r>
        <w:rPr>
          <w:spacing w:val="38"/>
        </w:rPr>
        <w:t> </w:t>
      </w:r>
      <w:r>
        <w:rPr/>
        <w:t>Training</w:t>
      </w:r>
      <w:r>
        <w:rPr>
          <w:spacing w:val="36"/>
        </w:rPr>
        <w:t> </w:t>
      </w:r>
      <w:r>
        <w:rPr/>
        <w:t>of</w:t>
      </w:r>
      <w:r>
        <w:rPr>
          <w:spacing w:val="36"/>
        </w:rPr>
        <w:t> </w:t>
      </w:r>
      <w:r>
        <w:rPr/>
        <w:t>Economists</w:t>
      </w:r>
      <w:r>
        <w:rPr>
          <w:spacing w:val="38"/>
        </w:rPr>
        <w:t> </w:t>
      </w:r>
      <w:r>
        <w:rPr/>
        <w:t>Award</w:t>
      </w:r>
      <w:r>
        <w:rPr>
          <w:spacing w:val="36"/>
        </w:rPr>
        <w:t> </w:t>
      </w:r>
      <w:r>
        <w:rPr/>
        <w:t>for</w:t>
      </w:r>
      <w:r>
        <w:rPr>
          <w:spacing w:val="36"/>
        </w:rPr>
        <w:t> </w:t>
      </w:r>
      <w:r>
        <w:rPr/>
        <w:t>Graduate</w:t>
      </w:r>
      <w:r>
        <w:rPr>
          <w:spacing w:val="38"/>
        </w:rPr>
        <w:t> </w:t>
      </w:r>
      <w:r>
        <w:rPr/>
        <w:t>Student</w:t>
      </w:r>
      <w:r>
        <w:rPr>
          <w:spacing w:val="35"/>
        </w:rPr>
        <w:t> </w:t>
      </w:r>
      <w:r>
        <w:rPr/>
        <w:t>Advising, University of Iowa, 2016, 2020</w:t>
      </w:r>
    </w:p>
    <w:p>
      <w:pPr>
        <w:pStyle w:val="BodyText"/>
        <w:ind w:left="359"/>
      </w:pPr>
      <w:r>
        <w:rPr>
          <w:w w:val="105"/>
        </w:rPr>
        <w:t>Journal of</w:t>
      </w:r>
      <w:r>
        <w:rPr>
          <w:spacing w:val="1"/>
          <w:w w:val="105"/>
        </w:rPr>
        <w:t> </w:t>
      </w:r>
      <w:r>
        <w:rPr>
          <w:w w:val="105"/>
        </w:rPr>
        <w:t>Consumer</w:t>
      </w:r>
      <w:r>
        <w:rPr>
          <w:spacing w:val="1"/>
          <w:w w:val="105"/>
        </w:rPr>
        <w:t> </w:t>
      </w:r>
      <w:r>
        <w:rPr>
          <w:w w:val="105"/>
        </w:rPr>
        <w:t>Affairs</w:t>
      </w:r>
      <w:r>
        <w:rPr>
          <w:spacing w:val="2"/>
          <w:w w:val="105"/>
        </w:rPr>
        <w:t> </w:t>
      </w:r>
      <w:r>
        <w:rPr>
          <w:w w:val="105"/>
        </w:rPr>
        <w:t>Best</w:t>
      </w:r>
      <w:r>
        <w:rPr>
          <w:spacing w:val="1"/>
          <w:w w:val="105"/>
        </w:rPr>
        <w:t> </w:t>
      </w:r>
      <w:r>
        <w:rPr>
          <w:w w:val="105"/>
        </w:rPr>
        <w:t>Paper</w:t>
      </w:r>
      <w:r>
        <w:rPr>
          <w:spacing w:val="1"/>
          <w:w w:val="105"/>
        </w:rPr>
        <w:t> </w:t>
      </w:r>
      <w:r>
        <w:rPr>
          <w:w w:val="105"/>
        </w:rPr>
        <w:t>Award,</w:t>
      </w:r>
      <w:r>
        <w:rPr>
          <w:spacing w:val="1"/>
          <w:w w:val="105"/>
        </w:rPr>
        <w:t> </w:t>
      </w:r>
      <w:r>
        <w:rPr>
          <w:spacing w:val="-4"/>
          <w:w w:val="105"/>
        </w:rPr>
        <w:t>2018</w:t>
      </w:r>
    </w:p>
    <w:p>
      <w:pPr>
        <w:pStyle w:val="BodyText"/>
        <w:spacing w:after="0"/>
        <w:sectPr>
          <w:headerReference w:type="default" r:id="rId5"/>
          <w:type w:val="continuous"/>
          <w:pgSz w:w="12240" w:h="15840"/>
          <w:pgMar w:header="727" w:footer="0" w:top="1340" w:bottom="280" w:left="720" w:right="720"/>
          <w:pgNumType w:start="1"/>
        </w:sectPr>
      </w:pPr>
    </w:p>
    <w:p>
      <w:pPr>
        <w:pStyle w:val="BodyText"/>
        <w:spacing w:line="254" w:lineRule="auto" w:before="87"/>
        <w:ind w:right="484" w:hanging="721"/>
        <w:jc w:val="both"/>
      </w:pPr>
      <w:r>
        <w:rPr>
          <w:w w:val="105"/>
        </w:rPr>
        <w:t>Recognized</w:t>
      </w:r>
      <w:r>
        <w:rPr>
          <w:spacing w:val="-5"/>
          <w:w w:val="105"/>
        </w:rPr>
        <w:t> </w:t>
      </w:r>
      <w:r>
        <w:rPr>
          <w:w w:val="105"/>
        </w:rPr>
        <w:t>for</w:t>
      </w:r>
      <w:r>
        <w:rPr>
          <w:spacing w:val="-5"/>
          <w:w w:val="105"/>
        </w:rPr>
        <w:t> </w:t>
      </w:r>
      <w:r>
        <w:rPr>
          <w:w w:val="105"/>
        </w:rPr>
        <w:t>making</w:t>
      </w:r>
      <w:r>
        <w:rPr>
          <w:spacing w:val="-5"/>
          <w:w w:val="105"/>
        </w:rPr>
        <w:t> </w:t>
      </w:r>
      <w:r>
        <w:rPr>
          <w:w w:val="105"/>
        </w:rPr>
        <w:t>a</w:t>
      </w:r>
      <w:r>
        <w:rPr>
          <w:spacing w:val="-4"/>
          <w:w w:val="105"/>
        </w:rPr>
        <w:t> </w:t>
      </w:r>
      <w:r>
        <w:rPr>
          <w:w w:val="105"/>
        </w:rPr>
        <w:t>positive</w:t>
      </w:r>
      <w:r>
        <w:rPr>
          <w:spacing w:val="-4"/>
          <w:w w:val="105"/>
        </w:rPr>
        <w:t> </w:t>
      </w:r>
      <w:r>
        <w:rPr>
          <w:w w:val="105"/>
        </w:rPr>
        <w:t>difference</w:t>
      </w:r>
      <w:r>
        <w:rPr>
          <w:spacing w:val="-4"/>
          <w:w w:val="105"/>
        </w:rPr>
        <w:t> </w:t>
      </w:r>
      <w:r>
        <w:rPr>
          <w:w w:val="105"/>
        </w:rPr>
        <w:t>by</w:t>
      </w:r>
      <w:r>
        <w:rPr>
          <w:spacing w:val="-5"/>
          <w:w w:val="105"/>
        </w:rPr>
        <w:t> </w:t>
      </w:r>
      <w:r>
        <w:rPr>
          <w:w w:val="105"/>
        </w:rPr>
        <w:t>a</w:t>
      </w:r>
      <w:r>
        <w:rPr>
          <w:spacing w:val="-4"/>
          <w:w w:val="105"/>
        </w:rPr>
        <w:t> </w:t>
      </w:r>
      <w:r>
        <w:rPr>
          <w:w w:val="105"/>
        </w:rPr>
        <w:t>member</w:t>
      </w:r>
      <w:r>
        <w:rPr>
          <w:spacing w:val="-5"/>
          <w:w w:val="105"/>
        </w:rPr>
        <w:t> </w:t>
      </w:r>
      <w:r>
        <w:rPr>
          <w:w w:val="105"/>
        </w:rPr>
        <w:t>of</w:t>
      </w:r>
      <w:r>
        <w:rPr>
          <w:spacing w:val="-5"/>
          <w:w w:val="105"/>
        </w:rPr>
        <w:t> </w:t>
      </w:r>
      <w:r>
        <w:rPr>
          <w:w w:val="105"/>
        </w:rPr>
        <w:t>the</w:t>
      </w:r>
      <w:r>
        <w:rPr>
          <w:spacing w:val="-4"/>
          <w:w w:val="105"/>
        </w:rPr>
        <w:t> </w:t>
      </w:r>
      <w:r>
        <w:rPr>
          <w:w w:val="105"/>
        </w:rPr>
        <w:t>University</w:t>
      </w:r>
      <w:r>
        <w:rPr>
          <w:spacing w:val="-5"/>
          <w:w w:val="105"/>
        </w:rPr>
        <w:t> </w:t>
      </w:r>
      <w:r>
        <w:rPr>
          <w:w w:val="105"/>
        </w:rPr>
        <w:t>of</w:t>
      </w:r>
      <w:r>
        <w:rPr>
          <w:spacing w:val="-5"/>
          <w:w w:val="105"/>
        </w:rPr>
        <w:t> </w:t>
      </w:r>
      <w:r>
        <w:rPr>
          <w:w w:val="105"/>
        </w:rPr>
        <w:t>Iowa</w:t>
      </w:r>
      <w:r>
        <w:rPr>
          <w:spacing w:val="-4"/>
          <w:w w:val="105"/>
        </w:rPr>
        <w:t> </w:t>
      </w:r>
      <w:r>
        <w:rPr>
          <w:w w:val="105"/>
        </w:rPr>
        <w:t>graduating</w:t>
      </w:r>
      <w:r>
        <w:rPr>
          <w:spacing w:val="-5"/>
          <w:w w:val="105"/>
        </w:rPr>
        <w:t> </w:t>
      </w:r>
      <w:r>
        <w:rPr>
          <w:w w:val="105"/>
        </w:rPr>
        <w:t>classes </w:t>
      </w:r>
      <w:r>
        <w:rPr/>
        <w:t>of</w:t>
      </w:r>
      <w:r>
        <w:rPr>
          <w:spacing w:val="-2"/>
        </w:rPr>
        <w:t> </w:t>
      </w:r>
      <w:r>
        <w:rPr/>
        <w:t>2014,</w:t>
      </w:r>
      <w:r>
        <w:rPr>
          <w:spacing w:val="-2"/>
        </w:rPr>
        <w:t> </w:t>
      </w:r>
      <w:r>
        <w:rPr/>
        <w:t>2015,</w:t>
      </w:r>
      <w:r>
        <w:rPr>
          <w:spacing w:val="-2"/>
        </w:rPr>
        <w:t> </w:t>
      </w:r>
      <w:r>
        <w:rPr/>
        <w:t>2016,</w:t>
      </w:r>
      <w:r>
        <w:rPr>
          <w:spacing w:val="-3"/>
        </w:rPr>
        <w:t> </w:t>
      </w:r>
      <w:r>
        <w:rPr/>
        <w:t>2017,</w:t>
      </w:r>
      <w:r>
        <w:rPr>
          <w:spacing w:val="-2"/>
        </w:rPr>
        <w:t> </w:t>
      </w:r>
      <w:r>
        <w:rPr/>
        <w:t>2021</w:t>
      </w:r>
    </w:p>
    <w:p>
      <w:pPr>
        <w:pStyle w:val="BodyText"/>
        <w:spacing w:line="254" w:lineRule="auto"/>
        <w:ind w:left="360" w:right="2975"/>
        <w:jc w:val="both"/>
      </w:pPr>
      <w:r>
        <w:rPr/>
        <w:t>Certificate of Excellence in Reviewing, Economics of Education Review, 2014 Phi Beta Kappa Excellence in Teaching Award, 2012, 2013</w:t>
      </w:r>
    </w:p>
    <w:p>
      <w:pPr>
        <w:pStyle w:val="BodyText"/>
        <w:spacing w:line="254" w:lineRule="auto"/>
        <w:ind w:left="360" w:right="3723"/>
        <w:jc w:val="both"/>
      </w:pPr>
      <w:r>
        <w:rPr>
          <w:w w:val="105"/>
        </w:rPr>
        <w:t>Emory</w:t>
      </w:r>
      <w:r>
        <w:rPr>
          <w:spacing w:val="-7"/>
          <w:w w:val="105"/>
        </w:rPr>
        <w:t> </w:t>
      </w:r>
      <w:r>
        <w:rPr>
          <w:w w:val="105"/>
        </w:rPr>
        <w:t>Global</w:t>
      </w:r>
      <w:r>
        <w:rPr>
          <w:spacing w:val="-7"/>
          <w:w w:val="105"/>
        </w:rPr>
        <w:t> </w:t>
      </w:r>
      <w:r>
        <w:rPr>
          <w:w w:val="105"/>
        </w:rPr>
        <w:t>Health</w:t>
      </w:r>
      <w:r>
        <w:rPr>
          <w:spacing w:val="-6"/>
          <w:w w:val="105"/>
        </w:rPr>
        <w:t> </w:t>
      </w:r>
      <w:r>
        <w:rPr>
          <w:w w:val="105"/>
        </w:rPr>
        <w:t>Institute</w:t>
      </w:r>
      <w:r>
        <w:rPr>
          <w:spacing w:val="-6"/>
          <w:w w:val="105"/>
        </w:rPr>
        <w:t> </w:t>
      </w:r>
      <w:r>
        <w:rPr>
          <w:w w:val="105"/>
        </w:rPr>
        <w:t>Faculty</w:t>
      </w:r>
      <w:r>
        <w:rPr>
          <w:spacing w:val="-7"/>
          <w:w w:val="105"/>
        </w:rPr>
        <w:t> </w:t>
      </w:r>
      <w:r>
        <w:rPr>
          <w:w w:val="105"/>
        </w:rPr>
        <w:t>Distinction</w:t>
      </w:r>
      <w:r>
        <w:rPr>
          <w:spacing w:val="-6"/>
          <w:w w:val="105"/>
        </w:rPr>
        <w:t> </w:t>
      </w:r>
      <w:r>
        <w:rPr>
          <w:w w:val="105"/>
        </w:rPr>
        <w:t>Fund</w:t>
      </w:r>
      <w:r>
        <w:rPr>
          <w:spacing w:val="-7"/>
          <w:w w:val="105"/>
        </w:rPr>
        <w:t> </w:t>
      </w:r>
      <w:r>
        <w:rPr>
          <w:w w:val="105"/>
        </w:rPr>
        <w:t>Award,</w:t>
      </w:r>
      <w:r>
        <w:rPr>
          <w:spacing w:val="-7"/>
          <w:w w:val="105"/>
        </w:rPr>
        <w:t> </w:t>
      </w:r>
      <w:r>
        <w:rPr>
          <w:w w:val="105"/>
        </w:rPr>
        <w:t>2008 </w:t>
      </w:r>
      <w:r>
        <w:rPr>
          <w:spacing w:val="-2"/>
          <w:w w:val="105"/>
        </w:rPr>
        <w:t>Robert</w:t>
      </w:r>
      <w:r>
        <w:rPr>
          <w:spacing w:val="-6"/>
          <w:w w:val="105"/>
        </w:rPr>
        <w:t> </w:t>
      </w:r>
      <w:r>
        <w:rPr>
          <w:spacing w:val="-2"/>
          <w:w w:val="105"/>
        </w:rPr>
        <w:t>Wood</w:t>
      </w:r>
      <w:r>
        <w:rPr>
          <w:spacing w:val="-7"/>
          <w:w w:val="105"/>
        </w:rPr>
        <w:t> </w:t>
      </w:r>
      <w:r>
        <w:rPr>
          <w:spacing w:val="-2"/>
          <w:w w:val="105"/>
        </w:rPr>
        <w:t>Johnson</w:t>
      </w:r>
      <w:r>
        <w:rPr>
          <w:spacing w:val="-6"/>
          <w:w w:val="105"/>
        </w:rPr>
        <w:t> </w:t>
      </w:r>
      <w:r>
        <w:rPr>
          <w:spacing w:val="-2"/>
          <w:w w:val="105"/>
        </w:rPr>
        <w:t>Scholar</w:t>
      </w:r>
      <w:r>
        <w:rPr>
          <w:spacing w:val="-7"/>
          <w:w w:val="105"/>
        </w:rPr>
        <w:t> </w:t>
      </w:r>
      <w:r>
        <w:rPr>
          <w:spacing w:val="-2"/>
          <w:w w:val="105"/>
        </w:rPr>
        <w:t>in</w:t>
      </w:r>
      <w:r>
        <w:rPr>
          <w:spacing w:val="-6"/>
          <w:w w:val="105"/>
        </w:rPr>
        <w:t> </w:t>
      </w:r>
      <w:r>
        <w:rPr>
          <w:spacing w:val="-2"/>
          <w:w w:val="105"/>
        </w:rPr>
        <w:t>Health</w:t>
      </w:r>
      <w:r>
        <w:rPr>
          <w:spacing w:val="-6"/>
          <w:w w:val="105"/>
        </w:rPr>
        <w:t> </w:t>
      </w:r>
      <w:r>
        <w:rPr>
          <w:spacing w:val="-2"/>
          <w:w w:val="105"/>
        </w:rPr>
        <w:t>Policy</w:t>
      </w:r>
      <w:r>
        <w:rPr>
          <w:spacing w:val="-7"/>
          <w:w w:val="105"/>
        </w:rPr>
        <w:t> </w:t>
      </w:r>
      <w:r>
        <w:rPr>
          <w:spacing w:val="-2"/>
          <w:w w:val="105"/>
        </w:rPr>
        <w:t>Research,</w:t>
      </w:r>
      <w:r>
        <w:rPr>
          <w:spacing w:val="-7"/>
          <w:w w:val="105"/>
        </w:rPr>
        <w:t> </w:t>
      </w:r>
      <w:r>
        <w:rPr>
          <w:spacing w:val="-2"/>
          <w:w w:val="105"/>
        </w:rPr>
        <w:t>2006</w:t>
      </w:r>
      <w:r>
        <w:rPr>
          <w:spacing w:val="-6"/>
          <w:w w:val="105"/>
        </w:rPr>
        <w:t> </w:t>
      </w:r>
      <w:r>
        <w:rPr>
          <w:spacing w:val="-2"/>
          <w:w w:val="105"/>
        </w:rPr>
        <w:t>–</w:t>
      </w:r>
      <w:r>
        <w:rPr>
          <w:spacing w:val="-8"/>
          <w:w w:val="105"/>
        </w:rPr>
        <w:t> </w:t>
      </w:r>
      <w:r>
        <w:rPr>
          <w:spacing w:val="-2"/>
          <w:w w:val="105"/>
        </w:rPr>
        <w:t>2008 </w:t>
      </w:r>
      <w:r>
        <w:rPr>
          <w:w w:val="105"/>
        </w:rPr>
        <w:t>Kirk Dornbush Research Assistantship, Vanderbilt University, 2004</w:t>
      </w:r>
    </w:p>
    <w:p>
      <w:pPr>
        <w:pStyle w:val="BodyText"/>
        <w:ind w:left="360"/>
        <w:jc w:val="both"/>
      </w:pPr>
      <w:r>
        <w:rPr/>
        <w:t>Household</w:t>
      </w:r>
      <w:r>
        <w:rPr>
          <w:spacing w:val="32"/>
        </w:rPr>
        <w:t> </w:t>
      </w:r>
      <w:r>
        <w:rPr/>
        <w:t>International</w:t>
      </w:r>
      <w:r>
        <w:rPr>
          <w:spacing w:val="32"/>
        </w:rPr>
        <w:t> </w:t>
      </w:r>
      <w:r>
        <w:rPr/>
        <w:t>Best</w:t>
      </w:r>
      <w:r>
        <w:rPr>
          <w:spacing w:val="34"/>
        </w:rPr>
        <w:t> </w:t>
      </w:r>
      <w:r>
        <w:rPr/>
        <w:t>Research</w:t>
      </w:r>
      <w:r>
        <w:rPr>
          <w:spacing w:val="35"/>
        </w:rPr>
        <w:t> </w:t>
      </w:r>
      <w:r>
        <w:rPr/>
        <w:t>Paper</w:t>
      </w:r>
      <w:r>
        <w:rPr>
          <w:spacing w:val="33"/>
        </w:rPr>
        <w:t> </w:t>
      </w:r>
      <w:r>
        <w:rPr/>
        <w:t>Award,</w:t>
      </w:r>
      <w:r>
        <w:rPr>
          <w:spacing w:val="33"/>
        </w:rPr>
        <w:t> </w:t>
      </w:r>
      <w:r>
        <w:rPr/>
        <w:t>Vanderbilt</w:t>
      </w:r>
      <w:r>
        <w:rPr>
          <w:spacing w:val="36"/>
        </w:rPr>
        <w:t> </w:t>
      </w:r>
      <w:r>
        <w:rPr/>
        <w:t>University,</w:t>
      </w:r>
      <w:r>
        <w:rPr>
          <w:spacing w:val="33"/>
        </w:rPr>
        <w:t> </w:t>
      </w:r>
      <w:r>
        <w:rPr>
          <w:spacing w:val="-4"/>
        </w:rPr>
        <w:t>2004</w:t>
      </w:r>
    </w:p>
    <w:p>
      <w:pPr>
        <w:pStyle w:val="BodyText"/>
        <w:spacing w:before="4"/>
        <w:ind w:left="0"/>
      </w:pPr>
    </w:p>
    <w:p>
      <w:pPr>
        <w:pStyle w:val="Heading1"/>
      </w:pPr>
      <w:r>
        <w:rPr>
          <w:spacing w:val="-2"/>
        </w:rPr>
        <w:t>Publications</w:t>
      </w:r>
    </w:p>
    <w:p>
      <w:pPr>
        <w:spacing w:line="237" w:lineRule="auto" w:before="117"/>
        <w:ind w:left="1080" w:right="623" w:hanging="721"/>
        <w:jc w:val="both"/>
        <w:rPr>
          <w:sz w:val="22"/>
        </w:rPr>
      </w:pPr>
      <w:r>
        <w:rPr>
          <w:w w:val="105"/>
          <w:sz w:val="22"/>
        </w:rPr>
        <w:t>“Chain Restaurants Calorie Posting Laws, Obesity, and Consumer Welfare,” (with C. Courtemanche, D.</w:t>
      </w:r>
      <w:r>
        <w:rPr>
          <w:spacing w:val="-5"/>
          <w:w w:val="105"/>
          <w:sz w:val="22"/>
        </w:rPr>
        <w:t> </w:t>
      </w:r>
      <w:r>
        <w:rPr>
          <w:w w:val="105"/>
          <w:sz w:val="22"/>
        </w:rPr>
        <w:t>Jimenez-Gomez,</w:t>
      </w:r>
      <w:r>
        <w:rPr>
          <w:spacing w:val="-5"/>
          <w:w w:val="105"/>
          <w:sz w:val="22"/>
        </w:rPr>
        <w:t> </w:t>
      </w:r>
      <w:r>
        <w:rPr>
          <w:w w:val="105"/>
          <w:sz w:val="22"/>
        </w:rPr>
        <w:t>M.</w:t>
      </w:r>
      <w:r>
        <w:rPr>
          <w:spacing w:val="-6"/>
          <w:w w:val="105"/>
          <w:sz w:val="22"/>
        </w:rPr>
        <w:t> </w:t>
      </w:r>
      <w:r>
        <w:rPr>
          <w:w w:val="105"/>
          <w:sz w:val="22"/>
        </w:rPr>
        <w:t>Ouayogode,</w:t>
      </w:r>
      <w:r>
        <w:rPr>
          <w:spacing w:val="-5"/>
          <w:w w:val="105"/>
          <w:sz w:val="22"/>
        </w:rPr>
        <w:t> </w:t>
      </w:r>
      <w:r>
        <w:rPr>
          <w:w w:val="105"/>
          <w:sz w:val="22"/>
        </w:rPr>
        <w:t>and</w:t>
      </w:r>
      <w:r>
        <w:rPr>
          <w:spacing w:val="-5"/>
          <w:w w:val="105"/>
          <w:sz w:val="22"/>
        </w:rPr>
        <w:t> </w:t>
      </w:r>
      <w:r>
        <w:rPr>
          <w:w w:val="105"/>
          <w:sz w:val="22"/>
        </w:rPr>
        <w:t>M.</w:t>
      </w:r>
      <w:r>
        <w:rPr>
          <w:spacing w:val="-5"/>
          <w:w w:val="105"/>
          <w:sz w:val="22"/>
        </w:rPr>
        <w:t> </w:t>
      </w:r>
      <w:r>
        <w:rPr>
          <w:w w:val="105"/>
          <w:sz w:val="22"/>
        </w:rPr>
        <w:t>Price),</w:t>
      </w:r>
      <w:r>
        <w:rPr>
          <w:spacing w:val="-5"/>
          <w:w w:val="105"/>
          <w:sz w:val="22"/>
        </w:rPr>
        <w:t> </w:t>
      </w:r>
      <w:r>
        <w:rPr>
          <w:rFonts w:ascii="Palatino Linotype" w:hAnsi="Palatino Linotype"/>
          <w:i/>
          <w:w w:val="105"/>
          <w:sz w:val="22"/>
        </w:rPr>
        <w:t>Journal</w:t>
      </w:r>
      <w:r>
        <w:rPr>
          <w:rFonts w:ascii="Palatino Linotype" w:hAnsi="Palatino Linotype"/>
          <w:i/>
          <w:spacing w:val="-11"/>
          <w:w w:val="105"/>
          <w:sz w:val="22"/>
        </w:rPr>
        <w:t> </w:t>
      </w:r>
      <w:r>
        <w:rPr>
          <w:rFonts w:ascii="Palatino Linotype" w:hAnsi="Palatino Linotype"/>
          <w:i/>
          <w:w w:val="105"/>
          <w:sz w:val="22"/>
        </w:rPr>
        <w:t>of</w:t>
      </w:r>
      <w:r>
        <w:rPr>
          <w:rFonts w:ascii="Palatino Linotype" w:hAnsi="Palatino Linotype"/>
          <w:i/>
          <w:spacing w:val="-11"/>
          <w:w w:val="105"/>
          <w:sz w:val="22"/>
        </w:rPr>
        <w:t> </w:t>
      </w:r>
      <w:r>
        <w:rPr>
          <w:rFonts w:ascii="Palatino Linotype" w:hAnsi="Palatino Linotype"/>
          <w:i/>
          <w:w w:val="105"/>
          <w:sz w:val="22"/>
        </w:rPr>
        <w:t>the</w:t>
      </w:r>
      <w:r>
        <w:rPr>
          <w:rFonts w:ascii="Palatino Linotype" w:hAnsi="Palatino Linotype"/>
          <w:i/>
          <w:spacing w:val="-12"/>
          <w:w w:val="105"/>
          <w:sz w:val="22"/>
        </w:rPr>
        <w:t> </w:t>
      </w:r>
      <w:r>
        <w:rPr>
          <w:rFonts w:ascii="Palatino Linotype" w:hAnsi="Palatino Linotype"/>
          <w:i/>
          <w:w w:val="105"/>
          <w:sz w:val="22"/>
        </w:rPr>
        <w:t>European</w:t>
      </w:r>
      <w:r>
        <w:rPr>
          <w:rFonts w:ascii="Palatino Linotype" w:hAnsi="Palatino Linotype"/>
          <w:i/>
          <w:spacing w:val="-10"/>
          <w:w w:val="105"/>
          <w:sz w:val="22"/>
        </w:rPr>
        <w:t> </w:t>
      </w:r>
      <w:r>
        <w:rPr>
          <w:rFonts w:ascii="Palatino Linotype" w:hAnsi="Palatino Linotype"/>
          <w:i/>
          <w:w w:val="105"/>
          <w:sz w:val="22"/>
        </w:rPr>
        <w:t>Economic</w:t>
      </w:r>
      <w:r>
        <w:rPr>
          <w:rFonts w:ascii="Palatino Linotype" w:hAnsi="Palatino Linotype"/>
          <w:i/>
          <w:spacing w:val="-11"/>
          <w:w w:val="105"/>
          <w:sz w:val="22"/>
        </w:rPr>
        <w:t> </w:t>
      </w:r>
      <w:r>
        <w:rPr>
          <w:rFonts w:ascii="Palatino Linotype" w:hAnsi="Palatino Linotype"/>
          <w:i/>
          <w:w w:val="105"/>
          <w:sz w:val="22"/>
        </w:rPr>
        <w:t>Association</w:t>
      </w:r>
      <w:r>
        <w:rPr>
          <w:w w:val="105"/>
          <w:sz w:val="22"/>
        </w:rPr>
        <w:t>, </w:t>
      </w:r>
      <w:r>
        <w:rPr>
          <w:spacing w:val="-2"/>
          <w:w w:val="105"/>
          <w:sz w:val="22"/>
        </w:rPr>
        <w:t>forthcoming.</w:t>
      </w:r>
    </w:p>
    <w:p>
      <w:pPr>
        <w:pStyle w:val="BodyText"/>
        <w:spacing w:line="244" w:lineRule="auto" w:before="134"/>
        <w:ind w:right="400" w:hanging="721"/>
        <w:jc w:val="both"/>
      </w:pPr>
      <w:r>
        <w:rPr>
          <w:w w:val="105"/>
        </w:rPr>
        <w:t>“The</w:t>
      </w:r>
      <w:r>
        <w:rPr>
          <w:spacing w:val="-1"/>
          <w:w w:val="105"/>
        </w:rPr>
        <w:t> </w:t>
      </w:r>
      <w:r>
        <w:rPr>
          <w:w w:val="105"/>
        </w:rPr>
        <w:t>Use</w:t>
      </w:r>
      <w:r>
        <w:rPr>
          <w:spacing w:val="-1"/>
          <w:w w:val="105"/>
        </w:rPr>
        <w:t> </w:t>
      </w:r>
      <w:r>
        <w:rPr>
          <w:w w:val="105"/>
        </w:rPr>
        <w:t>of</w:t>
      </w:r>
      <w:r>
        <w:rPr>
          <w:spacing w:val="-3"/>
          <w:w w:val="105"/>
        </w:rPr>
        <w:t> </w:t>
      </w:r>
      <w:r>
        <w:rPr>
          <w:w w:val="105"/>
        </w:rPr>
        <w:t>Precision</w:t>
      </w:r>
      <w:r>
        <w:rPr>
          <w:spacing w:val="-1"/>
          <w:w w:val="105"/>
        </w:rPr>
        <w:t> </w:t>
      </w:r>
      <w:r>
        <w:rPr>
          <w:w w:val="105"/>
        </w:rPr>
        <w:t>Epigenetic</w:t>
      </w:r>
      <w:r>
        <w:rPr>
          <w:spacing w:val="-2"/>
          <w:w w:val="105"/>
        </w:rPr>
        <w:t> </w:t>
      </w:r>
      <w:r>
        <w:rPr>
          <w:w w:val="105"/>
        </w:rPr>
        <w:t>Methods</w:t>
      </w:r>
      <w:r>
        <w:rPr>
          <w:spacing w:val="-1"/>
          <w:w w:val="105"/>
        </w:rPr>
        <w:t> </w:t>
      </w:r>
      <w:r>
        <w:rPr>
          <w:w w:val="105"/>
        </w:rPr>
        <w:t>for</w:t>
      </w:r>
      <w:r>
        <w:rPr>
          <w:spacing w:val="-2"/>
          <w:w w:val="105"/>
        </w:rPr>
        <w:t> </w:t>
      </w:r>
      <w:r>
        <w:rPr>
          <w:w w:val="105"/>
        </w:rPr>
        <w:t>the</w:t>
      </w:r>
      <w:r>
        <w:rPr>
          <w:spacing w:val="-2"/>
          <w:w w:val="105"/>
        </w:rPr>
        <w:t> </w:t>
      </w:r>
      <w:r>
        <w:rPr>
          <w:w w:val="105"/>
        </w:rPr>
        <w:t>Diagnosis</w:t>
      </w:r>
      <w:r>
        <w:rPr>
          <w:spacing w:val="-1"/>
          <w:w w:val="105"/>
        </w:rPr>
        <w:t> </w:t>
      </w:r>
      <w:r>
        <w:rPr>
          <w:w w:val="105"/>
        </w:rPr>
        <w:t>and</w:t>
      </w:r>
      <w:r>
        <w:rPr>
          <w:spacing w:val="-2"/>
          <w:w w:val="105"/>
        </w:rPr>
        <w:t> </w:t>
      </w:r>
      <w:r>
        <w:rPr>
          <w:w w:val="105"/>
        </w:rPr>
        <w:t>Care</w:t>
      </w:r>
      <w:r>
        <w:rPr>
          <w:spacing w:val="-1"/>
          <w:w w:val="105"/>
        </w:rPr>
        <w:t> </w:t>
      </w:r>
      <w:r>
        <w:rPr>
          <w:w w:val="105"/>
        </w:rPr>
        <w:t>of</w:t>
      </w:r>
      <w:r>
        <w:rPr>
          <w:spacing w:val="-2"/>
          <w:w w:val="105"/>
        </w:rPr>
        <w:t> </w:t>
      </w:r>
      <w:r>
        <w:rPr>
          <w:w w:val="105"/>
        </w:rPr>
        <w:t>Stable</w:t>
      </w:r>
      <w:r>
        <w:rPr>
          <w:spacing w:val="-1"/>
          <w:w w:val="105"/>
        </w:rPr>
        <w:t> </w:t>
      </w:r>
      <w:r>
        <w:rPr>
          <w:w w:val="105"/>
        </w:rPr>
        <w:t>Coronary</w:t>
      </w:r>
      <w:r>
        <w:rPr>
          <w:spacing w:val="-2"/>
          <w:w w:val="105"/>
        </w:rPr>
        <w:t> </w:t>
      </w:r>
      <w:r>
        <w:rPr>
          <w:w w:val="105"/>
        </w:rPr>
        <w:t>Heart</w:t>
      </w:r>
      <w:r>
        <w:rPr>
          <w:spacing w:val="-1"/>
          <w:w w:val="105"/>
        </w:rPr>
        <w:t> </w:t>
      </w:r>
      <w:r>
        <w:rPr>
          <w:w w:val="105"/>
        </w:rPr>
        <w:t>Disease Reduces Healthcare Costs,” (with M. Dogan, T. Dogan, K. Abdullahi, T. Koep, and R. Philibert), </w:t>
      </w:r>
      <w:r>
        <w:rPr>
          <w:rFonts w:ascii="Palatino Linotype" w:hAnsi="Palatino Linotype"/>
          <w:i/>
          <w:w w:val="105"/>
        </w:rPr>
        <w:t>Advances</w:t>
      </w:r>
      <w:r>
        <w:rPr>
          <w:rFonts w:ascii="Palatino Linotype" w:hAnsi="Palatino Linotype"/>
          <w:i/>
          <w:spacing w:val="-3"/>
          <w:w w:val="105"/>
        </w:rPr>
        <w:t> </w:t>
      </w:r>
      <w:r>
        <w:rPr>
          <w:rFonts w:ascii="Palatino Linotype" w:hAnsi="Palatino Linotype"/>
          <w:i/>
          <w:w w:val="105"/>
        </w:rPr>
        <w:t>in</w:t>
      </w:r>
      <w:r>
        <w:rPr>
          <w:rFonts w:ascii="Palatino Linotype" w:hAnsi="Palatino Linotype"/>
          <w:i/>
          <w:spacing w:val="-2"/>
          <w:w w:val="105"/>
        </w:rPr>
        <w:t> </w:t>
      </w:r>
      <w:r>
        <w:rPr>
          <w:rFonts w:ascii="Palatino Linotype" w:hAnsi="Palatino Linotype"/>
          <w:i/>
          <w:w w:val="105"/>
        </w:rPr>
        <w:t>Therapy</w:t>
      </w:r>
      <w:r>
        <w:rPr>
          <w:w w:val="105"/>
        </w:rPr>
        <w:t>, 2024.</w:t>
      </w:r>
    </w:p>
    <w:p>
      <w:pPr>
        <w:pStyle w:val="BodyText"/>
        <w:spacing w:line="235" w:lineRule="auto" w:before="115"/>
        <w:ind w:right="407" w:hanging="721"/>
        <w:jc w:val="both"/>
      </w:pPr>
      <w:r>
        <w:rPr/>
        <w:t>“Have</w:t>
      </w:r>
      <w:r>
        <w:rPr>
          <w:spacing w:val="40"/>
        </w:rPr>
        <w:t> </w:t>
      </w:r>
      <w:r>
        <w:rPr/>
        <w:t>States</w:t>
      </w:r>
      <w:r>
        <w:rPr>
          <w:spacing w:val="40"/>
        </w:rPr>
        <w:t> </w:t>
      </w:r>
      <w:r>
        <w:rPr/>
        <w:t>Reduced</w:t>
      </w:r>
      <w:r>
        <w:rPr>
          <w:spacing w:val="40"/>
        </w:rPr>
        <w:t> </w:t>
      </w:r>
      <w:r>
        <w:rPr/>
        <w:t>Obesity</w:t>
      </w:r>
      <w:r>
        <w:rPr>
          <w:spacing w:val="40"/>
        </w:rPr>
        <w:t> </w:t>
      </w:r>
      <w:r>
        <w:rPr/>
        <w:t>by</w:t>
      </w:r>
      <w:r>
        <w:rPr>
          <w:spacing w:val="40"/>
        </w:rPr>
        <w:t> </w:t>
      </w:r>
      <w:r>
        <w:rPr/>
        <w:t>Legislating</w:t>
      </w:r>
      <w:r>
        <w:rPr>
          <w:spacing w:val="38"/>
        </w:rPr>
        <w:t> </w:t>
      </w:r>
      <w:r>
        <w:rPr/>
        <w:t>More</w:t>
      </w:r>
      <w:r>
        <w:rPr>
          <w:spacing w:val="40"/>
        </w:rPr>
        <w:t> </w:t>
      </w:r>
      <w:r>
        <w:rPr/>
        <w:t>Physical</w:t>
      </w:r>
      <w:r>
        <w:rPr>
          <w:spacing w:val="40"/>
        </w:rPr>
        <w:t> </w:t>
      </w:r>
      <w:r>
        <w:rPr/>
        <w:t>Activity</w:t>
      </w:r>
      <w:r>
        <w:rPr>
          <w:spacing w:val="40"/>
        </w:rPr>
        <w:t> </w:t>
      </w:r>
      <w:r>
        <w:rPr/>
        <w:t>in</w:t>
      </w:r>
      <w:r>
        <w:rPr>
          <w:spacing w:val="40"/>
        </w:rPr>
        <w:t> </w:t>
      </w:r>
      <w:r>
        <w:rPr/>
        <w:t>Elementary</w:t>
      </w:r>
      <w:r>
        <w:rPr>
          <w:spacing w:val="40"/>
        </w:rPr>
        <w:t> </w:t>
      </w:r>
      <w:r>
        <w:rPr/>
        <w:t>School?”</w:t>
      </w:r>
      <w:r>
        <w:rPr>
          <w:spacing w:val="40"/>
        </w:rPr>
        <w:t> </w:t>
      </w:r>
      <w:r>
        <w:rPr/>
        <w:t>(with</w:t>
      </w:r>
      <w:r>
        <w:rPr>
          <w:spacing w:val="40"/>
        </w:rPr>
        <w:t> </w:t>
      </w:r>
      <w:r>
        <w:rPr/>
        <w:t>P.T. von Hippel), </w:t>
      </w:r>
      <w:r>
        <w:rPr>
          <w:rFonts w:ascii="Palatino Linotype" w:hAnsi="Palatino Linotype"/>
          <w:i/>
        </w:rPr>
        <w:t>Milbank Quarterly</w:t>
      </w:r>
      <w:r>
        <w:rPr/>
        <w:t>, 2023, 101(1), 204-248.</w:t>
      </w:r>
    </w:p>
    <w:p>
      <w:pPr>
        <w:pStyle w:val="BodyText"/>
        <w:spacing w:line="235" w:lineRule="auto" w:before="124"/>
        <w:ind w:hanging="721"/>
      </w:pPr>
      <w:r>
        <w:rPr/>
        <w:t>“Taxes</w:t>
      </w:r>
      <w:r>
        <w:rPr>
          <w:spacing w:val="32"/>
        </w:rPr>
        <w:t> </w:t>
      </w:r>
      <w:r>
        <w:rPr/>
        <w:t>on</w:t>
      </w:r>
      <w:r>
        <w:rPr>
          <w:spacing w:val="32"/>
        </w:rPr>
        <w:t> </w:t>
      </w:r>
      <w:r>
        <w:rPr/>
        <w:t>Sugar-Sweetened</w:t>
      </w:r>
      <w:r>
        <w:rPr>
          <w:spacing w:val="30"/>
        </w:rPr>
        <w:t> </w:t>
      </w:r>
      <w:r>
        <w:rPr/>
        <w:t>Beverages:</w:t>
      </w:r>
      <w:r>
        <w:rPr>
          <w:spacing w:val="30"/>
        </w:rPr>
        <w:t> </w:t>
      </w:r>
      <w:r>
        <w:rPr/>
        <w:t>Political</w:t>
      </w:r>
      <w:r>
        <w:rPr>
          <w:spacing w:val="30"/>
        </w:rPr>
        <w:t> </w:t>
      </w:r>
      <w:r>
        <w:rPr/>
        <w:t>Economy,</w:t>
      </w:r>
      <w:r>
        <w:rPr>
          <w:spacing w:val="30"/>
        </w:rPr>
        <w:t> </w:t>
      </w:r>
      <w:r>
        <w:rPr/>
        <w:t>and</w:t>
      </w:r>
      <w:r>
        <w:rPr>
          <w:spacing w:val="30"/>
        </w:rPr>
        <w:t> </w:t>
      </w:r>
      <w:r>
        <w:rPr/>
        <w:t>Effects</w:t>
      </w:r>
      <w:r>
        <w:rPr>
          <w:spacing w:val="32"/>
        </w:rPr>
        <w:t> </w:t>
      </w:r>
      <w:r>
        <w:rPr/>
        <w:t>on</w:t>
      </w:r>
      <w:r>
        <w:rPr>
          <w:spacing w:val="32"/>
        </w:rPr>
        <w:t> </w:t>
      </w:r>
      <w:r>
        <w:rPr/>
        <w:t>Prices,</w:t>
      </w:r>
      <w:r>
        <w:rPr>
          <w:spacing w:val="30"/>
        </w:rPr>
        <w:t> </w:t>
      </w:r>
      <w:r>
        <w:rPr/>
        <w:t>Purchases,</w:t>
      </w:r>
      <w:r>
        <w:rPr>
          <w:spacing w:val="29"/>
        </w:rPr>
        <w:t> </w:t>
      </w:r>
      <w:r>
        <w:rPr/>
        <w:t>and Consumption,” (with J. Cawley), </w:t>
      </w:r>
      <w:r>
        <w:rPr>
          <w:rFonts w:ascii="Palatino Linotype" w:hAnsi="Palatino Linotype"/>
          <w:i/>
        </w:rPr>
        <w:t>Food Policy</w:t>
      </w:r>
      <w:r>
        <w:rPr/>
        <w:t>, 2023, 117, 102441.</w:t>
      </w:r>
    </w:p>
    <w:p>
      <w:pPr>
        <w:pStyle w:val="BodyText"/>
        <w:spacing w:line="247" w:lineRule="auto" w:before="118"/>
        <w:ind w:right="570" w:hanging="721"/>
      </w:pPr>
      <w:r>
        <w:rPr>
          <w:w w:val="105"/>
        </w:rPr>
        <w:t>“A Qualitative Study of Factors Influencing Food Choices and Food Sources Among Adults Aged 50 Years and Older During the Coronavirus Disease 2019 Pandemic,” (with P.J. Brady, N.M. Askelson, H. Thompson, S. Kersten, H. Hopkins, S. Ashida, F. Nothwehr, and B. Janssen), </w:t>
      </w:r>
      <w:r>
        <w:rPr>
          <w:rFonts w:ascii="Palatino Linotype" w:hAnsi="Palatino Linotype"/>
          <w:i/>
        </w:rPr>
        <w:t>Journal</w:t>
      </w:r>
      <w:r>
        <w:rPr>
          <w:rFonts w:ascii="Palatino Linotype" w:hAnsi="Palatino Linotype"/>
          <w:i/>
          <w:spacing w:val="-2"/>
        </w:rPr>
        <w:t> </w:t>
      </w:r>
      <w:r>
        <w:rPr>
          <w:rFonts w:ascii="Palatino Linotype" w:hAnsi="Palatino Linotype"/>
          <w:i/>
        </w:rPr>
        <w:t>of</w:t>
      </w:r>
      <w:r>
        <w:rPr>
          <w:rFonts w:ascii="Palatino Linotype" w:hAnsi="Palatino Linotype"/>
          <w:i/>
          <w:spacing w:val="-2"/>
        </w:rPr>
        <w:t> </w:t>
      </w:r>
      <w:r>
        <w:rPr>
          <w:rFonts w:ascii="Palatino Linotype" w:hAnsi="Palatino Linotype"/>
          <w:i/>
        </w:rPr>
        <w:t>the</w:t>
      </w:r>
      <w:r>
        <w:rPr>
          <w:rFonts w:ascii="Palatino Linotype" w:hAnsi="Palatino Linotype"/>
          <w:i/>
          <w:spacing w:val="-1"/>
        </w:rPr>
        <w:t> </w:t>
      </w:r>
      <w:r>
        <w:rPr>
          <w:rFonts w:ascii="Palatino Linotype" w:hAnsi="Palatino Linotype"/>
          <w:i/>
        </w:rPr>
        <w:t>Academy</w:t>
      </w:r>
      <w:r>
        <w:rPr>
          <w:rFonts w:ascii="Palatino Linotype" w:hAnsi="Palatino Linotype"/>
          <w:i/>
          <w:spacing w:val="-2"/>
        </w:rPr>
        <w:t> </w:t>
      </w:r>
      <w:r>
        <w:rPr>
          <w:rFonts w:ascii="Palatino Linotype" w:hAnsi="Palatino Linotype"/>
          <w:i/>
        </w:rPr>
        <w:t>of</w:t>
      </w:r>
      <w:r>
        <w:rPr>
          <w:rFonts w:ascii="Palatino Linotype" w:hAnsi="Palatino Linotype"/>
          <w:i/>
          <w:spacing w:val="-2"/>
        </w:rPr>
        <w:t> </w:t>
      </w:r>
      <w:r>
        <w:rPr>
          <w:rFonts w:ascii="Palatino Linotype" w:hAnsi="Palatino Linotype"/>
          <w:i/>
        </w:rPr>
        <w:t>Nutrition</w:t>
      </w:r>
      <w:r>
        <w:rPr>
          <w:rFonts w:ascii="Palatino Linotype" w:hAnsi="Palatino Linotype"/>
          <w:i/>
          <w:spacing w:val="-2"/>
        </w:rPr>
        <w:t> </w:t>
      </w:r>
      <w:r>
        <w:rPr>
          <w:rFonts w:ascii="Palatino Linotype" w:hAnsi="Palatino Linotype"/>
          <w:i/>
        </w:rPr>
        <w:t>and</w:t>
      </w:r>
      <w:r>
        <w:rPr>
          <w:rFonts w:ascii="Palatino Linotype" w:hAnsi="Palatino Linotype"/>
          <w:i/>
          <w:spacing w:val="-2"/>
        </w:rPr>
        <w:t> </w:t>
      </w:r>
      <w:r>
        <w:rPr>
          <w:rFonts w:ascii="Palatino Linotype" w:hAnsi="Palatino Linotype"/>
          <w:i/>
        </w:rPr>
        <w:t>Dietetics</w:t>
      </w:r>
      <w:r>
        <w:rPr/>
        <w:t>, 2023, 123(4), 602-613.</w:t>
      </w:r>
    </w:p>
    <w:p>
      <w:pPr>
        <w:pStyle w:val="BodyText"/>
        <w:spacing w:line="228" w:lineRule="auto" w:before="122"/>
        <w:ind w:right="570" w:hanging="721"/>
      </w:pPr>
      <w:r>
        <w:rPr/>
        <w:t>“Perceived</w:t>
      </w:r>
      <w:r>
        <w:rPr>
          <w:spacing w:val="39"/>
        </w:rPr>
        <w:t> </w:t>
      </w:r>
      <w:r>
        <w:rPr/>
        <w:t>Food-Related</w:t>
      </w:r>
      <w:r>
        <w:rPr>
          <w:spacing w:val="39"/>
        </w:rPr>
        <w:t> </w:t>
      </w:r>
      <w:r>
        <w:rPr/>
        <w:t>Responsibilities</w:t>
      </w:r>
      <w:r>
        <w:rPr>
          <w:spacing w:val="40"/>
        </w:rPr>
        <w:t> </w:t>
      </w:r>
      <w:r>
        <w:rPr/>
        <w:t>among</w:t>
      </w:r>
      <w:r>
        <w:rPr>
          <w:spacing w:val="39"/>
        </w:rPr>
        <w:t> </w:t>
      </w:r>
      <w:r>
        <w:rPr/>
        <w:t>Adults</w:t>
      </w:r>
      <w:r>
        <w:rPr>
          <w:spacing w:val="40"/>
        </w:rPr>
        <w:t> </w:t>
      </w:r>
      <w:r>
        <w:rPr/>
        <w:t>Aged</w:t>
      </w:r>
      <w:r>
        <w:rPr>
          <w:spacing w:val="39"/>
        </w:rPr>
        <w:t> </w:t>
      </w:r>
      <w:r>
        <w:rPr/>
        <w:t>60</w:t>
      </w:r>
      <w:r>
        <w:rPr>
          <w:spacing w:val="40"/>
        </w:rPr>
        <w:t> </w:t>
      </w:r>
      <w:r>
        <w:rPr/>
        <w:t>Years</w:t>
      </w:r>
      <w:r>
        <w:rPr>
          <w:spacing w:val="36"/>
        </w:rPr>
        <w:t> </w:t>
      </w:r>
      <w:r>
        <w:rPr/>
        <w:t>and</w:t>
      </w:r>
      <w:r>
        <w:rPr>
          <w:spacing w:val="39"/>
        </w:rPr>
        <w:t> </w:t>
      </w:r>
      <w:r>
        <w:rPr/>
        <w:t>Older,”</w:t>
      </w:r>
      <w:r>
        <w:rPr>
          <w:spacing w:val="39"/>
        </w:rPr>
        <w:t> </w:t>
      </w:r>
      <w:r>
        <w:rPr/>
        <w:t>(with</w:t>
      </w:r>
      <w:r>
        <w:rPr>
          <w:spacing w:val="40"/>
        </w:rPr>
        <w:t> </w:t>
      </w:r>
      <w:r>
        <w:rPr/>
        <w:t>P.</w:t>
      </w:r>
      <w:r>
        <w:rPr>
          <w:spacing w:val="39"/>
        </w:rPr>
        <w:t> </w:t>
      </w:r>
      <w:r>
        <w:rPr/>
        <w:t>Brady, N.M.</w:t>
      </w:r>
      <w:r>
        <w:rPr>
          <w:spacing w:val="40"/>
        </w:rPr>
        <w:t> </w:t>
      </w:r>
      <w:r>
        <w:rPr/>
        <w:t>Askelson,</w:t>
      </w:r>
      <w:r>
        <w:rPr>
          <w:spacing w:val="40"/>
        </w:rPr>
        <w:t> </w:t>
      </w:r>
      <w:r>
        <w:rPr/>
        <w:t>H.</w:t>
      </w:r>
      <w:r>
        <w:rPr>
          <w:spacing w:val="40"/>
        </w:rPr>
        <w:t> </w:t>
      </w:r>
      <w:r>
        <w:rPr/>
        <w:t>Thompson,</w:t>
      </w:r>
      <w:r>
        <w:rPr>
          <w:spacing w:val="40"/>
        </w:rPr>
        <w:t> </w:t>
      </w:r>
      <w:r>
        <w:rPr/>
        <w:t>S.</w:t>
      </w:r>
      <w:r>
        <w:rPr>
          <w:spacing w:val="40"/>
        </w:rPr>
        <w:t> </w:t>
      </w:r>
      <w:r>
        <w:rPr/>
        <w:t>Ashida,</w:t>
      </w:r>
      <w:r>
        <w:rPr>
          <w:spacing w:val="40"/>
        </w:rPr>
        <w:t> </w:t>
      </w:r>
      <w:r>
        <w:rPr/>
        <w:t>F.</w:t>
      </w:r>
      <w:r>
        <w:rPr>
          <w:spacing w:val="40"/>
        </w:rPr>
        <w:t> </w:t>
      </w:r>
      <w:r>
        <w:rPr/>
        <w:t>Nothwehr,</w:t>
      </w:r>
      <w:r>
        <w:rPr>
          <w:spacing w:val="40"/>
        </w:rPr>
        <w:t> </w:t>
      </w:r>
      <w:r>
        <w:rPr/>
        <w:t>and</w:t>
      </w:r>
      <w:r>
        <w:rPr>
          <w:spacing w:val="40"/>
        </w:rPr>
        <w:t> </w:t>
      </w:r>
      <w:r>
        <w:rPr/>
        <w:t>B.</w:t>
      </w:r>
      <w:r>
        <w:rPr>
          <w:spacing w:val="40"/>
        </w:rPr>
        <w:t> </w:t>
      </w:r>
      <w:r>
        <w:rPr/>
        <w:t>Janssen),</w:t>
      </w:r>
      <w:r>
        <w:rPr>
          <w:spacing w:val="40"/>
        </w:rPr>
        <w:t> </w:t>
      </w:r>
      <w:r>
        <w:rPr>
          <w:rFonts w:ascii="Palatino Linotype" w:hAnsi="Palatino Linotype"/>
          <w:i/>
        </w:rPr>
        <w:t>Journal</w:t>
      </w:r>
      <w:r>
        <w:rPr>
          <w:rFonts w:ascii="Palatino Linotype" w:hAnsi="Palatino Linotype"/>
          <w:i/>
          <w:spacing w:val="36"/>
        </w:rPr>
        <w:t> </w:t>
      </w:r>
      <w:r>
        <w:rPr>
          <w:rFonts w:ascii="Palatino Linotype" w:hAnsi="Palatino Linotype"/>
          <w:i/>
        </w:rPr>
        <w:t>of</w:t>
      </w:r>
      <w:r>
        <w:rPr>
          <w:rFonts w:ascii="Palatino Linotype" w:hAnsi="Palatino Linotype"/>
          <w:i/>
          <w:spacing w:val="37"/>
        </w:rPr>
        <w:t> </w:t>
      </w:r>
      <w:r>
        <w:rPr>
          <w:rFonts w:ascii="Palatino Linotype" w:hAnsi="Palatino Linotype"/>
          <w:i/>
        </w:rPr>
        <w:t>Hunger</w:t>
      </w:r>
      <w:r>
        <w:rPr>
          <w:rFonts w:ascii="Palatino Linotype" w:hAnsi="Palatino Linotype"/>
          <w:i/>
          <w:spacing w:val="34"/>
        </w:rPr>
        <w:t> </w:t>
      </w:r>
      <w:r>
        <w:rPr>
          <w:rFonts w:ascii="Palatino Linotype" w:hAnsi="Palatino Linotype"/>
          <w:i/>
        </w:rPr>
        <w:t>&amp; Environmental Nutrition</w:t>
      </w:r>
      <w:r>
        <w:rPr/>
        <w:t>, 2022.</w:t>
      </w:r>
    </w:p>
    <w:p>
      <w:pPr>
        <w:pStyle w:val="BodyText"/>
        <w:spacing w:line="244" w:lineRule="auto" w:before="120"/>
        <w:ind w:right="497" w:hanging="721"/>
      </w:pPr>
      <w:r>
        <w:rPr>
          <w:w w:val="105"/>
        </w:rPr>
        <w:t>“The</w:t>
      </w:r>
      <w:r>
        <w:rPr>
          <w:spacing w:val="-2"/>
          <w:w w:val="105"/>
        </w:rPr>
        <w:t> </w:t>
      </w:r>
      <w:r>
        <w:rPr>
          <w:w w:val="105"/>
        </w:rPr>
        <w:t>Relationship</w:t>
      </w:r>
      <w:r>
        <w:rPr>
          <w:spacing w:val="-3"/>
          <w:w w:val="105"/>
        </w:rPr>
        <w:t> </w:t>
      </w:r>
      <w:r>
        <w:rPr>
          <w:w w:val="105"/>
        </w:rPr>
        <w:t>between</w:t>
      </w:r>
      <w:r>
        <w:rPr>
          <w:spacing w:val="-2"/>
          <w:w w:val="105"/>
        </w:rPr>
        <w:t> </w:t>
      </w:r>
      <w:r>
        <w:rPr>
          <w:w w:val="105"/>
        </w:rPr>
        <w:t>Political,</w:t>
      </w:r>
      <w:r>
        <w:rPr>
          <w:spacing w:val="-3"/>
          <w:w w:val="105"/>
        </w:rPr>
        <w:t> </w:t>
      </w:r>
      <w:r>
        <w:rPr>
          <w:w w:val="105"/>
        </w:rPr>
        <w:t>Economic,</w:t>
      </w:r>
      <w:r>
        <w:rPr>
          <w:spacing w:val="-3"/>
          <w:w w:val="105"/>
        </w:rPr>
        <w:t> </w:t>
      </w:r>
      <w:r>
        <w:rPr>
          <w:w w:val="105"/>
        </w:rPr>
        <w:t>Social,</w:t>
      </w:r>
      <w:r>
        <w:rPr>
          <w:spacing w:val="-3"/>
          <w:w w:val="105"/>
        </w:rPr>
        <w:t> </w:t>
      </w:r>
      <w:r>
        <w:rPr>
          <w:w w:val="105"/>
        </w:rPr>
        <w:t>and</w:t>
      </w:r>
      <w:r>
        <w:rPr>
          <w:spacing w:val="-3"/>
          <w:w w:val="105"/>
        </w:rPr>
        <w:t> </w:t>
      </w:r>
      <w:r>
        <w:rPr>
          <w:w w:val="105"/>
        </w:rPr>
        <w:t>Cultural</w:t>
      </w:r>
      <w:r>
        <w:rPr>
          <w:spacing w:val="-3"/>
          <w:w w:val="105"/>
        </w:rPr>
        <w:t> </w:t>
      </w:r>
      <w:r>
        <w:rPr>
          <w:w w:val="105"/>
        </w:rPr>
        <w:t>Vulnerability</w:t>
      </w:r>
      <w:r>
        <w:rPr>
          <w:spacing w:val="-3"/>
          <w:w w:val="105"/>
        </w:rPr>
        <w:t> </w:t>
      </w:r>
      <w:r>
        <w:rPr>
          <w:w w:val="105"/>
        </w:rPr>
        <w:t>and</w:t>
      </w:r>
      <w:r>
        <w:rPr>
          <w:spacing w:val="-3"/>
          <w:w w:val="105"/>
        </w:rPr>
        <w:t> </w:t>
      </w:r>
      <w:r>
        <w:rPr>
          <w:w w:val="105"/>
        </w:rPr>
        <w:t>Food</w:t>
      </w:r>
      <w:r>
        <w:rPr>
          <w:spacing w:val="-3"/>
          <w:w w:val="105"/>
        </w:rPr>
        <w:t> </w:t>
      </w:r>
      <w:r>
        <w:rPr>
          <w:w w:val="105"/>
        </w:rPr>
        <w:t>Insecurity among Adults Aged 50 Years and Older,” (with P. Brady, N.M. Askelson, S. Ashida, F. Nothwehr,</w:t>
      </w:r>
      <w:r>
        <w:rPr>
          <w:spacing w:val="-13"/>
          <w:w w:val="105"/>
        </w:rPr>
        <w:t> </w:t>
      </w:r>
      <w:r>
        <w:rPr>
          <w:w w:val="105"/>
        </w:rPr>
        <w:t>and</w:t>
      </w:r>
      <w:r>
        <w:rPr>
          <w:spacing w:val="-13"/>
          <w:w w:val="105"/>
        </w:rPr>
        <w:t> </w:t>
      </w:r>
      <w:r>
        <w:rPr>
          <w:w w:val="105"/>
        </w:rPr>
        <w:t>B.</w:t>
      </w:r>
      <w:r>
        <w:rPr>
          <w:spacing w:val="-13"/>
          <w:w w:val="105"/>
        </w:rPr>
        <w:t> </w:t>
      </w:r>
      <w:r>
        <w:rPr>
          <w:w w:val="105"/>
        </w:rPr>
        <w:t>Janssen),</w:t>
      </w:r>
      <w:r>
        <w:rPr>
          <w:spacing w:val="-12"/>
          <w:w w:val="105"/>
        </w:rPr>
        <w:t> </w:t>
      </w:r>
      <w:r>
        <w:rPr>
          <w:rFonts w:ascii="Palatino Linotype" w:hAnsi="Palatino Linotype"/>
          <w:i/>
          <w:w w:val="105"/>
        </w:rPr>
        <w:t>Nutrients</w:t>
      </w:r>
      <w:r>
        <w:rPr>
          <w:w w:val="105"/>
        </w:rPr>
        <w:t>,</w:t>
      </w:r>
      <w:r>
        <w:rPr>
          <w:spacing w:val="-13"/>
          <w:w w:val="105"/>
        </w:rPr>
        <w:t> </w:t>
      </w:r>
      <w:r>
        <w:rPr>
          <w:w w:val="105"/>
        </w:rPr>
        <w:t>2021,</w:t>
      </w:r>
      <w:r>
        <w:rPr>
          <w:spacing w:val="-13"/>
          <w:w w:val="105"/>
        </w:rPr>
        <w:t> </w:t>
      </w:r>
      <w:r>
        <w:rPr>
          <w:w w:val="105"/>
        </w:rPr>
        <w:t>13(11),</w:t>
      </w:r>
      <w:r>
        <w:rPr>
          <w:spacing w:val="-13"/>
          <w:w w:val="105"/>
        </w:rPr>
        <w:t> </w:t>
      </w:r>
      <w:r>
        <w:rPr>
          <w:w w:val="105"/>
        </w:rPr>
        <w:t>3896.</w:t>
      </w:r>
    </w:p>
    <w:p>
      <w:pPr>
        <w:spacing w:line="235" w:lineRule="auto" w:before="116"/>
        <w:ind w:left="1080" w:right="497" w:hanging="720"/>
        <w:jc w:val="left"/>
        <w:rPr>
          <w:sz w:val="22"/>
        </w:rPr>
      </w:pPr>
      <w:r>
        <w:rPr>
          <w:w w:val="105"/>
          <w:sz w:val="22"/>
        </w:rPr>
        <w:t>“The Pass-Through of a Tax on Sugar-Sweetened Beverages in Boulder, Colorado,” (with J. Cawley, D. </w:t>
      </w:r>
      <w:r>
        <w:rPr>
          <w:sz w:val="22"/>
        </w:rPr>
        <w:t>Jones, and C. Lensing), </w:t>
      </w:r>
      <w:r>
        <w:rPr>
          <w:rFonts w:ascii="Palatino Linotype" w:hAnsi="Palatino Linotype"/>
          <w:i/>
          <w:sz w:val="22"/>
        </w:rPr>
        <w:t>American Journal of Agricultural Economics</w:t>
      </w:r>
      <w:r>
        <w:rPr>
          <w:sz w:val="22"/>
        </w:rPr>
        <w:t>, 2021, 103(3), 987-1005.</w:t>
      </w:r>
    </w:p>
    <w:p>
      <w:pPr>
        <w:pStyle w:val="BodyText"/>
        <w:spacing w:line="235" w:lineRule="auto" w:before="123"/>
        <w:ind w:hanging="720"/>
      </w:pPr>
      <w:r>
        <w:rPr>
          <w:w w:val="105"/>
        </w:rPr>
        <w:t>“Cost Utility Analyses of an Integrated Genetic-Epigenetic Test for Assessing Risk for Coronary Heart Disease,”</w:t>
      </w:r>
      <w:r>
        <w:rPr>
          <w:spacing w:val="-11"/>
          <w:w w:val="105"/>
        </w:rPr>
        <w:t> </w:t>
      </w:r>
      <w:r>
        <w:rPr>
          <w:w w:val="105"/>
        </w:rPr>
        <w:t>(with</w:t>
      </w:r>
      <w:r>
        <w:rPr>
          <w:spacing w:val="-11"/>
          <w:w w:val="105"/>
        </w:rPr>
        <w:t> </w:t>
      </w:r>
      <w:r>
        <w:rPr>
          <w:w w:val="105"/>
        </w:rPr>
        <w:t>Y.</w:t>
      </w:r>
      <w:r>
        <w:rPr>
          <w:spacing w:val="-12"/>
          <w:w w:val="105"/>
        </w:rPr>
        <w:t> </w:t>
      </w:r>
      <w:r>
        <w:rPr>
          <w:w w:val="105"/>
        </w:rPr>
        <w:t>Jung,</w:t>
      </w:r>
      <w:r>
        <w:rPr>
          <w:spacing w:val="-12"/>
          <w:w w:val="105"/>
        </w:rPr>
        <w:t> </w:t>
      </w:r>
      <w:r>
        <w:rPr>
          <w:w w:val="105"/>
        </w:rPr>
        <w:t>T.</w:t>
      </w:r>
      <w:r>
        <w:rPr>
          <w:spacing w:val="-12"/>
          <w:w w:val="105"/>
        </w:rPr>
        <w:t> </w:t>
      </w:r>
      <w:r>
        <w:rPr>
          <w:w w:val="105"/>
        </w:rPr>
        <w:t>Dogan,</w:t>
      </w:r>
      <w:r>
        <w:rPr>
          <w:spacing w:val="-12"/>
          <w:w w:val="105"/>
        </w:rPr>
        <w:t> </w:t>
      </w:r>
      <w:r>
        <w:rPr>
          <w:w w:val="105"/>
        </w:rPr>
        <w:t>M.</w:t>
      </w:r>
      <w:r>
        <w:rPr>
          <w:spacing w:val="-12"/>
          <w:w w:val="105"/>
        </w:rPr>
        <w:t> </w:t>
      </w:r>
      <w:r>
        <w:rPr>
          <w:w w:val="105"/>
        </w:rPr>
        <w:t>Dogan,</w:t>
      </w:r>
      <w:r>
        <w:rPr>
          <w:spacing w:val="-12"/>
          <w:w w:val="105"/>
        </w:rPr>
        <w:t> </w:t>
      </w:r>
      <w:r>
        <w:rPr>
          <w:w w:val="105"/>
        </w:rPr>
        <w:t>and</w:t>
      </w:r>
      <w:r>
        <w:rPr>
          <w:spacing w:val="-12"/>
          <w:w w:val="105"/>
        </w:rPr>
        <w:t> </w:t>
      </w:r>
      <w:r>
        <w:rPr>
          <w:w w:val="105"/>
        </w:rPr>
        <w:t>R.</w:t>
      </w:r>
      <w:r>
        <w:rPr>
          <w:spacing w:val="-12"/>
          <w:w w:val="105"/>
        </w:rPr>
        <w:t> </w:t>
      </w:r>
      <w:r>
        <w:rPr>
          <w:w w:val="105"/>
        </w:rPr>
        <w:t>Philibert),</w:t>
      </w:r>
      <w:r>
        <w:rPr>
          <w:spacing w:val="-12"/>
          <w:w w:val="105"/>
        </w:rPr>
        <w:t> </w:t>
      </w:r>
      <w:r>
        <w:rPr>
          <w:rFonts w:ascii="Palatino Linotype" w:hAnsi="Palatino Linotype"/>
          <w:i/>
          <w:w w:val="105"/>
        </w:rPr>
        <w:t>Epigenomics</w:t>
      </w:r>
      <w:r>
        <w:rPr>
          <w:w w:val="105"/>
        </w:rPr>
        <w:t>,</w:t>
      </w:r>
      <w:r>
        <w:rPr>
          <w:spacing w:val="-11"/>
          <w:w w:val="105"/>
        </w:rPr>
        <w:t> </w:t>
      </w:r>
      <w:r>
        <w:rPr>
          <w:w w:val="105"/>
        </w:rPr>
        <w:t>2021,</w:t>
      </w:r>
      <w:r>
        <w:rPr>
          <w:spacing w:val="-12"/>
          <w:w w:val="105"/>
        </w:rPr>
        <w:t> </w:t>
      </w:r>
      <w:r>
        <w:rPr>
          <w:w w:val="105"/>
        </w:rPr>
        <w:t>13(7),</w:t>
      </w:r>
      <w:r>
        <w:rPr>
          <w:spacing w:val="-12"/>
          <w:w w:val="105"/>
        </w:rPr>
        <w:t> </w:t>
      </w:r>
      <w:r>
        <w:rPr>
          <w:w w:val="105"/>
        </w:rPr>
        <w:t>531-547.</w:t>
      </w:r>
    </w:p>
    <w:p>
      <w:pPr>
        <w:pStyle w:val="BodyText"/>
        <w:spacing w:line="235" w:lineRule="auto" w:before="123"/>
        <w:ind w:right="570" w:hanging="720"/>
      </w:pPr>
      <w:r>
        <w:rPr/>
        <w:t>“The</w:t>
      </w:r>
      <w:r>
        <w:rPr>
          <w:spacing w:val="32"/>
        </w:rPr>
        <w:t> </w:t>
      </w:r>
      <w:r>
        <w:rPr/>
        <w:t>Impact</w:t>
      </w:r>
      <w:r>
        <w:rPr>
          <w:spacing w:val="29"/>
        </w:rPr>
        <w:t> </w:t>
      </w:r>
      <w:r>
        <w:rPr/>
        <w:t>of</w:t>
      </w:r>
      <w:r>
        <w:rPr>
          <w:spacing w:val="31"/>
        </w:rPr>
        <w:t> </w:t>
      </w:r>
      <w:r>
        <w:rPr/>
        <w:t>Sugar-Sweetened</w:t>
      </w:r>
      <w:r>
        <w:rPr>
          <w:spacing w:val="29"/>
        </w:rPr>
        <w:t> </w:t>
      </w:r>
      <w:r>
        <w:rPr/>
        <w:t>Beverage</w:t>
      </w:r>
      <w:r>
        <w:rPr>
          <w:spacing w:val="32"/>
        </w:rPr>
        <w:t> </w:t>
      </w:r>
      <w:r>
        <w:rPr/>
        <w:t>Taxes</w:t>
      </w:r>
      <w:r>
        <w:rPr>
          <w:spacing w:val="32"/>
        </w:rPr>
        <w:t> </w:t>
      </w:r>
      <w:r>
        <w:rPr/>
        <w:t>on</w:t>
      </w:r>
      <w:r>
        <w:rPr>
          <w:spacing w:val="32"/>
        </w:rPr>
        <w:t> </w:t>
      </w:r>
      <w:r>
        <w:rPr/>
        <w:t>Purchases:</w:t>
      </w:r>
      <w:r>
        <w:rPr>
          <w:spacing w:val="31"/>
        </w:rPr>
        <w:t> </w:t>
      </w:r>
      <w:r>
        <w:rPr/>
        <w:t>Evidence</w:t>
      </w:r>
      <w:r>
        <w:rPr>
          <w:spacing w:val="32"/>
        </w:rPr>
        <w:t> </w:t>
      </w:r>
      <w:r>
        <w:rPr/>
        <w:t>from</w:t>
      </w:r>
      <w:r>
        <w:rPr>
          <w:spacing w:val="32"/>
        </w:rPr>
        <w:t> </w:t>
      </w:r>
      <w:r>
        <w:rPr/>
        <w:t>Four</w:t>
      </w:r>
      <w:r>
        <w:rPr>
          <w:spacing w:val="31"/>
        </w:rPr>
        <w:t> </w:t>
      </w:r>
      <w:r>
        <w:rPr/>
        <w:t>City-Level</w:t>
      </w:r>
      <w:r>
        <w:rPr>
          <w:spacing w:val="32"/>
        </w:rPr>
        <w:t> </w:t>
      </w:r>
      <w:r>
        <w:rPr/>
        <w:t>Taxes in the US,” (with J. Cawley and D. Jones), </w:t>
      </w:r>
      <w:r>
        <w:rPr>
          <w:rFonts w:ascii="Palatino Linotype" w:hAnsi="Palatino Linotype"/>
          <w:i/>
        </w:rPr>
        <w:t>Health Economics</w:t>
      </w:r>
      <w:r>
        <w:rPr/>
        <w:t>, 2020, 29(10), 1289-1306.</w:t>
      </w:r>
    </w:p>
    <w:p>
      <w:pPr>
        <w:spacing w:line="235" w:lineRule="auto" w:before="124"/>
        <w:ind w:left="1080" w:right="570" w:hanging="721"/>
        <w:jc w:val="left"/>
        <w:rPr>
          <w:sz w:val="22"/>
        </w:rPr>
      </w:pPr>
      <w:r>
        <w:rPr>
          <w:w w:val="105"/>
          <w:sz w:val="22"/>
        </w:rPr>
        <w:t>“The Impact of the Philadelphia Beverage Tax on Prices and Product Availability,” (with J. Cawley, A. </w:t>
      </w:r>
      <w:r>
        <w:rPr>
          <w:sz w:val="22"/>
        </w:rPr>
        <w:t>Hill, and D. Jones), </w:t>
      </w:r>
      <w:r>
        <w:rPr>
          <w:rFonts w:ascii="Palatino Linotype" w:hAnsi="Palatino Linotype"/>
          <w:i/>
          <w:sz w:val="22"/>
        </w:rPr>
        <w:t>Journal of Policy Analysis and Management</w:t>
      </w:r>
      <w:r>
        <w:rPr>
          <w:sz w:val="22"/>
        </w:rPr>
        <w:t>, 2020, 39(3), 605-628.</w:t>
      </w:r>
    </w:p>
    <w:p>
      <w:pPr>
        <w:pStyle w:val="BodyText"/>
        <w:spacing w:line="237" w:lineRule="auto" w:before="120"/>
        <w:ind w:right="368" w:hanging="721"/>
      </w:pPr>
      <w:r>
        <w:rPr>
          <w:w w:val="105"/>
        </w:rPr>
        <w:t>“Oakland’s</w:t>
      </w:r>
      <w:r>
        <w:rPr>
          <w:spacing w:val="-2"/>
          <w:w w:val="105"/>
        </w:rPr>
        <w:t> </w:t>
      </w:r>
      <w:r>
        <w:rPr>
          <w:w w:val="105"/>
        </w:rPr>
        <w:t>Sugar-Sweetened</w:t>
      </w:r>
      <w:r>
        <w:rPr>
          <w:spacing w:val="-2"/>
          <w:w w:val="105"/>
        </w:rPr>
        <w:t> </w:t>
      </w:r>
      <w:r>
        <w:rPr>
          <w:w w:val="105"/>
        </w:rPr>
        <w:t>Beverage</w:t>
      </w:r>
      <w:r>
        <w:rPr>
          <w:spacing w:val="-1"/>
          <w:w w:val="105"/>
        </w:rPr>
        <w:t> </w:t>
      </w:r>
      <w:r>
        <w:rPr>
          <w:w w:val="105"/>
        </w:rPr>
        <w:t>Tax:</w:t>
      </w:r>
      <w:r>
        <w:rPr>
          <w:spacing w:val="-2"/>
          <w:w w:val="105"/>
        </w:rPr>
        <w:t> </w:t>
      </w:r>
      <w:r>
        <w:rPr>
          <w:w w:val="105"/>
        </w:rPr>
        <w:t>Impacts</w:t>
      </w:r>
      <w:r>
        <w:rPr>
          <w:spacing w:val="-1"/>
          <w:w w:val="105"/>
        </w:rPr>
        <w:t> </w:t>
      </w:r>
      <w:r>
        <w:rPr>
          <w:w w:val="105"/>
        </w:rPr>
        <w:t>on</w:t>
      </w:r>
      <w:r>
        <w:rPr>
          <w:spacing w:val="-1"/>
          <w:w w:val="105"/>
        </w:rPr>
        <w:t> </w:t>
      </w:r>
      <w:r>
        <w:rPr>
          <w:w w:val="105"/>
        </w:rPr>
        <w:t>Prices,</w:t>
      </w:r>
      <w:r>
        <w:rPr>
          <w:spacing w:val="-2"/>
          <w:w w:val="105"/>
        </w:rPr>
        <w:t> </w:t>
      </w:r>
      <w:r>
        <w:rPr>
          <w:w w:val="105"/>
        </w:rPr>
        <w:t>Purchases</w:t>
      </w:r>
      <w:r>
        <w:rPr>
          <w:spacing w:val="-2"/>
          <w:w w:val="105"/>
        </w:rPr>
        <w:t> </w:t>
      </w:r>
      <w:r>
        <w:rPr>
          <w:w w:val="105"/>
        </w:rPr>
        <w:t>and</w:t>
      </w:r>
      <w:r>
        <w:rPr>
          <w:spacing w:val="-2"/>
          <w:w w:val="105"/>
        </w:rPr>
        <w:t> </w:t>
      </w:r>
      <w:r>
        <w:rPr>
          <w:w w:val="105"/>
        </w:rPr>
        <w:t>Consumption</w:t>
      </w:r>
      <w:r>
        <w:rPr>
          <w:spacing w:val="-1"/>
          <w:w w:val="105"/>
        </w:rPr>
        <w:t> </w:t>
      </w:r>
      <w:r>
        <w:rPr>
          <w:w w:val="105"/>
        </w:rPr>
        <w:t>by</w:t>
      </w:r>
      <w:r>
        <w:rPr>
          <w:spacing w:val="-2"/>
          <w:w w:val="105"/>
        </w:rPr>
        <w:t> </w:t>
      </w:r>
      <w:r>
        <w:rPr>
          <w:w w:val="105"/>
        </w:rPr>
        <w:t>Adults and Children,” (with J. Cawley, A. Hill, and D. Jones), </w:t>
      </w:r>
      <w:r>
        <w:rPr>
          <w:rFonts w:ascii="Palatino Linotype" w:hAnsi="Palatino Linotype"/>
          <w:i/>
          <w:w w:val="105"/>
        </w:rPr>
        <w:t>Economics and Human Biology</w:t>
      </w:r>
      <w:r>
        <w:rPr>
          <w:w w:val="105"/>
        </w:rPr>
        <w:t>, 2020, 37, 100865, 1-16.</w:t>
      </w:r>
    </w:p>
    <w:p>
      <w:pPr>
        <w:pStyle w:val="BodyText"/>
        <w:spacing w:after="0" w:line="237" w:lineRule="auto"/>
        <w:sectPr>
          <w:headerReference w:type="default" r:id="rId8"/>
          <w:pgSz w:w="12240" w:h="15840"/>
          <w:pgMar w:header="727" w:footer="0" w:top="1340" w:bottom="280" w:left="720" w:right="720"/>
          <w:pgNumType w:start="2"/>
        </w:sectPr>
      </w:pPr>
    </w:p>
    <w:p>
      <w:pPr>
        <w:spacing w:line="220" w:lineRule="auto" w:before="84"/>
        <w:ind w:left="1080" w:right="0" w:hanging="721"/>
        <w:jc w:val="left"/>
        <w:rPr>
          <w:sz w:val="22"/>
        </w:rPr>
      </w:pPr>
      <w:r>
        <w:rPr>
          <w:w w:val="105"/>
          <w:sz w:val="22"/>
        </w:rPr>
        <w:t>“Do</w:t>
      </w:r>
      <w:r>
        <w:rPr>
          <w:spacing w:val="-2"/>
          <w:w w:val="105"/>
          <w:sz w:val="22"/>
        </w:rPr>
        <w:t> </w:t>
      </w:r>
      <w:r>
        <w:rPr>
          <w:w w:val="105"/>
          <w:sz w:val="22"/>
        </w:rPr>
        <w:t>Targeted</w:t>
      </w:r>
      <w:r>
        <w:rPr>
          <w:spacing w:val="-2"/>
          <w:w w:val="105"/>
          <w:sz w:val="22"/>
        </w:rPr>
        <w:t> </w:t>
      </w:r>
      <w:r>
        <w:rPr>
          <w:w w:val="105"/>
          <w:sz w:val="22"/>
        </w:rPr>
        <w:t>Vouchers Instill</w:t>
      </w:r>
      <w:r>
        <w:rPr>
          <w:spacing w:val="-2"/>
          <w:w w:val="105"/>
          <w:sz w:val="22"/>
        </w:rPr>
        <w:t> </w:t>
      </w:r>
      <w:r>
        <w:rPr>
          <w:w w:val="105"/>
          <w:sz w:val="22"/>
        </w:rPr>
        <w:t>Habits?</w:t>
      </w:r>
      <w:r>
        <w:rPr>
          <w:spacing w:val="-2"/>
          <w:w w:val="105"/>
          <w:sz w:val="22"/>
        </w:rPr>
        <w:t> </w:t>
      </w:r>
      <w:r>
        <w:rPr>
          <w:w w:val="105"/>
          <w:sz w:val="22"/>
        </w:rPr>
        <w:t>Evidence</w:t>
      </w:r>
      <w:r>
        <w:rPr>
          <w:spacing w:val="-1"/>
          <w:w w:val="105"/>
          <w:sz w:val="22"/>
        </w:rPr>
        <w:t> </w:t>
      </w:r>
      <w:r>
        <w:rPr>
          <w:w w:val="105"/>
          <w:sz w:val="22"/>
        </w:rPr>
        <w:t>from</w:t>
      </w:r>
      <w:r>
        <w:rPr>
          <w:spacing w:val="-1"/>
          <w:w w:val="105"/>
          <w:sz w:val="22"/>
        </w:rPr>
        <w:t> </w:t>
      </w:r>
      <w:r>
        <w:rPr>
          <w:w w:val="105"/>
          <w:sz w:val="22"/>
        </w:rPr>
        <w:t>WIC,”</w:t>
      </w:r>
      <w:r>
        <w:rPr>
          <w:spacing w:val="-1"/>
          <w:w w:val="105"/>
          <w:sz w:val="22"/>
        </w:rPr>
        <w:t> </w:t>
      </w:r>
      <w:r>
        <w:rPr>
          <w:w w:val="105"/>
          <w:sz w:val="22"/>
        </w:rPr>
        <w:t>(with</w:t>
      </w:r>
      <w:r>
        <w:rPr>
          <w:spacing w:val="-1"/>
          <w:w w:val="105"/>
          <w:sz w:val="22"/>
        </w:rPr>
        <w:t> </w:t>
      </w:r>
      <w:r>
        <w:rPr>
          <w:w w:val="105"/>
          <w:sz w:val="22"/>
        </w:rPr>
        <w:t>E.</w:t>
      </w:r>
      <w:r>
        <w:rPr>
          <w:spacing w:val="-2"/>
          <w:w w:val="105"/>
          <w:sz w:val="22"/>
        </w:rPr>
        <w:t> </w:t>
      </w:r>
      <w:r>
        <w:rPr>
          <w:w w:val="105"/>
          <w:sz w:val="22"/>
        </w:rPr>
        <w:t>Leslie</w:t>
      </w:r>
      <w:r>
        <w:rPr>
          <w:spacing w:val="-1"/>
          <w:w w:val="105"/>
          <w:sz w:val="22"/>
        </w:rPr>
        <w:t> </w:t>
      </w:r>
      <w:r>
        <w:rPr>
          <w:w w:val="105"/>
          <w:sz w:val="22"/>
        </w:rPr>
        <w:t>and</w:t>
      </w:r>
      <w:r>
        <w:rPr>
          <w:spacing w:val="-2"/>
          <w:w w:val="105"/>
          <w:sz w:val="22"/>
        </w:rPr>
        <w:t> </w:t>
      </w:r>
      <w:r>
        <w:rPr>
          <w:w w:val="105"/>
          <w:sz w:val="22"/>
        </w:rPr>
        <w:t>J.</w:t>
      </w:r>
      <w:r>
        <w:rPr>
          <w:spacing w:val="-2"/>
          <w:w w:val="105"/>
          <w:sz w:val="22"/>
        </w:rPr>
        <w:t> </w:t>
      </w:r>
      <w:r>
        <w:rPr>
          <w:w w:val="105"/>
          <w:sz w:val="22"/>
        </w:rPr>
        <w:t>Price),</w:t>
      </w:r>
      <w:r>
        <w:rPr>
          <w:spacing w:val="-2"/>
          <w:w w:val="105"/>
          <w:sz w:val="22"/>
        </w:rPr>
        <w:t> </w:t>
      </w:r>
      <w:r>
        <w:rPr>
          <w:rFonts w:ascii="Palatino Linotype" w:hAnsi="Palatino Linotype"/>
          <w:i/>
          <w:w w:val="105"/>
          <w:sz w:val="22"/>
        </w:rPr>
        <w:t>Contemporary </w:t>
      </w:r>
      <w:r>
        <w:rPr>
          <w:rFonts w:ascii="Palatino Linotype" w:hAnsi="Palatino Linotype"/>
          <w:i/>
          <w:sz w:val="22"/>
        </w:rPr>
        <w:t>Economic Policy</w:t>
      </w:r>
      <w:r>
        <w:rPr>
          <w:sz w:val="22"/>
        </w:rPr>
        <w:t>, 2020, 38(1), 67-80.</w:t>
      </w:r>
    </w:p>
    <w:p>
      <w:pPr>
        <w:pStyle w:val="BodyText"/>
        <w:spacing w:line="237" w:lineRule="auto" w:before="125"/>
        <w:ind w:right="368" w:hanging="721"/>
      </w:pPr>
      <w:r>
        <w:rPr>
          <w:w w:val="105"/>
        </w:rPr>
        <w:t>“The Impact of the Philadelphia Beverage Tax on Purchases and Consumption by Adults and</w:t>
      </w:r>
      <w:r>
        <w:rPr>
          <w:spacing w:val="40"/>
          <w:w w:val="105"/>
        </w:rPr>
        <w:t> </w:t>
      </w:r>
      <w:r>
        <w:rPr>
          <w:w w:val="105"/>
        </w:rPr>
        <w:t>Children,”</w:t>
      </w:r>
      <w:r>
        <w:rPr>
          <w:spacing w:val="-12"/>
          <w:w w:val="105"/>
        </w:rPr>
        <w:t> </w:t>
      </w:r>
      <w:r>
        <w:rPr>
          <w:w w:val="105"/>
        </w:rPr>
        <w:t>(with</w:t>
      </w:r>
      <w:r>
        <w:rPr>
          <w:spacing w:val="-8"/>
          <w:w w:val="105"/>
        </w:rPr>
        <w:t> </w:t>
      </w:r>
      <w:r>
        <w:rPr>
          <w:w w:val="105"/>
        </w:rPr>
        <w:t>J.</w:t>
      </w:r>
      <w:r>
        <w:rPr>
          <w:spacing w:val="-9"/>
          <w:w w:val="105"/>
        </w:rPr>
        <w:t> </w:t>
      </w:r>
      <w:r>
        <w:rPr>
          <w:w w:val="105"/>
        </w:rPr>
        <w:t>Cawley,</w:t>
      </w:r>
      <w:r>
        <w:rPr>
          <w:spacing w:val="-9"/>
          <w:w w:val="105"/>
        </w:rPr>
        <w:t> </w:t>
      </w:r>
      <w:r>
        <w:rPr>
          <w:w w:val="105"/>
        </w:rPr>
        <w:t>A.</w:t>
      </w:r>
      <w:r>
        <w:rPr>
          <w:spacing w:val="-9"/>
          <w:w w:val="105"/>
        </w:rPr>
        <w:t> </w:t>
      </w:r>
      <w:r>
        <w:rPr>
          <w:w w:val="105"/>
        </w:rPr>
        <w:t>Hill,</w:t>
      </w:r>
      <w:r>
        <w:rPr>
          <w:spacing w:val="-9"/>
          <w:w w:val="105"/>
        </w:rPr>
        <w:t> </w:t>
      </w:r>
      <w:r>
        <w:rPr>
          <w:w w:val="105"/>
        </w:rPr>
        <w:t>and</w:t>
      </w:r>
      <w:r>
        <w:rPr>
          <w:spacing w:val="-9"/>
          <w:w w:val="105"/>
        </w:rPr>
        <w:t> </w:t>
      </w:r>
      <w:r>
        <w:rPr>
          <w:w w:val="105"/>
        </w:rPr>
        <w:t>D.</w:t>
      </w:r>
      <w:r>
        <w:rPr>
          <w:spacing w:val="-9"/>
          <w:w w:val="105"/>
        </w:rPr>
        <w:t> </w:t>
      </w:r>
      <w:r>
        <w:rPr>
          <w:w w:val="105"/>
        </w:rPr>
        <w:t>Jones),</w:t>
      </w:r>
      <w:r>
        <w:rPr>
          <w:spacing w:val="-9"/>
          <w:w w:val="105"/>
        </w:rPr>
        <w:t> </w:t>
      </w:r>
      <w:r>
        <w:rPr>
          <w:rFonts w:ascii="Palatino Linotype" w:hAnsi="Palatino Linotype"/>
          <w:i/>
          <w:w w:val="105"/>
        </w:rPr>
        <w:t>Journal</w:t>
      </w:r>
      <w:r>
        <w:rPr>
          <w:rFonts w:ascii="Palatino Linotype" w:hAnsi="Palatino Linotype"/>
          <w:i/>
          <w:spacing w:val="-15"/>
          <w:w w:val="105"/>
        </w:rPr>
        <w:t> </w:t>
      </w:r>
      <w:r>
        <w:rPr>
          <w:rFonts w:ascii="Palatino Linotype" w:hAnsi="Palatino Linotype"/>
          <w:i/>
          <w:w w:val="105"/>
        </w:rPr>
        <w:t>of</w:t>
      </w:r>
      <w:r>
        <w:rPr>
          <w:rFonts w:ascii="Palatino Linotype" w:hAnsi="Palatino Linotype"/>
          <w:i/>
          <w:spacing w:val="-14"/>
          <w:w w:val="105"/>
        </w:rPr>
        <w:t> </w:t>
      </w:r>
      <w:r>
        <w:rPr>
          <w:rFonts w:ascii="Palatino Linotype" w:hAnsi="Palatino Linotype"/>
          <w:i/>
          <w:w w:val="105"/>
        </w:rPr>
        <w:t>Health</w:t>
      </w:r>
      <w:r>
        <w:rPr>
          <w:rFonts w:ascii="Palatino Linotype" w:hAnsi="Palatino Linotype"/>
          <w:i/>
          <w:spacing w:val="-15"/>
          <w:w w:val="105"/>
        </w:rPr>
        <w:t> </w:t>
      </w:r>
      <w:r>
        <w:rPr>
          <w:rFonts w:ascii="Palatino Linotype" w:hAnsi="Palatino Linotype"/>
          <w:i/>
          <w:w w:val="105"/>
        </w:rPr>
        <w:t>Economics</w:t>
      </w:r>
      <w:r>
        <w:rPr>
          <w:w w:val="105"/>
        </w:rPr>
        <w:t>,</w:t>
      </w:r>
      <w:r>
        <w:rPr>
          <w:spacing w:val="-9"/>
          <w:w w:val="105"/>
        </w:rPr>
        <w:t> </w:t>
      </w:r>
      <w:r>
        <w:rPr>
          <w:w w:val="105"/>
        </w:rPr>
        <w:t>2019,</w:t>
      </w:r>
      <w:r>
        <w:rPr>
          <w:spacing w:val="-9"/>
          <w:w w:val="105"/>
        </w:rPr>
        <w:t> </w:t>
      </w:r>
      <w:r>
        <w:rPr>
          <w:w w:val="105"/>
        </w:rPr>
        <w:t>67,</w:t>
      </w:r>
      <w:r>
        <w:rPr>
          <w:spacing w:val="-10"/>
          <w:w w:val="105"/>
        </w:rPr>
        <w:t> </w:t>
      </w:r>
      <w:r>
        <w:rPr>
          <w:w w:val="105"/>
        </w:rPr>
        <w:t>102225,</w:t>
      </w:r>
      <w:r>
        <w:rPr>
          <w:spacing w:val="-10"/>
          <w:w w:val="105"/>
        </w:rPr>
        <w:t> </w:t>
      </w:r>
      <w:r>
        <w:rPr>
          <w:w w:val="105"/>
        </w:rPr>
        <w:t>1- </w:t>
      </w:r>
      <w:r>
        <w:rPr>
          <w:spacing w:val="-4"/>
          <w:w w:val="105"/>
        </w:rPr>
        <w:t>16.</w:t>
      </w:r>
    </w:p>
    <w:p>
      <w:pPr>
        <w:pStyle w:val="BodyText"/>
        <w:spacing w:line="228" w:lineRule="auto" w:before="145"/>
        <w:ind w:right="486" w:hanging="721"/>
      </w:pPr>
      <w:r>
        <w:rPr>
          <w:w w:val="105"/>
        </w:rPr>
        <w:t>“The Economics of Taxes on Sugar-Sweetened Beverages: A Review of the Effects on Prices, Sales, Cross-Border Shopping, and Consumption,” (with J. Cawley, A.M. Thow, and K. Wen), </w:t>
      </w:r>
      <w:r>
        <w:rPr>
          <w:rFonts w:ascii="Palatino Linotype" w:hAnsi="Palatino Linotype"/>
          <w:i/>
          <w:w w:val="105"/>
        </w:rPr>
        <w:t>Annual </w:t>
      </w:r>
      <w:r>
        <w:rPr>
          <w:rFonts w:ascii="Palatino Linotype" w:hAnsi="Palatino Linotype"/>
          <w:i/>
        </w:rPr>
        <w:t>Review of Nutrition</w:t>
      </w:r>
      <w:r>
        <w:rPr/>
        <w:t>, 2019, 39, 317-338.</w:t>
      </w:r>
    </w:p>
    <w:p>
      <w:pPr>
        <w:pStyle w:val="BodyText"/>
        <w:spacing w:line="235" w:lineRule="auto" w:before="124"/>
        <w:ind w:right="570" w:hanging="721"/>
      </w:pPr>
      <w:r>
        <w:rPr>
          <w:w w:val="105"/>
        </w:rPr>
        <w:t>“The</w:t>
      </w:r>
      <w:r>
        <w:rPr>
          <w:spacing w:val="-5"/>
          <w:w w:val="105"/>
        </w:rPr>
        <w:t> </w:t>
      </w:r>
      <w:r>
        <w:rPr>
          <w:w w:val="105"/>
        </w:rPr>
        <w:t>Contribution</w:t>
      </w:r>
      <w:r>
        <w:rPr>
          <w:spacing w:val="-5"/>
          <w:w w:val="105"/>
        </w:rPr>
        <w:t> </w:t>
      </w:r>
      <w:r>
        <w:rPr>
          <w:w w:val="105"/>
        </w:rPr>
        <w:t>of</w:t>
      </w:r>
      <w:r>
        <w:rPr>
          <w:spacing w:val="-6"/>
          <w:w w:val="105"/>
        </w:rPr>
        <w:t> </w:t>
      </w:r>
      <w:r>
        <w:rPr>
          <w:w w:val="105"/>
        </w:rPr>
        <w:t>the</w:t>
      </w:r>
      <w:r>
        <w:rPr>
          <w:spacing w:val="-5"/>
          <w:w w:val="105"/>
        </w:rPr>
        <w:t> </w:t>
      </w:r>
      <w:r>
        <w:rPr>
          <w:w w:val="105"/>
        </w:rPr>
        <w:t>School</w:t>
      </w:r>
      <w:r>
        <w:rPr>
          <w:spacing w:val="-6"/>
          <w:w w:val="105"/>
        </w:rPr>
        <w:t> </w:t>
      </w:r>
      <w:r>
        <w:rPr>
          <w:w w:val="105"/>
        </w:rPr>
        <w:t>Environment</w:t>
      </w:r>
      <w:r>
        <w:rPr>
          <w:spacing w:val="-5"/>
          <w:w w:val="105"/>
        </w:rPr>
        <w:t> </w:t>
      </w:r>
      <w:r>
        <w:rPr>
          <w:w w:val="105"/>
        </w:rPr>
        <w:t>to</w:t>
      </w:r>
      <w:r>
        <w:rPr>
          <w:spacing w:val="-6"/>
          <w:w w:val="105"/>
        </w:rPr>
        <w:t> </w:t>
      </w:r>
      <w:r>
        <w:rPr>
          <w:w w:val="105"/>
        </w:rPr>
        <w:t>the</w:t>
      </w:r>
      <w:r>
        <w:rPr>
          <w:spacing w:val="-5"/>
          <w:w w:val="105"/>
        </w:rPr>
        <w:t> </w:t>
      </w:r>
      <w:r>
        <w:rPr>
          <w:w w:val="105"/>
        </w:rPr>
        <w:t>Overall</w:t>
      </w:r>
      <w:r>
        <w:rPr>
          <w:spacing w:val="-6"/>
          <w:w w:val="105"/>
        </w:rPr>
        <w:t> </w:t>
      </w:r>
      <w:r>
        <w:rPr>
          <w:w w:val="105"/>
        </w:rPr>
        <w:t>Food</w:t>
      </w:r>
      <w:r>
        <w:rPr>
          <w:spacing w:val="-6"/>
          <w:w w:val="105"/>
        </w:rPr>
        <w:t> </w:t>
      </w:r>
      <w:r>
        <w:rPr>
          <w:w w:val="105"/>
        </w:rPr>
        <w:t>Environment</w:t>
      </w:r>
      <w:r>
        <w:rPr>
          <w:spacing w:val="-5"/>
          <w:w w:val="105"/>
        </w:rPr>
        <w:t> </w:t>
      </w:r>
      <w:r>
        <w:rPr>
          <w:w w:val="105"/>
        </w:rPr>
        <w:t>Experienced</w:t>
      </w:r>
      <w:r>
        <w:rPr>
          <w:spacing w:val="-6"/>
          <w:w w:val="105"/>
        </w:rPr>
        <w:t> </w:t>
      </w:r>
      <w:r>
        <w:rPr>
          <w:w w:val="105"/>
        </w:rPr>
        <w:t>by </w:t>
      </w:r>
      <w:r>
        <w:rPr/>
        <w:t>Children,” (with J. Price), </w:t>
      </w:r>
      <w:r>
        <w:rPr>
          <w:rFonts w:ascii="Palatino Linotype" w:hAnsi="Palatino Linotype"/>
          <w:i/>
        </w:rPr>
        <w:t>Southern Economic Journal</w:t>
      </w:r>
      <w:r>
        <w:rPr/>
        <w:t>, 2019, 86(1), 106-123.</w:t>
      </w:r>
    </w:p>
    <w:p>
      <w:pPr>
        <w:spacing w:line="235" w:lineRule="auto" w:before="124"/>
        <w:ind w:left="1080" w:right="570" w:hanging="721"/>
        <w:jc w:val="left"/>
        <w:rPr>
          <w:sz w:val="22"/>
        </w:rPr>
      </w:pPr>
      <w:r>
        <w:rPr>
          <w:sz w:val="22"/>
        </w:rPr>
        <w:t>“The</w:t>
      </w:r>
      <w:r>
        <w:rPr>
          <w:spacing w:val="40"/>
          <w:sz w:val="22"/>
        </w:rPr>
        <w:t> </w:t>
      </w:r>
      <w:r>
        <w:rPr>
          <w:sz w:val="22"/>
        </w:rPr>
        <w:t>Impact</w:t>
      </w:r>
      <w:r>
        <w:rPr>
          <w:spacing w:val="40"/>
          <w:sz w:val="22"/>
        </w:rPr>
        <w:t> </w:t>
      </w:r>
      <w:r>
        <w:rPr>
          <w:sz w:val="22"/>
        </w:rPr>
        <w:t>of</w:t>
      </w:r>
      <w:r>
        <w:rPr>
          <w:spacing w:val="40"/>
          <w:sz w:val="22"/>
        </w:rPr>
        <w:t> </w:t>
      </w:r>
      <w:r>
        <w:rPr>
          <w:sz w:val="22"/>
        </w:rPr>
        <w:t>Expanding</w:t>
      </w:r>
      <w:r>
        <w:rPr>
          <w:spacing w:val="40"/>
          <w:sz w:val="22"/>
        </w:rPr>
        <w:t> </w:t>
      </w:r>
      <w:r>
        <w:rPr>
          <w:sz w:val="22"/>
        </w:rPr>
        <w:t>Medicaid</w:t>
      </w:r>
      <w:r>
        <w:rPr>
          <w:spacing w:val="40"/>
          <w:sz w:val="22"/>
        </w:rPr>
        <w:t> </w:t>
      </w:r>
      <w:r>
        <w:rPr>
          <w:sz w:val="22"/>
        </w:rPr>
        <w:t>on</w:t>
      </w:r>
      <w:r>
        <w:rPr>
          <w:spacing w:val="40"/>
          <w:sz w:val="22"/>
        </w:rPr>
        <w:t> </w:t>
      </w:r>
      <w:r>
        <w:rPr>
          <w:sz w:val="22"/>
        </w:rPr>
        <w:t>Health</w:t>
      </w:r>
      <w:r>
        <w:rPr>
          <w:spacing w:val="40"/>
          <w:sz w:val="22"/>
        </w:rPr>
        <w:t> </w:t>
      </w:r>
      <w:r>
        <w:rPr>
          <w:sz w:val="22"/>
        </w:rPr>
        <w:t>Insurance</w:t>
      </w:r>
      <w:r>
        <w:rPr>
          <w:spacing w:val="40"/>
          <w:sz w:val="22"/>
        </w:rPr>
        <w:t> </w:t>
      </w:r>
      <w:r>
        <w:rPr>
          <w:sz w:val="22"/>
        </w:rPr>
        <w:t>Coverage</w:t>
      </w:r>
      <w:r>
        <w:rPr>
          <w:spacing w:val="40"/>
          <w:sz w:val="22"/>
        </w:rPr>
        <w:t> </w:t>
      </w:r>
      <w:r>
        <w:rPr>
          <w:sz w:val="22"/>
        </w:rPr>
        <w:t>and</w:t>
      </w:r>
      <w:r>
        <w:rPr>
          <w:spacing w:val="40"/>
          <w:sz w:val="22"/>
        </w:rPr>
        <w:t> </w:t>
      </w:r>
      <w:r>
        <w:rPr>
          <w:sz w:val="22"/>
        </w:rPr>
        <w:t>Labor</w:t>
      </w:r>
      <w:r>
        <w:rPr>
          <w:spacing w:val="40"/>
          <w:sz w:val="22"/>
        </w:rPr>
        <w:t> </w:t>
      </w:r>
      <w:r>
        <w:rPr>
          <w:sz w:val="22"/>
        </w:rPr>
        <w:t>Market</w:t>
      </w:r>
      <w:r>
        <w:rPr>
          <w:spacing w:val="40"/>
          <w:sz w:val="22"/>
        </w:rPr>
        <w:t> </w:t>
      </w:r>
      <w:r>
        <w:rPr>
          <w:sz w:val="22"/>
        </w:rPr>
        <w:t>Outcomes,” (with Y. Jung), </w:t>
      </w:r>
      <w:r>
        <w:rPr>
          <w:rFonts w:ascii="Palatino Linotype" w:hAnsi="Palatino Linotype"/>
          <w:i/>
          <w:sz w:val="22"/>
        </w:rPr>
        <w:t>International Journal of Health Economics and Management</w:t>
      </w:r>
      <w:r>
        <w:rPr>
          <w:sz w:val="22"/>
        </w:rPr>
        <w:t>, 2018, 18(2), 99-121.</w:t>
      </w:r>
    </w:p>
    <w:p>
      <w:pPr>
        <w:pStyle w:val="BodyText"/>
        <w:spacing w:line="235" w:lineRule="auto" w:before="123"/>
        <w:ind w:right="570" w:hanging="720"/>
      </w:pPr>
      <w:r>
        <w:rPr/>
        <w:t>“Pass-Through</w:t>
      </w:r>
      <w:r>
        <w:rPr>
          <w:spacing w:val="35"/>
        </w:rPr>
        <w:t> </w:t>
      </w:r>
      <w:r>
        <w:rPr/>
        <w:t>of</w:t>
      </w:r>
      <w:r>
        <w:rPr>
          <w:spacing w:val="34"/>
        </w:rPr>
        <w:t> </w:t>
      </w:r>
      <w:r>
        <w:rPr/>
        <w:t>a</w:t>
      </w:r>
      <w:r>
        <w:rPr>
          <w:spacing w:val="35"/>
        </w:rPr>
        <w:t> </w:t>
      </w:r>
      <w:r>
        <w:rPr/>
        <w:t>Tax</w:t>
      </w:r>
      <w:r>
        <w:rPr>
          <w:spacing w:val="32"/>
        </w:rPr>
        <w:t> </w:t>
      </w:r>
      <w:r>
        <w:rPr/>
        <w:t>on</w:t>
      </w:r>
      <w:r>
        <w:rPr>
          <w:spacing w:val="35"/>
        </w:rPr>
        <w:t> </w:t>
      </w:r>
      <w:r>
        <w:rPr/>
        <w:t>Sugar-Sweetened</w:t>
      </w:r>
      <w:r>
        <w:rPr>
          <w:spacing w:val="32"/>
        </w:rPr>
        <w:t> </w:t>
      </w:r>
      <w:r>
        <w:rPr/>
        <w:t>Beverages</w:t>
      </w:r>
      <w:r>
        <w:rPr>
          <w:spacing w:val="35"/>
        </w:rPr>
        <w:t> </w:t>
      </w:r>
      <w:r>
        <w:rPr/>
        <w:t>at</w:t>
      </w:r>
      <w:r>
        <w:rPr>
          <w:spacing w:val="35"/>
        </w:rPr>
        <w:t> </w:t>
      </w:r>
      <w:r>
        <w:rPr/>
        <w:t>the</w:t>
      </w:r>
      <w:r>
        <w:rPr>
          <w:spacing w:val="35"/>
        </w:rPr>
        <w:t> </w:t>
      </w:r>
      <w:r>
        <w:rPr/>
        <w:t>Philadelphia</w:t>
      </w:r>
      <w:r>
        <w:rPr>
          <w:spacing w:val="35"/>
        </w:rPr>
        <w:t> </w:t>
      </w:r>
      <w:r>
        <w:rPr/>
        <w:t>International</w:t>
      </w:r>
      <w:r>
        <w:rPr>
          <w:spacing w:val="34"/>
        </w:rPr>
        <w:t> </w:t>
      </w:r>
      <w:r>
        <w:rPr/>
        <w:t>Airport,” (with J. Cawley and B. Willage), </w:t>
      </w:r>
      <w:r>
        <w:rPr>
          <w:rFonts w:ascii="Palatino Linotype" w:hAnsi="Palatino Linotype"/>
          <w:i/>
        </w:rPr>
        <w:t>JAMA</w:t>
      </w:r>
      <w:r>
        <w:rPr/>
        <w:t>, 2018, 319(3), 305-306.</w:t>
      </w:r>
    </w:p>
    <w:p>
      <w:pPr>
        <w:pStyle w:val="BodyText"/>
        <w:spacing w:line="255" w:lineRule="exact" w:before="119"/>
        <w:ind w:left="360"/>
      </w:pPr>
      <w:r>
        <w:rPr>
          <w:w w:val="105"/>
        </w:rPr>
        <w:t>“The</w:t>
      </w:r>
      <w:r>
        <w:rPr>
          <w:spacing w:val="-10"/>
          <w:w w:val="105"/>
        </w:rPr>
        <w:t> </w:t>
      </w:r>
      <w:r>
        <w:rPr>
          <w:w w:val="105"/>
        </w:rPr>
        <w:t>Relationship</w:t>
      </w:r>
      <w:r>
        <w:rPr>
          <w:spacing w:val="-10"/>
          <w:w w:val="105"/>
        </w:rPr>
        <w:t> </w:t>
      </w:r>
      <w:r>
        <w:rPr>
          <w:w w:val="105"/>
        </w:rPr>
        <w:t>between</w:t>
      </w:r>
      <w:r>
        <w:rPr>
          <w:spacing w:val="-9"/>
          <w:w w:val="105"/>
        </w:rPr>
        <w:t> </w:t>
      </w:r>
      <w:r>
        <w:rPr>
          <w:w w:val="105"/>
        </w:rPr>
        <w:t>the</w:t>
      </w:r>
      <w:r>
        <w:rPr>
          <w:spacing w:val="-11"/>
          <w:w w:val="105"/>
        </w:rPr>
        <w:t> </w:t>
      </w:r>
      <w:r>
        <w:rPr>
          <w:w w:val="105"/>
        </w:rPr>
        <w:t>School</w:t>
      </w:r>
      <w:r>
        <w:rPr>
          <w:spacing w:val="-10"/>
          <w:w w:val="105"/>
        </w:rPr>
        <w:t> </w:t>
      </w:r>
      <w:r>
        <w:rPr>
          <w:w w:val="105"/>
        </w:rPr>
        <w:t>Breakfast</w:t>
      </w:r>
      <w:r>
        <w:rPr>
          <w:spacing w:val="-11"/>
          <w:w w:val="105"/>
        </w:rPr>
        <w:t> </w:t>
      </w:r>
      <w:r>
        <w:rPr>
          <w:w w:val="105"/>
        </w:rPr>
        <w:t>Program</w:t>
      </w:r>
      <w:r>
        <w:rPr>
          <w:spacing w:val="-10"/>
          <w:w w:val="105"/>
        </w:rPr>
        <w:t> </w:t>
      </w:r>
      <w:r>
        <w:rPr>
          <w:w w:val="105"/>
        </w:rPr>
        <w:t>and</w:t>
      </w:r>
      <w:r>
        <w:rPr>
          <w:spacing w:val="-10"/>
          <w:w w:val="105"/>
        </w:rPr>
        <w:t> </w:t>
      </w:r>
      <w:r>
        <w:rPr>
          <w:w w:val="105"/>
        </w:rPr>
        <w:t>Food</w:t>
      </w:r>
      <w:r>
        <w:rPr>
          <w:spacing w:val="-10"/>
          <w:w w:val="105"/>
        </w:rPr>
        <w:t> </w:t>
      </w:r>
      <w:r>
        <w:rPr>
          <w:w w:val="105"/>
        </w:rPr>
        <w:t>Insecurity,”</w:t>
      </w:r>
      <w:r>
        <w:rPr>
          <w:spacing w:val="-9"/>
          <w:w w:val="105"/>
        </w:rPr>
        <w:t> </w:t>
      </w:r>
      <w:r>
        <w:rPr>
          <w:w w:val="105"/>
        </w:rPr>
        <w:t>(with</w:t>
      </w:r>
      <w:r>
        <w:rPr>
          <w:spacing w:val="-10"/>
          <w:w w:val="105"/>
        </w:rPr>
        <w:t> </w:t>
      </w:r>
      <w:r>
        <w:rPr>
          <w:w w:val="105"/>
        </w:rPr>
        <w:t>J.</w:t>
      </w:r>
      <w:r>
        <w:rPr>
          <w:spacing w:val="-10"/>
          <w:w w:val="105"/>
        </w:rPr>
        <w:t> </w:t>
      </w:r>
      <w:r>
        <w:rPr>
          <w:spacing w:val="-2"/>
          <w:w w:val="105"/>
        </w:rPr>
        <w:t>Fletcher),</w:t>
      </w:r>
    </w:p>
    <w:p>
      <w:pPr>
        <w:spacing w:line="294" w:lineRule="exact" w:before="0"/>
        <w:ind w:left="1080" w:right="0" w:firstLine="0"/>
        <w:jc w:val="left"/>
        <w:rPr>
          <w:sz w:val="22"/>
        </w:rPr>
      </w:pPr>
      <w:r>
        <w:rPr>
          <w:rFonts w:ascii="Palatino Linotype"/>
          <w:i/>
          <w:spacing w:val="-2"/>
          <w:sz w:val="22"/>
        </w:rPr>
        <w:t>Journal</w:t>
      </w:r>
      <w:r>
        <w:rPr>
          <w:rFonts w:ascii="Palatino Linotype"/>
          <w:i/>
          <w:spacing w:val="-12"/>
          <w:sz w:val="22"/>
        </w:rPr>
        <w:t> </w:t>
      </w:r>
      <w:r>
        <w:rPr>
          <w:rFonts w:ascii="Palatino Linotype"/>
          <w:i/>
          <w:spacing w:val="-2"/>
          <w:sz w:val="22"/>
        </w:rPr>
        <w:t>of</w:t>
      </w:r>
      <w:r>
        <w:rPr>
          <w:rFonts w:ascii="Palatino Linotype"/>
          <w:i/>
          <w:spacing w:val="-12"/>
          <w:sz w:val="22"/>
        </w:rPr>
        <w:t> </w:t>
      </w:r>
      <w:r>
        <w:rPr>
          <w:rFonts w:ascii="Palatino Linotype"/>
          <w:i/>
          <w:spacing w:val="-2"/>
          <w:sz w:val="22"/>
        </w:rPr>
        <w:t>Consumer</w:t>
      </w:r>
      <w:r>
        <w:rPr>
          <w:rFonts w:ascii="Palatino Linotype"/>
          <w:i/>
          <w:spacing w:val="-12"/>
          <w:sz w:val="22"/>
        </w:rPr>
        <w:t> </w:t>
      </w:r>
      <w:r>
        <w:rPr>
          <w:rFonts w:ascii="Palatino Linotype"/>
          <w:i/>
          <w:spacing w:val="-2"/>
          <w:sz w:val="22"/>
        </w:rPr>
        <w:t>Affairs</w:t>
      </w:r>
      <w:r>
        <w:rPr>
          <w:spacing w:val="-2"/>
          <w:sz w:val="22"/>
        </w:rPr>
        <w:t>,</w:t>
      </w:r>
      <w:r>
        <w:rPr>
          <w:spacing w:val="-10"/>
          <w:sz w:val="22"/>
        </w:rPr>
        <w:t> </w:t>
      </w:r>
      <w:r>
        <w:rPr>
          <w:spacing w:val="-2"/>
          <w:sz w:val="22"/>
        </w:rPr>
        <w:t>2017,</w:t>
      </w:r>
      <w:r>
        <w:rPr>
          <w:spacing w:val="-7"/>
          <w:sz w:val="22"/>
        </w:rPr>
        <w:t> </w:t>
      </w:r>
      <w:r>
        <w:rPr>
          <w:spacing w:val="-2"/>
          <w:sz w:val="22"/>
        </w:rPr>
        <w:t>51(3),</w:t>
      </w:r>
      <w:r>
        <w:rPr>
          <w:spacing w:val="-6"/>
          <w:sz w:val="22"/>
        </w:rPr>
        <w:t> </w:t>
      </w:r>
      <w:r>
        <w:rPr>
          <w:spacing w:val="-2"/>
          <w:sz w:val="22"/>
        </w:rPr>
        <w:t>481-</w:t>
      </w:r>
      <w:r>
        <w:rPr>
          <w:spacing w:val="-4"/>
          <w:sz w:val="22"/>
        </w:rPr>
        <w:t>500.</w:t>
      </w:r>
    </w:p>
    <w:p>
      <w:pPr>
        <w:spacing w:line="235" w:lineRule="auto" w:before="122"/>
        <w:ind w:left="1080" w:right="0" w:hanging="721"/>
        <w:jc w:val="left"/>
        <w:rPr>
          <w:sz w:val="22"/>
        </w:rPr>
      </w:pPr>
      <w:r>
        <w:rPr>
          <w:sz w:val="22"/>
        </w:rPr>
        <w:t>“The</w:t>
      </w:r>
      <w:r>
        <w:rPr>
          <w:spacing w:val="27"/>
          <w:sz w:val="22"/>
        </w:rPr>
        <w:t> </w:t>
      </w:r>
      <w:r>
        <w:rPr>
          <w:sz w:val="22"/>
        </w:rPr>
        <w:t>Pass-Through</w:t>
      </w:r>
      <w:r>
        <w:rPr>
          <w:spacing w:val="27"/>
          <w:sz w:val="22"/>
        </w:rPr>
        <w:t> </w:t>
      </w:r>
      <w:r>
        <w:rPr>
          <w:sz w:val="22"/>
        </w:rPr>
        <w:t>of</w:t>
      </w:r>
      <w:r>
        <w:rPr>
          <w:spacing w:val="26"/>
          <w:sz w:val="22"/>
        </w:rPr>
        <w:t> </w:t>
      </w:r>
      <w:r>
        <w:rPr>
          <w:sz w:val="22"/>
        </w:rPr>
        <w:t>Taxes</w:t>
      </w:r>
      <w:r>
        <w:rPr>
          <w:spacing w:val="27"/>
          <w:sz w:val="22"/>
        </w:rPr>
        <w:t> </w:t>
      </w:r>
      <w:r>
        <w:rPr>
          <w:sz w:val="22"/>
        </w:rPr>
        <w:t>on</w:t>
      </w:r>
      <w:r>
        <w:rPr>
          <w:spacing w:val="27"/>
          <w:sz w:val="22"/>
        </w:rPr>
        <w:t> </w:t>
      </w:r>
      <w:r>
        <w:rPr>
          <w:sz w:val="22"/>
        </w:rPr>
        <w:t>Sugar-Sweetened</w:t>
      </w:r>
      <w:r>
        <w:rPr>
          <w:spacing w:val="26"/>
          <w:sz w:val="22"/>
        </w:rPr>
        <w:t> </w:t>
      </w:r>
      <w:r>
        <w:rPr>
          <w:sz w:val="22"/>
        </w:rPr>
        <w:t>Beverages</w:t>
      </w:r>
      <w:r>
        <w:rPr>
          <w:spacing w:val="27"/>
          <w:sz w:val="22"/>
        </w:rPr>
        <w:t> </w:t>
      </w:r>
      <w:r>
        <w:rPr>
          <w:sz w:val="22"/>
        </w:rPr>
        <w:t>to</w:t>
      </w:r>
      <w:r>
        <w:rPr>
          <w:spacing w:val="26"/>
          <w:sz w:val="22"/>
        </w:rPr>
        <w:t> </w:t>
      </w:r>
      <w:r>
        <w:rPr>
          <w:sz w:val="22"/>
        </w:rPr>
        <w:t>Retail</w:t>
      </w:r>
      <w:r>
        <w:rPr>
          <w:spacing w:val="26"/>
          <w:sz w:val="22"/>
        </w:rPr>
        <w:t> </w:t>
      </w:r>
      <w:r>
        <w:rPr>
          <w:sz w:val="22"/>
        </w:rPr>
        <w:t>Prices:</w:t>
      </w:r>
      <w:r>
        <w:rPr>
          <w:spacing w:val="26"/>
          <w:sz w:val="22"/>
        </w:rPr>
        <w:t> </w:t>
      </w:r>
      <w:r>
        <w:rPr>
          <w:sz w:val="22"/>
        </w:rPr>
        <w:t>The</w:t>
      </w:r>
      <w:r>
        <w:rPr>
          <w:spacing w:val="27"/>
          <w:sz w:val="22"/>
        </w:rPr>
        <w:t> </w:t>
      </w:r>
      <w:r>
        <w:rPr>
          <w:sz w:val="22"/>
        </w:rPr>
        <w:t>Case</w:t>
      </w:r>
      <w:r>
        <w:rPr>
          <w:spacing w:val="27"/>
          <w:sz w:val="22"/>
        </w:rPr>
        <w:t> </w:t>
      </w:r>
      <w:r>
        <w:rPr>
          <w:sz w:val="22"/>
        </w:rPr>
        <w:t>of</w:t>
      </w:r>
      <w:r>
        <w:rPr>
          <w:spacing w:val="26"/>
          <w:sz w:val="22"/>
        </w:rPr>
        <w:t> </w:t>
      </w:r>
      <w:r>
        <w:rPr>
          <w:sz w:val="22"/>
        </w:rPr>
        <w:t>Berkeley, California,”</w:t>
      </w:r>
      <w:r>
        <w:rPr>
          <w:spacing w:val="5"/>
          <w:sz w:val="22"/>
        </w:rPr>
        <w:t> </w:t>
      </w:r>
      <w:r>
        <w:rPr>
          <w:sz w:val="22"/>
        </w:rPr>
        <w:t>(with</w:t>
      </w:r>
      <w:r>
        <w:rPr>
          <w:spacing w:val="6"/>
          <w:sz w:val="22"/>
        </w:rPr>
        <w:t> </w:t>
      </w:r>
      <w:r>
        <w:rPr>
          <w:sz w:val="22"/>
        </w:rPr>
        <w:t>J.</w:t>
      </w:r>
      <w:r>
        <w:rPr>
          <w:spacing w:val="5"/>
          <w:sz w:val="22"/>
        </w:rPr>
        <w:t> </w:t>
      </w:r>
      <w:r>
        <w:rPr>
          <w:sz w:val="22"/>
        </w:rPr>
        <w:t>Cawley),</w:t>
      </w:r>
      <w:r>
        <w:rPr>
          <w:spacing w:val="5"/>
          <w:sz w:val="22"/>
        </w:rPr>
        <w:t> </w:t>
      </w:r>
      <w:r>
        <w:rPr>
          <w:rFonts w:ascii="Palatino Linotype" w:hAnsi="Palatino Linotype"/>
          <w:i/>
          <w:sz w:val="22"/>
        </w:rPr>
        <w:t>Journal</w:t>
      </w:r>
      <w:r>
        <w:rPr>
          <w:rFonts w:ascii="Palatino Linotype" w:hAnsi="Palatino Linotype"/>
          <w:i/>
          <w:spacing w:val="-1"/>
          <w:sz w:val="22"/>
        </w:rPr>
        <w:t> </w:t>
      </w:r>
      <w:r>
        <w:rPr>
          <w:rFonts w:ascii="Palatino Linotype" w:hAnsi="Palatino Linotype"/>
          <w:i/>
          <w:sz w:val="22"/>
        </w:rPr>
        <w:t>of</w:t>
      </w:r>
      <w:r>
        <w:rPr>
          <w:rFonts w:ascii="Palatino Linotype" w:hAnsi="Palatino Linotype"/>
          <w:i/>
          <w:spacing w:val="-1"/>
          <w:sz w:val="22"/>
        </w:rPr>
        <w:t> </w:t>
      </w:r>
      <w:r>
        <w:rPr>
          <w:rFonts w:ascii="Palatino Linotype" w:hAnsi="Palatino Linotype"/>
          <w:i/>
          <w:sz w:val="22"/>
        </w:rPr>
        <w:t>Policy</w:t>
      </w:r>
      <w:r>
        <w:rPr>
          <w:rFonts w:ascii="Palatino Linotype" w:hAnsi="Palatino Linotype"/>
          <w:i/>
          <w:spacing w:val="-1"/>
          <w:sz w:val="22"/>
        </w:rPr>
        <w:t> </w:t>
      </w:r>
      <w:r>
        <w:rPr>
          <w:rFonts w:ascii="Palatino Linotype" w:hAnsi="Palatino Linotype"/>
          <w:i/>
          <w:sz w:val="22"/>
        </w:rPr>
        <w:t>Analysis</w:t>
      </w:r>
      <w:r>
        <w:rPr>
          <w:rFonts w:ascii="Palatino Linotype" w:hAnsi="Palatino Linotype"/>
          <w:i/>
          <w:spacing w:val="-2"/>
          <w:sz w:val="22"/>
        </w:rPr>
        <w:t> </w:t>
      </w:r>
      <w:r>
        <w:rPr>
          <w:rFonts w:ascii="Palatino Linotype" w:hAnsi="Palatino Linotype"/>
          <w:i/>
          <w:sz w:val="22"/>
        </w:rPr>
        <w:t>and</w:t>
      </w:r>
      <w:r>
        <w:rPr>
          <w:rFonts w:ascii="Palatino Linotype" w:hAnsi="Palatino Linotype"/>
          <w:i/>
          <w:spacing w:val="-2"/>
          <w:sz w:val="22"/>
        </w:rPr>
        <w:t> </w:t>
      </w:r>
      <w:r>
        <w:rPr>
          <w:rFonts w:ascii="Palatino Linotype" w:hAnsi="Palatino Linotype"/>
          <w:i/>
          <w:sz w:val="22"/>
        </w:rPr>
        <w:t>Management</w:t>
      </w:r>
      <w:r>
        <w:rPr>
          <w:sz w:val="22"/>
        </w:rPr>
        <w:t>,</w:t>
      </w:r>
      <w:r>
        <w:rPr>
          <w:spacing w:val="6"/>
          <w:sz w:val="22"/>
        </w:rPr>
        <w:t> </w:t>
      </w:r>
      <w:r>
        <w:rPr>
          <w:sz w:val="22"/>
        </w:rPr>
        <w:t>2017,</w:t>
      </w:r>
      <w:r>
        <w:rPr>
          <w:spacing w:val="5"/>
          <w:sz w:val="22"/>
        </w:rPr>
        <w:t> </w:t>
      </w:r>
      <w:r>
        <w:rPr>
          <w:sz w:val="22"/>
        </w:rPr>
        <w:t>36(2),</w:t>
      </w:r>
      <w:r>
        <w:rPr>
          <w:spacing w:val="4"/>
          <w:sz w:val="22"/>
        </w:rPr>
        <w:t> </w:t>
      </w:r>
      <w:r>
        <w:rPr>
          <w:sz w:val="22"/>
        </w:rPr>
        <w:t>303-</w:t>
      </w:r>
      <w:r>
        <w:rPr>
          <w:spacing w:val="-4"/>
          <w:sz w:val="22"/>
        </w:rPr>
        <w:t>326.</w:t>
      </w:r>
    </w:p>
    <w:p>
      <w:pPr>
        <w:pStyle w:val="BodyText"/>
        <w:spacing w:line="255" w:lineRule="exact" w:before="120"/>
        <w:ind w:left="360"/>
      </w:pPr>
      <w:r>
        <w:rPr>
          <w:w w:val="105"/>
        </w:rPr>
        <w:t>“The</w:t>
      </w:r>
      <w:r>
        <w:rPr>
          <w:spacing w:val="2"/>
          <w:w w:val="105"/>
        </w:rPr>
        <w:t> </w:t>
      </w:r>
      <w:r>
        <w:rPr>
          <w:w w:val="105"/>
        </w:rPr>
        <w:t>Impact of</w:t>
      </w:r>
      <w:r>
        <w:rPr>
          <w:spacing w:val="1"/>
          <w:w w:val="105"/>
        </w:rPr>
        <w:t> </w:t>
      </w:r>
      <w:r>
        <w:rPr>
          <w:w w:val="105"/>
        </w:rPr>
        <w:t>Social</w:t>
      </w:r>
      <w:r>
        <w:rPr>
          <w:spacing w:val="2"/>
          <w:w w:val="105"/>
        </w:rPr>
        <w:t> </w:t>
      </w:r>
      <w:r>
        <w:rPr>
          <w:w w:val="105"/>
        </w:rPr>
        <w:t>Security</w:t>
      </w:r>
      <w:r>
        <w:rPr>
          <w:spacing w:val="1"/>
          <w:w w:val="105"/>
        </w:rPr>
        <w:t> </w:t>
      </w:r>
      <w:r>
        <w:rPr>
          <w:w w:val="105"/>
        </w:rPr>
        <w:t>Income</w:t>
      </w:r>
      <w:r>
        <w:rPr>
          <w:spacing w:val="2"/>
          <w:w w:val="105"/>
        </w:rPr>
        <w:t> </w:t>
      </w:r>
      <w:r>
        <w:rPr>
          <w:w w:val="105"/>
        </w:rPr>
        <w:t>on</w:t>
      </w:r>
      <w:r>
        <w:rPr>
          <w:spacing w:val="2"/>
          <w:w w:val="105"/>
        </w:rPr>
        <w:t> </w:t>
      </w:r>
      <w:r>
        <w:rPr>
          <w:w w:val="105"/>
        </w:rPr>
        <w:t>Cognitive</w:t>
      </w:r>
      <w:r>
        <w:rPr>
          <w:spacing w:val="2"/>
          <w:w w:val="105"/>
        </w:rPr>
        <w:t> </w:t>
      </w:r>
      <w:r>
        <w:rPr>
          <w:w w:val="105"/>
        </w:rPr>
        <w:t>Function</w:t>
      </w:r>
      <w:r>
        <w:rPr>
          <w:spacing w:val="3"/>
          <w:w w:val="105"/>
        </w:rPr>
        <w:t> </w:t>
      </w:r>
      <w:r>
        <w:rPr>
          <w:w w:val="105"/>
        </w:rPr>
        <w:t>at</w:t>
      </w:r>
      <w:r>
        <w:rPr>
          <w:spacing w:val="2"/>
          <w:w w:val="105"/>
        </w:rPr>
        <w:t> </w:t>
      </w:r>
      <w:r>
        <w:rPr>
          <w:w w:val="105"/>
        </w:rPr>
        <w:t>Older</w:t>
      </w:r>
      <w:r>
        <w:rPr>
          <w:spacing w:val="1"/>
          <w:w w:val="105"/>
        </w:rPr>
        <w:t> </w:t>
      </w:r>
      <w:r>
        <w:rPr>
          <w:w w:val="105"/>
        </w:rPr>
        <w:t>Ages,”</w:t>
      </w:r>
      <w:r>
        <w:rPr>
          <w:spacing w:val="2"/>
          <w:w w:val="105"/>
        </w:rPr>
        <w:t> </w:t>
      </w:r>
      <w:r>
        <w:rPr>
          <w:w w:val="105"/>
        </w:rPr>
        <w:t>(with P.</w:t>
      </w:r>
      <w:r>
        <w:rPr>
          <w:spacing w:val="1"/>
          <w:w w:val="105"/>
        </w:rPr>
        <w:t> </w:t>
      </w:r>
      <w:r>
        <w:rPr>
          <w:spacing w:val="-2"/>
          <w:w w:val="105"/>
        </w:rPr>
        <w:t>Ayyagari),</w:t>
      </w:r>
    </w:p>
    <w:p>
      <w:pPr>
        <w:spacing w:line="294" w:lineRule="exact" w:before="0"/>
        <w:ind w:left="1080" w:right="0" w:firstLine="0"/>
        <w:jc w:val="left"/>
        <w:rPr>
          <w:sz w:val="22"/>
        </w:rPr>
      </w:pPr>
      <w:r>
        <w:rPr>
          <w:rFonts w:ascii="Palatino Linotype"/>
          <w:i/>
          <w:spacing w:val="-2"/>
          <w:sz w:val="22"/>
        </w:rPr>
        <w:t>American</w:t>
      </w:r>
      <w:r>
        <w:rPr>
          <w:rFonts w:ascii="Palatino Linotype"/>
          <w:i/>
          <w:spacing w:val="-9"/>
          <w:sz w:val="22"/>
        </w:rPr>
        <w:t> </w:t>
      </w:r>
      <w:r>
        <w:rPr>
          <w:rFonts w:ascii="Palatino Linotype"/>
          <w:i/>
          <w:spacing w:val="-2"/>
          <w:sz w:val="22"/>
        </w:rPr>
        <w:t>Journal</w:t>
      </w:r>
      <w:r>
        <w:rPr>
          <w:rFonts w:ascii="Palatino Linotype"/>
          <w:i/>
          <w:spacing w:val="-8"/>
          <w:sz w:val="22"/>
        </w:rPr>
        <w:t> </w:t>
      </w:r>
      <w:r>
        <w:rPr>
          <w:rFonts w:ascii="Palatino Linotype"/>
          <w:i/>
          <w:spacing w:val="-2"/>
          <w:sz w:val="22"/>
        </w:rPr>
        <w:t>of</w:t>
      </w:r>
      <w:r>
        <w:rPr>
          <w:rFonts w:ascii="Palatino Linotype"/>
          <w:i/>
          <w:spacing w:val="-9"/>
          <w:sz w:val="22"/>
        </w:rPr>
        <w:t> </w:t>
      </w:r>
      <w:r>
        <w:rPr>
          <w:rFonts w:ascii="Palatino Linotype"/>
          <w:i/>
          <w:spacing w:val="-2"/>
          <w:sz w:val="22"/>
        </w:rPr>
        <w:t>Health</w:t>
      </w:r>
      <w:r>
        <w:rPr>
          <w:rFonts w:ascii="Palatino Linotype"/>
          <w:i/>
          <w:spacing w:val="-8"/>
          <w:sz w:val="22"/>
        </w:rPr>
        <w:t> </w:t>
      </w:r>
      <w:r>
        <w:rPr>
          <w:rFonts w:ascii="Palatino Linotype"/>
          <w:i/>
          <w:spacing w:val="-2"/>
          <w:sz w:val="22"/>
        </w:rPr>
        <w:t>Economics</w:t>
      </w:r>
      <w:r>
        <w:rPr>
          <w:spacing w:val="-2"/>
          <w:sz w:val="22"/>
        </w:rPr>
        <w:t>,</w:t>
      </w:r>
      <w:r>
        <w:rPr>
          <w:spacing w:val="-3"/>
          <w:sz w:val="22"/>
        </w:rPr>
        <w:t> </w:t>
      </w:r>
      <w:r>
        <w:rPr>
          <w:spacing w:val="-2"/>
          <w:sz w:val="22"/>
        </w:rPr>
        <w:t>2016, 2(4),</w:t>
      </w:r>
      <w:r>
        <w:rPr>
          <w:spacing w:val="-3"/>
          <w:sz w:val="22"/>
        </w:rPr>
        <w:t> </w:t>
      </w:r>
      <w:r>
        <w:rPr>
          <w:spacing w:val="-2"/>
          <w:sz w:val="22"/>
        </w:rPr>
        <w:t>463-</w:t>
      </w:r>
      <w:r>
        <w:rPr>
          <w:spacing w:val="-4"/>
          <w:sz w:val="22"/>
        </w:rPr>
        <w:t>488.</w:t>
      </w:r>
    </w:p>
    <w:p>
      <w:pPr>
        <w:spacing w:line="220" w:lineRule="auto" w:before="114"/>
        <w:ind w:left="1080" w:right="570" w:hanging="721"/>
        <w:jc w:val="left"/>
        <w:rPr>
          <w:sz w:val="22"/>
        </w:rPr>
      </w:pPr>
      <w:r>
        <w:rPr>
          <w:w w:val="105"/>
          <w:sz w:val="22"/>
        </w:rPr>
        <w:t>“Nutrition and Cognitive Achievement: An Evaluation of the School Breakfast</w:t>
      </w:r>
      <w:r>
        <w:rPr>
          <w:spacing w:val="-1"/>
          <w:w w:val="105"/>
          <w:sz w:val="22"/>
        </w:rPr>
        <w:t> </w:t>
      </w:r>
      <w:r>
        <w:rPr>
          <w:w w:val="105"/>
          <w:sz w:val="22"/>
        </w:rPr>
        <w:t>Program,” </w:t>
      </w:r>
      <w:r>
        <w:rPr>
          <w:rFonts w:ascii="Palatino Linotype" w:hAnsi="Palatino Linotype"/>
          <w:i/>
          <w:w w:val="105"/>
          <w:sz w:val="22"/>
        </w:rPr>
        <w:t>Journal</w:t>
      </w:r>
      <w:r>
        <w:rPr>
          <w:rFonts w:ascii="Palatino Linotype" w:hAnsi="Palatino Linotype"/>
          <w:i/>
          <w:spacing w:val="-6"/>
          <w:w w:val="105"/>
          <w:sz w:val="22"/>
        </w:rPr>
        <w:t> </w:t>
      </w:r>
      <w:r>
        <w:rPr>
          <w:rFonts w:ascii="Palatino Linotype" w:hAnsi="Palatino Linotype"/>
          <w:i/>
          <w:w w:val="105"/>
          <w:sz w:val="22"/>
        </w:rPr>
        <w:t>of </w:t>
      </w:r>
      <w:r>
        <w:rPr>
          <w:rFonts w:ascii="Palatino Linotype" w:hAnsi="Palatino Linotype"/>
          <w:i/>
          <w:sz w:val="22"/>
        </w:rPr>
        <w:t>Public Economics</w:t>
      </w:r>
      <w:r>
        <w:rPr>
          <w:sz w:val="22"/>
        </w:rPr>
        <w:t>, 2015, 124, 91-104.</w:t>
      </w:r>
    </w:p>
    <w:p>
      <w:pPr>
        <w:pStyle w:val="BodyText"/>
        <w:spacing w:line="235" w:lineRule="auto" w:before="128"/>
        <w:ind w:right="570" w:hanging="720"/>
      </w:pPr>
      <w:r>
        <w:rPr>
          <w:w w:val="105"/>
        </w:rPr>
        <w:t>“Non-Linear Effects of Soda Taxes on Consumption and Weight Outcomes,” (with J. Fletcher and N. </w:t>
      </w:r>
      <w:r>
        <w:rPr/>
        <w:t>Tefft), </w:t>
      </w:r>
      <w:r>
        <w:rPr>
          <w:rFonts w:ascii="Palatino Linotype" w:hAnsi="Palatino Linotype"/>
          <w:i/>
        </w:rPr>
        <w:t>Health Economics</w:t>
      </w:r>
      <w:r>
        <w:rPr/>
        <w:t>, 2015, 24(5), 566-582.</w:t>
      </w:r>
    </w:p>
    <w:p>
      <w:pPr>
        <w:pStyle w:val="BodyText"/>
        <w:spacing w:line="235" w:lineRule="auto" w:before="124"/>
        <w:ind w:right="570" w:hanging="721"/>
      </w:pPr>
      <w:r>
        <w:rPr>
          <w:w w:val="105"/>
        </w:rPr>
        <w:t>“Obesity</w:t>
      </w:r>
      <w:r>
        <w:rPr>
          <w:spacing w:val="-4"/>
          <w:w w:val="105"/>
        </w:rPr>
        <w:t> </w:t>
      </w:r>
      <w:r>
        <w:rPr>
          <w:w w:val="105"/>
        </w:rPr>
        <w:t>Is</w:t>
      </w:r>
      <w:r>
        <w:rPr>
          <w:spacing w:val="-4"/>
          <w:w w:val="105"/>
        </w:rPr>
        <w:t> </w:t>
      </w:r>
      <w:r>
        <w:rPr>
          <w:w w:val="105"/>
        </w:rPr>
        <w:t>Associated</w:t>
      </w:r>
      <w:r>
        <w:rPr>
          <w:spacing w:val="-4"/>
          <w:w w:val="105"/>
        </w:rPr>
        <w:t> </w:t>
      </w:r>
      <w:r>
        <w:rPr>
          <w:w w:val="105"/>
        </w:rPr>
        <w:t>with</w:t>
      </w:r>
      <w:r>
        <w:rPr>
          <w:spacing w:val="-3"/>
          <w:w w:val="105"/>
        </w:rPr>
        <w:t> </w:t>
      </w:r>
      <w:r>
        <w:rPr>
          <w:w w:val="105"/>
        </w:rPr>
        <w:t>an</w:t>
      </w:r>
      <w:r>
        <w:rPr>
          <w:spacing w:val="-3"/>
          <w:w w:val="105"/>
        </w:rPr>
        <w:t> </w:t>
      </w:r>
      <w:r>
        <w:rPr>
          <w:w w:val="105"/>
        </w:rPr>
        <w:t>Increase</w:t>
      </w:r>
      <w:r>
        <w:rPr>
          <w:spacing w:val="-3"/>
          <w:w w:val="105"/>
        </w:rPr>
        <w:t> </w:t>
      </w:r>
      <w:r>
        <w:rPr>
          <w:w w:val="105"/>
        </w:rPr>
        <w:t>in</w:t>
      </w:r>
      <w:r>
        <w:rPr>
          <w:spacing w:val="-4"/>
          <w:w w:val="105"/>
        </w:rPr>
        <w:t> </w:t>
      </w:r>
      <w:r>
        <w:rPr>
          <w:w w:val="105"/>
        </w:rPr>
        <w:t>Pharmaceutical</w:t>
      </w:r>
      <w:r>
        <w:rPr>
          <w:spacing w:val="-3"/>
          <w:w w:val="105"/>
        </w:rPr>
        <w:t> </w:t>
      </w:r>
      <w:r>
        <w:rPr>
          <w:w w:val="105"/>
        </w:rPr>
        <w:t>Expenses</w:t>
      </w:r>
      <w:r>
        <w:rPr>
          <w:spacing w:val="-3"/>
          <w:w w:val="105"/>
        </w:rPr>
        <w:t> </w:t>
      </w:r>
      <w:r>
        <w:rPr>
          <w:w w:val="105"/>
        </w:rPr>
        <w:t>among</w:t>
      </w:r>
      <w:r>
        <w:rPr>
          <w:spacing w:val="-4"/>
          <w:w w:val="105"/>
        </w:rPr>
        <w:t> </w:t>
      </w:r>
      <w:r>
        <w:rPr>
          <w:w w:val="105"/>
        </w:rPr>
        <w:t>University</w:t>
      </w:r>
      <w:r>
        <w:rPr>
          <w:spacing w:val="-4"/>
          <w:w w:val="105"/>
        </w:rPr>
        <w:t> </w:t>
      </w:r>
      <w:r>
        <w:rPr>
          <w:w w:val="105"/>
        </w:rPr>
        <w:t>Employees,” (with J. Gazmararian, K. Zhang, and J. Koplan), </w:t>
      </w:r>
      <w:r>
        <w:rPr>
          <w:rFonts w:ascii="Palatino Linotype" w:hAnsi="Palatino Linotype"/>
          <w:i/>
          <w:w w:val="105"/>
        </w:rPr>
        <w:t>Journal</w:t>
      </w:r>
      <w:r>
        <w:rPr>
          <w:rFonts w:ascii="Palatino Linotype" w:hAnsi="Palatino Linotype"/>
          <w:i/>
          <w:spacing w:val="-4"/>
          <w:w w:val="105"/>
        </w:rPr>
        <w:t> </w:t>
      </w:r>
      <w:r>
        <w:rPr>
          <w:rFonts w:ascii="Palatino Linotype" w:hAnsi="Palatino Linotype"/>
          <w:i/>
          <w:w w:val="105"/>
        </w:rPr>
        <w:t>of</w:t>
      </w:r>
      <w:r>
        <w:rPr>
          <w:rFonts w:ascii="Palatino Linotype" w:hAnsi="Palatino Linotype"/>
          <w:i/>
          <w:spacing w:val="-4"/>
          <w:w w:val="105"/>
        </w:rPr>
        <w:t> </w:t>
      </w:r>
      <w:r>
        <w:rPr>
          <w:rFonts w:ascii="Palatino Linotype" w:hAnsi="Palatino Linotype"/>
          <w:i/>
          <w:w w:val="105"/>
        </w:rPr>
        <w:t>Obesity</w:t>
      </w:r>
      <w:r>
        <w:rPr>
          <w:w w:val="105"/>
        </w:rPr>
        <w:t>, 2015, Article ID 298698.</w:t>
      </w:r>
    </w:p>
    <w:p>
      <w:pPr>
        <w:spacing w:line="220" w:lineRule="auto" w:before="115"/>
        <w:ind w:left="1080" w:right="570" w:hanging="721"/>
        <w:jc w:val="left"/>
        <w:rPr>
          <w:sz w:val="22"/>
        </w:rPr>
      </w:pPr>
      <w:r>
        <w:rPr>
          <w:sz w:val="22"/>
        </w:rPr>
        <w:t>“The</w:t>
      </w:r>
      <w:r>
        <w:rPr>
          <w:spacing w:val="27"/>
          <w:sz w:val="22"/>
        </w:rPr>
        <w:t> </w:t>
      </w:r>
      <w:r>
        <w:rPr>
          <w:sz w:val="22"/>
        </w:rPr>
        <w:t>Long</w:t>
      </w:r>
      <w:r>
        <w:rPr>
          <w:spacing w:val="24"/>
          <w:sz w:val="22"/>
        </w:rPr>
        <w:t> </w:t>
      </w:r>
      <w:r>
        <w:rPr>
          <w:sz w:val="22"/>
        </w:rPr>
        <w:t>Run</w:t>
      </w:r>
      <w:r>
        <w:rPr>
          <w:spacing w:val="27"/>
          <w:sz w:val="22"/>
        </w:rPr>
        <w:t> </w:t>
      </w:r>
      <w:r>
        <w:rPr>
          <w:sz w:val="22"/>
        </w:rPr>
        <w:t>Health</w:t>
      </w:r>
      <w:r>
        <w:rPr>
          <w:spacing w:val="27"/>
          <w:sz w:val="22"/>
        </w:rPr>
        <w:t> </w:t>
      </w:r>
      <w:r>
        <w:rPr>
          <w:sz w:val="22"/>
        </w:rPr>
        <w:t>Returns</w:t>
      </w:r>
      <w:r>
        <w:rPr>
          <w:spacing w:val="27"/>
          <w:sz w:val="22"/>
        </w:rPr>
        <w:t> </w:t>
      </w:r>
      <w:r>
        <w:rPr>
          <w:sz w:val="22"/>
        </w:rPr>
        <w:t>to</w:t>
      </w:r>
      <w:r>
        <w:rPr>
          <w:spacing w:val="25"/>
          <w:sz w:val="22"/>
        </w:rPr>
        <w:t> </w:t>
      </w:r>
      <w:r>
        <w:rPr>
          <w:sz w:val="22"/>
        </w:rPr>
        <w:t>College</w:t>
      </w:r>
      <w:r>
        <w:rPr>
          <w:spacing w:val="27"/>
          <w:sz w:val="22"/>
        </w:rPr>
        <w:t> </w:t>
      </w:r>
      <w:r>
        <w:rPr>
          <w:sz w:val="22"/>
        </w:rPr>
        <w:t>Quality”</w:t>
      </w:r>
      <w:r>
        <w:rPr>
          <w:spacing w:val="27"/>
          <w:sz w:val="22"/>
        </w:rPr>
        <w:t> </w:t>
      </w:r>
      <w:r>
        <w:rPr>
          <w:sz w:val="22"/>
        </w:rPr>
        <w:t>(with</w:t>
      </w:r>
      <w:r>
        <w:rPr>
          <w:spacing w:val="27"/>
          <w:sz w:val="22"/>
        </w:rPr>
        <w:t> </w:t>
      </w:r>
      <w:r>
        <w:rPr>
          <w:sz w:val="22"/>
        </w:rPr>
        <w:t>J.</w:t>
      </w:r>
      <w:r>
        <w:rPr>
          <w:spacing w:val="24"/>
          <w:sz w:val="22"/>
        </w:rPr>
        <w:t> </w:t>
      </w:r>
      <w:r>
        <w:rPr>
          <w:sz w:val="22"/>
        </w:rPr>
        <w:t>Fletcher),</w:t>
      </w:r>
      <w:r>
        <w:rPr>
          <w:spacing w:val="25"/>
          <w:sz w:val="22"/>
        </w:rPr>
        <w:t> </w:t>
      </w:r>
      <w:r>
        <w:rPr>
          <w:rFonts w:ascii="Palatino Linotype" w:hAnsi="Palatino Linotype"/>
          <w:i/>
          <w:sz w:val="22"/>
        </w:rPr>
        <w:t>Review of Economics of the Household</w:t>
      </w:r>
      <w:r>
        <w:rPr>
          <w:sz w:val="22"/>
        </w:rPr>
        <w:t>, 2014, 12(2), 295-325.</w:t>
      </w:r>
    </w:p>
    <w:p>
      <w:pPr>
        <w:pStyle w:val="BodyText"/>
        <w:spacing w:line="235" w:lineRule="auto" w:before="128"/>
        <w:ind w:hanging="720"/>
      </w:pPr>
      <w:r>
        <w:rPr/>
        <w:t>“The</w:t>
      </w:r>
      <w:r>
        <w:rPr>
          <w:spacing w:val="36"/>
        </w:rPr>
        <w:t> </w:t>
      </w:r>
      <w:r>
        <w:rPr/>
        <w:t>Effect</w:t>
      </w:r>
      <w:r>
        <w:rPr>
          <w:spacing w:val="32"/>
        </w:rPr>
        <w:t> </w:t>
      </w:r>
      <w:r>
        <w:rPr/>
        <w:t>of</w:t>
      </w:r>
      <w:r>
        <w:rPr>
          <w:spacing w:val="34"/>
        </w:rPr>
        <w:t> </w:t>
      </w:r>
      <w:r>
        <w:rPr/>
        <w:t>School</w:t>
      </w:r>
      <w:r>
        <w:rPr>
          <w:spacing w:val="34"/>
        </w:rPr>
        <w:t> </w:t>
      </w:r>
      <w:r>
        <w:rPr/>
        <w:t>Quality</w:t>
      </w:r>
      <w:r>
        <w:rPr>
          <w:spacing w:val="34"/>
        </w:rPr>
        <w:t> </w:t>
      </w:r>
      <w:r>
        <w:rPr/>
        <w:t>on</w:t>
      </w:r>
      <w:r>
        <w:rPr>
          <w:spacing w:val="36"/>
        </w:rPr>
        <w:t> </w:t>
      </w:r>
      <w:r>
        <w:rPr/>
        <w:t>Black-White</w:t>
      </w:r>
      <w:r>
        <w:rPr>
          <w:spacing w:val="36"/>
        </w:rPr>
        <w:t> </w:t>
      </w:r>
      <w:r>
        <w:rPr/>
        <w:t>Health</w:t>
      </w:r>
      <w:r>
        <w:rPr>
          <w:spacing w:val="36"/>
        </w:rPr>
        <w:t> </w:t>
      </w:r>
      <w:r>
        <w:rPr/>
        <w:t>Differences:</w:t>
      </w:r>
      <w:r>
        <w:rPr>
          <w:spacing w:val="34"/>
        </w:rPr>
        <w:t> </w:t>
      </w:r>
      <w:r>
        <w:rPr/>
        <w:t>Evidence</w:t>
      </w:r>
      <w:r>
        <w:rPr>
          <w:spacing w:val="36"/>
        </w:rPr>
        <w:t> </w:t>
      </w:r>
      <w:r>
        <w:rPr/>
        <w:t>from</w:t>
      </w:r>
      <w:r>
        <w:rPr>
          <w:spacing w:val="36"/>
        </w:rPr>
        <w:t> </w:t>
      </w:r>
      <w:r>
        <w:rPr/>
        <w:t>Southern</w:t>
      </w:r>
      <w:r>
        <w:rPr>
          <w:spacing w:val="36"/>
        </w:rPr>
        <w:t> </w:t>
      </w:r>
      <w:r>
        <w:rPr/>
        <w:t>Segregated Schools,” (with E. Golberstein), </w:t>
      </w:r>
      <w:r>
        <w:rPr>
          <w:rFonts w:ascii="Palatino Linotype" w:hAnsi="Palatino Linotype"/>
          <w:i/>
        </w:rPr>
        <w:t>Demography</w:t>
      </w:r>
      <w:r>
        <w:rPr/>
        <w:t>, 2013, 50(6), 1989-2012.</w:t>
      </w:r>
    </w:p>
    <w:p>
      <w:pPr>
        <w:pStyle w:val="BodyText"/>
        <w:spacing w:line="235" w:lineRule="auto" w:before="124"/>
        <w:ind w:right="570" w:hanging="721"/>
      </w:pPr>
      <w:r>
        <w:rPr/>
        <w:t>“The</w:t>
      </w:r>
      <w:r>
        <w:rPr>
          <w:spacing w:val="40"/>
        </w:rPr>
        <w:t> </w:t>
      </w:r>
      <w:r>
        <w:rPr/>
        <w:t>Impact</w:t>
      </w:r>
      <w:r>
        <w:rPr>
          <w:spacing w:val="37"/>
        </w:rPr>
        <w:t> </w:t>
      </w:r>
      <w:r>
        <w:rPr/>
        <w:t>of</w:t>
      </w:r>
      <w:r>
        <w:rPr>
          <w:spacing w:val="39"/>
        </w:rPr>
        <w:t> </w:t>
      </w:r>
      <w:r>
        <w:rPr/>
        <w:t>Physical</w:t>
      </w:r>
      <w:r>
        <w:rPr>
          <w:spacing w:val="37"/>
        </w:rPr>
        <w:t> </w:t>
      </w:r>
      <w:r>
        <w:rPr/>
        <w:t>Education</w:t>
      </w:r>
      <w:r>
        <w:rPr>
          <w:spacing w:val="40"/>
        </w:rPr>
        <w:t> </w:t>
      </w:r>
      <w:r>
        <w:rPr/>
        <w:t>on</w:t>
      </w:r>
      <w:r>
        <w:rPr>
          <w:spacing w:val="40"/>
        </w:rPr>
        <w:t> </w:t>
      </w:r>
      <w:r>
        <w:rPr/>
        <w:t>Obesity</w:t>
      </w:r>
      <w:r>
        <w:rPr>
          <w:spacing w:val="39"/>
        </w:rPr>
        <w:t> </w:t>
      </w:r>
      <w:r>
        <w:rPr/>
        <w:t>among</w:t>
      </w:r>
      <w:r>
        <w:rPr>
          <w:spacing w:val="39"/>
        </w:rPr>
        <w:t> </w:t>
      </w:r>
      <w:r>
        <w:rPr/>
        <w:t>Elementary</w:t>
      </w:r>
      <w:r>
        <w:rPr>
          <w:spacing w:val="39"/>
        </w:rPr>
        <w:t> </w:t>
      </w:r>
      <w:r>
        <w:rPr/>
        <w:t>School</w:t>
      </w:r>
      <w:r>
        <w:rPr>
          <w:spacing w:val="39"/>
        </w:rPr>
        <w:t> </w:t>
      </w:r>
      <w:r>
        <w:rPr/>
        <w:t>Children,”</w:t>
      </w:r>
      <w:r>
        <w:rPr>
          <w:spacing w:val="40"/>
        </w:rPr>
        <w:t> </w:t>
      </w:r>
      <w:r>
        <w:rPr/>
        <w:t>(with</w:t>
      </w:r>
      <w:r>
        <w:rPr>
          <w:spacing w:val="40"/>
        </w:rPr>
        <w:t> </w:t>
      </w:r>
      <w:r>
        <w:rPr/>
        <w:t>J.</w:t>
      </w:r>
      <w:r>
        <w:rPr>
          <w:spacing w:val="39"/>
        </w:rPr>
        <w:t> </w:t>
      </w:r>
      <w:r>
        <w:rPr/>
        <w:t>Cawley and C. Meyerhoefer), </w:t>
      </w:r>
      <w:r>
        <w:rPr>
          <w:rFonts w:ascii="Palatino Linotype" w:hAnsi="Palatino Linotype"/>
          <w:i/>
        </w:rPr>
        <w:t>Journal of Health Economics</w:t>
      </w:r>
      <w:r>
        <w:rPr/>
        <w:t>, 2013, 32(4), 743-755.</w:t>
      </w:r>
    </w:p>
    <w:p>
      <w:pPr>
        <w:pStyle w:val="BodyText"/>
        <w:spacing w:line="235" w:lineRule="auto" w:before="122"/>
        <w:ind w:right="497" w:hanging="721"/>
      </w:pPr>
      <w:r>
        <w:rPr/>
        <w:t>“School</w:t>
      </w:r>
      <w:r>
        <w:rPr>
          <w:spacing w:val="40"/>
        </w:rPr>
        <w:t> </w:t>
      </w:r>
      <w:r>
        <w:rPr/>
        <w:t>Quality</w:t>
      </w:r>
      <w:r>
        <w:rPr>
          <w:spacing w:val="40"/>
        </w:rPr>
        <w:t> </w:t>
      </w:r>
      <w:r>
        <w:rPr/>
        <w:t>and</w:t>
      </w:r>
      <w:r>
        <w:rPr>
          <w:spacing w:val="40"/>
        </w:rPr>
        <w:t> </w:t>
      </w:r>
      <w:r>
        <w:rPr/>
        <w:t>the</w:t>
      </w:r>
      <w:r>
        <w:rPr>
          <w:spacing w:val="39"/>
        </w:rPr>
        <w:t> </w:t>
      </w:r>
      <w:r>
        <w:rPr/>
        <w:t>Education-Health</w:t>
      </w:r>
      <w:r>
        <w:rPr>
          <w:spacing w:val="40"/>
        </w:rPr>
        <w:t> </w:t>
      </w:r>
      <w:r>
        <w:rPr/>
        <w:t>Relationship:</w:t>
      </w:r>
      <w:r>
        <w:rPr>
          <w:spacing w:val="40"/>
        </w:rPr>
        <w:t> </w:t>
      </w:r>
      <w:r>
        <w:rPr/>
        <w:t>Evidence</w:t>
      </w:r>
      <w:r>
        <w:rPr>
          <w:spacing w:val="40"/>
        </w:rPr>
        <w:t> </w:t>
      </w:r>
      <w:r>
        <w:rPr/>
        <w:t>from</w:t>
      </w:r>
      <w:r>
        <w:rPr>
          <w:spacing w:val="40"/>
        </w:rPr>
        <w:t> </w:t>
      </w:r>
      <w:r>
        <w:rPr/>
        <w:t>Blacks</w:t>
      </w:r>
      <w:r>
        <w:rPr>
          <w:spacing w:val="40"/>
        </w:rPr>
        <w:t> </w:t>
      </w:r>
      <w:r>
        <w:rPr/>
        <w:t>in</w:t>
      </w:r>
      <w:r>
        <w:rPr>
          <w:spacing w:val="40"/>
        </w:rPr>
        <w:t> </w:t>
      </w:r>
      <w:r>
        <w:rPr/>
        <w:t>Segregated</w:t>
      </w:r>
      <w:r>
        <w:rPr>
          <w:spacing w:val="40"/>
        </w:rPr>
        <w:t> </w:t>
      </w:r>
      <w:r>
        <w:rPr/>
        <w:t>Schools” (with E. Golberstein), </w:t>
      </w:r>
      <w:r>
        <w:rPr>
          <w:rFonts w:ascii="Palatino Linotype" w:hAnsi="Palatino Linotype"/>
          <w:i/>
        </w:rPr>
        <w:t>Journal of Health Economics</w:t>
      </w:r>
      <w:r>
        <w:rPr/>
        <w:t>, 2011, 30(6), 1232-1245.</w:t>
      </w:r>
    </w:p>
    <w:p>
      <w:pPr>
        <w:spacing w:line="220" w:lineRule="auto" w:before="116"/>
        <w:ind w:left="1080" w:right="570" w:hanging="720"/>
        <w:jc w:val="left"/>
        <w:rPr>
          <w:sz w:val="22"/>
        </w:rPr>
      </w:pPr>
      <w:r>
        <w:rPr>
          <w:sz w:val="22"/>
        </w:rPr>
        <w:t>“College</w:t>
      </w:r>
      <w:r>
        <w:rPr>
          <w:spacing w:val="35"/>
          <w:sz w:val="22"/>
        </w:rPr>
        <w:t> </w:t>
      </w:r>
      <w:r>
        <w:rPr>
          <w:sz w:val="22"/>
        </w:rPr>
        <w:t>Selectivity</w:t>
      </w:r>
      <w:r>
        <w:rPr>
          <w:spacing w:val="34"/>
          <w:sz w:val="22"/>
        </w:rPr>
        <w:t> </w:t>
      </w:r>
      <w:r>
        <w:rPr>
          <w:sz w:val="22"/>
        </w:rPr>
        <w:t>and</w:t>
      </w:r>
      <w:r>
        <w:rPr>
          <w:spacing w:val="34"/>
          <w:sz w:val="22"/>
        </w:rPr>
        <w:t> </w:t>
      </w:r>
      <w:r>
        <w:rPr>
          <w:sz w:val="22"/>
        </w:rPr>
        <w:t>Young</w:t>
      </w:r>
      <w:r>
        <w:rPr>
          <w:spacing w:val="34"/>
          <w:sz w:val="22"/>
        </w:rPr>
        <w:t> </w:t>
      </w:r>
      <w:r>
        <w:rPr>
          <w:sz w:val="22"/>
        </w:rPr>
        <w:t>Adult</w:t>
      </w:r>
      <w:r>
        <w:rPr>
          <w:spacing w:val="35"/>
          <w:sz w:val="22"/>
        </w:rPr>
        <w:t> </w:t>
      </w:r>
      <w:r>
        <w:rPr>
          <w:sz w:val="22"/>
        </w:rPr>
        <w:t>Health</w:t>
      </w:r>
      <w:r>
        <w:rPr>
          <w:spacing w:val="35"/>
          <w:sz w:val="22"/>
        </w:rPr>
        <w:t> </w:t>
      </w:r>
      <w:r>
        <w:rPr>
          <w:sz w:val="22"/>
        </w:rPr>
        <w:t>Behaviors,”</w:t>
      </w:r>
      <w:r>
        <w:rPr>
          <w:spacing w:val="35"/>
          <w:sz w:val="22"/>
        </w:rPr>
        <w:t> </w:t>
      </w:r>
      <w:r>
        <w:rPr>
          <w:sz w:val="22"/>
        </w:rPr>
        <w:t>(with</w:t>
      </w:r>
      <w:r>
        <w:rPr>
          <w:spacing w:val="35"/>
          <w:sz w:val="22"/>
        </w:rPr>
        <w:t> </w:t>
      </w:r>
      <w:r>
        <w:rPr>
          <w:sz w:val="22"/>
        </w:rPr>
        <w:t>J.</w:t>
      </w:r>
      <w:r>
        <w:rPr>
          <w:spacing w:val="34"/>
          <w:sz w:val="22"/>
        </w:rPr>
        <w:t> </w:t>
      </w:r>
      <w:r>
        <w:rPr>
          <w:sz w:val="22"/>
        </w:rPr>
        <w:t>Fletcher),</w:t>
      </w:r>
      <w:r>
        <w:rPr>
          <w:spacing w:val="34"/>
          <w:sz w:val="22"/>
        </w:rPr>
        <w:t> </w:t>
      </w:r>
      <w:r>
        <w:rPr>
          <w:rFonts w:ascii="Palatino Linotype" w:hAnsi="Palatino Linotype"/>
          <w:i/>
          <w:sz w:val="22"/>
        </w:rPr>
        <w:t>Economics</w:t>
      </w:r>
      <w:r>
        <w:rPr>
          <w:rFonts w:ascii="Palatino Linotype" w:hAnsi="Palatino Linotype"/>
          <w:i/>
          <w:spacing w:val="27"/>
          <w:sz w:val="22"/>
        </w:rPr>
        <w:t> </w:t>
      </w:r>
      <w:r>
        <w:rPr>
          <w:rFonts w:ascii="Palatino Linotype" w:hAnsi="Palatino Linotype"/>
          <w:i/>
          <w:sz w:val="22"/>
        </w:rPr>
        <w:t>of</w:t>
      </w:r>
      <w:r>
        <w:rPr>
          <w:rFonts w:ascii="Palatino Linotype" w:hAnsi="Palatino Linotype"/>
          <w:i/>
          <w:spacing w:val="28"/>
          <w:sz w:val="22"/>
        </w:rPr>
        <w:t> </w:t>
      </w:r>
      <w:r>
        <w:rPr>
          <w:rFonts w:ascii="Palatino Linotype" w:hAnsi="Palatino Linotype"/>
          <w:i/>
          <w:sz w:val="22"/>
        </w:rPr>
        <w:t>Education Review</w:t>
      </w:r>
      <w:r>
        <w:rPr>
          <w:sz w:val="22"/>
        </w:rPr>
        <w:t>, 2011, 30(5), 826-837.</w:t>
      </w:r>
    </w:p>
    <w:p>
      <w:pPr>
        <w:pStyle w:val="BodyText"/>
        <w:spacing w:line="235" w:lineRule="auto" w:before="128"/>
        <w:ind w:right="570" w:hanging="721"/>
      </w:pPr>
      <w:r>
        <w:rPr/>
        <w:t>“Expanding</w:t>
      </w:r>
      <w:r>
        <w:rPr>
          <w:spacing w:val="40"/>
        </w:rPr>
        <w:t> </w:t>
      </w:r>
      <w:r>
        <w:rPr/>
        <w:t>Exposure:</w:t>
      </w:r>
      <w:r>
        <w:rPr>
          <w:spacing w:val="40"/>
        </w:rPr>
        <w:t> </w:t>
      </w:r>
      <w:r>
        <w:rPr/>
        <w:t>Can</w:t>
      </w:r>
      <w:r>
        <w:rPr>
          <w:spacing w:val="40"/>
        </w:rPr>
        <w:t> </w:t>
      </w:r>
      <w:r>
        <w:rPr/>
        <w:t>Increasing</w:t>
      </w:r>
      <w:r>
        <w:rPr>
          <w:spacing w:val="40"/>
        </w:rPr>
        <w:t> </w:t>
      </w:r>
      <w:r>
        <w:rPr/>
        <w:t>the</w:t>
      </w:r>
      <w:r>
        <w:rPr>
          <w:spacing w:val="40"/>
        </w:rPr>
        <w:t> </w:t>
      </w:r>
      <w:r>
        <w:rPr/>
        <w:t>Daily</w:t>
      </w:r>
      <w:r>
        <w:rPr>
          <w:spacing w:val="40"/>
        </w:rPr>
        <w:t> </w:t>
      </w:r>
      <w:r>
        <w:rPr/>
        <w:t>Duration</w:t>
      </w:r>
      <w:r>
        <w:rPr>
          <w:spacing w:val="40"/>
        </w:rPr>
        <w:t> </w:t>
      </w:r>
      <w:r>
        <w:rPr/>
        <w:t>of</w:t>
      </w:r>
      <w:r>
        <w:rPr>
          <w:spacing w:val="40"/>
        </w:rPr>
        <w:t> </w:t>
      </w:r>
      <w:r>
        <w:rPr/>
        <w:t>Head</w:t>
      </w:r>
      <w:r>
        <w:rPr>
          <w:spacing w:val="40"/>
        </w:rPr>
        <w:t> </w:t>
      </w:r>
      <w:r>
        <w:rPr/>
        <w:t>Start</w:t>
      </w:r>
      <w:r>
        <w:rPr>
          <w:spacing w:val="40"/>
        </w:rPr>
        <w:t> </w:t>
      </w:r>
      <w:r>
        <w:rPr/>
        <w:t>Reduce</w:t>
      </w:r>
      <w:r>
        <w:rPr>
          <w:spacing w:val="40"/>
        </w:rPr>
        <w:t> </w:t>
      </w:r>
      <w:r>
        <w:rPr/>
        <w:t>Childhood</w:t>
      </w:r>
      <w:r>
        <w:rPr>
          <w:spacing w:val="40"/>
        </w:rPr>
        <w:t> </w:t>
      </w:r>
      <w:r>
        <w:rPr/>
        <w:t>Obesity?” (with J. Lumeng), </w:t>
      </w:r>
      <w:r>
        <w:rPr>
          <w:rFonts w:ascii="Palatino Linotype" w:hAnsi="Palatino Linotype"/>
          <w:i/>
        </w:rPr>
        <w:t>Journal of Human Resources</w:t>
      </w:r>
      <w:r>
        <w:rPr/>
        <w:t>, 2011, 46(2), 373-402.</w:t>
      </w:r>
    </w:p>
    <w:p>
      <w:pPr>
        <w:pStyle w:val="BodyText"/>
        <w:spacing w:after="0" w:line="235" w:lineRule="auto"/>
        <w:sectPr>
          <w:pgSz w:w="12240" w:h="15840"/>
          <w:pgMar w:header="727" w:footer="0" w:top="1340" w:bottom="280" w:left="720" w:right="720"/>
        </w:sectPr>
      </w:pPr>
    </w:p>
    <w:p>
      <w:pPr>
        <w:pStyle w:val="BodyText"/>
        <w:spacing w:line="235" w:lineRule="auto" w:before="91"/>
        <w:ind w:right="570" w:hanging="721"/>
      </w:pPr>
      <w:r>
        <w:rPr>
          <w:w w:val="105"/>
        </w:rPr>
        <w:t>“The Effects of Soft Drink Taxes on Child and Adolescent Consumption and Weight Outcomes” (with </w:t>
      </w:r>
      <w:r>
        <w:rPr/>
        <w:t>J. Fletcher and N. Tefft), </w:t>
      </w:r>
      <w:r>
        <w:rPr>
          <w:rFonts w:ascii="Palatino Linotype" w:hAnsi="Palatino Linotype"/>
          <w:i/>
        </w:rPr>
        <w:t>Journal of Public Economics</w:t>
      </w:r>
      <w:r>
        <w:rPr/>
        <w:t>, 2010, 94(11-12), 967-974.</w:t>
      </w:r>
    </w:p>
    <w:p>
      <w:pPr>
        <w:pStyle w:val="BodyText"/>
        <w:spacing w:line="235" w:lineRule="auto" w:before="123"/>
        <w:ind w:left="1079" w:right="570" w:hanging="720"/>
      </w:pPr>
      <w:r>
        <w:rPr>
          <w:w w:val="105"/>
        </w:rPr>
        <w:t>“Investing in Health: The Long-Term Impact of Head Start on Smoking” (with K. Anderson and J. </w:t>
      </w:r>
      <w:r>
        <w:rPr/>
        <w:t>Foster), </w:t>
      </w:r>
      <w:r>
        <w:rPr>
          <w:rFonts w:ascii="Palatino Linotype" w:hAnsi="Palatino Linotype"/>
          <w:i/>
        </w:rPr>
        <w:t>Economic Inquiry</w:t>
      </w:r>
      <w:r>
        <w:rPr/>
        <w:t>, 2010, 48(3), 587-602.</w:t>
      </w:r>
    </w:p>
    <w:p>
      <w:pPr>
        <w:spacing w:line="220" w:lineRule="auto" w:before="116"/>
        <w:ind w:left="1079" w:right="570" w:hanging="721"/>
        <w:jc w:val="left"/>
        <w:rPr>
          <w:sz w:val="22"/>
        </w:rPr>
      </w:pPr>
      <w:r>
        <w:rPr>
          <w:w w:val="105"/>
          <w:sz w:val="22"/>
        </w:rPr>
        <w:t>“Can</w:t>
      </w:r>
      <w:r>
        <w:rPr>
          <w:spacing w:val="-1"/>
          <w:w w:val="105"/>
          <w:sz w:val="22"/>
        </w:rPr>
        <w:t> </w:t>
      </w:r>
      <w:r>
        <w:rPr>
          <w:w w:val="105"/>
          <w:sz w:val="22"/>
        </w:rPr>
        <w:t>Soft</w:t>
      </w:r>
      <w:r>
        <w:rPr>
          <w:spacing w:val="-1"/>
          <w:w w:val="105"/>
          <w:sz w:val="22"/>
        </w:rPr>
        <w:t> </w:t>
      </w:r>
      <w:r>
        <w:rPr>
          <w:w w:val="105"/>
          <w:sz w:val="22"/>
        </w:rPr>
        <w:t>Drink</w:t>
      </w:r>
      <w:r>
        <w:rPr>
          <w:spacing w:val="-2"/>
          <w:w w:val="105"/>
          <w:sz w:val="22"/>
        </w:rPr>
        <w:t> </w:t>
      </w:r>
      <w:r>
        <w:rPr>
          <w:w w:val="105"/>
          <w:sz w:val="22"/>
        </w:rPr>
        <w:t>Taxes</w:t>
      </w:r>
      <w:r>
        <w:rPr>
          <w:spacing w:val="-1"/>
          <w:w w:val="105"/>
          <w:sz w:val="22"/>
        </w:rPr>
        <w:t> </w:t>
      </w:r>
      <w:r>
        <w:rPr>
          <w:w w:val="105"/>
          <w:sz w:val="22"/>
        </w:rPr>
        <w:t>Reduce</w:t>
      </w:r>
      <w:r>
        <w:rPr>
          <w:spacing w:val="-1"/>
          <w:w w:val="105"/>
          <w:sz w:val="22"/>
        </w:rPr>
        <w:t> </w:t>
      </w:r>
      <w:r>
        <w:rPr>
          <w:w w:val="105"/>
          <w:sz w:val="22"/>
        </w:rPr>
        <w:t>Population</w:t>
      </w:r>
      <w:r>
        <w:rPr>
          <w:spacing w:val="-1"/>
          <w:w w:val="105"/>
          <w:sz w:val="22"/>
        </w:rPr>
        <w:t> </w:t>
      </w:r>
      <w:r>
        <w:rPr>
          <w:w w:val="105"/>
          <w:sz w:val="22"/>
        </w:rPr>
        <w:t>Weight?”</w:t>
      </w:r>
      <w:r>
        <w:rPr>
          <w:spacing w:val="-1"/>
          <w:w w:val="105"/>
          <w:sz w:val="22"/>
        </w:rPr>
        <w:t> </w:t>
      </w:r>
      <w:r>
        <w:rPr>
          <w:w w:val="105"/>
          <w:sz w:val="22"/>
        </w:rPr>
        <w:t>(with</w:t>
      </w:r>
      <w:r>
        <w:rPr>
          <w:spacing w:val="-1"/>
          <w:w w:val="105"/>
          <w:sz w:val="22"/>
        </w:rPr>
        <w:t> </w:t>
      </w:r>
      <w:r>
        <w:rPr>
          <w:w w:val="105"/>
          <w:sz w:val="22"/>
        </w:rPr>
        <w:t>J.</w:t>
      </w:r>
      <w:r>
        <w:rPr>
          <w:spacing w:val="-2"/>
          <w:w w:val="105"/>
          <w:sz w:val="22"/>
        </w:rPr>
        <w:t> </w:t>
      </w:r>
      <w:r>
        <w:rPr>
          <w:w w:val="105"/>
          <w:sz w:val="22"/>
        </w:rPr>
        <w:t>Fletcher</w:t>
      </w:r>
      <w:r>
        <w:rPr>
          <w:spacing w:val="-2"/>
          <w:w w:val="105"/>
          <w:sz w:val="22"/>
        </w:rPr>
        <w:t> </w:t>
      </w:r>
      <w:r>
        <w:rPr>
          <w:w w:val="105"/>
          <w:sz w:val="22"/>
        </w:rPr>
        <w:t>and</w:t>
      </w:r>
      <w:r>
        <w:rPr>
          <w:spacing w:val="-3"/>
          <w:w w:val="105"/>
          <w:sz w:val="22"/>
        </w:rPr>
        <w:t> </w:t>
      </w:r>
      <w:r>
        <w:rPr>
          <w:w w:val="105"/>
          <w:sz w:val="22"/>
        </w:rPr>
        <w:t>N.</w:t>
      </w:r>
      <w:r>
        <w:rPr>
          <w:spacing w:val="-2"/>
          <w:w w:val="105"/>
          <w:sz w:val="22"/>
        </w:rPr>
        <w:t> </w:t>
      </w:r>
      <w:r>
        <w:rPr>
          <w:w w:val="105"/>
          <w:sz w:val="22"/>
        </w:rPr>
        <w:t>Tefft),</w:t>
      </w:r>
      <w:r>
        <w:rPr>
          <w:spacing w:val="-2"/>
          <w:w w:val="105"/>
          <w:sz w:val="22"/>
        </w:rPr>
        <w:t> </w:t>
      </w:r>
      <w:r>
        <w:rPr>
          <w:rFonts w:ascii="Palatino Linotype" w:hAnsi="Palatino Linotype"/>
          <w:i/>
          <w:w w:val="105"/>
          <w:sz w:val="22"/>
        </w:rPr>
        <w:t>Contemporary </w:t>
      </w:r>
      <w:r>
        <w:rPr>
          <w:rFonts w:ascii="Palatino Linotype" w:hAnsi="Palatino Linotype"/>
          <w:i/>
          <w:sz w:val="22"/>
        </w:rPr>
        <w:t>Economic Policy</w:t>
      </w:r>
      <w:r>
        <w:rPr>
          <w:sz w:val="22"/>
        </w:rPr>
        <w:t>, 2010, 28(1), 23-35.</w:t>
      </w:r>
    </w:p>
    <w:p>
      <w:pPr>
        <w:pStyle w:val="BodyText"/>
        <w:spacing w:line="235" w:lineRule="auto" w:before="128"/>
        <w:ind w:left="1079" w:right="570" w:hanging="721"/>
      </w:pPr>
      <w:r>
        <w:rPr/>
        <w:t>“Taxing</w:t>
      </w:r>
      <w:r>
        <w:rPr>
          <w:spacing w:val="37"/>
        </w:rPr>
        <w:t> </w:t>
      </w:r>
      <w:r>
        <w:rPr/>
        <w:t>Soft</w:t>
      </w:r>
      <w:r>
        <w:rPr>
          <w:spacing w:val="39"/>
        </w:rPr>
        <w:t> </w:t>
      </w:r>
      <w:r>
        <w:rPr/>
        <w:t>Drinks</w:t>
      </w:r>
      <w:r>
        <w:rPr>
          <w:spacing w:val="39"/>
        </w:rPr>
        <w:t> </w:t>
      </w:r>
      <w:r>
        <w:rPr/>
        <w:t>and</w:t>
      </w:r>
      <w:r>
        <w:rPr>
          <w:spacing w:val="36"/>
        </w:rPr>
        <w:t> </w:t>
      </w:r>
      <w:r>
        <w:rPr/>
        <w:t>Restricting</w:t>
      </w:r>
      <w:r>
        <w:rPr>
          <w:spacing w:val="40"/>
        </w:rPr>
        <w:t> </w:t>
      </w:r>
      <w:r>
        <w:rPr/>
        <w:t>Access</w:t>
      </w:r>
      <w:r>
        <w:rPr>
          <w:spacing w:val="39"/>
        </w:rPr>
        <w:t> </w:t>
      </w:r>
      <w:r>
        <w:rPr/>
        <w:t>to</w:t>
      </w:r>
      <w:r>
        <w:rPr>
          <w:spacing w:val="37"/>
        </w:rPr>
        <w:t> </w:t>
      </w:r>
      <w:r>
        <w:rPr/>
        <w:t>Vending</w:t>
      </w:r>
      <w:r>
        <w:rPr>
          <w:spacing w:val="37"/>
        </w:rPr>
        <w:t> </w:t>
      </w:r>
      <w:r>
        <w:rPr/>
        <w:t>Machines</w:t>
      </w:r>
      <w:r>
        <w:rPr>
          <w:spacing w:val="39"/>
        </w:rPr>
        <w:t> </w:t>
      </w:r>
      <w:r>
        <w:rPr/>
        <w:t>to</w:t>
      </w:r>
      <w:r>
        <w:rPr>
          <w:spacing w:val="37"/>
        </w:rPr>
        <w:t> </w:t>
      </w:r>
      <w:r>
        <w:rPr/>
        <w:t>Curb</w:t>
      </w:r>
      <w:r>
        <w:rPr>
          <w:spacing w:val="37"/>
        </w:rPr>
        <w:t> </w:t>
      </w:r>
      <w:r>
        <w:rPr/>
        <w:t>Child</w:t>
      </w:r>
      <w:r>
        <w:rPr>
          <w:spacing w:val="37"/>
        </w:rPr>
        <w:t> </w:t>
      </w:r>
      <w:r>
        <w:rPr/>
        <w:t>Obesity”</w:t>
      </w:r>
      <w:r>
        <w:rPr>
          <w:spacing w:val="39"/>
        </w:rPr>
        <w:t> </w:t>
      </w:r>
      <w:r>
        <w:rPr/>
        <w:t>(with</w:t>
      </w:r>
      <w:r>
        <w:rPr>
          <w:spacing w:val="39"/>
        </w:rPr>
        <w:t> </w:t>
      </w:r>
      <w:r>
        <w:rPr/>
        <w:t>J. Fletcher and N. Tefft), </w:t>
      </w:r>
      <w:r>
        <w:rPr>
          <w:rFonts w:ascii="Palatino Linotype" w:hAnsi="Palatino Linotype"/>
          <w:i/>
        </w:rPr>
        <w:t>Health Affairs</w:t>
      </w:r>
      <w:r>
        <w:rPr/>
        <w:t>, 2010, 29(5), 1059-1066.</w:t>
      </w:r>
    </w:p>
    <w:p>
      <w:pPr>
        <w:pStyle w:val="BodyText"/>
        <w:spacing w:line="237" w:lineRule="auto" w:before="121"/>
        <w:ind w:left="1079" w:right="658" w:hanging="721"/>
      </w:pPr>
      <w:r>
        <w:rPr/>
        <w:t>“Changes</w:t>
      </w:r>
      <w:r>
        <w:rPr>
          <w:spacing w:val="40"/>
        </w:rPr>
        <w:t> </w:t>
      </w:r>
      <w:r>
        <w:rPr/>
        <w:t>in</w:t>
      </w:r>
      <w:r>
        <w:rPr>
          <w:spacing w:val="40"/>
        </w:rPr>
        <w:t> </w:t>
      </w:r>
      <w:r>
        <w:rPr/>
        <w:t>Body</w:t>
      </w:r>
      <w:r>
        <w:rPr>
          <w:spacing w:val="40"/>
        </w:rPr>
        <w:t> </w:t>
      </w:r>
      <w:r>
        <w:rPr/>
        <w:t>Mass</w:t>
      </w:r>
      <w:r>
        <w:rPr>
          <w:spacing w:val="40"/>
        </w:rPr>
        <w:t> </w:t>
      </w:r>
      <w:r>
        <w:rPr/>
        <w:t>Index</w:t>
      </w:r>
      <w:r>
        <w:rPr>
          <w:spacing w:val="40"/>
        </w:rPr>
        <w:t> </w:t>
      </w:r>
      <w:r>
        <w:rPr/>
        <w:t>Z</w:t>
      </w:r>
      <w:r>
        <w:rPr>
          <w:spacing w:val="40"/>
        </w:rPr>
        <w:t> </w:t>
      </w:r>
      <w:r>
        <w:rPr/>
        <w:t>Score</w:t>
      </w:r>
      <w:r>
        <w:rPr>
          <w:spacing w:val="40"/>
        </w:rPr>
        <w:t> </w:t>
      </w:r>
      <w:r>
        <w:rPr/>
        <w:t>Over</w:t>
      </w:r>
      <w:r>
        <w:rPr>
          <w:spacing w:val="40"/>
        </w:rPr>
        <w:t> </w:t>
      </w:r>
      <w:r>
        <w:rPr/>
        <w:t>the</w:t>
      </w:r>
      <w:r>
        <w:rPr>
          <w:spacing w:val="40"/>
        </w:rPr>
        <w:t> </w:t>
      </w:r>
      <w:r>
        <w:rPr/>
        <w:t>Course</w:t>
      </w:r>
      <w:r>
        <w:rPr>
          <w:spacing w:val="40"/>
        </w:rPr>
        <w:t> </w:t>
      </w:r>
      <w:r>
        <w:rPr/>
        <w:t>of</w:t>
      </w:r>
      <w:r>
        <w:rPr>
          <w:spacing w:val="40"/>
        </w:rPr>
        <w:t> </w:t>
      </w:r>
      <w:r>
        <w:rPr/>
        <w:t>the</w:t>
      </w:r>
      <w:r>
        <w:rPr>
          <w:spacing w:val="40"/>
        </w:rPr>
        <w:t> </w:t>
      </w:r>
      <w:r>
        <w:rPr/>
        <w:t>Academic</w:t>
      </w:r>
      <w:r>
        <w:rPr>
          <w:spacing w:val="40"/>
        </w:rPr>
        <w:t> </w:t>
      </w:r>
      <w:r>
        <w:rPr/>
        <w:t>Year</w:t>
      </w:r>
      <w:r>
        <w:rPr>
          <w:spacing w:val="40"/>
        </w:rPr>
        <w:t> </w:t>
      </w:r>
      <w:r>
        <w:rPr/>
        <w:t>among</w:t>
      </w:r>
      <w:r>
        <w:rPr>
          <w:spacing w:val="40"/>
        </w:rPr>
        <w:t> </w:t>
      </w:r>
      <w:r>
        <w:rPr/>
        <w:t>Children Attending Head Start” (with J. Lumeng and N. Kaciroti), </w:t>
      </w:r>
      <w:r>
        <w:rPr>
          <w:rFonts w:ascii="Palatino Linotype" w:hAnsi="Palatino Linotype"/>
          <w:i/>
        </w:rPr>
        <w:t>Academic Pediatrics</w:t>
      </w:r>
      <w:r>
        <w:rPr/>
        <w:t>, 2010, 10(3), 179-</w:t>
      </w:r>
      <w:r>
        <w:rPr>
          <w:spacing w:val="40"/>
        </w:rPr>
        <w:t> </w:t>
      </w:r>
      <w:r>
        <w:rPr>
          <w:spacing w:val="-4"/>
        </w:rPr>
        <w:t>186.</w:t>
      </w:r>
    </w:p>
    <w:p>
      <w:pPr>
        <w:pStyle w:val="BodyText"/>
        <w:spacing w:line="235" w:lineRule="auto" w:before="138"/>
        <w:ind w:left="1079" w:hanging="721"/>
      </w:pPr>
      <w:r>
        <w:rPr>
          <w:w w:val="105"/>
        </w:rPr>
        <w:t>“Survey Measures of Classroom Instruction: Comparing Student and Teacher Reports” (with L.</w:t>
      </w:r>
      <w:r>
        <w:rPr>
          <w:spacing w:val="-1"/>
          <w:w w:val="105"/>
        </w:rPr>
        <w:t> </w:t>
      </w:r>
      <w:r>
        <w:rPr>
          <w:w w:val="105"/>
        </w:rPr>
        <w:t>M. Desimone</w:t>
      </w:r>
      <w:r>
        <w:rPr>
          <w:spacing w:val="-13"/>
          <w:w w:val="105"/>
        </w:rPr>
        <w:t> </w:t>
      </w:r>
      <w:r>
        <w:rPr>
          <w:w w:val="105"/>
        </w:rPr>
        <w:t>and</w:t>
      </w:r>
      <w:r>
        <w:rPr>
          <w:spacing w:val="-13"/>
          <w:w w:val="105"/>
        </w:rPr>
        <w:t> </w:t>
      </w:r>
      <w:r>
        <w:rPr>
          <w:w w:val="105"/>
        </w:rPr>
        <w:t>T.</w:t>
      </w:r>
      <w:r>
        <w:rPr>
          <w:spacing w:val="-13"/>
          <w:w w:val="105"/>
        </w:rPr>
        <w:t> </w:t>
      </w:r>
      <w:r>
        <w:rPr>
          <w:w w:val="105"/>
        </w:rPr>
        <w:t>M.</w:t>
      </w:r>
      <w:r>
        <w:rPr>
          <w:spacing w:val="-12"/>
          <w:w w:val="105"/>
        </w:rPr>
        <w:t> </w:t>
      </w:r>
      <w:r>
        <w:rPr>
          <w:w w:val="105"/>
        </w:rPr>
        <w:t>Smith),</w:t>
      </w:r>
      <w:r>
        <w:rPr>
          <w:spacing w:val="-13"/>
          <w:w w:val="105"/>
        </w:rPr>
        <w:t> </w:t>
      </w:r>
      <w:r>
        <w:rPr>
          <w:rFonts w:ascii="Palatino Linotype" w:hAnsi="Palatino Linotype"/>
          <w:i/>
          <w:w w:val="105"/>
        </w:rPr>
        <w:t>Educational</w:t>
      </w:r>
      <w:r>
        <w:rPr>
          <w:rFonts w:ascii="Palatino Linotype" w:hAnsi="Palatino Linotype"/>
          <w:i/>
          <w:spacing w:val="-15"/>
          <w:w w:val="105"/>
        </w:rPr>
        <w:t> </w:t>
      </w:r>
      <w:r>
        <w:rPr>
          <w:rFonts w:ascii="Palatino Linotype" w:hAnsi="Palatino Linotype"/>
          <w:i/>
          <w:w w:val="105"/>
        </w:rPr>
        <w:t>Policy</w:t>
      </w:r>
      <w:r>
        <w:rPr>
          <w:w w:val="105"/>
        </w:rPr>
        <w:t>,</w:t>
      </w:r>
      <w:r>
        <w:rPr>
          <w:spacing w:val="-12"/>
          <w:w w:val="105"/>
        </w:rPr>
        <w:t> </w:t>
      </w:r>
      <w:r>
        <w:rPr>
          <w:w w:val="105"/>
        </w:rPr>
        <w:t>2010,</w:t>
      </w:r>
      <w:r>
        <w:rPr>
          <w:spacing w:val="-13"/>
          <w:w w:val="105"/>
        </w:rPr>
        <w:t> </w:t>
      </w:r>
      <w:r>
        <w:rPr>
          <w:w w:val="105"/>
        </w:rPr>
        <w:t>24(2),</w:t>
      </w:r>
      <w:r>
        <w:rPr>
          <w:spacing w:val="-13"/>
          <w:w w:val="105"/>
        </w:rPr>
        <w:t> </w:t>
      </w:r>
      <w:r>
        <w:rPr>
          <w:w w:val="105"/>
        </w:rPr>
        <w:t>267-329.</w:t>
      </w:r>
    </w:p>
    <w:p>
      <w:pPr>
        <w:pStyle w:val="BodyText"/>
        <w:spacing w:line="235" w:lineRule="auto" w:before="124"/>
        <w:ind w:left="1079" w:right="368" w:hanging="721"/>
      </w:pPr>
      <w:r>
        <w:rPr/>
        <w:t>“Higher</w:t>
      </w:r>
      <w:r>
        <w:rPr>
          <w:spacing w:val="40"/>
        </w:rPr>
        <w:t> </w:t>
      </w:r>
      <w:r>
        <w:rPr/>
        <w:t>Education</w:t>
      </w:r>
      <w:r>
        <w:rPr>
          <w:spacing w:val="40"/>
        </w:rPr>
        <w:t> </w:t>
      </w:r>
      <w:r>
        <w:rPr/>
        <w:t>and</w:t>
      </w:r>
      <w:r>
        <w:rPr>
          <w:spacing w:val="40"/>
        </w:rPr>
        <w:t> </w:t>
      </w:r>
      <w:r>
        <w:rPr/>
        <w:t>Health</w:t>
      </w:r>
      <w:r>
        <w:rPr>
          <w:spacing w:val="40"/>
        </w:rPr>
        <w:t> </w:t>
      </w:r>
      <w:r>
        <w:rPr/>
        <w:t>Investments:</w:t>
      </w:r>
      <w:r>
        <w:rPr>
          <w:spacing w:val="40"/>
        </w:rPr>
        <w:t> </w:t>
      </w:r>
      <w:r>
        <w:rPr/>
        <w:t>Does</w:t>
      </w:r>
      <w:r>
        <w:rPr>
          <w:spacing w:val="40"/>
        </w:rPr>
        <w:t> </w:t>
      </w:r>
      <w:r>
        <w:rPr/>
        <w:t>More</w:t>
      </w:r>
      <w:r>
        <w:rPr>
          <w:spacing w:val="40"/>
        </w:rPr>
        <w:t> </w:t>
      </w:r>
      <w:r>
        <w:rPr/>
        <w:t>Schooling</w:t>
      </w:r>
      <w:r>
        <w:rPr>
          <w:spacing w:val="40"/>
        </w:rPr>
        <w:t> </w:t>
      </w:r>
      <w:r>
        <w:rPr/>
        <w:t>Affect</w:t>
      </w:r>
      <w:r>
        <w:rPr>
          <w:spacing w:val="40"/>
        </w:rPr>
        <w:t> </w:t>
      </w:r>
      <w:r>
        <w:rPr/>
        <w:t>Preventive</w:t>
      </w:r>
      <w:r>
        <w:rPr>
          <w:spacing w:val="40"/>
        </w:rPr>
        <w:t> </w:t>
      </w:r>
      <w:r>
        <w:rPr/>
        <w:t>Health</w:t>
      </w:r>
      <w:r>
        <w:rPr>
          <w:spacing w:val="40"/>
        </w:rPr>
        <w:t> </w:t>
      </w:r>
      <w:r>
        <w:rPr/>
        <w:t>Care</w:t>
      </w:r>
      <w:r>
        <w:rPr>
          <w:spacing w:val="40"/>
        </w:rPr>
        <w:t> </w:t>
      </w:r>
      <w:r>
        <w:rPr/>
        <w:t>Use?” (with J. Fletcher), </w:t>
      </w:r>
      <w:r>
        <w:rPr>
          <w:rFonts w:ascii="Palatino Linotype" w:hAnsi="Palatino Linotype"/>
          <w:i/>
        </w:rPr>
        <w:t>Journal of Human Capital</w:t>
      </w:r>
      <w:r>
        <w:rPr/>
        <w:t>, 2009, 3(2), 144-176.</w:t>
      </w:r>
    </w:p>
    <w:p>
      <w:pPr>
        <w:pStyle w:val="BodyText"/>
        <w:spacing w:line="244" w:lineRule="auto" w:before="118"/>
        <w:ind w:left="1079" w:right="570" w:hanging="721"/>
      </w:pPr>
      <w:r>
        <w:rPr>
          <w:w w:val="105"/>
        </w:rPr>
        <w:t>“Beyond</w:t>
      </w:r>
      <w:r>
        <w:rPr>
          <w:spacing w:val="-5"/>
          <w:w w:val="105"/>
        </w:rPr>
        <w:t> </w:t>
      </w:r>
      <w:r>
        <w:rPr>
          <w:w w:val="105"/>
        </w:rPr>
        <w:t>Accountability</w:t>
      </w:r>
      <w:r>
        <w:rPr>
          <w:spacing w:val="-5"/>
          <w:w w:val="105"/>
        </w:rPr>
        <w:t> </w:t>
      </w:r>
      <w:r>
        <w:rPr>
          <w:w w:val="105"/>
        </w:rPr>
        <w:t>and</w:t>
      </w:r>
      <w:r>
        <w:rPr>
          <w:spacing w:val="-5"/>
          <w:w w:val="105"/>
        </w:rPr>
        <w:t> </w:t>
      </w:r>
      <w:r>
        <w:rPr>
          <w:w w:val="105"/>
        </w:rPr>
        <w:t>Average</w:t>
      </w:r>
      <w:r>
        <w:rPr>
          <w:spacing w:val="-4"/>
          <w:w w:val="105"/>
        </w:rPr>
        <w:t> </w:t>
      </w:r>
      <w:r>
        <w:rPr>
          <w:w w:val="105"/>
        </w:rPr>
        <w:t>Mathematics</w:t>
      </w:r>
      <w:r>
        <w:rPr>
          <w:spacing w:val="-4"/>
          <w:w w:val="105"/>
        </w:rPr>
        <w:t> </w:t>
      </w:r>
      <w:r>
        <w:rPr>
          <w:w w:val="105"/>
        </w:rPr>
        <w:t>Scores:</w:t>
      </w:r>
      <w:r>
        <w:rPr>
          <w:spacing w:val="-5"/>
          <w:w w:val="105"/>
        </w:rPr>
        <w:t> </w:t>
      </w:r>
      <w:r>
        <w:rPr>
          <w:w w:val="105"/>
        </w:rPr>
        <w:t>Relating</w:t>
      </w:r>
      <w:r>
        <w:rPr>
          <w:spacing w:val="-5"/>
          <w:w w:val="105"/>
        </w:rPr>
        <w:t> </w:t>
      </w:r>
      <w:r>
        <w:rPr>
          <w:w w:val="105"/>
        </w:rPr>
        <w:t>State</w:t>
      </w:r>
      <w:r>
        <w:rPr>
          <w:spacing w:val="-5"/>
          <w:w w:val="105"/>
        </w:rPr>
        <w:t> </w:t>
      </w:r>
      <w:r>
        <w:rPr>
          <w:w w:val="105"/>
        </w:rPr>
        <w:t>Education</w:t>
      </w:r>
      <w:r>
        <w:rPr>
          <w:spacing w:val="-4"/>
          <w:w w:val="105"/>
        </w:rPr>
        <w:t> </w:t>
      </w:r>
      <w:r>
        <w:rPr>
          <w:w w:val="105"/>
        </w:rPr>
        <w:t>Policy</w:t>
      </w:r>
      <w:r>
        <w:rPr>
          <w:spacing w:val="-3"/>
          <w:w w:val="105"/>
        </w:rPr>
        <w:t> </w:t>
      </w:r>
      <w:r>
        <w:rPr>
          <w:w w:val="105"/>
        </w:rPr>
        <w:t>Attributes to Cognitive Achievement Domains” (with L. M. Desimone, T. M. Smith, and S. Ansell), </w:t>
      </w:r>
      <w:r>
        <w:rPr>
          <w:rFonts w:ascii="Palatino Linotype" w:hAnsi="Palatino Linotype"/>
          <w:i/>
        </w:rPr>
        <w:t>Educational Measurement: Issues and Practice</w:t>
      </w:r>
      <w:r>
        <w:rPr/>
        <w:t>, 2005, 24(4), 5-18.</w:t>
      </w:r>
    </w:p>
    <w:p>
      <w:pPr>
        <w:pStyle w:val="BodyText"/>
        <w:spacing w:before="220"/>
        <w:ind w:left="0"/>
      </w:pPr>
    </w:p>
    <w:p>
      <w:pPr>
        <w:pStyle w:val="Heading1"/>
      </w:pPr>
      <w:r>
        <w:rPr/>
        <w:t>External</w:t>
      </w:r>
      <w:r>
        <w:rPr>
          <w:spacing w:val="-8"/>
        </w:rPr>
        <w:t> </w:t>
      </w:r>
      <w:r>
        <w:rPr>
          <w:spacing w:val="-2"/>
        </w:rPr>
        <w:t>Funding</w:t>
      </w:r>
    </w:p>
    <w:p>
      <w:pPr>
        <w:pStyle w:val="BodyText"/>
        <w:spacing w:line="254" w:lineRule="auto" w:before="114"/>
        <w:ind w:right="570" w:hanging="721"/>
      </w:pPr>
      <w:r>
        <w:rPr>
          <w:w w:val="105"/>
        </w:rPr>
        <w:t>National Institute of Health, Eunice Kennedy Shriver National Institute of Child Health &amp; Human Development, “State Social Policy Interventions for Maternal Health,” R01, Principal Investigator (MPI with K. Hall), 2024-2029, $3.3 million.</w:t>
      </w:r>
    </w:p>
    <w:p>
      <w:pPr>
        <w:pStyle w:val="BodyText"/>
        <w:spacing w:before="121"/>
        <w:ind w:left="360"/>
      </w:pPr>
      <w:r>
        <w:rPr>
          <w:w w:val="105"/>
        </w:rPr>
        <w:t>Anonymous</w:t>
      </w:r>
      <w:r>
        <w:rPr>
          <w:spacing w:val="-11"/>
          <w:w w:val="105"/>
        </w:rPr>
        <w:t> </w:t>
      </w:r>
      <w:r>
        <w:rPr>
          <w:w w:val="105"/>
        </w:rPr>
        <w:t>foundation,</w:t>
      </w:r>
      <w:r>
        <w:rPr>
          <w:spacing w:val="-12"/>
          <w:w w:val="105"/>
        </w:rPr>
        <w:t> </w:t>
      </w:r>
      <w:r>
        <w:rPr>
          <w:w w:val="105"/>
        </w:rPr>
        <w:t>“Income</w:t>
      </w:r>
      <w:r>
        <w:rPr>
          <w:spacing w:val="-10"/>
          <w:w w:val="105"/>
        </w:rPr>
        <w:t> </w:t>
      </w:r>
      <w:r>
        <w:rPr>
          <w:w w:val="105"/>
        </w:rPr>
        <w:t>Assistance</w:t>
      </w:r>
      <w:r>
        <w:rPr>
          <w:spacing w:val="-11"/>
          <w:w w:val="105"/>
        </w:rPr>
        <w:t> </w:t>
      </w:r>
      <w:r>
        <w:rPr>
          <w:w w:val="105"/>
        </w:rPr>
        <w:t>and</w:t>
      </w:r>
      <w:r>
        <w:rPr>
          <w:spacing w:val="-12"/>
          <w:w w:val="105"/>
        </w:rPr>
        <w:t> </w:t>
      </w:r>
      <w:r>
        <w:rPr>
          <w:w w:val="105"/>
        </w:rPr>
        <w:t>Wellbeing,”</w:t>
      </w:r>
      <w:r>
        <w:rPr>
          <w:spacing w:val="-11"/>
          <w:w w:val="105"/>
        </w:rPr>
        <w:t> </w:t>
      </w:r>
      <w:r>
        <w:rPr>
          <w:w w:val="105"/>
        </w:rPr>
        <w:t>Principal</w:t>
      </w:r>
      <w:r>
        <w:rPr>
          <w:spacing w:val="-12"/>
          <w:w w:val="105"/>
        </w:rPr>
        <w:t> </w:t>
      </w:r>
      <w:r>
        <w:rPr>
          <w:w w:val="105"/>
        </w:rPr>
        <w:t>Investigator,</w:t>
      </w:r>
      <w:r>
        <w:rPr>
          <w:spacing w:val="-11"/>
          <w:w w:val="105"/>
        </w:rPr>
        <w:t> </w:t>
      </w:r>
      <w:r>
        <w:rPr>
          <w:w w:val="105"/>
        </w:rPr>
        <w:t>2023-</w:t>
      </w:r>
      <w:r>
        <w:rPr>
          <w:spacing w:val="-4"/>
          <w:w w:val="105"/>
        </w:rPr>
        <w:t>2024,</w:t>
      </w:r>
    </w:p>
    <w:p>
      <w:pPr>
        <w:pStyle w:val="BodyText"/>
        <w:spacing w:before="16"/>
      </w:pPr>
      <w:r>
        <w:rPr>
          <w:spacing w:val="-2"/>
        </w:rPr>
        <w:t>$297,206.</w:t>
      </w:r>
    </w:p>
    <w:p>
      <w:pPr>
        <w:pStyle w:val="BodyText"/>
        <w:spacing w:line="254" w:lineRule="auto" w:before="135"/>
        <w:ind w:hanging="721"/>
      </w:pPr>
      <w:r>
        <w:rPr>
          <w:w w:val="105"/>
        </w:rPr>
        <w:t>Johnson County Board of Supervisors, “Evaluation of Johnson County’s Direct Assistance Program,” </w:t>
      </w:r>
      <w:r>
        <w:rPr/>
        <w:t>Principal Investigator, 2022-2023, $152,768.</w:t>
      </w:r>
    </w:p>
    <w:p>
      <w:pPr>
        <w:pStyle w:val="BodyText"/>
        <w:spacing w:line="254" w:lineRule="auto" w:before="119"/>
        <w:ind w:left="1079" w:hanging="720"/>
      </w:pPr>
      <w:r>
        <w:rPr>
          <w:w w:val="105"/>
        </w:rPr>
        <w:t>Iowa Department of</w:t>
      </w:r>
      <w:r>
        <w:rPr>
          <w:spacing w:val="-1"/>
          <w:w w:val="105"/>
        </w:rPr>
        <w:t> </w:t>
      </w:r>
      <w:r>
        <w:rPr>
          <w:w w:val="105"/>
        </w:rPr>
        <w:t>Human Services,</w:t>
      </w:r>
      <w:r>
        <w:rPr>
          <w:spacing w:val="-1"/>
          <w:w w:val="105"/>
        </w:rPr>
        <w:t> </w:t>
      </w:r>
      <w:r>
        <w:rPr>
          <w:w w:val="105"/>
        </w:rPr>
        <w:t>“Iowa Wellness Plan Evaluation,” Co-Investigator</w:t>
      </w:r>
      <w:r>
        <w:rPr>
          <w:spacing w:val="-1"/>
          <w:w w:val="105"/>
        </w:rPr>
        <w:t> </w:t>
      </w:r>
      <w:r>
        <w:rPr>
          <w:w w:val="105"/>
        </w:rPr>
        <w:t>(co-PIs:</w:t>
      </w:r>
      <w:r>
        <w:rPr>
          <w:spacing w:val="-2"/>
          <w:w w:val="105"/>
        </w:rPr>
        <w:t> </w:t>
      </w:r>
      <w:r>
        <w:rPr>
          <w:w w:val="105"/>
        </w:rPr>
        <w:t>P. Damiano, N. Askelson, S. McKernan, and E. Momany), 2020-2026, $17.2 million.</w:t>
      </w:r>
    </w:p>
    <w:p>
      <w:pPr>
        <w:pStyle w:val="BodyText"/>
        <w:spacing w:line="254" w:lineRule="auto" w:before="121"/>
        <w:ind w:left="1079" w:right="590" w:hanging="721"/>
      </w:pPr>
      <w:r>
        <w:rPr>
          <w:w w:val="105"/>
        </w:rPr>
        <w:t>National Institute of Health, National Institute of Diabetes and Digestive and Kidney Diseases, “Understanding the Effect of Calorie Menu Labels on Obesity: Producer and Consumer Responses</w:t>
      </w:r>
      <w:r>
        <w:rPr>
          <w:spacing w:val="-13"/>
          <w:w w:val="105"/>
        </w:rPr>
        <w:t> </w:t>
      </w:r>
      <w:r>
        <w:rPr>
          <w:w w:val="105"/>
        </w:rPr>
        <w:t>to</w:t>
      </w:r>
      <w:r>
        <w:rPr>
          <w:spacing w:val="-13"/>
          <w:w w:val="105"/>
        </w:rPr>
        <w:t> </w:t>
      </w:r>
      <w:r>
        <w:rPr>
          <w:w w:val="105"/>
        </w:rPr>
        <w:t>the</w:t>
      </w:r>
      <w:r>
        <w:rPr>
          <w:spacing w:val="-13"/>
          <w:w w:val="105"/>
        </w:rPr>
        <w:t> </w:t>
      </w:r>
      <w:r>
        <w:rPr>
          <w:w w:val="105"/>
        </w:rPr>
        <w:t>ACA’s</w:t>
      </w:r>
      <w:r>
        <w:rPr>
          <w:spacing w:val="-12"/>
          <w:w w:val="105"/>
        </w:rPr>
        <w:t> </w:t>
      </w:r>
      <w:r>
        <w:rPr>
          <w:w w:val="105"/>
        </w:rPr>
        <w:t>Calorie</w:t>
      </w:r>
      <w:r>
        <w:rPr>
          <w:spacing w:val="-13"/>
          <w:w w:val="105"/>
        </w:rPr>
        <w:t> </w:t>
      </w:r>
      <w:r>
        <w:rPr>
          <w:w w:val="105"/>
        </w:rPr>
        <w:t>Posting</w:t>
      </w:r>
      <w:r>
        <w:rPr>
          <w:spacing w:val="-13"/>
          <w:w w:val="105"/>
        </w:rPr>
        <w:t> </w:t>
      </w:r>
      <w:r>
        <w:rPr>
          <w:w w:val="105"/>
        </w:rPr>
        <w:t>Requirement,”</w:t>
      </w:r>
      <w:r>
        <w:rPr>
          <w:spacing w:val="-13"/>
          <w:w w:val="105"/>
        </w:rPr>
        <w:t> </w:t>
      </w:r>
      <w:r>
        <w:rPr>
          <w:w w:val="105"/>
        </w:rPr>
        <w:t>R01,</w:t>
      </w:r>
      <w:r>
        <w:rPr>
          <w:spacing w:val="-12"/>
          <w:w w:val="105"/>
        </w:rPr>
        <w:t> </w:t>
      </w:r>
      <w:r>
        <w:rPr>
          <w:w w:val="105"/>
        </w:rPr>
        <w:t>Principal</w:t>
      </w:r>
      <w:r>
        <w:rPr>
          <w:spacing w:val="-13"/>
          <w:w w:val="105"/>
        </w:rPr>
        <w:t> </w:t>
      </w:r>
      <w:r>
        <w:rPr>
          <w:w w:val="105"/>
        </w:rPr>
        <w:t>Investigator,</w:t>
      </w:r>
      <w:r>
        <w:rPr>
          <w:spacing w:val="-13"/>
          <w:w w:val="105"/>
        </w:rPr>
        <w:t> </w:t>
      </w:r>
      <w:r>
        <w:rPr>
          <w:w w:val="105"/>
        </w:rPr>
        <w:t>2016-2021,</w:t>
      </w:r>
    </w:p>
    <w:p>
      <w:pPr>
        <w:pStyle w:val="BodyText"/>
        <w:ind w:left="1079"/>
      </w:pPr>
      <w:r>
        <w:rPr/>
        <w:t>$1.3</w:t>
      </w:r>
      <w:r>
        <w:rPr>
          <w:spacing w:val="-12"/>
        </w:rPr>
        <w:t> </w:t>
      </w:r>
      <w:r>
        <w:rPr>
          <w:spacing w:val="-2"/>
        </w:rPr>
        <w:t>million.</w:t>
      </w:r>
    </w:p>
    <w:p>
      <w:pPr>
        <w:pStyle w:val="BodyText"/>
        <w:spacing w:line="254" w:lineRule="auto" w:before="135"/>
        <w:ind w:left="1079" w:right="497" w:hanging="721"/>
      </w:pPr>
      <w:r>
        <w:rPr>
          <w:w w:val="105"/>
        </w:rPr>
        <w:t>Robert Wood Johnson Foundation, “Expanding Analysis of Sugar-Sweetened Beverage Taxes in Oakland, Calif. and Philadelphia and Disseminating Findings on Implementation and Impact,” </w:t>
      </w:r>
      <w:r>
        <w:rPr/>
        <w:t>Principal Investigator, 2018-2019, $500,000.</w:t>
      </w:r>
    </w:p>
    <w:p>
      <w:pPr>
        <w:pStyle w:val="BodyText"/>
        <w:spacing w:line="254" w:lineRule="auto" w:before="121"/>
        <w:ind w:left="1079" w:right="570" w:hanging="721"/>
      </w:pPr>
      <w:r>
        <w:rPr>
          <w:w w:val="105"/>
        </w:rPr>
        <w:t>Spencer</w:t>
      </w:r>
      <w:r>
        <w:rPr>
          <w:spacing w:val="-2"/>
          <w:w w:val="105"/>
        </w:rPr>
        <w:t> </w:t>
      </w:r>
      <w:r>
        <w:rPr>
          <w:w w:val="105"/>
        </w:rPr>
        <w:t>Foundation,</w:t>
      </w:r>
      <w:r>
        <w:rPr>
          <w:spacing w:val="-2"/>
          <w:w w:val="105"/>
        </w:rPr>
        <w:t> </w:t>
      </w:r>
      <w:r>
        <w:rPr>
          <w:w w:val="105"/>
        </w:rPr>
        <w:t>“Equity</w:t>
      </w:r>
      <w:r>
        <w:rPr>
          <w:spacing w:val="-2"/>
          <w:w w:val="105"/>
        </w:rPr>
        <w:t> </w:t>
      </w:r>
      <w:r>
        <w:rPr>
          <w:w w:val="105"/>
        </w:rPr>
        <w:t>Implemented:</w:t>
      </w:r>
      <w:r>
        <w:rPr>
          <w:spacing w:val="-2"/>
          <w:w w:val="105"/>
        </w:rPr>
        <w:t> </w:t>
      </w:r>
      <w:r>
        <w:rPr>
          <w:w w:val="105"/>
        </w:rPr>
        <w:t>A</w:t>
      </w:r>
      <w:r>
        <w:rPr>
          <w:spacing w:val="-2"/>
          <w:w w:val="105"/>
        </w:rPr>
        <w:t> </w:t>
      </w:r>
      <w:r>
        <w:rPr>
          <w:w w:val="105"/>
        </w:rPr>
        <w:t>Research-Practice</w:t>
      </w:r>
      <w:r>
        <w:rPr>
          <w:spacing w:val="-1"/>
          <w:w w:val="105"/>
        </w:rPr>
        <w:t> </w:t>
      </w:r>
      <w:r>
        <w:rPr>
          <w:w w:val="105"/>
        </w:rPr>
        <w:t>Partnership</w:t>
      </w:r>
      <w:r>
        <w:rPr>
          <w:spacing w:val="-2"/>
          <w:w w:val="105"/>
        </w:rPr>
        <w:t> </w:t>
      </w:r>
      <w:r>
        <w:rPr>
          <w:w w:val="105"/>
        </w:rPr>
        <w:t>with</w:t>
      </w:r>
      <w:r>
        <w:rPr>
          <w:spacing w:val="-1"/>
          <w:w w:val="105"/>
        </w:rPr>
        <w:t> </w:t>
      </w:r>
      <w:r>
        <w:rPr>
          <w:w w:val="105"/>
        </w:rPr>
        <w:t>the</w:t>
      </w:r>
      <w:r>
        <w:rPr>
          <w:spacing w:val="-3"/>
          <w:w w:val="105"/>
        </w:rPr>
        <w:t> </w:t>
      </w:r>
      <w:r>
        <w:rPr>
          <w:w w:val="105"/>
        </w:rPr>
        <w:t>Iowa</w:t>
      </w:r>
      <w:r>
        <w:rPr>
          <w:spacing w:val="-1"/>
          <w:w w:val="105"/>
        </w:rPr>
        <w:t> </w:t>
      </w:r>
      <w:r>
        <w:rPr>
          <w:w w:val="105"/>
        </w:rPr>
        <w:t>City </w:t>
      </w:r>
      <w:r>
        <w:rPr/>
        <w:t>Community School District,” co-Principal Investigator (PI: S. Bruch), 2018-2019, $399,782.</w:t>
      </w:r>
    </w:p>
    <w:p>
      <w:pPr>
        <w:pStyle w:val="BodyText"/>
        <w:spacing w:after="0" w:line="254" w:lineRule="auto"/>
        <w:sectPr>
          <w:pgSz w:w="12240" w:h="15840"/>
          <w:pgMar w:header="727" w:footer="0" w:top="1340" w:bottom="280" w:left="720" w:right="720"/>
        </w:sectPr>
      </w:pPr>
    </w:p>
    <w:p>
      <w:pPr>
        <w:pStyle w:val="BodyText"/>
        <w:spacing w:line="254" w:lineRule="auto" w:before="87"/>
        <w:ind w:hanging="721"/>
      </w:pPr>
      <w:r>
        <w:rPr>
          <w:w w:val="105"/>
        </w:rPr>
        <w:t>Robert</w:t>
      </w:r>
      <w:r>
        <w:rPr>
          <w:spacing w:val="-2"/>
          <w:w w:val="105"/>
        </w:rPr>
        <w:t> </w:t>
      </w:r>
      <w:r>
        <w:rPr>
          <w:w w:val="105"/>
        </w:rPr>
        <w:t>Wood</w:t>
      </w:r>
      <w:r>
        <w:rPr>
          <w:spacing w:val="-2"/>
          <w:w w:val="105"/>
        </w:rPr>
        <w:t> </w:t>
      </w:r>
      <w:r>
        <w:rPr>
          <w:w w:val="105"/>
        </w:rPr>
        <w:t>Johnson</w:t>
      </w:r>
      <w:r>
        <w:rPr>
          <w:spacing w:val="-2"/>
          <w:w w:val="105"/>
        </w:rPr>
        <w:t> </w:t>
      </w:r>
      <w:r>
        <w:rPr>
          <w:w w:val="105"/>
        </w:rPr>
        <w:t>Foundation,</w:t>
      </w:r>
      <w:r>
        <w:rPr>
          <w:spacing w:val="-2"/>
          <w:w w:val="105"/>
        </w:rPr>
        <w:t> </w:t>
      </w:r>
      <w:r>
        <w:rPr>
          <w:w w:val="105"/>
        </w:rPr>
        <w:t>“Conducting</w:t>
      </w:r>
      <w:r>
        <w:rPr>
          <w:spacing w:val="-2"/>
          <w:w w:val="105"/>
        </w:rPr>
        <w:t> </w:t>
      </w:r>
      <w:r>
        <w:rPr>
          <w:w w:val="105"/>
        </w:rPr>
        <w:t>a</w:t>
      </w:r>
      <w:r>
        <w:rPr>
          <w:spacing w:val="-2"/>
          <w:w w:val="105"/>
        </w:rPr>
        <w:t> </w:t>
      </w:r>
      <w:r>
        <w:rPr>
          <w:w w:val="105"/>
        </w:rPr>
        <w:t>Multi-City</w:t>
      </w:r>
      <w:r>
        <w:rPr>
          <w:spacing w:val="-2"/>
          <w:w w:val="105"/>
        </w:rPr>
        <w:t> </w:t>
      </w:r>
      <w:r>
        <w:rPr>
          <w:w w:val="105"/>
        </w:rPr>
        <w:t>Sugar-Sweetened</w:t>
      </w:r>
      <w:r>
        <w:rPr>
          <w:spacing w:val="-2"/>
          <w:w w:val="105"/>
        </w:rPr>
        <w:t> </w:t>
      </w:r>
      <w:r>
        <w:rPr>
          <w:w w:val="105"/>
        </w:rPr>
        <w:t>Beverage</w:t>
      </w:r>
      <w:r>
        <w:rPr>
          <w:spacing w:val="-2"/>
          <w:w w:val="105"/>
        </w:rPr>
        <w:t> </w:t>
      </w:r>
      <w:r>
        <w:rPr>
          <w:w w:val="105"/>
        </w:rPr>
        <w:t>(SSB)</w:t>
      </w:r>
      <w:r>
        <w:rPr>
          <w:spacing w:val="-2"/>
          <w:w w:val="105"/>
        </w:rPr>
        <w:t> </w:t>
      </w:r>
      <w:r>
        <w:rPr>
          <w:w w:val="105"/>
        </w:rPr>
        <w:t>Tax Evaluation</w:t>
      </w:r>
      <w:r>
        <w:rPr>
          <w:spacing w:val="-3"/>
          <w:w w:val="105"/>
        </w:rPr>
        <w:t> </w:t>
      </w:r>
      <w:r>
        <w:rPr>
          <w:w w:val="105"/>
        </w:rPr>
        <w:t>in</w:t>
      </w:r>
      <w:r>
        <w:rPr>
          <w:spacing w:val="-3"/>
          <w:w w:val="105"/>
        </w:rPr>
        <w:t> </w:t>
      </w:r>
      <w:r>
        <w:rPr>
          <w:w w:val="105"/>
        </w:rPr>
        <w:t>the</w:t>
      </w:r>
      <w:r>
        <w:rPr>
          <w:spacing w:val="-3"/>
          <w:w w:val="105"/>
        </w:rPr>
        <w:t> </w:t>
      </w:r>
      <w:r>
        <w:rPr>
          <w:w w:val="105"/>
        </w:rPr>
        <w:t>United</w:t>
      </w:r>
      <w:r>
        <w:rPr>
          <w:spacing w:val="-5"/>
          <w:w w:val="105"/>
        </w:rPr>
        <w:t> </w:t>
      </w:r>
      <w:r>
        <w:rPr>
          <w:w w:val="105"/>
        </w:rPr>
        <w:t>States,”</w:t>
      </w:r>
      <w:r>
        <w:rPr>
          <w:spacing w:val="-3"/>
          <w:w w:val="105"/>
        </w:rPr>
        <w:t> </w:t>
      </w:r>
      <w:r>
        <w:rPr>
          <w:w w:val="105"/>
        </w:rPr>
        <w:t>Principal</w:t>
      </w:r>
      <w:r>
        <w:rPr>
          <w:spacing w:val="-4"/>
          <w:w w:val="105"/>
        </w:rPr>
        <w:t> </w:t>
      </w:r>
      <w:r>
        <w:rPr>
          <w:w w:val="105"/>
        </w:rPr>
        <w:t>Investigator,</w:t>
      </w:r>
      <w:r>
        <w:rPr>
          <w:spacing w:val="-4"/>
          <w:w w:val="105"/>
        </w:rPr>
        <w:t> </w:t>
      </w:r>
      <w:r>
        <w:rPr>
          <w:w w:val="105"/>
        </w:rPr>
        <w:t>2016-2019,</w:t>
      </w:r>
      <w:r>
        <w:rPr>
          <w:spacing w:val="-5"/>
          <w:w w:val="105"/>
        </w:rPr>
        <w:t> </w:t>
      </w:r>
      <w:r>
        <w:rPr>
          <w:w w:val="105"/>
        </w:rPr>
        <w:t>$2.5</w:t>
      </w:r>
      <w:r>
        <w:rPr>
          <w:spacing w:val="-4"/>
          <w:w w:val="105"/>
        </w:rPr>
        <w:t> </w:t>
      </w:r>
      <w:r>
        <w:rPr>
          <w:w w:val="105"/>
        </w:rPr>
        <w:t>million.</w:t>
      </w:r>
    </w:p>
    <w:p>
      <w:pPr>
        <w:pStyle w:val="BodyText"/>
        <w:spacing w:line="254" w:lineRule="auto" w:before="119"/>
        <w:ind w:right="570" w:hanging="721"/>
      </w:pPr>
      <w:r>
        <w:rPr/>
        <w:t>Iowa</w:t>
      </w:r>
      <w:r>
        <w:rPr>
          <w:spacing w:val="39"/>
        </w:rPr>
        <w:t> </w:t>
      </w:r>
      <w:r>
        <w:rPr/>
        <w:t>Department</w:t>
      </w:r>
      <w:r>
        <w:rPr>
          <w:spacing w:val="39"/>
        </w:rPr>
        <w:t> </w:t>
      </w:r>
      <w:r>
        <w:rPr/>
        <w:t>of</w:t>
      </w:r>
      <w:r>
        <w:rPr>
          <w:spacing w:val="37"/>
        </w:rPr>
        <w:t> </w:t>
      </w:r>
      <w:r>
        <w:rPr/>
        <w:t>Human</w:t>
      </w:r>
      <w:r>
        <w:rPr>
          <w:spacing w:val="39"/>
        </w:rPr>
        <w:t> </w:t>
      </w:r>
      <w:r>
        <w:rPr/>
        <w:t>Services,</w:t>
      </w:r>
      <w:r>
        <w:rPr>
          <w:spacing w:val="37"/>
        </w:rPr>
        <w:t> </w:t>
      </w:r>
      <w:r>
        <w:rPr/>
        <w:t>“Evaluation</w:t>
      </w:r>
      <w:r>
        <w:rPr>
          <w:spacing w:val="39"/>
        </w:rPr>
        <w:t> </w:t>
      </w:r>
      <w:r>
        <w:rPr/>
        <w:t>of</w:t>
      </w:r>
      <w:r>
        <w:rPr>
          <w:spacing w:val="37"/>
        </w:rPr>
        <w:t> </w:t>
      </w:r>
      <w:r>
        <w:rPr/>
        <w:t>the</w:t>
      </w:r>
      <w:r>
        <w:rPr>
          <w:spacing w:val="37"/>
        </w:rPr>
        <w:t> </w:t>
      </w:r>
      <w:r>
        <w:rPr/>
        <w:t>Iowa</w:t>
      </w:r>
      <w:r>
        <w:rPr>
          <w:spacing w:val="39"/>
        </w:rPr>
        <w:t> </w:t>
      </w:r>
      <w:r>
        <w:rPr/>
        <w:t>Health</w:t>
      </w:r>
      <w:r>
        <w:rPr>
          <w:spacing w:val="39"/>
        </w:rPr>
        <w:t> </w:t>
      </w:r>
      <w:r>
        <w:rPr/>
        <w:t>and</w:t>
      </w:r>
      <w:r>
        <w:rPr>
          <w:spacing w:val="37"/>
        </w:rPr>
        <w:t> </w:t>
      </w:r>
      <w:r>
        <w:rPr/>
        <w:t>Wellness</w:t>
      </w:r>
      <w:r>
        <w:rPr>
          <w:spacing w:val="37"/>
        </w:rPr>
        <w:t> </w:t>
      </w:r>
      <w:r>
        <w:rPr/>
        <w:t>Plan,”</w:t>
      </w:r>
      <w:r>
        <w:rPr>
          <w:spacing w:val="39"/>
        </w:rPr>
        <w:t> </w:t>
      </w:r>
      <w:r>
        <w:rPr/>
        <w:t>Co- Investigator (co-PIs: N. Askelson and B. Wright), 2014-2019, $6.5 million.</w:t>
      </w:r>
    </w:p>
    <w:p>
      <w:pPr>
        <w:pStyle w:val="BodyText"/>
        <w:spacing w:line="254" w:lineRule="auto" w:before="121"/>
        <w:ind w:right="368" w:hanging="721"/>
      </w:pPr>
      <w:r>
        <w:rPr/>
        <w:t>National</w:t>
      </w:r>
      <w:r>
        <w:rPr>
          <w:spacing w:val="40"/>
        </w:rPr>
        <w:t> </w:t>
      </w:r>
      <w:r>
        <w:rPr/>
        <w:t>Bureau</w:t>
      </w:r>
      <w:r>
        <w:rPr>
          <w:spacing w:val="40"/>
        </w:rPr>
        <w:t> </w:t>
      </w:r>
      <w:r>
        <w:rPr/>
        <w:t>of</w:t>
      </w:r>
      <w:r>
        <w:rPr>
          <w:spacing w:val="40"/>
        </w:rPr>
        <w:t> </w:t>
      </w:r>
      <w:r>
        <w:rPr/>
        <w:t>Economic</w:t>
      </w:r>
      <w:r>
        <w:rPr>
          <w:spacing w:val="40"/>
        </w:rPr>
        <w:t> </w:t>
      </w:r>
      <w:r>
        <w:rPr/>
        <w:t>Research/US</w:t>
      </w:r>
      <w:r>
        <w:rPr>
          <w:spacing w:val="40"/>
        </w:rPr>
        <w:t> </w:t>
      </w:r>
      <w:r>
        <w:rPr/>
        <w:t>Department</w:t>
      </w:r>
      <w:r>
        <w:rPr>
          <w:spacing w:val="40"/>
        </w:rPr>
        <w:t> </w:t>
      </w:r>
      <w:r>
        <w:rPr/>
        <w:t>of</w:t>
      </w:r>
      <w:r>
        <w:rPr>
          <w:spacing w:val="40"/>
        </w:rPr>
        <w:t> </w:t>
      </w:r>
      <w:r>
        <w:rPr/>
        <w:t>Agriculture,</w:t>
      </w:r>
      <w:r>
        <w:rPr>
          <w:spacing w:val="40"/>
        </w:rPr>
        <w:t> </w:t>
      </w:r>
      <w:r>
        <w:rPr/>
        <w:t>“The</w:t>
      </w:r>
      <w:r>
        <w:rPr>
          <w:spacing w:val="40"/>
        </w:rPr>
        <w:t> </w:t>
      </w:r>
      <w:r>
        <w:rPr/>
        <w:t>Role</w:t>
      </w:r>
      <w:r>
        <w:rPr>
          <w:spacing w:val="40"/>
        </w:rPr>
        <w:t> </w:t>
      </w:r>
      <w:r>
        <w:rPr/>
        <w:t>of</w:t>
      </w:r>
      <w:r>
        <w:rPr>
          <w:spacing w:val="40"/>
        </w:rPr>
        <w:t> </w:t>
      </w:r>
      <w:r>
        <w:rPr/>
        <w:t>School</w:t>
      </w:r>
      <w:r>
        <w:rPr>
          <w:spacing w:val="40"/>
        </w:rPr>
        <w:t> </w:t>
      </w:r>
      <w:r>
        <w:rPr/>
        <w:t>Meal Programs</w:t>
      </w:r>
      <w:r>
        <w:rPr>
          <w:spacing w:val="34"/>
        </w:rPr>
        <w:t> </w:t>
      </w:r>
      <w:r>
        <w:rPr/>
        <w:t>in</w:t>
      </w:r>
      <w:r>
        <w:rPr>
          <w:spacing w:val="34"/>
        </w:rPr>
        <w:t> </w:t>
      </w:r>
      <w:r>
        <w:rPr/>
        <w:t>the</w:t>
      </w:r>
      <w:r>
        <w:rPr>
          <w:spacing w:val="34"/>
        </w:rPr>
        <w:t> </w:t>
      </w:r>
      <w:r>
        <w:rPr/>
        <w:t>Food</w:t>
      </w:r>
      <w:r>
        <w:rPr>
          <w:spacing w:val="33"/>
        </w:rPr>
        <w:t> </w:t>
      </w:r>
      <w:r>
        <w:rPr/>
        <w:t>Environment</w:t>
      </w:r>
      <w:r>
        <w:rPr>
          <w:spacing w:val="34"/>
        </w:rPr>
        <w:t> </w:t>
      </w:r>
      <w:r>
        <w:rPr/>
        <w:t>Experienced</w:t>
      </w:r>
      <w:r>
        <w:rPr>
          <w:spacing w:val="36"/>
        </w:rPr>
        <w:t> </w:t>
      </w:r>
      <w:r>
        <w:rPr/>
        <w:t>by</w:t>
      </w:r>
      <w:r>
        <w:rPr>
          <w:spacing w:val="33"/>
        </w:rPr>
        <w:t> </w:t>
      </w:r>
      <w:r>
        <w:rPr/>
        <w:t>Children,”</w:t>
      </w:r>
      <w:r>
        <w:rPr>
          <w:spacing w:val="34"/>
        </w:rPr>
        <w:t> </w:t>
      </w:r>
      <w:r>
        <w:rPr/>
        <w:t>co-Principal</w:t>
      </w:r>
      <w:r>
        <w:rPr>
          <w:spacing w:val="33"/>
        </w:rPr>
        <w:t> </w:t>
      </w:r>
      <w:r>
        <w:rPr/>
        <w:t>Investigator</w:t>
      </w:r>
      <w:r>
        <w:rPr>
          <w:spacing w:val="33"/>
        </w:rPr>
        <w:t> </w:t>
      </w:r>
      <w:r>
        <w:rPr/>
        <w:t>(with</w:t>
      </w:r>
      <w:r>
        <w:rPr>
          <w:spacing w:val="34"/>
        </w:rPr>
        <w:t> </w:t>
      </w:r>
      <w:r>
        <w:rPr/>
        <w:t>J. Price), 2016-2017, $77,656.</w:t>
      </w:r>
    </w:p>
    <w:p>
      <w:pPr>
        <w:pStyle w:val="BodyText"/>
        <w:spacing w:line="254" w:lineRule="auto" w:before="120"/>
        <w:ind w:left="1079" w:right="951" w:hanging="720"/>
        <w:jc w:val="both"/>
      </w:pPr>
      <w:r>
        <w:rPr>
          <w:w w:val="105"/>
        </w:rPr>
        <w:t>Duke-UNC USDA Center for Behavioral Economics and Healthy Food Choice Research, “Calorie Mandates</w:t>
      </w:r>
      <w:r>
        <w:rPr>
          <w:spacing w:val="-2"/>
          <w:w w:val="105"/>
        </w:rPr>
        <w:t> </w:t>
      </w:r>
      <w:r>
        <w:rPr>
          <w:w w:val="105"/>
        </w:rPr>
        <w:t>and</w:t>
      </w:r>
      <w:r>
        <w:rPr>
          <w:spacing w:val="-1"/>
          <w:w w:val="105"/>
        </w:rPr>
        <w:t> </w:t>
      </w:r>
      <w:r>
        <w:rPr>
          <w:w w:val="105"/>
        </w:rPr>
        <w:t>Dietary</w:t>
      </w:r>
      <w:r>
        <w:rPr>
          <w:spacing w:val="-3"/>
          <w:w w:val="105"/>
        </w:rPr>
        <w:t> </w:t>
      </w:r>
      <w:r>
        <w:rPr>
          <w:w w:val="105"/>
        </w:rPr>
        <w:t>Habits:</w:t>
      </w:r>
      <w:r>
        <w:rPr>
          <w:spacing w:val="-2"/>
          <w:w w:val="105"/>
        </w:rPr>
        <w:t> </w:t>
      </w:r>
      <w:r>
        <w:rPr>
          <w:w w:val="105"/>
        </w:rPr>
        <w:t>Understanding</w:t>
      </w:r>
      <w:r>
        <w:rPr>
          <w:spacing w:val="-3"/>
          <w:w w:val="105"/>
        </w:rPr>
        <w:t> </w:t>
      </w:r>
      <w:r>
        <w:rPr>
          <w:w w:val="105"/>
        </w:rPr>
        <w:t>How</w:t>
      </w:r>
      <w:r>
        <w:rPr>
          <w:spacing w:val="-1"/>
          <w:w w:val="105"/>
        </w:rPr>
        <w:t> </w:t>
      </w:r>
      <w:r>
        <w:rPr>
          <w:w w:val="105"/>
        </w:rPr>
        <w:t>Information</w:t>
      </w:r>
      <w:r>
        <w:rPr>
          <w:spacing w:val="-1"/>
          <w:w w:val="105"/>
        </w:rPr>
        <w:t> </w:t>
      </w:r>
      <w:r>
        <w:rPr>
          <w:w w:val="105"/>
        </w:rPr>
        <w:t>Impacts</w:t>
      </w:r>
      <w:r>
        <w:rPr>
          <w:spacing w:val="-1"/>
          <w:w w:val="105"/>
        </w:rPr>
        <w:t> </w:t>
      </w:r>
      <w:r>
        <w:rPr>
          <w:w w:val="105"/>
        </w:rPr>
        <w:t>What</w:t>
      </w:r>
      <w:r>
        <w:rPr>
          <w:spacing w:val="-3"/>
          <w:w w:val="105"/>
        </w:rPr>
        <w:t> </w:t>
      </w:r>
      <w:r>
        <w:rPr>
          <w:w w:val="105"/>
        </w:rPr>
        <w:t>and</w:t>
      </w:r>
      <w:r>
        <w:rPr>
          <w:spacing w:val="-3"/>
          <w:w w:val="105"/>
        </w:rPr>
        <w:t> </w:t>
      </w:r>
      <w:r>
        <w:rPr>
          <w:w w:val="105"/>
        </w:rPr>
        <w:t>Where People</w:t>
      </w:r>
      <w:r>
        <w:rPr>
          <w:spacing w:val="-10"/>
          <w:w w:val="105"/>
        </w:rPr>
        <w:t> </w:t>
      </w:r>
      <w:r>
        <w:rPr>
          <w:w w:val="105"/>
        </w:rPr>
        <w:t>Eat,”</w:t>
      </w:r>
      <w:r>
        <w:rPr>
          <w:spacing w:val="-10"/>
          <w:w w:val="105"/>
        </w:rPr>
        <w:t> </w:t>
      </w:r>
      <w:r>
        <w:rPr>
          <w:w w:val="105"/>
        </w:rPr>
        <w:t>Co-Investigator</w:t>
      </w:r>
      <w:r>
        <w:rPr>
          <w:spacing w:val="-10"/>
          <w:w w:val="105"/>
        </w:rPr>
        <w:t> </w:t>
      </w:r>
      <w:r>
        <w:rPr>
          <w:w w:val="105"/>
        </w:rPr>
        <w:t>(PI:</w:t>
      </w:r>
      <w:r>
        <w:rPr>
          <w:spacing w:val="-10"/>
          <w:w w:val="105"/>
        </w:rPr>
        <w:t> </w:t>
      </w:r>
      <w:r>
        <w:rPr>
          <w:w w:val="105"/>
        </w:rPr>
        <w:t>M.</w:t>
      </w:r>
      <w:r>
        <w:rPr>
          <w:spacing w:val="-11"/>
          <w:w w:val="105"/>
        </w:rPr>
        <w:t> </w:t>
      </w:r>
      <w:r>
        <w:rPr>
          <w:w w:val="105"/>
        </w:rPr>
        <w:t>Price),</w:t>
      </w:r>
      <w:r>
        <w:rPr>
          <w:spacing w:val="-10"/>
          <w:w w:val="105"/>
        </w:rPr>
        <w:t> </w:t>
      </w:r>
      <w:r>
        <w:rPr>
          <w:w w:val="105"/>
        </w:rPr>
        <w:t>2016-2017,</w:t>
      </w:r>
      <w:r>
        <w:rPr>
          <w:spacing w:val="-10"/>
          <w:w w:val="105"/>
        </w:rPr>
        <w:t> </w:t>
      </w:r>
      <w:r>
        <w:rPr>
          <w:w w:val="105"/>
        </w:rPr>
        <w:t>$50,000.</w:t>
      </w:r>
    </w:p>
    <w:p>
      <w:pPr>
        <w:pStyle w:val="BodyText"/>
        <w:spacing w:line="254" w:lineRule="auto" w:before="120"/>
        <w:ind w:left="1079" w:right="973" w:hanging="721"/>
        <w:jc w:val="both"/>
      </w:pPr>
      <w:r>
        <w:rPr>
          <w:w w:val="105"/>
        </w:rPr>
        <w:t>University</w:t>
      </w:r>
      <w:r>
        <w:rPr>
          <w:spacing w:val="-3"/>
          <w:w w:val="105"/>
        </w:rPr>
        <w:t> </w:t>
      </w:r>
      <w:r>
        <w:rPr>
          <w:w w:val="105"/>
        </w:rPr>
        <w:t>of</w:t>
      </w:r>
      <w:r>
        <w:rPr>
          <w:spacing w:val="-3"/>
          <w:w w:val="105"/>
        </w:rPr>
        <w:t> </w:t>
      </w:r>
      <w:r>
        <w:rPr>
          <w:w w:val="105"/>
        </w:rPr>
        <w:t>California,</w:t>
      </w:r>
      <w:r>
        <w:rPr>
          <w:spacing w:val="-3"/>
          <w:w w:val="105"/>
        </w:rPr>
        <w:t> </w:t>
      </w:r>
      <w:r>
        <w:rPr>
          <w:w w:val="105"/>
        </w:rPr>
        <w:t>Davis,</w:t>
      </w:r>
      <w:r>
        <w:rPr>
          <w:spacing w:val="-3"/>
          <w:w w:val="105"/>
        </w:rPr>
        <w:t> </w:t>
      </w:r>
      <w:r>
        <w:rPr>
          <w:w w:val="105"/>
        </w:rPr>
        <w:t>Center</w:t>
      </w:r>
      <w:r>
        <w:rPr>
          <w:spacing w:val="-3"/>
          <w:w w:val="105"/>
        </w:rPr>
        <w:t> </w:t>
      </w:r>
      <w:r>
        <w:rPr>
          <w:w w:val="105"/>
        </w:rPr>
        <w:t>for</w:t>
      </w:r>
      <w:r>
        <w:rPr>
          <w:spacing w:val="-3"/>
          <w:w w:val="105"/>
        </w:rPr>
        <w:t> </w:t>
      </w:r>
      <w:r>
        <w:rPr>
          <w:w w:val="105"/>
        </w:rPr>
        <w:t>Poverty</w:t>
      </w:r>
      <w:r>
        <w:rPr>
          <w:spacing w:val="-3"/>
          <w:w w:val="105"/>
        </w:rPr>
        <w:t> </w:t>
      </w:r>
      <w:r>
        <w:rPr>
          <w:w w:val="105"/>
        </w:rPr>
        <w:t>Research,</w:t>
      </w:r>
      <w:r>
        <w:rPr>
          <w:spacing w:val="-4"/>
          <w:w w:val="105"/>
        </w:rPr>
        <w:t> </w:t>
      </w:r>
      <w:r>
        <w:rPr>
          <w:w w:val="105"/>
        </w:rPr>
        <w:t>“Habit</w:t>
      </w:r>
      <w:r>
        <w:rPr>
          <w:spacing w:val="-2"/>
          <w:w w:val="105"/>
        </w:rPr>
        <w:t> </w:t>
      </w:r>
      <w:r>
        <w:rPr>
          <w:w w:val="105"/>
        </w:rPr>
        <w:t>Formation</w:t>
      </w:r>
      <w:r>
        <w:rPr>
          <w:spacing w:val="-2"/>
          <w:w w:val="105"/>
        </w:rPr>
        <w:t> </w:t>
      </w:r>
      <w:r>
        <w:rPr>
          <w:w w:val="105"/>
        </w:rPr>
        <w:t>and</w:t>
      </w:r>
      <w:r>
        <w:rPr>
          <w:spacing w:val="-5"/>
          <w:w w:val="105"/>
        </w:rPr>
        <w:t> </w:t>
      </w:r>
      <w:r>
        <w:rPr>
          <w:w w:val="105"/>
        </w:rPr>
        <w:t>the</w:t>
      </w:r>
      <w:r>
        <w:rPr>
          <w:spacing w:val="-2"/>
          <w:w w:val="105"/>
        </w:rPr>
        <w:t> </w:t>
      </w:r>
      <w:r>
        <w:rPr>
          <w:w w:val="105"/>
        </w:rPr>
        <w:t>Persistent Impact</w:t>
      </w:r>
      <w:r>
        <w:rPr>
          <w:spacing w:val="-5"/>
          <w:w w:val="105"/>
        </w:rPr>
        <w:t> </w:t>
      </w:r>
      <w:r>
        <w:rPr>
          <w:w w:val="105"/>
        </w:rPr>
        <w:t>of</w:t>
      </w:r>
      <w:r>
        <w:rPr>
          <w:spacing w:val="-6"/>
          <w:w w:val="105"/>
        </w:rPr>
        <w:t> </w:t>
      </w:r>
      <w:r>
        <w:rPr>
          <w:w w:val="105"/>
        </w:rPr>
        <w:t>WIC,”</w:t>
      </w:r>
      <w:r>
        <w:rPr>
          <w:spacing w:val="-5"/>
          <w:w w:val="105"/>
        </w:rPr>
        <w:t> </w:t>
      </w:r>
      <w:r>
        <w:rPr>
          <w:w w:val="105"/>
        </w:rPr>
        <w:t>Principal</w:t>
      </w:r>
      <w:r>
        <w:rPr>
          <w:spacing w:val="-6"/>
          <w:w w:val="105"/>
        </w:rPr>
        <w:t> </w:t>
      </w:r>
      <w:r>
        <w:rPr>
          <w:w w:val="105"/>
        </w:rPr>
        <w:t>Investigator,</w:t>
      </w:r>
      <w:r>
        <w:rPr>
          <w:spacing w:val="-6"/>
          <w:w w:val="105"/>
        </w:rPr>
        <w:t> </w:t>
      </w:r>
      <w:r>
        <w:rPr>
          <w:w w:val="105"/>
        </w:rPr>
        <w:t>2014-2015,</w:t>
      </w:r>
      <w:r>
        <w:rPr>
          <w:spacing w:val="-6"/>
          <w:w w:val="105"/>
        </w:rPr>
        <w:t> </w:t>
      </w:r>
      <w:r>
        <w:rPr>
          <w:w w:val="105"/>
        </w:rPr>
        <w:t>$34,318.</w:t>
      </w:r>
    </w:p>
    <w:p>
      <w:pPr>
        <w:pStyle w:val="BodyText"/>
        <w:spacing w:line="254" w:lineRule="auto" w:before="120"/>
        <w:ind w:hanging="721"/>
      </w:pPr>
      <w:r>
        <w:rPr>
          <w:w w:val="105"/>
        </w:rPr>
        <w:t>University of Kentucky, Center for Poverty Research, Research Program on Childhood Hunger, “Understanding</w:t>
      </w:r>
      <w:r>
        <w:rPr>
          <w:spacing w:val="-9"/>
          <w:w w:val="105"/>
        </w:rPr>
        <w:t> </w:t>
      </w:r>
      <w:r>
        <w:rPr>
          <w:w w:val="105"/>
        </w:rPr>
        <w:t>the</w:t>
      </w:r>
      <w:r>
        <w:rPr>
          <w:spacing w:val="-8"/>
          <w:w w:val="105"/>
        </w:rPr>
        <w:t> </w:t>
      </w:r>
      <w:r>
        <w:rPr>
          <w:w w:val="105"/>
        </w:rPr>
        <w:t>Relationship</w:t>
      </w:r>
      <w:r>
        <w:rPr>
          <w:spacing w:val="-9"/>
          <w:w w:val="105"/>
        </w:rPr>
        <w:t> </w:t>
      </w:r>
      <w:r>
        <w:rPr>
          <w:w w:val="105"/>
        </w:rPr>
        <w:t>between</w:t>
      </w:r>
      <w:r>
        <w:rPr>
          <w:spacing w:val="-8"/>
          <w:w w:val="105"/>
        </w:rPr>
        <w:t> </w:t>
      </w:r>
      <w:r>
        <w:rPr>
          <w:w w:val="105"/>
        </w:rPr>
        <w:t>the</w:t>
      </w:r>
      <w:r>
        <w:rPr>
          <w:spacing w:val="-8"/>
          <w:w w:val="105"/>
        </w:rPr>
        <w:t> </w:t>
      </w:r>
      <w:r>
        <w:rPr>
          <w:w w:val="105"/>
        </w:rPr>
        <w:t>School</w:t>
      </w:r>
      <w:r>
        <w:rPr>
          <w:spacing w:val="-9"/>
          <w:w w:val="105"/>
        </w:rPr>
        <w:t> </w:t>
      </w:r>
      <w:r>
        <w:rPr>
          <w:w w:val="105"/>
        </w:rPr>
        <w:t>Breakfast</w:t>
      </w:r>
      <w:r>
        <w:rPr>
          <w:spacing w:val="-8"/>
          <w:w w:val="105"/>
        </w:rPr>
        <w:t> </w:t>
      </w:r>
      <w:r>
        <w:rPr>
          <w:w w:val="105"/>
        </w:rPr>
        <w:t>Program</w:t>
      </w:r>
      <w:r>
        <w:rPr>
          <w:spacing w:val="-9"/>
          <w:w w:val="105"/>
        </w:rPr>
        <w:t> </w:t>
      </w:r>
      <w:r>
        <w:rPr>
          <w:w w:val="105"/>
        </w:rPr>
        <w:t>and</w:t>
      </w:r>
      <w:r>
        <w:rPr>
          <w:spacing w:val="-9"/>
          <w:w w:val="105"/>
        </w:rPr>
        <w:t> </w:t>
      </w:r>
      <w:r>
        <w:rPr>
          <w:w w:val="105"/>
        </w:rPr>
        <w:t>Food</w:t>
      </w:r>
      <w:r>
        <w:rPr>
          <w:spacing w:val="-9"/>
          <w:w w:val="105"/>
        </w:rPr>
        <w:t> </w:t>
      </w:r>
      <w:r>
        <w:rPr>
          <w:w w:val="105"/>
        </w:rPr>
        <w:t>Insecurity,” </w:t>
      </w:r>
      <w:r>
        <w:rPr/>
        <w:t>Principal Investigator, 2013-2014, $74,995.</w:t>
      </w:r>
    </w:p>
    <w:p>
      <w:pPr>
        <w:pStyle w:val="BodyText"/>
        <w:spacing w:line="254" w:lineRule="auto" w:before="120"/>
        <w:ind w:right="570" w:hanging="721"/>
      </w:pPr>
      <w:r>
        <w:rPr/>
        <w:t>Robert</w:t>
      </w:r>
      <w:r>
        <w:rPr>
          <w:spacing w:val="40"/>
        </w:rPr>
        <w:t> </w:t>
      </w:r>
      <w:r>
        <w:rPr/>
        <w:t>Wood</w:t>
      </w:r>
      <w:r>
        <w:rPr>
          <w:spacing w:val="40"/>
        </w:rPr>
        <w:t> </w:t>
      </w:r>
      <w:r>
        <w:rPr/>
        <w:t>Johnson</w:t>
      </w:r>
      <w:r>
        <w:rPr>
          <w:spacing w:val="40"/>
        </w:rPr>
        <w:t> </w:t>
      </w:r>
      <w:r>
        <w:rPr/>
        <w:t>Foundation,</w:t>
      </w:r>
      <w:r>
        <w:rPr>
          <w:spacing w:val="40"/>
        </w:rPr>
        <w:t> </w:t>
      </w:r>
      <w:r>
        <w:rPr/>
        <w:t>Healthy</w:t>
      </w:r>
      <w:r>
        <w:rPr>
          <w:spacing w:val="40"/>
        </w:rPr>
        <w:t> </w:t>
      </w:r>
      <w:r>
        <w:rPr/>
        <w:t>Eating</w:t>
      </w:r>
      <w:r>
        <w:rPr>
          <w:spacing w:val="40"/>
        </w:rPr>
        <w:t> </w:t>
      </w:r>
      <w:r>
        <w:rPr/>
        <w:t>Research,</w:t>
      </w:r>
      <w:r>
        <w:rPr>
          <w:spacing w:val="40"/>
        </w:rPr>
        <w:t> </w:t>
      </w:r>
      <w:r>
        <w:rPr/>
        <w:t>“Examining</w:t>
      </w:r>
      <w:r>
        <w:rPr>
          <w:spacing w:val="40"/>
        </w:rPr>
        <w:t> </w:t>
      </w:r>
      <w:r>
        <w:rPr/>
        <w:t>the</w:t>
      </w:r>
      <w:r>
        <w:rPr>
          <w:spacing w:val="40"/>
        </w:rPr>
        <w:t> </w:t>
      </w:r>
      <w:r>
        <w:rPr/>
        <w:t>Impact</w:t>
      </w:r>
      <w:r>
        <w:rPr>
          <w:spacing w:val="40"/>
        </w:rPr>
        <w:t> </w:t>
      </w:r>
      <w:r>
        <w:rPr/>
        <w:t>of</w:t>
      </w:r>
      <w:r>
        <w:rPr>
          <w:spacing w:val="40"/>
        </w:rPr>
        <w:t> </w:t>
      </w:r>
      <w:r>
        <w:rPr/>
        <w:t>the</w:t>
      </w:r>
      <w:r>
        <w:rPr>
          <w:spacing w:val="40"/>
        </w:rPr>
        <w:t> </w:t>
      </w:r>
      <w:r>
        <w:rPr/>
        <w:t>Federal Reimbursement</w:t>
      </w:r>
      <w:r>
        <w:rPr>
          <w:spacing w:val="29"/>
        </w:rPr>
        <w:t> </w:t>
      </w:r>
      <w:r>
        <w:rPr/>
        <w:t>Rate</w:t>
      </w:r>
      <w:r>
        <w:rPr>
          <w:spacing w:val="29"/>
        </w:rPr>
        <w:t> </w:t>
      </w:r>
      <w:r>
        <w:rPr/>
        <w:t>on</w:t>
      </w:r>
      <w:r>
        <w:rPr>
          <w:spacing w:val="29"/>
        </w:rPr>
        <w:t> </w:t>
      </w:r>
      <w:r>
        <w:rPr/>
        <w:t>the</w:t>
      </w:r>
      <w:r>
        <w:rPr>
          <w:spacing w:val="29"/>
        </w:rPr>
        <w:t> </w:t>
      </w:r>
      <w:r>
        <w:rPr/>
        <w:t>Nutritional Content</w:t>
      </w:r>
      <w:r>
        <w:rPr>
          <w:spacing w:val="29"/>
        </w:rPr>
        <w:t> </w:t>
      </w:r>
      <w:r>
        <w:rPr/>
        <w:t>of School Meals,”</w:t>
      </w:r>
      <w:r>
        <w:rPr>
          <w:spacing w:val="29"/>
        </w:rPr>
        <w:t> </w:t>
      </w:r>
      <w:r>
        <w:rPr/>
        <w:t>Principal Investigator, 2011- 2013, $74,996.</w:t>
      </w:r>
    </w:p>
    <w:p>
      <w:pPr>
        <w:pStyle w:val="BodyText"/>
        <w:spacing w:line="254" w:lineRule="auto" w:before="120"/>
        <w:ind w:left="1079" w:hanging="720"/>
      </w:pPr>
      <w:r>
        <w:rPr>
          <w:w w:val="105"/>
        </w:rPr>
        <w:t>National Institute of Health, Eunice Kennedy Shriver National Institute of Child Health &amp; Human Development, “School Breakfast Program Mandates and Childhood Obesity,” R03, Principal </w:t>
      </w:r>
      <w:r>
        <w:rPr/>
        <w:t>Investigator, 2011-2013, $155,000.</w:t>
      </w:r>
    </w:p>
    <w:p>
      <w:pPr>
        <w:pStyle w:val="BodyText"/>
        <w:spacing w:line="254" w:lineRule="auto" w:before="119"/>
        <w:ind w:left="1079" w:right="497" w:hanging="720"/>
      </w:pPr>
      <w:r>
        <w:rPr/>
        <w:t>Robert</w:t>
      </w:r>
      <w:r>
        <w:rPr>
          <w:spacing w:val="40"/>
        </w:rPr>
        <w:t> </w:t>
      </w:r>
      <w:r>
        <w:rPr/>
        <w:t>Wood</w:t>
      </w:r>
      <w:r>
        <w:rPr>
          <w:spacing w:val="40"/>
        </w:rPr>
        <w:t> </w:t>
      </w:r>
      <w:r>
        <w:rPr/>
        <w:t>Johnson</w:t>
      </w:r>
      <w:r>
        <w:rPr>
          <w:spacing w:val="40"/>
        </w:rPr>
        <w:t> </w:t>
      </w:r>
      <w:r>
        <w:rPr/>
        <w:t>Foundation,</w:t>
      </w:r>
      <w:r>
        <w:rPr>
          <w:spacing w:val="40"/>
        </w:rPr>
        <w:t> </w:t>
      </w:r>
      <w:r>
        <w:rPr/>
        <w:t>Healthy</w:t>
      </w:r>
      <w:r>
        <w:rPr>
          <w:spacing w:val="40"/>
        </w:rPr>
        <w:t> </w:t>
      </w:r>
      <w:r>
        <w:rPr/>
        <w:t>Eating</w:t>
      </w:r>
      <w:r>
        <w:rPr>
          <w:spacing w:val="40"/>
        </w:rPr>
        <w:t> </w:t>
      </w:r>
      <w:r>
        <w:rPr/>
        <w:t>Research,</w:t>
      </w:r>
      <w:r>
        <w:rPr>
          <w:spacing w:val="40"/>
        </w:rPr>
        <w:t> </w:t>
      </w:r>
      <w:r>
        <w:rPr/>
        <w:t>“Evaluating</w:t>
      </w:r>
      <w:r>
        <w:rPr>
          <w:spacing w:val="40"/>
        </w:rPr>
        <w:t> </w:t>
      </w:r>
      <w:r>
        <w:rPr/>
        <w:t>the</w:t>
      </w:r>
      <w:r>
        <w:rPr>
          <w:spacing w:val="40"/>
        </w:rPr>
        <w:t> </w:t>
      </w:r>
      <w:r>
        <w:rPr/>
        <w:t>Effects</w:t>
      </w:r>
      <w:r>
        <w:rPr>
          <w:spacing w:val="40"/>
        </w:rPr>
        <w:t> </w:t>
      </w:r>
      <w:r>
        <w:rPr/>
        <w:t>of</w:t>
      </w:r>
      <w:r>
        <w:rPr>
          <w:spacing w:val="40"/>
        </w:rPr>
        <w:t> </w:t>
      </w:r>
      <w:r>
        <w:rPr/>
        <w:t>State Interventions</w:t>
      </w:r>
      <w:r>
        <w:rPr>
          <w:spacing w:val="40"/>
        </w:rPr>
        <w:t> </w:t>
      </w:r>
      <w:r>
        <w:rPr/>
        <w:t>to</w:t>
      </w:r>
      <w:r>
        <w:rPr>
          <w:spacing w:val="40"/>
        </w:rPr>
        <w:t> </w:t>
      </w:r>
      <w:r>
        <w:rPr/>
        <w:t>Combat</w:t>
      </w:r>
      <w:r>
        <w:rPr>
          <w:spacing w:val="40"/>
        </w:rPr>
        <w:t> </w:t>
      </w:r>
      <w:r>
        <w:rPr/>
        <w:t>Childhood</w:t>
      </w:r>
      <w:r>
        <w:rPr>
          <w:spacing w:val="40"/>
        </w:rPr>
        <w:t> </w:t>
      </w:r>
      <w:r>
        <w:rPr/>
        <w:t>Obesity</w:t>
      </w:r>
      <w:r>
        <w:rPr>
          <w:spacing w:val="40"/>
        </w:rPr>
        <w:t> </w:t>
      </w:r>
      <w:r>
        <w:rPr/>
        <w:t>through</w:t>
      </w:r>
      <w:r>
        <w:rPr>
          <w:spacing w:val="40"/>
        </w:rPr>
        <w:t> </w:t>
      </w:r>
      <w:r>
        <w:rPr/>
        <w:t>Decreasing</w:t>
      </w:r>
      <w:r>
        <w:rPr>
          <w:spacing w:val="40"/>
        </w:rPr>
        <w:t> </w:t>
      </w:r>
      <w:r>
        <w:rPr/>
        <w:t>Soft</w:t>
      </w:r>
      <w:r>
        <w:rPr>
          <w:spacing w:val="40"/>
        </w:rPr>
        <w:t> </w:t>
      </w:r>
      <w:r>
        <w:rPr/>
        <w:t>Drink</w:t>
      </w:r>
      <w:r>
        <w:rPr>
          <w:spacing w:val="40"/>
        </w:rPr>
        <w:t> </w:t>
      </w:r>
      <w:r>
        <w:rPr/>
        <w:t>Consumption,”</w:t>
      </w:r>
      <w:r>
        <w:rPr>
          <w:spacing w:val="40"/>
        </w:rPr>
        <w:t> </w:t>
      </w:r>
      <w:r>
        <w:rPr/>
        <w:t>co- Principal Investigator (with J. Fletcher), 2008 – 2010, $146,237.</w:t>
      </w:r>
    </w:p>
    <w:p>
      <w:pPr>
        <w:pStyle w:val="BodyText"/>
        <w:spacing w:line="254" w:lineRule="auto" w:before="121"/>
        <w:ind w:right="570" w:hanging="721"/>
      </w:pPr>
      <w:r>
        <w:rPr>
          <w:w w:val="105"/>
        </w:rPr>
        <w:t>University of Wisconsin, Institute for Research on Poverty, IRP-USDA RIDGE Grant, “Nutrition and Cognitive Achievement: An Evaluation of the School Breakfast Program,” Principal </w:t>
      </w:r>
      <w:r>
        <w:rPr/>
        <w:t>Investigator, 2008-2010, $39,966.</w:t>
      </w:r>
    </w:p>
    <w:p>
      <w:pPr>
        <w:pStyle w:val="BodyText"/>
        <w:spacing w:line="254" w:lineRule="auto" w:before="119"/>
        <w:ind w:right="570" w:hanging="721"/>
      </w:pPr>
      <w:r>
        <w:rPr/>
        <w:t>Wisconsin</w:t>
      </w:r>
      <w:r>
        <w:rPr>
          <w:spacing w:val="40"/>
        </w:rPr>
        <w:t> </w:t>
      </w:r>
      <w:r>
        <w:rPr/>
        <w:t>Longitudinal</w:t>
      </w:r>
      <w:r>
        <w:rPr>
          <w:spacing w:val="40"/>
        </w:rPr>
        <w:t> </w:t>
      </w:r>
      <w:r>
        <w:rPr/>
        <w:t>Study</w:t>
      </w:r>
      <w:r>
        <w:rPr>
          <w:spacing w:val="40"/>
        </w:rPr>
        <w:t> </w:t>
      </w:r>
      <w:r>
        <w:rPr/>
        <w:t>Pilot</w:t>
      </w:r>
      <w:r>
        <w:rPr>
          <w:spacing w:val="40"/>
        </w:rPr>
        <w:t> </w:t>
      </w:r>
      <w:r>
        <w:rPr/>
        <w:t>Grant,</w:t>
      </w:r>
      <w:r>
        <w:rPr>
          <w:spacing w:val="40"/>
        </w:rPr>
        <w:t> </w:t>
      </w:r>
      <w:r>
        <w:rPr/>
        <w:t>“Assessing</w:t>
      </w:r>
      <w:r>
        <w:rPr>
          <w:spacing w:val="40"/>
        </w:rPr>
        <w:t> </w:t>
      </w:r>
      <w:r>
        <w:rPr/>
        <w:t>the</w:t>
      </w:r>
      <w:r>
        <w:rPr>
          <w:spacing w:val="40"/>
        </w:rPr>
        <w:t> </w:t>
      </w:r>
      <w:r>
        <w:rPr/>
        <w:t>Causal</w:t>
      </w:r>
      <w:r>
        <w:rPr>
          <w:spacing w:val="40"/>
        </w:rPr>
        <w:t> </w:t>
      </w:r>
      <w:r>
        <w:rPr/>
        <w:t>Effects</w:t>
      </w:r>
      <w:r>
        <w:rPr>
          <w:spacing w:val="40"/>
        </w:rPr>
        <w:t> </w:t>
      </w:r>
      <w:r>
        <w:rPr/>
        <w:t>of</w:t>
      </w:r>
      <w:r>
        <w:rPr>
          <w:spacing w:val="40"/>
        </w:rPr>
        <w:t> </w:t>
      </w:r>
      <w:r>
        <w:rPr/>
        <w:t>Education</w:t>
      </w:r>
      <w:r>
        <w:rPr>
          <w:spacing w:val="40"/>
        </w:rPr>
        <w:t> </w:t>
      </w:r>
      <w:r>
        <w:rPr/>
        <w:t>on</w:t>
      </w:r>
      <w:r>
        <w:rPr>
          <w:spacing w:val="40"/>
        </w:rPr>
        <w:t> </w:t>
      </w:r>
      <w:r>
        <w:rPr/>
        <w:t>Preventive Health Care Choices,” co-Principal Investigator (with J. Fletcher), 2007 - 2008, $10,000.</w:t>
      </w:r>
    </w:p>
    <w:p>
      <w:pPr>
        <w:pStyle w:val="BodyText"/>
        <w:spacing w:before="229"/>
        <w:ind w:left="0"/>
      </w:pPr>
    </w:p>
    <w:p>
      <w:pPr>
        <w:pStyle w:val="Heading1"/>
      </w:pPr>
      <w:r>
        <w:rPr/>
        <w:t>Recent</w:t>
      </w:r>
      <w:r>
        <w:rPr>
          <w:spacing w:val="-9"/>
        </w:rPr>
        <w:t> </w:t>
      </w:r>
      <w:r>
        <w:rPr/>
        <w:t>Seminar</w:t>
      </w:r>
      <w:r>
        <w:rPr>
          <w:spacing w:val="-10"/>
        </w:rPr>
        <w:t> </w:t>
      </w:r>
      <w:r>
        <w:rPr/>
        <w:t>and</w:t>
      </w:r>
      <w:r>
        <w:rPr>
          <w:spacing w:val="-9"/>
        </w:rPr>
        <w:t> </w:t>
      </w:r>
      <w:r>
        <w:rPr/>
        <w:t>Conference</w:t>
      </w:r>
      <w:r>
        <w:rPr>
          <w:spacing w:val="-8"/>
        </w:rPr>
        <w:t> </w:t>
      </w:r>
      <w:r>
        <w:rPr>
          <w:spacing w:val="-2"/>
        </w:rPr>
        <w:t>Presentations</w:t>
      </w:r>
    </w:p>
    <w:p>
      <w:pPr>
        <w:pStyle w:val="BodyText"/>
        <w:tabs>
          <w:tab w:pos="1079" w:val="left" w:leader="none"/>
        </w:tabs>
        <w:spacing w:before="116"/>
        <w:ind w:left="360"/>
      </w:pPr>
      <w:r>
        <w:rPr>
          <w:spacing w:val="-2"/>
        </w:rPr>
        <w:t>2025:</w:t>
      </w:r>
      <w:r>
        <w:rPr/>
        <w:tab/>
        <w:t>Allied</w:t>
      </w:r>
      <w:r>
        <w:rPr>
          <w:spacing w:val="32"/>
        </w:rPr>
        <w:t> </w:t>
      </w:r>
      <w:r>
        <w:rPr/>
        <w:t>Social</w:t>
      </w:r>
      <w:r>
        <w:rPr>
          <w:spacing w:val="32"/>
        </w:rPr>
        <w:t> </w:t>
      </w:r>
      <w:r>
        <w:rPr/>
        <w:t>Science</w:t>
      </w:r>
      <w:r>
        <w:rPr>
          <w:spacing w:val="34"/>
        </w:rPr>
        <w:t> </w:t>
      </w:r>
      <w:r>
        <w:rPr/>
        <w:t>Associations</w:t>
      </w:r>
      <w:r>
        <w:rPr>
          <w:spacing w:val="34"/>
        </w:rPr>
        <w:t> </w:t>
      </w:r>
      <w:r>
        <w:rPr>
          <w:spacing w:val="-2"/>
        </w:rPr>
        <w:t>Conference</w:t>
      </w:r>
    </w:p>
    <w:p>
      <w:pPr>
        <w:pStyle w:val="BodyText"/>
        <w:tabs>
          <w:tab w:pos="1079" w:val="left" w:leader="none"/>
        </w:tabs>
        <w:spacing w:line="254" w:lineRule="auto" w:before="134"/>
        <w:ind w:left="1079" w:right="538" w:hanging="720"/>
      </w:pPr>
      <w:r>
        <w:rPr>
          <w:spacing w:val="-2"/>
          <w:w w:val="105"/>
        </w:rPr>
        <w:t>2024:</w:t>
      </w:r>
      <w:r>
        <w:rPr/>
        <w:tab/>
      </w:r>
      <w:r>
        <w:rPr>
          <w:w w:val="105"/>
        </w:rPr>
        <w:t>University of Bologna, American Society of Health Economists Annual Conference, University of Wisconsin, Marquette University, Iowa State University</w:t>
      </w:r>
    </w:p>
    <w:p>
      <w:pPr>
        <w:pStyle w:val="BodyText"/>
        <w:tabs>
          <w:tab w:pos="1079" w:val="left" w:leader="none"/>
        </w:tabs>
        <w:spacing w:line="254" w:lineRule="auto" w:before="120"/>
        <w:ind w:left="1079" w:right="1016" w:hanging="720"/>
      </w:pPr>
      <w:r>
        <w:rPr>
          <w:spacing w:val="-2"/>
          <w:w w:val="105"/>
        </w:rPr>
        <w:t>2023:</w:t>
      </w:r>
      <w:r>
        <w:rPr/>
        <w:tab/>
      </w:r>
      <w:r>
        <w:rPr>
          <w:w w:val="105"/>
        </w:rPr>
        <w:t>Duke University/University of North Carolina, USAID Partnership for Higher Education </w:t>
      </w:r>
      <w:r>
        <w:rPr>
          <w:spacing w:val="-2"/>
          <w:w w:val="105"/>
        </w:rPr>
        <w:t>Reform</w:t>
      </w:r>
    </w:p>
    <w:p>
      <w:pPr>
        <w:pStyle w:val="BodyText"/>
        <w:tabs>
          <w:tab w:pos="1079" w:val="left" w:leader="none"/>
        </w:tabs>
        <w:spacing w:before="121"/>
        <w:ind w:left="359"/>
      </w:pPr>
      <w:r>
        <w:rPr>
          <w:spacing w:val="-2"/>
        </w:rPr>
        <w:t>2021:</w:t>
      </w:r>
      <w:r>
        <w:rPr/>
        <w:tab/>
        <w:t>Policy</w:t>
      </w:r>
      <w:r>
        <w:rPr>
          <w:spacing w:val="35"/>
        </w:rPr>
        <w:t> </w:t>
      </w:r>
      <w:r>
        <w:rPr/>
        <w:t>Evaluation</w:t>
      </w:r>
      <w:r>
        <w:rPr>
          <w:spacing w:val="38"/>
        </w:rPr>
        <w:t> </w:t>
      </w:r>
      <w:r>
        <w:rPr/>
        <w:t>Network</w:t>
      </w:r>
      <w:r>
        <w:rPr>
          <w:spacing w:val="36"/>
        </w:rPr>
        <w:t> </w:t>
      </w:r>
      <w:r>
        <w:rPr/>
        <w:t>International</w:t>
      </w:r>
      <w:r>
        <w:rPr>
          <w:spacing w:val="36"/>
        </w:rPr>
        <w:t> </w:t>
      </w:r>
      <w:r>
        <w:rPr/>
        <w:t>Workshop</w:t>
      </w:r>
      <w:r>
        <w:rPr>
          <w:spacing w:val="36"/>
        </w:rPr>
        <w:t> </w:t>
      </w:r>
      <w:r>
        <w:rPr>
          <w:spacing w:val="-2"/>
        </w:rPr>
        <w:t>(keynote)</w:t>
      </w:r>
    </w:p>
    <w:p>
      <w:pPr>
        <w:pStyle w:val="BodyText"/>
        <w:tabs>
          <w:tab w:pos="1079" w:val="left" w:leader="none"/>
        </w:tabs>
        <w:spacing w:line="254" w:lineRule="auto" w:before="135"/>
        <w:ind w:left="1079" w:right="1233" w:hanging="721"/>
      </w:pPr>
      <w:r>
        <w:rPr>
          <w:spacing w:val="-2"/>
        </w:rPr>
        <w:t>2020:</w:t>
      </w:r>
      <w:r>
        <w:rPr/>
        <w:tab/>
        <w:t>University</w:t>
      </w:r>
      <w:r>
        <w:rPr>
          <w:spacing w:val="36"/>
        </w:rPr>
        <w:t> </w:t>
      </w:r>
      <w:r>
        <w:rPr/>
        <w:t>of</w:t>
      </w:r>
      <w:r>
        <w:rPr>
          <w:spacing w:val="36"/>
        </w:rPr>
        <w:t> </w:t>
      </w:r>
      <w:r>
        <w:rPr/>
        <w:t>Central</w:t>
      </w:r>
      <w:r>
        <w:rPr>
          <w:spacing w:val="36"/>
        </w:rPr>
        <w:t> </w:t>
      </w:r>
      <w:r>
        <w:rPr/>
        <w:t>Florida,</w:t>
      </w:r>
      <w:r>
        <w:rPr>
          <w:spacing w:val="36"/>
        </w:rPr>
        <w:t> </w:t>
      </w:r>
      <w:r>
        <w:rPr/>
        <w:t>University</w:t>
      </w:r>
      <w:r>
        <w:rPr>
          <w:spacing w:val="36"/>
        </w:rPr>
        <w:t> </w:t>
      </w:r>
      <w:r>
        <w:rPr/>
        <w:t>of</w:t>
      </w:r>
      <w:r>
        <w:rPr>
          <w:spacing w:val="36"/>
        </w:rPr>
        <w:t> </w:t>
      </w:r>
      <w:r>
        <w:rPr/>
        <w:t>South</w:t>
      </w:r>
      <w:r>
        <w:rPr>
          <w:spacing w:val="38"/>
        </w:rPr>
        <w:t> </w:t>
      </w:r>
      <w:r>
        <w:rPr/>
        <w:t>Florida,</w:t>
      </w:r>
      <w:r>
        <w:rPr>
          <w:spacing w:val="38"/>
        </w:rPr>
        <w:t> </w:t>
      </w:r>
      <w:r>
        <w:rPr/>
        <w:t>Association</w:t>
      </w:r>
      <w:r>
        <w:rPr>
          <w:spacing w:val="38"/>
        </w:rPr>
        <w:t> </w:t>
      </w:r>
      <w:r>
        <w:rPr/>
        <w:t>for</w:t>
      </w:r>
      <w:r>
        <w:rPr>
          <w:spacing w:val="38"/>
        </w:rPr>
        <w:t> </w:t>
      </w:r>
      <w:r>
        <w:rPr/>
        <w:t>Public</w:t>
      </w:r>
      <w:r>
        <w:rPr>
          <w:spacing w:val="36"/>
        </w:rPr>
        <w:t> </w:t>
      </w:r>
      <w:r>
        <w:rPr/>
        <w:t>Policy Analysis</w:t>
      </w:r>
      <w:r>
        <w:rPr>
          <w:spacing w:val="40"/>
        </w:rPr>
        <w:t> </w:t>
      </w:r>
      <w:r>
        <w:rPr/>
        <w:t>and</w:t>
      </w:r>
      <w:r>
        <w:rPr>
          <w:spacing w:val="40"/>
        </w:rPr>
        <w:t> </w:t>
      </w:r>
      <w:r>
        <w:rPr/>
        <w:t>Management</w:t>
      </w:r>
      <w:r>
        <w:rPr>
          <w:spacing w:val="40"/>
        </w:rPr>
        <w:t> </w:t>
      </w:r>
      <w:r>
        <w:rPr/>
        <w:t>International</w:t>
      </w:r>
      <w:r>
        <w:rPr>
          <w:spacing w:val="40"/>
        </w:rPr>
        <w:t> </w:t>
      </w:r>
      <w:r>
        <w:rPr/>
        <w:t>Conference</w:t>
      </w:r>
    </w:p>
    <w:p>
      <w:pPr>
        <w:pStyle w:val="BodyText"/>
        <w:spacing w:after="0" w:line="254" w:lineRule="auto"/>
        <w:sectPr>
          <w:pgSz w:w="12240" w:h="15840"/>
          <w:pgMar w:header="727" w:footer="0" w:top="1340" w:bottom="280" w:left="720" w:right="720"/>
        </w:sectPr>
      </w:pPr>
    </w:p>
    <w:p>
      <w:pPr>
        <w:pStyle w:val="BodyText"/>
        <w:spacing w:before="196"/>
        <w:ind w:left="0"/>
      </w:pPr>
    </w:p>
    <w:p>
      <w:pPr>
        <w:pStyle w:val="Heading1"/>
      </w:pPr>
      <w:r>
        <w:rPr/>
        <w:t>Teaching</w:t>
      </w:r>
      <w:r>
        <w:rPr>
          <w:spacing w:val="-8"/>
        </w:rPr>
        <w:t> </w:t>
      </w:r>
      <w:r>
        <w:rPr/>
        <w:t>and</w:t>
      </w:r>
      <w:r>
        <w:rPr>
          <w:spacing w:val="-8"/>
        </w:rPr>
        <w:t> </w:t>
      </w:r>
      <w:r>
        <w:rPr>
          <w:spacing w:val="-2"/>
        </w:rPr>
        <w:t>Advising</w:t>
      </w:r>
    </w:p>
    <w:p>
      <w:pPr>
        <w:pStyle w:val="BodyText"/>
        <w:spacing w:line="392" w:lineRule="exact" w:before="11"/>
        <w:ind w:left="360" w:right="7899"/>
      </w:pPr>
      <w:r>
        <w:rPr>
          <w:w w:val="105"/>
          <w:u w:val="single"/>
        </w:rPr>
        <w:t>Courses Taught</w:t>
      </w:r>
      <w:r>
        <w:rPr>
          <w:w w:val="105"/>
        </w:rPr>
        <w:t> University</w:t>
      </w:r>
      <w:r>
        <w:rPr>
          <w:spacing w:val="-13"/>
          <w:w w:val="105"/>
        </w:rPr>
        <w:t> </w:t>
      </w:r>
      <w:r>
        <w:rPr>
          <w:w w:val="105"/>
        </w:rPr>
        <w:t>of</w:t>
      </w:r>
      <w:r>
        <w:rPr>
          <w:spacing w:val="-12"/>
          <w:w w:val="105"/>
        </w:rPr>
        <w:t> </w:t>
      </w:r>
      <w:r>
        <w:rPr>
          <w:w w:val="105"/>
        </w:rPr>
        <w:t>Iowa</w:t>
      </w:r>
    </w:p>
    <w:p>
      <w:pPr>
        <w:pStyle w:val="BodyText"/>
        <w:spacing w:line="245" w:lineRule="exact"/>
      </w:pPr>
      <w:r>
        <w:rPr/>
        <w:t>Health</w:t>
      </w:r>
      <w:r>
        <w:rPr>
          <w:spacing w:val="8"/>
        </w:rPr>
        <w:t> </w:t>
      </w:r>
      <w:r>
        <w:rPr/>
        <w:t>Economics,</w:t>
      </w:r>
      <w:r>
        <w:rPr>
          <w:spacing w:val="8"/>
        </w:rPr>
        <w:t> </w:t>
      </w:r>
      <w:r>
        <w:rPr/>
        <w:t>Fall</w:t>
      </w:r>
      <w:r>
        <w:rPr>
          <w:spacing w:val="8"/>
        </w:rPr>
        <w:t> </w:t>
      </w:r>
      <w:r>
        <w:rPr/>
        <w:t>2013,</w:t>
      </w:r>
      <w:r>
        <w:rPr>
          <w:spacing w:val="8"/>
        </w:rPr>
        <w:t> </w:t>
      </w:r>
      <w:r>
        <w:rPr/>
        <w:t>Spring</w:t>
      </w:r>
      <w:r>
        <w:rPr>
          <w:spacing w:val="7"/>
        </w:rPr>
        <w:t> </w:t>
      </w:r>
      <w:r>
        <w:rPr/>
        <w:t>2015,</w:t>
      </w:r>
      <w:r>
        <w:rPr>
          <w:spacing w:val="8"/>
        </w:rPr>
        <w:t> </w:t>
      </w:r>
      <w:r>
        <w:rPr/>
        <w:t>Spring</w:t>
      </w:r>
      <w:r>
        <w:rPr>
          <w:spacing w:val="8"/>
        </w:rPr>
        <w:t> </w:t>
      </w:r>
      <w:r>
        <w:rPr/>
        <w:t>2018,</w:t>
      </w:r>
      <w:r>
        <w:rPr>
          <w:spacing w:val="8"/>
        </w:rPr>
        <w:t> </w:t>
      </w:r>
      <w:r>
        <w:rPr/>
        <w:t>Spring</w:t>
      </w:r>
      <w:r>
        <w:rPr>
          <w:spacing w:val="8"/>
        </w:rPr>
        <w:t> </w:t>
      </w:r>
      <w:r>
        <w:rPr/>
        <w:t>2019,</w:t>
      </w:r>
      <w:r>
        <w:rPr>
          <w:spacing w:val="8"/>
        </w:rPr>
        <w:t> </w:t>
      </w:r>
      <w:r>
        <w:rPr/>
        <w:t>Spring</w:t>
      </w:r>
      <w:r>
        <w:rPr>
          <w:spacing w:val="7"/>
        </w:rPr>
        <w:t> </w:t>
      </w:r>
      <w:r>
        <w:rPr>
          <w:spacing w:val="-4"/>
        </w:rPr>
        <w:t>2025</w:t>
      </w:r>
    </w:p>
    <w:p>
      <w:pPr>
        <w:pStyle w:val="BodyText"/>
        <w:spacing w:line="254" w:lineRule="auto" w:before="15"/>
        <w:ind w:right="3977"/>
      </w:pPr>
      <w:r>
        <w:rPr/>
        <w:t>Policy Analysis, Spring 2014, Fall 2014, Fall 2015, Fall 2016 Health Economics (Ph.D.), Spring 2015, Spring 2016 Economics of Poverty, Spring 2016</w:t>
      </w:r>
    </w:p>
    <w:p>
      <w:pPr>
        <w:pStyle w:val="BodyText"/>
        <w:spacing w:line="254" w:lineRule="auto" w:before="1"/>
        <w:ind w:left="360" w:right="5182" w:firstLine="720"/>
      </w:pPr>
      <w:r>
        <w:rPr/>
        <w:t>Topics in Labor Economics (Ph.D.), Spring 2017 Emory University</w:t>
      </w:r>
    </w:p>
    <w:p>
      <w:pPr>
        <w:pStyle w:val="BodyText"/>
        <w:spacing w:line="254" w:lineRule="auto"/>
        <w:ind w:right="4432"/>
      </w:pPr>
      <w:r>
        <w:rPr/>
        <w:t>Public Finance, Fall 2008, Fall 2010, Fall 2011 Economics of Poverty, Spring 2009, Spring 2010 Dissertation Workshop, Spring 2009</w:t>
      </w:r>
    </w:p>
    <w:p>
      <w:pPr>
        <w:pStyle w:val="BodyText"/>
      </w:pPr>
      <w:r>
        <w:rPr/>
        <w:t>Health</w:t>
      </w:r>
      <w:r>
        <w:rPr>
          <w:spacing w:val="17"/>
        </w:rPr>
        <w:t> </w:t>
      </w:r>
      <w:r>
        <w:rPr/>
        <w:t>Economics</w:t>
      </w:r>
      <w:r>
        <w:rPr>
          <w:spacing w:val="17"/>
        </w:rPr>
        <w:t> </w:t>
      </w:r>
      <w:r>
        <w:rPr/>
        <w:t>(Ph.D.),</w:t>
      </w:r>
      <w:r>
        <w:rPr>
          <w:spacing w:val="17"/>
        </w:rPr>
        <w:t> </w:t>
      </w:r>
      <w:r>
        <w:rPr/>
        <w:t>Fall</w:t>
      </w:r>
      <w:r>
        <w:rPr>
          <w:spacing w:val="16"/>
        </w:rPr>
        <w:t> </w:t>
      </w:r>
      <w:r>
        <w:rPr/>
        <w:t>2009,</w:t>
      </w:r>
      <w:r>
        <w:rPr>
          <w:spacing w:val="15"/>
        </w:rPr>
        <w:t> </w:t>
      </w:r>
      <w:r>
        <w:rPr/>
        <w:t>Spring</w:t>
      </w:r>
      <w:r>
        <w:rPr>
          <w:spacing w:val="16"/>
        </w:rPr>
        <w:t> </w:t>
      </w:r>
      <w:r>
        <w:rPr/>
        <w:t>2011,</w:t>
      </w:r>
      <w:r>
        <w:rPr>
          <w:spacing w:val="15"/>
        </w:rPr>
        <w:t> </w:t>
      </w:r>
      <w:r>
        <w:rPr/>
        <w:t>Spring</w:t>
      </w:r>
      <w:r>
        <w:rPr>
          <w:spacing w:val="16"/>
        </w:rPr>
        <w:t> </w:t>
      </w:r>
      <w:r>
        <w:rPr>
          <w:spacing w:val="-4"/>
        </w:rPr>
        <w:t>2013</w:t>
      </w:r>
    </w:p>
    <w:p>
      <w:pPr>
        <w:pStyle w:val="BodyText"/>
        <w:spacing w:line="254" w:lineRule="auto" w:before="16"/>
        <w:ind w:left="360" w:right="1421" w:firstLine="719"/>
      </w:pPr>
      <w:r>
        <w:rPr/>
        <w:t>Health Policy and Economics, Spring 2010, Fall 2010, Spring 2012, Spring 2013 Vanderbilt University</w:t>
      </w:r>
    </w:p>
    <w:p>
      <w:pPr>
        <w:pStyle w:val="BodyText"/>
        <w:spacing w:line="257" w:lineRule="exact"/>
      </w:pPr>
      <w:r>
        <w:rPr/>
        <w:t>Economic</w:t>
      </w:r>
      <w:r>
        <w:rPr>
          <w:spacing w:val="7"/>
        </w:rPr>
        <w:t> </w:t>
      </w:r>
      <w:r>
        <w:rPr/>
        <w:t>Statistics,</w:t>
      </w:r>
      <w:r>
        <w:rPr>
          <w:spacing w:val="7"/>
        </w:rPr>
        <w:t> </w:t>
      </w:r>
      <w:r>
        <w:rPr/>
        <w:t>Summer</w:t>
      </w:r>
      <w:r>
        <w:rPr>
          <w:spacing w:val="7"/>
        </w:rPr>
        <w:t> </w:t>
      </w:r>
      <w:r>
        <w:rPr/>
        <w:t>2003,</w:t>
      </w:r>
      <w:r>
        <w:rPr>
          <w:spacing w:val="7"/>
        </w:rPr>
        <w:t> </w:t>
      </w:r>
      <w:r>
        <w:rPr/>
        <w:t>Fall</w:t>
      </w:r>
      <w:r>
        <w:rPr>
          <w:spacing w:val="7"/>
        </w:rPr>
        <w:t> </w:t>
      </w:r>
      <w:r>
        <w:rPr/>
        <w:t>2003,</w:t>
      </w:r>
      <w:r>
        <w:rPr>
          <w:spacing w:val="8"/>
        </w:rPr>
        <w:t> </w:t>
      </w:r>
      <w:r>
        <w:rPr/>
        <w:t>Summer</w:t>
      </w:r>
      <w:r>
        <w:rPr>
          <w:spacing w:val="7"/>
        </w:rPr>
        <w:t> </w:t>
      </w:r>
      <w:r>
        <w:rPr>
          <w:spacing w:val="-4"/>
        </w:rPr>
        <w:t>2004</w:t>
      </w:r>
    </w:p>
    <w:p>
      <w:pPr>
        <w:pStyle w:val="BodyText"/>
        <w:spacing w:before="22"/>
        <w:ind w:left="0"/>
      </w:pPr>
    </w:p>
    <w:p>
      <w:pPr>
        <w:pStyle w:val="BodyText"/>
        <w:spacing w:before="1"/>
        <w:ind w:left="360"/>
      </w:pPr>
      <w:r>
        <w:rPr>
          <w:w w:val="105"/>
          <w:u w:val="single"/>
        </w:rPr>
        <w:t>Graduate</w:t>
      </w:r>
      <w:r>
        <w:rPr>
          <w:spacing w:val="7"/>
          <w:w w:val="105"/>
          <w:u w:val="single"/>
        </w:rPr>
        <w:t> </w:t>
      </w:r>
      <w:r>
        <w:rPr>
          <w:w w:val="105"/>
          <w:u w:val="single"/>
        </w:rPr>
        <w:t>Student</w:t>
      </w:r>
      <w:r>
        <w:rPr>
          <w:spacing w:val="7"/>
          <w:w w:val="105"/>
          <w:u w:val="single"/>
        </w:rPr>
        <w:t> </w:t>
      </w:r>
      <w:r>
        <w:rPr>
          <w:w w:val="105"/>
          <w:u w:val="single"/>
        </w:rPr>
        <w:t>Advising</w:t>
      </w:r>
      <w:r>
        <w:rPr>
          <w:spacing w:val="6"/>
          <w:w w:val="105"/>
          <w:u w:val="single"/>
        </w:rPr>
        <w:t> </w:t>
      </w:r>
      <w:r>
        <w:rPr>
          <w:w w:val="105"/>
          <w:u w:val="single"/>
        </w:rPr>
        <w:t>at</w:t>
      </w:r>
      <w:r>
        <w:rPr>
          <w:spacing w:val="7"/>
          <w:w w:val="105"/>
          <w:u w:val="single"/>
        </w:rPr>
        <w:t> </w:t>
      </w:r>
      <w:r>
        <w:rPr>
          <w:spacing w:val="-4"/>
          <w:w w:val="105"/>
          <w:u w:val="single"/>
        </w:rPr>
        <w:t>Iowa</w:t>
      </w:r>
    </w:p>
    <w:p>
      <w:pPr>
        <w:pStyle w:val="BodyText"/>
        <w:spacing w:line="254" w:lineRule="auto" w:before="135"/>
        <w:ind w:right="570" w:hanging="721"/>
      </w:pPr>
      <w:r>
        <w:rPr/>
        <w:t>Dissertation Advisor: Mina Mirazimi (2022), Travis Williams (2022), Darren Page (2021), Manda Tiwari</w:t>
      </w:r>
      <w:r>
        <w:rPr>
          <w:spacing w:val="40"/>
        </w:rPr>
        <w:t> </w:t>
      </w:r>
      <w:r>
        <w:rPr/>
        <w:t>(2021), Chelsea Crain (2019), Sun Hyung Kim (2019), Lianjun Li (2019), Zhuoya Zhang (2019),</w:t>
      </w:r>
    </w:p>
    <w:p>
      <w:pPr>
        <w:pStyle w:val="BodyText"/>
        <w:spacing w:before="1"/>
      </w:pPr>
      <w:r>
        <w:rPr/>
        <w:t>Younsoo</w:t>
      </w:r>
      <w:r>
        <w:rPr>
          <w:spacing w:val="16"/>
        </w:rPr>
        <w:t> </w:t>
      </w:r>
      <w:r>
        <w:rPr/>
        <w:t>Jung</w:t>
      </w:r>
      <w:r>
        <w:rPr>
          <w:spacing w:val="16"/>
        </w:rPr>
        <w:t> </w:t>
      </w:r>
      <w:r>
        <w:rPr/>
        <w:t>(2018),</w:t>
      </w:r>
      <w:r>
        <w:rPr>
          <w:spacing w:val="18"/>
        </w:rPr>
        <w:t> </w:t>
      </w:r>
      <w:r>
        <w:rPr/>
        <w:t>Emily</w:t>
      </w:r>
      <w:r>
        <w:rPr>
          <w:spacing w:val="17"/>
        </w:rPr>
        <w:t> </w:t>
      </w:r>
      <w:r>
        <w:rPr/>
        <w:t>Leslie</w:t>
      </w:r>
      <w:r>
        <w:rPr>
          <w:spacing w:val="17"/>
        </w:rPr>
        <w:t> </w:t>
      </w:r>
      <w:r>
        <w:rPr>
          <w:spacing w:val="-2"/>
        </w:rPr>
        <w:t>(2017)</w:t>
      </w:r>
    </w:p>
    <w:p>
      <w:pPr>
        <w:pStyle w:val="BodyText"/>
        <w:spacing w:line="254" w:lineRule="auto" w:before="14"/>
        <w:ind w:right="570" w:hanging="720"/>
      </w:pPr>
      <w:r>
        <w:rPr/>
        <w:t>Dissertation Committee Member: Justin Doty (2022), Sadia Farzana (2022), Patrick Brady (Community</w:t>
      </w:r>
      <w:r>
        <w:rPr>
          <w:spacing w:val="40"/>
        </w:rPr>
        <w:t> </w:t>
      </w:r>
      <w:r>
        <w:rPr/>
        <w:t>and Behavioral Health, 2021), Liqiong Chen (2019), Fan Liu (2017), Lev Lvovskiy (2017),</w:t>
      </w:r>
    </w:p>
    <w:p>
      <w:pPr>
        <w:pStyle w:val="BodyText"/>
      </w:pPr>
      <w:r>
        <w:rPr/>
        <w:t>Marilyn</w:t>
      </w:r>
      <w:r>
        <w:rPr>
          <w:spacing w:val="17"/>
        </w:rPr>
        <w:t> </w:t>
      </w:r>
      <w:r>
        <w:rPr/>
        <w:t>Pease</w:t>
      </w:r>
      <w:r>
        <w:rPr>
          <w:spacing w:val="17"/>
        </w:rPr>
        <w:t> </w:t>
      </w:r>
      <w:r>
        <w:rPr/>
        <w:t>(2017),</w:t>
      </w:r>
      <w:r>
        <w:rPr>
          <w:spacing w:val="16"/>
        </w:rPr>
        <w:t> </w:t>
      </w:r>
      <w:r>
        <w:rPr/>
        <w:t>Chander</w:t>
      </w:r>
      <w:r>
        <w:rPr>
          <w:spacing w:val="15"/>
        </w:rPr>
        <w:t> </w:t>
      </w:r>
      <w:r>
        <w:rPr/>
        <w:t>Kochar</w:t>
      </w:r>
      <w:r>
        <w:rPr>
          <w:spacing w:val="16"/>
        </w:rPr>
        <w:t> </w:t>
      </w:r>
      <w:r>
        <w:rPr/>
        <w:t>(2016),</w:t>
      </w:r>
      <w:r>
        <w:rPr>
          <w:spacing w:val="15"/>
        </w:rPr>
        <w:t> </w:t>
      </w:r>
      <w:r>
        <w:rPr/>
        <w:t>Cenk</w:t>
      </w:r>
      <w:r>
        <w:rPr>
          <w:spacing w:val="16"/>
        </w:rPr>
        <w:t> </w:t>
      </w:r>
      <w:r>
        <w:rPr/>
        <w:t>Cetin</w:t>
      </w:r>
      <w:r>
        <w:rPr>
          <w:spacing w:val="17"/>
        </w:rPr>
        <w:t> </w:t>
      </w:r>
      <w:r>
        <w:rPr/>
        <w:t>(2015),</w:t>
      </w:r>
      <w:r>
        <w:rPr>
          <w:spacing w:val="15"/>
        </w:rPr>
        <w:t> </w:t>
      </w:r>
      <w:r>
        <w:rPr/>
        <w:t>Dohyoung</w:t>
      </w:r>
      <w:r>
        <w:rPr>
          <w:spacing w:val="16"/>
        </w:rPr>
        <w:t> </w:t>
      </w:r>
      <w:r>
        <w:rPr/>
        <w:t>Kwon</w:t>
      </w:r>
      <w:r>
        <w:rPr>
          <w:spacing w:val="17"/>
        </w:rPr>
        <w:t> </w:t>
      </w:r>
      <w:r>
        <w:rPr>
          <w:spacing w:val="-2"/>
        </w:rPr>
        <w:t>(2015)</w:t>
      </w:r>
    </w:p>
    <w:p>
      <w:pPr>
        <w:pStyle w:val="BodyText"/>
        <w:spacing w:before="23"/>
        <w:ind w:left="0"/>
      </w:pPr>
    </w:p>
    <w:p>
      <w:pPr>
        <w:pStyle w:val="BodyText"/>
        <w:ind w:left="359"/>
      </w:pPr>
      <w:r>
        <w:rPr>
          <w:w w:val="105"/>
          <w:u w:val="single"/>
        </w:rPr>
        <w:t>Graduate</w:t>
      </w:r>
      <w:r>
        <w:rPr>
          <w:spacing w:val="7"/>
          <w:w w:val="105"/>
          <w:u w:val="single"/>
        </w:rPr>
        <w:t> </w:t>
      </w:r>
      <w:r>
        <w:rPr>
          <w:w w:val="105"/>
          <w:u w:val="single"/>
        </w:rPr>
        <w:t>Student</w:t>
      </w:r>
      <w:r>
        <w:rPr>
          <w:spacing w:val="7"/>
          <w:w w:val="105"/>
          <w:u w:val="single"/>
        </w:rPr>
        <w:t> </w:t>
      </w:r>
      <w:r>
        <w:rPr>
          <w:w w:val="105"/>
          <w:u w:val="single"/>
        </w:rPr>
        <w:t>Advising</w:t>
      </w:r>
      <w:r>
        <w:rPr>
          <w:spacing w:val="6"/>
          <w:w w:val="105"/>
          <w:u w:val="single"/>
        </w:rPr>
        <w:t> </w:t>
      </w:r>
      <w:r>
        <w:rPr>
          <w:w w:val="105"/>
          <w:u w:val="single"/>
        </w:rPr>
        <w:t>at</w:t>
      </w:r>
      <w:r>
        <w:rPr>
          <w:spacing w:val="7"/>
          <w:w w:val="105"/>
          <w:u w:val="single"/>
        </w:rPr>
        <w:t> </w:t>
      </w:r>
      <w:r>
        <w:rPr>
          <w:spacing w:val="-2"/>
          <w:w w:val="105"/>
          <w:u w:val="single"/>
        </w:rPr>
        <w:t>Emory</w:t>
      </w:r>
    </w:p>
    <w:p>
      <w:pPr>
        <w:pStyle w:val="BodyText"/>
        <w:spacing w:before="136"/>
        <w:ind w:left="360"/>
      </w:pPr>
      <w:r>
        <w:rPr/>
        <w:t>Dissertation</w:t>
      </w:r>
      <w:r>
        <w:rPr>
          <w:spacing w:val="29"/>
        </w:rPr>
        <w:t> </w:t>
      </w:r>
      <w:r>
        <w:rPr/>
        <w:t>Advisor:</w:t>
      </w:r>
      <w:r>
        <w:rPr>
          <w:spacing w:val="30"/>
        </w:rPr>
        <w:t> </w:t>
      </w:r>
      <w:r>
        <w:rPr/>
        <w:t>Animesh</w:t>
      </w:r>
      <w:r>
        <w:rPr>
          <w:spacing w:val="31"/>
        </w:rPr>
        <w:t> </w:t>
      </w:r>
      <w:r>
        <w:rPr/>
        <w:t>Giri</w:t>
      </w:r>
      <w:r>
        <w:rPr>
          <w:spacing w:val="30"/>
        </w:rPr>
        <w:t> </w:t>
      </w:r>
      <w:r>
        <w:rPr/>
        <w:t>(2014),</w:t>
      </w:r>
      <w:r>
        <w:rPr>
          <w:spacing w:val="28"/>
        </w:rPr>
        <w:t> </w:t>
      </w:r>
      <w:r>
        <w:rPr/>
        <w:t>Maria</w:t>
      </w:r>
      <w:r>
        <w:rPr>
          <w:spacing w:val="31"/>
        </w:rPr>
        <w:t> </w:t>
      </w:r>
      <w:r>
        <w:rPr/>
        <w:t>Vyshnya</w:t>
      </w:r>
      <w:r>
        <w:rPr>
          <w:spacing w:val="30"/>
        </w:rPr>
        <w:t> </w:t>
      </w:r>
      <w:r>
        <w:rPr>
          <w:spacing w:val="-2"/>
        </w:rPr>
        <w:t>(2014)</w:t>
      </w:r>
    </w:p>
    <w:p>
      <w:pPr>
        <w:pStyle w:val="BodyText"/>
        <w:spacing w:line="254" w:lineRule="auto" w:before="14"/>
        <w:ind w:left="1079" w:right="497" w:hanging="720"/>
      </w:pPr>
      <w:r>
        <w:rPr/>
        <w:t>Dissertation</w:t>
      </w:r>
      <w:r>
        <w:rPr>
          <w:spacing w:val="40"/>
        </w:rPr>
        <w:t> </w:t>
      </w:r>
      <w:r>
        <w:rPr/>
        <w:t>Committee</w:t>
      </w:r>
      <w:r>
        <w:rPr>
          <w:spacing w:val="40"/>
        </w:rPr>
        <w:t> </w:t>
      </w:r>
      <w:r>
        <w:rPr/>
        <w:t>Member:</w:t>
      </w:r>
      <w:r>
        <w:rPr>
          <w:spacing w:val="40"/>
        </w:rPr>
        <w:t> </w:t>
      </w:r>
      <w:r>
        <w:rPr/>
        <w:t>Lorenzo</w:t>
      </w:r>
      <w:r>
        <w:rPr>
          <w:spacing w:val="40"/>
        </w:rPr>
        <w:t> </w:t>
      </w:r>
      <w:r>
        <w:rPr/>
        <w:t>Almada</w:t>
      </w:r>
      <w:r>
        <w:rPr>
          <w:spacing w:val="40"/>
        </w:rPr>
        <w:t> </w:t>
      </w:r>
      <w:r>
        <w:rPr/>
        <w:t>(Economics,</w:t>
      </w:r>
      <w:r>
        <w:rPr>
          <w:spacing w:val="40"/>
        </w:rPr>
        <w:t> </w:t>
      </w:r>
      <w:r>
        <w:rPr/>
        <w:t>Georgia</w:t>
      </w:r>
      <w:r>
        <w:rPr>
          <w:spacing w:val="40"/>
        </w:rPr>
        <w:t> </w:t>
      </w:r>
      <w:r>
        <w:rPr/>
        <w:t>State</w:t>
      </w:r>
      <w:r>
        <w:rPr>
          <w:spacing w:val="40"/>
        </w:rPr>
        <w:t> </w:t>
      </w:r>
      <w:r>
        <w:rPr/>
        <w:t>University,</w:t>
      </w:r>
      <w:r>
        <w:rPr>
          <w:spacing w:val="40"/>
        </w:rPr>
        <w:t> </w:t>
      </w:r>
      <w:r>
        <w:rPr/>
        <w:t>2014),</w:t>
      </w:r>
      <w:r>
        <w:rPr>
          <w:spacing w:val="40"/>
        </w:rPr>
        <w:t> </w:t>
      </w:r>
      <w:r>
        <w:rPr/>
        <w:t>Jing Xu (2013), Handie Peng (2013), Carolina Felix (2012), Erik Nesson (2012), Josh Robinson (2012), Griffin Edwards (2011), Mary Schroeder (2011), Laura Lessard (Behavioral Sciences and Health Education, 2011), Deliana Kostova (2010)</w:t>
      </w:r>
    </w:p>
    <w:p>
      <w:pPr>
        <w:pStyle w:val="BodyText"/>
        <w:spacing w:before="17"/>
        <w:ind w:left="0"/>
      </w:pPr>
    </w:p>
    <w:p>
      <w:pPr>
        <w:pStyle w:val="BodyText"/>
        <w:ind w:left="358"/>
      </w:pPr>
      <w:r>
        <w:rPr>
          <w:w w:val="105"/>
          <w:u w:val="single"/>
        </w:rPr>
        <w:t>Undergraduate</w:t>
      </w:r>
      <w:r>
        <w:rPr>
          <w:spacing w:val="3"/>
          <w:w w:val="105"/>
          <w:u w:val="single"/>
        </w:rPr>
        <w:t> </w:t>
      </w:r>
      <w:r>
        <w:rPr>
          <w:w w:val="105"/>
          <w:u w:val="single"/>
        </w:rPr>
        <w:t>Student</w:t>
      </w:r>
      <w:r>
        <w:rPr>
          <w:spacing w:val="2"/>
          <w:w w:val="105"/>
          <w:u w:val="single"/>
        </w:rPr>
        <w:t> </w:t>
      </w:r>
      <w:r>
        <w:rPr>
          <w:w w:val="105"/>
          <w:u w:val="single"/>
        </w:rPr>
        <w:t>Advising</w:t>
      </w:r>
      <w:r>
        <w:rPr>
          <w:spacing w:val="4"/>
          <w:w w:val="105"/>
          <w:u w:val="single"/>
        </w:rPr>
        <w:t> </w:t>
      </w:r>
      <w:r>
        <w:rPr>
          <w:w w:val="105"/>
          <w:u w:val="single"/>
        </w:rPr>
        <w:t>at</w:t>
      </w:r>
      <w:r>
        <w:rPr>
          <w:spacing w:val="2"/>
          <w:w w:val="105"/>
          <w:u w:val="single"/>
        </w:rPr>
        <w:t> </w:t>
      </w:r>
      <w:r>
        <w:rPr>
          <w:spacing w:val="-4"/>
          <w:w w:val="105"/>
          <w:u w:val="single"/>
        </w:rPr>
        <w:t>Iowa</w:t>
      </w:r>
    </w:p>
    <w:p>
      <w:pPr>
        <w:pStyle w:val="BodyText"/>
        <w:spacing w:line="254" w:lineRule="auto" w:before="135"/>
        <w:ind w:right="570" w:hanging="721"/>
      </w:pPr>
      <w:r>
        <w:rPr/>
        <w:t>Honors Thesis: Adam Edwards (2022), Riley Lewers (2020), Emily Legel (2017), Tyler Shearer (2017), Natalie Veldhouse (2015, co-advisor)</w:t>
      </w:r>
    </w:p>
    <w:p>
      <w:pPr>
        <w:pStyle w:val="BodyText"/>
        <w:spacing w:before="7"/>
        <w:ind w:left="0"/>
      </w:pPr>
    </w:p>
    <w:p>
      <w:pPr>
        <w:pStyle w:val="BodyText"/>
        <w:ind w:left="360"/>
      </w:pPr>
      <w:r>
        <w:rPr>
          <w:w w:val="105"/>
          <w:u w:val="single"/>
        </w:rPr>
        <w:t>Undergraduate</w:t>
      </w:r>
      <w:r>
        <w:rPr>
          <w:spacing w:val="4"/>
          <w:w w:val="105"/>
          <w:u w:val="single"/>
        </w:rPr>
        <w:t> </w:t>
      </w:r>
      <w:r>
        <w:rPr>
          <w:w w:val="105"/>
          <w:u w:val="single"/>
        </w:rPr>
        <w:t>Student</w:t>
      </w:r>
      <w:r>
        <w:rPr>
          <w:spacing w:val="2"/>
          <w:w w:val="105"/>
          <w:u w:val="single"/>
        </w:rPr>
        <w:t> </w:t>
      </w:r>
      <w:r>
        <w:rPr>
          <w:w w:val="105"/>
          <w:u w:val="single"/>
        </w:rPr>
        <w:t>Advising</w:t>
      </w:r>
      <w:r>
        <w:rPr>
          <w:spacing w:val="4"/>
          <w:w w:val="105"/>
          <w:u w:val="single"/>
        </w:rPr>
        <w:t> </w:t>
      </w:r>
      <w:r>
        <w:rPr>
          <w:w w:val="105"/>
          <w:u w:val="single"/>
        </w:rPr>
        <w:t>at</w:t>
      </w:r>
      <w:r>
        <w:rPr>
          <w:spacing w:val="2"/>
          <w:w w:val="105"/>
          <w:u w:val="single"/>
        </w:rPr>
        <w:t> </w:t>
      </w:r>
      <w:r>
        <w:rPr>
          <w:spacing w:val="-4"/>
          <w:w w:val="105"/>
          <w:u w:val="single"/>
        </w:rPr>
        <w:t>Emory</w:t>
      </w:r>
    </w:p>
    <w:p>
      <w:pPr>
        <w:pStyle w:val="BodyText"/>
        <w:spacing w:line="254" w:lineRule="auto" w:before="136"/>
        <w:ind w:right="570" w:hanging="721"/>
      </w:pPr>
      <w:r>
        <w:rPr/>
        <w:t>Honors Thesis Advisor: Rebecca Morris (2013), Kathryn Lee (2012), David Adler (2011), Jennifer Feinberg (2011), Adam Waxman (2011), Ben Helfand (2009)</w:t>
      </w:r>
    </w:p>
    <w:p>
      <w:pPr>
        <w:pStyle w:val="BodyText"/>
        <w:spacing w:before="254"/>
        <w:ind w:left="0"/>
      </w:pPr>
    </w:p>
    <w:p>
      <w:pPr>
        <w:pStyle w:val="Heading1"/>
        <w:spacing w:before="1"/>
      </w:pPr>
      <w:r>
        <w:rPr>
          <w:spacing w:val="-2"/>
        </w:rPr>
        <w:t>Professional</w:t>
      </w:r>
      <w:r>
        <w:rPr>
          <w:spacing w:val="8"/>
        </w:rPr>
        <w:t> </w:t>
      </w:r>
      <w:r>
        <w:rPr>
          <w:spacing w:val="-2"/>
        </w:rPr>
        <w:t>Service</w:t>
      </w:r>
    </w:p>
    <w:p>
      <w:pPr>
        <w:pStyle w:val="BodyText"/>
        <w:spacing w:before="115"/>
        <w:ind w:left="360"/>
      </w:pPr>
      <w:r>
        <w:rPr>
          <w:u w:val="single"/>
        </w:rPr>
        <w:t>Editorial</w:t>
      </w:r>
      <w:r>
        <w:rPr>
          <w:spacing w:val="26"/>
          <w:u w:val="single"/>
        </w:rPr>
        <w:t> </w:t>
      </w:r>
      <w:r>
        <w:rPr>
          <w:spacing w:val="-2"/>
          <w:u w:val="single"/>
        </w:rPr>
        <w:t>Positions</w:t>
      </w:r>
    </w:p>
    <w:p>
      <w:pPr>
        <w:pStyle w:val="BodyText"/>
        <w:spacing w:after="0"/>
        <w:sectPr>
          <w:pgSz w:w="12240" w:h="15840"/>
          <w:pgMar w:header="727" w:footer="0" w:top="1340" w:bottom="280" w:left="720" w:right="720"/>
        </w:sectPr>
      </w:pPr>
    </w:p>
    <w:p>
      <w:pPr>
        <w:spacing w:line="282" w:lineRule="exact" w:before="65"/>
        <w:ind w:left="360" w:right="0" w:firstLine="0"/>
        <w:jc w:val="left"/>
        <w:rPr>
          <w:sz w:val="22"/>
        </w:rPr>
      </w:pPr>
      <w:r>
        <w:rPr>
          <w:rFonts w:ascii="Palatino Linotype"/>
          <w:i/>
          <w:sz w:val="22"/>
        </w:rPr>
        <w:t>Journal</w:t>
      </w:r>
      <w:r>
        <w:rPr>
          <w:rFonts w:ascii="Palatino Linotype"/>
          <w:i/>
          <w:spacing w:val="-4"/>
          <w:sz w:val="22"/>
        </w:rPr>
        <w:t> </w:t>
      </w:r>
      <w:r>
        <w:rPr>
          <w:rFonts w:ascii="Palatino Linotype"/>
          <w:i/>
          <w:sz w:val="22"/>
        </w:rPr>
        <w:t>of</w:t>
      </w:r>
      <w:r>
        <w:rPr>
          <w:rFonts w:ascii="Palatino Linotype"/>
          <w:i/>
          <w:spacing w:val="-3"/>
          <w:sz w:val="22"/>
        </w:rPr>
        <w:t> </w:t>
      </w:r>
      <w:r>
        <w:rPr>
          <w:rFonts w:ascii="Palatino Linotype"/>
          <w:i/>
          <w:sz w:val="22"/>
        </w:rPr>
        <w:t>Policy</w:t>
      </w:r>
      <w:r>
        <w:rPr>
          <w:rFonts w:ascii="Palatino Linotype"/>
          <w:i/>
          <w:spacing w:val="-4"/>
          <w:sz w:val="22"/>
        </w:rPr>
        <w:t> </w:t>
      </w:r>
      <w:r>
        <w:rPr>
          <w:rFonts w:ascii="Palatino Linotype"/>
          <w:i/>
          <w:sz w:val="22"/>
        </w:rPr>
        <w:t>Analysis</w:t>
      </w:r>
      <w:r>
        <w:rPr>
          <w:rFonts w:ascii="Palatino Linotype"/>
          <w:i/>
          <w:spacing w:val="-4"/>
          <w:sz w:val="22"/>
        </w:rPr>
        <w:t> </w:t>
      </w:r>
      <w:r>
        <w:rPr>
          <w:rFonts w:ascii="Palatino Linotype"/>
          <w:i/>
          <w:sz w:val="22"/>
        </w:rPr>
        <w:t>and</w:t>
      </w:r>
      <w:r>
        <w:rPr>
          <w:rFonts w:ascii="Palatino Linotype"/>
          <w:i/>
          <w:spacing w:val="-4"/>
          <w:sz w:val="22"/>
        </w:rPr>
        <w:t> </w:t>
      </w:r>
      <w:r>
        <w:rPr>
          <w:rFonts w:ascii="Palatino Linotype"/>
          <w:i/>
          <w:sz w:val="22"/>
        </w:rPr>
        <w:t>Management</w:t>
      </w:r>
      <w:r>
        <w:rPr>
          <w:sz w:val="22"/>
        </w:rPr>
        <w:t>,</w:t>
      </w:r>
      <w:r>
        <w:rPr>
          <w:spacing w:val="3"/>
          <w:sz w:val="22"/>
        </w:rPr>
        <w:t> </w:t>
      </w:r>
      <w:r>
        <w:rPr>
          <w:sz w:val="22"/>
        </w:rPr>
        <w:t>Co-Editor,</w:t>
      </w:r>
      <w:r>
        <w:rPr>
          <w:spacing w:val="3"/>
          <w:sz w:val="22"/>
        </w:rPr>
        <w:t> </w:t>
      </w:r>
      <w:r>
        <w:rPr>
          <w:sz w:val="22"/>
        </w:rPr>
        <w:t>2020</w:t>
      </w:r>
      <w:r>
        <w:rPr>
          <w:spacing w:val="3"/>
          <w:sz w:val="22"/>
        </w:rPr>
        <w:t> </w:t>
      </w:r>
      <w:r>
        <w:rPr>
          <w:sz w:val="22"/>
        </w:rPr>
        <w:t>-</w:t>
      </w:r>
      <w:r>
        <w:rPr>
          <w:spacing w:val="3"/>
          <w:sz w:val="22"/>
        </w:rPr>
        <w:t> </w:t>
      </w:r>
      <w:r>
        <w:rPr>
          <w:spacing w:val="-2"/>
          <w:sz w:val="22"/>
        </w:rPr>
        <w:t>present</w:t>
      </w:r>
    </w:p>
    <w:p>
      <w:pPr>
        <w:spacing w:line="280" w:lineRule="exact" w:before="0"/>
        <w:ind w:left="360" w:right="0" w:firstLine="0"/>
        <w:jc w:val="left"/>
        <w:rPr>
          <w:rFonts w:ascii="Palatino Linotype"/>
          <w:i/>
          <w:sz w:val="22"/>
        </w:rPr>
      </w:pPr>
      <w:r>
        <w:rPr>
          <w:rFonts w:ascii="Palatino Linotype"/>
          <w:i/>
          <w:sz w:val="22"/>
        </w:rPr>
        <w:t>Economics</w:t>
      </w:r>
      <w:r>
        <w:rPr>
          <w:rFonts w:ascii="Palatino Linotype"/>
          <w:i/>
          <w:spacing w:val="-10"/>
          <w:sz w:val="22"/>
        </w:rPr>
        <w:t> </w:t>
      </w:r>
      <w:r>
        <w:rPr>
          <w:rFonts w:ascii="Palatino Linotype"/>
          <w:i/>
          <w:sz w:val="22"/>
        </w:rPr>
        <w:t>and</w:t>
      </w:r>
      <w:r>
        <w:rPr>
          <w:rFonts w:ascii="Palatino Linotype"/>
          <w:i/>
          <w:spacing w:val="-9"/>
          <w:sz w:val="22"/>
        </w:rPr>
        <w:t> </w:t>
      </w:r>
      <w:r>
        <w:rPr>
          <w:rFonts w:ascii="Palatino Linotype"/>
          <w:i/>
          <w:sz w:val="22"/>
        </w:rPr>
        <w:t>Human</w:t>
      </w:r>
      <w:r>
        <w:rPr>
          <w:rFonts w:ascii="Palatino Linotype"/>
          <w:i/>
          <w:spacing w:val="-8"/>
          <w:sz w:val="22"/>
        </w:rPr>
        <w:t> </w:t>
      </w:r>
      <w:r>
        <w:rPr>
          <w:rFonts w:ascii="Palatino Linotype"/>
          <w:i/>
          <w:spacing w:val="-2"/>
          <w:sz w:val="22"/>
        </w:rPr>
        <w:t>Biology</w:t>
      </w:r>
    </w:p>
    <w:p>
      <w:pPr>
        <w:pStyle w:val="BodyText"/>
        <w:spacing w:line="257" w:lineRule="exact"/>
      </w:pPr>
      <w:r>
        <w:rPr/>
        <w:t>Associate</w:t>
      </w:r>
      <w:r>
        <w:rPr>
          <w:spacing w:val="7"/>
        </w:rPr>
        <w:t> </w:t>
      </w:r>
      <w:r>
        <w:rPr/>
        <w:t>Editor,</w:t>
      </w:r>
      <w:r>
        <w:rPr>
          <w:spacing w:val="7"/>
        </w:rPr>
        <w:t> </w:t>
      </w:r>
      <w:r>
        <w:rPr/>
        <w:t>2018</w:t>
      </w:r>
      <w:r>
        <w:rPr>
          <w:spacing w:val="6"/>
        </w:rPr>
        <w:t> </w:t>
      </w:r>
      <w:r>
        <w:rPr/>
        <w:t>–</w:t>
      </w:r>
      <w:r>
        <w:rPr>
          <w:spacing w:val="7"/>
        </w:rPr>
        <w:t> </w:t>
      </w:r>
      <w:r>
        <w:rPr>
          <w:spacing w:val="-2"/>
        </w:rPr>
        <w:t>present</w:t>
      </w:r>
    </w:p>
    <w:p>
      <w:pPr>
        <w:pStyle w:val="BodyText"/>
        <w:spacing w:before="15"/>
        <w:ind w:left="1079"/>
      </w:pPr>
      <w:r>
        <w:rPr/>
        <w:t>Co-Editor,</w:t>
      </w:r>
      <w:r>
        <w:rPr>
          <w:spacing w:val="12"/>
        </w:rPr>
        <w:t> </w:t>
      </w:r>
      <w:r>
        <w:rPr/>
        <w:t>Special</w:t>
      </w:r>
      <w:r>
        <w:rPr>
          <w:spacing w:val="12"/>
        </w:rPr>
        <w:t> </w:t>
      </w:r>
      <w:r>
        <w:rPr/>
        <w:t>issue</w:t>
      </w:r>
      <w:r>
        <w:rPr>
          <w:spacing w:val="15"/>
        </w:rPr>
        <w:t> </w:t>
      </w:r>
      <w:r>
        <w:rPr/>
        <w:t>on</w:t>
      </w:r>
      <w:r>
        <w:rPr>
          <w:spacing w:val="14"/>
        </w:rPr>
        <w:t> </w:t>
      </w:r>
      <w:r>
        <w:rPr/>
        <w:t>direct</w:t>
      </w:r>
      <w:r>
        <w:rPr>
          <w:spacing w:val="13"/>
        </w:rPr>
        <w:t> </w:t>
      </w:r>
      <w:r>
        <w:rPr/>
        <w:t>cash</w:t>
      </w:r>
      <w:r>
        <w:rPr>
          <w:spacing w:val="14"/>
        </w:rPr>
        <w:t> </w:t>
      </w:r>
      <w:r>
        <w:rPr/>
        <w:t>transfers,</w:t>
      </w:r>
      <w:r>
        <w:rPr>
          <w:spacing w:val="10"/>
        </w:rPr>
        <w:t> </w:t>
      </w:r>
      <w:r>
        <w:rPr/>
        <w:t>2023-</w:t>
      </w:r>
      <w:r>
        <w:rPr>
          <w:spacing w:val="-4"/>
        </w:rPr>
        <w:t>2024</w:t>
      </w:r>
    </w:p>
    <w:p>
      <w:pPr>
        <w:pStyle w:val="BodyText"/>
        <w:spacing w:line="255" w:lineRule="exact" w:before="15"/>
        <w:ind w:left="0" w:right="2149"/>
        <w:jc w:val="right"/>
      </w:pPr>
      <w:r>
        <w:rPr/>
        <w:t>Co-Editor,</w:t>
      </w:r>
      <w:r>
        <w:rPr>
          <w:spacing w:val="17"/>
        </w:rPr>
        <w:t> </w:t>
      </w:r>
      <w:r>
        <w:rPr/>
        <w:t>Special</w:t>
      </w:r>
      <w:r>
        <w:rPr>
          <w:spacing w:val="18"/>
        </w:rPr>
        <w:t> </w:t>
      </w:r>
      <w:r>
        <w:rPr/>
        <w:t>issue</w:t>
      </w:r>
      <w:r>
        <w:rPr>
          <w:spacing w:val="19"/>
        </w:rPr>
        <w:t> </w:t>
      </w:r>
      <w:r>
        <w:rPr/>
        <w:t>about</w:t>
      </w:r>
      <w:r>
        <w:rPr>
          <w:spacing w:val="19"/>
        </w:rPr>
        <w:t> </w:t>
      </w:r>
      <w:r>
        <w:rPr/>
        <w:t>taxes</w:t>
      </w:r>
      <w:r>
        <w:rPr>
          <w:spacing w:val="19"/>
        </w:rPr>
        <w:t> </w:t>
      </w:r>
      <w:r>
        <w:rPr/>
        <w:t>on</w:t>
      </w:r>
      <w:r>
        <w:rPr>
          <w:spacing w:val="19"/>
        </w:rPr>
        <w:t> </w:t>
      </w:r>
      <w:r>
        <w:rPr/>
        <w:t>sugar-sweetened</w:t>
      </w:r>
      <w:r>
        <w:rPr>
          <w:spacing w:val="17"/>
        </w:rPr>
        <w:t> </w:t>
      </w:r>
      <w:r>
        <w:rPr/>
        <w:t>beverages,</w:t>
      </w:r>
      <w:r>
        <w:rPr>
          <w:spacing w:val="18"/>
        </w:rPr>
        <w:t> </w:t>
      </w:r>
      <w:r>
        <w:rPr/>
        <w:t>2019-</w:t>
      </w:r>
      <w:r>
        <w:rPr>
          <w:spacing w:val="-4"/>
        </w:rPr>
        <w:t>2020</w:t>
      </w:r>
    </w:p>
    <w:p>
      <w:pPr>
        <w:pStyle w:val="BodyText"/>
        <w:spacing w:line="294" w:lineRule="exact"/>
        <w:ind w:left="0" w:right="2239"/>
        <w:jc w:val="right"/>
      </w:pPr>
      <w:r>
        <w:rPr>
          <w:rFonts w:ascii="Palatino Linotype"/>
          <w:i/>
        </w:rPr>
        <w:t>Food</w:t>
      </w:r>
      <w:r>
        <w:rPr>
          <w:rFonts w:ascii="Palatino Linotype"/>
          <w:i/>
          <w:spacing w:val="13"/>
        </w:rPr>
        <w:t> </w:t>
      </w:r>
      <w:r>
        <w:rPr>
          <w:rFonts w:ascii="Palatino Linotype"/>
          <w:i/>
        </w:rPr>
        <w:t>Policy</w:t>
      </w:r>
      <w:r>
        <w:rPr/>
        <w:t>,</w:t>
      </w:r>
      <w:r>
        <w:rPr>
          <w:spacing w:val="19"/>
        </w:rPr>
        <w:t> </w:t>
      </w:r>
      <w:r>
        <w:rPr/>
        <w:t>Co-Editor,</w:t>
      </w:r>
      <w:r>
        <w:rPr>
          <w:spacing w:val="19"/>
        </w:rPr>
        <w:t> </w:t>
      </w:r>
      <w:r>
        <w:rPr/>
        <w:t>Special</w:t>
      </w:r>
      <w:r>
        <w:rPr>
          <w:spacing w:val="20"/>
        </w:rPr>
        <w:t> </w:t>
      </w:r>
      <w:r>
        <w:rPr/>
        <w:t>issue</w:t>
      </w:r>
      <w:r>
        <w:rPr>
          <w:spacing w:val="22"/>
        </w:rPr>
        <w:t> </w:t>
      </w:r>
      <w:r>
        <w:rPr/>
        <w:t>about</w:t>
      </w:r>
      <w:r>
        <w:rPr>
          <w:spacing w:val="21"/>
        </w:rPr>
        <w:t> </w:t>
      </w:r>
      <w:r>
        <w:rPr/>
        <w:t>taxes</w:t>
      </w:r>
      <w:r>
        <w:rPr>
          <w:spacing w:val="20"/>
        </w:rPr>
        <w:t> </w:t>
      </w:r>
      <w:r>
        <w:rPr/>
        <w:t>on</w:t>
      </w:r>
      <w:r>
        <w:rPr>
          <w:spacing w:val="21"/>
        </w:rPr>
        <w:t> </w:t>
      </w:r>
      <w:r>
        <w:rPr/>
        <w:t>sugar-sweetened</w:t>
      </w:r>
      <w:r>
        <w:rPr>
          <w:spacing w:val="20"/>
        </w:rPr>
        <w:t> </w:t>
      </w:r>
      <w:r>
        <w:rPr/>
        <w:t>beverages,</w:t>
      </w:r>
      <w:r>
        <w:rPr>
          <w:spacing w:val="19"/>
        </w:rPr>
        <w:t> </w:t>
      </w:r>
      <w:r>
        <w:rPr>
          <w:spacing w:val="-4"/>
        </w:rPr>
        <w:t>2023</w:t>
      </w:r>
    </w:p>
    <w:p>
      <w:pPr>
        <w:pStyle w:val="BodyText"/>
        <w:spacing w:before="15"/>
        <w:ind w:left="0"/>
      </w:pPr>
    </w:p>
    <w:p>
      <w:pPr>
        <w:pStyle w:val="BodyText"/>
        <w:ind w:left="360"/>
      </w:pPr>
      <w:r>
        <w:rPr>
          <w:w w:val="105"/>
          <w:u w:val="single"/>
        </w:rPr>
        <w:t>Grant</w:t>
      </w:r>
      <w:r>
        <w:rPr>
          <w:spacing w:val="-3"/>
          <w:w w:val="105"/>
          <w:u w:val="single"/>
        </w:rPr>
        <w:t> </w:t>
      </w:r>
      <w:r>
        <w:rPr>
          <w:w w:val="105"/>
          <w:u w:val="single"/>
        </w:rPr>
        <w:t>and</w:t>
      </w:r>
      <w:r>
        <w:rPr>
          <w:spacing w:val="-4"/>
          <w:w w:val="105"/>
          <w:u w:val="single"/>
        </w:rPr>
        <w:t> </w:t>
      </w:r>
      <w:r>
        <w:rPr>
          <w:w w:val="105"/>
          <w:u w:val="single"/>
        </w:rPr>
        <w:t>Report</w:t>
      </w:r>
      <w:r>
        <w:rPr>
          <w:spacing w:val="-2"/>
          <w:w w:val="105"/>
          <w:u w:val="single"/>
        </w:rPr>
        <w:t> Reviewer</w:t>
      </w:r>
    </w:p>
    <w:p>
      <w:pPr>
        <w:pStyle w:val="BodyText"/>
        <w:spacing w:line="254" w:lineRule="auto" w:before="136"/>
        <w:ind w:left="360" w:right="1421"/>
      </w:pPr>
      <w:r>
        <w:rPr>
          <w:w w:val="105"/>
        </w:rPr>
        <w:t>Duke-UNC USDA Center for Behavioral Economics and Healthy Food Choice Research Emory Global Health Institute Programs of Excellence in Tobacco Control</w:t>
      </w:r>
    </w:p>
    <w:p>
      <w:pPr>
        <w:pStyle w:val="BodyText"/>
        <w:spacing w:line="254" w:lineRule="auto"/>
        <w:ind w:left="360" w:right="7086"/>
      </w:pPr>
      <w:r>
        <w:rPr>
          <w:w w:val="105"/>
        </w:rPr>
        <w:t>Israel Science Foundation National</w:t>
      </w:r>
      <w:r>
        <w:rPr>
          <w:spacing w:val="-13"/>
          <w:w w:val="105"/>
        </w:rPr>
        <w:t> </w:t>
      </w:r>
      <w:r>
        <w:rPr>
          <w:w w:val="105"/>
        </w:rPr>
        <w:t>Institutes</w:t>
      </w:r>
      <w:r>
        <w:rPr>
          <w:spacing w:val="-12"/>
          <w:w w:val="105"/>
        </w:rPr>
        <w:t> </w:t>
      </w:r>
      <w:r>
        <w:rPr>
          <w:w w:val="105"/>
        </w:rPr>
        <w:t>of</w:t>
      </w:r>
      <w:r>
        <w:rPr>
          <w:spacing w:val="-13"/>
          <w:w w:val="105"/>
        </w:rPr>
        <w:t> </w:t>
      </w:r>
      <w:r>
        <w:rPr>
          <w:w w:val="105"/>
        </w:rPr>
        <w:t>Health</w:t>
      </w:r>
    </w:p>
    <w:p>
      <w:pPr>
        <w:pStyle w:val="BodyText"/>
        <w:spacing w:line="254" w:lineRule="auto"/>
        <w:ind w:left="1439" w:hanging="360"/>
      </w:pPr>
      <w:r>
        <w:rPr>
          <w:w w:val="105"/>
        </w:rPr>
        <w:t>NIDDK,</w:t>
      </w:r>
      <w:r>
        <w:rPr>
          <w:spacing w:val="-2"/>
          <w:w w:val="105"/>
        </w:rPr>
        <w:t> </w:t>
      </w:r>
      <w:r>
        <w:rPr>
          <w:w w:val="105"/>
        </w:rPr>
        <w:t>Time-Sensitive</w:t>
      </w:r>
      <w:r>
        <w:rPr>
          <w:spacing w:val="-2"/>
          <w:w w:val="105"/>
        </w:rPr>
        <w:t> </w:t>
      </w:r>
      <w:r>
        <w:rPr>
          <w:w w:val="105"/>
        </w:rPr>
        <w:t>Obesity</w:t>
      </w:r>
      <w:r>
        <w:rPr>
          <w:spacing w:val="-3"/>
          <w:w w:val="105"/>
        </w:rPr>
        <w:t> </w:t>
      </w:r>
      <w:r>
        <w:rPr>
          <w:w w:val="105"/>
        </w:rPr>
        <w:t>Policy</w:t>
      </w:r>
      <w:r>
        <w:rPr>
          <w:spacing w:val="-3"/>
          <w:w w:val="105"/>
        </w:rPr>
        <w:t> </w:t>
      </w:r>
      <w:r>
        <w:rPr>
          <w:w w:val="105"/>
        </w:rPr>
        <w:t>and</w:t>
      </w:r>
      <w:r>
        <w:rPr>
          <w:spacing w:val="-3"/>
          <w:w w:val="105"/>
        </w:rPr>
        <w:t> </w:t>
      </w:r>
      <w:r>
        <w:rPr>
          <w:w w:val="105"/>
        </w:rPr>
        <w:t>Program</w:t>
      </w:r>
      <w:r>
        <w:rPr>
          <w:spacing w:val="-2"/>
          <w:w w:val="105"/>
        </w:rPr>
        <w:t> </w:t>
      </w:r>
      <w:r>
        <w:rPr>
          <w:w w:val="105"/>
        </w:rPr>
        <w:t>Evaluation,</w:t>
      </w:r>
      <w:r>
        <w:rPr>
          <w:spacing w:val="-3"/>
          <w:w w:val="105"/>
        </w:rPr>
        <w:t> </w:t>
      </w:r>
      <w:r>
        <w:rPr>
          <w:w w:val="105"/>
        </w:rPr>
        <w:t>Special</w:t>
      </w:r>
      <w:r>
        <w:rPr>
          <w:spacing w:val="-3"/>
          <w:w w:val="105"/>
        </w:rPr>
        <w:t> </w:t>
      </w:r>
      <w:r>
        <w:rPr>
          <w:w w:val="105"/>
        </w:rPr>
        <w:t>Emphasis</w:t>
      </w:r>
      <w:r>
        <w:rPr>
          <w:spacing w:val="-3"/>
          <w:w w:val="105"/>
        </w:rPr>
        <w:t> </w:t>
      </w:r>
      <w:r>
        <w:rPr>
          <w:w w:val="105"/>
        </w:rPr>
        <w:t>Panel,</w:t>
      </w:r>
      <w:r>
        <w:rPr>
          <w:spacing w:val="-4"/>
          <w:w w:val="105"/>
        </w:rPr>
        <w:t> </w:t>
      </w:r>
      <w:r>
        <w:rPr>
          <w:w w:val="105"/>
        </w:rPr>
        <w:t>2013</w:t>
      </w:r>
      <w:r>
        <w:rPr>
          <w:spacing w:val="-3"/>
          <w:w w:val="105"/>
        </w:rPr>
        <w:t> </w:t>
      </w:r>
      <w:r>
        <w:rPr>
          <w:w w:val="105"/>
        </w:rPr>
        <w:t>– </w:t>
      </w:r>
      <w:r>
        <w:rPr>
          <w:spacing w:val="-2"/>
          <w:w w:val="105"/>
        </w:rPr>
        <w:t>present</w:t>
      </w:r>
    </w:p>
    <w:p>
      <w:pPr>
        <w:pStyle w:val="BodyText"/>
        <w:ind w:left="1079"/>
      </w:pPr>
      <w:r>
        <w:rPr>
          <w:w w:val="105"/>
        </w:rPr>
        <w:t>Social</w:t>
      </w:r>
      <w:r>
        <w:rPr>
          <w:spacing w:val="-5"/>
          <w:w w:val="105"/>
        </w:rPr>
        <w:t> </w:t>
      </w:r>
      <w:r>
        <w:rPr>
          <w:w w:val="105"/>
        </w:rPr>
        <w:t>Sciences</w:t>
      </w:r>
      <w:r>
        <w:rPr>
          <w:spacing w:val="-4"/>
          <w:w w:val="105"/>
        </w:rPr>
        <w:t> </w:t>
      </w:r>
      <w:r>
        <w:rPr>
          <w:w w:val="105"/>
        </w:rPr>
        <w:t>and</w:t>
      </w:r>
      <w:r>
        <w:rPr>
          <w:spacing w:val="-5"/>
          <w:w w:val="105"/>
        </w:rPr>
        <w:t> </w:t>
      </w:r>
      <w:r>
        <w:rPr>
          <w:w w:val="105"/>
        </w:rPr>
        <w:t>Population</w:t>
      </w:r>
      <w:r>
        <w:rPr>
          <w:spacing w:val="-4"/>
          <w:w w:val="105"/>
        </w:rPr>
        <w:t> </w:t>
      </w:r>
      <w:r>
        <w:rPr>
          <w:w w:val="105"/>
        </w:rPr>
        <w:t>Studies</w:t>
      </w:r>
      <w:r>
        <w:rPr>
          <w:spacing w:val="-4"/>
          <w:w w:val="105"/>
        </w:rPr>
        <w:t> </w:t>
      </w:r>
      <w:r>
        <w:rPr>
          <w:w w:val="105"/>
        </w:rPr>
        <w:t>Study</w:t>
      </w:r>
      <w:r>
        <w:rPr>
          <w:spacing w:val="-5"/>
          <w:w w:val="105"/>
        </w:rPr>
        <w:t> </w:t>
      </w:r>
      <w:r>
        <w:rPr>
          <w:w w:val="105"/>
        </w:rPr>
        <w:t>Section,</w:t>
      </w:r>
      <w:r>
        <w:rPr>
          <w:spacing w:val="-5"/>
          <w:w w:val="105"/>
        </w:rPr>
        <w:t> </w:t>
      </w:r>
      <w:r>
        <w:rPr>
          <w:w w:val="105"/>
        </w:rPr>
        <w:t>SSPA,</w:t>
      </w:r>
      <w:r>
        <w:rPr>
          <w:spacing w:val="-3"/>
          <w:w w:val="105"/>
        </w:rPr>
        <w:t> </w:t>
      </w:r>
      <w:r>
        <w:rPr>
          <w:spacing w:val="-4"/>
          <w:w w:val="105"/>
        </w:rPr>
        <w:t>2025</w:t>
      </w:r>
    </w:p>
    <w:p>
      <w:pPr>
        <w:pStyle w:val="BodyText"/>
        <w:spacing w:line="254" w:lineRule="auto" w:before="14"/>
        <w:ind w:left="1439" w:hanging="360"/>
      </w:pPr>
      <w:r>
        <w:rPr/>
        <w:t>Transformative</w:t>
      </w:r>
      <w:r>
        <w:rPr>
          <w:spacing w:val="39"/>
        </w:rPr>
        <w:t> </w:t>
      </w:r>
      <w:r>
        <w:rPr/>
        <w:t>Research</w:t>
      </w:r>
      <w:r>
        <w:rPr>
          <w:spacing w:val="39"/>
        </w:rPr>
        <w:t> </w:t>
      </w:r>
      <w:r>
        <w:rPr/>
        <w:t>to</w:t>
      </w:r>
      <w:r>
        <w:rPr>
          <w:spacing w:val="38"/>
        </w:rPr>
        <w:t> </w:t>
      </w:r>
      <w:r>
        <w:rPr/>
        <w:t>Address</w:t>
      </w:r>
      <w:r>
        <w:rPr>
          <w:spacing w:val="39"/>
        </w:rPr>
        <w:t> </w:t>
      </w:r>
      <w:r>
        <w:rPr/>
        <w:t>Health</w:t>
      </w:r>
      <w:r>
        <w:rPr>
          <w:spacing w:val="39"/>
        </w:rPr>
        <w:t> </w:t>
      </w:r>
      <w:r>
        <w:rPr/>
        <w:t>Disparities</w:t>
      </w:r>
      <w:r>
        <w:rPr>
          <w:spacing w:val="39"/>
        </w:rPr>
        <w:t> </w:t>
      </w:r>
      <w:r>
        <w:rPr/>
        <w:t>and</w:t>
      </w:r>
      <w:r>
        <w:rPr>
          <w:spacing w:val="36"/>
        </w:rPr>
        <w:t> </w:t>
      </w:r>
      <w:r>
        <w:rPr/>
        <w:t>Advance</w:t>
      </w:r>
      <w:r>
        <w:rPr>
          <w:spacing w:val="39"/>
        </w:rPr>
        <w:t> </w:t>
      </w:r>
      <w:r>
        <w:rPr/>
        <w:t>Health</w:t>
      </w:r>
      <w:r>
        <w:rPr>
          <w:spacing w:val="39"/>
        </w:rPr>
        <w:t> </w:t>
      </w:r>
      <w:r>
        <w:rPr/>
        <w:t>Equity</w:t>
      </w:r>
      <w:r>
        <w:rPr>
          <w:spacing w:val="36"/>
        </w:rPr>
        <w:t> </w:t>
      </w:r>
      <w:r>
        <w:rPr/>
        <w:t>Special Emphasis Panel, ZRG1 BP-H, 2024</w:t>
      </w:r>
    </w:p>
    <w:p>
      <w:pPr>
        <w:pStyle w:val="BodyText"/>
        <w:spacing w:line="254" w:lineRule="auto" w:before="1"/>
        <w:ind w:left="1439" w:right="570" w:hanging="361"/>
      </w:pPr>
      <w:r>
        <w:rPr>
          <w:w w:val="105"/>
        </w:rPr>
        <w:t>Impact of COVID-19 Pandemic-related Food and Housing Policies in Health Disparity Populations, ARG1 SCIL-K, 2022, 2023</w:t>
      </w:r>
    </w:p>
    <w:p>
      <w:pPr>
        <w:pStyle w:val="BodyText"/>
        <w:spacing w:line="254" w:lineRule="auto"/>
        <w:ind w:left="360" w:right="658" w:firstLine="719"/>
      </w:pPr>
      <w:r>
        <w:rPr>
          <w:w w:val="105"/>
        </w:rPr>
        <w:t>Healthcare Delivery and Methodologies Special Emphasis Panel, ZRG1 HDM-C, 2019 National Science Foundation</w:t>
      </w:r>
    </w:p>
    <w:p>
      <w:pPr>
        <w:pStyle w:val="BodyText"/>
        <w:spacing w:line="254" w:lineRule="auto"/>
        <w:ind w:left="360" w:right="6139"/>
      </w:pPr>
      <w:r>
        <w:rPr>
          <w:w w:val="105"/>
        </w:rPr>
        <w:t>Public Policy Institute of California Research Grant Council of Hong Kong</w:t>
      </w:r>
    </w:p>
    <w:p>
      <w:pPr>
        <w:pStyle w:val="BodyText"/>
        <w:spacing w:line="254" w:lineRule="auto"/>
        <w:ind w:left="360"/>
      </w:pPr>
      <w:r>
        <w:rPr>
          <w:w w:val="105"/>
        </w:rPr>
        <w:t>Research</w:t>
      </w:r>
      <w:r>
        <w:rPr>
          <w:spacing w:val="-10"/>
          <w:w w:val="105"/>
        </w:rPr>
        <w:t> </w:t>
      </w:r>
      <w:r>
        <w:rPr>
          <w:w w:val="105"/>
        </w:rPr>
        <w:t>Innovation</w:t>
      </w:r>
      <w:r>
        <w:rPr>
          <w:spacing w:val="-10"/>
          <w:w w:val="105"/>
        </w:rPr>
        <w:t> </w:t>
      </w:r>
      <w:r>
        <w:rPr>
          <w:w w:val="105"/>
        </w:rPr>
        <w:t>and</w:t>
      </w:r>
      <w:r>
        <w:rPr>
          <w:spacing w:val="-11"/>
          <w:w w:val="105"/>
        </w:rPr>
        <w:t> </w:t>
      </w:r>
      <w:r>
        <w:rPr>
          <w:w w:val="105"/>
        </w:rPr>
        <w:t>Development</w:t>
      </w:r>
      <w:r>
        <w:rPr>
          <w:spacing w:val="-10"/>
          <w:w w:val="105"/>
        </w:rPr>
        <w:t> </w:t>
      </w:r>
      <w:r>
        <w:rPr>
          <w:w w:val="105"/>
        </w:rPr>
        <w:t>Grants</w:t>
      </w:r>
      <w:r>
        <w:rPr>
          <w:spacing w:val="-10"/>
          <w:w w:val="105"/>
        </w:rPr>
        <w:t> </w:t>
      </w:r>
      <w:r>
        <w:rPr>
          <w:w w:val="105"/>
        </w:rPr>
        <w:t>in</w:t>
      </w:r>
      <w:r>
        <w:rPr>
          <w:spacing w:val="-10"/>
          <w:w w:val="105"/>
        </w:rPr>
        <w:t> </w:t>
      </w:r>
      <w:r>
        <w:rPr>
          <w:w w:val="105"/>
        </w:rPr>
        <w:t>Economics</w:t>
      </w:r>
      <w:r>
        <w:rPr>
          <w:spacing w:val="-10"/>
          <w:w w:val="105"/>
        </w:rPr>
        <w:t> </w:t>
      </w:r>
      <w:r>
        <w:rPr>
          <w:w w:val="105"/>
        </w:rPr>
        <w:t>Center,</w:t>
      </w:r>
      <w:r>
        <w:rPr>
          <w:spacing w:val="-12"/>
          <w:w w:val="105"/>
        </w:rPr>
        <w:t> </w:t>
      </w:r>
      <w:r>
        <w:rPr>
          <w:w w:val="105"/>
        </w:rPr>
        <w:t>Institute</w:t>
      </w:r>
      <w:r>
        <w:rPr>
          <w:spacing w:val="-10"/>
          <w:w w:val="105"/>
        </w:rPr>
        <w:t> </w:t>
      </w:r>
      <w:r>
        <w:rPr>
          <w:w w:val="105"/>
        </w:rPr>
        <w:t>for</w:t>
      </w:r>
      <w:r>
        <w:rPr>
          <w:spacing w:val="-11"/>
          <w:w w:val="105"/>
        </w:rPr>
        <w:t> </w:t>
      </w:r>
      <w:r>
        <w:rPr>
          <w:w w:val="105"/>
        </w:rPr>
        <w:t>Research</w:t>
      </w:r>
      <w:r>
        <w:rPr>
          <w:spacing w:val="-10"/>
          <w:w w:val="105"/>
        </w:rPr>
        <w:t> </w:t>
      </w:r>
      <w:r>
        <w:rPr>
          <w:w w:val="105"/>
        </w:rPr>
        <w:t>on</w:t>
      </w:r>
      <w:r>
        <w:rPr>
          <w:spacing w:val="-10"/>
          <w:w w:val="105"/>
        </w:rPr>
        <w:t> </w:t>
      </w:r>
      <w:r>
        <w:rPr>
          <w:w w:val="105"/>
        </w:rPr>
        <w:t>Poverty Robert Wood Johnson Foundation, Healthy Eating Research</w:t>
      </w:r>
    </w:p>
    <w:p>
      <w:pPr>
        <w:pStyle w:val="BodyText"/>
        <w:ind w:left="360"/>
      </w:pPr>
      <w:r>
        <w:rPr>
          <w:w w:val="105"/>
        </w:rPr>
        <w:t>Robert</w:t>
      </w:r>
      <w:r>
        <w:rPr>
          <w:spacing w:val="-8"/>
          <w:w w:val="105"/>
        </w:rPr>
        <w:t> </w:t>
      </w:r>
      <w:r>
        <w:rPr>
          <w:w w:val="105"/>
        </w:rPr>
        <w:t>Wood</w:t>
      </w:r>
      <w:r>
        <w:rPr>
          <w:spacing w:val="-9"/>
          <w:w w:val="105"/>
        </w:rPr>
        <w:t> </w:t>
      </w:r>
      <w:r>
        <w:rPr>
          <w:w w:val="105"/>
        </w:rPr>
        <w:t>Johnson</w:t>
      </w:r>
      <w:r>
        <w:rPr>
          <w:spacing w:val="-7"/>
          <w:w w:val="105"/>
        </w:rPr>
        <w:t> </w:t>
      </w:r>
      <w:r>
        <w:rPr>
          <w:w w:val="105"/>
        </w:rPr>
        <w:t>Foundation,</w:t>
      </w:r>
      <w:r>
        <w:rPr>
          <w:spacing w:val="-9"/>
          <w:w w:val="105"/>
        </w:rPr>
        <w:t> </w:t>
      </w:r>
      <w:r>
        <w:rPr>
          <w:w w:val="105"/>
        </w:rPr>
        <w:t>Future</w:t>
      </w:r>
      <w:r>
        <w:rPr>
          <w:spacing w:val="-7"/>
          <w:w w:val="105"/>
        </w:rPr>
        <w:t> </w:t>
      </w:r>
      <w:r>
        <w:rPr>
          <w:w w:val="105"/>
        </w:rPr>
        <w:t>of</w:t>
      </w:r>
      <w:r>
        <w:rPr>
          <w:spacing w:val="-9"/>
          <w:w w:val="105"/>
        </w:rPr>
        <w:t> </w:t>
      </w:r>
      <w:r>
        <w:rPr>
          <w:spacing w:val="-2"/>
          <w:w w:val="105"/>
        </w:rPr>
        <w:t>Nursing</w:t>
      </w:r>
    </w:p>
    <w:p>
      <w:pPr>
        <w:pStyle w:val="BodyText"/>
        <w:spacing w:line="254" w:lineRule="auto" w:before="14"/>
        <w:ind w:left="360" w:right="3977"/>
      </w:pPr>
      <w:r>
        <w:rPr>
          <w:w w:val="105"/>
        </w:rPr>
        <w:t>Sam</w:t>
      </w:r>
      <w:r>
        <w:rPr>
          <w:spacing w:val="-10"/>
          <w:w w:val="105"/>
        </w:rPr>
        <w:t> </w:t>
      </w:r>
      <w:r>
        <w:rPr>
          <w:w w:val="105"/>
        </w:rPr>
        <w:t>Houston</w:t>
      </w:r>
      <w:r>
        <w:rPr>
          <w:spacing w:val="-10"/>
          <w:w w:val="105"/>
        </w:rPr>
        <w:t> </w:t>
      </w:r>
      <w:r>
        <w:rPr>
          <w:w w:val="105"/>
        </w:rPr>
        <w:t>State</w:t>
      </w:r>
      <w:r>
        <w:rPr>
          <w:spacing w:val="-10"/>
          <w:w w:val="105"/>
        </w:rPr>
        <w:t> </w:t>
      </w:r>
      <w:r>
        <w:rPr>
          <w:w w:val="105"/>
        </w:rPr>
        <w:t>University,</w:t>
      </w:r>
      <w:r>
        <w:rPr>
          <w:spacing w:val="-11"/>
          <w:w w:val="105"/>
        </w:rPr>
        <w:t> </w:t>
      </w:r>
      <w:r>
        <w:rPr>
          <w:w w:val="105"/>
        </w:rPr>
        <w:t>Enhancement</w:t>
      </w:r>
      <w:r>
        <w:rPr>
          <w:spacing w:val="-10"/>
          <w:w w:val="105"/>
        </w:rPr>
        <w:t> </w:t>
      </w:r>
      <w:r>
        <w:rPr>
          <w:w w:val="105"/>
        </w:rPr>
        <w:t>Grant</w:t>
      </w:r>
      <w:r>
        <w:rPr>
          <w:spacing w:val="-10"/>
          <w:w w:val="105"/>
        </w:rPr>
        <w:t> </w:t>
      </w:r>
      <w:r>
        <w:rPr>
          <w:w w:val="105"/>
        </w:rPr>
        <w:t>for</w:t>
      </w:r>
      <w:r>
        <w:rPr>
          <w:spacing w:val="-11"/>
          <w:w w:val="105"/>
        </w:rPr>
        <w:t> </w:t>
      </w:r>
      <w:r>
        <w:rPr>
          <w:w w:val="105"/>
        </w:rPr>
        <w:t>Research US Census Bureau</w:t>
      </w:r>
    </w:p>
    <w:p>
      <w:pPr>
        <w:pStyle w:val="BodyText"/>
        <w:spacing w:before="1"/>
        <w:ind w:left="360"/>
      </w:pPr>
      <w:r>
        <w:rPr>
          <w:w w:val="105"/>
        </w:rPr>
        <w:t>US</w:t>
      </w:r>
      <w:r>
        <w:rPr>
          <w:spacing w:val="1"/>
          <w:w w:val="105"/>
        </w:rPr>
        <w:t> </w:t>
      </w:r>
      <w:r>
        <w:rPr>
          <w:w w:val="105"/>
        </w:rPr>
        <w:t>Department</w:t>
      </w:r>
      <w:r>
        <w:rPr>
          <w:spacing w:val="3"/>
          <w:w w:val="105"/>
        </w:rPr>
        <w:t> </w:t>
      </w:r>
      <w:r>
        <w:rPr>
          <w:w w:val="105"/>
        </w:rPr>
        <w:t>of</w:t>
      </w:r>
      <w:r>
        <w:rPr>
          <w:spacing w:val="2"/>
          <w:w w:val="105"/>
        </w:rPr>
        <w:t> </w:t>
      </w:r>
      <w:r>
        <w:rPr>
          <w:spacing w:val="-2"/>
          <w:w w:val="105"/>
        </w:rPr>
        <w:t>Agriculture</w:t>
      </w:r>
    </w:p>
    <w:p>
      <w:pPr>
        <w:pStyle w:val="BodyText"/>
        <w:spacing w:line="254" w:lineRule="auto" w:before="16"/>
        <w:ind w:left="360" w:right="5182"/>
      </w:pPr>
      <w:r>
        <w:rPr>
          <w:w w:val="105"/>
        </w:rPr>
        <w:t>University</w:t>
      </w:r>
      <w:r>
        <w:rPr>
          <w:spacing w:val="-10"/>
          <w:w w:val="105"/>
        </w:rPr>
        <w:t> </w:t>
      </w:r>
      <w:r>
        <w:rPr>
          <w:w w:val="105"/>
        </w:rPr>
        <w:t>of</w:t>
      </w:r>
      <w:r>
        <w:rPr>
          <w:spacing w:val="-10"/>
          <w:w w:val="105"/>
        </w:rPr>
        <w:t> </w:t>
      </w:r>
      <w:r>
        <w:rPr>
          <w:w w:val="105"/>
        </w:rPr>
        <w:t>Kentucky</w:t>
      </w:r>
      <w:r>
        <w:rPr>
          <w:spacing w:val="-10"/>
          <w:w w:val="105"/>
        </w:rPr>
        <w:t> </w:t>
      </w:r>
      <w:r>
        <w:rPr>
          <w:w w:val="105"/>
        </w:rPr>
        <w:t>Center</w:t>
      </w:r>
      <w:r>
        <w:rPr>
          <w:spacing w:val="-10"/>
          <w:w w:val="105"/>
        </w:rPr>
        <w:t> </w:t>
      </w:r>
      <w:r>
        <w:rPr>
          <w:w w:val="105"/>
        </w:rPr>
        <w:t>for</w:t>
      </w:r>
      <w:r>
        <w:rPr>
          <w:spacing w:val="-10"/>
          <w:w w:val="105"/>
        </w:rPr>
        <w:t> </w:t>
      </w:r>
      <w:r>
        <w:rPr>
          <w:w w:val="105"/>
        </w:rPr>
        <w:t>Poverty</w:t>
      </w:r>
      <w:r>
        <w:rPr>
          <w:spacing w:val="-10"/>
          <w:w w:val="105"/>
        </w:rPr>
        <w:t> </w:t>
      </w:r>
      <w:r>
        <w:rPr>
          <w:w w:val="105"/>
        </w:rPr>
        <w:t>Research University of Iowa DeLTA Center</w:t>
      </w:r>
    </w:p>
    <w:p>
      <w:pPr>
        <w:pStyle w:val="BodyText"/>
        <w:ind w:left="360"/>
      </w:pPr>
      <w:r>
        <w:rPr>
          <w:w w:val="105"/>
        </w:rPr>
        <w:t>University</w:t>
      </w:r>
      <w:r>
        <w:rPr>
          <w:spacing w:val="-11"/>
          <w:w w:val="105"/>
        </w:rPr>
        <w:t> </w:t>
      </w:r>
      <w:r>
        <w:rPr>
          <w:w w:val="105"/>
        </w:rPr>
        <w:t>of</w:t>
      </w:r>
      <w:r>
        <w:rPr>
          <w:spacing w:val="-11"/>
          <w:w w:val="105"/>
        </w:rPr>
        <w:t> </w:t>
      </w:r>
      <w:r>
        <w:rPr>
          <w:w w:val="105"/>
        </w:rPr>
        <w:t>Iowa</w:t>
      </w:r>
      <w:r>
        <w:rPr>
          <w:spacing w:val="-10"/>
          <w:w w:val="105"/>
        </w:rPr>
        <w:t> </w:t>
      </w:r>
      <w:r>
        <w:rPr>
          <w:w w:val="105"/>
        </w:rPr>
        <w:t>Public</w:t>
      </w:r>
      <w:r>
        <w:rPr>
          <w:spacing w:val="-10"/>
          <w:w w:val="105"/>
        </w:rPr>
        <w:t> </w:t>
      </w:r>
      <w:r>
        <w:rPr>
          <w:w w:val="105"/>
        </w:rPr>
        <w:t>Policy</w:t>
      </w:r>
      <w:r>
        <w:rPr>
          <w:spacing w:val="-11"/>
          <w:w w:val="105"/>
        </w:rPr>
        <w:t> </w:t>
      </w:r>
      <w:r>
        <w:rPr>
          <w:w w:val="105"/>
        </w:rPr>
        <w:t>Center</w:t>
      </w:r>
      <w:r>
        <w:rPr>
          <w:spacing w:val="-10"/>
          <w:w w:val="105"/>
        </w:rPr>
        <w:t> </w:t>
      </w:r>
      <w:r>
        <w:rPr>
          <w:w w:val="105"/>
        </w:rPr>
        <w:t>Summer</w:t>
      </w:r>
      <w:r>
        <w:rPr>
          <w:spacing w:val="-11"/>
          <w:w w:val="105"/>
        </w:rPr>
        <w:t> </w:t>
      </w:r>
      <w:r>
        <w:rPr>
          <w:w w:val="105"/>
        </w:rPr>
        <w:t>Scholar-in-Residence</w:t>
      </w:r>
      <w:r>
        <w:rPr>
          <w:spacing w:val="-10"/>
          <w:w w:val="105"/>
        </w:rPr>
        <w:t> </w:t>
      </w:r>
      <w:r>
        <w:rPr>
          <w:spacing w:val="-2"/>
          <w:w w:val="105"/>
        </w:rPr>
        <w:t>program</w:t>
      </w:r>
    </w:p>
    <w:p>
      <w:pPr>
        <w:pStyle w:val="BodyText"/>
        <w:spacing w:before="30"/>
        <w:ind w:left="0"/>
      </w:pPr>
    </w:p>
    <w:p>
      <w:pPr>
        <w:pStyle w:val="BodyText"/>
        <w:ind w:left="360"/>
      </w:pPr>
      <w:r>
        <w:rPr>
          <w:w w:val="105"/>
          <w:u w:val="single"/>
        </w:rPr>
        <w:t>Advisory</w:t>
      </w:r>
      <w:r>
        <w:rPr>
          <w:spacing w:val="23"/>
          <w:w w:val="105"/>
          <w:u w:val="single"/>
        </w:rPr>
        <w:t> </w:t>
      </w:r>
      <w:r>
        <w:rPr>
          <w:spacing w:val="-2"/>
          <w:w w:val="105"/>
          <w:u w:val="single"/>
        </w:rPr>
        <w:t>Positions</w:t>
      </w:r>
    </w:p>
    <w:p>
      <w:pPr>
        <w:pStyle w:val="BodyText"/>
        <w:spacing w:line="254" w:lineRule="auto" w:before="136"/>
        <w:ind w:right="570" w:hanging="721"/>
      </w:pPr>
      <w:r>
        <w:rPr/>
        <w:t>International</w:t>
      </w:r>
      <w:r>
        <w:rPr>
          <w:spacing w:val="31"/>
        </w:rPr>
        <w:t> </w:t>
      </w:r>
      <w:r>
        <w:rPr/>
        <w:t>Health</w:t>
      </w:r>
      <w:r>
        <w:rPr>
          <w:spacing w:val="33"/>
        </w:rPr>
        <w:t> </w:t>
      </w:r>
      <w:r>
        <w:rPr/>
        <w:t>Economics</w:t>
      </w:r>
      <w:r>
        <w:rPr>
          <w:spacing w:val="33"/>
        </w:rPr>
        <w:t> </w:t>
      </w:r>
      <w:r>
        <w:rPr/>
        <w:t>Association,</w:t>
      </w:r>
      <w:r>
        <w:rPr>
          <w:spacing w:val="31"/>
        </w:rPr>
        <w:t> </w:t>
      </w:r>
      <w:r>
        <w:rPr/>
        <w:t>Convenor</w:t>
      </w:r>
      <w:r>
        <w:rPr>
          <w:spacing w:val="31"/>
        </w:rPr>
        <w:t> </w:t>
      </w:r>
      <w:r>
        <w:rPr/>
        <w:t>for</w:t>
      </w:r>
      <w:r>
        <w:rPr>
          <w:spacing w:val="31"/>
        </w:rPr>
        <w:t> </w:t>
      </w:r>
      <w:r>
        <w:rPr/>
        <w:t>the</w:t>
      </w:r>
      <w:r>
        <w:rPr>
          <w:spacing w:val="33"/>
        </w:rPr>
        <w:t> </w:t>
      </w:r>
      <w:r>
        <w:rPr/>
        <w:t>Economics</w:t>
      </w:r>
      <w:r>
        <w:rPr>
          <w:spacing w:val="33"/>
        </w:rPr>
        <w:t> </w:t>
      </w:r>
      <w:r>
        <w:rPr/>
        <w:t>of</w:t>
      </w:r>
      <w:r>
        <w:rPr>
          <w:spacing w:val="31"/>
        </w:rPr>
        <w:t> </w:t>
      </w:r>
      <w:r>
        <w:rPr/>
        <w:t>Obesity</w:t>
      </w:r>
      <w:r>
        <w:rPr>
          <w:spacing w:val="31"/>
        </w:rPr>
        <w:t> </w:t>
      </w:r>
      <w:r>
        <w:rPr/>
        <w:t>Special</w:t>
      </w:r>
      <w:r>
        <w:rPr>
          <w:spacing w:val="31"/>
        </w:rPr>
        <w:t> </w:t>
      </w:r>
      <w:r>
        <w:rPr/>
        <w:t>Interest Group, 2022 - present</w:t>
      </w:r>
    </w:p>
    <w:p>
      <w:pPr>
        <w:pStyle w:val="BodyText"/>
        <w:spacing w:line="254" w:lineRule="auto"/>
        <w:ind w:right="570" w:hanging="721"/>
      </w:pPr>
      <w:r>
        <w:rPr/>
        <w:t>University</w:t>
      </w:r>
      <w:r>
        <w:rPr>
          <w:spacing w:val="26"/>
        </w:rPr>
        <w:t> </w:t>
      </w:r>
      <w:r>
        <w:rPr/>
        <w:t>of</w:t>
      </w:r>
      <w:r>
        <w:rPr>
          <w:spacing w:val="26"/>
        </w:rPr>
        <w:t> </w:t>
      </w:r>
      <w:r>
        <w:rPr/>
        <w:t>Iowa,</w:t>
      </w:r>
      <w:r>
        <w:rPr>
          <w:spacing w:val="26"/>
        </w:rPr>
        <w:t> </w:t>
      </w:r>
      <w:r>
        <w:rPr/>
        <w:t>Prevention</w:t>
      </w:r>
      <w:r>
        <w:rPr>
          <w:spacing w:val="28"/>
        </w:rPr>
        <w:t> </w:t>
      </w:r>
      <w:r>
        <w:rPr/>
        <w:t>Research</w:t>
      </w:r>
      <w:r>
        <w:rPr>
          <w:spacing w:val="28"/>
        </w:rPr>
        <w:t> </w:t>
      </w:r>
      <w:r>
        <w:rPr/>
        <w:t>Center</w:t>
      </w:r>
      <w:r>
        <w:rPr>
          <w:spacing w:val="25"/>
        </w:rPr>
        <w:t> </w:t>
      </w:r>
      <w:r>
        <w:rPr/>
        <w:t>for</w:t>
      </w:r>
      <w:r>
        <w:rPr>
          <w:spacing w:val="26"/>
        </w:rPr>
        <w:t> </w:t>
      </w:r>
      <w:r>
        <w:rPr/>
        <w:t>Rural</w:t>
      </w:r>
      <w:r>
        <w:rPr>
          <w:spacing w:val="26"/>
        </w:rPr>
        <w:t> </w:t>
      </w:r>
      <w:r>
        <w:rPr/>
        <w:t>Health,</w:t>
      </w:r>
      <w:r>
        <w:rPr>
          <w:spacing w:val="26"/>
        </w:rPr>
        <w:t> </w:t>
      </w:r>
      <w:r>
        <w:rPr/>
        <w:t>Internal</w:t>
      </w:r>
      <w:r>
        <w:rPr>
          <w:spacing w:val="26"/>
        </w:rPr>
        <w:t> </w:t>
      </w:r>
      <w:r>
        <w:rPr/>
        <w:t>Advisory</w:t>
      </w:r>
      <w:r>
        <w:rPr>
          <w:spacing w:val="26"/>
        </w:rPr>
        <w:t> </w:t>
      </w:r>
      <w:r>
        <w:rPr/>
        <w:t>Board,</w:t>
      </w:r>
      <w:r>
        <w:rPr>
          <w:spacing w:val="26"/>
        </w:rPr>
        <w:t> </w:t>
      </w:r>
      <w:r>
        <w:rPr/>
        <w:t>2020</w:t>
      </w:r>
      <w:r>
        <w:rPr>
          <w:spacing w:val="28"/>
        </w:rPr>
        <w:t> </w:t>
      </w:r>
      <w:r>
        <w:rPr/>
        <w:t>– </w:t>
      </w:r>
      <w:r>
        <w:rPr>
          <w:spacing w:val="-2"/>
        </w:rPr>
        <w:t>present</w:t>
      </w:r>
    </w:p>
    <w:p>
      <w:pPr>
        <w:pStyle w:val="BodyText"/>
        <w:spacing w:line="257" w:lineRule="exact"/>
        <w:ind w:left="360"/>
      </w:pPr>
      <w:r>
        <w:rPr>
          <w:w w:val="105"/>
        </w:rPr>
        <w:t>United</w:t>
      </w:r>
      <w:r>
        <w:rPr>
          <w:spacing w:val="-6"/>
          <w:w w:val="105"/>
        </w:rPr>
        <w:t> </w:t>
      </w:r>
      <w:r>
        <w:rPr>
          <w:w w:val="105"/>
        </w:rPr>
        <w:t>Way</w:t>
      </w:r>
      <w:r>
        <w:rPr>
          <w:spacing w:val="-5"/>
          <w:w w:val="105"/>
        </w:rPr>
        <w:t> </w:t>
      </w:r>
      <w:r>
        <w:rPr>
          <w:w w:val="105"/>
        </w:rPr>
        <w:t>of</w:t>
      </w:r>
      <w:r>
        <w:rPr>
          <w:spacing w:val="-5"/>
          <w:w w:val="105"/>
        </w:rPr>
        <w:t> </w:t>
      </w:r>
      <w:r>
        <w:rPr>
          <w:w w:val="105"/>
        </w:rPr>
        <w:t>Iowa</w:t>
      </w:r>
      <w:r>
        <w:rPr>
          <w:spacing w:val="-4"/>
          <w:w w:val="105"/>
        </w:rPr>
        <w:t> </w:t>
      </w:r>
      <w:r>
        <w:rPr>
          <w:w w:val="105"/>
        </w:rPr>
        <w:t>ALICE</w:t>
      </w:r>
      <w:r>
        <w:rPr>
          <w:spacing w:val="-5"/>
          <w:w w:val="105"/>
        </w:rPr>
        <w:t> </w:t>
      </w:r>
      <w:r>
        <w:rPr>
          <w:w w:val="105"/>
        </w:rPr>
        <w:t>Research</w:t>
      </w:r>
      <w:r>
        <w:rPr>
          <w:spacing w:val="-5"/>
          <w:w w:val="105"/>
        </w:rPr>
        <w:t> </w:t>
      </w:r>
      <w:r>
        <w:rPr>
          <w:w w:val="105"/>
        </w:rPr>
        <w:t>Advisory</w:t>
      </w:r>
      <w:r>
        <w:rPr>
          <w:spacing w:val="-5"/>
          <w:w w:val="105"/>
        </w:rPr>
        <w:t> </w:t>
      </w:r>
      <w:r>
        <w:rPr>
          <w:w w:val="105"/>
        </w:rPr>
        <w:t>Committee,</w:t>
      </w:r>
      <w:r>
        <w:rPr>
          <w:spacing w:val="-5"/>
          <w:w w:val="105"/>
        </w:rPr>
        <w:t> </w:t>
      </w:r>
      <w:r>
        <w:rPr>
          <w:w w:val="105"/>
        </w:rPr>
        <w:t>2023,</w:t>
      </w:r>
      <w:r>
        <w:rPr>
          <w:spacing w:val="-6"/>
          <w:w w:val="105"/>
        </w:rPr>
        <w:t> </w:t>
      </w:r>
      <w:r>
        <w:rPr>
          <w:w w:val="105"/>
        </w:rPr>
        <w:t>2024,</w:t>
      </w:r>
      <w:r>
        <w:rPr>
          <w:spacing w:val="-5"/>
          <w:w w:val="105"/>
        </w:rPr>
        <w:t> </w:t>
      </w:r>
      <w:r>
        <w:rPr>
          <w:spacing w:val="-4"/>
          <w:w w:val="105"/>
        </w:rPr>
        <w:t>2025</w:t>
      </w:r>
    </w:p>
    <w:p>
      <w:pPr>
        <w:pStyle w:val="BodyText"/>
        <w:spacing w:line="254" w:lineRule="auto" w:before="16"/>
        <w:ind w:right="570" w:hanging="720"/>
      </w:pPr>
      <w:r>
        <w:rPr>
          <w:w w:val="105"/>
        </w:rPr>
        <w:t>Iowa Department of Revenue, Iowa’s</w:t>
      </w:r>
      <w:r>
        <w:rPr>
          <w:spacing w:val="-1"/>
          <w:w w:val="105"/>
        </w:rPr>
        <w:t> </w:t>
      </w:r>
      <w:r>
        <w:rPr>
          <w:w w:val="105"/>
        </w:rPr>
        <w:t>Venture Capital Tax Credit – Qualifying Businesses Evaluation Study Advisory Board, 2024</w:t>
      </w:r>
    </w:p>
    <w:p>
      <w:pPr>
        <w:pStyle w:val="BodyText"/>
        <w:spacing w:line="254" w:lineRule="auto"/>
        <w:ind w:right="570" w:hanging="721"/>
      </w:pPr>
      <w:r>
        <w:rPr>
          <w:w w:val="105"/>
        </w:rPr>
        <w:t>Iowa</w:t>
      </w:r>
      <w:r>
        <w:rPr>
          <w:spacing w:val="-2"/>
          <w:w w:val="105"/>
        </w:rPr>
        <w:t> </w:t>
      </w:r>
      <w:r>
        <w:rPr>
          <w:w w:val="105"/>
        </w:rPr>
        <w:t>Department</w:t>
      </w:r>
      <w:r>
        <w:rPr>
          <w:spacing w:val="-2"/>
          <w:w w:val="105"/>
        </w:rPr>
        <w:t> </w:t>
      </w:r>
      <w:r>
        <w:rPr>
          <w:w w:val="105"/>
        </w:rPr>
        <w:t>of</w:t>
      </w:r>
      <w:r>
        <w:rPr>
          <w:spacing w:val="-3"/>
          <w:w w:val="105"/>
        </w:rPr>
        <w:t> </w:t>
      </w:r>
      <w:r>
        <w:rPr>
          <w:w w:val="105"/>
        </w:rPr>
        <w:t>Revenue,</w:t>
      </w:r>
      <w:r>
        <w:rPr>
          <w:spacing w:val="-3"/>
          <w:w w:val="105"/>
        </w:rPr>
        <w:t> </w:t>
      </w:r>
      <w:r>
        <w:rPr>
          <w:w w:val="105"/>
        </w:rPr>
        <w:t>Iowa’s</w:t>
      </w:r>
      <w:r>
        <w:rPr>
          <w:spacing w:val="-3"/>
          <w:w w:val="105"/>
        </w:rPr>
        <w:t> </w:t>
      </w:r>
      <w:r>
        <w:rPr>
          <w:w w:val="105"/>
        </w:rPr>
        <w:t>School</w:t>
      </w:r>
      <w:r>
        <w:rPr>
          <w:spacing w:val="-3"/>
          <w:w w:val="105"/>
        </w:rPr>
        <w:t> </w:t>
      </w:r>
      <w:r>
        <w:rPr>
          <w:w w:val="105"/>
        </w:rPr>
        <w:t>Tuition</w:t>
      </w:r>
      <w:r>
        <w:rPr>
          <w:spacing w:val="-2"/>
          <w:w w:val="105"/>
        </w:rPr>
        <w:t> </w:t>
      </w:r>
      <w:r>
        <w:rPr>
          <w:w w:val="105"/>
        </w:rPr>
        <w:t>Organization</w:t>
      </w:r>
      <w:r>
        <w:rPr>
          <w:spacing w:val="-2"/>
          <w:w w:val="105"/>
        </w:rPr>
        <w:t> </w:t>
      </w:r>
      <w:r>
        <w:rPr>
          <w:w w:val="105"/>
        </w:rPr>
        <w:t>Tax</w:t>
      </w:r>
      <w:r>
        <w:rPr>
          <w:spacing w:val="-3"/>
          <w:w w:val="105"/>
        </w:rPr>
        <w:t> </w:t>
      </w:r>
      <w:r>
        <w:rPr>
          <w:w w:val="105"/>
        </w:rPr>
        <w:t>Credits</w:t>
      </w:r>
      <w:r>
        <w:rPr>
          <w:spacing w:val="-2"/>
          <w:w w:val="105"/>
        </w:rPr>
        <w:t> </w:t>
      </w:r>
      <w:r>
        <w:rPr>
          <w:w w:val="105"/>
        </w:rPr>
        <w:t>Program</w:t>
      </w:r>
      <w:r>
        <w:rPr>
          <w:spacing w:val="-2"/>
          <w:w w:val="105"/>
        </w:rPr>
        <w:t> </w:t>
      </w:r>
      <w:r>
        <w:rPr>
          <w:w w:val="105"/>
        </w:rPr>
        <w:t>Evaluation Study Advisory Board, 2022</w:t>
      </w:r>
    </w:p>
    <w:p>
      <w:pPr>
        <w:pStyle w:val="BodyText"/>
        <w:spacing w:line="254" w:lineRule="auto"/>
        <w:ind w:right="570" w:hanging="721"/>
      </w:pPr>
      <w:r>
        <w:rPr>
          <w:w w:val="105"/>
        </w:rPr>
        <w:t>Queen’s University Belfast, Fiscal and Pricing Policies Related to Food and Non-Alcoholic Drinks Expert Advisory Group, 2021</w:t>
      </w:r>
    </w:p>
    <w:p>
      <w:pPr>
        <w:pStyle w:val="BodyText"/>
        <w:ind w:left="360"/>
      </w:pPr>
      <w:r>
        <w:rPr/>
        <w:t>Great</w:t>
      </w:r>
      <w:r>
        <w:rPr>
          <w:spacing w:val="18"/>
        </w:rPr>
        <w:t> </w:t>
      </w:r>
      <w:r>
        <w:rPr/>
        <w:t>Plains</w:t>
      </w:r>
      <w:r>
        <w:rPr>
          <w:spacing w:val="17"/>
        </w:rPr>
        <w:t> </w:t>
      </w:r>
      <w:r>
        <w:rPr/>
        <w:t>Federal</w:t>
      </w:r>
      <w:r>
        <w:rPr>
          <w:spacing w:val="18"/>
        </w:rPr>
        <w:t> </w:t>
      </w:r>
      <w:r>
        <w:rPr/>
        <w:t>Statistical</w:t>
      </w:r>
      <w:r>
        <w:rPr>
          <w:spacing w:val="18"/>
        </w:rPr>
        <w:t> </w:t>
      </w:r>
      <w:r>
        <w:rPr/>
        <w:t>Data</w:t>
      </w:r>
      <w:r>
        <w:rPr>
          <w:spacing w:val="17"/>
        </w:rPr>
        <w:t> </w:t>
      </w:r>
      <w:r>
        <w:rPr/>
        <w:t>Research</w:t>
      </w:r>
      <w:r>
        <w:rPr>
          <w:spacing w:val="19"/>
        </w:rPr>
        <w:t> </w:t>
      </w:r>
      <w:r>
        <w:rPr/>
        <w:t>Center</w:t>
      </w:r>
      <w:r>
        <w:rPr>
          <w:spacing w:val="18"/>
        </w:rPr>
        <w:t> </w:t>
      </w:r>
      <w:r>
        <w:rPr/>
        <w:t>Advisory</w:t>
      </w:r>
      <w:r>
        <w:rPr>
          <w:spacing w:val="18"/>
        </w:rPr>
        <w:t> </w:t>
      </w:r>
      <w:r>
        <w:rPr/>
        <w:t>Board,</w:t>
      </w:r>
      <w:r>
        <w:rPr>
          <w:spacing w:val="18"/>
        </w:rPr>
        <w:t> </w:t>
      </w:r>
      <w:r>
        <w:rPr/>
        <w:t>2015</w:t>
      </w:r>
      <w:r>
        <w:rPr>
          <w:spacing w:val="19"/>
        </w:rPr>
        <w:t> </w:t>
      </w:r>
      <w:r>
        <w:rPr/>
        <w:t>–</w:t>
      </w:r>
      <w:r>
        <w:rPr>
          <w:spacing w:val="17"/>
        </w:rPr>
        <w:t> </w:t>
      </w:r>
      <w:r>
        <w:rPr>
          <w:spacing w:val="-4"/>
        </w:rPr>
        <w:t>2020</w:t>
      </w:r>
    </w:p>
    <w:p>
      <w:pPr>
        <w:pStyle w:val="BodyText"/>
        <w:spacing w:after="0"/>
        <w:sectPr>
          <w:pgSz w:w="12240" w:h="15840"/>
          <w:pgMar w:header="727" w:footer="0" w:top="1340" w:bottom="280" w:left="720" w:right="720"/>
        </w:sectPr>
      </w:pPr>
    </w:p>
    <w:p>
      <w:pPr>
        <w:pStyle w:val="BodyText"/>
        <w:spacing w:line="254" w:lineRule="auto" w:before="87"/>
        <w:ind w:right="570" w:hanging="721"/>
      </w:pPr>
      <w:r>
        <w:rPr>
          <w:w w:val="105"/>
        </w:rPr>
        <w:t>USDA Food and Nutrition Service Advisory Panel on Measuring Erroneous Payments for the School Meal Programs, 2015</w:t>
      </w:r>
    </w:p>
    <w:p>
      <w:pPr>
        <w:pStyle w:val="BodyText"/>
        <w:spacing w:before="15"/>
        <w:ind w:left="0"/>
      </w:pPr>
    </w:p>
    <w:p>
      <w:pPr>
        <w:pStyle w:val="BodyText"/>
        <w:ind w:left="360"/>
      </w:pPr>
      <w:r>
        <w:rPr>
          <w:spacing w:val="-2"/>
          <w:w w:val="105"/>
          <w:u w:val="single"/>
        </w:rPr>
        <w:t>Mentoring</w:t>
      </w:r>
    </w:p>
    <w:p>
      <w:pPr>
        <w:pStyle w:val="BodyText"/>
        <w:spacing w:line="254" w:lineRule="auto" w:before="136"/>
        <w:ind w:left="359" w:right="2504"/>
      </w:pPr>
      <w:r>
        <w:rPr/>
        <w:t>Association for Public Policy Analysis and Management mentor, 2023-2024 American Society of Health Economists mentor, 2018, 2020-2021</w:t>
      </w:r>
    </w:p>
    <w:p>
      <w:pPr>
        <w:pStyle w:val="BodyText"/>
        <w:spacing w:before="16"/>
        <w:ind w:left="0"/>
      </w:pPr>
    </w:p>
    <w:p>
      <w:pPr>
        <w:pStyle w:val="BodyText"/>
        <w:ind w:left="359"/>
      </w:pPr>
      <w:r>
        <w:rPr>
          <w:w w:val="105"/>
          <w:u w:val="single"/>
        </w:rPr>
        <w:t>Conference</w:t>
      </w:r>
      <w:r>
        <w:rPr>
          <w:spacing w:val="-13"/>
          <w:w w:val="105"/>
          <w:u w:val="single"/>
        </w:rPr>
        <w:t> </w:t>
      </w:r>
      <w:r>
        <w:rPr>
          <w:spacing w:val="-2"/>
          <w:w w:val="105"/>
          <w:u w:val="single"/>
        </w:rPr>
        <w:t>Organization</w:t>
      </w:r>
    </w:p>
    <w:p>
      <w:pPr>
        <w:pStyle w:val="BodyText"/>
        <w:spacing w:before="134"/>
        <w:ind w:left="360"/>
      </w:pPr>
      <w:r>
        <w:rPr/>
        <w:t>Midwest</w:t>
      </w:r>
      <w:r>
        <w:rPr>
          <w:spacing w:val="25"/>
        </w:rPr>
        <w:t> </w:t>
      </w:r>
      <w:r>
        <w:rPr/>
        <w:t>Health</w:t>
      </w:r>
      <w:r>
        <w:rPr>
          <w:spacing w:val="25"/>
        </w:rPr>
        <w:t> </w:t>
      </w:r>
      <w:r>
        <w:rPr/>
        <w:t>Economics</w:t>
      </w:r>
      <w:r>
        <w:rPr>
          <w:spacing w:val="25"/>
        </w:rPr>
        <w:t> </w:t>
      </w:r>
      <w:r>
        <w:rPr/>
        <w:t>Conference</w:t>
      </w:r>
      <w:r>
        <w:rPr>
          <w:spacing w:val="26"/>
        </w:rPr>
        <w:t> </w:t>
      </w:r>
      <w:r>
        <w:rPr/>
        <w:t>Steering</w:t>
      </w:r>
      <w:r>
        <w:rPr>
          <w:spacing w:val="24"/>
        </w:rPr>
        <w:t> </w:t>
      </w:r>
      <w:r>
        <w:rPr/>
        <w:t>Committee,</w:t>
      </w:r>
      <w:r>
        <w:rPr>
          <w:spacing w:val="22"/>
        </w:rPr>
        <w:t> </w:t>
      </w:r>
      <w:r>
        <w:rPr/>
        <w:t>2015</w:t>
      </w:r>
      <w:r>
        <w:rPr>
          <w:spacing w:val="24"/>
        </w:rPr>
        <w:t> </w:t>
      </w:r>
      <w:r>
        <w:rPr/>
        <w:t>–</w:t>
      </w:r>
      <w:r>
        <w:rPr>
          <w:spacing w:val="26"/>
        </w:rPr>
        <w:t> </w:t>
      </w:r>
      <w:r>
        <w:rPr>
          <w:spacing w:val="-2"/>
        </w:rPr>
        <w:t>present</w:t>
      </w:r>
    </w:p>
    <w:p>
      <w:pPr>
        <w:pStyle w:val="BodyText"/>
        <w:spacing w:line="254" w:lineRule="auto" w:before="16"/>
        <w:ind w:left="359"/>
      </w:pPr>
      <w:r>
        <w:rPr/>
        <w:t>American Society of Health Economists Conference Scientific Review Committee, 2014, 2016, 2019, 2024 </w:t>
      </w:r>
      <w:r>
        <w:rPr>
          <w:w w:val="105"/>
        </w:rPr>
        <w:t>Association for Public Policy Analysis and Management Conference Program Committee, Health, 2016 Midwest Health Economics Conference, Lead Organizer, 2015</w:t>
      </w:r>
    </w:p>
    <w:p>
      <w:pPr>
        <w:pStyle w:val="BodyText"/>
        <w:spacing w:before="1"/>
        <w:ind w:left="360"/>
      </w:pPr>
      <w:r>
        <w:rPr>
          <w:w w:val="105"/>
        </w:rPr>
        <w:t>Georgia</w:t>
      </w:r>
      <w:r>
        <w:rPr>
          <w:spacing w:val="3"/>
          <w:w w:val="105"/>
        </w:rPr>
        <w:t> </w:t>
      </w:r>
      <w:r>
        <w:rPr>
          <w:w w:val="105"/>
        </w:rPr>
        <w:t>Health</w:t>
      </w:r>
      <w:r>
        <w:rPr>
          <w:spacing w:val="3"/>
          <w:w w:val="105"/>
        </w:rPr>
        <w:t> </w:t>
      </w:r>
      <w:r>
        <w:rPr>
          <w:w w:val="105"/>
        </w:rPr>
        <w:t>Economics</w:t>
      </w:r>
      <w:r>
        <w:rPr>
          <w:spacing w:val="3"/>
          <w:w w:val="105"/>
        </w:rPr>
        <w:t> </w:t>
      </w:r>
      <w:r>
        <w:rPr>
          <w:w w:val="105"/>
        </w:rPr>
        <w:t>Research</w:t>
      </w:r>
      <w:r>
        <w:rPr>
          <w:spacing w:val="3"/>
          <w:w w:val="105"/>
        </w:rPr>
        <w:t> </w:t>
      </w:r>
      <w:r>
        <w:rPr>
          <w:w w:val="105"/>
        </w:rPr>
        <w:t>Day,</w:t>
      </w:r>
      <w:r>
        <w:rPr>
          <w:spacing w:val="2"/>
          <w:w w:val="105"/>
        </w:rPr>
        <w:t> </w:t>
      </w:r>
      <w:r>
        <w:rPr>
          <w:w w:val="105"/>
        </w:rPr>
        <w:t>Co-Organizer,</w:t>
      </w:r>
      <w:r>
        <w:rPr>
          <w:spacing w:val="2"/>
          <w:w w:val="105"/>
        </w:rPr>
        <w:t> </w:t>
      </w:r>
      <w:r>
        <w:rPr>
          <w:spacing w:val="-4"/>
          <w:w w:val="105"/>
        </w:rPr>
        <w:t>2013</w:t>
      </w:r>
    </w:p>
    <w:p>
      <w:pPr>
        <w:pStyle w:val="BodyText"/>
        <w:spacing w:line="254" w:lineRule="auto" w:before="15"/>
        <w:ind w:left="359" w:right="1233"/>
      </w:pPr>
      <w:r>
        <w:rPr>
          <w:w w:val="105"/>
        </w:rPr>
        <w:t>Robert Wood Johnson Healthy Eating Research Conference, Planning Committee, 2013 Federal</w:t>
      </w:r>
      <w:r>
        <w:rPr>
          <w:spacing w:val="-8"/>
          <w:w w:val="105"/>
        </w:rPr>
        <w:t> </w:t>
      </w:r>
      <w:r>
        <w:rPr>
          <w:w w:val="105"/>
        </w:rPr>
        <w:t>Reserve</w:t>
      </w:r>
      <w:r>
        <w:rPr>
          <w:spacing w:val="-7"/>
          <w:w w:val="105"/>
        </w:rPr>
        <w:t> </w:t>
      </w:r>
      <w:r>
        <w:rPr>
          <w:w w:val="105"/>
        </w:rPr>
        <w:t>Bank</w:t>
      </w:r>
      <w:r>
        <w:rPr>
          <w:spacing w:val="-8"/>
          <w:w w:val="105"/>
        </w:rPr>
        <w:t> </w:t>
      </w:r>
      <w:r>
        <w:rPr>
          <w:w w:val="105"/>
        </w:rPr>
        <w:t>of</w:t>
      </w:r>
      <w:r>
        <w:rPr>
          <w:spacing w:val="-8"/>
          <w:w w:val="105"/>
        </w:rPr>
        <w:t> </w:t>
      </w:r>
      <w:r>
        <w:rPr>
          <w:w w:val="105"/>
        </w:rPr>
        <w:t>Atlanta,</w:t>
      </w:r>
      <w:r>
        <w:rPr>
          <w:spacing w:val="-8"/>
          <w:w w:val="105"/>
        </w:rPr>
        <w:t> </w:t>
      </w:r>
      <w:r>
        <w:rPr>
          <w:w w:val="105"/>
        </w:rPr>
        <w:t>Employment</w:t>
      </w:r>
      <w:r>
        <w:rPr>
          <w:spacing w:val="-7"/>
          <w:w w:val="105"/>
        </w:rPr>
        <w:t> </w:t>
      </w:r>
      <w:r>
        <w:rPr>
          <w:w w:val="105"/>
        </w:rPr>
        <w:t>and</w:t>
      </w:r>
      <w:r>
        <w:rPr>
          <w:spacing w:val="-8"/>
          <w:w w:val="105"/>
        </w:rPr>
        <w:t> </w:t>
      </w:r>
      <w:r>
        <w:rPr>
          <w:w w:val="105"/>
        </w:rPr>
        <w:t>Education</w:t>
      </w:r>
      <w:r>
        <w:rPr>
          <w:spacing w:val="-7"/>
          <w:w w:val="105"/>
        </w:rPr>
        <w:t> </w:t>
      </w:r>
      <w:r>
        <w:rPr>
          <w:w w:val="105"/>
        </w:rPr>
        <w:t>Conference,</w:t>
      </w:r>
      <w:r>
        <w:rPr>
          <w:spacing w:val="-8"/>
          <w:w w:val="105"/>
        </w:rPr>
        <w:t> </w:t>
      </w:r>
      <w:r>
        <w:rPr>
          <w:w w:val="105"/>
        </w:rPr>
        <w:t>Co-Organizer,</w:t>
      </w:r>
      <w:r>
        <w:rPr>
          <w:spacing w:val="-8"/>
          <w:w w:val="105"/>
        </w:rPr>
        <w:t> </w:t>
      </w:r>
      <w:r>
        <w:rPr>
          <w:w w:val="105"/>
        </w:rPr>
        <w:t>2011 Southeastern Health Economics Study Group Annual Conference, Planning Committee, 2009</w:t>
      </w:r>
    </w:p>
    <w:sectPr>
      <w:pgSz w:w="12240" w:h="15840"/>
      <w:pgMar w:header="727" w:footer="0" w:top="134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Palatino Linotype">
    <w:altName w:val="Palatino Linotype"/>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67008">
              <wp:simplePos x="0" y="0"/>
              <wp:positionH relativeFrom="page">
                <wp:posOffset>6183884</wp:posOffset>
              </wp:positionH>
              <wp:positionV relativeFrom="page">
                <wp:posOffset>448690</wp:posOffset>
              </wp:positionV>
              <wp:extent cx="915669" cy="3054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15669" cy="305435"/>
                      </a:xfrm>
                      <a:prstGeom prst="rect">
                        <a:avLst/>
                      </a:prstGeom>
                    </wps:spPr>
                    <wps:txbx>
                      <w:txbxContent>
                        <w:p>
                          <w:pPr>
                            <w:spacing w:line="254" w:lineRule="auto" w:before="15"/>
                            <w:ind w:left="184" w:right="0" w:hanging="165"/>
                            <w:jc w:val="left"/>
                            <w:rPr>
                              <w:sz w:val="18"/>
                            </w:rPr>
                          </w:pPr>
                          <w:r>
                            <w:rPr>
                              <w:spacing w:val="-2"/>
                              <w:sz w:val="18"/>
                            </w:rPr>
                            <w:t>February</w:t>
                          </w:r>
                          <w:r>
                            <w:rPr>
                              <w:spacing w:val="-8"/>
                              <w:sz w:val="18"/>
                            </w:rPr>
                            <w:t> </w:t>
                          </w:r>
                          <w:r>
                            <w:rPr>
                              <w:spacing w:val="-2"/>
                              <w:sz w:val="18"/>
                            </w:rPr>
                            <w:t>11,</w:t>
                          </w:r>
                          <w:r>
                            <w:rPr>
                              <w:spacing w:val="-8"/>
                              <w:sz w:val="18"/>
                            </w:rPr>
                            <w:t> </w:t>
                          </w:r>
                          <w:r>
                            <w:rPr>
                              <w:spacing w:val="-2"/>
                              <w:sz w:val="18"/>
                            </w:rPr>
                            <w:t>2025</w:t>
                          </w:r>
                          <w:r>
                            <w:rPr>
                              <w:spacing w:val="40"/>
                              <w:sz w:val="18"/>
                            </w:rPr>
                            <w:t> </w:t>
                          </w:r>
                          <w:r>
                            <w:rPr>
                              <w:sz w:val="18"/>
                            </w:rPr>
                            <w:t>(Shortened</w:t>
                          </w:r>
                          <w:r>
                            <w:rPr>
                              <w:spacing w:val="9"/>
                              <w:sz w:val="18"/>
                            </w:rPr>
                            <w:t> </w:t>
                          </w:r>
                          <w:r>
                            <w:rPr>
                              <w:spacing w:val="-5"/>
                              <w:sz w:val="18"/>
                            </w:rPr>
                            <w:t>CV)</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6.920013pt;margin-top:35.329941pt;width:72.1pt;height:24.05pt;mso-position-horizontal-relative:page;mso-position-vertical-relative:page;z-index:-15849472" type="#_x0000_t202" id="docshape1" filled="false" stroked="false">
              <v:textbox inset="0,0,0,0">
                <w:txbxContent>
                  <w:p>
                    <w:pPr>
                      <w:spacing w:line="254" w:lineRule="auto" w:before="15"/>
                      <w:ind w:left="184" w:right="0" w:hanging="165"/>
                      <w:jc w:val="left"/>
                      <w:rPr>
                        <w:sz w:val="18"/>
                      </w:rPr>
                    </w:pPr>
                    <w:r>
                      <w:rPr>
                        <w:spacing w:val="-2"/>
                        <w:sz w:val="18"/>
                      </w:rPr>
                      <w:t>February</w:t>
                    </w:r>
                    <w:r>
                      <w:rPr>
                        <w:spacing w:val="-8"/>
                        <w:sz w:val="18"/>
                      </w:rPr>
                      <w:t> </w:t>
                    </w:r>
                    <w:r>
                      <w:rPr>
                        <w:spacing w:val="-2"/>
                        <w:sz w:val="18"/>
                      </w:rPr>
                      <w:t>11,</w:t>
                    </w:r>
                    <w:r>
                      <w:rPr>
                        <w:spacing w:val="-8"/>
                        <w:sz w:val="18"/>
                      </w:rPr>
                      <w:t> </w:t>
                    </w:r>
                    <w:r>
                      <w:rPr>
                        <w:spacing w:val="-2"/>
                        <w:sz w:val="18"/>
                      </w:rPr>
                      <w:t>2025</w:t>
                    </w:r>
                    <w:r>
                      <w:rPr>
                        <w:spacing w:val="40"/>
                        <w:sz w:val="18"/>
                      </w:rPr>
                      <w:t> </w:t>
                    </w:r>
                    <w:r>
                      <w:rPr>
                        <w:sz w:val="18"/>
                      </w:rPr>
                      <w:t>(Shortened</w:t>
                    </w:r>
                    <w:r>
                      <w:rPr>
                        <w:spacing w:val="9"/>
                        <w:sz w:val="18"/>
                      </w:rPr>
                      <w:t> </w:t>
                    </w:r>
                    <w:r>
                      <w:rPr>
                        <w:spacing w:val="-5"/>
                        <w:sz w:val="18"/>
                      </w:rPr>
                      <w:t>CV)</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67520">
              <wp:simplePos x="0" y="0"/>
              <wp:positionH relativeFrom="page">
                <wp:posOffset>6184646</wp:posOffset>
              </wp:positionH>
              <wp:positionV relativeFrom="page">
                <wp:posOffset>448690</wp:posOffset>
              </wp:positionV>
              <wp:extent cx="915669" cy="3054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15669" cy="305435"/>
                      </a:xfrm>
                      <a:prstGeom prst="rect">
                        <a:avLst/>
                      </a:prstGeom>
                    </wps:spPr>
                    <wps:txbx>
                      <w:txbxContent>
                        <w:p>
                          <w:pPr>
                            <w:spacing w:before="15"/>
                            <w:ind w:left="0" w:right="18" w:firstLine="0"/>
                            <w:jc w:val="right"/>
                            <w:rPr>
                              <w:sz w:val="18"/>
                            </w:rPr>
                          </w:pPr>
                          <w:r>
                            <w:rPr>
                              <w:w w:val="105"/>
                              <w:sz w:val="18"/>
                            </w:rPr>
                            <w:t>David</w:t>
                          </w:r>
                          <w:r>
                            <w:rPr>
                              <w:spacing w:val="16"/>
                              <w:w w:val="105"/>
                              <w:sz w:val="18"/>
                            </w:rPr>
                            <w:t> </w:t>
                          </w:r>
                          <w:r>
                            <w:rPr>
                              <w:w w:val="105"/>
                              <w:sz w:val="18"/>
                            </w:rPr>
                            <w:t>E.</w:t>
                          </w:r>
                          <w:r>
                            <w:rPr>
                              <w:spacing w:val="16"/>
                              <w:w w:val="105"/>
                              <w:sz w:val="18"/>
                            </w:rPr>
                            <w:t> </w:t>
                          </w:r>
                          <w:r>
                            <w:rPr>
                              <w:spacing w:val="-2"/>
                              <w:w w:val="105"/>
                              <w:sz w:val="18"/>
                            </w:rPr>
                            <w:t>Frisvold</w:t>
                          </w:r>
                        </w:p>
                        <w:p>
                          <w:pPr>
                            <w:spacing w:before="12"/>
                            <w:ind w:left="0" w:right="18" w:firstLine="0"/>
                            <w:jc w:val="right"/>
                            <w:rPr>
                              <w:sz w:val="18"/>
                            </w:rPr>
                          </w:pPr>
                          <w:r>
                            <w:rPr>
                              <w:sz w:val="18"/>
                            </w:rPr>
                            <w:t>Page</w:t>
                          </w:r>
                          <w:r>
                            <w:rPr>
                              <w:spacing w:val="10"/>
                              <w:sz w:val="18"/>
                            </w:rPr>
                            <w:t> </w:t>
                          </w:r>
                          <w:r>
                            <w:rPr>
                              <w:sz w:val="18"/>
                            </w:rPr>
                            <w:fldChar w:fldCharType="begin"/>
                          </w:r>
                          <w:r>
                            <w:rPr>
                              <w:sz w:val="18"/>
                            </w:rPr>
                            <w:instrText> PAGE </w:instrText>
                          </w:r>
                          <w:r>
                            <w:rPr>
                              <w:sz w:val="18"/>
                            </w:rPr>
                            <w:fldChar w:fldCharType="separate"/>
                          </w:r>
                          <w:r>
                            <w:rPr>
                              <w:sz w:val="18"/>
                            </w:rPr>
                            <w:t>2</w:t>
                          </w:r>
                          <w:r>
                            <w:rPr>
                              <w:sz w:val="18"/>
                            </w:rPr>
                            <w:fldChar w:fldCharType="end"/>
                          </w:r>
                          <w:r>
                            <w:rPr>
                              <w:spacing w:val="9"/>
                              <w:sz w:val="18"/>
                            </w:rPr>
                            <w:t> </w:t>
                          </w:r>
                          <w:r>
                            <w:rPr>
                              <w:sz w:val="18"/>
                            </w:rPr>
                            <w:t>of</w:t>
                          </w:r>
                          <w:r>
                            <w:rPr>
                              <w:spacing w:val="9"/>
                              <w:sz w:val="18"/>
                            </w:rPr>
                            <w:t> </w:t>
                          </w:r>
                          <w:r>
                            <w:rPr>
                              <w:spacing w:val="-10"/>
                              <w:sz w:val="18"/>
                            </w:rPr>
                            <w:fldChar w:fldCharType="begin"/>
                          </w:r>
                          <w:r>
                            <w:rPr>
                              <w:spacing w:val="-10"/>
                              <w:sz w:val="18"/>
                            </w:rPr>
                            <w:instrText> NUMPAGES </w:instrText>
                          </w:r>
                          <w:r>
                            <w:rPr>
                              <w:spacing w:val="-10"/>
                              <w:sz w:val="18"/>
                            </w:rPr>
                            <w:fldChar w:fldCharType="separate"/>
                          </w:r>
                          <w:r>
                            <w:rPr>
                              <w:spacing w:val="-10"/>
                              <w:sz w:val="18"/>
                            </w:rPr>
                            <w:t>8</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486.980011pt;margin-top:35.329941pt;width:72.1pt;height:24.05pt;mso-position-horizontal-relative:page;mso-position-vertical-relative:page;z-index:-15848960" type="#_x0000_t202" id="docshape3" filled="false" stroked="false">
              <v:textbox inset="0,0,0,0">
                <w:txbxContent>
                  <w:p>
                    <w:pPr>
                      <w:spacing w:before="15"/>
                      <w:ind w:left="0" w:right="18" w:firstLine="0"/>
                      <w:jc w:val="right"/>
                      <w:rPr>
                        <w:sz w:val="18"/>
                      </w:rPr>
                    </w:pPr>
                    <w:r>
                      <w:rPr>
                        <w:w w:val="105"/>
                        <w:sz w:val="18"/>
                      </w:rPr>
                      <w:t>David</w:t>
                    </w:r>
                    <w:r>
                      <w:rPr>
                        <w:spacing w:val="16"/>
                        <w:w w:val="105"/>
                        <w:sz w:val="18"/>
                      </w:rPr>
                      <w:t> </w:t>
                    </w:r>
                    <w:r>
                      <w:rPr>
                        <w:w w:val="105"/>
                        <w:sz w:val="18"/>
                      </w:rPr>
                      <w:t>E.</w:t>
                    </w:r>
                    <w:r>
                      <w:rPr>
                        <w:spacing w:val="16"/>
                        <w:w w:val="105"/>
                        <w:sz w:val="18"/>
                      </w:rPr>
                      <w:t> </w:t>
                    </w:r>
                    <w:r>
                      <w:rPr>
                        <w:spacing w:val="-2"/>
                        <w:w w:val="105"/>
                        <w:sz w:val="18"/>
                      </w:rPr>
                      <w:t>Frisvold</w:t>
                    </w:r>
                  </w:p>
                  <w:p>
                    <w:pPr>
                      <w:spacing w:before="12"/>
                      <w:ind w:left="0" w:right="18" w:firstLine="0"/>
                      <w:jc w:val="right"/>
                      <w:rPr>
                        <w:sz w:val="18"/>
                      </w:rPr>
                    </w:pPr>
                    <w:r>
                      <w:rPr>
                        <w:sz w:val="18"/>
                      </w:rPr>
                      <w:t>Page</w:t>
                    </w:r>
                    <w:r>
                      <w:rPr>
                        <w:spacing w:val="10"/>
                        <w:sz w:val="18"/>
                      </w:rPr>
                      <w:t> </w:t>
                    </w:r>
                    <w:r>
                      <w:rPr>
                        <w:sz w:val="18"/>
                      </w:rPr>
                      <w:fldChar w:fldCharType="begin"/>
                    </w:r>
                    <w:r>
                      <w:rPr>
                        <w:sz w:val="18"/>
                      </w:rPr>
                      <w:instrText> PAGE </w:instrText>
                    </w:r>
                    <w:r>
                      <w:rPr>
                        <w:sz w:val="18"/>
                      </w:rPr>
                      <w:fldChar w:fldCharType="separate"/>
                    </w:r>
                    <w:r>
                      <w:rPr>
                        <w:sz w:val="18"/>
                      </w:rPr>
                      <w:t>2</w:t>
                    </w:r>
                    <w:r>
                      <w:rPr>
                        <w:sz w:val="18"/>
                      </w:rPr>
                      <w:fldChar w:fldCharType="end"/>
                    </w:r>
                    <w:r>
                      <w:rPr>
                        <w:spacing w:val="9"/>
                        <w:sz w:val="18"/>
                      </w:rPr>
                      <w:t> </w:t>
                    </w:r>
                    <w:r>
                      <w:rPr>
                        <w:sz w:val="18"/>
                      </w:rPr>
                      <w:t>of</w:t>
                    </w:r>
                    <w:r>
                      <w:rPr>
                        <w:spacing w:val="9"/>
                        <w:sz w:val="18"/>
                      </w:rPr>
                      <w:t> </w:t>
                    </w:r>
                    <w:r>
                      <w:rPr>
                        <w:spacing w:val="-10"/>
                        <w:sz w:val="18"/>
                      </w:rPr>
                      <w:fldChar w:fldCharType="begin"/>
                    </w:r>
                    <w:r>
                      <w:rPr>
                        <w:spacing w:val="-10"/>
                        <w:sz w:val="18"/>
                      </w:rPr>
                      <w:instrText> NUMPAGES </w:instrText>
                    </w:r>
                    <w:r>
                      <w:rPr>
                        <w:spacing w:val="-10"/>
                        <w:sz w:val="18"/>
                      </w:rPr>
                      <w:fldChar w:fldCharType="separate"/>
                    </w:r>
                    <w:r>
                      <w:rPr>
                        <w:spacing w:val="-10"/>
                        <w:sz w:val="18"/>
                      </w:rPr>
                      <w:t>8</w:t>
                    </w:r>
                    <w:r>
                      <w:rPr>
                        <w:spacing w:val="-10"/>
                        <w:sz w:val="18"/>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ind w:left="1080"/>
    </w:pPr>
    <w:rPr>
      <w:rFonts w:ascii="Cambria" w:hAnsi="Cambria" w:eastAsia="Cambria" w:cs="Cambria"/>
      <w:sz w:val="22"/>
      <w:szCs w:val="22"/>
      <w:lang w:val="en-US" w:eastAsia="en-US" w:bidi="ar-SA"/>
    </w:rPr>
  </w:style>
  <w:style w:styleId="Heading1" w:type="paragraph">
    <w:name w:val="Heading 1"/>
    <w:basedOn w:val="Normal"/>
    <w:uiPriority w:val="1"/>
    <w:qFormat/>
    <w:pPr>
      <w:ind w:left="360"/>
      <w:outlineLvl w:val="1"/>
    </w:pPr>
    <w:rPr>
      <w:rFonts w:ascii="Palatino Linotype" w:hAnsi="Palatino Linotype" w:eastAsia="Palatino Linotype" w:cs="Palatino Linotype"/>
      <w:b/>
      <w:bCs/>
      <w:sz w:val="22"/>
      <w:szCs w:val="22"/>
      <w:lang w:val="en-US" w:eastAsia="en-US" w:bidi="ar-SA"/>
    </w:rPr>
  </w:style>
  <w:style w:styleId="Title" w:type="paragraph">
    <w:name w:val="Title"/>
    <w:basedOn w:val="Normal"/>
    <w:uiPriority w:val="1"/>
    <w:qFormat/>
    <w:pPr>
      <w:spacing w:before="54" w:line="374" w:lineRule="exact"/>
      <w:jc w:val="center"/>
    </w:pPr>
    <w:rPr>
      <w:rFonts w:ascii="Palatino Linotype" w:hAnsi="Palatino Linotype" w:eastAsia="Palatino Linotype" w:cs="Palatino Linotype"/>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david-frisvold@uiowa.edu" TargetMode="External"/><Relationship Id="rId7" Type="http://schemas.openxmlformats.org/officeDocument/2006/relationships/hyperlink" Target="http://www.biz.uiowa.edu/frisvold/"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Emory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Frisvold</dc:creator>
  <dc:title>Curriculum Vitae for David Frisvold</dc:title>
  <dcterms:created xsi:type="dcterms:W3CDTF">2026-01-29T05:47:40Z</dcterms:created>
  <dcterms:modified xsi:type="dcterms:W3CDTF">2026-01-29T05:47:40Z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Creator">
    <vt:lpwstr>Acrobat PDFMaker 24 for Word</vt:lpwstr>
  </property>
  <property fmtid="{D5CDD505-2E9C-101B-9397-08002B2CF9AE}" pid="4" name="LastSaved">
    <vt:filetime>2026-01-29T00:00:00Z</vt:filetime>
  </property>
  <property fmtid="{D5CDD505-2E9C-101B-9397-08002B2CF9AE}" pid="5" name="Producer">
    <vt:lpwstr>Adobe PDF Library 24.5.175</vt:lpwstr>
  </property>
  <property fmtid="{D5CDD505-2E9C-101B-9397-08002B2CF9AE}" pid="6" name="SourceModified">
    <vt:lpwstr>D:20250217184020</vt:lpwstr>
  </property>
</Properties>
</file>