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7587840">
                <wp:simplePos x="0" y="0"/>
                <wp:positionH relativeFrom="page">
                  <wp:posOffset>438467</wp:posOffset>
                </wp:positionH>
                <wp:positionV relativeFrom="paragraph">
                  <wp:posOffset>257556</wp:posOffset>
                </wp:positionV>
                <wp:extent cx="689927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25002pt;margin-top:20.280001pt;width:543.22pt;height:.5pt;mso-position-horizontal-relative:page;mso-position-vertical-relative:paragraph;z-index:-15728640;mso-wrap-distance-left:0;mso-wrap-distance-right:0" id="docshape3" filled="true" fillcolor="#000000" stroked="false">
                <v:fill type="solid"/>
                <w10:wrap type="topAndBottom"/>
              </v:rect>
            </w:pict>
          </mc:Fallback>
        </mc:AlternateContent>
      </w:r>
      <w:r>
        <w:rPr/>
        <w:t>Prabhat</w:t>
      </w:r>
      <w:r>
        <w:rPr>
          <w:spacing w:val="-2"/>
        </w:rPr>
        <w:t> Barnwal</w:t>
      </w:r>
    </w:p>
    <w:p>
      <w:pPr>
        <w:pStyle w:val="BodyText"/>
        <w:tabs>
          <w:tab w:pos="8638" w:val="left" w:leader="none"/>
        </w:tabs>
        <w:ind w:left="465"/>
      </w:pPr>
      <w:r>
        <w:rPr/>
        <w:t>Office:</w:t>
      </w:r>
      <w:r>
        <w:rPr>
          <w:spacing w:val="-3"/>
        </w:rPr>
        <w:t> </w:t>
      </w:r>
      <w:r>
        <w:rPr/>
        <w:t>205A </w:t>
      </w:r>
      <w:r>
        <w:rPr>
          <w:spacing w:val="-5"/>
        </w:rPr>
        <w:t>OB</w:t>
      </w:r>
      <w:r>
        <w:rPr/>
        <w:tab/>
        <w:t>Department</w:t>
      </w:r>
      <w:r>
        <w:rPr>
          <w:spacing w:val="-5"/>
        </w:rPr>
        <w:t> </w:t>
      </w:r>
      <w:r>
        <w:rPr/>
        <w:t>of </w:t>
      </w:r>
      <w:r>
        <w:rPr>
          <w:spacing w:val="-2"/>
        </w:rPr>
        <w:t>Economics</w:t>
      </w:r>
    </w:p>
    <w:p>
      <w:pPr>
        <w:pStyle w:val="BodyText"/>
        <w:tabs>
          <w:tab w:pos="8628" w:val="left" w:leader="none"/>
        </w:tabs>
        <w:spacing w:before="41"/>
        <w:ind w:left="465"/>
      </w:pPr>
      <w:r>
        <w:rPr/>
        <w:t>Phone:</w:t>
      </w:r>
      <w:r>
        <w:rPr>
          <w:spacing w:val="-3"/>
        </w:rPr>
        <w:t> </w:t>
      </w:r>
      <w:r>
        <w:rPr/>
        <w:t>+1 517 432 </w:t>
      </w:r>
      <w:r>
        <w:rPr>
          <w:spacing w:val="-4"/>
        </w:rPr>
        <w:t>4958</w:t>
      </w:r>
      <w:r>
        <w:rPr/>
        <w:tab/>
        <w:t>Michigan</w:t>
      </w:r>
      <w:r>
        <w:rPr>
          <w:spacing w:val="-2"/>
        </w:rPr>
        <w:t> </w:t>
      </w:r>
      <w:r>
        <w:rPr/>
        <w:t>State</w:t>
      </w:r>
      <w:r>
        <w:rPr>
          <w:spacing w:val="-3"/>
        </w:rPr>
        <w:t> </w:t>
      </w:r>
      <w:r>
        <w:rPr>
          <w:spacing w:val="-2"/>
        </w:rPr>
        <w:t>University</w:t>
      </w:r>
    </w:p>
    <w:p>
      <w:pPr>
        <w:pStyle w:val="BodyText"/>
        <w:tabs>
          <w:tab w:pos="6692" w:val="left" w:leader="none"/>
        </w:tabs>
        <w:spacing w:before="2"/>
        <w:ind w:left="465"/>
      </w:pPr>
      <w:r>
        <w:rPr/>
        <w:t>Email:</w:t>
      </w:r>
      <w:r>
        <w:rPr>
          <w:spacing w:val="-5"/>
        </w:rPr>
        <w:t> </w:t>
      </w:r>
      <w:hyperlink r:id="rId6">
        <w:r>
          <w:rPr>
            <w:color w:val="0000FF"/>
            <w:spacing w:val="-2"/>
            <w:u w:val="single" w:color="0000FF"/>
          </w:rPr>
          <w:t>prabhat@msu.edu</w:t>
        </w:r>
      </w:hyperlink>
      <w:r>
        <w:rPr>
          <w:color w:val="0000FF"/>
        </w:rPr>
        <w:tab/>
      </w:r>
      <w:r>
        <w:rPr/>
        <w:t>Marshall-Adams</w:t>
      </w:r>
      <w:r>
        <w:rPr>
          <w:spacing w:val="-3"/>
        </w:rPr>
        <w:t> </w:t>
      </w:r>
      <w:r>
        <w:rPr/>
        <w:t>Hall,</w:t>
      </w:r>
      <w:r>
        <w:rPr>
          <w:spacing w:val="-2"/>
        </w:rPr>
        <w:t> </w:t>
      </w:r>
      <w:r>
        <w:rPr/>
        <w:t>486</w:t>
      </w:r>
      <w:r>
        <w:rPr>
          <w:spacing w:val="-2"/>
        </w:rPr>
        <w:t> </w:t>
      </w:r>
      <w:r>
        <w:rPr/>
        <w:t>W</w:t>
      </w:r>
      <w:r>
        <w:rPr>
          <w:spacing w:val="1"/>
        </w:rPr>
        <w:t> </w:t>
      </w:r>
      <w:r>
        <w:rPr/>
        <w:t>Circle</w:t>
      </w:r>
      <w:r>
        <w:rPr>
          <w:spacing w:val="-5"/>
        </w:rPr>
        <w:t> </w:t>
      </w:r>
      <w:r>
        <w:rPr/>
        <w:t>Dr</w:t>
      </w:r>
      <w:r>
        <w:rPr>
          <w:spacing w:val="-1"/>
        </w:rPr>
        <w:t> </w:t>
      </w:r>
      <w:r>
        <w:rPr/>
        <w:t>Rm</w:t>
      </w:r>
      <w:r>
        <w:rPr>
          <w:spacing w:val="-3"/>
        </w:rPr>
        <w:t> </w:t>
      </w:r>
      <w:r>
        <w:rPr>
          <w:spacing w:val="-5"/>
        </w:rPr>
        <w:t>110</w:t>
      </w:r>
    </w:p>
    <w:p>
      <w:pPr>
        <w:pStyle w:val="BodyText"/>
        <w:spacing w:after="0"/>
        <w:sectPr>
          <w:footerReference w:type="default" r:id="rId5"/>
          <w:type w:val="continuous"/>
          <w:pgSz w:w="12240" w:h="15840"/>
          <w:pgMar w:header="0" w:footer="494" w:top="920" w:bottom="680" w:left="360" w:right="360"/>
          <w:pgNumType w:start="1"/>
        </w:sectPr>
      </w:pPr>
    </w:p>
    <w:p>
      <w:pPr>
        <w:pStyle w:val="BodyText"/>
        <w:spacing w:line="242" w:lineRule="auto"/>
        <w:ind w:left="1015" w:hanging="550"/>
      </w:pPr>
      <w:r>
        <w:rPr/>
        <w:t>Web:</w:t>
      </w:r>
      <w:r>
        <w:rPr>
          <w:spacing w:val="-14"/>
        </w:rPr>
        <w:t> </w:t>
      </w:r>
      <w:hyperlink r:id="rId7">
        <w:r>
          <w:rPr>
            <w:color w:val="0000FF"/>
            <w:u w:val="single" w:color="0000FF"/>
          </w:rPr>
          <w:t>https://econ.msu.edu/about/directory/Barnwal-Prabhat</w:t>
        </w:r>
      </w:hyperlink>
      <w:r>
        <w:rPr>
          <w:color w:val="0000FF"/>
        </w:rPr>
        <w:t> </w:t>
      </w:r>
      <w:hyperlink r:id="rId8">
        <w:r>
          <w:rPr>
            <w:color w:val="0000FF"/>
            <w:spacing w:val="-2"/>
            <w:u w:val="single" w:color="0000FF"/>
          </w:rPr>
          <w:t>www.sites.google.com/site/prabhatbarnwal/</w:t>
        </w:r>
      </w:hyperlink>
    </w:p>
    <w:p>
      <w:pPr>
        <w:pStyle w:val="Heading1"/>
        <w:spacing w:before="117"/>
      </w:pPr>
      <w:r>
        <w:rPr/>
        <w:t>Current</w:t>
      </w:r>
      <w:r>
        <w:rPr>
          <w:spacing w:val="2"/>
        </w:rPr>
        <w:t> </w:t>
      </w:r>
      <w:r>
        <w:rPr>
          <w:spacing w:val="-2"/>
        </w:rPr>
        <w:t>Appointments</w:t>
      </w:r>
    </w:p>
    <w:p>
      <w:pPr>
        <w:pStyle w:val="BodyText"/>
        <w:tabs>
          <w:tab w:pos="1800" w:val="left" w:leader="none"/>
        </w:tabs>
        <w:spacing w:before="57"/>
      </w:pPr>
      <w:r>
        <w:rPr/>
        <w:t>Fall</w:t>
      </w:r>
      <w:r>
        <w:rPr>
          <w:spacing w:val="-4"/>
        </w:rPr>
        <w:t> 2025</w:t>
      </w:r>
      <w:r>
        <w:rPr/>
        <w:tab/>
        <w:t>Visiting</w:t>
      </w:r>
      <w:r>
        <w:rPr>
          <w:spacing w:val="-3"/>
        </w:rPr>
        <w:t> </w:t>
      </w:r>
      <w:r>
        <w:rPr/>
        <w:t>Scholar,</w:t>
      </w:r>
      <w:r>
        <w:rPr>
          <w:spacing w:val="-2"/>
        </w:rPr>
        <w:t> </w:t>
      </w:r>
      <w:r>
        <w:rPr/>
        <w:t>University</w:t>
      </w:r>
      <w:r>
        <w:rPr>
          <w:spacing w:val="-3"/>
        </w:rPr>
        <w:t> </w:t>
      </w:r>
      <w:r>
        <w:rPr/>
        <w:t>of </w:t>
      </w:r>
      <w:r>
        <w:rPr>
          <w:spacing w:val="-2"/>
        </w:rPr>
        <w:t>Michigan</w:t>
      </w:r>
    </w:p>
    <w:p>
      <w:pPr>
        <w:pStyle w:val="BodyText"/>
        <w:spacing w:line="251" w:lineRule="exact"/>
      </w:pPr>
      <w:r>
        <w:rPr/>
        <w:br w:type="column"/>
      </w:r>
      <w:r>
        <w:rPr/>
        <w:t>East</w:t>
      </w:r>
      <w:r>
        <w:rPr>
          <w:spacing w:val="-3"/>
        </w:rPr>
        <w:t> </w:t>
      </w:r>
      <w:r>
        <w:rPr/>
        <w:t>Lansing,</w:t>
      </w:r>
      <w:r>
        <w:rPr>
          <w:spacing w:val="1"/>
        </w:rPr>
        <w:t> </w:t>
      </w:r>
      <w:r>
        <w:rPr/>
        <w:t>MI</w:t>
      </w:r>
      <w:r>
        <w:rPr>
          <w:spacing w:val="-2"/>
        </w:rPr>
        <w:t> </w:t>
      </w:r>
      <w:r>
        <w:rPr/>
        <w:t>48824-</w:t>
      </w:r>
      <w:r>
        <w:rPr>
          <w:spacing w:val="-4"/>
        </w:rPr>
        <w:t>1038</w:t>
      </w:r>
    </w:p>
    <w:p>
      <w:pPr>
        <w:pStyle w:val="BodyText"/>
        <w:spacing w:after="0" w:line="251" w:lineRule="exact"/>
        <w:sectPr>
          <w:type w:val="continuous"/>
          <w:pgSz w:w="12240" w:h="15840"/>
          <w:pgMar w:header="0" w:footer="494" w:top="920" w:bottom="680" w:left="360" w:right="360"/>
          <w:cols w:num="2" w:equalWidth="0">
            <w:col w:w="5819" w:space="2129"/>
            <w:col w:w="3572"/>
          </w:cols>
        </w:sectPr>
      </w:pPr>
    </w:p>
    <w:p>
      <w:pPr>
        <w:pStyle w:val="BodyText"/>
        <w:tabs>
          <w:tab w:pos="1800" w:val="left" w:leader="none"/>
        </w:tabs>
        <w:spacing w:line="237" w:lineRule="auto" w:before="4"/>
        <w:ind w:left="1801" w:right="363" w:hanging="1441"/>
      </w:pPr>
      <w:r>
        <w:rPr>
          <w:spacing w:val="-2"/>
        </w:rPr>
        <w:t>2024-</w:t>
      </w:r>
      <w:r>
        <w:rPr/>
        <w:tab/>
        <w:t>Associate</w:t>
      </w:r>
      <w:r>
        <w:rPr>
          <w:spacing w:val="-1"/>
        </w:rPr>
        <w:t> </w:t>
      </w:r>
      <w:r>
        <w:rPr/>
        <w:t>Professor</w:t>
      </w:r>
      <w:r>
        <w:rPr>
          <w:spacing w:val="-2"/>
        </w:rPr>
        <w:t> </w:t>
      </w:r>
      <w:r>
        <w:rPr/>
        <w:t>(with</w:t>
      </w:r>
      <w:r>
        <w:rPr>
          <w:spacing w:val="-4"/>
        </w:rPr>
        <w:t> </w:t>
      </w:r>
      <w:r>
        <w:rPr/>
        <w:t>tenure),</w:t>
      </w:r>
      <w:r>
        <w:rPr>
          <w:spacing w:val="-4"/>
        </w:rPr>
        <w:t> </w:t>
      </w:r>
      <w:r>
        <w:rPr/>
        <w:t>Department</w:t>
      </w:r>
      <w:r>
        <w:rPr>
          <w:spacing w:val="-6"/>
        </w:rPr>
        <w:t> </w:t>
      </w:r>
      <w:r>
        <w:rPr/>
        <w:t>of</w:t>
      </w:r>
      <w:r>
        <w:rPr>
          <w:spacing w:val="-3"/>
        </w:rPr>
        <w:t> </w:t>
      </w:r>
      <w:r>
        <w:rPr/>
        <w:t>Economics,</w:t>
      </w:r>
      <w:r>
        <w:rPr>
          <w:spacing w:val="-4"/>
        </w:rPr>
        <w:t> </w:t>
      </w:r>
      <w:r>
        <w:rPr/>
        <w:t>Michigan</w:t>
      </w:r>
      <w:r>
        <w:rPr>
          <w:spacing w:val="-4"/>
        </w:rPr>
        <w:t> </w:t>
      </w:r>
      <w:r>
        <w:rPr/>
        <w:t>State</w:t>
      </w:r>
      <w:r>
        <w:rPr>
          <w:spacing w:val="-2"/>
        </w:rPr>
        <w:t> </w:t>
      </w:r>
      <w:r>
        <w:rPr/>
        <w:t>University</w:t>
      </w:r>
      <w:r>
        <w:rPr>
          <w:spacing w:val="-1"/>
        </w:rPr>
        <w:t> </w:t>
      </w:r>
      <w:r>
        <w:rPr/>
        <w:t>(On</w:t>
      </w:r>
      <w:r>
        <w:rPr>
          <w:spacing w:val="-4"/>
        </w:rPr>
        <w:t> </w:t>
      </w:r>
      <w:r>
        <w:rPr/>
        <w:t>sabbatical</w:t>
      </w:r>
      <w:r>
        <w:rPr>
          <w:spacing w:val="-5"/>
        </w:rPr>
        <w:t> </w:t>
      </w:r>
      <w:r>
        <w:rPr/>
        <w:t>in Fall 2025)</w:t>
      </w:r>
    </w:p>
    <w:p>
      <w:pPr>
        <w:spacing w:line="251" w:lineRule="exact" w:before="3"/>
        <w:ind w:left="360" w:right="0" w:firstLine="0"/>
        <w:jc w:val="left"/>
        <w:rPr>
          <w:i/>
          <w:sz w:val="22"/>
        </w:rPr>
      </w:pPr>
      <w:r>
        <w:rPr>
          <w:i/>
          <w:sz w:val="22"/>
        </w:rPr>
        <w:t>Other</w:t>
      </w:r>
      <w:r>
        <w:rPr>
          <w:i/>
          <w:spacing w:val="-9"/>
          <w:sz w:val="22"/>
        </w:rPr>
        <w:t> </w:t>
      </w:r>
      <w:r>
        <w:rPr>
          <w:i/>
          <w:sz w:val="22"/>
        </w:rPr>
        <w:t>Appointments/Affiliations</w:t>
      </w:r>
      <w:r>
        <w:rPr>
          <w:i/>
          <w:spacing w:val="-5"/>
          <w:sz w:val="22"/>
        </w:rPr>
        <w:t> </w:t>
      </w:r>
      <w:r>
        <w:rPr>
          <w:i/>
          <w:sz w:val="22"/>
        </w:rPr>
        <w:t>at</w:t>
      </w:r>
      <w:r>
        <w:rPr>
          <w:i/>
          <w:spacing w:val="-7"/>
          <w:sz w:val="22"/>
        </w:rPr>
        <w:t> </w:t>
      </w:r>
      <w:r>
        <w:rPr>
          <w:i/>
          <w:spacing w:val="-5"/>
          <w:sz w:val="22"/>
        </w:rPr>
        <w:t>MSU</w:t>
      </w:r>
    </w:p>
    <w:p>
      <w:pPr>
        <w:pStyle w:val="BodyText"/>
        <w:tabs>
          <w:tab w:pos="1800" w:val="left" w:leader="none"/>
        </w:tabs>
        <w:spacing w:line="242" w:lineRule="auto"/>
        <w:ind w:right="2491"/>
      </w:pPr>
      <w:r>
        <w:rPr>
          <w:spacing w:val="-2"/>
        </w:rPr>
        <w:t>2024-</w:t>
      </w:r>
      <w:r>
        <w:rPr/>
        <w:tab/>
        <w:t>Faculty</w:t>
      </w:r>
      <w:r>
        <w:rPr>
          <w:spacing w:val="-4"/>
        </w:rPr>
        <w:t> </w:t>
      </w:r>
      <w:r>
        <w:rPr/>
        <w:t>Advisory</w:t>
      </w:r>
      <w:r>
        <w:rPr>
          <w:spacing w:val="-4"/>
        </w:rPr>
        <w:t> </w:t>
      </w:r>
      <w:r>
        <w:rPr/>
        <w:t>Committee,</w:t>
      </w:r>
      <w:r>
        <w:rPr>
          <w:spacing w:val="-4"/>
        </w:rPr>
        <w:t> </w:t>
      </w:r>
      <w:r>
        <w:rPr/>
        <w:t>Environmental</w:t>
      </w:r>
      <w:r>
        <w:rPr>
          <w:spacing w:val="-6"/>
        </w:rPr>
        <w:t> </w:t>
      </w:r>
      <w:r>
        <w:rPr/>
        <w:t>Science</w:t>
      </w:r>
      <w:r>
        <w:rPr>
          <w:spacing w:val="-7"/>
        </w:rPr>
        <w:t> </w:t>
      </w:r>
      <w:r>
        <w:rPr/>
        <w:t>and</w:t>
      </w:r>
      <w:r>
        <w:rPr>
          <w:spacing w:val="-10"/>
        </w:rPr>
        <w:t> </w:t>
      </w:r>
      <w:r>
        <w:rPr/>
        <w:t>Policy</w:t>
      </w:r>
      <w:r>
        <w:rPr>
          <w:spacing w:val="-4"/>
        </w:rPr>
        <w:t> </w:t>
      </w:r>
      <w:r>
        <w:rPr/>
        <w:t>Program</w:t>
      </w:r>
      <w:r>
        <w:rPr>
          <w:spacing w:val="-6"/>
        </w:rPr>
        <w:t> </w:t>
      </w:r>
      <w:r>
        <w:rPr/>
        <w:t>(ESPP) </w:t>
      </w:r>
      <w:r>
        <w:rPr>
          <w:spacing w:val="-2"/>
        </w:rPr>
        <w:t>2015-</w:t>
      </w:r>
      <w:r>
        <w:rPr/>
        <w:tab/>
        <w:t>Faculty Affiliate, Asian Studies Center and ESPP</w:t>
      </w:r>
    </w:p>
    <w:p>
      <w:pPr>
        <w:spacing w:line="250" w:lineRule="exact" w:before="0"/>
        <w:ind w:left="360" w:right="0" w:firstLine="0"/>
        <w:jc w:val="left"/>
        <w:rPr>
          <w:i/>
          <w:sz w:val="22"/>
        </w:rPr>
      </w:pPr>
      <w:r>
        <w:rPr>
          <w:i/>
          <w:sz w:val="22"/>
        </w:rPr>
        <w:t>External </w:t>
      </w:r>
      <w:r>
        <w:rPr>
          <w:i/>
          <w:spacing w:val="-2"/>
          <w:sz w:val="22"/>
        </w:rPr>
        <w:t>Appointments/Affiliations</w:t>
      </w:r>
    </w:p>
    <w:p>
      <w:pPr>
        <w:pStyle w:val="BodyText"/>
        <w:tabs>
          <w:tab w:pos="1800" w:val="left" w:leader="none"/>
        </w:tabs>
        <w:ind w:right="3620"/>
      </w:pPr>
      <w:r>
        <w:rPr>
          <w:spacing w:val="-2"/>
        </w:rPr>
        <w:t>2024-25</w:t>
      </w:r>
      <w:r>
        <w:rPr/>
        <w:tab/>
        <w:t>Visiting</w:t>
      </w:r>
      <w:r>
        <w:rPr>
          <w:spacing w:val="-5"/>
        </w:rPr>
        <w:t> </w:t>
      </w:r>
      <w:r>
        <w:rPr/>
        <w:t>Associate</w:t>
      </w:r>
      <w:r>
        <w:rPr>
          <w:spacing w:val="-3"/>
        </w:rPr>
        <w:t> </w:t>
      </w:r>
      <w:r>
        <w:rPr/>
        <w:t>Professor,</w:t>
      </w:r>
      <w:r>
        <w:rPr>
          <w:spacing w:val="-5"/>
        </w:rPr>
        <w:t> </w:t>
      </w:r>
      <w:r>
        <w:rPr/>
        <w:t>Kochi</w:t>
      </w:r>
      <w:r>
        <w:rPr>
          <w:spacing w:val="-7"/>
        </w:rPr>
        <w:t> </w:t>
      </w:r>
      <w:r>
        <w:rPr/>
        <w:t>University</w:t>
      </w:r>
      <w:r>
        <w:rPr>
          <w:spacing w:val="-5"/>
        </w:rPr>
        <w:t> </w:t>
      </w:r>
      <w:r>
        <w:rPr/>
        <w:t>of</w:t>
      </w:r>
      <w:r>
        <w:rPr>
          <w:spacing w:val="-4"/>
        </w:rPr>
        <w:t> </w:t>
      </w:r>
      <w:r>
        <w:rPr/>
        <w:t>Technology,</w:t>
      </w:r>
      <w:r>
        <w:rPr>
          <w:spacing w:val="-5"/>
        </w:rPr>
        <w:t> </w:t>
      </w:r>
      <w:r>
        <w:rPr/>
        <w:t>Japan </w:t>
      </w:r>
      <w:r>
        <w:rPr>
          <w:spacing w:val="-2"/>
        </w:rPr>
        <w:t>2022-</w:t>
      </w:r>
      <w:r>
        <w:rPr/>
        <w:tab/>
        <w:t>Visiting Senior Fellow, Institute for Human Development, India </w:t>
      </w:r>
      <w:r>
        <w:rPr>
          <w:spacing w:val="-2"/>
        </w:rPr>
        <w:t>2020-</w:t>
      </w:r>
      <w:r>
        <w:rPr/>
        <w:tab/>
        <w:t>Invited Researcher, JPAL</w:t>
      </w:r>
    </w:p>
    <w:p>
      <w:pPr>
        <w:pStyle w:val="BodyText"/>
        <w:tabs>
          <w:tab w:pos="1800" w:val="left" w:leader="none"/>
        </w:tabs>
      </w:pPr>
      <w:r>
        <w:rPr>
          <w:spacing w:val="-2"/>
        </w:rPr>
        <w:t>2020-</w:t>
      </w:r>
      <w:r>
        <w:rPr/>
        <w:tab/>
        <w:t>Invited</w:t>
      </w:r>
      <w:r>
        <w:rPr>
          <w:spacing w:val="-2"/>
        </w:rPr>
        <w:t> </w:t>
      </w:r>
      <w:r>
        <w:rPr/>
        <w:t>Researcher,</w:t>
      </w:r>
      <w:r>
        <w:rPr>
          <w:spacing w:val="-2"/>
        </w:rPr>
        <w:t> </w:t>
      </w:r>
      <w:r>
        <w:rPr/>
        <w:t>Weiss</w:t>
      </w:r>
      <w:r>
        <w:rPr>
          <w:spacing w:val="-3"/>
        </w:rPr>
        <w:t> </w:t>
      </w:r>
      <w:r>
        <w:rPr>
          <w:spacing w:val="-4"/>
        </w:rPr>
        <w:t>Fund</w:t>
      </w:r>
    </w:p>
    <w:p>
      <w:pPr>
        <w:pStyle w:val="BodyText"/>
        <w:tabs>
          <w:tab w:pos="1800" w:val="left" w:leader="none"/>
        </w:tabs>
        <w:spacing w:line="251" w:lineRule="exact"/>
      </w:pPr>
      <w:r>
        <w:rPr>
          <w:spacing w:val="-2"/>
        </w:rPr>
        <w:t>2016-</w:t>
      </w:r>
      <w:r>
        <w:rPr/>
        <w:tab/>
        <w:t>Research</w:t>
      </w:r>
      <w:r>
        <w:rPr>
          <w:spacing w:val="-6"/>
        </w:rPr>
        <w:t> </w:t>
      </w:r>
      <w:r>
        <w:rPr/>
        <w:t>Affiliate,</w:t>
      </w:r>
      <w:r>
        <w:rPr>
          <w:spacing w:val="-4"/>
        </w:rPr>
        <w:t> </w:t>
      </w:r>
      <w:r>
        <w:rPr/>
        <w:t>International</w:t>
      </w:r>
      <w:r>
        <w:rPr>
          <w:spacing w:val="-6"/>
        </w:rPr>
        <w:t> </w:t>
      </w:r>
      <w:r>
        <w:rPr/>
        <w:t>Growth</w:t>
      </w:r>
      <w:r>
        <w:rPr>
          <w:spacing w:val="-3"/>
        </w:rPr>
        <w:t> </w:t>
      </w:r>
      <w:r>
        <w:rPr>
          <w:spacing w:val="-2"/>
        </w:rPr>
        <w:t>Center</w:t>
      </w:r>
    </w:p>
    <w:p>
      <w:pPr>
        <w:pStyle w:val="Heading1"/>
        <w:spacing w:line="251" w:lineRule="exact" w:before="0"/>
      </w:pPr>
      <w:r>
        <w:rPr/>
        <w:t>Previous</w:t>
      </w:r>
      <w:r>
        <w:rPr>
          <w:spacing w:val="2"/>
        </w:rPr>
        <w:t> </w:t>
      </w:r>
      <w:r>
        <w:rPr>
          <w:spacing w:val="-2"/>
        </w:rPr>
        <w:t>Appointments</w:t>
      </w:r>
    </w:p>
    <w:p>
      <w:pPr>
        <w:pStyle w:val="BodyText"/>
        <w:tabs>
          <w:tab w:pos="1800" w:val="left" w:leader="none"/>
        </w:tabs>
        <w:spacing w:line="237" w:lineRule="auto" w:before="4"/>
        <w:ind w:right="1160"/>
      </w:pPr>
      <w:r>
        <w:rPr>
          <w:spacing w:val="-2"/>
        </w:rPr>
        <w:t>2015-2024</w:t>
      </w:r>
      <w:r>
        <w:rPr/>
        <w:tab/>
        <w:t>Assistant</w:t>
      </w:r>
      <w:r>
        <w:rPr>
          <w:spacing w:val="-5"/>
        </w:rPr>
        <w:t> </w:t>
      </w:r>
      <w:r>
        <w:rPr/>
        <w:t>Professor,</w:t>
      </w:r>
      <w:r>
        <w:rPr>
          <w:spacing w:val="-3"/>
        </w:rPr>
        <w:t> </w:t>
      </w:r>
      <w:r>
        <w:rPr/>
        <w:t>Department</w:t>
      </w:r>
      <w:r>
        <w:rPr>
          <w:spacing w:val="-5"/>
        </w:rPr>
        <w:t> </w:t>
      </w:r>
      <w:r>
        <w:rPr/>
        <w:t>of</w:t>
      </w:r>
      <w:r>
        <w:rPr>
          <w:spacing w:val="-2"/>
        </w:rPr>
        <w:t> </w:t>
      </w:r>
      <w:r>
        <w:rPr/>
        <w:t>Economics,</w:t>
      </w:r>
      <w:r>
        <w:rPr>
          <w:spacing w:val="-3"/>
        </w:rPr>
        <w:t> </w:t>
      </w:r>
      <w:r>
        <w:rPr/>
        <w:t>Michigan</w:t>
      </w:r>
      <w:r>
        <w:rPr>
          <w:spacing w:val="-9"/>
        </w:rPr>
        <w:t> </w:t>
      </w:r>
      <w:r>
        <w:rPr/>
        <w:t>State</w:t>
      </w:r>
      <w:r>
        <w:rPr>
          <w:spacing w:val="-1"/>
        </w:rPr>
        <w:t> </w:t>
      </w:r>
      <w:r>
        <w:rPr/>
        <w:t>University (On</w:t>
      </w:r>
      <w:r>
        <w:rPr>
          <w:spacing w:val="-3"/>
        </w:rPr>
        <w:t> </w:t>
      </w:r>
      <w:r>
        <w:rPr/>
        <w:t>leave</w:t>
      </w:r>
      <w:r>
        <w:rPr>
          <w:spacing w:val="-1"/>
        </w:rPr>
        <w:t> </w:t>
      </w:r>
      <w:r>
        <w:rPr/>
        <w:t>in</w:t>
      </w:r>
      <w:r>
        <w:rPr>
          <w:spacing w:val="-3"/>
        </w:rPr>
        <w:t> </w:t>
      </w:r>
      <w:r>
        <w:rPr/>
        <w:t>2016-17) </w:t>
      </w:r>
      <w:r>
        <w:rPr>
          <w:spacing w:val="-2"/>
        </w:rPr>
        <w:t>2016-17</w:t>
      </w:r>
      <w:r>
        <w:rPr/>
        <w:tab/>
        <w:t>Visiting Assistant Professor, Department of Economics and Energy Policy Institute at Chicago,</w:t>
      </w:r>
    </w:p>
    <w:p>
      <w:pPr>
        <w:pStyle w:val="BodyText"/>
        <w:spacing w:before="3"/>
        <w:ind w:left="1801"/>
      </w:pPr>
      <w:r>
        <w:rPr/>
        <w:t>University</w:t>
      </w:r>
      <w:r>
        <w:rPr>
          <w:spacing w:val="-2"/>
        </w:rPr>
        <w:t> </w:t>
      </w:r>
      <w:r>
        <w:rPr/>
        <w:t>of </w:t>
      </w:r>
      <w:r>
        <w:rPr>
          <w:spacing w:val="-2"/>
        </w:rPr>
        <w:t>Chicago</w:t>
      </w:r>
    </w:p>
    <w:p>
      <w:pPr>
        <w:pStyle w:val="Heading1"/>
      </w:pPr>
      <w:r>
        <w:rPr>
          <w:spacing w:val="-2"/>
        </w:rPr>
        <w:t>Education</w:t>
      </w:r>
    </w:p>
    <w:p>
      <w:pPr>
        <w:pStyle w:val="BodyText"/>
        <w:tabs>
          <w:tab w:pos="1800" w:val="left" w:leader="none"/>
        </w:tabs>
        <w:spacing w:before="57"/>
      </w:pPr>
      <w:r>
        <w:rPr/>
        <w:t>2010-</w:t>
      </w:r>
      <w:r>
        <w:rPr>
          <w:spacing w:val="-5"/>
        </w:rPr>
        <w:t>15</w:t>
      </w:r>
      <w:r>
        <w:rPr/>
        <w:tab/>
        <w:t>M.A.</w:t>
      </w:r>
      <w:r>
        <w:rPr>
          <w:spacing w:val="-2"/>
        </w:rPr>
        <w:t> </w:t>
      </w:r>
      <w:r>
        <w:rPr/>
        <w:t>M.</w:t>
      </w:r>
      <w:r>
        <w:rPr>
          <w:spacing w:val="-2"/>
        </w:rPr>
        <w:t> </w:t>
      </w:r>
      <w:r>
        <w:rPr/>
        <w:t>Phil.</w:t>
      </w:r>
      <w:r>
        <w:rPr>
          <w:spacing w:val="-2"/>
        </w:rPr>
        <w:t> </w:t>
      </w:r>
      <w:r>
        <w:rPr>
          <w:color w:val="212121"/>
        </w:rPr>
        <w:t>Ph</w:t>
      </w:r>
      <w:r>
        <w:rPr/>
        <w:t>.D.</w:t>
      </w:r>
      <w:r>
        <w:rPr>
          <w:spacing w:val="52"/>
        </w:rPr>
        <w:t> </w:t>
      </w:r>
      <w:r>
        <w:rPr/>
        <w:t>–</w:t>
      </w:r>
      <w:r>
        <w:rPr>
          <w:spacing w:val="-2"/>
        </w:rPr>
        <w:t> </w:t>
      </w:r>
      <w:r>
        <w:rPr/>
        <w:t>Sustainable</w:t>
      </w:r>
      <w:r>
        <w:rPr>
          <w:spacing w:val="1"/>
        </w:rPr>
        <w:t> </w:t>
      </w:r>
      <w:r>
        <w:rPr>
          <w:spacing w:val="-2"/>
        </w:rPr>
        <w:t>Development</w:t>
      </w:r>
    </w:p>
    <w:p>
      <w:pPr>
        <w:pStyle w:val="BodyText"/>
        <w:tabs>
          <w:tab w:pos="1800" w:val="left" w:leader="none"/>
        </w:tabs>
        <w:spacing w:line="237" w:lineRule="auto" w:before="4"/>
        <w:ind w:right="3044" w:firstLine="1440"/>
      </w:pPr>
      <w:r>
        <w:rPr/>
        <w:t>School of International and Public Affairs, Columbia University, USA </w:t>
      </w:r>
      <w:r>
        <w:rPr>
          <w:spacing w:val="-2"/>
        </w:rPr>
        <w:t>2008-10</w:t>
      </w:r>
      <w:r>
        <w:rPr/>
        <w:tab/>
        <w:t>M.A.</w:t>
      </w:r>
      <w:r>
        <w:rPr>
          <w:spacing w:val="-5"/>
        </w:rPr>
        <w:t> </w:t>
      </w:r>
      <w:r>
        <w:rPr/>
        <w:t>–</w:t>
      </w:r>
      <w:r>
        <w:rPr>
          <w:spacing w:val="-5"/>
        </w:rPr>
        <w:t> </w:t>
      </w:r>
      <w:r>
        <w:rPr/>
        <w:t>International</w:t>
      </w:r>
      <w:r>
        <w:rPr>
          <w:spacing w:val="-6"/>
        </w:rPr>
        <w:t> </w:t>
      </w:r>
      <w:r>
        <w:rPr/>
        <w:t>Development,</w:t>
      </w:r>
      <w:r>
        <w:rPr>
          <w:spacing w:val="-5"/>
        </w:rPr>
        <w:t> </w:t>
      </w:r>
      <w:r>
        <w:rPr/>
        <w:t>International</w:t>
      </w:r>
      <w:r>
        <w:rPr>
          <w:spacing w:val="-6"/>
        </w:rPr>
        <w:t> </w:t>
      </w:r>
      <w:r>
        <w:rPr/>
        <w:t>University</w:t>
      </w:r>
      <w:r>
        <w:rPr>
          <w:spacing w:val="-5"/>
        </w:rPr>
        <w:t> </w:t>
      </w:r>
      <w:r>
        <w:rPr/>
        <w:t>of</w:t>
      </w:r>
      <w:r>
        <w:rPr>
          <w:spacing w:val="-4"/>
        </w:rPr>
        <w:t> </w:t>
      </w:r>
      <w:r>
        <w:rPr/>
        <w:t>Japan,</w:t>
      </w:r>
      <w:r>
        <w:rPr>
          <w:spacing w:val="-5"/>
        </w:rPr>
        <w:t> </w:t>
      </w:r>
      <w:r>
        <w:rPr/>
        <w:t>Japan</w:t>
      </w:r>
    </w:p>
    <w:p>
      <w:pPr>
        <w:pStyle w:val="BodyText"/>
        <w:tabs>
          <w:tab w:pos="1800" w:val="left" w:leader="none"/>
        </w:tabs>
        <w:spacing w:before="2"/>
      </w:pPr>
      <w:r>
        <w:rPr/>
        <w:t>2002-</w:t>
      </w:r>
      <w:r>
        <w:rPr>
          <w:spacing w:val="-5"/>
        </w:rPr>
        <w:t>06</w:t>
      </w:r>
      <w:r>
        <w:rPr/>
        <w:tab/>
        <w:t>B.E.</w:t>
      </w:r>
      <w:r>
        <w:rPr>
          <w:spacing w:val="-2"/>
        </w:rPr>
        <w:t> </w:t>
      </w:r>
      <w:r>
        <w:rPr/>
        <w:t>–</w:t>
      </w:r>
      <w:r>
        <w:rPr>
          <w:spacing w:val="-2"/>
        </w:rPr>
        <w:t> </w:t>
      </w:r>
      <w:r>
        <w:rPr/>
        <w:t>Electrical</w:t>
      </w:r>
      <w:r>
        <w:rPr>
          <w:spacing w:val="-4"/>
        </w:rPr>
        <w:t> </w:t>
      </w:r>
      <w:r>
        <w:rPr/>
        <w:t>Engineering,</w:t>
      </w:r>
      <w:r>
        <w:rPr>
          <w:spacing w:val="-2"/>
        </w:rPr>
        <w:t> </w:t>
      </w:r>
      <w:r>
        <w:rPr/>
        <w:t>National</w:t>
      </w:r>
      <w:r>
        <w:rPr>
          <w:spacing w:val="-3"/>
        </w:rPr>
        <w:t> </w:t>
      </w:r>
      <w:r>
        <w:rPr/>
        <w:t>Institute of</w:t>
      </w:r>
      <w:r>
        <w:rPr>
          <w:spacing w:val="-1"/>
        </w:rPr>
        <w:t> </w:t>
      </w:r>
      <w:r>
        <w:rPr/>
        <w:t>Technology</w:t>
      </w:r>
      <w:r>
        <w:rPr>
          <w:spacing w:val="1"/>
        </w:rPr>
        <w:t> </w:t>
      </w:r>
      <w:r>
        <w:rPr/>
        <w:t>–</w:t>
      </w:r>
      <w:r>
        <w:rPr>
          <w:spacing w:val="-2"/>
        </w:rPr>
        <w:t> </w:t>
      </w:r>
      <w:r>
        <w:rPr/>
        <w:t>Surat,</w:t>
      </w:r>
      <w:r>
        <w:rPr>
          <w:spacing w:val="-1"/>
        </w:rPr>
        <w:t> </w:t>
      </w:r>
      <w:r>
        <w:rPr>
          <w:spacing w:val="-2"/>
        </w:rPr>
        <w:t>India</w:t>
      </w:r>
    </w:p>
    <w:p>
      <w:pPr>
        <w:pStyle w:val="Heading1"/>
      </w:pPr>
      <w:r>
        <w:rPr/>
        <w:t>Research</w:t>
      </w:r>
      <w:r>
        <w:rPr>
          <w:spacing w:val="-2"/>
        </w:rPr>
        <w:t> Specialization</w:t>
      </w:r>
    </w:p>
    <w:p>
      <w:pPr>
        <w:pStyle w:val="BodyText"/>
        <w:tabs>
          <w:tab w:pos="1800" w:val="left" w:leader="none"/>
        </w:tabs>
        <w:spacing w:line="300" w:lineRule="auto" w:before="57"/>
        <w:ind w:right="4130"/>
      </w:pPr>
      <w:r>
        <w:rPr>
          <w:spacing w:val="-2"/>
        </w:rPr>
        <w:t>Primary</w:t>
      </w:r>
      <w:r>
        <w:rPr/>
        <w:tab/>
        <w:t>Environmental</w:t>
      </w:r>
      <w:r>
        <w:rPr>
          <w:spacing w:val="-8"/>
        </w:rPr>
        <w:t> </w:t>
      </w:r>
      <w:r>
        <w:rPr/>
        <w:t>&amp;</w:t>
      </w:r>
      <w:r>
        <w:rPr>
          <w:spacing w:val="-8"/>
        </w:rPr>
        <w:t> </w:t>
      </w:r>
      <w:r>
        <w:rPr/>
        <w:t>Energy</w:t>
      </w:r>
      <w:r>
        <w:rPr>
          <w:spacing w:val="-6"/>
        </w:rPr>
        <w:t> </w:t>
      </w:r>
      <w:r>
        <w:rPr/>
        <w:t>Economics,</w:t>
      </w:r>
      <w:r>
        <w:rPr>
          <w:spacing w:val="-6"/>
        </w:rPr>
        <w:t> </w:t>
      </w:r>
      <w:r>
        <w:rPr/>
        <w:t>Development</w:t>
      </w:r>
      <w:r>
        <w:rPr>
          <w:spacing w:val="-8"/>
        </w:rPr>
        <w:t> </w:t>
      </w:r>
      <w:r>
        <w:rPr/>
        <w:t>Economics </w:t>
      </w:r>
      <w:r>
        <w:rPr>
          <w:spacing w:val="-2"/>
        </w:rPr>
        <w:t>Secondary</w:t>
      </w:r>
      <w:r>
        <w:rPr/>
        <w:tab/>
        <w:t>Public Economics, Health Economics</w:t>
      </w:r>
    </w:p>
    <w:p>
      <w:pPr>
        <w:pStyle w:val="Heading1"/>
        <w:spacing w:before="78"/>
      </w:pPr>
      <w:r>
        <w:rPr>
          <w:spacing w:val="-2"/>
        </w:rPr>
        <w:t>Publications</w:t>
      </w:r>
    </w:p>
    <w:p>
      <w:pPr>
        <w:pStyle w:val="BodyText"/>
        <w:spacing w:line="242" w:lineRule="auto" w:before="72"/>
      </w:pPr>
      <w:r>
        <w:rPr>
          <w:color w:val="212121"/>
        </w:rPr>
        <w:t>Barnwal,</w:t>
      </w:r>
      <w:r>
        <w:rPr>
          <w:color w:val="212121"/>
          <w:spacing w:val="-2"/>
        </w:rPr>
        <w:t> </w:t>
      </w:r>
      <w:r>
        <w:rPr>
          <w:color w:val="212121"/>
        </w:rPr>
        <w:t>P.</w:t>
      </w:r>
      <w:r>
        <w:rPr>
          <w:color w:val="212121"/>
          <w:spacing w:val="-2"/>
        </w:rPr>
        <w:t> </w:t>
      </w:r>
      <w:r>
        <w:rPr>
          <w:color w:val="212121"/>
        </w:rPr>
        <w:t>(2024) Curbing</w:t>
      </w:r>
      <w:r>
        <w:rPr>
          <w:color w:val="212121"/>
          <w:spacing w:val="-2"/>
        </w:rPr>
        <w:t> </w:t>
      </w:r>
      <w:r>
        <w:rPr/>
        <w:t>Leakage in</w:t>
      </w:r>
      <w:r>
        <w:rPr>
          <w:spacing w:val="-2"/>
        </w:rPr>
        <w:t> </w:t>
      </w:r>
      <w:r>
        <w:rPr/>
        <w:t>Public Programs:</w:t>
      </w:r>
      <w:r>
        <w:rPr>
          <w:spacing w:val="-4"/>
        </w:rPr>
        <w:t> </w:t>
      </w:r>
      <w:r>
        <w:rPr/>
        <w:t>Evidence</w:t>
      </w:r>
      <w:r>
        <w:rPr>
          <w:spacing w:val="-5"/>
        </w:rPr>
        <w:t> </w:t>
      </w:r>
      <w:r>
        <w:rPr/>
        <w:t>from</w:t>
      </w:r>
      <w:r>
        <w:rPr>
          <w:spacing w:val="-4"/>
        </w:rPr>
        <w:t> </w:t>
      </w:r>
      <w:r>
        <w:rPr/>
        <w:t>India's</w:t>
      </w:r>
      <w:r>
        <w:rPr>
          <w:spacing w:val="-3"/>
        </w:rPr>
        <w:t> </w:t>
      </w:r>
      <w:r>
        <w:rPr/>
        <w:t>Direct</w:t>
      </w:r>
      <w:r>
        <w:rPr>
          <w:spacing w:val="-4"/>
        </w:rPr>
        <w:t> </w:t>
      </w:r>
      <w:r>
        <w:rPr/>
        <w:t>Benefit</w:t>
      </w:r>
      <w:r>
        <w:rPr>
          <w:spacing w:val="-4"/>
        </w:rPr>
        <w:t> </w:t>
      </w:r>
      <w:r>
        <w:rPr/>
        <w:t>Transfer</w:t>
      </w:r>
      <w:r>
        <w:rPr>
          <w:spacing w:val="-1"/>
        </w:rPr>
        <w:t> </w:t>
      </w:r>
      <w:r>
        <w:rPr/>
        <w:t>Policy.</w:t>
      </w:r>
      <w:r>
        <w:rPr>
          <w:spacing w:val="-2"/>
        </w:rPr>
        <w:t> </w:t>
      </w:r>
      <w:r>
        <w:rPr>
          <w:b/>
          <w:i/>
        </w:rPr>
        <w:t>American Economic Review</w:t>
      </w:r>
      <w:r>
        <w:rPr/>
        <w:t>.</w:t>
      </w:r>
    </w:p>
    <w:p>
      <w:pPr>
        <w:pStyle w:val="BodyText"/>
        <w:spacing w:before="69"/>
        <w:rPr>
          <w:b/>
          <w:i/>
        </w:rPr>
      </w:pPr>
      <w:r>
        <w:rPr/>
        <w:t>Barnwal,</w:t>
      </w:r>
      <w:r>
        <w:rPr>
          <w:spacing w:val="-3"/>
        </w:rPr>
        <w:t> </w:t>
      </w:r>
      <w:r>
        <w:rPr/>
        <w:t>P.,</w:t>
      </w:r>
      <w:r>
        <w:rPr>
          <w:spacing w:val="-3"/>
        </w:rPr>
        <w:t> </w:t>
      </w:r>
      <w:r>
        <w:rPr/>
        <w:t>and</w:t>
      </w:r>
      <w:r>
        <w:rPr>
          <w:spacing w:val="-2"/>
        </w:rPr>
        <w:t> </w:t>
      </w:r>
      <w:r>
        <w:rPr/>
        <w:t>Nicholas,</w:t>
      </w:r>
      <w:r>
        <w:rPr>
          <w:spacing w:val="-3"/>
        </w:rPr>
        <w:t> </w:t>
      </w:r>
      <w:r>
        <w:rPr/>
        <w:t>R.</w:t>
      </w:r>
      <w:r>
        <w:rPr>
          <w:spacing w:val="-2"/>
        </w:rPr>
        <w:t> </w:t>
      </w:r>
      <w:r>
        <w:rPr/>
        <w:t>(2024)</w:t>
      </w:r>
      <w:r>
        <w:rPr>
          <w:spacing w:val="-2"/>
        </w:rPr>
        <w:t> </w:t>
      </w:r>
      <w:r>
        <w:rPr/>
        <w:t>Is</w:t>
      </w:r>
      <w:r>
        <w:rPr>
          <w:spacing w:val="-3"/>
        </w:rPr>
        <w:t> </w:t>
      </w:r>
      <w:r>
        <w:rPr/>
        <w:t>Electrification</w:t>
      </w:r>
      <w:r>
        <w:rPr>
          <w:spacing w:val="-3"/>
        </w:rPr>
        <w:t> </w:t>
      </w:r>
      <w:r>
        <w:rPr/>
        <w:t>in</w:t>
      </w:r>
      <w:r>
        <w:rPr>
          <w:spacing w:val="-2"/>
        </w:rPr>
        <w:t> </w:t>
      </w:r>
      <w:r>
        <w:rPr/>
        <w:t>India</w:t>
      </w:r>
      <w:r>
        <w:rPr>
          <w:spacing w:val="-1"/>
        </w:rPr>
        <w:t> </w:t>
      </w:r>
      <w:r>
        <w:rPr/>
        <w:t>Fiscally</w:t>
      </w:r>
      <w:r>
        <w:rPr>
          <w:spacing w:val="-3"/>
        </w:rPr>
        <w:t> </w:t>
      </w:r>
      <w:r>
        <w:rPr/>
        <w:t>Sustainable?</w:t>
      </w:r>
      <w:r>
        <w:rPr>
          <w:spacing w:val="3"/>
        </w:rPr>
        <w:t> </w:t>
      </w:r>
      <w:r>
        <w:rPr>
          <w:b/>
          <w:i/>
        </w:rPr>
        <w:t>India</w:t>
      </w:r>
      <w:r>
        <w:rPr>
          <w:b/>
          <w:i/>
          <w:spacing w:val="-3"/>
        </w:rPr>
        <w:t> </w:t>
      </w:r>
      <w:r>
        <w:rPr>
          <w:b/>
          <w:i/>
        </w:rPr>
        <w:t>Policy </w:t>
      </w:r>
      <w:r>
        <w:rPr>
          <w:b/>
          <w:i/>
          <w:spacing w:val="-2"/>
        </w:rPr>
        <w:t>Forum.</w:t>
      </w:r>
    </w:p>
    <w:p>
      <w:pPr>
        <w:spacing w:line="237" w:lineRule="auto" w:before="74"/>
        <w:ind w:left="360" w:right="363" w:firstLine="0"/>
        <w:jc w:val="left"/>
        <w:rPr>
          <w:b/>
          <w:sz w:val="22"/>
        </w:rPr>
      </w:pPr>
      <w:r>
        <w:rPr>
          <w:sz w:val="22"/>
        </w:rPr>
        <w:t>Baafra A.</w:t>
      </w:r>
      <w:r>
        <w:rPr>
          <w:spacing w:val="-2"/>
          <w:sz w:val="22"/>
        </w:rPr>
        <w:t> </w:t>
      </w:r>
      <w:r>
        <w:rPr>
          <w:sz w:val="22"/>
        </w:rPr>
        <w:t>A.,</w:t>
      </w:r>
      <w:r>
        <w:rPr>
          <w:spacing w:val="-2"/>
          <w:sz w:val="22"/>
        </w:rPr>
        <w:t> </w:t>
      </w:r>
      <w:r>
        <w:rPr>
          <w:sz w:val="22"/>
        </w:rPr>
        <w:t>Barnwal,</w:t>
      </w:r>
      <w:r>
        <w:rPr>
          <w:spacing w:val="-2"/>
          <w:sz w:val="22"/>
        </w:rPr>
        <w:t> </w:t>
      </w:r>
      <w:r>
        <w:rPr>
          <w:sz w:val="22"/>
        </w:rPr>
        <w:t>P.,</w:t>
      </w:r>
      <w:r>
        <w:rPr>
          <w:spacing w:val="-2"/>
          <w:sz w:val="22"/>
        </w:rPr>
        <w:t> </w:t>
      </w:r>
      <w:r>
        <w:rPr>
          <w:sz w:val="22"/>
        </w:rPr>
        <w:t>Chaurey,</w:t>
      </w:r>
      <w:r>
        <w:rPr>
          <w:spacing w:val="-2"/>
          <w:sz w:val="22"/>
        </w:rPr>
        <w:t> </w:t>
      </w:r>
      <w:r>
        <w:rPr>
          <w:sz w:val="22"/>
        </w:rPr>
        <w:t>R.,</w:t>
      </w:r>
      <w:r>
        <w:rPr>
          <w:spacing w:val="-2"/>
          <w:sz w:val="22"/>
        </w:rPr>
        <w:t> </w:t>
      </w:r>
      <w:r>
        <w:rPr>
          <w:sz w:val="22"/>
        </w:rPr>
        <w:t>&amp;</w:t>
      </w:r>
      <w:r>
        <w:rPr>
          <w:spacing w:val="-4"/>
          <w:sz w:val="22"/>
        </w:rPr>
        <w:t> </w:t>
      </w:r>
      <w:r>
        <w:rPr>
          <w:sz w:val="22"/>
        </w:rPr>
        <w:t>Mukherjee,</w:t>
      </w:r>
      <w:r>
        <w:rPr>
          <w:spacing w:val="-2"/>
          <w:sz w:val="22"/>
        </w:rPr>
        <w:t> </w:t>
      </w:r>
      <w:r>
        <w:rPr>
          <w:sz w:val="22"/>
        </w:rPr>
        <w:t>P.</w:t>
      </w:r>
      <w:r>
        <w:rPr>
          <w:spacing w:val="-4"/>
          <w:sz w:val="22"/>
        </w:rPr>
        <w:t> </w:t>
      </w:r>
      <w:r>
        <w:rPr>
          <w:sz w:val="22"/>
        </w:rPr>
        <w:t>(2023)</w:t>
      </w:r>
      <w:r>
        <w:rPr>
          <w:spacing w:val="-1"/>
          <w:sz w:val="22"/>
        </w:rPr>
        <w:t> </w:t>
      </w:r>
      <w:r>
        <w:rPr>
          <w:sz w:val="22"/>
        </w:rPr>
        <w:t>Democracy</w:t>
      </w:r>
      <w:r>
        <w:rPr>
          <w:spacing w:val="-2"/>
          <w:sz w:val="22"/>
        </w:rPr>
        <w:t> </w:t>
      </w:r>
      <w:r>
        <w:rPr>
          <w:sz w:val="22"/>
        </w:rPr>
        <w:t>and</w:t>
      </w:r>
      <w:r>
        <w:rPr>
          <w:spacing w:val="-2"/>
          <w:sz w:val="22"/>
        </w:rPr>
        <w:t> </w:t>
      </w:r>
      <w:r>
        <w:rPr>
          <w:sz w:val="22"/>
        </w:rPr>
        <w:t>Firm</w:t>
      </w:r>
      <w:r>
        <w:rPr>
          <w:spacing w:val="-4"/>
          <w:sz w:val="22"/>
        </w:rPr>
        <w:t> </w:t>
      </w:r>
      <w:r>
        <w:rPr>
          <w:sz w:val="22"/>
        </w:rPr>
        <w:t>Productivity:</w:t>
      </w:r>
      <w:r>
        <w:rPr>
          <w:spacing w:val="-4"/>
          <w:sz w:val="22"/>
        </w:rPr>
        <w:t> </w:t>
      </w:r>
      <w:r>
        <w:rPr>
          <w:sz w:val="22"/>
        </w:rPr>
        <w:t>Evidence</w:t>
      </w:r>
      <w:r>
        <w:rPr>
          <w:spacing w:val="-5"/>
          <w:sz w:val="22"/>
        </w:rPr>
        <w:t> </w:t>
      </w:r>
      <w:r>
        <w:rPr>
          <w:sz w:val="22"/>
        </w:rPr>
        <w:t>from Indonesia. </w:t>
      </w:r>
      <w:r>
        <w:rPr>
          <w:b/>
          <w:i/>
          <w:sz w:val="22"/>
        </w:rPr>
        <w:t>Review of Economics and Statistics</w:t>
      </w:r>
      <w:r>
        <w:rPr>
          <w:b/>
          <w:sz w:val="22"/>
        </w:rPr>
        <w:t>.</w:t>
      </w:r>
    </w:p>
    <w:p>
      <w:pPr>
        <w:pStyle w:val="BodyText"/>
        <w:spacing w:line="242" w:lineRule="auto" w:before="72"/>
        <w:rPr>
          <w:b/>
        </w:rPr>
      </w:pPr>
      <w:r>
        <w:rPr/>
        <w:t>Barnwal,</w:t>
      </w:r>
      <w:r>
        <w:rPr>
          <w:spacing w:val="-14"/>
        </w:rPr>
        <w:t> </w:t>
      </w:r>
      <w:r>
        <w:rPr/>
        <w:t>P.,</w:t>
      </w:r>
      <w:r>
        <w:rPr>
          <w:spacing w:val="-14"/>
        </w:rPr>
        <w:t> </w:t>
      </w:r>
      <w:r>
        <w:rPr/>
        <w:t>Yao,</w:t>
      </w:r>
      <w:r>
        <w:rPr>
          <w:spacing w:val="-13"/>
        </w:rPr>
        <w:t> </w:t>
      </w:r>
      <w:r>
        <w:rPr/>
        <w:t>Y.,</w:t>
      </w:r>
      <w:r>
        <w:rPr>
          <w:spacing w:val="-14"/>
        </w:rPr>
        <w:t> </w:t>
      </w:r>
      <w:r>
        <w:rPr/>
        <w:t>Wang,</w:t>
      </w:r>
      <w:r>
        <w:rPr>
          <w:spacing w:val="-14"/>
        </w:rPr>
        <w:t> </w:t>
      </w:r>
      <w:r>
        <w:rPr/>
        <w:t>Y.,</w:t>
      </w:r>
      <w:r>
        <w:rPr>
          <w:spacing w:val="-13"/>
        </w:rPr>
        <w:t> </w:t>
      </w:r>
      <w:r>
        <w:rPr/>
        <w:t>Juy,</w:t>
      </w:r>
      <w:r>
        <w:rPr>
          <w:spacing w:val="-14"/>
        </w:rPr>
        <w:t> </w:t>
      </w:r>
      <w:r>
        <w:rPr/>
        <w:t>N.</w:t>
      </w:r>
      <w:r>
        <w:rPr>
          <w:spacing w:val="-14"/>
        </w:rPr>
        <w:t> </w:t>
      </w:r>
      <w:r>
        <w:rPr/>
        <w:t>A.,</w:t>
      </w:r>
      <w:r>
        <w:rPr>
          <w:spacing w:val="-13"/>
        </w:rPr>
        <w:t> </w:t>
      </w:r>
      <w:r>
        <w:rPr/>
        <w:t>Raihan,</w:t>
      </w:r>
      <w:r>
        <w:rPr>
          <w:spacing w:val="-14"/>
        </w:rPr>
        <w:t> </w:t>
      </w:r>
      <w:r>
        <w:rPr/>
        <w:t>S.,</w:t>
      </w:r>
      <w:r>
        <w:rPr>
          <w:spacing w:val="-14"/>
        </w:rPr>
        <w:t> </w:t>
      </w:r>
      <w:r>
        <w:rPr/>
        <w:t>Haque,</w:t>
      </w:r>
      <w:r>
        <w:rPr>
          <w:spacing w:val="-13"/>
        </w:rPr>
        <w:t> </w:t>
      </w:r>
      <w:r>
        <w:rPr/>
        <w:t>M.</w:t>
      </w:r>
      <w:r>
        <w:rPr>
          <w:spacing w:val="-14"/>
        </w:rPr>
        <w:t> </w:t>
      </w:r>
      <w:r>
        <w:rPr/>
        <w:t>A.,</w:t>
      </w:r>
      <w:r>
        <w:rPr>
          <w:spacing w:val="-14"/>
        </w:rPr>
        <w:t> </w:t>
      </w:r>
      <w:r>
        <w:rPr/>
        <w:t>&amp;</w:t>
      </w:r>
      <w:r>
        <w:rPr>
          <w:spacing w:val="-10"/>
        </w:rPr>
        <w:t> </w:t>
      </w:r>
      <w:r>
        <w:rPr/>
        <w:t>van</w:t>
      </w:r>
      <w:r>
        <w:rPr>
          <w:spacing w:val="-9"/>
        </w:rPr>
        <w:t> </w:t>
      </w:r>
      <w:r>
        <w:rPr/>
        <w:t>Geen,</w:t>
      </w:r>
      <w:r>
        <w:rPr>
          <w:spacing w:val="-14"/>
        </w:rPr>
        <w:t> </w:t>
      </w:r>
      <w:r>
        <w:rPr/>
        <w:t>A.</w:t>
      </w:r>
      <w:r>
        <w:rPr>
          <w:spacing w:val="-14"/>
        </w:rPr>
        <w:t> </w:t>
      </w:r>
      <w:r>
        <w:rPr/>
        <w:t>(2021).</w:t>
      </w:r>
      <w:r>
        <w:rPr>
          <w:spacing w:val="-13"/>
        </w:rPr>
        <w:t> </w:t>
      </w:r>
      <w:r>
        <w:rPr/>
        <w:t>Assessment</w:t>
      </w:r>
      <w:r>
        <w:rPr>
          <w:spacing w:val="-14"/>
        </w:rPr>
        <w:t> </w:t>
      </w:r>
      <w:r>
        <w:rPr/>
        <w:t>of</w:t>
      </w:r>
      <w:r>
        <w:rPr>
          <w:spacing w:val="-8"/>
        </w:rPr>
        <w:t> </w:t>
      </w:r>
      <w:r>
        <w:rPr/>
        <w:t>Mortality</w:t>
      </w:r>
      <w:r>
        <w:rPr>
          <w:spacing w:val="-14"/>
        </w:rPr>
        <w:t> </w:t>
      </w:r>
      <w:r>
        <w:rPr/>
        <w:t>and Household</w:t>
      </w:r>
      <w:r>
        <w:rPr>
          <w:spacing w:val="-2"/>
        </w:rPr>
        <w:t> </w:t>
      </w:r>
      <w:r>
        <w:rPr/>
        <w:t>Income in</w:t>
      </w:r>
      <w:r>
        <w:rPr>
          <w:spacing w:val="-2"/>
        </w:rPr>
        <w:t> </w:t>
      </w:r>
      <w:r>
        <w:rPr/>
        <w:t>Rural</w:t>
      </w:r>
      <w:r>
        <w:rPr>
          <w:spacing w:val="-9"/>
        </w:rPr>
        <w:t> </w:t>
      </w:r>
      <w:r>
        <w:rPr/>
        <w:t>Bangladesh</w:t>
      </w:r>
      <w:r>
        <w:rPr>
          <w:spacing w:val="-8"/>
        </w:rPr>
        <w:t> </w:t>
      </w:r>
      <w:r>
        <w:rPr/>
        <w:t>During</w:t>
      </w:r>
      <w:r>
        <w:rPr>
          <w:spacing w:val="-2"/>
        </w:rPr>
        <w:t> </w:t>
      </w:r>
      <w:r>
        <w:rPr/>
        <w:t>the COVID-19</w:t>
      </w:r>
      <w:r>
        <w:rPr>
          <w:spacing w:val="-8"/>
        </w:rPr>
        <w:t> </w:t>
      </w:r>
      <w:r>
        <w:rPr/>
        <w:t>Pandemic.</w:t>
      </w:r>
      <w:r>
        <w:rPr>
          <w:spacing w:val="-2"/>
        </w:rPr>
        <w:t> </w:t>
      </w:r>
      <w:r>
        <w:rPr>
          <w:b/>
          <w:i/>
        </w:rPr>
        <w:t>JAMA</w:t>
      </w:r>
      <w:r>
        <w:rPr>
          <w:b/>
          <w:i/>
          <w:spacing w:val="-10"/>
        </w:rPr>
        <w:t> </w:t>
      </w:r>
      <w:r>
        <w:rPr>
          <w:b/>
          <w:i/>
        </w:rPr>
        <w:t>Network</w:t>
      </w:r>
      <w:r>
        <w:rPr>
          <w:b/>
          <w:i/>
          <w:spacing w:val="-8"/>
        </w:rPr>
        <w:t> </w:t>
      </w:r>
      <w:r>
        <w:rPr>
          <w:b/>
          <w:i/>
        </w:rPr>
        <w:t>Open</w:t>
      </w:r>
      <w:r>
        <w:rPr>
          <w:b/>
        </w:rPr>
        <w:t>.</w:t>
      </w:r>
    </w:p>
    <w:p>
      <w:pPr>
        <w:pStyle w:val="BodyText"/>
        <w:spacing w:line="237" w:lineRule="auto" w:before="72"/>
        <w:ind w:right="496"/>
      </w:pPr>
      <w:r>
        <w:rPr/>
        <w:t>von der Goltz, J., Dar, A., Fishman, R., Mueller, N. D., Barnwal, P., &amp; McCord, G. C. (2020). Health Impacts of the Green</w:t>
      </w:r>
      <w:r>
        <w:rPr>
          <w:spacing w:val="-3"/>
        </w:rPr>
        <w:t> </w:t>
      </w:r>
      <w:r>
        <w:rPr/>
        <w:t>Revolution:</w:t>
      </w:r>
      <w:r>
        <w:rPr>
          <w:spacing w:val="-5"/>
        </w:rPr>
        <w:t> </w:t>
      </w:r>
      <w:r>
        <w:rPr/>
        <w:t>Evidence</w:t>
      </w:r>
      <w:r>
        <w:rPr>
          <w:spacing w:val="-1"/>
        </w:rPr>
        <w:t> </w:t>
      </w:r>
      <w:r>
        <w:rPr/>
        <w:t>from</w:t>
      </w:r>
      <w:r>
        <w:rPr>
          <w:spacing w:val="-5"/>
        </w:rPr>
        <w:t> </w:t>
      </w:r>
      <w:r>
        <w:rPr/>
        <w:t>600,000</w:t>
      </w:r>
      <w:r>
        <w:rPr>
          <w:spacing w:val="-3"/>
        </w:rPr>
        <w:t> </w:t>
      </w:r>
      <w:r>
        <w:rPr/>
        <w:t>births</w:t>
      </w:r>
      <w:r>
        <w:rPr>
          <w:spacing w:val="-4"/>
        </w:rPr>
        <w:t> </w:t>
      </w:r>
      <w:r>
        <w:rPr/>
        <w:t>across</w:t>
      </w:r>
      <w:r>
        <w:rPr>
          <w:spacing w:val="-5"/>
        </w:rPr>
        <w:t> </w:t>
      </w:r>
      <w:r>
        <w:rPr/>
        <w:t>the</w:t>
      </w:r>
      <w:r>
        <w:rPr>
          <w:spacing w:val="-1"/>
        </w:rPr>
        <w:t> </w:t>
      </w:r>
      <w:r>
        <w:rPr/>
        <w:t>Developing</w:t>
      </w:r>
      <w:r>
        <w:rPr>
          <w:spacing w:val="-3"/>
        </w:rPr>
        <w:t> </w:t>
      </w:r>
      <w:r>
        <w:rPr/>
        <w:t>World. </w:t>
      </w:r>
      <w:r>
        <w:rPr>
          <w:b/>
          <w:i/>
        </w:rPr>
        <w:t>Journal</w:t>
      </w:r>
      <w:r>
        <w:rPr>
          <w:b/>
          <w:i/>
          <w:spacing w:val="-5"/>
        </w:rPr>
        <w:t> </w:t>
      </w:r>
      <w:r>
        <w:rPr>
          <w:b/>
          <w:i/>
        </w:rPr>
        <w:t>of</w:t>
      </w:r>
      <w:r>
        <w:rPr>
          <w:b/>
          <w:i/>
          <w:spacing w:val="-2"/>
        </w:rPr>
        <w:t> </w:t>
      </w:r>
      <w:r>
        <w:rPr>
          <w:b/>
          <w:i/>
        </w:rPr>
        <w:t>Health</w:t>
      </w:r>
      <w:r>
        <w:rPr>
          <w:b/>
          <w:i/>
          <w:spacing w:val="-1"/>
        </w:rPr>
        <w:t> </w:t>
      </w:r>
      <w:r>
        <w:rPr>
          <w:b/>
          <w:i/>
        </w:rPr>
        <w:t>Economics</w:t>
      </w:r>
      <w:r>
        <w:rPr>
          <w:i/>
        </w:rPr>
        <w:t>,</w:t>
      </w:r>
      <w:r>
        <w:rPr>
          <w:i/>
          <w:spacing w:val="-3"/>
        </w:rPr>
        <w:t> </w:t>
      </w:r>
      <w:r>
        <w:rPr/>
        <w:t>102373.</w:t>
      </w:r>
    </w:p>
    <w:p>
      <w:pPr>
        <w:pStyle w:val="BodyText"/>
        <w:spacing w:line="242" w:lineRule="auto" w:before="72"/>
      </w:pPr>
      <w:r>
        <w:rPr>
          <w:color w:val="212121"/>
        </w:rPr>
        <w:t>von</w:t>
      </w:r>
      <w:r>
        <w:rPr>
          <w:color w:val="212121"/>
          <w:spacing w:val="-3"/>
        </w:rPr>
        <w:t> </w:t>
      </w:r>
      <w:r>
        <w:rPr>
          <w:color w:val="212121"/>
        </w:rPr>
        <w:t>der</w:t>
      </w:r>
      <w:r>
        <w:rPr>
          <w:color w:val="212121"/>
          <w:spacing w:val="-2"/>
        </w:rPr>
        <w:t> </w:t>
      </w:r>
      <w:r>
        <w:rPr>
          <w:color w:val="212121"/>
        </w:rPr>
        <w:t>Goltz,</w:t>
      </w:r>
      <w:r>
        <w:rPr>
          <w:color w:val="212121"/>
          <w:spacing w:val="-3"/>
        </w:rPr>
        <w:t> </w:t>
      </w:r>
      <w:r>
        <w:rPr>
          <w:color w:val="212121"/>
        </w:rPr>
        <w:t>J.,</w:t>
      </w:r>
      <w:r>
        <w:rPr>
          <w:color w:val="212121"/>
          <w:spacing w:val="-3"/>
        </w:rPr>
        <w:t> </w:t>
      </w:r>
      <w:r>
        <w:rPr>
          <w:color w:val="212121"/>
        </w:rPr>
        <w:t>&amp; Barnwal,</w:t>
      </w:r>
      <w:r>
        <w:rPr>
          <w:color w:val="212121"/>
          <w:spacing w:val="-3"/>
        </w:rPr>
        <w:t> </w:t>
      </w:r>
      <w:r>
        <w:rPr>
          <w:color w:val="212121"/>
        </w:rPr>
        <w:t>P.</w:t>
      </w:r>
      <w:r>
        <w:rPr>
          <w:color w:val="212121"/>
          <w:spacing w:val="-3"/>
        </w:rPr>
        <w:t> </w:t>
      </w:r>
      <w:r>
        <w:rPr>
          <w:color w:val="212121"/>
        </w:rPr>
        <w:t>(2019).</w:t>
      </w:r>
      <w:r>
        <w:rPr>
          <w:color w:val="212121"/>
          <w:spacing w:val="-3"/>
        </w:rPr>
        <w:t> </w:t>
      </w:r>
      <w:r>
        <w:rPr>
          <w:color w:val="212121"/>
        </w:rPr>
        <w:t>Mines:</w:t>
      </w:r>
      <w:r>
        <w:rPr>
          <w:color w:val="212121"/>
          <w:spacing w:val="-5"/>
        </w:rPr>
        <w:t> </w:t>
      </w:r>
      <w:r>
        <w:rPr>
          <w:color w:val="212121"/>
        </w:rPr>
        <w:t>The Local</w:t>
      </w:r>
      <w:r>
        <w:rPr>
          <w:color w:val="212121"/>
          <w:spacing w:val="-4"/>
        </w:rPr>
        <w:t> </w:t>
      </w:r>
      <w:r>
        <w:rPr>
          <w:color w:val="212121"/>
        </w:rPr>
        <w:t>Wealth</w:t>
      </w:r>
      <w:r>
        <w:rPr>
          <w:color w:val="212121"/>
          <w:spacing w:val="-3"/>
        </w:rPr>
        <w:t> </w:t>
      </w:r>
      <w:r>
        <w:rPr>
          <w:color w:val="212121"/>
        </w:rPr>
        <w:t>and</w:t>
      </w:r>
      <w:r>
        <w:rPr>
          <w:color w:val="212121"/>
          <w:spacing w:val="-3"/>
        </w:rPr>
        <w:t> </w:t>
      </w:r>
      <w:r>
        <w:rPr>
          <w:color w:val="212121"/>
        </w:rPr>
        <w:t>Health</w:t>
      </w:r>
      <w:r>
        <w:rPr>
          <w:color w:val="212121"/>
          <w:spacing w:val="-3"/>
        </w:rPr>
        <w:t> </w:t>
      </w:r>
      <w:r>
        <w:rPr>
          <w:color w:val="212121"/>
        </w:rPr>
        <w:t>Effects</w:t>
      </w:r>
      <w:r>
        <w:rPr>
          <w:color w:val="212121"/>
          <w:spacing w:val="-4"/>
        </w:rPr>
        <w:t> </w:t>
      </w:r>
      <w:r>
        <w:rPr>
          <w:color w:val="212121"/>
        </w:rPr>
        <w:t>of</w:t>
      </w:r>
      <w:r>
        <w:rPr>
          <w:color w:val="212121"/>
          <w:spacing w:val="-2"/>
        </w:rPr>
        <w:t> </w:t>
      </w:r>
      <w:r>
        <w:rPr>
          <w:color w:val="212121"/>
        </w:rPr>
        <w:t>Mineral</w:t>
      </w:r>
      <w:r>
        <w:rPr>
          <w:color w:val="212121"/>
          <w:spacing w:val="-4"/>
        </w:rPr>
        <w:t> </w:t>
      </w:r>
      <w:r>
        <w:rPr>
          <w:color w:val="212121"/>
        </w:rPr>
        <w:t>Mining</w:t>
      </w:r>
      <w:r>
        <w:rPr>
          <w:color w:val="212121"/>
          <w:spacing w:val="-3"/>
        </w:rPr>
        <w:t> </w:t>
      </w:r>
      <w:r>
        <w:rPr>
          <w:color w:val="212121"/>
        </w:rPr>
        <w:t>in</w:t>
      </w:r>
      <w:r>
        <w:rPr>
          <w:color w:val="212121"/>
          <w:spacing w:val="-3"/>
        </w:rPr>
        <w:t> </w:t>
      </w:r>
      <w:r>
        <w:rPr>
          <w:color w:val="212121"/>
        </w:rPr>
        <w:t>Developing Countries. </w:t>
      </w:r>
      <w:r>
        <w:rPr>
          <w:b/>
          <w:i/>
        </w:rPr>
        <w:t>Journal of Development Economics</w:t>
      </w:r>
      <w:r>
        <w:rPr>
          <w:i/>
        </w:rPr>
        <w:t>, </w:t>
      </w:r>
      <w:r>
        <w:rPr>
          <w:color w:val="212121"/>
        </w:rPr>
        <w:t>139, 1-16.</w:t>
      </w:r>
    </w:p>
    <w:p>
      <w:pPr>
        <w:pStyle w:val="BodyText"/>
        <w:spacing w:before="70"/>
      </w:pPr>
      <w:r>
        <w:rPr>
          <w:color w:val="212121"/>
        </w:rPr>
        <w:t>Jamil,</w:t>
      </w:r>
      <w:r>
        <w:rPr>
          <w:color w:val="212121"/>
          <w:spacing w:val="-2"/>
        </w:rPr>
        <w:t> </w:t>
      </w:r>
      <w:r>
        <w:rPr>
          <w:color w:val="212121"/>
        </w:rPr>
        <w:t>N.</w:t>
      </w:r>
      <w:r>
        <w:rPr>
          <w:color w:val="212121"/>
          <w:spacing w:val="-2"/>
        </w:rPr>
        <w:t> </w:t>
      </w:r>
      <w:r>
        <w:rPr>
          <w:color w:val="212121"/>
        </w:rPr>
        <w:t>B.,</w:t>
      </w:r>
      <w:r>
        <w:rPr>
          <w:color w:val="212121"/>
          <w:spacing w:val="-2"/>
        </w:rPr>
        <w:t> </w:t>
      </w:r>
      <w:r>
        <w:rPr>
          <w:color w:val="212121"/>
        </w:rPr>
        <w:t>Feng,</w:t>
      </w:r>
      <w:r>
        <w:rPr>
          <w:color w:val="212121"/>
          <w:spacing w:val="-2"/>
        </w:rPr>
        <w:t> </w:t>
      </w:r>
      <w:r>
        <w:rPr>
          <w:color w:val="212121"/>
        </w:rPr>
        <w:t>H.,</w:t>
      </w:r>
      <w:r>
        <w:rPr>
          <w:color w:val="212121"/>
          <w:spacing w:val="-2"/>
        </w:rPr>
        <w:t> </w:t>
      </w:r>
      <w:r>
        <w:rPr>
          <w:color w:val="212121"/>
        </w:rPr>
        <w:t>Ahmed,</w:t>
      </w:r>
      <w:r>
        <w:rPr>
          <w:color w:val="212121"/>
          <w:spacing w:val="-2"/>
        </w:rPr>
        <w:t> </w:t>
      </w:r>
      <w:r>
        <w:rPr>
          <w:color w:val="212121"/>
        </w:rPr>
        <w:t>K.</w:t>
      </w:r>
      <w:r>
        <w:rPr>
          <w:color w:val="212121"/>
          <w:spacing w:val="-2"/>
        </w:rPr>
        <w:t> </w:t>
      </w:r>
      <w:r>
        <w:rPr>
          <w:color w:val="212121"/>
        </w:rPr>
        <w:t>M.,</w:t>
      </w:r>
      <w:r>
        <w:rPr>
          <w:color w:val="212121"/>
          <w:spacing w:val="-2"/>
        </w:rPr>
        <w:t> </w:t>
      </w:r>
      <w:r>
        <w:rPr>
          <w:color w:val="212121"/>
        </w:rPr>
        <w:t>Choudhury,</w:t>
      </w:r>
      <w:r>
        <w:rPr>
          <w:color w:val="212121"/>
          <w:spacing w:val="-2"/>
        </w:rPr>
        <w:t> </w:t>
      </w:r>
      <w:r>
        <w:rPr>
          <w:color w:val="212121"/>
        </w:rPr>
        <w:t>I.,</w:t>
      </w:r>
      <w:r>
        <w:rPr>
          <w:color w:val="212121"/>
          <w:spacing w:val="-2"/>
        </w:rPr>
        <w:t> </w:t>
      </w:r>
      <w:r>
        <w:rPr>
          <w:color w:val="212121"/>
        </w:rPr>
        <w:t>Barnwal,</w:t>
      </w:r>
      <w:r>
        <w:rPr>
          <w:color w:val="212121"/>
          <w:spacing w:val="-2"/>
        </w:rPr>
        <w:t> </w:t>
      </w:r>
      <w:r>
        <w:rPr>
          <w:color w:val="212121"/>
        </w:rPr>
        <w:t>P.,</w:t>
      </w:r>
      <w:r>
        <w:rPr>
          <w:color w:val="212121"/>
          <w:spacing w:val="-2"/>
        </w:rPr>
        <w:t> </w:t>
      </w:r>
      <w:r>
        <w:rPr>
          <w:color w:val="212121"/>
        </w:rPr>
        <w:t>&amp;</w:t>
      </w:r>
      <w:r>
        <w:rPr>
          <w:color w:val="212121"/>
          <w:spacing w:val="-4"/>
        </w:rPr>
        <w:t> </w:t>
      </w:r>
      <w:r>
        <w:rPr>
          <w:color w:val="212121"/>
        </w:rPr>
        <w:t>Van</w:t>
      </w:r>
      <w:r>
        <w:rPr>
          <w:color w:val="212121"/>
          <w:spacing w:val="-2"/>
        </w:rPr>
        <w:t> </w:t>
      </w:r>
      <w:r>
        <w:rPr>
          <w:color w:val="212121"/>
        </w:rPr>
        <w:t>Geen,</w:t>
      </w:r>
      <w:r>
        <w:rPr>
          <w:color w:val="212121"/>
          <w:spacing w:val="-2"/>
        </w:rPr>
        <w:t> </w:t>
      </w:r>
      <w:r>
        <w:rPr>
          <w:color w:val="212121"/>
        </w:rPr>
        <w:t>A.</w:t>
      </w:r>
      <w:r>
        <w:rPr>
          <w:color w:val="212121"/>
          <w:spacing w:val="-2"/>
        </w:rPr>
        <w:t> </w:t>
      </w:r>
      <w:r>
        <w:rPr>
          <w:color w:val="212121"/>
        </w:rPr>
        <w:t>(2019).</w:t>
      </w:r>
      <w:r>
        <w:rPr>
          <w:color w:val="212121"/>
          <w:spacing w:val="-2"/>
        </w:rPr>
        <w:t> </w:t>
      </w:r>
      <w:r>
        <w:rPr>
          <w:color w:val="212121"/>
        </w:rPr>
        <w:t>Effectiveness</w:t>
      </w:r>
      <w:r>
        <w:rPr>
          <w:color w:val="212121"/>
          <w:spacing w:val="-4"/>
        </w:rPr>
        <w:t> </w:t>
      </w:r>
      <w:r>
        <w:rPr>
          <w:color w:val="212121"/>
        </w:rPr>
        <w:t>of</w:t>
      </w:r>
      <w:r>
        <w:rPr>
          <w:color w:val="212121"/>
          <w:spacing w:val="-1"/>
        </w:rPr>
        <w:t> </w:t>
      </w:r>
      <w:r>
        <w:rPr>
          <w:color w:val="212121"/>
        </w:rPr>
        <w:t>Different Approaches to Arsenic Mitigation over 18 Years in Araihazar, Bangladesh: Implications for National Policy.</w:t>
      </w:r>
    </w:p>
    <w:p>
      <w:pPr>
        <w:spacing w:line="252" w:lineRule="exact" w:before="0"/>
        <w:ind w:left="360" w:right="0" w:firstLine="0"/>
        <w:jc w:val="left"/>
        <w:rPr>
          <w:i/>
          <w:sz w:val="22"/>
        </w:rPr>
      </w:pPr>
      <w:r>
        <w:rPr>
          <w:b/>
          <w:i/>
          <w:color w:val="212121"/>
          <w:sz w:val="22"/>
        </w:rPr>
        <w:t>Environmental</w:t>
      </w:r>
      <w:r>
        <w:rPr>
          <w:b/>
          <w:i/>
          <w:color w:val="212121"/>
          <w:spacing w:val="-4"/>
          <w:sz w:val="22"/>
        </w:rPr>
        <w:t> </w:t>
      </w:r>
      <w:r>
        <w:rPr>
          <w:b/>
          <w:i/>
          <w:color w:val="212121"/>
          <w:sz w:val="22"/>
        </w:rPr>
        <w:t>Science</w:t>
      </w:r>
      <w:r>
        <w:rPr>
          <w:b/>
          <w:i/>
          <w:color w:val="212121"/>
          <w:spacing w:val="1"/>
          <w:sz w:val="22"/>
        </w:rPr>
        <w:t> </w:t>
      </w:r>
      <w:r>
        <w:rPr>
          <w:b/>
          <w:i/>
          <w:color w:val="212121"/>
          <w:sz w:val="22"/>
        </w:rPr>
        <w:t>&amp;</w:t>
      </w:r>
      <w:r>
        <w:rPr>
          <w:b/>
          <w:i/>
          <w:color w:val="212121"/>
          <w:spacing w:val="-3"/>
          <w:sz w:val="22"/>
        </w:rPr>
        <w:t> </w:t>
      </w:r>
      <w:r>
        <w:rPr>
          <w:b/>
          <w:i/>
          <w:color w:val="212121"/>
          <w:sz w:val="22"/>
        </w:rPr>
        <w:t>Technology</w:t>
      </w:r>
      <w:r>
        <w:rPr>
          <w:color w:val="212121"/>
          <w:sz w:val="22"/>
        </w:rPr>
        <w:t>,</w:t>
      </w:r>
      <w:r>
        <w:rPr>
          <w:color w:val="212121"/>
          <w:spacing w:val="-1"/>
          <w:sz w:val="22"/>
        </w:rPr>
        <w:t> </w:t>
      </w:r>
      <w:r>
        <w:rPr>
          <w:color w:val="212121"/>
          <w:sz w:val="22"/>
        </w:rPr>
        <w:t>53(10),</w:t>
      </w:r>
      <w:r>
        <w:rPr>
          <w:color w:val="212121"/>
          <w:spacing w:val="-1"/>
          <w:sz w:val="22"/>
        </w:rPr>
        <w:t> </w:t>
      </w:r>
      <w:r>
        <w:rPr>
          <w:color w:val="212121"/>
          <w:sz w:val="22"/>
        </w:rPr>
        <w:t>5596-5604.</w:t>
      </w:r>
      <w:r>
        <w:rPr>
          <w:color w:val="212121"/>
          <w:spacing w:val="-1"/>
          <w:sz w:val="22"/>
        </w:rPr>
        <w:t> </w:t>
      </w:r>
      <w:r>
        <w:rPr>
          <w:i/>
          <w:sz w:val="22"/>
        </w:rPr>
        <w:t>Global</w:t>
      </w:r>
      <w:r>
        <w:rPr>
          <w:i/>
          <w:spacing w:val="-3"/>
          <w:sz w:val="22"/>
        </w:rPr>
        <w:t> </w:t>
      </w:r>
      <w:r>
        <w:rPr>
          <w:i/>
          <w:sz w:val="22"/>
        </w:rPr>
        <w:t>Drinking</w:t>
      </w:r>
      <w:r>
        <w:rPr>
          <w:i/>
          <w:spacing w:val="-1"/>
          <w:sz w:val="22"/>
        </w:rPr>
        <w:t> </w:t>
      </w:r>
      <w:r>
        <w:rPr>
          <w:i/>
          <w:sz w:val="22"/>
        </w:rPr>
        <w:t>Water</w:t>
      </w:r>
      <w:r>
        <w:rPr>
          <w:i/>
          <w:spacing w:val="-2"/>
          <w:sz w:val="22"/>
        </w:rPr>
        <w:t> </w:t>
      </w:r>
      <w:r>
        <w:rPr>
          <w:i/>
          <w:sz w:val="22"/>
        </w:rPr>
        <w:t>Best</w:t>
      </w:r>
      <w:r>
        <w:rPr>
          <w:i/>
          <w:spacing w:val="-3"/>
          <w:sz w:val="22"/>
        </w:rPr>
        <w:t> </w:t>
      </w:r>
      <w:r>
        <w:rPr>
          <w:i/>
          <w:sz w:val="22"/>
        </w:rPr>
        <w:t>Paper</w:t>
      </w:r>
      <w:r>
        <w:rPr>
          <w:i/>
          <w:spacing w:val="-2"/>
          <w:sz w:val="22"/>
        </w:rPr>
        <w:t> </w:t>
      </w:r>
      <w:r>
        <w:rPr>
          <w:i/>
          <w:sz w:val="22"/>
        </w:rPr>
        <w:t>Award</w:t>
      </w:r>
      <w:r>
        <w:rPr>
          <w:i/>
          <w:spacing w:val="-1"/>
          <w:sz w:val="22"/>
        </w:rPr>
        <w:t> </w:t>
      </w:r>
      <w:r>
        <w:rPr>
          <w:i/>
          <w:sz w:val="22"/>
        </w:rPr>
        <w:t>2020,</w:t>
      </w:r>
      <w:r>
        <w:rPr>
          <w:i/>
          <w:spacing w:val="-1"/>
          <w:sz w:val="22"/>
        </w:rPr>
        <w:t> </w:t>
      </w:r>
      <w:r>
        <w:rPr>
          <w:i/>
          <w:sz w:val="22"/>
        </w:rPr>
        <w:t>TU</w:t>
      </w:r>
      <w:r>
        <w:rPr>
          <w:i/>
          <w:spacing w:val="-6"/>
          <w:sz w:val="22"/>
        </w:rPr>
        <w:t> </w:t>
      </w:r>
      <w:r>
        <w:rPr>
          <w:i/>
          <w:spacing w:val="-2"/>
          <w:sz w:val="22"/>
        </w:rPr>
        <w:t>Deft.</w:t>
      </w:r>
    </w:p>
    <w:p>
      <w:pPr>
        <w:spacing w:line="240" w:lineRule="auto" w:before="72"/>
        <w:ind w:left="360" w:right="496" w:firstLine="0"/>
        <w:jc w:val="left"/>
        <w:rPr>
          <w:sz w:val="22"/>
        </w:rPr>
      </w:pPr>
      <w:r>
        <w:rPr>
          <w:color w:val="212121"/>
          <w:sz w:val="22"/>
        </w:rPr>
        <w:t>Barnwal,</w:t>
      </w:r>
      <w:r>
        <w:rPr>
          <w:color w:val="212121"/>
          <w:spacing w:val="-3"/>
          <w:sz w:val="22"/>
        </w:rPr>
        <w:t> </w:t>
      </w:r>
      <w:r>
        <w:rPr>
          <w:color w:val="212121"/>
          <w:sz w:val="22"/>
        </w:rPr>
        <w:t>P.,</w:t>
      </w:r>
      <w:r>
        <w:rPr>
          <w:color w:val="212121"/>
          <w:spacing w:val="-3"/>
          <w:sz w:val="22"/>
        </w:rPr>
        <w:t> </w:t>
      </w:r>
      <w:r>
        <w:rPr>
          <w:color w:val="212121"/>
          <w:sz w:val="22"/>
        </w:rPr>
        <w:t>van</w:t>
      </w:r>
      <w:r>
        <w:rPr>
          <w:color w:val="212121"/>
          <w:spacing w:val="-3"/>
          <w:sz w:val="22"/>
        </w:rPr>
        <w:t> </w:t>
      </w:r>
      <w:r>
        <w:rPr>
          <w:color w:val="212121"/>
          <w:sz w:val="22"/>
        </w:rPr>
        <w:t>Geen,</w:t>
      </w:r>
      <w:r>
        <w:rPr>
          <w:color w:val="212121"/>
          <w:spacing w:val="-3"/>
          <w:sz w:val="22"/>
        </w:rPr>
        <w:t> </w:t>
      </w:r>
      <w:r>
        <w:rPr>
          <w:color w:val="212121"/>
          <w:sz w:val="22"/>
        </w:rPr>
        <w:t>A.,</w:t>
      </w:r>
      <w:r>
        <w:rPr>
          <w:color w:val="212121"/>
          <w:spacing w:val="-3"/>
          <w:sz w:val="22"/>
        </w:rPr>
        <w:t> </w:t>
      </w:r>
      <w:r>
        <w:rPr>
          <w:color w:val="212121"/>
          <w:sz w:val="22"/>
        </w:rPr>
        <w:t>von</w:t>
      </w:r>
      <w:r>
        <w:rPr>
          <w:color w:val="212121"/>
          <w:spacing w:val="-3"/>
          <w:sz w:val="22"/>
        </w:rPr>
        <w:t> </w:t>
      </w:r>
      <w:r>
        <w:rPr>
          <w:color w:val="212121"/>
          <w:sz w:val="22"/>
        </w:rPr>
        <w:t>der</w:t>
      </w:r>
      <w:r>
        <w:rPr>
          <w:color w:val="212121"/>
          <w:spacing w:val="-2"/>
          <w:sz w:val="22"/>
        </w:rPr>
        <w:t> </w:t>
      </w:r>
      <w:r>
        <w:rPr>
          <w:color w:val="212121"/>
          <w:sz w:val="22"/>
        </w:rPr>
        <w:t>Goltz,</w:t>
      </w:r>
      <w:r>
        <w:rPr>
          <w:color w:val="212121"/>
          <w:spacing w:val="-3"/>
          <w:sz w:val="22"/>
        </w:rPr>
        <w:t> </w:t>
      </w:r>
      <w:r>
        <w:rPr>
          <w:color w:val="212121"/>
          <w:sz w:val="22"/>
        </w:rPr>
        <w:t>J.,</w:t>
      </w:r>
      <w:r>
        <w:rPr>
          <w:color w:val="212121"/>
          <w:spacing w:val="-3"/>
          <w:sz w:val="22"/>
        </w:rPr>
        <w:t> </w:t>
      </w:r>
      <w:r>
        <w:rPr>
          <w:color w:val="212121"/>
          <w:sz w:val="22"/>
        </w:rPr>
        <w:t>&amp;</w:t>
      </w:r>
      <w:r>
        <w:rPr>
          <w:color w:val="212121"/>
          <w:spacing w:val="-5"/>
          <w:sz w:val="22"/>
        </w:rPr>
        <w:t> </w:t>
      </w:r>
      <w:r>
        <w:rPr>
          <w:color w:val="212121"/>
          <w:sz w:val="22"/>
        </w:rPr>
        <w:t>Singh,</w:t>
      </w:r>
      <w:r>
        <w:rPr>
          <w:color w:val="212121"/>
          <w:spacing w:val="-3"/>
          <w:sz w:val="22"/>
        </w:rPr>
        <w:t> </w:t>
      </w:r>
      <w:r>
        <w:rPr>
          <w:color w:val="212121"/>
          <w:sz w:val="22"/>
        </w:rPr>
        <w:t>C. K.</w:t>
      </w:r>
      <w:r>
        <w:rPr>
          <w:color w:val="212121"/>
          <w:spacing w:val="-3"/>
          <w:sz w:val="22"/>
        </w:rPr>
        <w:t> </w:t>
      </w:r>
      <w:r>
        <w:rPr>
          <w:color w:val="212121"/>
          <w:sz w:val="22"/>
        </w:rPr>
        <w:t>(2017). Demand</w:t>
      </w:r>
      <w:r>
        <w:rPr>
          <w:color w:val="212121"/>
          <w:spacing w:val="-3"/>
          <w:sz w:val="22"/>
        </w:rPr>
        <w:t> </w:t>
      </w:r>
      <w:r>
        <w:rPr>
          <w:color w:val="212121"/>
          <w:sz w:val="22"/>
        </w:rPr>
        <w:t>for</w:t>
      </w:r>
      <w:r>
        <w:rPr>
          <w:color w:val="212121"/>
          <w:spacing w:val="-1"/>
          <w:sz w:val="22"/>
        </w:rPr>
        <w:t> </w:t>
      </w:r>
      <w:r>
        <w:rPr>
          <w:color w:val="212121"/>
          <w:sz w:val="22"/>
        </w:rPr>
        <w:t>Environmental</w:t>
      </w:r>
      <w:r>
        <w:rPr>
          <w:color w:val="212121"/>
          <w:spacing w:val="-4"/>
          <w:sz w:val="22"/>
        </w:rPr>
        <w:t> </w:t>
      </w:r>
      <w:r>
        <w:rPr>
          <w:color w:val="212121"/>
          <w:sz w:val="22"/>
        </w:rPr>
        <w:t>Quality</w:t>
      </w:r>
      <w:r>
        <w:rPr>
          <w:color w:val="212121"/>
          <w:spacing w:val="-3"/>
          <w:sz w:val="22"/>
        </w:rPr>
        <w:t> </w:t>
      </w:r>
      <w:r>
        <w:rPr>
          <w:color w:val="212121"/>
          <w:sz w:val="22"/>
        </w:rPr>
        <w:t>Information</w:t>
      </w:r>
      <w:r>
        <w:rPr>
          <w:color w:val="212121"/>
          <w:spacing w:val="-3"/>
          <w:sz w:val="22"/>
        </w:rPr>
        <w:t> </w:t>
      </w:r>
      <w:r>
        <w:rPr>
          <w:color w:val="212121"/>
          <w:sz w:val="22"/>
        </w:rPr>
        <w:t>and Household Response: Evidence from well-water arsenic testing. </w:t>
      </w:r>
      <w:r>
        <w:rPr>
          <w:b/>
          <w:i/>
          <w:color w:val="212121"/>
          <w:sz w:val="22"/>
        </w:rPr>
        <w:t>J</w:t>
      </w:r>
      <w:r>
        <w:rPr>
          <w:b/>
          <w:i/>
          <w:sz w:val="22"/>
        </w:rPr>
        <w:t>ournal of Environmental Economics and Management, </w:t>
      </w:r>
      <w:r>
        <w:rPr>
          <w:i/>
          <w:color w:val="212121"/>
          <w:sz w:val="22"/>
        </w:rPr>
        <w:t>86</w:t>
      </w:r>
      <w:r>
        <w:rPr>
          <w:color w:val="212121"/>
          <w:sz w:val="22"/>
        </w:rPr>
        <w:t>, 160-192.</w:t>
      </w:r>
    </w:p>
    <w:p>
      <w:pPr>
        <w:spacing w:after="0" w:line="240" w:lineRule="auto"/>
        <w:jc w:val="left"/>
        <w:rPr>
          <w:sz w:val="22"/>
        </w:rPr>
        <w:sectPr>
          <w:type w:val="continuous"/>
          <w:pgSz w:w="12240" w:h="15840"/>
          <w:pgMar w:header="0" w:footer="494" w:top="920" w:bottom="680" w:left="360" w:right="360"/>
        </w:sectPr>
      </w:pPr>
    </w:p>
    <w:p>
      <w:pPr>
        <w:pStyle w:val="BodyText"/>
        <w:spacing w:line="242" w:lineRule="auto" w:before="80"/>
        <w:ind w:right="363"/>
      </w:pPr>
      <w:r>
        <w:rPr>
          <w:color w:val="212121"/>
        </w:rPr>
        <w:t>Barnwal,</w:t>
      </w:r>
      <w:r>
        <w:rPr>
          <w:color w:val="212121"/>
          <w:spacing w:val="-3"/>
        </w:rPr>
        <w:t> </w:t>
      </w:r>
      <w:r>
        <w:rPr>
          <w:color w:val="212121"/>
        </w:rPr>
        <w:t>P.,</w:t>
      </w:r>
      <w:r>
        <w:rPr>
          <w:color w:val="212121"/>
          <w:spacing w:val="-3"/>
        </w:rPr>
        <w:t> </w:t>
      </w:r>
      <w:r>
        <w:rPr>
          <w:color w:val="212121"/>
        </w:rPr>
        <w:t>&amp;</w:t>
      </w:r>
      <w:r>
        <w:rPr>
          <w:color w:val="212121"/>
          <w:spacing w:val="-4"/>
        </w:rPr>
        <w:t> </w:t>
      </w:r>
      <w:r>
        <w:rPr>
          <w:color w:val="212121"/>
        </w:rPr>
        <w:t>Kotani,</w:t>
      </w:r>
      <w:r>
        <w:rPr>
          <w:color w:val="212121"/>
          <w:spacing w:val="-3"/>
        </w:rPr>
        <w:t> </w:t>
      </w:r>
      <w:r>
        <w:rPr>
          <w:color w:val="212121"/>
        </w:rPr>
        <w:t>K.</w:t>
      </w:r>
      <w:r>
        <w:rPr>
          <w:color w:val="212121"/>
          <w:spacing w:val="-3"/>
        </w:rPr>
        <w:t> </w:t>
      </w:r>
      <w:r>
        <w:rPr>
          <w:color w:val="212121"/>
        </w:rPr>
        <w:t>(2013).</w:t>
      </w:r>
      <w:r>
        <w:rPr>
          <w:color w:val="212121"/>
          <w:spacing w:val="-3"/>
        </w:rPr>
        <w:t> </w:t>
      </w:r>
      <w:r>
        <w:rPr>
          <w:color w:val="212121"/>
        </w:rPr>
        <w:t>Climatic Impacts</w:t>
      </w:r>
      <w:r>
        <w:rPr>
          <w:color w:val="212121"/>
          <w:spacing w:val="-3"/>
        </w:rPr>
        <w:t> </w:t>
      </w:r>
      <w:r>
        <w:rPr>
          <w:color w:val="212121"/>
        </w:rPr>
        <w:t>Across</w:t>
      </w:r>
      <w:r>
        <w:rPr>
          <w:color w:val="212121"/>
          <w:spacing w:val="-3"/>
        </w:rPr>
        <w:t> </w:t>
      </w:r>
      <w:r>
        <w:rPr>
          <w:color w:val="212121"/>
        </w:rPr>
        <w:t>Agricultural</w:t>
      </w:r>
      <w:r>
        <w:rPr>
          <w:color w:val="212121"/>
          <w:spacing w:val="-3"/>
        </w:rPr>
        <w:t> </w:t>
      </w:r>
      <w:r>
        <w:rPr>
          <w:color w:val="212121"/>
        </w:rPr>
        <w:t>Crop</w:t>
      </w:r>
      <w:r>
        <w:rPr>
          <w:color w:val="212121"/>
          <w:spacing w:val="-3"/>
        </w:rPr>
        <w:t> </w:t>
      </w:r>
      <w:r>
        <w:rPr>
          <w:color w:val="212121"/>
        </w:rPr>
        <w:t>Yield</w:t>
      </w:r>
      <w:r>
        <w:rPr>
          <w:color w:val="212121"/>
          <w:spacing w:val="-3"/>
        </w:rPr>
        <w:t> </w:t>
      </w:r>
      <w:r>
        <w:rPr>
          <w:color w:val="212121"/>
        </w:rPr>
        <w:t>Distributions:</w:t>
      </w:r>
      <w:r>
        <w:rPr>
          <w:color w:val="212121"/>
          <w:spacing w:val="-4"/>
        </w:rPr>
        <w:t> </w:t>
      </w:r>
      <w:r>
        <w:rPr>
          <w:color w:val="212121"/>
        </w:rPr>
        <w:t>An</w:t>
      </w:r>
      <w:r>
        <w:rPr>
          <w:color w:val="212121"/>
          <w:spacing w:val="-3"/>
        </w:rPr>
        <w:t> </w:t>
      </w:r>
      <w:r>
        <w:rPr>
          <w:color w:val="212121"/>
        </w:rPr>
        <w:t>Application</w:t>
      </w:r>
      <w:r>
        <w:rPr>
          <w:color w:val="212121"/>
          <w:spacing w:val="-3"/>
        </w:rPr>
        <w:t> </w:t>
      </w:r>
      <w:r>
        <w:rPr>
          <w:color w:val="212121"/>
        </w:rPr>
        <w:t>of Quantile Regression on Rice Crops in Andhra Pradesh, India. </w:t>
      </w:r>
      <w:r>
        <w:rPr>
          <w:b/>
          <w:i/>
        </w:rPr>
        <w:t>Ecological Economics</w:t>
      </w:r>
      <w:r>
        <w:rPr>
          <w:i/>
        </w:rPr>
        <w:t>, </w:t>
      </w:r>
      <w:r>
        <w:rPr>
          <w:i/>
          <w:color w:val="212121"/>
        </w:rPr>
        <w:t>87</w:t>
      </w:r>
      <w:r>
        <w:rPr>
          <w:color w:val="212121"/>
        </w:rPr>
        <w:t>, 95-109.</w:t>
      </w:r>
    </w:p>
    <w:p>
      <w:pPr>
        <w:pStyle w:val="Heading1"/>
        <w:spacing w:before="144"/>
      </w:pPr>
      <w:r>
        <w:rPr/>
        <w:t>Working</w:t>
      </w:r>
      <w:r>
        <w:rPr>
          <w:spacing w:val="-1"/>
        </w:rPr>
        <w:t> </w:t>
      </w:r>
      <w:r>
        <w:rPr>
          <w:spacing w:val="-2"/>
        </w:rPr>
        <w:t>Papers</w:t>
      </w:r>
    </w:p>
    <w:p>
      <w:pPr>
        <w:pStyle w:val="BodyText"/>
        <w:spacing w:line="247" w:lineRule="auto" w:before="137"/>
        <w:ind w:right="363"/>
      </w:pPr>
      <w:r>
        <w:rPr>
          <w:spacing w:val="-2"/>
        </w:rPr>
        <w:t>Timing the</w:t>
      </w:r>
      <w:r>
        <w:rPr>
          <w:spacing w:val="-4"/>
        </w:rPr>
        <w:t> </w:t>
      </w:r>
      <w:r>
        <w:rPr>
          <w:spacing w:val="-2"/>
        </w:rPr>
        <w:t>Transfer:</w:t>
      </w:r>
      <w:r>
        <w:rPr>
          <w:spacing w:val="-8"/>
        </w:rPr>
        <w:t> </w:t>
      </w:r>
      <w:r>
        <w:rPr>
          <w:spacing w:val="-2"/>
        </w:rPr>
        <w:t>Liquidity Constraints</w:t>
      </w:r>
      <w:r>
        <w:rPr>
          <w:spacing w:val="-7"/>
        </w:rPr>
        <w:t> </w:t>
      </w:r>
      <w:r>
        <w:rPr>
          <w:spacing w:val="-2"/>
        </w:rPr>
        <w:t>and</w:t>
      </w:r>
      <w:r>
        <w:rPr>
          <w:spacing w:val="-7"/>
        </w:rPr>
        <w:t> </w:t>
      </w:r>
      <w:r>
        <w:rPr>
          <w:spacing w:val="-2"/>
        </w:rPr>
        <w:t>the</w:t>
      </w:r>
      <w:r>
        <w:rPr>
          <w:spacing w:val="-4"/>
        </w:rPr>
        <w:t> </w:t>
      </w:r>
      <w:r>
        <w:rPr>
          <w:spacing w:val="-2"/>
        </w:rPr>
        <w:t>Transition to Clean Fuels.</w:t>
      </w:r>
      <w:r>
        <w:rPr>
          <w:spacing w:val="-7"/>
        </w:rPr>
        <w:t> </w:t>
      </w:r>
      <w:r>
        <w:rPr>
          <w:spacing w:val="-2"/>
        </w:rPr>
        <w:t>with Chris</w:t>
      </w:r>
      <w:r>
        <w:rPr>
          <w:spacing w:val="-7"/>
        </w:rPr>
        <w:t> </w:t>
      </w:r>
      <w:r>
        <w:rPr>
          <w:spacing w:val="-2"/>
        </w:rPr>
        <w:t>Ahlin,</w:t>
      </w:r>
      <w:r>
        <w:rPr>
          <w:spacing w:val="-6"/>
        </w:rPr>
        <w:t> </w:t>
      </w:r>
      <w:r>
        <w:rPr>
          <w:spacing w:val="-2"/>
        </w:rPr>
        <w:t>Farzana</w:t>
      </w:r>
      <w:r>
        <w:rPr>
          <w:spacing w:val="-4"/>
        </w:rPr>
        <w:t> </w:t>
      </w:r>
      <w:r>
        <w:rPr>
          <w:spacing w:val="-2"/>
        </w:rPr>
        <w:t>Afridi</w:t>
      </w:r>
      <w:r>
        <w:rPr>
          <w:spacing w:val="-8"/>
        </w:rPr>
        <w:t> </w:t>
      </w:r>
      <w:r>
        <w:rPr>
          <w:spacing w:val="-2"/>
        </w:rPr>
        <w:t>and</w:t>
      </w:r>
      <w:r>
        <w:rPr>
          <w:spacing w:val="-7"/>
        </w:rPr>
        <w:t> </w:t>
      </w:r>
      <w:r>
        <w:rPr>
          <w:spacing w:val="-2"/>
        </w:rPr>
        <w:t>Shreya </w:t>
      </w:r>
      <w:r>
        <w:rPr/>
        <w:t>Sarkar. Working paper, 2024.</w:t>
      </w:r>
    </w:p>
    <w:p>
      <w:pPr>
        <w:spacing w:line="242" w:lineRule="auto" w:before="129"/>
        <w:ind w:left="360" w:right="820" w:firstLine="0"/>
        <w:jc w:val="left"/>
        <w:rPr>
          <w:i/>
          <w:sz w:val="22"/>
        </w:rPr>
      </w:pPr>
      <w:r>
        <w:rPr>
          <w:sz w:val="22"/>
        </w:rPr>
        <w:t>Informal Risk Sharing to Mitigate Local Environmental Risks (with Alexander van Geen and Yiqian Wang) Registered</w:t>
      </w:r>
      <w:r>
        <w:rPr>
          <w:spacing w:val="-3"/>
          <w:sz w:val="22"/>
        </w:rPr>
        <w:t> </w:t>
      </w:r>
      <w:r>
        <w:rPr>
          <w:sz w:val="22"/>
        </w:rPr>
        <w:t>Report.</w:t>
      </w:r>
      <w:r>
        <w:rPr>
          <w:spacing w:val="-2"/>
          <w:sz w:val="22"/>
        </w:rPr>
        <w:t> </w:t>
      </w:r>
      <w:r>
        <w:rPr>
          <w:i/>
          <w:sz w:val="22"/>
        </w:rPr>
        <w:t>Accepted</w:t>
      </w:r>
      <w:r>
        <w:rPr>
          <w:i/>
          <w:spacing w:val="-3"/>
          <w:sz w:val="22"/>
        </w:rPr>
        <w:t> </w:t>
      </w:r>
      <w:r>
        <w:rPr>
          <w:i/>
          <w:sz w:val="22"/>
        </w:rPr>
        <w:t>based</w:t>
      </w:r>
      <w:r>
        <w:rPr>
          <w:i/>
          <w:spacing w:val="-3"/>
          <w:sz w:val="22"/>
        </w:rPr>
        <w:t> </w:t>
      </w:r>
      <w:r>
        <w:rPr>
          <w:i/>
          <w:sz w:val="22"/>
        </w:rPr>
        <w:t>on</w:t>
      </w:r>
      <w:r>
        <w:rPr>
          <w:i/>
          <w:spacing w:val="-3"/>
          <w:sz w:val="22"/>
        </w:rPr>
        <w:t> </w:t>
      </w:r>
      <w:r>
        <w:rPr>
          <w:i/>
          <w:sz w:val="22"/>
        </w:rPr>
        <w:t>pre-results</w:t>
      </w:r>
      <w:r>
        <w:rPr>
          <w:i/>
          <w:spacing w:val="-4"/>
          <w:sz w:val="22"/>
        </w:rPr>
        <w:t> </w:t>
      </w:r>
      <w:r>
        <w:rPr>
          <w:i/>
          <w:sz w:val="22"/>
        </w:rPr>
        <w:t>review.</w:t>
      </w:r>
      <w:r>
        <w:rPr>
          <w:i/>
          <w:spacing w:val="-3"/>
          <w:sz w:val="22"/>
        </w:rPr>
        <w:t> </w:t>
      </w:r>
      <w:r>
        <w:rPr>
          <w:b/>
          <w:i/>
          <w:sz w:val="22"/>
        </w:rPr>
        <w:t>Journal</w:t>
      </w:r>
      <w:r>
        <w:rPr>
          <w:b/>
          <w:i/>
          <w:spacing w:val="-5"/>
          <w:sz w:val="22"/>
        </w:rPr>
        <w:t> </w:t>
      </w:r>
      <w:r>
        <w:rPr>
          <w:b/>
          <w:i/>
          <w:sz w:val="22"/>
        </w:rPr>
        <w:t>of</w:t>
      </w:r>
      <w:r>
        <w:rPr>
          <w:b/>
          <w:i/>
          <w:spacing w:val="-2"/>
          <w:sz w:val="22"/>
        </w:rPr>
        <w:t> </w:t>
      </w:r>
      <w:r>
        <w:rPr>
          <w:b/>
          <w:i/>
          <w:sz w:val="22"/>
        </w:rPr>
        <w:t>Development</w:t>
      </w:r>
      <w:r>
        <w:rPr>
          <w:b/>
          <w:i/>
          <w:spacing w:val="-5"/>
          <w:sz w:val="22"/>
        </w:rPr>
        <w:t> </w:t>
      </w:r>
      <w:r>
        <w:rPr>
          <w:b/>
          <w:i/>
          <w:sz w:val="22"/>
        </w:rPr>
        <w:t>Economics</w:t>
      </w:r>
      <w:r>
        <w:rPr>
          <w:i/>
          <w:sz w:val="22"/>
        </w:rPr>
        <w:t>.</w:t>
      </w:r>
      <w:r>
        <w:rPr>
          <w:i/>
          <w:spacing w:val="-3"/>
          <w:sz w:val="22"/>
        </w:rPr>
        <w:t> </w:t>
      </w:r>
      <w:r>
        <w:rPr>
          <w:i/>
          <w:sz w:val="22"/>
        </w:rPr>
        <w:t>Eventual</w:t>
      </w:r>
      <w:r>
        <w:rPr>
          <w:i/>
          <w:spacing w:val="-5"/>
          <w:sz w:val="22"/>
        </w:rPr>
        <w:t> </w:t>
      </w:r>
      <w:r>
        <w:rPr>
          <w:i/>
          <w:sz w:val="22"/>
        </w:rPr>
        <w:t>publication venue TBD.</w:t>
      </w:r>
    </w:p>
    <w:p>
      <w:pPr>
        <w:pStyle w:val="BodyText"/>
        <w:spacing w:line="242" w:lineRule="auto" w:before="139"/>
        <w:ind w:right="363"/>
        <w:rPr>
          <w:b/>
          <w:i/>
        </w:rPr>
      </w:pPr>
      <w:r>
        <w:rPr/>
        <w:t>Well-water</w:t>
      </w:r>
      <w:r>
        <w:rPr>
          <w:spacing w:val="-7"/>
        </w:rPr>
        <w:t> </w:t>
      </w:r>
      <w:r>
        <w:rPr/>
        <w:t>arsenic</w:t>
      </w:r>
      <w:r>
        <w:rPr>
          <w:spacing w:val="-1"/>
        </w:rPr>
        <w:t> </w:t>
      </w:r>
      <w:r>
        <w:rPr/>
        <w:t>mitigation</w:t>
      </w:r>
      <w:r>
        <w:rPr>
          <w:spacing w:val="-3"/>
        </w:rPr>
        <w:t> </w:t>
      </w:r>
      <w:r>
        <w:rPr/>
        <w:t>in</w:t>
      </w:r>
      <w:r>
        <w:rPr>
          <w:spacing w:val="-3"/>
        </w:rPr>
        <w:t> </w:t>
      </w:r>
      <w:r>
        <w:rPr/>
        <w:t>Bangladesh:</w:t>
      </w:r>
      <w:r>
        <w:rPr>
          <w:spacing w:val="-5"/>
        </w:rPr>
        <w:t> </w:t>
      </w:r>
      <w:r>
        <w:rPr/>
        <w:t>Benefits</w:t>
      </w:r>
      <w:r>
        <w:rPr>
          <w:spacing w:val="-4"/>
        </w:rPr>
        <w:t> </w:t>
      </w:r>
      <w:r>
        <w:rPr/>
        <w:t>outweighing</w:t>
      </w:r>
      <w:r>
        <w:rPr>
          <w:spacing w:val="-3"/>
        </w:rPr>
        <w:t> </w:t>
      </w:r>
      <w:r>
        <w:rPr/>
        <w:t>risks</w:t>
      </w:r>
      <w:r>
        <w:rPr>
          <w:spacing w:val="-5"/>
        </w:rPr>
        <w:t> </w:t>
      </w:r>
      <w:r>
        <w:rPr/>
        <w:t>of</w:t>
      </w:r>
      <w:r>
        <w:rPr>
          <w:spacing w:val="-2"/>
        </w:rPr>
        <w:t> </w:t>
      </w:r>
      <w:r>
        <w:rPr/>
        <w:t>sharing</w:t>
      </w:r>
      <w:r>
        <w:rPr>
          <w:spacing w:val="-3"/>
        </w:rPr>
        <w:t> </w:t>
      </w:r>
      <w:r>
        <w:rPr/>
        <w:t>private</w:t>
      </w:r>
      <w:r>
        <w:rPr>
          <w:spacing w:val="-1"/>
        </w:rPr>
        <w:t> </w:t>
      </w:r>
      <w:r>
        <w:rPr/>
        <w:t>environmental</w:t>
      </w:r>
      <w:r>
        <w:rPr>
          <w:spacing w:val="-5"/>
        </w:rPr>
        <w:t> </w:t>
      </w:r>
      <w:r>
        <w:rPr/>
        <w:t>data</w:t>
      </w:r>
      <w:r>
        <w:rPr>
          <w:spacing w:val="-1"/>
        </w:rPr>
        <w:t> </w:t>
      </w:r>
      <w:r>
        <w:rPr/>
        <w:t>(with</w:t>
      </w:r>
      <w:r>
        <w:rPr>
          <w:spacing w:val="-3"/>
        </w:rPr>
        <w:t> </w:t>
      </w:r>
      <w:r>
        <w:rPr/>
        <w:t>Lex van Geen and other coauthors) Revise and Resubmit at </w:t>
      </w:r>
      <w:r>
        <w:rPr>
          <w:b/>
          <w:i/>
        </w:rPr>
        <w:t>Environmental Science and Technology</w:t>
      </w:r>
    </w:p>
    <w:p>
      <w:pPr>
        <w:pStyle w:val="BodyText"/>
        <w:spacing w:line="242" w:lineRule="auto" w:before="139"/>
        <w:ind w:right="363"/>
      </w:pPr>
      <w:r>
        <w:rPr>
          <w:spacing w:val="-2"/>
        </w:rPr>
        <w:t>Internal</w:t>
      </w:r>
      <w:r>
        <w:rPr>
          <w:spacing w:val="-7"/>
        </w:rPr>
        <w:t> </w:t>
      </w:r>
      <w:r>
        <w:rPr>
          <w:spacing w:val="-2"/>
        </w:rPr>
        <w:t>Trade</w:t>
      </w:r>
      <w:r>
        <w:rPr>
          <w:spacing w:val="-3"/>
        </w:rPr>
        <w:t> </w:t>
      </w:r>
      <w:r>
        <w:rPr>
          <w:spacing w:val="-2"/>
        </w:rPr>
        <w:t>Barriers</w:t>
      </w:r>
      <w:r>
        <w:rPr>
          <w:spacing w:val="-6"/>
        </w:rPr>
        <w:t> </w:t>
      </w:r>
      <w:r>
        <w:rPr>
          <w:spacing w:val="-2"/>
        </w:rPr>
        <w:t>in India.</w:t>
      </w:r>
      <w:r>
        <w:rPr>
          <w:spacing w:val="-6"/>
        </w:rPr>
        <w:t> </w:t>
      </w:r>
      <w:r>
        <w:rPr>
          <w:spacing w:val="-2"/>
        </w:rPr>
        <w:t>with</w:t>
      </w:r>
      <w:r>
        <w:rPr>
          <w:spacing w:val="-6"/>
        </w:rPr>
        <w:t> </w:t>
      </w:r>
      <w:r>
        <w:rPr>
          <w:spacing w:val="-2"/>
        </w:rPr>
        <w:t>Jonathan</w:t>
      </w:r>
      <w:r>
        <w:rPr>
          <w:spacing w:val="-6"/>
        </w:rPr>
        <w:t> </w:t>
      </w:r>
      <w:r>
        <w:rPr>
          <w:spacing w:val="-2"/>
        </w:rPr>
        <w:t>Dingel, Pravin</w:t>
      </w:r>
      <w:r>
        <w:rPr>
          <w:spacing w:val="-6"/>
        </w:rPr>
        <w:t> </w:t>
      </w:r>
      <w:r>
        <w:rPr>
          <w:spacing w:val="-2"/>
        </w:rPr>
        <w:t>Krishna,</w:t>
      </w:r>
      <w:r>
        <w:rPr>
          <w:spacing w:val="-6"/>
        </w:rPr>
        <w:t> </w:t>
      </w:r>
      <w:r>
        <w:rPr>
          <w:spacing w:val="-2"/>
        </w:rPr>
        <w:t>Eva</w:t>
      </w:r>
      <w:r>
        <w:rPr>
          <w:spacing w:val="-3"/>
        </w:rPr>
        <w:t> </w:t>
      </w:r>
      <w:r>
        <w:rPr>
          <w:spacing w:val="-2"/>
        </w:rPr>
        <w:t>van Leemput,</w:t>
      </w:r>
      <w:r>
        <w:rPr>
          <w:spacing w:val="-6"/>
        </w:rPr>
        <w:t> </w:t>
      </w:r>
      <w:r>
        <w:rPr>
          <w:spacing w:val="-2"/>
        </w:rPr>
        <w:t>and</w:t>
      </w:r>
      <w:r>
        <w:rPr>
          <w:spacing w:val="-6"/>
        </w:rPr>
        <w:t> </w:t>
      </w:r>
      <w:r>
        <w:rPr>
          <w:spacing w:val="-2"/>
        </w:rPr>
        <w:t>Daniil Iurchenko.</w:t>
      </w:r>
      <w:r>
        <w:rPr>
          <w:spacing w:val="-6"/>
        </w:rPr>
        <w:t> </w:t>
      </w:r>
      <w:r>
        <w:rPr>
          <w:spacing w:val="-2"/>
        </w:rPr>
        <w:t>Working </w:t>
      </w:r>
      <w:r>
        <w:rPr/>
        <w:t>paper, 2024.</w:t>
      </w:r>
    </w:p>
    <w:p>
      <w:pPr>
        <w:pStyle w:val="BodyText"/>
        <w:spacing w:before="139"/>
        <w:ind w:right="363"/>
      </w:pPr>
      <w:r>
        <w:rPr>
          <w:spacing w:val="-2"/>
        </w:rPr>
        <w:t>Banks</w:t>
      </w:r>
      <w:r>
        <w:rPr>
          <w:spacing w:val="-7"/>
        </w:rPr>
        <w:t> </w:t>
      </w:r>
      <w:r>
        <w:rPr>
          <w:spacing w:val="-2"/>
        </w:rPr>
        <w:t>and Informality:</w:t>
      </w:r>
      <w:r>
        <w:rPr>
          <w:spacing w:val="-8"/>
        </w:rPr>
        <w:t> </w:t>
      </w:r>
      <w:r>
        <w:rPr>
          <w:spacing w:val="-2"/>
        </w:rPr>
        <w:t>Evidence</w:t>
      </w:r>
      <w:r>
        <w:rPr>
          <w:spacing w:val="-4"/>
        </w:rPr>
        <w:t> </w:t>
      </w:r>
      <w:r>
        <w:rPr>
          <w:spacing w:val="-2"/>
        </w:rPr>
        <w:t>from</w:t>
      </w:r>
      <w:r>
        <w:rPr>
          <w:spacing w:val="-8"/>
        </w:rPr>
        <w:t> </w:t>
      </w:r>
      <w:r>
        <w:rPr>
          <w:spacing w:val="-2"/>
        </w:rPr>
        <w:t>Dual</w:t>
      </w:r>
      <w:r>
        <w:rPr>
          <w:spacing w:val="-3"/>
        </w:rPr>
        <w:t> </w:t>
      </w:r>
      <w:r>
        <w:rPr>
          <w:spacing w:val="-2"/>
        </w:rPr>
        <w:t>Balance</w:t>
      </w:r>
      <w:r>
        <w:rPr>
          <w:spacing w:val="-4"/>
        </w:rPr>
        <w:t> </w:t>
      </w:r>
      <w:r>
        <w:rPr>
          <w:spacing w:val="-2"/>
        </w:rPr>
        <w:t>Sheets of</w:t>
      </w:r>
      <w:r>
        <w:rPr>
          <w:spacing w:val="-5"/>
        </w:rPr>
        <w:t> </w:t>
      </w:r>
      <w:r>
        <w:rPr>
          <w:spacing w:val="-2"/>
        </w:rPr>
        <w:t>Microenterprises.</w:t>
      </w:r>
      <w:r>
        <w:rPr>
          <w:spacing w:val="-7"/>
        </w:rPr>
        <w:t> </w:t>
      </w:r>
      <w:r>
        <w:rPr>
          <w:spacing w:val="-2"/>
        </w:rPr>
        <w:t>with Ritam</w:t>
      </w:r>
      <w:r>
        <w:rPr>
          <w:spacing w:val="-3"/>
        </w:rPr>
        <w:t> </w:t>
      </w:r>
      <w:r>
        <w:rPr>
          <w:spacing w:val="-2"/>
        </w:rPr>
        <w:t>Chaurey,</w:t>
      </w:r>
      <w:r>
        <w:rPr>
          <w:spacing w:val="-7"/>
        </w:rPr>
        <w:t> </w:t>
      </w:r>
      <w:r>
        <w:rPr>
          <w:spacing w:val="-2"/>
        </w:rPr>
        <w:t>Reajul</w:t>
      </w:r>
      <w:r>
        <w:rPr>
          <w:spacing w:val="-3"/>
        </w:rPr>
        <w:t> </w:t>
      </w:r>
      <w:r>
        <w:rPr>
          <w:spacing w:val="-2"/>
        </w:rPr>
        <w:t>Chowdhury, </w:t>
      </w:r>
      <w:r>
        <w:rPr/>
        <w:t>and S. K. Ritadhi. Working paper, 2024.</w:t>
      </w:r>
    </w:p>
    <w:p>
      <w:pPr>
        <w:spacing w:line="242" w:lineRule="auto" w:before="145"/>
        <w:ind w:left="360" w:right="496" w:firstLine="0"/>
        <w:jc w:val="left"/>
        <w:rPr>
          <w:i/>
          <w:sz w:val="22"/>
        </w:rPr>
      </w:pPr>
      <w:r>
        <w:rPr>
          <w:sz w:val="22"/>
        </w:rPr>
        <w:t>Targeting through Social Norms: Experimental Evidence from India’s #GiveItUp Campaign (with Nicholas Ryan) Registered</w:t>
      </w:r>
      <w:r>
        <w:rPr>
          <w:spacing w:val="-3"/>
          <w:sz w:val="22"/>
        </w:rPr>
        <w:t> </w:t>
      </w:r>
      <w:r>
        <w:rPr>
          <w:sz w:val="22"/>
        </w:rPr>
        <w:t>Report.</w:t>
      </w:r>
      <w:r>
        <w:rPr>
          <w:spacing w:val="-3"/>
          <w:sz w:val="22"/>
        </w:rPr>
        <w:t> </w:t>
      </w:r>
      <w:r>
        <w:rPr>
          <w:i/>
          <w:sz w:val="22"/>
        </w:rPr>
        <w:t>Accepted</w:t>
      </w:r>
      <w:r>
        <w:rPr>
          <w:i/>
          <w:spacing w:val="-3"/>
          <w:sz w:val="22"/>
        </w:rPr>
        <w:t> </w:t>
      </w:r>
      <w:r>
        <w:rPr>
          <w:i/>
          <w:sz w:val="22"/>
        </w:rPr>
        <w:t>based</w:t>
      </w:r>
      <w:r>
        <w:rPr>
          <w:i/>
          <w:spacing w:val="-3"/>
          <w:sz w:val="22"/>
        </w:rPr>
        <w:t> </w:t>
      </w:r>
      <w:r>
        <w:rPr>
          <w:i/>
          <w:sz w:val="22"/>
        </w:rPr>
        <w:t>on</w:t>
      </w:r>
      <w:r>
        <w:rPr>
          <w:i/>
          <w:spacing w:val="-3"/>
          <w:sz w:val="22"/>
        </w:rPr>
        <w:t> </w:t>
      </w:r>
      <w:r>
        <w:rPr>
          <w:i/>
          <w:sz w:val="22"/>
        </w:rPr>
        <w:t>pre-results</w:t>
      </w:r>
      <w:r>
        <w:rPr>
          <w:i/>
          <w:spacing w:val="-4"/>
          <w:sz w:val="22"/>
        </w:rPr>
        <w:t> </w:t>
      </w:r>
      <w:r>
        <w:rPr>
          <w:i/>
          <w:sz w:val="22"/>
        </w:rPr>
        <w:t>review.</w:t>
      </w:r>
      <w:r>
        <w:rPr>
          <w:i/>
          <w:spacing w:val="-3"/>
          <w:sz w:val="22"/>
        </w:rPr>
        <w:t> </w:t>
      </w:r>
      <w:r>
        <w:rPr>
          <w:b/>
          <w:i/>
          <w:sz w:val="22"/>
        </w:rPr>
        <w:t>Journal</w:t>
      </w:r>
      <w:r>
        <w:rPr>
          <w:b/>
          <w:i/>
          <w:spacing w:val="-5"/>
          <w:sz w:val="22"/>
        </w:rPr>
        <w:t> </w:t>
      </w:r>
      <w:r>
        <w:rPr>
          <w:b/>
          <w:i/>
          <w:sz w:val="22"/>
        </w:rPr>
        <w:t>of</w:t>
      </w:r>
      <w:r>
        <w:rPr>
          <w:b/>
          <w:i/>
          <w:spacing w:val="-2"/>
          <w:sz w:val="22"/>
        </w:rPr>
        <w:t> </w:t>
      </w:r>
      <w:r>
        <w:rPr>
          <w:b/>
          <w:i/>
          <w:sz w:val="22"/>
        </w:rPr>
        <w:t>Development</w:t>
      </w:r>
      <w:r>
        <w:rPr>
          <w:b/>
          <w:i/>
          <w:spacing w:val="-5"/>
          <w:sz w:val="22"/>
        </w:rPr>
        <w:t> </w:t>
      </w:r>
      <w:r>
        <w:rPr>
          <w:b/>
          <w:i/>
          <w:sz w:val="22"/>
        </w:rPr>
        <w:t>Economics</w:t>
      </w:r>
      <w:r>
        <w:rPr>
          <w:i/>
          <w:sz w:val="22"/>
        </w:rPr>
        <w:t>.</w:t>
      </w:r>
      <w:r>
        <w:rPr>
          <w:i/>
          <w:spacing w:val="-3"/>
          <w:sz w:val="22"/>
        </w:rPr>
        <w:t> </w:t>
      </w:r>
      <w:r>
        <w:rPr>
          <w:i/>
          <w:sz w:val="22"/>
        </w:rPr>
        <w:t>Eventual</w:t>
      </w:r>
      <w:r>
        <w:rPr>
          <w:i/>
          <w:spacing w:val="-5"/>
          <w:sz w:val="22"/>
        </w:rPr>
        <w:t> </w:t>
      </w:r>
      <w:r>
        <w:rPr>
          <w:i/>
          <w:sz w:val="22"/>
        </w:rPr>
        <w:t>publication venue TBD.</w:t>
      </w:r>
    </w:p>
    <w:p>
      <w:pPr>
        <w:pStyle w:val="BodyText"/>
        <w:spacing w:line="242" w:lineRule="auto" w:before="138"/>
        <w:ind w:right="496"/>
      </w:pPr>
      <w:r>
        <w:rPr/>
        <w:t>Offices</w:t>
      </w:r>
      <w:r>
        <w:rPr>
          <w:spacing w:val="-4"/>
        </w:rPr>
        <w:t> </w:t>
      </w:r>
      <w:r>
        <w:rPr/>
        <w:t>or</w:t>
      </w:r>
      <w:r>
        <w:rPr>
          <w:spacing w:val="-3"/>
        </w:rPr>
        <w:t> </w:t>
      </w:r>
      <w:r>
        <w:rPr/>
        <w:t>Officers:</w:t>
      </w:r>
      <w:r>
        <w:rPr>
          <w:spacing w:val="-5"/>
        </w:rPr>
        <w:t> </w:t>
      </w:r>
      <w:r>
        <w:rPr/>
        <w:t>Sources</w:t>
      </w:r>
      <w:r>
        <w:rPr>
          <w:spacing w:val="-4"/>
        </w:rPr>
        <w:t> </w:t>
      </w:r>
      <w:r>
        <w:rPr/>
        <w:t>of</w:t>
      </w:r>
      <w:r>
        <w:rPr>
          <w:spacing w:val="-2"/>
        </w:rPr>
        <w:t> </w:t>
      </w:r>
      <w:r>
        <w:rPr/>
        <w:t>Variation</w:t>
      </w:r>
      <w:r>
        <w:rPr>
          <w:spacing w:val="-3"/>
        </w:rPr>
        <w:t> </w:t>
      </w:r>
      <w:r>
        <w:rPr/>
        <w:t>in</w:t>
      </w:r>
      <w:r>
        <w:rPr>
          <w:spacing w:val="-3"/>
        </w:rPr>
        <w:t> </w:t>
      </w:r>
      <w:r>
        <w:rPr/>
        <w:t>Government</w:t>
      </w:r>
      <w:r>
        <w:rPr>
          <w:spacing w:val="-5"/>
        </w:rPr>
        <w:t> </w:t>
      </w:r>
      <w:r>
        <w:rPr/>
        <w:t>Performance</w:t>
      </w:r>
      <w:r>
        <w:rPr>
          <w:spacing w:val="-6"/>
        </w:rPr>
        <w:t> </w:t>
      </w:r>
      <w:r>
        <w:rPr/>
        <w:t>(with</w:t>
      </w:r>
      <w:r>
        <w:rPr>
          <w:spacing w:val="-3"/>
        </w:rPr>
        <w:t> </w:t>
      </w:r>
      <w:r>
        <w:rPr/>
        <w:t>Aprajit</w:t>
      </w:r>
      <w:r>
        <w:rPr>
          <w:spacing w:val="-5"/>
        </w:rPr>
        <w:t> </w:t>
      </w:r>
      <w:r>
        <w:rPr/>
        <w:t>Mahajan,</w:t>
      </w:r>
      <w:r>
        <w:rPr>
          <w:spacing w:val="-3"/>
        </w:rPr>
        <w:t> </w:t>
      </w:r>
      <w:r>
        <w:rPr/>
        <w:t>Aaditya</w:t>
      </w:r>
      <w:r>
        <w:rPr>
          <w:spacing w:val="-1"/>
        </w:rPr>
        <w:t> </w:t>
      </w:r>
      <w:r>
        <w:rPr/>
        <w:t>Dar,</w:t>
      </w:r>
      <w:r>
        <w:rPr>
          <w:spacing w:val="-3"/>
        </w:rPr>
        <w:t> </w:t>
      </w:r>
      <w:r>
        <w:rPr/>
        <w:t>Maitri </w:t>
      </w:r>
      <w:r>
        <w:rPr>
          <w:spacing w:val="-2"/>
        </w:rPr>
        <w:t>Punjabi)</w:t>
      </w:r>
    </w:p>
    <w:p>
      <w:pPr>
        <w:pStyle w:val="Heading1"/>
        <w:spacing w:before="120"/>
      </w:pPr>
      <w:r>
        <w:rPr/>
        <w:t>Selected</w:t>
      </w:r>
      <w:r>
        <w:rPr>
          <w:spacing w:val="-6"/>
        </w:rPr>
        <w:t> </w:t>
      </w:r>
      <w:r>
        <w:rPr/>
        <w:t>research work</w:t>
      </w:r>
      <w:r>
        <w:rPr>
          <w:spacing w:val="-5"/>
        </w:rPr>
        <w:t> </w:t>
      </w:r>
      <w:r>
        <w:rPr/>
        <w:t>in </w:t>
      </w:r>
      <w:r>
        <w:rPr>
          <w:spacing w:val="-2"/>
        </w:rPr>
        <w:t>progress</w:t>
      </w:r>
    </w:p>
    <w:p>
      <w:pPr>
        <w:pStyle w:val="BodyText"/>
        <w:spacing w:line="242" w:lineRule="auto" w:before="117"/>
        <w:ind w:right="363"/>
      </w:pPr>
      <w:r>
        <w:rPr>
          <w:spacing w:val="-2"/>
        </w:rPr>
        <w:t>ICT for</w:t>
      </w:r>
      <w:r>
        <w:rPr>
          <w:spacing w:val="-4"/>
        </w:rPr>
        <w:t> </w:t>
      </w:r>
      <w:r>
        <w:rPr>
          <w:spacing w:val="-2"/>
        </w:rPr>
        <w:t>Environmental</w:t>
      </w:r>
      <w:r>
        <w:rPr>
          <w:spacing w:val="-7"/>
        </w:rPr>
        <w:t> </w:t>
      </w:r>
      <w:r>
        <w:rPr>
          <w:spacing w:val="-2"/>
        </w:rPr>
        <w:t>Adaptation: Mitigating</w:t>
      </w:r>
      <w:r>
        <w:rPr>
          <w:spacing w:val="-6"/>
        </w:rPr>
        <w:t> </w:t>
      </w:r>
      <w:r>
        <w:rPr>
          <w:spacing w:val="-2"/>
        </w:rPr>
        <w:t>Arsenic</w:t>
      </w:r>
      <w:r>
        <w:rPr>
          <w:spacing w:val="-3"/>
        </w:rPr>
        <w:t> </w:t>
      </w:r>
      <w:r>
        <w:rPr>
          <w:spacing w:val="-2"/>
        </w:rPr>
        <w:t>Exposure</w:t>
      </w:r>
      <w:r>
        <w:rPr>
          <w:spacing w:val="-3"/>
        </w:rPr>
        <w:t> </w:t>
      </w:r>
      <w:r>
        <w:rPr>
          <w:spacing w:val="-2"/>
        </w:rPr>
        <w:t>in</w:t>
      </w:r>
      <w:r>
        <w:rPr>
          <w:spacing w:val="-6"/>
        </w:rPr>
        <w:t> </w:t>
      </w:r>
      <w:r>
        <w:rPr>
          <w:spacing w:val="-2"/>
        </w:rPr>
        <w:t>Bangladesh</w:t>
      </w:r>
      <w:r>
        <w:rPr>
          <w:spacing w:val="-6"/>
        </w:rPr>
        <w:t> </w:t>
      </w:r>
      <w:r>
        <w:rPr>
          <w:spacing w:val="-2"/>
        </w:rPr>
        <w:t>(with</w:t>
      </w:r>
      <w:r>
        <w:rPr>
          <w:spacing w:val="-6"/>
        </w:rPr>
        <w:t> </w:t>
      </w:r>
      <w:r>
        <w:rPr>
          <w:spacing w:val="-2"/>
        </w:rPr>
        <w:t>Seung</w:t>
      </w:r>
      <w:r>
        <w:rPr>
          <w:spacing w:val="-6"/>
        </w:rPr>
        <w:t> </w:t>
      </w:r>
      <w:r>
        <w:rPr>
          <w:spacing w:val="-2"/>
        </w:rPr>
        <w:t>Min Kim,</w:t>
      </w:r>
      <w:r>
        <w:rPr>
          <w:spacing w:val="-6"/>
        </w:rPr>
        <w:t> </w:t>
      </w:r>
      <w:r>
        <w:rPr>
          <w:spacing w:val="-2"/>
        </w:rPr>
        <w:t>Michael</w:t>
      </w:r>
      <w:r>
        <w:rPr>
          <w:spacing w:val="-7"/>
        </w:rPr>
        <w:t> </w:t>
      </w:r>
      <w:r>
        <w:rPr>
          <w:spacing w:val="-2"/>
        </w:rPr>
        <w:t>Best, </w:t>
      </w:r>
      <w:r>
        <w:rPr/>
        <w:t>Alexander van Geen and Jack Willis)</w:t>
      </w:r>
    </w:p>
    <w:p>
      <w:pPr>
        <w:pStyle w:val="BodyText"/>
        <w:spacing w:line="242" w:lineRule="auto" w:before="114"/>
        <w:ind w:right="363"/>
      </w:pPr>
      <w:r>
        <w:rPr>
          <w:spacing w:val="-2"/>
        </w:rPr>
        <w:t>Improving</w:t>
      </w:r>
      <w:r>
        <w:rPr>
          <w:spacing w:val="-5"/>
        </w:rPr>
        <w:t> </w:t>
      </w:r>
      <w:r>
        <w:rPr>
          <w:spacing w:val="-2"/>
        </w:rPr>
        <w:t>state effectiveness in</w:t>
      </w:r>
      <w:r>
        <w:rPr>
          <w:spacing w:val="-5"/>
        </w:rPr>
        <w:t> </w:t>
      </w:r>
      <w:r>
        <w:rPr>
          <w:spacing w:val="-2"/>
        </w:rPr>
        <w:t>environmental</w:t>
      </w:r>
      <w:r>
        <w:rPr>
          <w:spacing w:val="-6"/>
        </w:rPr>
        <w:t> </w:t>
      </w:r>
      <w:r>
        <w:rPr>
          <w:spacing w:val="-2"/>
        </w:rPr>
        <w:t>risk</w:t>
      </w:r>
      <w:r>
        <w:rPr>
          <w:spacing w:val="-5"/>
        </w:rPr>
        <w:t> </w:t>
      </w:r>
      <w:r>
        <w:rPr>
          <w:spacing w:val="-2"/>
        </w:rPr>
        <w:t>mitigation:</w:t>
      </w:r>
      <w:r>
        <w:rPr>
          <w:spacing w:val="-6"/>
        </w:rPr>
        <w:t> </w:t>
      </w:r>
      <w:r>
        <w:rPr>
          <w:spacing w:val="-2"/>
        </w:rPr>
        <w:t>Large-scale experimental</w:t>
      </w:r>
      <w:r>
        <w:rPr>
          <w:spacing w:val="-12"/>
        </w:rPr>
        <w:t> </w:t>
      </w:r>
      <w:r>
        <w:rPr>
          <w:spacing w:val="-2"/>
        </w:rPr>
        <w:t>evidence from</w:t>
      </w:r>
      <w:r>
        <w:rPr>
          <w:spacing w:val="-6"/>
        </w:rPr>
        <w:t> </w:t>
      </w:r>
      <w:r>
        <w:rPr>
          <w:spacing w:val="-2"/>
        </w:rPr>
        <w:t>Bangladesh</w:t>
      </w:r>
      <w:r>
        <w:rPr>
          <w:spacing w:val="-5"/>
        </w:rPr>
        <w:t> </w:t>
      </w:r>
      <w:r>
        <w:rPr>
          <w:spacing w:val="-2"/>
        </w:rPr>
        <w:t>(with </w:t>
      </w:r>
      <w:r>
        <w:rPr/>
        <w:t>Seung Min Kim, Michael Best, Lex van Geen, and Jack Willis)</w:t>
      </w:r>
    </w:p>
    <w:p>
      <w:pPr>
        <w:pStyle w:val="BodyText"/>
        <w:spacing w:line="355" w:lineRule="auto" w:before="114"/>
        <w:ind w:right="1160"/>
      </w:pPr>
      <w:r>
        <w:rPr/>
        <w:t>Women’s</w:t>
      </w:r>
      <w:r>
        <w:rPr>
          <w:spacing w:val="-8"/>
        </w:rPr>
        <w:t> </w:t>
      </w:r>
      <w:r>
        <w:rPr/>
        <w:t>Work</w:t>
      </w:r>
      <w:r>
        <w:rPr>
          <w:spacing w:val="-8"/>
        </w:rPr>
        <w:t> </w:t>
      </w:r>
      <w:r>
        <w:rPr/>
        <w:t>and</w:t>
      </w:r>
      <w:r>
        <w:rPr>
          <w:spacing w:val="-7"/>
        </w:rPr>
        <w:t> </w:t>
      </w:r>
      <w:r>
        <w:rPr/>
        <w:t>Energy</w:t>
      </w:r>
      <w:r>
        <w:rPr>
          <w:spacing w:val="-7"/>
        </w:rPr>
        <w:t> </w:t>
      </w:r>
      <w:r>
        <w:rPr/>
        <w:t>Efficiency</w:t>
      </w:r>
      <w:r>
        <w:rPr>
          <w:spacing w:val="-2"/>
        </w:rPr>
        <w:t> </w:t>
      </w:r>
      <w:r>
        <w:rPr/>
        <w:t>in</w:t>
      </w:r>
      <w:r>
        <w:rPr>
          <w:spacing w:val="-8"/>
        </w:rPr>
        <w:t> </w:t>
      </w:r>
      <w:r>
        <w:rPr/>
        <w:t>Home Production</w:t>
      </w:r>
      <w:r>
        <w:rPr>
          <w:spacing w:val="-8"/>
        </w:rPr>
        <w:t> </w:t>
      </w:r>
      <w:r>
        <w:rPr/>
        <w:t>(with</w:t>
      </w:r>
      <w:r>
        <w:rPr>
          <w:spacing w:val="-2"/>
        </w:rPr>
        <w:t> </w:t>
      </w:r>
      <w:r>
        <w:rPr/>
        <w:t>Farzana</w:t>
      </w:r>
      <w:r>
        <w:rPr>
          <w:spacing w:val="-5"/>
        </w:rPr>
        <w:t> </w:t>
      </w:r>
      <w:r>
        <w:rPr/>
        <w:t>Afridi</w:t>
      </w:r>
      <w:r>
        <w:rPr>
          <w:spacing w:val="-9"/>
        </w:rPr>
        <w:t> </w:t>
      </w:r>
      <w:r>
        <w:rPr/>
        <w:t>and</w:t>
      </w:r>
      <w:r>
        <w:rPr>
          <w:spacing w:val="-8"/>
        </w:rPr>
        <w:t> </w:t>
      </w:r>
      <w:r>
        <w:rPr/>
        <w:t>Taryn</w:t>
      </w:r>
      <w:r>
        <w:rPr>
          <w:spacing w:val="-8"/>
        </w:rPr>
        <w:t> </w:t>
      </w:r>
      <w:r>
        <w:rPr/>
        <w:t>Dinkelman) </w:t>
      </w:r>
      <w:r>
        <w:rPr>
          <w:spacing w:val="-2"/>
        </w:rPr>
        <w:t>Informational</w:t>
      </w:r>
      <w:r>
        <w:rPr>
          <w:spacing w:val="-12"/>
        </w:rPr>
        <w:t> </w:t>
      </w:r>
      <w:r>
        <w:rPr>
          <w:spacing w:val="-2"/>
        </w:rPr>
        <w:t>and</w:t>
      </w:r>
      <w:r>
        <w:rPr>
          <w:spacing w:val="-11"/>
        </w:rPr>
        <w:t> </w:t>
      </w:r>
      <w:r>
        <w:rPr>
          <w:spacing w:val="-2"/>
        </w:rPr>
        <w:t>credit</w:t>
      </w:r>
      <w:r>
        <w:rPr>
          <w:spacing w:val="-6"/>
        </w:rPr>
        <w:t> </w:t>
      </w:r>
      <w:r>
        <w:rPr>
          <w:spacing w:val="-2"/>
        </w:rPr>
        <w:t>constraints</w:t>
      </w:r>
      <w:r>
        <w:rPr>
          <w:spacing w:val="-5"/>
        </w:rPr>
        <w:t> </w:t>
      </w:r>
      <w:r>
        <w:rPr>
          <w:spacing w:val="-2"/>
        </w:rPr>
        <w:t>to</w:t>
      </w:r>
      <w:r>
        <w:rPr>
          <w:spacing w:val="-5"/>
        </w:rPr>
        <w:t> </w:t>
      </w:r>
      <w:r>
        <w:rPr>
          <w:spacing w:val="-2"/>
        </w:rPr>
        <w:t>investments in</w:t>
      </w:r>
      <w:r>
        <w:rPr>
          <w:spacing w:val="-5"/>
        </w:rPr>
        <w:t> </w:t>
      </w:r>
      <w:r>
        <w:rPr>
          <w:spacing w:val="-2"/>
        </w:rPr>
        <w:t>preventive technology</w:t>
      </w:r>
      <w:r>
        <w:rPr>
          <w:spacing w:val="-5"/>
        </w:rPr>
        <w:t> </w:t>
      </w:r>
      <w:r>
        <w:rPr>
          <w:spacing w:val="-2"/>
        </w:rPr>
        <w:t>(with</w:t>
      </w:r>
      <w:r>
        <w:rPr>
          <w:spacing w:val="-5"/>
        </w:rPr>
        <w:t> </w:t>
      </w:r>
      <w:r>
        <w:rPr>
          <w:spacing w:val="-2"/>
        </w:rPr>
        <w:t>Yiqian</w:t>
      </w:r>
      <w:r>
        <w:rPr>
          <w:spacing w:val="-11"/>
        </w:rPr>
        <w:t> </w:t>
      </w:r>
      <w:r>
        <w:rPr>
          <w:spacing w:val="-2"/>
        </w:rPr>
        <w:t>Wang,</w:t>
      </w:r>
      <w:r>
        <w:rPr>
          <w:spacing w:val="-5"/>
        </w:rPr>
        <w:t> </w:t>
      </w:r>
      <w:r>
        <w:rPr>
          <w:spacing w:val="-2"/>
        </w:rPr>
        <w:t>Lex</w:t>
      </w:r>
      <w:r>
        <w:rPr>
          <w:spacing w:val="-5"/>
        </w:rPr>
        <w:t> </w:t>
      </w:r>
      <w:r>
        <w:rPr>
          <w:spacing w:val="-2"/>
        </w:rPr>
        <w:t>van Geen) </w:t>
      </w:r>
      <w:r>
        <w:rPr/>
        <w:t>Beliefs and Technology</w:t>
      </w:r>
      <w:r>
        <w:rPr>
          <w:spacing w:val="-5"/>
        </w:rPr>
        <w:t> </w:t>
      </w:r>
      <w:r>
        <w:rPr/>
        <w:t>Adoption Among Firms.</w:t>
      </w:r>
      <w:r>
        <w:rPr>
          <w:spacing w:val="-5"/>
        </w:rPr>
        <w:t> </w:t>
      </w:r>
      <w:r>
        <w:rPr/>
        <w:t>(with Shreya Sarkar)</w:t>
      </w:r>
    </w:p>
    <w:p>
      <w:pPr>
        <w:pStyle w:val="BodyText"/>
        <w:spacing w:line="242" w:lineRule="auto"/>
        <w:ind w:right="1160"/>
      </w:pPr>
      <w:r>
        <w:rPr>
          <w:spacing w:val="-2"/>
        </w:rPr>
        <w:t>Insuring uncertain investments</w:t>
      </w:r>
      <w:r>
        <w:rPr>
          <w:spacing w:val="-8"/>
        </w:rPr>
        <w:t> </w:t>
      </w:r>
      <w:r>
        <w:rPr>
          <w:spacing w:val="-2"/>
        </w:rPr>
        <w:t>in</w:t>
      </w:r>
      <w:r>
        <w:rPr>
          <w:spacing w:val="-8"/>
        </w:rPr>
        <w:t> </w:t>
      </w:r>
      <w:r>
        <w:rPr>
          <w:spacing w:val="-2"/>
        </w:rPr>
        <w:t>preventative</w:t>
      </w:r>
      <w:r>
        <w:rPr>
          <w:spacing w:val="-5"/>
        </w:rPr>
        <w:t> </w:t>
      </w:r>
      <w:r>
        <w:rPr>
          <w:spacing w:val="-2"/>
        </w:rPr>
        <w:t>health:</w:t>
      </w:r>
      <w:r>
        <w:rPr>
          <w:spacing w:val="-9"/>
        </w:rPr>
        <w:t> </w:t>
      </w:r>
      <w:r>
        <w:rPr>
          <w:spacing w:val="-2"/>
        </w:rPr>
        <w:t>Deep wells</w:t>
      </w:r>
      <w:r>
        <w:rPr>
          <w:spacing w:val="-8"/>
        </w:rPr>
        <w:t> </w:t>
      </w:r>
      <w:r>
        <w:rPr>
          <w:spacing w:val="-2"/>
        </w:rPr>
        <w:t>to mitigate</w:t>
      </w:r>
      <w:r>
        <w:rPr>
          <w:spacing w:val="-9"/>
        </w:rPr>
        <w:t> </w:t>
      </w:r>
      <w:r>
        <w:rPr>
          <w:spacing w:val="-2"/>
        </w:rPr>
        <w:t>arsenic</w:t>
      </w:r>
      <w:r>
        <w:rPr>
          <w:spacing w:val="-5"/>
        </w:rPr>
        <w:t> </w:t>
      </w:r>
      <w:r>
        <w:rPr>
          <w:spacing w:val="-2"/>
        </w:rPr>
        <w:t>exposure in Bangladesh</w:t>
      </w:r>
      <w:r>
        <w:rPr>
          <w:spacing w:val="-8"/>
        </w:rPr>
        <w:t> </w:t>
      </w:r>
      <w:r>
        <w:rPr>
          <w:spacing w:val="-2"/>
        </w:rPr>
        <w:t>(with </w:t>
      </w:r>
      <w:r>
        <w:rPr/>
        <w:t>Alexander van Geen and Jack Willis)</w:t>
      </w:r>
    </w:p>
    <w:p>
      <w:pPr>
        <w:pStyle w:val="BodyText"/>
        <w:spacing w:line="242" w:lineRule="auto" w:before="111"/>
      </w:pPr>
      <w:r>
        <w:rPr>
          <w:spacing w:val="-2"/>
        </w:rPr>
        <w:t>Civic</w:t>
      </w:r>
      <w:r>
        <w:rPr>
          <w:spacing w:val="-3"/>
        </w:rPr>
        <w:t> </w:t>
      </w:r>
      <w:r>
        <w:rPr>
          <w:spacing w:val="-2"/>
        </w:rPr>
        <w:t>Education</w:t>
      </w:r>
      <w:r>
        <w:rPr>
          <w:spacing w:val="-11"/>
        </w:rPr>
        <w:t> </w:t>
      </w:r>
      <w:r>
        <w:rPr>
          <w:spacing w:val="-2"/>
        </w:rPr>
        <w:t>and</w:t>
      </w:r>
      <w:r>
        <w:rPr>
          <w:spacing w:val="-6"/>
        </w:rPr>
        <w:t> </w:t>
      </w:r>
      <w:r>
        <w:rPr>
          <w:spacing w:val="-2"/>
        </w:rPr>
        <w:t>Democratic Citizenship:</w:t>
      </w:r>
      <w:r>
        <w:rPr>
          <w:spacing w:val="-7"/>
        </w:rPr>
        <w:t> </w:t>
      </w:r>
      <w:r>
        <w:rPr>
          <w:spacing w:val="-2"/>
        </w:rPr>
        <w:t>A</w:t>
      </w:r>
      <w:r>
        <w:rPr>
          <w:spacing w:val="-4"/>
        </w:rPr>
        <w:t> </w:t>
      </w:r>
      <w:r>
        <w:rPr>
          <w:spacing w:val="-2"/>
        </w:rPr>
        <w:t>Multisite</w:t>
      </w:r>
      <w:r>
        <w:rPr>
          <w:spacing w:val="-8"/>
        </w:rPr>
        <w:t> </w:t>
      </w:r>
      <w:r>
        <w:rPr>
          <w:spacing w:val="-2"/>
        </w:rPr>
        <w:t>Randomized Intervention</w:t>
      </w:r>
      <w:r>
        <w:rPr>
          <w:spacing w:val="-6"/>
        </w:rPr>
        <w:t> </w:t>
      </w:r>
      <w:r>
        <w:rPr>
          <w:spacing w:val="-2"/>
        </w:rPr>
        <w:t>(with</w:t>
      </w:r>
      <w:r>
        <w:rPr>
          <w:spacing w:val="-6"/>
        </w:rPr>
        <w:t> </w:t>
      </w:r>
      <w:r>
        <w:rPr>
          <w:spacing w:val="-2"/>
        </w:rPr>
        <w:t>Enrique</w:t>
      </w:r>
      <w:r>
        <w:rPr>
          <w:spacing w:val="-8"/>
        </w:rPr>
        <w:t> </w:t>
      </w:r>
      <w:r>
        <w:rPr>
          <w:spacing w:val="-2"/>
        </w:rPr>
        <w:t>Seira,</w:t>
      </w:r>
      <w:r>
        <w:rPr>
          <w:spacing w:val="-6"/>
        </w:rPr>
        <w:t> </w:t>
      </w:r>
      <w:r>
        <w:rPr>
          <w:spacing w:val="-2"/>
        </w:rPr>
        <w:t>Alberto</w:t>
      </w:r>
      <w:r>
        <w:rPr>
          <w:spacing w:val="-6"/>
        </w:rPr>
        <w:t> </w:t>
      </w:r>
      <w:r>
        <w:rPr>
          <w:spacing w:val="-2"/>
        </w:rPr>
        <w:t>Colmer</w:t>
      </w:r>
      <w:r>
        <w:rPr>
          <w:spacing w:val="-4"/>
        </w:rPr>
        <w:t> </w:t>
      </w:r>
      <w:r>
        <w:rPr>
          <w:spacing w:val="-2"/>
        </w:rPr>
        <w:t>and </w:t>
      </w:r>
      <w:r>
        <w:rPr/>
        <w:t>Alejandro Estefan Davila)</w:t>
      </w:r>
    </w:p>
    <w:p>
      <w:pPr>
        <w:pStyle w:val="Heading1"/>
        <w:spacing w:before="119"/>
      </w:pPr>
      <w:r>
        <w:rPr>
          <w:spacing w:val="-2"/>
        </w:rPr>
        <w:t>Teaching</w:t>
      </w:r>
    </w:p>
    <w:p>
      <w:pPr>
        <w:pStyle w:val="BodyText"/>
        <w:tabs>
          <w:tab w:pos="3241" w:val="left" w:leader="none"/>
        </w:tabs>
        <w:spacing w:line="237" w:lineRule="auto" w:before="59"/>
        <w:ind w:right="442"/>
      </w:pPr>
      <w:r>
        <w:rPr/>
        <w:t>Undergraduate (BS/BA)</w:t>
        <w:tab/>
        <w:t>EC</w:t>
      </w:r>
      <w:r>
        <w:rPr>
          <w:spacing w:val="-5"/>
        </w:rPr>
        <w:t> </w:t>
      </w:r>
      <w:r>
        <w:rPr/>
        <w:t>450:</w:t>
      </w:r>
      <w:r>
        <w:rPr>
          <w:spacing w:val="-5"/>
        </w:rPr>
        <w:t> </w:t>
      </w:r>
      <w:r>
        <w:rPr/>
        <w:t>Economics</w:t>
      </w:r>
      <w:r>
        <w:rPr>
          <w:spacing w:val="-3"/>
        </w:rPr>
        <w:t> </w:t>
      </w:r>
      <w:r>
        <w:rPr/>
        <w:t>of</w:t>
      </w:r>
      <w:r>
        <w:rPr>
          <w:spacing w:val="-2"/>
        </w:rPr>
        <w:t> </w:t>
      </w:r>
      <w:r>
        <w:rPr/>
        <w:t>Environmental</w:t>
      </w:r>
      <w:r>
        <w:rPr>
          <w:spacing w:val="-4"/>
        </w:rPr>
        <w:t> </w:t>
      </w:r>
      <w:r>
        <w:rPr/>
        <w:t>Policy,</w:t>
      </w:r>
      <w:r>
        <w:rPr>
          <w:spacing w:val="-3"/>
        </w:rPr>
        <w:t> </w:t>
      </w:r>
      <w:r>
        <w:rPr/>
        <w:t>EC</w:t>
      </w:r>
      <w:r>
        <w:rPr>
          <w:spacing w:val="-5"/>
        </w:rPr>
        <w:t> </w:t>
      </w:r>
      <w:r>
        <w:rPr/>
        <w:t>499:</w:t>
      </w:r>
      <w:r>
        <w:rPr>
          <w:spacing w:val="-4"/>
        </w:rPr>
        <w:t> </w:t>
      </w:r>
      <w:r>
        <w:rPr/>
        <w:t>Microeconomics</w:t>
      </w:r>
      <w:r>
        <w:rPr>
          <w:spacing w:val="-4"/>
        </w:rPr>
        <w:t> </w:t>
      </w:r>
      <w:r>
        <w:rPr/>
        <w:t>of</w:t>
      </w:r>
      <w:r>
        <w:rPr>
          <w:spacing w:val="-1"/>
        </w:rPr>
        <w:t> </w:t>
      </w:r>
      <w:r>
        <w:rPr/>
        <w:t>Development Graduate (PhD)</w:t>
        <w:tab/>
        <w:t>EC 850: Development Economics</w:t>
      </w:r>
    </w:p>
    <w:p>
      <w:pPr>
        <w:pStyle w:val="Heading1"/>
        <w:spacing w:before="123"/>
      </w:pPr>
      <w:r>
        <w:rPr/>
        <w:t>Invited</w:t>
      </w:r>
      <w:r>
        <w:rPr>
          <w:spacing w:val="-4"/>
        </w:rPr>
        <w:t> </w:t>
      </w:r>
      <w:r>
        <w:rPr/>
        <w:t>Seminars</w:t>
      </w:r>
      <w:r>
        <w:rPr>
          <w:spacing w:val="-5"/>
        </w:rPr>
        <w:t> </w:t>
      </w:r>
      <w:r>
        <w:rPr/>
        <w:t>and</w:t>
      </w:r>
      <w:r>
        <w:rPr>
          <w:spacing w:val="-3"/>
        </w:rPr>
        <w:t> </w:t>
      </w:r>
      <w:r>
        <w:rPr/>
        <w:t>Conference</w:t>
      </w:r>
      <w:r>
        <w:rPr>
          <w:spacing w:val="-3"/>
        </w:rPr>
        <w:t> </w:t>
      </w:r>
      <w:r>
        <w:rPr>
          <w:spacing w:val="-2"/>
        </w:rPr>
        <w:t>Presentations</w:t>
      </w:r>
    </w:p>
    <w:p>
      <w:pPr>
        <w:pStyle w:val="BodyText"/>
        <w:spacing w:before="122"/>
        <w:ind w:right="496"/>
      </w:pPr>
      <w:r>
        <w:rPr>
          <w:b/>
          <w:i/>
        </w:rPr>
        <w:t>2025-26: </w:t>
      </w:r>
      <w:r>
        <w:rPr/>
        <w:t>University of Michigan. </w:t>
      </w:r>
      <w:r>
        <w:rPr>
          <w:b/>
          <w:i/>
        </w:rPr>
        <w:t>2024-25: </w:t>
      </w:r>
      <w:r>
        <w:rPr/>
        <w:t>Indian Institute of Management, Calcutta; Energy/Environment seminar – University of Chicago; WASH Econ 2025 – Oberlin College; Applied micro seminar – University of Ioannina, Greece, Indian Association of Social Science Institutions Conference, Ranchi, India; Hong Kong University of Science and Technology,</w:t>
      </w:r>
      <w:r>
        <w:rPr>
          <w:spacing w:val="-3"/>
        </w:rPr>
        <w:t> </w:t>
      </w:r>
      <w:r>
        <w:rPr/>
        <w:t>Hong</w:t>
      </w:r>
      <w:r>
        <w:rPr>
          <w:spacing w:val="-3"/>
        </w:rPr>
        <w:t> </w:t>
      </w:r>
      <w:r>
        <w:rPr/>
        <w:t>Kong.</w:t>
      </w:r>
      <w:r>
        <w:rPr>
          <w:spacing w:val="-3"/>
        </w:rPr>
        <w:t> </w:t>
      </w:r>
      <w:r>
        <w:rPr>
          <w:b/>
          <w:i/>
        </w:rPr>
        <w:t>2023-24:</w:t>
      </w:r>
      <w:r>
        <w:rPr>
          <w:b/>
          <w:i/>
          <w:spacing w:val="-2"/>
        </w:rPr>
        <w:t> </w:t>
      </w:r>
      <w:r>
        <w:rPr/>
        <w:t>India</w:t>
      </w:r>
      <w:r>
        <w:rPr>
          <w:spacing w:val="-1"/>
        </w:rPr>
        <w:t> </w:t>
      </w:r>
      <w:r>
        <w:rPr/>
        <w:t>Policy</w:t>
      </w:r>
      <w:r>
        <w:rPr>
          <w:spacing w:val="-3"/>
        </w:rPr>
        <w:t> </w:t>
      </w:r>
      <w:r>
        <w:rPr/>
        <w:t>Forum,</w:t>
      </w:r>
      <w:r>
        <w:rPr>
          <w:spacing w:val="-3"/>
        </w:rPr>
        <w:t> </w:t>
      </w:r>
      <w:r>
        <w:rPr/>
        <w:t>New</w:t>
      </w:r>
      <w:r>
        <w:rPr>
          <w:spacing w:val="-3"/>
        </w:rPr>
        <w:t> </w:t>
      </w:r>
      <w:r>
        <w:rPr/>
        <w:t>Delhi;</w:t>
      </w:r>
      <w:r>
        <w:rPr>
          <w:spacing w:val="-2"/>
        </w:rPr>
        <w:t> </w:t>
      </w:r>
      <w:r>
        <w:rPr/>
        <w:t>World</w:t>
      </w:r>
      <w:r>
        <w:rPr>
          <w:spacing w:val="-3"/>
        </w:rPr>
        <w:t> </w:t>
      </w:r>
      <w:r>
        <w:rPr/>
        <w:t>Bank</w:t>
      </w:r>
      <w:r>
        <w:rPr>
          <w:spacing w:val="-3"/>
        </w:rPr>
        <w:t> </w:t>
      </w:r>
      <w:r>
        <w:rPr/>
        <w:t>Conference</w:t>
      </w:r>
      <w:r>
        <w:rPr>
          <w:spacing w:val="-1"/>
        </w:rPr>
        <w:t> </w:t>
      </w:r>
      <w:r>
        <w:rPr/>
        <w:t>on</w:t>
      </w:r>
      <w:r>
        <w:rPr>
          <w:spacing w:val="-3"/>
        </w:rPr>
        <w:t> </w:t>
      </w:r>
      <w:r>
        <w:rPr/>
        <w:t>Green</w:t>
      </w:r>
      <w:r>
        <w:rPr>
          <w:spacing w:val="-3"/>
        </w:rPr>
        <w:t> </w:t>
      </w:r>
      <w:r>
        <w:rPr/>
        <w:t>Growth</w:t>
      </w:r>
      <w:r>
        <w:rPr>
          <w:spacing w:val="-3"/>
        </w:rPr>
        <w:t> </w:t>
      </w:r>
      <w:r>
        <w:rPr/>
        <w:t>in</w:t>
      </w:r>
      <w:r>
        <w:rPr>
          <w:spacing w:val="-9"/>
        </w:rPr>
        <w:t> </w:t>
      </w:r>
      <w:r>
        <w:rPr/>
        <w:t>South Asia, Dhaka, 1st UCSD - World Bank workshop on Climate Adaptation in South Asia, Washington D.C. </w:t>
      </w:r>
      <w:r>
        <w:rPr>
          <w:b/>
          <w:i/>
        </w:rPr>
        <w:t>2022-23: </w:t>
      </w:r>
      <w:r>
        <w:rPr/>
        <w:t>Stanford University; Western Michigan University; Yale Y-RISE, Jamaica; IFPRI – Washington D.C. </w:t>
      </w:r>
      <w:r>
        <w:rPr>
          <w:b/>
          <w:i/>
        </w:rPr>
        <w:t>2021-22: </w:t>
      </w:r>
      <w:r>
        <w:rPr/>
        <w:t>SusDeveR – Columbia University. </w:t>
      </w:r>
      <w:r>
        <w:rPr>
          <w:b/>
          <w:i/>
        </w:rPr>
        <w:t>2020-21: </w:t>
      </w:r>
      <w:r>
        <w:rPr/>
        <w:t>NEUDC – Dartmouth College. </w:t>
      </w:r>
      <w:r>
        <w:rPr>
          <w:b/>
          <w:i/>
        </w:rPr>
        <w:t>2019-20: </w:t>
      </w:r>
      <w:r>
        <w:rPr/>
        <w:t>CREEA workshop University of Calgary. </w:t>
      </w:r>
      <w:r>
        <w:rPr>
          <w:b/>
          <w:i/>
        </w:rPr>
        <w:t>2018-19:</w:t>
      </w:r>
      <w:r>
        <w:rPr>
          <w:b/>
          <w:i/>
          <w:spacing w:val="40"/>
        </w:rPr>
        <w:t> </w:t>
      </w:r>
      <w:r>
        <w:rPr/>
        <w:t>KDI</w:t>
      </w:r>
      <w:r>
        <w:rPr>
          <w:spacing w:val="-3"/>
        </w:rPr>
        <w:t> </w:t>
      </w:r>
      <w:r>
        <w:rPr/>
        <w:t>School – 3ie Conference on Impact</w:t>
      </w:r>
      <w:r>
        <w:rPr>
          <w:spacing w:val="-1"/>
        </w:rPr>
        <w:t> </w:t>
      </w:r>
      <w:r>
        <w:rPr/>
        <w:t>Evaluation in Development</w:t>
      </w:r>
      <w:r>
        <w:rPr>
          <w:spacing w:val="-1"/>
        </w:rPr>
        <w:t> </w:t>
      </w:r>
      <w:r>
        <w:rPr/>
        <w:t>Research, Seoul;</w:t>
      </w:r>
      <w:r>
        <w:rPr>
          <w:spacing w:val="-1"/>
        </w:rPr>
        <w:t> </w:t>
      </w:r>
      <w:r>
        <w:rPr/>
        <w:t>Sustainability and Development</w:t>
      </w:r>
      <w:r>
        <w:rPr>
          <w:spacing w:val="-1"/>
        </w:rPr>
        <w:t> </w:t>
      </w:r>
      <w:r>
        <w:rPr/>
        <w:t>Conference – University of Michigan;</w:t>
      </w:r>
      <w:r>
        <w:rPr>
          <w:spacing w:val="-1"/>
        </w:rPr>
        <w:t> </w:t>
      </w:r>
      <w:r>
        <w:rPr/>
        <w:t>Development</w:t>
      </w:r>
      <w:r>
        <w:rPr>
          <w:spacing w:val="-1"/>
        </w:rPr>
        <w:t> </w:t>
      </w:r>
      <w:r>
        <w:rPr/>
        <w:t>Day – University of Chicago. Pre-Analysis Mini Conference – Northwestern University. </w:t>
      </w:r>
      <w:r>
        <w:rPr>
          <w:b/>
          <w:i/>
        </w:rPr>
        <w:t>2017-18: </w:t>
      </w:r>
      <w:r>
        <w:rPr/>
        <w:t>1</w:t>
      </w:r>
      <w:r>
        <w:rPr>
          <w:vertAlign w:val="superscript"/>
        </w:rPr>
        <w:t>st</w:t>
      </w:r>
      <w:r>
        <w:rPr>
          <w:vertAlign w:val="baseline"/>
        </w:rPr>
        <w:t> TCD/LSE/CEPR Workshop in Development Economics –Trinity</w:t>
      </w:r>
    </w:p>
    <w:p>
      <w:pPr>
        <w:pStyle w:val="BodyText"/>
        <w:spacing w:after="0"/>
        <w:sectPr>
          <w:pgSz w:w="12240" w:h="15840"/>
          <w:pgMar w:header="0" w:footer="494" w:top="900" w:bottom="680" w:left="360" w:right="360"/>
        </w:sectPr>
      </w:pPr>
    </w:p>
    <w:p>
      <w:pPr>
        <w:pStyle w:val="BodyText"/>
        <w:spacing w:before="80"/>
        <w:ind w:right="386"/>
      </w:pPr>
      <w:r>
        <w:rPr/>
        <w:t>College, Dublin; NEUDC – Tufts University; Stockholm School of Economics Conference, Stockholm; ISI Delhi conference –</w:t>
      </w:r>
      <w:r>
        <w:rPr>
          <w:spacing w:val="-2"/>
        </w:rPr>
        <w:t> </w:t>
      </w:r>
      <w:r>
        <w:rPr/>
        <w:t>New</w:t>
      </w:r>
      <w:r>
        <w:rPr>
          <w:spacing w:val="-2"/>
        </w:rPr>
        <w:t> </w:t>
      </w:r>
      <w:r>
        <w:rPr/>
        <w:t>Delhi;</w:t>
      </w:r>
      <w:r>
        <w:rPr>
          <w:spacing w:val="-3"/>
        </w:rPr>
        <w:t> </w:t>
      </w:r>
      <w:r>
        <w:rPr/>
        <w:t>H2D2</w:t>
      </w:r>
      <w:r>
        <w:rPr>
          <w:spacing w:val="-2"/>
        </w:rPr>
        <w:t> </w:t>
      </w:r>
      <w:r>
        <w:rPr/>
        <w:t>Conference –</w:t>
      </w:r>
      <w:r>
        <w:rPr>
          <w:spacing w:val="-2"/>
        </w:rPr>
        <w:t> </w:t>
      </w:r>
      <w:r>
        <w:rPr/>
        <w:t>University</w:t>
      </w:r>
      <w:r>
        <w:rPr>
          <w:spacing w:val="-8"/>
        </w:rPr>
        <w:t> </w:t>
      </w:r>
      <w:r>
        <w:rPr/>
        <w:t>of</w:t>
      </w:r>
      <w:r>
        <w:rPr>
          <w:spacing w:val="-2"/>
        </w:rPr>
        <w:t> </w:t>
      </w:r>
      <w:r>
        <w:rPr/>
        <w:t>Michigan.</w:t>
      </w:r>
      <w:r>
        <w:rPr>
          <w:spacing w:val="-2"/>
        </w:rPr>
        <w:t> </w:t>
      </w:r>
      <w:r>
        <w:rPr>
          <w:b/>
          <w:i/>
        </w:rPr>
        <w:t>2016-17:</w:t>
      </w:r>
      <w:r>
        <w:rPr>
          <w:b/>
          <w:i/>
          <w:spacing w:val="-5"/>
        </w:rPr>
        <w:t> </w:t>
      </w:r>
      <w:r>
        <w:rPr/>
        <w:t>World</w:t>
      </w:r>
      <w:r>
        <w:rPr>
          <w:spacing w:val="-2"/>
        </w:rPr>
        <w:t> </w:t>
      </w:r>
      <w:r>
        <w:rPr/>
        <w:t>Bank</w:t>
      </w:r>
      <w:r>
        <w:rPr>
          <w:spacing w:val="-2"/>
        </w:rPr>
        <w:t> </w:t>
      </w:r>
      <w:r>
        <w:rPr/>
        <w:t>ABCDE</w:t>
      </w:r>
      <w:r>
        <w:rPr>
          <w:spacing w:val="-2"/>
        </w:rPr>
        <w:t> </w:t>
      </w:r>
      <w:r>
        <w:rPr/>
        <w:t>2016</w:t>
      </w:r>
      <w:r>
        <w:rPr>
          <w:spacing w:val="-1"/>
        </w:rPr>
        <w:t> </w:t>
      </w:r>
      <w:r>
        <w:rPr/>
        <w:t>–</w:t>
      </w:r>
      <w:r>
        <w:rPr>
          <w:spacing w:val="-3"/>
        </w:rPr>
        <w:t> </w:t>
      </w:r>
      <w:r>
        <w:rPr/>
        <w:t>Washington D.C.; Seoul Journal of Economics Conference – Seoul; Indian Statistical Institute – New Delhi; University of Chicago; University of Washington; Boston University; Midwest International Development Conference – University of</w:t>
      </w:r>
      <w:r>
        <w:rPr>
          <w:spacing w:val="40"/>
        </w:rPr>
        <w:t> </w:t>
      </w:r>
      <w:r>
        <w:rPr/>
        <w:t>Wisconsin.</w:t>
      </w:r>
      <w:r>
        <w:rPr>
          <w:spacing w:val="40"/>
        </w:rPr>
        <w:t> </w:t>
      </w:r>
      <w:r>
        <w:rPr>
          <w:b/>
          <w:i/>
        </w:rPr>
        <w:t>2015-16:</w:t>
      </w:r>
      <w:r>
        <w:rPr>
          <w:b/>
          <w:i/>
          <w:spacing w:val="-1"/>
        </w:rPr>
        <w:t> </w:t>
      </w:r>
      <w:r>
        <w:rPr/>
        <w:t>College of</w:t>
      </w:r>
      <w:r>
        <w:rPr>
          <w:spacing w:val="-6"/>
        </w:rPr>
        <w:t> </w:t>
      </w:r>
      <w:r>
        <w:rPr/>
        <w:t>William</w:t>
      </w:r>
      <w:r>
        <w:rPr>
          <w:spacing w:val="-4"/>
        </w:rPr>
        <w:t> </w:t>
      </w:r>
      <w:r>
        <w:rPr/>
        <w:t>and</w:t>
      </w:r>
      <w:r>
        <w:rPr>
          <w:spacing w:val="-2"/>
        </w:rPr>
        <w:t> </w:t>
      </w:r>
      <w:r>
        <w:rPr/>
        <w:t>Mary;</w:t>
      </w:r>
      <w:r>
        <w:rPr>
          <w:spacing w:val="-8"/>
        </w:rPr>
        <w:t> </w:t>
      </w:r>
      <w:r>
        <w:rPr/>
        <w:t>Sustainable Development</w:t>
      </w:r>
      <w:r>
        <w:rPr>
          <w:spacing w:val="-3"/>
        </w:rPr>
        <w:t> </w:t>
      </w:r>
      <w:r>
        <w:rPr/>
        <w:t>Symposium</w:t>
      </w:r>
      <w:r>
        <w:rPr>
          <w:spacing w:val="-3"/>
        </w:rPr>
        <w:t> </w:t>
      </w:r>
      <w:r>
        <w:rPr/>
        <w:t>–</w:t>
      </w:r>
      <w:r>
        <w:rPr>
          <w:spacing w:val="-2"/>
        </w:rPr>
        <w:t> </w:t>
      </w:r>
      <w:r>
        <w:rPr/>
        <w:t>Columbia University;</w:t>
      </w:r>
      <w:r>
        <w:rPr>
          <w:spacing w:val="-4"/>
        </w:rPr>
        <w:t> </w:t>
      </w:r>
      <w:r>
        <w:rPr/>
        <w:t>Public Finance Seminar – University of Michigan; JPAL Governance Initiative conference – New Delhi; Individual and Small Business</w:t>
      </w:r>
      <w:r>
        <w:rPr>
          <w:spacing w:val="-3"/>
        </w:rPr>
        <w:t> </w:t>
      </w:r>
      <w:r>
        <w:rPr/>
        <w:t>Taxation</w:t>
      </w:r>
      <w:r>
        <w:rPr>
          <w:spacing w:val="-1"/>
        </w:rPr>
        <w:t> </w:t>
      </w:r>
      <w:r>
        <w:rPr/>
        <w:t>workshop –</w:t>
      </w:r>
      <w:r>
        <w:rPr>
          <w:spacing w:val="-1"/>
        </w:rPr>
        <w:t> </w:t>
      </w:r>
      <w:r>
        <w:rPr/>
        <w:t>Warsaw;</w:t>
      </w:r>
      <w:r>
        <w:rPr>
          <w:spacing w:val="-3"/>
        </w:rPr>
        <w:t> </w:t>
      </w:r>
      <w:r>
        <w:rPr/>
        <w:t>Development</w:t>
      </w:r>
      <w:r>
        <w:rPr>
          <w:spacing w:val="-3"/>
        </w:rPr>
        <w:t> </w:t>
      </w:r>
      <w:r>
        <w:rPr/>
        <w:t>Day</w:t>
      </w:r>
      <w:r>
        <w:rPr>
          <w:spacing w:val="-1"/>
        </w:rPr>
        <w:t> </w:t>
      </w:r>
      <w:r>
        <w:rPr/>
        <w:t>–</w:t>
      </w:r>
      <w:r>
        <w:rPr>
          <w:spacing w:val="-1"/>
        </w:rPr>
        <w:t> </w:t>
      </w:r>
      <w:r>
        <w:rPr/>
        <w:t>University</w:t>
      </w:r>
      <w:r>
        <w:rPr>
          <w:spacing w:val="-1"/>
        </w:rPr>
        <w:t> </w:t>
      </w:r>
      <w:r>
        <w:rPr/>
        <w:t>of Michigan.</w:t>
      </w:r>
      <w:r>
        <w:rPr>
          <w:spacing w:val="-1"/>
        </w:rPr>
        <w:t> </w:t>
      </w:r>
      <w:r>
        <w:rPr>
          <w:b/>
          <w:i/>
        </w:rPr>
        <w:t>2014-15: </w:t>
      </w:r>
      <w:r>
        <w:rPr/>
        <w:t>McGill</w:t>
      </w:r>
      <w:r>
        <w:rPr>
          <w:spacing w:val="-3"/>
        </w:rPr>
        <w:t> </w:t>
      </w:r>
      <w:r>
        <w:rPr/>
        <w:t>University;</w:t>
      </w:r>
      <w:r>
        <w:rPr>
          <w:spacing w:val="-3"/>
        </w:rPr>
        <w:t> </w:t>
      </w:r>
      <w:r>
        <w:rPr/>
        <w:t>Indian School of Business; Michigan State University; NEUDC – Boston University; IPWSD – Columbia University; Development Seminar – Columbia University; Sustainable Development Seminar – Columbia University; IGC Growth Week – London School of Economics; IGC Bihar Growth Conference – Patna; IGC ISI India Development Policy Conference – New Delhi. </w:t>
      </w:r>
      <w:r>
        <w:rPr>
          <w:b/>
          <w:i/>
        </w:rPr>
        <w:t>2013-14: </w:t>
      </w:r>
      <w:r>
        <w:rPr/>
        <w:t>IGC South Asia Growth Conference – New Delhi.</w:t>
      </w:r>
      <w:r>
        <w:rPr>
          <w:spacing w:val="40"/>
        </w:rPr>
        <w:t> </w:t>
      </w:r>
      <w:r>
        <w:rPr>
          <w:b/>
          <w:i/>
        </w:rPr>
        <w:t>2012-13: </w:t>
      </w:r>
      <w:r>
        <w:rPr/>
        <w:t>Advanced Graduate Workshop on Poverty, Development and Globalization – Bangalore.</w:t>
      </w:r>
    </w:p>
    <w:p>
      <w:pPr>
        <w:pStyle w:val="Heading1"/>
        <w:spacing w:before="125"/>
      </w:pPr>
      <w:r>
        <w:rPr/>
        <w:t>Major</w:t>
      </w:r>
      <w:r>
        <w:rPr>
          <w:spacing w:val="-4"/>
        </w:rPr>
        <w:t> </w:t>
      </w:r>
      <w:r>
        <w:rPr/>
        <w:t>Research</w:t>
      </w:r>
      <w:r>
        <w:rPr>
          <w:spacing w:val="2"/>
        </w:rPr>
        <w:t> </w:t>
      </w:r>
      <w:r>
        <w:rPr>
          <w:spacing w:val="-2"/>
        </w:rPr>
        <w:t>Grants</w:t>
      </w:r>
    </w:p>
    <w:p>
      <w:pPr>
        <w:tabs>
          <w:tab w:pos="2520" w:val="left" w:leader="none"/>
        </w:tabs>
        <w:spacing w:line="242" w:lineRule="auto" w:before="57"/>
        <w:ind w:left="360" w:right="459" w:firstLine="0"/>
        <w:jc w:val="left"/>
        <w:rPr>
          <w:sz w:val="22"/>
        </w:rPr>
      </w:pPr>
      <w:r>
        <w:rPr>
          <w:sz w:val="22"/>
        </w:rPr>
        <w:t>2025 – 2027</w:t>
        <w:tab/>
        <w:t>International</w:t>
      </w:r>
      <w:r>
        <w:rPr>
          <w:spacing w:val="-6"/>
          <w:sz w:val="22"/>
        </w:rPr>
        <w:t> </w:t>
      </w:r>
      <w:r>
        <w:rPr>
          <w:sz w:val="22"/>
        </w:rPr>
        <w:t>Growth</w:t>
      </w:r>
      <w:r>
        <w:rPr>
          <w:spacing w:val="-4"/>
          <w:sz w:val="22"/>
        </w:rPr>
        <w:t> </w:t>
      </w:r>
      <w:r>
        <w:rPr>
          <w:sz w:val="22"/>
        </w:rPr>
        <w:t>Center,</w:t>
      </w:r>
      <w:r>
        <w:rPr>
          <w:spacing w:val="-2"/>
          <w:sz w:val="22"/>
        </w:rPr>
        <w:t> </w:t>
      </w:r>
      <w:r>
        <w:rPr>
          <w:i/>
          <w:sz w:val="22"/>
        </w:rPr>
        <w:t>Improving</w:t>
      </w:r>
      <w:r>
        <w:rPr>
          <w:i/>
          <w:spacing w:val="-4"/>
          <w:sz w:val="22"/>
        </w:rPr>
        <w:t> </w:t>
      </w:r>
      <w:r>
        <w:rPr>
          <w:i/>
          <w:sz w:val="22"/>
        </w:rPr>
        <w:t>State</w:t>
      </w:r>
      <w:r>
        <w:rPr>
          <w:i/>
          <w:spacing w:val="-2"/>
          <w:sz w:val="22"/>
        </w:rPr>
        <w:t> </w:t>
      </w:r>
      <w:r>
        <w:rPr>
          <w:i/>
          <w:sz w:val="22"/>
        </w:rPr>
        <w:t>Effectives</w:t>
      </w:r>
      <w:r>
        <w:rPr>
          <w:i/>
          <w:spacing w:val="-5"/>
          <w:sz w:val="22"/>
        </w:rPr>
        <w:t> </w:t>
      </w:r>
      <w:r>
        <w:rPr>
          <w:i/>
          <w:sz w:val="22"/>
        </w:rPr>
        <w:t>in</w:t>
      </w:r>
      <w:r>
        <w:rPr>
          <w:i/>
          <w:spacing w:val="-4"/>
          <w:sz w:val="22"/>
        </w:rPr>
        <w:t> </w:t>
      </w:r>
      <w:r>
        <w:rPr>
          <w:i/>
          <w:sz w:val="22"/>
        </w:rPr>
        <w:t>Arsenic</w:t>
      </w:r>
      <w:r>
        <w:rPr>
          <w:i/>
          <w:spacing w:val="-2"/>
          <w:sz w:val="22"/>
        </w:rPr>
        <w:t> </w:t>
      </w:r>
      <w:r>
        <w:rPr>
          <w:i/>
          <w:sz w:val="22"/>
        </w:rPr>
        <w:t>risk</w:t>
      </w:r>
      <w:r>
        <w:rPr>
          <w:i/>
          <w:spacing w:val="-3"/>
          <w:sz w:val="22"/>
        </w:rPr>
        <w:t> </w:t>
      </w:r>
      <w:r>
        <w:rPr>
          <w:i/>
          <w:sz w:val="22"/>
        </w:rPr>
        <w:t>mitigation</w:t>
      </w:r>
      <w:r>
        <w:rPr>
          <w:i/>
          <w:spacing w:val="-2"/>
          <w:sz w:val="22"/>
        </w:rPr>
        <w:t> </w:t>
      </w:r>
      <w:r>
        <w:rPr>
          <w:sz w:val="22"/>
        </w:rPr>
        <w:t>~</w:t>
      </w:r>
      <w:r>
        <w:rPr>
          <w:spacing w:val="-4"/>
          <w:sz w:val="22"/>
        </w:rPr>
        <w:t> </w:t>
      </w:r>
      <w:r>
        <w:rPr>
          <w:sz w:val="22"/>
        </w:rPr>
        <w:t>GBP</w:t>
      </w:r>
      <w:r>
        <w:rPr>
          <w:spacing w:val="-7"/>
          <w:sz w:val="22"/>
        </w:rPr>
        <w:t> </w:t>
      </w:r>
      <w:r>
        <w:rPr>
          <w:sz w:val="22"/>
        </w:rPr>
        <w:t>80,000 2023 – 2025</w:t>
        <w:tab/>
        <w:t>Weiss Foundation award, </w:t>
      </w:r>
      <w:r>
        <w:rPr>
          <w:i/>
          <w:sz w:val="22"/>
        </w:rPr>
        <w:t>Peer Effects in Bureaucracy </w:t>
      </w:r>
      <w:r>
        <w:rPr>
          <w:sz w:val="22"/>
        </w:rPr>
        <w:t>~ USD 40,000</w:t>
      </w:r>
    </w:p>
    <w:p>
      <w:pPr>
        <w:tabs>
          <w:tab w:pos="2520" w:val="left" w:leader="none"/>
        </w:tabs>
        <w:spacing w:line="242" w:lineRule="auto" w:before="0"/>
        <w:ind w:left="360" w:right="820" w:firstLine="0"/>
        <w:jc w:val="left"/>
        <w:rPr>
          <w:sz w:val="22"/>
        </w:rPr>
      </w:pPr>
      <w:r>
        <w:rPr>
          <w:sz w:val="22"/>
        </w:rPr>
        <w:t>2022 – 2023</w:t>
        <w:tab/>
        <w:t>Weiss Foundation award, </w:t>
      </w:r>
      <w:r>
        <w:rPr>
          <w:i/>
          <w:sz w:val="22"/>
        </w:rPr>
        <w:t>Clean Fuel Adoption and Financial Constraints </w:t>
      </w:r>
      <w:r>
        <w:rPr>
          <w:sz w:val="22"/>
        </w:rPr>
        <w:t>~ USD 48,000 2021 – 2025</w:t>
        <w:tab/>
        <w:t>USAID</w:t>
      </w:r>
      <w:r>
        <w:rPr>
          <w:spacing w:val="-2"/>
          <w:sz w:val="22"/>
        </w:rPr>
        <w:t> </w:t>
      </w:r>
      <w:r>
        <w:rPr>
          <w:sz w:val="22"/>
        </w:rPr>
        <w:t>Development</w:t>
      </w:r>
      <w:r>
        <w:rPr>
          <w:spacing w:val="-4"/>
          <w:sz w:val="22"/>
        </w:rPr>
        <w:t> </w:t>
      </w:r>
      <w:r>
        <w:rPr>
          <w:sz w:val="22"/>
        </w:rPr>
        <w:t>Innovation</w:t>
      </w:r>
      <w:r>
        <w:rPr>
          <w:spacing w:val="-2"/>
          <w:sz w:val="22"/>
        </w:rPr>
        <w:t> </w:t>
      </w:r>
      <w:r>
        <w:rPr>
          <w:sz w:val="22"/>
        </w:rPr>
        <w:t>Venture</w:t>
      </w:r>
      <w:r>
        <w:rPr>
          <w:spacing w:val="-5"/>
          <w:sz w:val="22"/>
        </w:rPr>
        <w:t> </w:t>
      </w:r>
      <w:r>
        <w:rPr>
          <w:sz w:val="22"/>
        </w:rPr>
        <w:t>Stage 1</w:t>
      </w:r>
      <w:r>
        <w:rPr>
          <w:spacing w:val="-8"/>
          <w:sz w:val="22"/>
        </w:rPr>
        <w:t> </w:t>
      </w:r>
      <w:r>
        <w:rPr>
          <w:sz w:val="22"/>
        </w:rPr>
        <w:t>award,</w:t>
      </w:r>
      <w:r>
        <w:rPr>
          <w:spacing w:val="-8"/>
          <w:sz w:val="22"/>
        </w:rPr>
        <w:t> </w:t>
      </w:r>
      <w:r>
        <w:rPr>
          <w:sz w:val="22"/>
        </w:rPr>
        <w:t>with</w:t>
      </w:r>
      <w:r>
        <w:rPr>
          <w:spacing w:val="-2"/>
          <w:sz w:val="22"/>
        </w:rPr>
        <w:t> </w:t>
      </w:r>
      <w:r>
        <w:rPr>
          <w:sz w:val="22"/>
        </w:rPr>
        <w:t>Jack</w:t>
      </w:r>
      <w:r>
        <w:rPr>
          <w:spacing w:val="-2"/>
          <w:sz w:val="22"/>
        </w:rPr>
        <w:t> </w:t>
      </w:r>
      <w:r>
        <w:rPr>
          <w:sz w:val="22"/>
        </w:rPr>
        <w:t>Willis,</w:t>
      </w:r>
      <w:r>
        <w:rPr>
          <w:spacing w:val="-2"/>
          <w:sz w:val="22"/>
        </w:rPr>
        <w:t> </w:t>
      </w:r>
      <w:r>
        <w:rPr>
          <w:sz w:val="22"/>
        </w:rPr>
        <w:t>Michael</w:t>
      </w:r>
      <w:r>
        <w:rPr>
          <w:spacing w:val="-4"/>
          <w:sz w:val="22"/>
        </w:rPr>
        <w:t> </w:t>
      </w:r>
      <w:r>
        <w:rPr>
          <w:sz w:val="22"/>
        </w:rPr>
        <w:t>Best</w:t>
      </w:r>
      <w:r>
        <w:rPr>
          <w:spacing w:val="-4"/>
          <w:sz w:val="22"/>
        </w:rPr>
        <w:t> </w:t>
      </w:r>
      <w:r>
        <w:rPr>
          <w:sz w:val="22"/>
        </w:rPr>
        <w:t>and</w:t>
      </w:r>
    </w:p>
    <w:p>
      <w:pPr>
        <w:pStyle w:val="BodyText"/>
        <w:spacing w:line="251" w:lineRule="exact"/>
        <w:ind w:left="2521"/>
      </w:pPr>
      <w:r>
        <w:rPr/>
        <w:t>Alexander van Geen</w:t>
      </w:r>
      <w:r>
        <w:rPr>
          <w:spacing w:val="-5"/>
        </w:rPr>
        <w:t> </w:t>
      </w:r>
      <w:r>
        <w:rPr/>
        <w:t>~ USD </w:t>
      </w:r>
      <w:r>
        <w:rPr>
          <w:spacing w:val="-2"/>
        </w:rPr>
        <w:t>200,000</w:t>
      </w:r>
    </w:p>
    <w:p>
      <w:pPr>
        <w:tabs>
          <w:tab w:pos="2520" w:val="left" w:leader="none"/>
        </w:tabs>
        <w:spacing w:line="242" w:lineRule="auto" w:before="0"/>
        <w:ind w:left="2521" w:right="496" w:hanging="2161"/>
        <w:jc w:val="left"/>
        <w:rPr>
          <w:sz w:val="22"/>
        </w:rPr>
      </w:pPr>
      <w:r>
        <w:rPr>
          <w:sz w:val="22"/>
        </w:rPr>
        <w:t>2019 – 2024</w:t>
        <w:tab/>
      </w:r>
      <w:r>
        <w:rPr>
          <w:spacing w:val="-2"/>
          <w:sz w:val="22"/>
        </w:rPr>
        <w:t>National</w:t>
      </w:r>
      <w:r>
        <w:rPr>
          <w:spacing w:val="-9"/>
          <w:sz w:val="22"/>
        </w:rPr>
        <w:t> </w:t>
      </w:r>
      <w:r>
        <w:rPr>
          <w:spacing w:val="-2"/>
          <w:sz w:val="22"/>
        </w:rPr>
        <w:t>Science Foundation</w:t>
      </w:r>
      <w:r>
        <w:rPr>
          <w:i/>
          <w:spacing w:val="-2"/>
          <w:sz w:val="22"/>
        </w:rPr>
        <w:t>,</w:t>
      </w:r>
      <w:r>
        <w:rPr>
          <w:i/>
          <w:spacing w:val="-7"/>
          <w:sz w:val="22"/>
        </w:rPr>
        <w:t> </w:t>
      </w:r>
      <w:r>
        <w:rPr>
          <w:i/>
          <w:spacing w:val="-2"/>
          <w:sz w:val="22"/>
        </w:rPr>
        <w:t>Collaborative</w:t>
      </w:r>
      <w:r>
        <w:rPr>
          <w:i/>
          <w:spacing w:val="-5"/>
          <w:sz w:val="22"/>
        </w:rPr>
        <w:t> </w:t>
      </w:r>
      <w:r>
        <w:rPr>
          <w:i/>
          <w:spacing w:val="-2"/>
          <w:sz w:val="22"/>
        </w:rPr>
        <w:t>Research:</w:t>
      </w:r>
      <w:r>
        <w:rPr>
          <w:i/>
          <w:spacing w:val="-6"/>
          <w:sz w:val="22"/>
        </w:rPr>
        <w:t> </w:t>
      </w:r>
      <w:r>
        <w:rPr>
          <w:i/>
          <w:spacing w:val="-2"/>
          <w:sz w:val="22"/>
        </w:rPr>
        <w:t>Informal</w:t>
      </w:r>
      <w:r>
        <w:rPr>
          <w:i/>
          <w:spacing w:val="-9"/>
          <w:sz w:val="22"/>
        </w:rPr>
        <w:t> </w:t>
      </w:r>
      <w:r>
        <w:rPr>
          <w:i/>
          <w:spacing w:val="-2"/>
          <w:sz w:val="22"/>
        </w:rPr>
        <w:t>risk-sharing</w:t>
      </w:r>
      <w:r>
        <w:rPr>
          <w:i/>
          <w:spacing w:val="-8"/>
          <w:sz w:val="22"/>
        </w:rPr>
        <w:t> </w:t>
      </w:r>
      <w:r>
        <w:rPr>
          <w:i/>
          <w:spacing w:val="-2"/>
          <w:sz w:val="22"/>
        </w:rPr>
        <w:t>and private</w:t>
      </w:r>
      <w:r>
        <w:rPr>
          <w:i/>
          <w:spacing w:val="-5"/>
          <w:sz w:val="22"/>
        </w:rPr>
        <w:t> </w:t>
      </w:r>
      <w:r>
        <w:rPr>
          <w:i/>
          <w:spacing w:val="-2"/>
          <w:sz w:val="22"/>
        </w:rPr>
        <w:t>initiative </w:t>
      </w:r>
      <w:r>
        <w:rPr>
          <w:i/>
          <w:sz w:val="22"/>
        </w:rPr>
        <w:t>to mitigate local</w:t>
      </w:r>
      <w:r>
        <w:rPr>
          <w:i/>
          <w:spacing w:val="-7"/>
          <w:sz w:val="22"/>
        </w:rPr>
        <w:t> </w:t>
      </w:r>
      <w:r>
        <w:rPr>
          <w:i/>
          <w:sz w:val="22"/>
        </w:rPr>
        <w:t>environmental</w:t>
      </w:r>
      <w:r>
        <w:rPr>
          <w:i/>
          <w:spacing w:val="-1"/>
          <w:sz w:val="22"/>
        </w:rPr>
        <w:t> </w:t>
      </w:r>
      <w:r>
        <w:rPr>
          <w:i/>
          <w:sz w:val="22"/>
        </w:rPr>
        <w:t>risks</w:t>
      </w:r>
      <w:r>
        <w:rPr>
          <w:sz w:val="22"/>
        </w:rPr>
        <w:t>, with Alexander van Geen ~ USD 820,000</w:t>
      </w:r>
    </w:p>
    <w:p>
      <w:pPr>
        <w:pStyle w:val="BodyText"/>
        <w:tabs>
          <w:tab w:pos="2520" w:val="left" w:leader="none"/>
        </w:tabs>
        <w:spacing w:line="242" w:lineRule="auto"/>
        <w:ind w:left="2521" w:right="969" w:hanging="2161"/>
      </w:pPr>
      <w:r>
        <w:rPr/>
        <w:t>2019 – 2020</w:t>
        <w:tab/>
        <w:t>Tata</w:t>
      </w:r>
      <w:r>
        <w:rPr>
          <w:spacing w:val="-1"/>
        </w:rPr>
        <w:t> </w:t>
      </w:r>
      <w:r>
        <w:rPr/>
        <w:t>Center</w:t>
      </w:r>
      <w:r>
        <w:rPr>
          <w:spacing w:val="-2"/>
        </w:rPr>
        <w:t> </w:t>
      </w:r>
      <w:r>
        <w:rPr/>
        <w:t>for</w:t>
      </w:r>
      <w:r>
        <w:rPr>
          <w:spacing w:val="-2"/>
        </w:rPr>
        <w:t> </w:t>
      </w:r>
      <w:r>
        <w:rPr/>
        <w:t>Development</w:t>
      </w:r>
      <w:r>
        <w:rPr>
          <w:spacing w:val="-9"/>
        </w:rPr>
        <w:t> </w:t>
      </w:r>
      <w:r>
        <w:rPr/>
        <w:t>at</w:t>
      </w:r>
      <w:r>
        <w:rPr>
          <w:spacing w:val="-4"/>
        </w:rPr>
        <w:t> </w:t>
      </w:r>
      <w:r>
        <w:rPr/>
        <w:t>University</w:t>
      </w:r>
      <w:r>
        <w:rPr>
          <w:spacing w:val="-2"/>
        </w:rPr>
        <w:t> </w:t>
      </w:r>
      <w:r>
        <w:rPr/>
        <w:t>of</w:t>
      </w:r>
      <w:r>
        <w:rPr>
          <w:spacing w:val="-2"/>
        </w:rPr>
        <w:t> </w:t>
      </w:r>
      <w:r>
        <w:rPr/>
        <w:t>Chicago:</w:t>
      </w:r>
      <w:r>
        <w:rPr>
          <w:spacing w:val="-5"/>
        </w:rPr>
        <w:t> </w:t>
      </w:r>
      <w:r>
        <w:rPr>
          <w:i/>
        </w:rPr>
        <w:t>Logistics</w:t>
      </w:r>
      <w:r>
        <w:rPr>
          <w:i/>
          <w:spacing w:val="-3"/>
        </w:rPr>
        <w:t> </w:t>
      </w:r>
      <w:r>
        <w:rPr>
          <w:i/>
        </w:rPr>
        <w:t>and</w:t>
      </w:r>
      <w:r>
        <w:rPr>
          <w:i/>
          <w:spacing w:val="-2"/>
        </w:rPr>
        <w:t> </w:t>
      </w:r>
      <w:r>
        <w:rPr>
          <w:i/>
        </w:rPr>
        <w:t>Trade</w:t>
      </w:r>
      <w:r>
        <w:rPr/>
        <w:t>,</w:t>
      </w:r>
      <w:r>
        <w:rPr>
          <w:spacing w:val="-2"/>
        </w:rPr>
        <w:t> </w:t>
      </w:r>
      <w:r>
        <w:rPr/>
        <w:t>with</w:t>
      </w:r>
      <w:r>
        <w:rPr>
          <w:spacing w:val="-2"/>
        </w:rPr>
        <w:t> </w:t>
      </w:r>
      <w:r>
        <w:rPr/>
        <w:t>Jonathan Dingel ~ USD 80,000</w:t>
      </w:r>
    </w:p>
    <w:p>
      <w:pPr>
        <w:tabs>
          <w:tab w:pos="2520" w:val="left" w:leader="none"/>
        </w:tabs>
        <w:spacing w:line="242" w:lineRule="auto" w:before="0"/>
        <w:ind w:left="2521" w:right="662" w:hanging="2161"/>
        <w:jc w:val="left"/>
        <w:rPr>
          <w:sz w:val="22"/>
        </w:rPr>
      </w:pPr>
      <w:r>
        <w:rPr>
          <w:sz w:val="22"/>
        </w:rPr>
        <w:t>2018 – 2019</w:t>
        <w:tab/>
      </w:r>
      <w:r>
        <w:rPr>
          <w:spacing w:val="-2"/>
          <w:sz w:val="22"/>
        </w:rPr>
        <w:t>JPAL</w:t>
      </w:r>
      <w:r>
        <w:rPr>
          <w:spacing w:val="-7"/>
          <w:sz w:val="22"/>
        </w:rPr>
        <w:t> </w:t>
      </w:r>
      <w:r>
        <w:rPr>
          <w:spacing w:val="-2"/>
          <w:sz w:val="22"/>
        </w:rPr>
        <w:t>Government</w:t>
      </w:r>
      <w:r>
        <w:rPr>
          <w:spacing w:val="-4"/>
          <w:sz w:val="22"/>
        </w:rPr>
        <w:t> </w:t>
      </w:r>
      <w:r>
        <w:rPr>
          <w:spacing w:val="-2"/>
          <w:sz w:val="22"/>
        </w:rPr>
        <w:t>Initiative</w:t>
      </w:r>
      <w:r>
        <w:rPr>
          <w:spacing w:val="-5"/>
          <w:sz w:val="22"/>
        </w:rPr>
        <w:t> </w:t>
      </w:r>
      <w:r>
        <w:rPr>
          <w:spacing w:val="-2"/>
          <w:sz w:val="22"/>
        </w:rPr>
        <w:t>grant,</w:t>
      </w:r>
      <w:r>
        <w:rPr>
          <w:spacing w:val="-6"/>
          <w:sz w:val="22"/>
        </w:rPr>
        <w:t> </w:t>
      </w:r>
      <w:r>
        <w:rPr>
          <w:i/>
          <w:spacing w:val="-2"/>
          <w:sz w:val="22"/>
        </w:rPr>
        <w:t>Improving</w:t>
      </w:r>
      <w:r>
        <w:rPr>
          <w:i/>
          <w:spacing w:val="-8"/>
          <w:sz w:val="22"/>
        </w:rPr>
        <w:t> </w:t>
      </w:r>
      <w:r>
        <w:rPr>
          <w:i/>
          <w:spacing w:val="-2"/>
          <w:sz w:val="22"/>
        </w:rPr>
        <w:t>State</w:t>
      </w:r>
      <w:r>
        <w:rPr>
          <w:i/>
          <w:spacing w:val="-5"/>
          <w:sz w:val="22"/>
        </w:rPr>
        <w:t> </w:t>
      </w:r>
      <w:r>
        <w:rPr>
          <w:i/>
          <w:spacing w:val="-2"/>
          <w:sz w:val="22"/>
        </w:rPr>
        <w:t>Response to Public</w:t>
      </w:r>
      <w:r>
        <w:rPr>
          <w:i/>
          <w:spacing w:val="-5"/>
          <w:sz w:val="22"/>
        </w:rPr>
        <w:t> </w:t>
      </w:r>
      <w:r>
        <w:rPr>
          <w:i/>
          <w:spacing w:val="-2"/>
          <w:sz w:val="22"/>
        </w:rPr>
        <w:t>Grievances</w:t>
      </w:r>
      <w:r>
        <w:rPr>
          <w:spacing w:val="-2"/>
          <w:sz w:val="22"/>
        </w:rPr>
        <w:t>,</w:t>
      </w:r>
      <w:r>
        <w:rPr>
          <w:spacing w:val="-8"/>
          <w:sz w:val="22"/>
        </w:rPr>
        <w:t> </w:t>
      </w:r>
      <w:r>
        <w:rPr>
          <w:spacing w:val="-2"/>
          <w:sz w:val="22"/>
        </w:rPr>
        <w:t>with</w:t>
      </w:r>
      <w:r>
        <w:rPr>
          <w:spacing w:val="-8"/>
          <w:sz w:val="22"/>
        </w:rPr>
        <w:t> </w:t>
      </w:r>
      <w:r>
        <w:rPr>
          <w:spacing w:val="-2"/>
          <w:sz w:val="22"/>
        </w:rPr>
        <w:t>Aprajit </w:t>
      </w:r>
      <w:r>
        <w:rPr>
          <w:sz w:val="22"/>
        </w:rPr>
        <w:t>Mahajan and Shekhar Mittal ~ USD 50,000</w:t>
      </w:r>
    </w:p>
    <w:p>
      <w:pPr>
        <w:spacing w:line="237" w:lineRule="auto" w:before="0"/>
        <w:ind w:left="2521" w:right="363" w:firstLine="0"/>
        <w:jc w:val="left"/>
        <w:rPr>
          <w:sz w:val="22"/>
        </w:rPr>
      </w:pPr>
      <w:r>
        <w:rPr>
          <w:spacing w:val="-2"/>
          <w:sz w:val="22"/>
        </w:rPr>
        <w:t>DFID</w:t>
      </w:r>
      <w:r>
        <w:rPr>
          <w:spacing w:val="-6"/>
          <w:sz w:val="22"/>
        </w:rPr>
        <w:t> </w:t>
      </w:r>
      <w:r>
        <w:rPr>
          <w:spacing w:val="-2"/>
          <w:sz w:val="22"/>
        </w:rPr>
        <w:t>Economic</w:t>
      </w:r>
      <w:r>
        <w:rPr>
          <w:spacing w:val="-4"/>
          <w:sz w:val="22"/>
        </w:rPr>
        <w:t> </w:t>
      </w:r>
      <w:r>
        <w:rPr>
          <w:spacing w:val="-2"/>
          <w:sz w:val="22"/>
        </w:rPr>
        <w:t>Development</w:t>
      </w:r>
      <w:r>
        <w:rPr>
          <w:spacing w:val="-8"/>
          <w:sz w:val="22"/>
        </w:rPr>
        <w:t> </w:t>
      </w:r>
      <w:r>
        <w:rPr>
          <w:spacing w:val="-2"/>
          <w:sz w:val="22"/>
        </w:rPr>
        <w:t>and Institutions</w:t>
      </w:r>
      <w:r>
        <w:rPr>
          <w:spacing w:val="-7"/>
          <w:sz w:val="22"/>
        </w:rPr>
        <w:t> </w:t>
      </w:r>
      <w:r>
        <w:rPr>
          <w:spacing w:val="-2"/>
          <w:sz w:val="22"/>
        </w:rPr>
        <w:t>Research,</w:t>
      </w:r>
      <w:r>
        <w:rPr>
          <w:spacing w:val="-3"/>
          <w:sz w:val="22"/>
        </w:rPr>
        <w:t> </w:t>
      </w:r>
      <w:r>
        <w:rPr>
          <w:i/>
          <w:spacing w:val="-2"/>
          <w:sz w:val="22"/>
        </w:rPr>
        <w:t>Monitoring the</w:t>
      </w:r>
      <w:r>
        <w:rPr>
          <w:i/>
          <w:spacing w:val="-4"/>
          <w:sz w:val="22"/>
        </w:rPr>
        <w:t> </w:t>
      </w:r>
      <w:r>
        <w:rPr>
          <w:i/>
          <w:spacing w:val="-2"/>
          <w:sz w:val="22"/>
        </w:rPr>
        <w:t>performance</w:t>
      </w:r>
      <w:r>
        <w:rPr>
          <w:i/>
          <w:spacing w:val="-4"/>
          <w:sz w:val="22"/>
        </w:rPr>
        <w:t> </w:t>
      </w:r>
      <w:r>
        <w:rPr>
          <w:i/>
          <w:spacing w:val="-2"/>
          <w:sz w:val="22"/>
        </w:rPr>
        <w:t>of</w:t>
      </w:r>
      <w:r>
        <w:rPr>
          <w:i/>
          <w:spacing w:val="-8"/>
          <w:sz w:val="22"/>
        </w:rPr>
        <w:t> </w:t>
      </w:r>
      <w:r>
        <w:rPr>
          <w:i/>
          <w:spacing w:val="-2"/>
          <w:sz w:val="22"/>
        </w:rPr>
        <w:t>agents</w:t>
      </w:r>
      <w:r>
        <w:rPr>
          <w:i/>
          <w:spacing w:val="-7"/>
          <w:sz w:val="22"/>
        </w:rPr>
        <w:t> </w:t>
      </w:r>
      <w:r>
        <w:rPr>
          <w:i/>
          <w:spacing w:val="-2"/>
          <w:sz w:val="22"/>
        </w:rPr>
        <w:t>in </w:t>
      </w:r>
      <w:r>
        <w:rPr>
          <w:i/>
          <w:sz w:val="22"/>
        </w:rPr>
        <w:t>public service delivery</w:t>
      </w:r>
      <w:r>
        <w:rPr>
          <w:sz w:val="22"/>
        </w:rPr>
        <w:t>, with Nicholas Ryan ~ GBP 22,000</w:t>
      </w:r>
    </w:p>
    <w:p>
      <w:pPr>
        <w:pStyle w:val="BodyText"/>
        <w:tabs>
          <w:tab w:pos="2520" w:val="left" w:leader="none"/>
        </w:tabs>
        <w:spacing w:line="237" w:lineRule="auto"/>
        <w:ind w:left="2521" w:right="390" w:hanging="2161"/>
      </w:pPr>
      <w:r>
        <w:rPr/>
        <w:t>2015 – 2016</w:t>
        <w:tab/>
        <w:t>CGIAR</w:t>
      </w:r>
      <w:r>
        <w:rPr>
          <w:spacing w:val="-4"/>
        </w:rPr>
        <w:t> </w:t>
      </w:r>
      <w:r>
        <w:rPr/>
        <w:t>grant,</w:t>
      </w:r>
      <w:r>
        <w:rPr>
          <w:spacing w:val="-3"/>
        </w:rPr>
        <w:t> </w:t>
      </w:r>
      <w:r>
        <w:rPr/>
        <w:t>with</w:t>
      </w:r>
      <w:r>
        <w:rPr>
          <w:spacing w:val="-1"/>
        </w:rPr>
        <w:t> </w:t>
      </w:r>
      <w:r>
        <w:rPr/>
        <w:t>Ram</w:t>
      </w:r>
      <w:r>
        <w:rPr>
          <w:spacing w:val="-4"/>
        </w:rPr>
        <w:t> </w:t>
      </w:r>
      <w:r>
        <w:rPr/>
        <w:t>Fishman,</w:t>
      </w:r>
      <w:r>
        <w:rPr>
          <w:spacing w:val="-3"/>
        </w:rPr>
        <w:t> </w:t>
      </w:r>
      <w:r>
        <w:rPr/>
        <w:t>Gordon</w:t>
      </w:r>
      <w:r>
        <w:rPr>
          <w:spacing w:val="-3"/>
        </w:rPr>
        <w:t> </w:t>
      </w:r>
      <w:r>
        <w:rPr/>
        <w:t>McCord,</w:t>
      </w:r>
      <w:r>
        <w:rPr>
          <w:spacing w:val="-3"/>
        </w:rPr>
        <w:t> </w:t>
      </w:r>
      <w:r>
        <w:rPr/>
        <w:t>Nathan</w:t>
      </w:r>
      <w:r>
        <w:rPr>
          <w:spacing w:val="-3"/>
        </w:rPr>
        <w:t> </w:t>
      </w:r>
      <w:r>
        <w:rPr/>
        <w:t>Muller and</w:t>
      </w:r>
      <w:r>
        <w:rPr>
          <w:spacing w:val="-3"/>
        </w:rPr>
        <w:t> </w:t>
      </w:r>
      <w:r>
        <w:rPr/>
        <w:t>Jan</w:t>
      </w:r>
      <w:r>
        <w:rPr>
          <w:spacing w:val="-3"/>
        </w:rPr>
        <w:t> </w:t>
      </w:r>
      <w:r>
        <w:rPr/>
        <w:t>von</w:t>
      </w:r>
      <w:r>
        <w:rPr>
          <w:spacing w:val="-3"/>
        </w:rPr>
        <w:t> </w:t>
      </w:r>
      <w:r>
        <w:rPr/>
        <w:t>der</w:t>
      </w:r>
      <w:r>
        <w:rPr>
          <w:spacing w:val="-1"/>
        </w:rPr>
        <w:t> </w:t>
      </w:r>
      <w:r>
        <w:rPr/>
        <w:t>Goltz</w:t>
      </w:r>
      <w:r>
        <w:rPr>
          <w:spacing w:val="-5"/>
        </w:rPr>
        <w:t> </w:t>
      </w:r>
      <w:r>
        <w:rPr/>
        <w:t>~</w:t>
      </w:r>
      <w:r>
        <w:rPr>
          <w:spacing w:val="-3"/>
        </w:rPr>
        <w:t> </w:t>
      </w:r>
      <w:r>
        <w:rPr/>
        <w:t>USD </w:t>
      </w:r>
      <w:r>
        <w:rPr>
          <w:spacing w:val="-2"/>
        </w:rPr>
        <w:t>180,000</w:t>
      </w:r>
    </w:p>
    <w:p>
      <w:pPr>
        <w:pStyle w:val="BodyText"/>
        <w:tabs>
          <w:tab w:pos="2520" w:val="left" w:leader="none"/>
        </w:tabs>
      </w:pPr>
      <w:r>
        <w:rPr/>
        <w:t>2016 – </w:t>
      </w:r>
      <w:r>
        <w:rPr>
          <w:spacing w:val="-4"/>
        </w:rPr>
        <w:t>2017</w:t>
      </w:r>
      <w:r>
        <w:rPr/>
        <w:tab/>
        <w:t>Energy</w:t>
      </w:r>
      <w:r>
        <w:rPr>
          <w:spacing w:val="-3"/>
        </w:rPr>
        <w:t> </w:t>
      </w:r>
      <w:r>
        <w:rPr/>
        <w:t>Efficiency</w:t>
      </w:r>
      <w:r>
        <w:rPr>
          <w:spacing w:val="-2"/>
        </w:rPr>
        <w:t> </w:t>
      </w:r>
      <w:r>
        <w:rPr/>
        <w:t>Research</w:t>
      </w:r>
      <w:r>
        <w:rPr>
          <w:spacing w:val="-8"/>
        </w:rPr>
        <w:t> </w:t>
      </w:r>
      <w:r>
        <w:rPr/>
        <w:t>Design</w:t>
      </w:r>
      <w:r>
        <w:rPr>
          <w:spacing w:val="-2"/>
        </w:rPr>
        <w:t> </w:t>
      </w:r>
      <w:r>
        <w:rPr/>
        <w:t>Competition</w:t>
      </w:r>
      <w:r>
        <w:rPr>
          <w:spacing w:val="1"/>
        </w:rPr>
        <w:t> </w:t>
      </w:r>
      <w:r>
        <w:rPr/>
        <w:t>award</w:t>
      </w:r>
      <w:r>
        <w:rPr>
          <w:spacing w:val="-2"/>
        </w:rPr>
        <w:t> </w:t>
      </w:r>
      <w:r>
        <w:rPr/>
        <w:t>by</w:t>
      </w:r>
      <w:r>
        <w:rPr>
          <w:spacing w:val="-3"/>
        </w:rPr>
        <w:t> </w:t>
      </w:r>
      <w:r>
        <w:rPr/>
        <w:t>E2e,</w:t>
      </w:r>
      <w:r>
        <w:rPr>
          <w:spacing w:val="-1"/>
        </w:rPr>
        <w:t> </w:t>
      </w:r>
      <w:r>
        <w:rPr/>
        <w:t>University</w:t>
      </w:r>
      <w:r>
        <w:rPr>
          <w:spacing w:val="-2"/>
        </w:rPr>
        <w:t> </w:t>
      </w:r>
      <w:r>
        <w:rPr/>
        <w:t>of</w:t>
      </w:r>
      <w:r>
        <w:rPr>
          <w:spacing w:val="-1"/>
        </w:rPr>
        <w:t> </w:t>
      </w:r>
      <w:r>
        <w:rPr/>
        <w:t>California</w:t>
      </w:r>
      <w:r>
        <w:rPr>
          <w:spacing w:val="2"/>
        </w:rPr>
        <w:t> </w:t>
      </w:r>
      <w:r>
        <w:rPr>
          <w:spacing w:val="-10"/>
        </w:rPr>
        <w:t>–</w:t>
      </w:r>
    </w:p>
    <w:p>
      <w:pPr>
        <w:pStyle w:val="BodyText"/>
        <w:spacing w:line="251" w:lineRule="exact"/>
        <w:ind w:left="2521"/>
      </w:pPr>
      <w:r>
        <w:rPr/>
        <w:t>Berkeley.</w:t>
      </w:r>
      <w:r>
        <w:rPr>
          <w:spacing w:val="-1"/>
        </w:rPr>
        <w:t> </w:t>
      </w:r>
      <w:r>
        <w:rPr/>
        <w:t>– USD</w:t>
      </w:r>
      <w:r>
        <w:rPr>
          <w:spacing w:val="-1"/>
        </w:rPr>
        <w:t> </w:t>
      </w:r>
      <w:r>
        <w:rPr/>
        <w:t>25,000</w:t>
      </w:r>
      <w:r>
        <w:rPr>
          <w:spacing w:val="-6"/>
        </w:rPr>
        <w:t> </w:t>
      </w:r>
      <w:r>
        <w:rPr/>
        <w:t>(Funding </w:t>
      </w:r>
      <w:r>
        <w:rPr>
          <w:spacing w:val="-2"/>
        </w:rPr>
        <w:t>returned)</w:t>
      </w:r>
    </w:p>
    <w:p>
      <w:pPr>
        <w:tabs>
          <w:tab w:pos="2520" w:val="left" w:leader="none"/>
        </w:tabs>
        <w:spacing w:line="242" w:lineRule="auto" w:before="0"/>
        <w:ind w:left="2521" w:right="573" w:hanging="2161"/>
        <w:jc w:val="both"/>
        <w:rPr>
          <w:sz w:val="22"/>
        </w:rPr>
      </w:pPr>
      <w:r>
        <w:rPr>
          <w:sz w:val="22"/>
        </w:rPr>
        <w:t>2015 – 2016</w:t>
        <w:tab/>
        <w:t>International</w:t>
      </w:r>
      <w:r>
        <w:rPr>
          <w:spacing w:val="-5"/>
          <w:sz w:val="22"/>
        </w:rPr>
        <w:t> </w:t>
      </w:r>
      <w:r>
        <w:rPr>
          <w:sz w:val="22"/>
        </w:rPr>
        <w:t>Growth</w:t>
      </w:r>
      <w:r>
        <w:rPr>
          <w:spacing w:val="-4"/>
          <w:sz w:val="22"/>
        </w:rPr>
        <w:t> </w:t>
      </w:r>
      <w:r>
        <w:rPr>
          <w:sz w:val="22"/>
        </w:rPr>
        <w:t>Centre,</w:t>
      </w:r>
      <w:r>
        <w:rPr>
          <w:spacing w:val="-2"/>
          <w:sz w:val="22"/>
        </w:rPr>
        <w:t> </w:t>
      </w:r>
      <w:r>
        <w:rPr>
          <w:i/>
          <w:sz w:val="22"/>
        </w:rPr>
        <w:t>Asymmetric</w:t>
      </w:r>
      <w:r>
        <w:rPr>
          <w:i/>
          <w:spacing w:val="-2"/>
          <w:sz w:val="22"/>
        </w:rPr>
        <w:t> </w:t>
      </w:r>
      <w:r>
        <w:rPr>
          <w:i/>
          <w:sz w:val="22"/>
        </w:rPr>
        <w:t>Information</w:t>
      </w:r>
      <w:r>
        <w:rPr>
          <w:i/>
          <w:spacing w:val="-4"/>
          <w:sz w:val="22"/>
        </w:rPr>
        <w:t> </w:t>
      </w:r>
      <w:r>
        <w:rPr>
          <w:i/>
          <w:sz w:val="22"/>
        </w:rPr>
        <w:t>and</w:t>
      </w:r>
      <w:r>
        <w:rPr>
          <w:i/>
          <w:spacing w:val="-4"/>
          <w:sz w:val="22"/>
        </w:rPr>
        <w:t> </w:t>
      </w:r>
      <w:r>
        <w:rPr>
          <w:i/>
          <w:sz w:val="22"/>
        </w:rPr>
        <w:t>the</w:t>
      </w:r>
      <w:r>
        <w:rPr>
          <w:i/>
          <w:spacing w:val="-2"/>
          <w:sz w:val="22"/>
        </w:rPr>
        <w:t> </w:t>
      </w:r>
      <w:r>
        <w:rPr>
          <w:i/>
          <w:sz w:val="22"/>
        </w:rPr>
        <w:t>Energy</w:t>
      </w:r>
      <w:r>
        <w:rPr>
          <w:i/>
          <w:spacing w:val="-3"/>
          <w:sz w:val="22"/>
        </w:rPr>
        <w:t> </w:t>
      </w:r>
      <w:r>
        <w:rPr>
          <w:i/>
          <w:sz w:val="22"/>
        </w:rPr>
        <w:t>Efficiency</w:t>
      </w:r>
      <w:r>
        <w:rPr>
          <w:sz w:val="22"/>
        </w:rPr>
        <w:t>,</w:t>
      </w:r>
      <w:r>
        <w:rPr>
          <w:spacing w:val="-9"/>
          <w:sz w:val="22"/>
        </w:rPr>
        <w:t> </w:t>
      </w:r>
      <w:r>
        <w:rPr>
          <w:sz w:val="22"/>
        </w:rPr>
        <w:t>with</w:t>
      </w:r>
      <w:r>
        <w:rPr>
          <w:spacing w:val="-4"/>
          <w:sz w:val="22"/>
        </w:rPr>
        <w:t> </w:t>
      </w:r>
      <w:r>
        <w:rPr>
          <w:sz w:val="22"/>
        </w:rPr>
        <w:t>Nicholas Ryan and Anant Sudarshan – GBP 98,353</w:t>
      </w:r>
    </w:p>
    <w:p>
      <w:pPr>
        <w:tabs>
          <w:tab w:pos="2520" w:val="left" w:leader="none"/>
        </w:tabs>
        <w:spacing w:line="247" w:lineRule="exact" w:before="0"/>
        <w:ind w:left="360" w:right="0" w:firstLine="0"/>
        <w:jc w:val="both"/>
        <w:rPr>
          <w:sz w:val="22"/>
        </w:rPr>
      </w:pPr>
      <w:r>
        <w:rPr>
          <w:sz w:val="22"/>
        </w:rPr>
        <w:t>2013 – </w:t>
      </w:r>
      <w:r>
        <w:rPr>
          <w:spacing w:val="-4"/>
          <w:sz w:val="22"/>
        </w:rPr>
        <w:t>2015</w:t>
      </w:r>
      <w:r>
        <w:rPr>
          <w:sz w:val="22"/>
        </w:rPr>
        <w:tab/>
        <w:t>International</w:t>
      </w:r>
      <w:r>
        <w:rPr>
          <w:spacing w:val="-6"/>
          <w:sz w:val="22"/>
        </w:rPr>
        <w:t> </w:t>
      </w:r>
      <w:r>
        <w:rPr>
          <w:sz w:val="22"/>
        </w:rPr>
        <w:t>Growth</w:t>
      </w:r>
      <w:r>
        <w:rPr>
          <w:spacing w:val="-2"/>
          <w:sz w:val="22"/>
        </w:rPr>
        <w:t> </w:t>
      </w:r>
      <w:r>
        <w:rPr>
          <w:sz w:val="22"/>
        </w:rPr>
        <w:t>Centre, </w:t>
      </w:r>
      <w:r>
        <w:rPr>
          <w:i/>
          <w:sz w:val="22"/>
        </w:rPr>
        <w:t>Fuel</w:t>
      </w:r>
      <w:r>
        <w:rPr>
          <w:i/>
          <w:spacing w:val="-4"/>
          <w:sz w:val="22"/>
        </w:rPr>
        <w:t> </w:t>
      </w:r>
      <w:r>
        <w:rPr>
          <w:i/>
          <w:sz w:val="22"/>
        </w:rPr>
        <w:t>Subsidies</w:t>
      </w:r>
      <w:r>
        <w:rPr>
          <w:i/>
          <w:spacing w:val="-3"/>
          <w:sz w:val="22"/>
        </w:rPr>
        <w:t> </w:t>
      </w:r>
      <w:r>
        <w:rPr>
          <w:i/>
          <w:sz w:val="22"/>
        </w:rPr>
        <w:t>in</w:t>
      </w:r>
      <w:r>
        <w:rPr>
          <w:i/>
          <w:spacing w:val="-2"/>
          <w:sz w:val="22"/>
        </w:rPr>
        <w:t> </w:t>
      </w:r>
      <w:r>
        <w:rPr>
          <w:i/>
          <w:sz w:val="22"/>
        </w:rPr>
        <w:t>India</w:t>
      </w:r>
      <w:r>
        <w:rPr>
          <w:i/>
          <w:spacing w:val="-2"/>
          <w:sz w:val="22"/>
        </w:rPr>
        <w:t> </w:t>
      </w:r>
      <w:r>
        <w:rPr>
          <w:sz w:val="22"/>
        </w:rPr>
        <w:t>–</w:t>
      </w:r>
      <w:r>
        <w:rPr>
          <w:spacing w:val="-2"/>
          <w:sz w:val="22"/>
        </w:rPr>
        <w:t> </w:t>
      </w:r>
      <w:r>
        <w:rPr>
          <w:sz w:val="22"/>
        </w:rPr>
        <w:t>GBP</w:t>
      </w:r>
      <w:r>
        <w:rPr>
          <w:spacing w:val="-4"/>
          <w:sz w:val="22"/>
        </w:rPr>
        <w:t> </w:t>
      </w:r>
      <w:r>
        <w:rPr>
          <w:spacing w:val="-2"/>
          <w:sz w:val="22"/>
        </w:rPr>
        <w:t>22,122</w:t>
      </w:r>
    </w:p>
    <w:p>
      <w:pPr>
        <w:pStyle w:val="BodyText"/>
        <w:tabs>
          <w:tab w:pos="2520" w:val="left" w:leader="none"/>
        </w:tabs>
        <w:ind w:left="2521" w:right="473" w:hanging="2161"/>
        <w:jc w:val="both"/>
      </w:pPr>
      <w:r>
        <w:rPr/>
        <w:t>2013 – 2015</w:t>
        <w:tab/>
        <w:t>International</w:t>
      </w:r>
      <w:r>
        <w:rPr>
          <w:spacing w:val="-4"/>
        </w:rPr>
        <w:t> </w:t>
      </w:r>
      <w:r>
        <w:rPr/>
        <w:t>Growth</w:t>
      </w:r>
      <w:r>
        <w:rPr>
          <w:spacing w:val="-3"/>
        </w:rPr>
        <w:t> </w:t>
      </w:r>
      <w:r>
        <w:rPr/>
        <w:t>Centre,</w:t>
      </w:r>
      <w:r>
        <w:rPr>
          <w:spacing w:val="-1"/>
        </w:rPr>
        <w:t> </w:t>
      </w:r>
      <w:r>
        <w:rPr>
          <w:i/>
        </w:rPr>
        <w:t>Fee-based</w:t>
      </w:r>
      <w:r>
        <w:rPr>
          <w:i/>
          <w:spacing w:val="-3"/>
        </w:rPr>
        <w:t> </w:t>
      </w:r>
      <w:r>
        <w:rPr>
          <w:i/>
        </w:rPr>
        <w:t>delivery</w:t>
      </w:r>
      <w:r>
        <w:rPr>
          <w:i/>
          <w:spacing w:val="-1"/>
        </w:rPr>
        <w:t> </w:t>
      </w:r>
      <w:r>
        <w:rPr>
          <w:i/>
        </w:rPr>
        <w:t>of</w:t>
      </w:r>
      <w:r>
        <w:rPr>
          <w:i/>
          <w:spacing w:val="-4"/>
        </w:rPr>
        <w:t> </w:t>
      </w:r>
      <w:r>
        <w:rPr>
          <w:i/>
        </w:rPr>
        <w:t>well</w:t>
      </w:r>
      <w:r>
        <w:rPr>
          <w:i/>
          <w:spacing w:val="-5"/>
        </w:rPr>
        <w:t> </w:t>
      </w:r>
      <w:r>
        <w:rPr>
          <w:i/>
        </w:rPr>
        <w:t>Arsenic</w:t>
      </w:r>
      <w:r>
        <w:rPr>
          <w:i/>
          <w:spacing w:val="-1"/>
        </w:rPr>
        <w:t> </w:t>
      </w:r>
      <w:r>
        <w:rPr>
          <w:i/>
        </w:rPr>
        <w:t>testing</w:t>
      </w:r>
      <w:r>
        <w:rPr>
          <w:i/>
          <w:spacing w:val="-2"/>
        </w:rPr>
        <w:t> </w:t>
      </w:r>
      <w:r>
        <w:rPr/>
        <w:t>(Two</w:t>
      </w:r>
      <w:r>
        <w:rPr>
          <w:spacing w:val="-3"/>
        </w:rPr>
        <w:t> </w:t>
      </w:r>
      <w:r>
        <w:rPr/>
        <w:t>separate</w:t>
      </w:r>
      <w:r>
        <w:rPr>
          <w:spacing w:val="-1"/>
        </w:rPr>
        <w:t> </w:t>
      </w:r>
      <w:r>
        <w:rPr/>
        <w:t>grants</w:t>
      </w:r>
      <w:r>
        <w:rPr>
          <w:spacing w:val="-4"/>
        </w:rPr>
        <w:t> </w:t>
      </w:r>
      <w:r>
        <w:rPr/>
        <w:t>for Myanmar</w:t>
      </w:r>
      <w:r>
        <w:rPr>
          <w:spacing w:val="-2"/>
        </w:rPr>
        <w:t> </w:t>
      </w:r>
      <w:r>
        <w:rPr/>
        <w:t>and</w:t>
      </w:r>
      <w:r>
        <w:rPr>
          <w:spacing w:val="-3"/>
        </w:rPr>
        <w:t> </w:t>
      </w:r>
      <w:r>
        <w:rPr/>
        <w:t>India.),</w:t>
      </w:r>
      <w:r>
        <w:rPr>
          <w:spacing w:val="-8"/>
        </w:rPr>
        <w:t> </w:t>
      </w:r>
      <w:r>
        <w:rPr/>
        <w:t>with</w:t>
      </w:r>
      <w:r>
        <w:rPr>
          <w:spacing w:val="-3"/>
        </w:rPr>
        <w:t> </w:t>
      </w:r>
      <w:r>
        <w:rPr/>
        <w:t>Alexander</w:t>
      </w:r>
      <w:r>
        <w:rPr>
          <w:spacing w:val="-2"/>
        </w:rPr>
        <w:t> </w:t>
      </w:r>
      <w:r>
        <w:rPr/>
        <w:t>van</w:t>
      </w:r>
      <w:r>
        <w:rPr>
          <w:spacing w:val="-3"/>
        </w:rPr>
        <w:t> </w:t>
      </w:r>
      <w:r>
        <w:rPr/>
        <w:t>Geen,</w:t>
      </w:r>
      <w:r>
        <w:rPr>
          <w:spacing w:val="-3"/>
        </w:rPr>
        <w:t> </w:t>
      </w:r>
      <w:r>
        <w:rPr/>
        <w:t>Alessandro</w:t>
      </w:r>
      <w:r>
        <w:rPr>
          <w:spacing w:val="-3"/>
        </w:rPr>
        <w:t> </w:t>
      </w:r>
      <w:r>
        <w:rPr/>
        <w:t>Tarozzi,</w:t>
      </w:r>
      <w:r>
        <w:rPr>
          <w:spacing w:val="-3"/>
        </w:rPr>
        <w:t> </w:t>
      </w:r>
      <w:r>
        <w:rPr/>
        <w:t>Chander</w:t>
      </w:r>
      <w:r>
        <w:rPr>
          <w:spacing w:val="-2"/>
        </w:rPr>
        <w:t> </w:t>
      </w:r>
      <w:r>
        <w:rPr/>
        <w:t>Kumar</w:t>
      </w:r>
      <w:r>
        <w:rPr>
          <w:spacing w:val="-2"/>
        </w:rPr>
        <w:t> </w:t>
      </w:r>
      <w:r>
        <w:rPr/>
        <w:t>Singh</w:t>
      </w:r>
      <w:r>
        <w:rPr>
          <w:spacing w:val="-6"/>
        </w:rPr>
        <w:t> </w:t>
      </w:r>
      <w:r>
        <w:rPr/>
        <w:t>and Jan von der Goltz ~ GBP 50,000 (Myanmar funding returned)</w:t>
      </w:r>
    </w:p>
    <w:p>
      <w:pPr>
        <w:pStyle w:val="Heading1"/>
        <w:spacing w:before="113"/>
      </w:pPr>
      <w:r>
        <w:rPr/>
        <w:t>Professional</w:t>
      </w:r>
      <w:r>
        <w:rPr>
          <w:spacing w:val="-1"/>
        </w:rPr>
        <w:t> </w:t>
      </w:r>
      <w:r>
        <w:rPr>
          <w:spacing w:val="-2"/>
        </w:rPr>
        <w:t>Activities</w:t>
      </w:r>
    </w:p>
    <w:p>
      <w:pPr>
        <w:tabs>
          <w:tab w:pos="2520" w:val="left" w:leader="none"/>
        </w:tabs>
        <w:spacing w:line="240" w:lineRule="auto" w:before="57"/>
        <w:ind w:left="2521" w:right="434" w:hanging="2161"/>
        <w:jc w:val="left"/>
        <w:rPr>
          <w:i/>
          <w:sz w:val="22"/>
        </w:rPr>
      </w:pPr>
      <w:r>
        <w:rPr>
          <w:sz w:val="22"/>
        </w:rPr>
        <w:t>Referee for:</w:t>
        <w:tab/>
      </w:r>
      <w:r>
        <w:rPr>
          <w:i/>
          <w:sz w:val="22"/>
        </w:rPr>
        <w:t>Science, Nature, Quarterly Journal of Economics, American Economic Review Insights, Review of Economic Studies, Journal of European Economic Association, Review of Economics and Statistics, Journal of Development Economics, Journal of the Association of Environmental and Resource</w:t>
      </w:r>
      <w:r>
        <w:rPr>
          <w:i/>
          <w:spacing w:val="-1"/>
          <w:sz w:val="22"/>
        </w:rPr>
        <w:t> </w:t>
      </w:r>
      <w:r>
        <w:rPr>
          <w:i/>
          <w:sz w:val="22"/>
        </w:rPr>
        <w:t>Economists,</w:t>
      </w:r>
      <w:r>
        <w:rPr>
          <w:i/>
          <w:spacing w:val="-2"/>
          <w:sz w:val="22"/>
        </w:rPr>
        <w:t> </w:t>
      </w:r>
      <w:r>
        <w:rPr>
          <w:i/>
          <w:sz w:val="22"/>
        </w:rPr>
        <w:t>Journal</w:t>
      </w:r>
      <w:r>
        <w:rPr>
          <w:i/>
          <w:spacing w:val="-5"/>
          <w:sz w:val="22"/>
        </w:rPr>
        <w:t> </w:t>
      </w:r>
      <w:r>
        <w:rPr>
          <w:i/>
          <w:sz w:val="22"/>
        </w:rPr>
        <w:t>of</w:t>
      </w:r>
      <w:r>
        <w:rPr>
          <w:i/>
          <w:spacing w:val="-5"/>
          <w:sz w:val="22"/>
        </w:rPr>
        <w:t> </w:t>
      </w:r>
      <w:r>
        <w:rPr>
          <w:i/>
          <w:sz w:val="22"/>
        </w:rPr>
        <w:t>Environmental</w:t>
      </w:r>
      <w:r>
        <w:rPr>
          <w:i/>
          <w:spacing w:val="-5"/>
          <w:sz w:val="22"/>
        </w:rPr>
        <w:t> </w:t>
      </w:r>
      <w:r>
        <w:rPr>
          <w:i/>
          <w:sz w:val="22"/>
        </w:rPr>
        <w:t>Economics</w:t>
      </w:r>
      <w:r>
        <w:rPr>
          <w:i/>
          <w:spacing w:val="-4"/>
          <w:sz w:val="22"/>
        </w:rPr>
        <w:t> </w:t>
      </w:r>
      <w:r>
        <w:rPr>
          <w:i/>
          <w:sz w:val="22"/>
        </w:rPr>
        <w:t>and</w:t>
      </w:r>
      <w:r>
        <w:rPr>
          <w:i/>
          <w:spacing w:val="-3"/>
          <w:sz w:val="22"/>
        </w:rPr>
        <w:t> </w:t>
      </w:r>
      <w:r>
        <w:rPr>
          <w:i/>
          <w:sz w:val="22"/>
        </w:rPr>
        <w:t>Management,</w:t>
      </w:r>
      <w:r>
        <w:rPr>
          <w:i/>
          <w:spacing w:val="-1"/>
          <w:sz w:val="22"/>
        </w:rPr>
        <w:t> </w:t>
      </w:r>
      <w:r>
        <w:rPr>
          <w:i/>
          <w:sz w:val="22"/>
        </w:rPr>
        <w:t>Journal</w:t>
      </w:r>
      <w:r>
        <w:rPr>
          <w:i/>
          <w:spacing w:val="-5"/>
          <w:sz w:val="22"/>
        </w:rPr>
        <w:t> </w:t>
      </w:r>
      <w:r>
        <w:rPr>
          <w:i/>
          <w:sz w:val="22"/>
        </w:rPr>
        <w:t>of</w:t>
      </w:r>
      <w:r>
        <w:rPr>
          <w:i/>
          <w:spacing w:val="-5"/>
          <w:sz w:val="22"/>
        </w:rPr>
        <w:t> </w:t>
      </w:r>
      <w:r>
        <w:rPr>
          <w:i/>
          <w:sz w:val="22"/>
        </w:rPr>
        <w:t>Health Economics, Journal</w:t>
      </w:r>
      <w:r>
        <w:rPr>
          <w:i/>
          <w:spacing w:val="-2"/>
          <w:sz w:val="22"/>
        </w:rPr>
        <w:t> </w:t>
      </w:r>
      <w:r>
        <w:rPr>
          <w:i/>
          <w:sz w:val="22"/>
        </w:rPr>
        <w:t>of</w:t>
      </w:r>
      <w:r>
        <w:rPr>
          <w:i/>
          <w:spacing w:val="-2"/>
          <w:sz w:val="22"/>
        </w:rPr>
        <w:t> </w:t>
      </w:r>
      <w:r>
        <w:rPr>
          <w:i/>
          <w:sz w:val="22"/>
        </w:rPr>
        <w:t>Public Economics, Journal</w:t>
      </w:r>
      <w:r>
        <w:rPr>
          <w:i/>
          <w:spacing w:val="-2"/>
          <w:sz w:val="22"/>
        </w:rPr>
        <w:t> </w:t>
      </w:r>
      <w:r>
        <w:rPr>
          <w:i/>
          <w:sz w:val="22"/>
        </w:rPr>
        <w:t>of</w:t>
      </w:r>
      <w:r>
        <w:rPr>
          <w:i/>
          <w:spacing w:val="-2"/>
          <w:sz w:val="22"/>
        </w:rPr>
        <w:t> </w:t>
      </w:r>
      <w:r>
        <w:rPr>
          <w:i/>
          <w:sz w:val="22"/>
        </w:rPr>
        <w:t>Human Resources, Economic</w:t>
      </w:r>
      <w:r>
        <w:rPr>
          <w:i/>
          <w:spacing w:val="-3"/>
          <w:sz w:val="22"/>
        </w:rPr>
        <w:t> </w:t>
      </w:r>
      <w:r>
        <w:rPr>
          <w:i/>
          <w:sz w:val="22"/>
        </w:rPr>
        <w:t>Development and Cultural Change, World Development, Oxford Economic Papers, China Economic Review, Singapore Economic Review, Journal of African Economics, Journal of Forest Economics, Energy Economics, Energy Journal, Agricultural Economics, Environmental and Resource Economics, Global Environmental Change, Economics of Transition, Resource and Energy Economics, Climate Change Economics</w:t>
      </w:r>
    </w:p>
    <w:p>
      <w:pPr>
        <w:pStyle w:val="BodyText"/>
        <w:tabs>
          <w:tab w:pos="2520" w:val="left" w:leader="none"/>
        </w:tabs>
        <w:spacing w:line="242" w:lineRule="auto" w:before="1"/>
        <w:ind w:left="2521" w:right="511" w:hanging="2161"/>
      </w:pPr>
      <w:r>
        <w:rPr/>
        <w:t>Reviewed for:</w:t>
        <w:tab/>
        <w:t>National Science Foundation, The South Asian Network for Development and Environmental Economics</w:t>
      </w:r>
      <w:r>
        <w:rPr>
          <w:spacing w:val="-5"/>
        </w:rPr>
        <w:t> </w:t>
      </w:r>
      <w:r>
        <w:rPr/>
        <w:t>(SANDEE),</w:t>
      </w:r>
      <w:r>
        <w:rPr>
          <w:spacing w:val="-4"/>
        </w:rPr>
        <w:t> </w:t>
      </w:r>
      <w:r>
        <w:rPr/>
        <w:t>Midwest</w:t>
      </w:r>
      <w:r>
        <w:rPr>
          <w:spacing w:val="-6"/>
        </w:rPr>
        <w:t> </w:t>
      </w:r>
      <w:r>
        <w:rPr/>
        <w:t>International</w:t>
      </w:r>
      <w:r>
        <w:rPr>
          <w:spacing w:val="-6"/>
        </w:rPr>
        <w:t> </w:t>
      </w:r>
      <w:r>
        <w:rPr/>
        <w:t>Economic</w:t>
      </w:r>
      <w:r>
        <w:rPr>
          <w:spacing w:val="-7"/>
        </w:rPr>
        <w:t> </w:t>
      </w:r>
      <w:r>
        <w:rPr/>
        <w:t>Development</w:t>
      </w:r>
      <w:r>
        <w:rPr>
          <w:spacing w:val="-6"/>
        </w:rPr>
        <w:t> </w:t>
      </w:r>
      <w:r>
        <w:rPr/>
        <w:t>Conference</w:t>
      </w:r>
      <w:r>
        <w:rPr>
          <w:spacing w:val="-3"/>
        </w:rPr>
        <w:t> </w:t>
      </w:r>
      <w:r>
        <w:rPr/>
        <w:t>(MWIEDC)</w:t>
      </w:r>
    </w:p>
    <w:p>
      <w:pPr>
        <w:pStyle w:val="BodyText"/>
        <w:tabs>
          <w:tab w:pos="2520" w:val="left" w:leader="none"/>
        </w:tabs>
        <w:spacing w:line="252" w:lineRule="exact"/>
      </w:pPr>
      <w:r>
        <w:rPr/>
        <w:t>Mentor</w:t>
      </w:r>
      <w:r>
        <w:rPr>
          <w:spacing w:val="-2"/>
        </w:rPr>
        <w:t> </w:t>
      </w:r>
      <w:r>
        <w:rPr>
          <w:spacing w:val="-4"/>
        </w:rPr>
        <w:t>for:</w:t>
      </w:r>
      <w:r>
        <w:rPr/>
        <w:tab/>
        <w:t>Association</w:t>
      </w:r>
      <w:r>
        <w:rPr>
          <w:spacing w:val="-3"/>
        </w:rPr>
        <w:t> </w:t>
      </w:r>
      <w:r>
        <w:rPr/>
        <w:t>for</w:t>
      </w:r>
      <w:r>
        <w:rPr>
          <w:spacing w:val="-1"/>
        </w:rPr>
        <w:t> </w:t>
      </w:r>
      <w:r>
        <w:rPr/>
        <w:t>Mentoring</w:t>
      </w:r>
      <w:r>
        <w:rPr>
          <w:spacing w:val="-8"/>
        </w:rPr>
        <w:t> </w:t>
      </w:r>
      <w:r>
        <w:rPr/>
        <w:t>and</w:t>
      </w:r>
      <w:r>
        <w:rPr>
          <w:spacing w:val="-2"/>
        </w:rPr>
        <w:t> </w:t>
      </w:r>
      <w:r>
        <w:rPr/>
        <w:t>Inclusion</w:t>
      </w:r>
      <w:r>
        <w:rPr>
          <w:spacing w:val="-3"/>
        </w:rPr>
        <w:t> </w:t>
      </w:r>
      <w:r>
        <w:rPr/>
        <w:t>in</w:t>
      </w:r>
      <w:r>
        <w:rPr>
          <w:spacing w:val="-2"/>
        </w:rPr>
        <w:t> </w:t>
      </w:r>
      <w:r>
        <w:rPr/>
        <w:t>Economics</w:t>
      </w:r>
      <w:r>
        <w:rPr>
          <w:spacing w:val="1"/>
        </w:rPr>
        <w:t> </w:t>
      </w:r>
      <w:r>
        <w:rPr/>
        <w:t>(AMIE) 2022-</w:t>
      </w:r>
      <w:r>
        <w:rPr>
          <w:spacing w:val="-5"/>
        </w:rPr>
        <w:t>23</w:t>
      </w:r>
    </w:p>
    <w:p>
      <w:pPr>
        <w:pStyle w:val="Heading1"/>
        <w:spacing w:line="251" w:lineRule="exact" w:before="252"/>
      </w:pPr>
      <w:r>
        <w:rPr/>
        <w:t>Non-Academic</w:t>
      </w:r>
      <w:r>
        <w:rPr>
          <w:spacing w:val="-1"/>
        </w:rPr>
        <w:t> </w:t>
      </w:r>
      <w:r>
        <w:rPr>
          <w:spacing w:val="-2"/>
        </w:rPr>
        <w:t>Employment</w:t>
      </w:r>
    </w:p>
    <w:p>
      <w:pPr>
        <w:pStyle w:val="BodyText"/>
        <w:tabs>
          <w:tab w:pos="2520" w:val="left" w:leader="none"/>
        </w:tabs>
        <w:spacing w:line="251" w:lineRule="exact"/>
      </w:pPr>
      <w:r>
        <w:rPr/>
        <w:t>Aug</w:t>
      </w:r>
      <w:r>
        <w:rPr>
          <w:spacing w:val="-1"/>
        </w:rPr>
        <w:t> </w:t>
      </w:r>
      <w:r>
        <w:rPr/>
        <w:t>2006 – Feb </w:t>
      </w:r>
      <w:r>
        <w:rPr>
          <w:spacing w:val="-4"/>
        </w:rPr>
        <w:t>2008</w:t>
      </w:r>
      <w:r>
        <w:rPr/>
        <w:tab/>
        <w:t>Assistant</w:t>
      </w:r>
      <w:r>
        <w:rPr>
          <w:spacing w:val="-4"/>
        </w:rPr>
        <w:t> </w:t>
      </w:r>
      <w:r>
        <w:rPr/>
        <w:t>Manager</w:t>
      </w:r>
      <w:r>
        <w:rPr>
          <w:spacing w:val="1"/>
        </w:rPr>
        <w:t> </w:t>
      </w:r>
      <w:r>
        <w:rPr/>
        <w:t>–</w:t>
      </w:r>
      <w:r>
        <w:rPr>
          <w:spacing w:val="-1"/>
        </w:rPr>
        <w:t> </w:t>
      </w:r>
      <w:r>
        <w:rPr/>
        <w:t>Manufacturing,</w:t>
      </w:r>
      <w:r>
        <w:rPr>
          <w:spacing w:val="-2"/>
        </w:rPr>
        <w:t> </w:t>
      </w:r>
      <w:r>
        <w:rPr/>
        <w:t>General</w:t>
      </w:r>
      <w:r>
        <w:rPr>
          <w:spacing w:val="-3"/>
        </w:rPr>
        <w:t> </w:t>
      </w:r>
      <w:r>
        <w:rPr/>
        <w:t>Motors,</w:t>
      </w:r>
      <w:r>
        <w:rPr>
          <w:spacing w:val="-1"/>
        </w:rPr>
        <w:t> </w:t>
      </w:r>
      <w:r>
        <w:rPr>
          <w:spacing w:val="-2"/>
        </w:rPr>
        <w:t>India.</w:t>
      </w:r>
    </w:p>
    <w:p>
      <w:pPr>
        <w:pStyle w:val="BodyText"/>
        <w:tabs>
          <w:tab w:pos="2520" w:val="left" w:leader="none"/>
        </w:tabs>
        <w:spacing w:before="2"/>
      </w:pPr>
      <w:r>
        <w:rPr/>
        <w:t>Feb</w:t>
      </w:r>
      <w:r>
        <w:rPr>
          <w:spacing w:val="1"/>
        </w:rPr>
        <w:t> </w:t>
      </w:r>
      <w:r>
        <w:rPr/>
        <w:t>–</w:t>
      </w:r>
      <w:r>
        <w:rPr>
          <w:spacing w:val="1"/>
        </w:rPr>
        <w:t> </w:t>
      </w:r>
      <w:r>
        <w:rPr/>
        <w:t>Sep</w:t>
      </w:r>
      <w:r>
        <w:rPr>
          <w:spacing w:val="1"/>
        </w:rPr>
        <w:t> </w:t>
      </w:r>
      <w:r>
        <w:rPr>
          <w:spacing w:val="-4"/>
        </w:rPr>
        <w:t>2008</w:t>
      </w:r>
      <w:r>
        <w:rPr/>
        <w:tab/>
        <w:t>Energy</w:t>
      </w:r>
      <w:r>
        <w:rPr>
          <w:spacing w:val="-4"/>
        </w:rPr>
        <w:t> </w:t>
      </w:r>
      <w:r>
        <w:rPr/>
        <w:t>Analyst</w:t>
      </w:r>
      <w:r>
        <w:rPr>
          <w:spacing w:val="-2"/>
        </w:rPr>
        <w:t> </w:t>
      </w:r>
      <w:r>
        <w:rPr/>
        <w:t>–</w:t>
      </w:r>
      <w:r>
        <w:rPr>
          <w:spacing w:val="-1"/>
        </w:rPr>
        <w:t> </w:t>
      </w:r>
      <w:r>
        <w:rPr/>
        <w:t>Green</w:t>
      </w:r>
      <w:r>
        <w:rPr>
          <w:spacing w:val="-2"/>
        </w:rPr>
        <w:t> </w:t>
      </w:r>
      <w:r>
        <w:rPr/>
        <w:t>Buildings,</w:t>
      </w:r>
      <w:r>
        <w:rPr>
          <w:spacing w:val="-2"/>
        </w:rPr>
        <w:t> </w:t>
      </w:r>
      <w:r>
        <w:rPr/>
        <w:t>Kalpakrit</w:t>
      </w:r>
      <w:r>
        <w:rPr>
          <w:spacing w:val="-3"/>
        </w:rPr>
        <w:t> </w:t>
      </w:r>
      <w:r>
        <w:rPr/>
        <w:t>Sustainable</w:t>
      </w:r>
      <w:r>
        <w:rPr>
          <w:spacing w:val="-5"/>
        </w:rPr>
        <w:t> </w:t>
      </w:r>
      <w:r>
        <w:rPr/>
        <w:t>Environments,</w:t>
      </w:r>
      <w:r>
        <w:rPr>
          <w:spacing w:val="-1"/>
        </w:rPr>
        <w:t> </w:t>
      </w:r>
      <w:r>
        <w:rPr>
          <w:spacing w:val="-2"/>
        </w:rPr>
        <w:t>India.</w:t>
      </w:r>
    </w:p>
    <w:sectPr>
      <w:pgSz w:w="12240" w:h="15840"/>
      <w:pgMar w:header="0" w:footer="494" w:top="900" w:bottom="6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24352">
              <wp:simplePos x="0" y="0"/>
              <wp:positionH relativeFrom="page">
                <wp:posOffset>6505320</wp:posOffset>
              </wp:positionH>
              <wp:positionV relativeFrom="page">
                <wp:posOffset>9605094</wp:posOffset>
              </wp:positionV>
              <wp:extent cx="596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6900" cy="194310"/>
                      </a:xfrm>
                      <a:prstGeom prst="rect">
                        <a:avLst/>
                      </a:prstGeom>
                    </wps:spPr>
                    <wps:txbx>
                      <w:txbxContent>
                        <w:p>
                          <w:pPr>
                            <w:spacing w:before="10"/>
                            <w:ind w:left="20" w:right="0" w:firstLine="0"/>
                            <w:jc w:val="left"/>
                            <w:rPr>
                              <w:sz w:val="24"/>
                            </w:rPr>
                          </w:pPr>
                          <w:r>
                            <w:rPr>
                              <w:sz w:val="24"/>
                            </w:rPr>
                            <w:t>Sep</w:t>
                          </w:r>
                          <w:r>
                            <w:rPr>
                              <w:spacing w:val="-1"/>
                              <w:sz w:val="24"/>
                            </w:rPr>
                            <w:t> </w:t>
                          </w:r>
                          <w:r>
                            <w:rPr>
                              <w:spacing w:val="-4"/>
                              <w:sz w:val="2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2.229980pt;margin-top:756.306641pt;width:47pt;height:15.3pt;mso-position-horizontal-relative:page;mso-position-vertical-relative:page;z-index:-15792128" type="#_x0000_t202" id="docshape1" filled="false" stroked="false">
              <v:textbox inset="0,0,0,0">
                <w:txbxContent>
                  <w:p>
                    <w:pPr>
                      <w:spacing w:before="10"/>
                      <w:ind w:left="20" w:right="0" w:firstLine="0"/>
                      <w:jc w:val="left"/>
                      <w:rPr>
                        <w:sz w:val="24"/>
                      </w:rPr>
                    </w:pPr>
                    <w:r>
                      <w:rPr>
                        <w:sz w:val="24"/>
                      </w:rPr>
                      <w:t>Sep</w:t>
                    </w:r>
                    <w:r>
                      <w:rPr>
                        <w:spacing w:val="-1"/>
                        <w:sz w:val="24"/>
                      </w:rPr>
                      <w:t> </w:t>
                    </w:r>
                    <w:r>
                      <w:rPr>
                        <w:spacing w:val="-4"/>
                        <w:sz w:val="2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4864">
              <wp:simplePos x="0" y="0"/>
              <wp:positionH relativeFrom="page">
                <wp:posOffset>7204075</wp:posOffset>
              </wp:positionH>
              <wp:positionV relativeFrom="page">
                <wp:posOffset>9608269</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567.25pt;margin-top:756.556641pt;width:13pt;height:15.3pt;mso-position-horizontal-relative:page;mso-position-vertical-relative:page;z-index:-15791616"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22"/>
      <w:ind w:left="36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4"/>
      <w:ind w:left="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rabhat@msu.edu" TargetMode="External"/><Relationship Id="rId7" Type="http://schemas.openxmlformats.org/officeDocument/2006/relationships/hyperlink" Target="https://econ.msu.edu/about/directory/Barnwal-Prabhat" TargetMode="External"/><Relationship Id="rId8" Type="http://schemas.openxmlformats.org/officeDocument/2006/relationships/hyperlink" Target="http://www.sites.google.com/site/prabhatbarnw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prabhat barnwal</dc:creator>
  <dcterms:created xsi:type="dcterms:W3CDTF">2025-12-06T16:48:41Z</dcterms:created>
  <dcterms:modified xsi:type="dcterms:W3CDTF">2025-12-06T16:48:41Z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vt:lpwstr>
  </property>
  <property fmtid="{D5CDD505-2E9C-101B-9397-08002B2CF9AE}" pid="4" name="LastSaved">
    <vt:filetime>2025-12-06T00:00:00Z</vt:filetime>
  </property>
</Properties>
</file>