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723900</wp:posOffset>
                </wp:positionH>
                <wp:positionV relativeFrom="paragraph">
                  <wp:posOffset>776731</wp:posOffset>
                </wp:positionV>
                <wp:extent cx="6667500" cy="184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67500" cy="18415"/>
                        </a:xfrm>
                        <a:custGeom>
                          <a:avLst/>
                          <a:gdLst/>
                          <a:ahLst/>
                          <a:cxnLst/>
                          <a:rect l="l" t="t" r="r" b="b"/>
                          <a:pathLst>
                            <a:path w="6667500" h="18415">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pt;margin-top:61.16pt;width:525pt;height:1.44pt;mso-position-horizontal-relative:page;mso-position-vertical-relative:paragraph;z-index:15728640" id="docshape1"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29152">
                <wp:simplePos x="0" y="0"/>
                <wp:positionH relativeFrom="page">
                  <wp:posOffset>723900</wp:posOffset>
                </wp:positionH>
                <wp:positionV relativeFrom="page">
                  <wp:posOffset>3683508</wp:posOffset>
                </wp:positionV>
                <wp:extent cx="6724015" cy="1841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724015" cy="18415"/>
                        </a:xfrm>
                        <a:custGeom>
                          <a:avLst/>
                          <a:gdLst/>
                          <a:ahLst/>
                          <a:cxnLst/>
                          <a:rect l="l" t="t" r="r" b="b"/>
                          <a:pathLst>
                            <a:path w="6724015" h="18415">
                              <a:moveTo>
                                <a:pt x="6723888" y="0"/>
                              </a:moveTo>
                              <a:lnTo>
                                <a:pt x="0" y="0"/>
                              </a:lnTo>
                              <a:lnTo>
                                <a:pt x="0" y="18287"/>
                              </a:lnTo>
                              <a:lnTo>
                                <a:pt x="6723888" y="18287"/>
                              </a:lnTo>
                              <a:lnTo>
                                <a:pt x="6723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pt;margin-top:290.040009pt;width:529.440pt;height:1.44pt;mso-position-horizontal-relative:page;mso-position-vertical-relative:page;z-index:15729152" id="docshape2" filled="true" fillcolor="#000000" stroked="false">
                <v:fill type="solid"/>
                <w10:wrap type="none"/>
              </v:rect>
            </w:pict>
          </mc:Fallback>
        </mc:AlternateContent>
      </w:r>
      <w:bookmarkStart w:name="Antonio Doblas-Madrid" w:id="1"/>
      <w:bookmarkEnd w:id="1"/>
      <w:r>
        <w:rPr>
          <w:b w:val="0"/>
        </w:rPr>
      </w:r>
      <w:r>
        <w:rPr>
          <w:smallCaps/>
          <w:spacing w:val="-2"/>
        </w:rPr>
        <w:t>Antonio</w:t>
      </w:r>
      <w:r>
        <w:rPr>
          <w:smallCaps/>
          <w:spacing w:val="7"/>
        </w:rPr>
        <w:t> </w:t>
      </w:r>
      <w:r>
        <w:rPr>
          <w:smallCaps/>
          <w:spacing w:val="-2"/>
        </w:rPr>
        <w:t>Doblas-Madrid</w:t>
      </w: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spacing w:before="25"/>
        <w:ind w:left="0"/>
        <w:rPr>
          <w:rFonts w:ascii="Palatino Linotype"/>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39"/>
        <w:gridCol w:w="4333"/>
      </w:tblGrid>
      <w:tr>
        <w:trPr>
          <w:trHeight w:val="1501" w:hRule="atLeast"/>
        </w:trPr>
        <w:tc>
          <w:tcPr>
            <w:tcW w:w="5139" w:type="dxa"/>
          </w:tcPr>
          <w:p>
            <w:pPr>
              <w:pStyle w:val="TableParagraph"/>
              <w:spacing w:line="269" w:lineRule="exact"/>
              <w:ind w:left="50"/>
              <w:rPr>
                <w:sz w:val="22"/>
              </w:rPr>
            </w:pPr>
            <w:r>
              <w:rPr>
                <w:rFonts w:ascii="Palatino Linotype"/>
                <w:i/>
                <w:w w:val="105"/>
                <w:sz w:val="22"/>
              </w:rPr>
              <w:t>Address:</w:t>
            </w:r>
            <w:r>
              <w:rPr>
                <w:rFonts w:ascii="Palatino Linotype"/>
                <w:i/>
                <w:spacing w:val="14"/>
                <w:w w:val="105"/>
                <w:sz w:val="22"/>
              </w:rPr>
              <w:t> </w:t>
            </w:r>
            <w:r>
              <w:rPr>
                <w:w w:val="105"/>
                <w:sz w:val="22"/>
              </w:rPr>
              <w:t>Department</w:t>
            </w:r>
            <w:r>
              <w:rPr>
                <w:spacing w:val="-13"/>
                <w:w w:val="105"/>
                <w:sz w:val="22"/>
              </w:rPr>
              <w:t> </w:t>
            </w:r>
            <w:r>
              <w:rPr>
                <w:w w:val="105"/>
                <w:sz w:val="22"/>
              </w:rPr>
              <w:t>of</w:t>
            </w:r>
            <w:r>
              <w:rPr>
                <w:spacing w:val="-13"/>
                <w:w w:val="105"/>
                <w:sz w:val="22"/>
              </w:rPr>
              <w:t> </w:t>
            </w:r>
            <w:r>
              <w:rPr>
                <w:spacing w:val="-2"/>
                <w:w w:val="105"/>
                <w:sz w:val="22"/>
              </w:rPr>
              <w:t>Economics</w:t>
            </w:r>
          </w:p>
          <w:p>
            <w:pPr>
              <w:pStyle w:val="TableParagraph"/>
              <w:spacing w:line="254" w:lineRule="auto"/>
              <w:ind w:left="933" w:right="1342" w:hanging="3"/>
              <w:rPr>
                <w:sz w:val="22"/>
              </w:rPr>
            </w:pPr>
            <w:r>
              <w:rPr>
                <w:w w:val="105"/>
                <w:sz w:val="22"/>
              </w:rPr>
              <w:t>Michigan</w:t>
            </w:r>
            <w:r>
              <w:rPr>
                <w:spacing w:val="-10"/>
                <w:w w:val="105"/>
                <w:sz w:val="22"/>
              </w:rPr>
              <w:t> </w:t>
            </w:r>
            <w:r>
              <w:rPr>
                <w:w w:val="105"/>
                <w:sz w:val="22"/>
              </w:rPr>
              <w:t>State</w:t>
            </w:r>
            <w:r>
              <w:rPr>
                <w:spacing w:val="-13"/>
                <w:w w:val="105"/>
                <w:sz w:val="22"/>
              </w:rPr>
              <w:t> </w:t>
            </w:r>
            <w:r>
              <w:rPr>
                <w:w w:val="105"/>
                <w:sz w:val="22"/>
              </w:rPr>
              <w:t>University 486 W. Circle Drive</w:t>
            </w:r>
          </w:p>
          <w:p>
            <w:pPr>
              <w:pStyle w:val="TableParagraph"/>
              <w:spacing w:line="254" w:lineRule="auto"/>
              <w:ind w:left="933" w:right="1342"/>
              <w:rPr>
                <w:sz w:val="22"/>
              </w:rPr>
            </w:pPr>
            <w:r>
              <w:rPr>
                <w:sz w:val="22"/>
              </w:rPr>
              <w:t>120A Marshall-Adams Hall East</w:t>
            </w:r>
            <w:r>
              <w:rPr>
                <w:spacing w:val="-11"/>
                <w:sz w:val="22"/>
              </w:rPr>
              <w:t> </w:t>
            </w:r>
            <w:r>
              <w:rPr>
                <w:sz w:val="22"/>
              </w:rPr>
              <w:t>Lansing,</w:t>
            </w:r>
            <w:r>
              <w:rPr>
                <w:spacing w:val="-11"/>
                <w:sz w:val="22"/>
              </w:rPr>
              <w:t> </w:t>
            </w:r>
            <w:r>
              <w:rPr>
                <w:sz w:val="22"/>
              </w:rPr>
              <w:t>MI</w:t>
            </w:r>
            <w:r>
              <w:rPr>
                <w:spacing w:val="-11"/>
                <w:sz w:val="22"/>
              </w:rPr>
              <w:t> </w:t>
            </w:r>
            <w:r>
              <w:rPr>
                <w:sz w:val="22"/>
              </w:rPr>
              <w:t>48824-1038</w:t>
            </w:r>
          </w:p>
        </w:tc>
        <w:tc>
          <w:tcPr>
            <w:tcW w:w="4333" w:type="dxa"/>
          </w:tcPr>
          <w:p>
            <w:pPr>
              <w:pStyle w:val="TableParagraph"/>
              <w:spacing w:line="258" w:lineRule="exact"/>
              <w:ind w:left="1451"/>
              <w:rPr>
                <w:sz w:val="22"/>
              </w:rPr>
            </w:pPr>
            <w:r>
              <w:rPr>
                <w:rFonts w:ascii="Palatino Linotype"/>
                <w:i/>
                <w:spacing w:val="-2"/>
                <w:sz w:val="22"/>
              </w:rPr>
              <w:t>Office</w:t>
            </w:r>
            <w:r>
              <w:rPr>
                <w:rFonts w:ascii="Palatino Linotype"/>
                <w:i/>
                <w:spacing w:val="-12"/>
                <w:sz w:val="22"/>
              </w:rPr>
              <w:t> </w:t>
            </w:r>
            <w:r>
              <w:rPr>
                <w:rFonts w:ascii="Palatino Linotype"/>
                <w:i/>
                <w:spacing w:val="-2"/>
                <w:sz w:val="22"/>
              </w:rPr>
              <w:t>Phone:</w:t>
            </w:r>
            <w:r>
              <w:rPr>
                <w:rFonts w:ascii="Palatino Linotype"/>
                <w:i/>
                <w:spacing w:val="65"/>
                <w:sz w:val="22"/>
              </w:rPr>
              <w:t> </w:t>
            </w:r>
            <w:r>
              <w:rPr>
                <w:spacing w:val="-2"/>
                <w:sz w:val="22"/>
              </w:rPr>
              <w:t>(517)</w:t>
            </w:r>
            <w:r>
              <w:rPr>
                <w:spacing w:val="-6"/>
                <w:sz w:val="22"/>
              </w:rPr>
              <w:t> </w:t>
            </w:r>
            <w:r>
              <w:rPr>
                <w:spacing w:val="-2"/>
                <w:sz w:val="22"/>
              </w:rPr>
              <w:t>355-</w:t>
            </w:r>
            <w:r>
              <w:rPr>
                <w:spacing w:val="-4"/>
                <w:sz w:val="22"/>
              </w:rPr>
              <w:t>8320</w:t>
            </w:r>
          </w:p>
          <w:p>
            <w:pPr>
              <w:pStyle w:val="TableParagraph"/>
              <w:tabs>
                <w:tab w:pos="2823" w:val="left" w:leader="none"/>
              </w:tabs>
              <w:spacing w:line="274" w:lineRule="exact"/>
              <w:ind w:left="1450"/>
              <w:rPr>
                <w:sz w:val="22"/>
              </w:rPr>
            </w:pPr>
            <w:r>
              <w:rPr>
                <w:rFonts w:ascii="Palatino Linotype"/>
                <w:i/>
                <w:spacing w:val="-4"/>
                <w:sz w:val="22"/>
              </w:rPr>
              <w:t>Fax:</w:t>
            </w:r>
            <w:r>
              <w:rPr>
                <w:rFonts w:ascii="Palatino Linotype"/>
                <w:i/>
                <w:sz w:val="22"/>
              </w:rPr>
              <w:tab/>
            </w:r>
            <w:r>
              <w:rPr>
                <w:w w:val="90"/>
                <w:sz w:val="22"/>
              </w:rPr>
              <w:t>(517)</w:t>
            </w:r>
            <w:r>
              <w:rPr>
                <w:spacing w:val="3"/>
                <w:sz w:val="22"/>
              </w:rPr>
              <w:t> </w:t>
            </w:r>
            <w:r>
              <w:rPr>
                <w:w w:val="90"/>
                <w:sz w:val="22"/>
              </w:rPr>
              <w:t>432-</w:t>
            </w:r>
            <w:r>
              <w:rPr>
                <w:spacing w:val="-4"/>
                <w:w w:val="90"/>
                <w:sz w:val="22"/>
              </w:rPr>
              <w:t>1068</w:t>
            </w:r>
          </w:p>
          <w:p>
            <w:pPr>
              <w:pStyle w:val="TableParagraph"/>
              <w:tabs>
                <w:tab w:pos="2324" w:val="left" w:leader="none"/>
              </w:tabs>
              <w:spacing w:line="285" w:lineRule="exact"/>
              <w:ind w:left="1450"/>
              <w:rPr>
                <w:sz w:val="22"/>
              </w:rPr>
            </w:pPr>
            <w:r>
              <w:rPr>
                <w:rFonts w:ascii="Palatino Linotype"/>
                <w:i/>
                <w:spacing w:val="-2"/>
                <w:sz w:val="22"/>
              </w:rPr>
              <w:t>E-mail:</w:t>
            </w:r>
            <w:r>
              <w:rPr>
                <w:rFonts w:ascii="Palatino Linotype"/>
                <w:i/>
                <w:sz w:val="22"/>
              </w:rPr>
              <w:tab/>
            </w:r>
            <w:hyperlink r:id="rId5">
              <w:r>
                <w:rPr>
                  <w:spacing w:val="-2"/>
                  <w:sz w:val="22"/>
                  <w:u w:val="single"/>
                </w:rPr>
                <w:t>doblasma@msu.edu</w:t>
              </w:r>
            </w:hyperlink>
          </w:p>
        </w:tc>
      </w:tr>
      <w:tr>
        <w:trPr>
          <w:trHeight w:val="406" w:hRule="atLeast"/>
        </w:trPr>
        <w:tc>
          <w:tcPr>
            <w:tcW w:w="5139" w:type="dxa"/>
          </w:tcPr>
          <w:p>
            <w:pPr>
              <w:pStyle w:val="TableParagraph"/>
              <w:spacing w:before="113"/>
              <w:ind w:left="50"/>
              <w:rPr>
                <w:sz w:val="22"/>
              </w:rPr>
            </w:pPr>
            <w:r>
              <w:rPr>
                <w:rFonts w:ascii="Palatino Linotype"/>
                <w:i/>
                <w:sz w:val="22"/>
              </w:rPr>
              <w:t>Citizenship:</w:t>
            </w:r>
            <w:r>
              <w:rPr>
                <w:rFonts w:ascii="Palatino Linotype"/>
                <w:i/>
                <w:spacing w:val="68"/>
                <w:w w:val="150"/>
                <w:sz w:val="22"/>
              </w:rPr>
              <w:t> </w:t>
            </w:r>
            <w:r>
              <w:rPr>
                <w:sz w:val="22"/>
              </w:rPr>
              <w:t>Spain</w:t>
            </w:r>
            <w:r>
              <w:rPr>
                <w:spacing w:val="25"/>
                <w:sz w:val="22"/>
              </w:rPr>
              <w:t> </w:t>
            </w:r>
            <w:r>
              <w:rPr>
                <w:sz w:val="22"/>
              </w:rPr>
              <w:t>and</w:t>
            </w:r>
            <w:r>
              <w:rPr>
                <w:spacing w:val="22"/>
                <w:sz w:val="22"/>
              </w:rPr>
              <w:t> </w:t>
            </w:r>
            <w:r>
              <w:rPr>
                <w:sz w:val="22"/>
              </w:rPr>
              <w:t>USA</w:t>
            </w:r>
            <w:r>
              <w:rPr>
                <w:spacing w:val="28"/>
                <w:sz w:val="22"/>
              </w:rPr>
              <w:t> </w:t>
            </w:r>
            <w:r>
              <w:rPr>
                <w:sz w:val="22"/>
              </w:rPr>
              <w:t>(dual</w:t>
            </w:r>
            <w:r>
              <w:rPr>
                <w:spacing w:val="24"/>
                <w:sz w:val="22"/>
              </w:rPr>
              <w:t> </w:t>
            </w:r>
            <w:r>
              <w:rPr>
                <w:spacing w:val="-2"/>
                <w:sz w:val="22"/>
              </w:rPr>
              <w:t>citizen)</w:t>
            </w:r>
          </w:p>
        </w:tc>
        <w:tc>
          <w:tcPr>
            <w:tcW w:w="4333" w:type="dxa"/>
          </w:tcPr>
          <w:p>
            <w:pPr>
              <w:pStyle w:val="TableParagraph"/>
              <w:spacing w:line="240" w:lineRule="auto"/>
              <w:rPr>
                <w:rFonts w:ascii="Times New Roman"/>
                <w:sz w:val="22"/>
              </w:rPr>
            </w:pPr>
          </w:p>
        </w:tc>
      </w:tr>
    </w:tbl>
    <w:p>
      <w:pPr>
        <w:pStyle w:val="BodyText"/>
        <w:ind w:left="0"/>
        <w:rPr>
          <w:rFonts w:ascii="Palatino Linotype"/>
          <w:b/>
          <w:sz w:val="21"/>
        </w:rPr>
      </w:pPr>
    </w:p>
    <w:p>
      <w:pPr>
        <w:pStyle w:val="BodyText"/>
        <w:spacing w:before="176"/>
        <w:ind w:left="0"/>
        <w:rPr>
          <w:rFonts w:ascii="Palatino Linotype"/>
          <w:b/>
          <w:sz w:val="21"/>
        </w:rPr>
      </w:pPr>
    </w:p>
    <w:p>
      <w:pPr>
        <w:pStyle w:val="Heading1"/>
      </w:pPr>
      <w:bookmarkStart w:name="Employment" w:id="2"/>
      <w:bookmarkEnd w:id="2"/>
      <w:r>
        <w:rPr>
          <w:b w:val="0"/>
        </w:rPr>
      </w:r>
      <w:r>
        <w:rPr>
          <w:smallCaps/>
          <w:color w:val="4F81BC"/>
          <w:spacing w:val="-2"/>
        </w:rPr>
        <w:t>Employment</w:t>
      </w:r>
    </w:p>
    <w:p>
      <w:pPr>
        <w:spacing w:before="237"/>
        <w:ind w:left="360" w:right="0" w:firstLine="0"/>
        <w:jc w:val="left"/>
        <w:rPr>
          <w:sz w:val="24"/>
        </w:rPr>
      </w:pPr>
      <w:bookmarkStart w:name="Associate Professor, Department of Econo" w:id="3"/>
      <w:bookmarkEnd w:id="3"/>
      <w:r>
        <w:rPr/>
      </w:r>
      <w:r>
        <w:rPr>
          <w:rFonts w:ascii="Palatino Linotype" w:hAnsi="Palatino Linotype"/>
          <w:i/>
          <w:sz w:val="24"/>
        </w:rPr>
        <w:t>Associate</w:t>
      </w:r>
      <w:r>
        <w:rPr>
          <w:rFonts w:ascii="Palatino Linotype" w:hAnsi="Palatino Linotype"/>
          <w:i/>
          <w:spacing w:val="21"/>
          <w:sz w:val="24"/>
        </w:rPr>
        <w:t> </w:t>
      </w:r>
      <w:r>
        <w:rPr>
          <w:rFonts w:ascii="Palatino Linotype" w:hAnsi="Palatino Linotype"/>
          <w:i/>
          <w:sz w:val="24"/>
        </w:rPr>
        <w:t>Professor</w:t>
      </w:r>
      <w:r>
        <w:rPr>
          <w:sz w:val="24"/>
        </w:rPr>
        <w:t>,</w:t>
      </w:r>
      <w:r>
        <w:rPr>
          <w:spacing w:val="29"/>
          <w:sz w:val="24"/>
        </w:rPr>
        <w:t> </w:t>
      </w:r>
      <w:r>
        <w:rPr>
          <w:sz w:val="24"/>
        </w:rPr>
        <w:t>Department</w:t>
      </w:r>
      <w:r>
        <w:rPr>
          <w:spacing w:val="30"/>
          <w:sz w:val="24"/>
        </w:rPr>
        <w:t> </w:t>
      </w:r>
      <w:r>
        <w:rPr>
          <w:sz w:val="24"/>
        </w:rPr>
        <w:t>of</w:t>
      </w:r>
      <w:r>
        <w:rPr>
          <w:spacing w:val="28"/>
          <w:sz w:val="24"/>
        </w:rPr>
        <w:t> </w:t>
      </w:r>
      <w:r>
        <w:rPr>
          <w:sz w:val="24"/>
        </w:rPr>
        <w:t>Economics,</w:t>
      </w:r>
      <w:r>
        <w:rPr>
          <w:spacing w:val="29"/>
          <w:sz w:val="24"/>
        </w:rPr>
        <w:t> </w:t>
      </w:r>
      <w:r>
        <w:rPr>
          <w:sz w:val="24"/>
        </w:rPr>
        <w:t>Michigan</w:t>
      </w:r>
      <w:r>
        <w:rPr>
          <w:spacing w:val="27"/>
          <w:sz w:val="24"/>
        </w:rPr>
        <w:t> </w:t>
      </w:r>
      <w:r>
        <w:rPr>
          <w:sz w:val="24"/>
        </w:rPr>
        <w:t>State</w:t>
      </w:r>
      <w:r>
        <w:rPr>
          <w:spacing w:val="29"/>
          <w:sz w:val="24"/>
        </w:rPr>
        <w:t> </w:t>
      </w:r>
      <w:r>
        <w:rPr>
          <w:sz w:val="24"/>
        </w:rPr>
        <w:t>University,</w:t>
      </w:r>
      <w:r>
        <w:rPr>
          <w:spacing w:val="27"/>
          <w:sz w:val="24"/>
        </w:rPr>
        <w:t> </w:t>
      </w:r>
      <w:r>
        <w:rPr>
          <w:sz w:val="24"/>
        </w:rPr>
        <w:t>August</w:t>
      </w:r>
      <w:r>
        <w:rPr>
          <w:spacing w:val="30"/>
          <w:sz w:val="24"/>
        </w:rPr>
        <w:t> </w:t>
      </w:r>
      <w:r>
        <w:rPr>
          <w:sz w:val="24"/>
        </w:rPr>
        <w:t>2015</w:t>
      </w:r>
      <w:r>
        <w:rPr>
          <w:spacing w:val="29"/>
          <w:sz w:val="24"/>
        </w:rPr>
        <w:t> </w:t>
      </w:r>
      <w:r>
        <w:rPr>
          <w:spacing w:val="-10"/>
          <w:sz w:val="24"/>
        </w:rPr>
        <w:t>–</w:t>
      </w:r>
    </w:p>
    <w:p>
      <w:pPr>
        <w:pStyle w:val="Heading1"/>
        <w:spacing w:before="265"/>
      </w:pPr>
      <w:bookmarkStart w:name="Previous Positions" w:id="4"/>
      <w:bookmarkEnd w:id="4"/>
      <w:r>
        <w:rPr>
          <w:b w:val="0"/>
        </w:rPr>
      </w:r>
      <w:r>
        <w:rPr>
          <w:smallCaps/>
          <w:color w:val="4F81BC"/>
        </w:rPr>
        <w:t>Previous</w:t>
      </w:r>
      <w:r>
        <w:rPr>
          <w:smallCaps/>
          <w:color w:val="4F81BC"/>
          <w:spacing w:val="-6"/>
        </w:rPr>
        <w:t> </w:t>
      </w:r>
      <w:r>
        <w:rPr>
          <w:smallCaps/>
          <w:color w:val="4F81BC"/>
          <w:spacing w:val="-2"/>
        </w:rPr>
        <w:t>Positions</w:t>
      </w:r>
    </w:p>
    <w:p>
      <w:pPr>
        <w:spacing w:line="220" w:lineRule="auto" w:before="278"/>
        <w:ind w:left="360" w:right="640" w:firstLine="0"/>
        <w:jc w:val="left"/>
        <w:rPr>
          <w:sz w:val="24"/>
        </w:rPr>
      </w:pPr>
      <w:bookmarkStart w:name="Assistant Professor, Michigan State Univ" w:id="5"/>
      <w:bookmarkEnd w:id="5"/>
      <w:r>
        <w:rPr/>
      </w:r>
      <w:r>
        <w:rPr>
          <w:rFonts w:ascii="Palatino Linotype" w:hAnsi="Palatino Linotype"/>
          <w:i/>
          <w:sz w:val="24"/>
        </w:rPr>
        <w:t>Assistant Professor</w:t>
      </w:r>
      <w:r>
        <w:rPr>
          <w:sz w:val="24"/>
        </w:rPr>
        <w:t>, Michigan State University Department of Economics, 2006 - 2015</w:t>
      </w:r>
      <w:r>
        <w:rPr>
          <w:spacing w:val="80"/>
          <w:sz w:val="24"/>
        </w:rPr>
        <w:t> </w:t>
      </w:r>
      <w:bookmarkStart w:name="Visiting Assistant Professor, Univ. Autò" w:id="6"/>
      <w:bookmarkEnd w:id="6"/>
      <w:r>
        <w:rPr>
          <w:w w:val="90"/>
          <w:sz w:val="24"/>
        </w:rPr>
      </w:r>
      <w:r>
        <w:rPr>
          <w:rFonts w:ascii="Palatino Linotype" w:hAnsi="Palatino Linotype"/>
          <w:i/>
          <w:sz w:val="24"/>
        </w:rPr>
        <w:t>Visiting Assistant Professor</w:t>
      </w:r>
      <w:r>
        <w:rPr>
          <w:sz w:val="24"/>
        </w:rPr>
        <w:t>, Univ. Autònoma de Barcelona Dept</w:t>
      </w:r>
      <w:r>
        <w:rPr>
          <w:spacing w:val="29"/>
          <w:sz w:val="24"/>
        </w:rPr>
        <w:t> </w:t>
      </w:r>
      <w:r>
        <w:rPr>
          <w:sz w:val="24"/>
        </w:rPr>
        <w:t>of Economics, Spring</w:t>
      </w:r>
      <w:r>
        <w:rPr>
          <w:spacing w:val="29"/>
          <w:sz w:val="24"/>
        </w:rPr>
        <w:t> </w:t>
      </w:r>
      <w:r>
        <w:rPr>
          <w:sz w:val="24"/>
        </w:rPr>
        <w:t>2012</w:t>
      </w:r>
      <w:r>
        <w:rPr>
          <w:spacing w:val="40"/>
          <w:sz w:val="24"/>
        </w:rPr>
        <w:t> </w:t>
      </w:r>
      <w:bookmarkStart w:name="Visiting Assistant Professor, Michigan S" w:id="7"/>
      <w:bookmarkEnd w:id="7"/>
      <w:r>
        <w:rPr>
          <w:w w:val="90"/>
          <w:sz w:val="24"/>
        </w:rPr>
      </w:r>
      <w:r>
        <w:rPr>
          <w:rFonts w:ascii="Palatino Linotype" w:hAnsi="Palatino Linotype"/>
          <w:i/>
          <w:sz w:val="24"/>
        </w:rPr>
        <w:t>Visiting Assistant Professor</w:t>
      </w:r>
      <w:r>
        <w:rPr>
          <w:sz w:val="24"/>
        </w:rPr>
        <w:t>, Michigan State University Department of Economics, 2005-06 </w:t>
      </w:r>
      <w:bookmarkStart w:name="Assistant Professor, Texas A&amp;M Universit" w:id="8"/>
      <w:bookmarkEnd w:id="8"/>
      <w:r>
        <w:rPr>
          <w:w w:val="90"/>
          <w:sz w:val="24"/>
        </w:rPr>
      </w:r>
      <w:r>
        <w:rPr>
          <w:rFonts w:ascii="Palatino Linotype" w:hAnsi="Palatino Linotype"/>
          <w:i/>
          <w:sz w:val="24"/>
        </w:rPr>
        <w:t>Assistant</w:t>
      </w:r>
      <w:r>
        <w:rPr>
          <w:rFonts w:ascii="Palatino Linotype" w:hAnsi="Palatino Linotype"/>
          <w:i/>
          <w:spacing w:val="79"/>
          <w:w w:val="150"/>
          <w:sz w:val="24"/>
        </w:rPr>
        <w:t> </w:t>
      </w:r>
      <w:r>
        <w:rPr>
          <w:rFonts w:ascii="Palatino Linotype" w:hAnsi="Palatino Linotype"/>
          <w:i/>
          <w:sz w:val="24"/>
        </w:rPr>
        <w:t>Professor</w:t>
      </w:r>
      <w:r>
        <w:rPr>
          <w:sz w:val="24"/>
        </w:rPr>
        <w:t>,</w:t>
      </w:r>
      <w:r>
        <w:rPr>
          <w:spacing w:val="80"/>
          <w:w w:val="150"/>
          <w:sz w:val="24"/>
        </w:rPr>
        <w:t> </w:t>
      </w:r>
      <w:r>
        <w:rPr>
          <w:sz w:val="24"/>
        </w:rPr>
        <w:t>Texas</w:t>
      </w:r>
      <w:r>
        <w:rPr>
          <w:spacing w:val="80"/>
          <w:w w:val="150"/>
          <w:sz w:val="24"/>
        </w:rPr>
        <w:t> </w:t>
      </w:r>
      <w:r>
        <w:rPr>
          <w:sz w:val="24"/>
        </w:rPr>
        <w:t>A&amp;M</w:t>
      </w:r>
      <w:r>
        <w:rPr>
          <w:spacing w:val="80"/>
          <w:w w:val="150"/>
          <w:sz w:val="24"/>
        </w:rPr>
        <w:t> </w:t>
      </w:r>
      <w:r>
        <w:rPr>
          <w:sz w:val="24"/>
        </w:rPr>
        <w:t>University,</w:t>
      </w:r>
      <w:r>
        <w:rPr>
          <w:spacing w:val="80"/>
          <w:w w:val="150"/>
          <w:sz w:val="24"/>
        </w:rPr>
        <w:t> </w:t>
      </w:r>
      <w:r>
        <w:rPr>
          <w:sz w:val="24"/>
        </w:rPr>
        <w:t>Bush</w:t>
      </w:r>
      <w:r>
        <w:rPr>
          <w:spacing w:val="80"/>
          <w:w w:val="150"/>
          <w:sz w:val="24"/>
        </w:rPr>
        <w:t> </w:t>
      </w:r>
      <w:r>
        <w:rPr>
          <w:sz w:val="24"/>
        </w:rPr>
        <w:t>School</w:t>
      </w:r>
      <w:r>
        <w:rPr>
          <w:spacing w:val="80"/>
          <w:w w:val="150"/>
          <w:sz w:val="24"/>
        </w:rPr>
        <w:t> </w:t>
      </w:r>
      <w:r>
        <w:rPr>
          <w:sz w:val="24"/>
        </w:rPr>
        <w:t>of</w:t>
      </w:r>
      <w:r>
        <w:rPr>
          <w:spacing w:val="80"/>
          <w:w w:val="150"/>
          <w:sz w:val="24"/>
        </w:rPr>
        <w:t> </w:t>
      </w:r>
      <w:r>
        <w:rPr>
          <w:sz w:val="24"/>
        </w:rPr>
        <w:t>Government</w:t>
      </w:r>
      <w:r>
        <w:rPr>
          <w:spacing w:val="80"/>
          <w:w w:val="150"/>
          <w:sz w:val="24"/>
        </w:rPr>
        <w:t> </w:t>
      </w:r>
      <w:r>
        <w:rPr>
          <w:sz w:val="24"/>
        </w:rPr>
        <w:t>and</w:t>
      </w:r>
      <w:r>
        <w:rPr>
          <w:spacing w:val="80"/>
          <w:w w:val="150"/>
          <w:sz w:val="24"/>
        </w:rPr>
        <w:t> </w:t>
      </w:r>
      <w:r>
        <w:rPr>
          <w:sz w:val="24"/>
        </w:rPr>
        <w:t>Public</w:t>
      </w:r>
    </w:p>
    <w:p>
      <w:pPr>
        <w:pStyle w:val="BodyText"/>
        <w:spacing w:line="279" w:lineRule="exact" w:before="5"/>
        <w:ind w:left="2520"/>
      </w:pPr>
      <w:r>
        <w:rPr/>
        <w:t>Service,</w:t>
      </w:r>
      <w:r>
        <w:rPr>
          <w:spacing w:val="9"/>
        </w:rPr>
        <w:t> </w:t>
      </w:r>
      <w:r>
        <w:rPr/>
        <w:t>September</w:t>
      </w:r>
      <w:r>
        <w:rPr>
          <w:spacing w:val="11"/>
        </w:rPr>
        <w:t> </w:t>
      </w:r>
      <w:r>
        <w:rPr/>
        <w:t>2004-January</w:t>
      </w:r>
      <w:r>
        <w:rPr>
          <w:spacing w:val="11"/>
        </w:rPr>
        <w:t> </w:t>
      </w:r>
      <w:r>
        <w:rPr>
          <w:spacing w:val="-4"/>
        </w:rPr>
        <w:t>2006</w:t>
      </w:r>
    </w:p>
    <w:p>
      <w:pPr>
        <w:spacing w:line="321" w:lineRule="exact" w:before="0"/>
        <w:ind w:left="360" w:right="0" w:firstLine="0"/>
        <w:jc w:val="left"/>
        <w:rPr>
          <w:sz w:val="24"/>
        </w:rPr>
      </w:pPr>
      <w:r>
        <w:rPr>
          <w:rFonts w:ascii="Palatino Linotype"/>
          <w:i/>
          <w:sz w:val="24"/>
        </w:rPr>
        <w:t>Visiting</w:t>
      </w:r>
      <w:r>
        <w:rPr>
          <w:rFonts w:ascii="Palatino Linotype"/>
          <w:i/>
          <w:spacing w:val="8"/>
          <w:sz w:val="24"/>
        </w:rPr>
        <w:t> </w:t>
      </w:r>
      <w:r>
        <w:rPr>
          <w:rFonts w:ascii="Palatino Linotype"/>
          <w:i/>
          <w:sz w:val="24"/>
        </w:rPr>
        <w:t>Student</w:t>
      </w:r>
      <w:r>
        <w:rPr>
          <w:rFonts w:ascii="Palatino Linotype"/>
          <w:i/>
          <w:spacing w:val="8"/>
          <w:sz w:val="24"/>
        </w:rPr>
        <w:t> </w:t>
      </w:r>
      <w:r>
        <w:rPr>
          <w:rFonts w:ascii="Palatino Linotype"/>
          <w:i/>
          <w:sz w:val="24"/>
        </w:rPr>
        <w:t>Scholar</w:t>
      </w:r>
      <w:r>
        <w:rPr>
          <w:sz w:val="24"/>
        </w:rPr>
        <w:t>,</w:t>
      </w:r>
      <w:r>
        <w:rPr>
          <w:spacing w:val="16"/>
          <w:sz w:val="24"/>
        </w:rPr>
        <w:t> </w:t>
      </w:r>
      <w:r>
        <w:rPr>
          <w:sz w:val="24"/>
        </w:rPr>
        <w:t>Federal</w:t>
      </w:r>
      <w:r>
        <w:rPr>
          <w:spacing w:val="15"/>
          <w:sz w:val="24"/>
        </w:rPr>
        <w:t> </w:t>
      </w:r>
      <w:r>
        <w:rPr>
          <w:sz w:val="24"/>
        </w:rPr>
        <w:t>Reserve</w:t>
      </w:r>
      <w:r>
        <w:rPr>
          <w:spacing w:val="16"/>
          <w:sz w:val="24"/>
        </w:rPr>
        <w:t> </w:t>
      </w:r>
      <w:r>
        <w:rPr>
          <w:sz w:val="24"/>
        </w:rPr>
        <w:t>Bank</w:t>
      </w:r>
      <w:r>
        <w:rPr>
          <w:spacing w:val="13"/>
          <w:sz w:val="24"/>
        </w:rPr>
        <w:t> </w:t>
      </w:r>
      <w:r>
        <w:rPr>
          <w:sz w:val="24"/>
        </w:rPr>
        <w:t>of</w:t>
      </w:r>
      <w:r>
        <w:rPr>
          <w:spacing w:val="15"/>
          <w:sz w:val="24"/>
        </w:rPr>
        <w:t> </w:t>
      </w:r>
      <w:r>
        <w:rPr>
          <w:sz w:val="24"/>
        </w:rPr>
        <w:t>Minneapolis,</w:t>
      </w:r>
      <w:r>
        <w:rPr>
          <w:spacing w:val="16"/>
          <w:sz w:val="24"/>
        </w:rPr>
        <w:t> </w:t>
      </w:r>
      <w:r>
        <w:rPr>
          <w:sz w:val="24"/>
        </w:rPr>
        <w:t>2001-</w:t>
      </w:r>
      <w:r>
        <w:rPr>
          <w:spacing w:val="-4"/>
          <w:sz w:val="24"/>
        </w:rPr>
        <w:t>2004</w:t>
      </w:r>
    </w:p>
    <w:p>
      <w:pPr>
        <w:pStyle w:val="Heading1"/>
        <w:spacing w:before="255"/>
      </w:pPr>
      <w:bookmarkStart w:name="Education" w:id="9"/>
      <w:bookmarkEnd w:id="9"/>
      <w:r>
        <w:rPr>
          <w:b w:val="0"/>
        </w:rPr>
      </w:r>
      <w:r>
        <w:rPr>
          <w:smallCaps/>
          <w:color w:val="4F81BC"/>
          <w:spacing w:val="-2"/>
        </w:rPr>
        <w:t>Education</w:t>
      </w:r>
    </w:p>
    <w:p>
      <w:pPr>
        <w:pStyle w:val="BodyText"/>
        <w:spacing w:before="4" w:after="1"/>
        <w:ind w:left="0"/>
        <w:rPr>
          <w:rFonts w:ascii="Palatino Linotype"/>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9"/>
        <w:gridCol w:w="2213"/>
        <w:gridCol w:w="3852"/>
        <w:gridCol w:w="1267"/>
      </w:tblGrid>
      <w:tr>
        <w:trPr>
          <w:trHeight w:val="293" w:hRule="atLeast"/>
        </w:trPr>
        <w:tc>
          <w:tcPr>
            <w:tcW w:w="1929" w:type="dxa"/>
          </w:tcPr>
          <w:p>
            <w:pPr>
              <w:pStyle w:val="TableParagraph"/>
              <w:ind w:left="50"/>
              <w:rPr>
                <w:sz w:val="24"/>
              </w:rPr>
            </w:pPr>
            <w:r>
              <w:rPr>
                <w:spacing w:val="-2"/>
                <w:w w:val="115"/>
                <w:sz w:val="24"/>
              </w:rPr>
              <w:t>Ph.D.</w:t>
            </w:r>
          </w:p>
        </w:tc>
        <w:tc>
          <w:tcPr>
            <w:tcW w:w="2213" w:type="dxa"/>
          </w:tcPr>
          <w:p>
            <w:pPr>
              <w:pStyle w:val="TableParagraph"/>
              <w:ind w:right="499"/>
              <w:jc w:val="right"/>
              <w:rPr>
                <w:sz w:val="24"/>
              </w:rPr>
            </w:pPr>
            <w:r>
              <w:rPr>
                <w:spacing w:val="-2"/>
                <w:sz w:val="24"/>
              </w:rPr>
              <w:t>Economics</w:t>
            </w:r>
          </w:p>
        </w:tc>
        <w:tc>
          <w:tcPr>
            <w:tcW w:w="3852" w:type="dxa"/>
          </w:tcPr>
          <w:p>
            <w:pPr>
              <w:pStyle w:val="TableParagraph"/>
              <w:ind w:left="501"/>
              <w:rPr>
                <w:sz w:val="24"/>
              </w:rPr>
            </w:pPr>
            <w:r>
              <w:rPr>
                <w:w w:val="105"/>
                <w:sz w:val="24"/>
              </w:rPr>
              <w:t>University</w:t>
            </w:r>
            <w:r>
              <w:rPr>
                <w:spacing w:val="2"/>
                <w:w w:val="105"/>
                <w:sz w:val="24"/>
              </w:rPr>
              <w:t> </w:t>
            </w:r>
            <w:r>
              <w:rPr>
                <w:w w:val="105"/>
                <w:sz w:val="24"/>
              </w:rPr>
              <w:t>of</w:t>
            </w:r>
            <w:r>
              <w:rPr>
                <w:spacing w:val="3"/>
                <w:w w:val="105"/>
                <w:sz w:val="24"/>
              </w:rPr>
              <w:t> </w:t>
            </w:r>
            <w:r>
              <w:rPr>
                <w:spacing w:val="-2"/>
                <w:w w:val="105"/>
                <w:sz w:val="24"/>
              </w:rPr>
              <w:t>Minnesota</w:t>
            </w:r>
          </w:p>
        </w:tc>
        <w:tc>
          <w:tcPr>
            <w:tcW w:w="1267" w:type="dxa"/>
          </w:tcPr>
          <w:p>
            <w:pPr>
              <w:pStyle w:val="TableParagraph"/>
              <w:ind w:right="48"/>
              <w:jc w:val="right"/>
              <w:rPr>
                <w:sz w:val="24"/>
              </w:rPr>
            </w:pPr>
            <w:r>
              <w:rPr>
                <w:spacing w:val="-4"/>
                <w:sz w:val="24"/>
              </w:rPr>
              <w:t>2005</w:t>
            </w:r>
          </w:p>
        </w:tc>
      </w:tr>
      <w:tr>
        <w:trPr>
          <w:trHeight w:val="293" w:hRule="atLeast"/>
        </w:trPr>
        <w:tc>
          <w:tcPr>
            <w:tcW w:w="1929" w:type="dxa"/>
          </w:tcPr>
          <w:p>
            <w:pPr>
              <w:pStyle w:val="TableParagraph"/>
              <w:ind w:left="50"/>
              <w:rPr>
                <w:sz w:val="24"/>
              </w:rPr>
            </w:pPr>
            <w:r>
              <w:rPr>
                <w:spacing w:val="-2"/>
                <w:w w:val="105"/>
                <w:sz w:val="24"/>
              </w:rPr>
              <w:t>Licenciatura</w:t>
            </w:r>
          </w:p>
        </w:tc>
        <w:tc>
          <w:tcPr>
            <w:tcW w:w="2213" w:type="dxa"/>
          </w:tcPr>
          <w:p>
            <w:pPr>
              <w:pStyle w:val="TableParagraph"/>
              <w:ind w:right="499"/>
              <w:jc w:val="right"/>
              <w:rPr>
                <w:sz w:val="24"/>
              </w:rPr>
            </w:pPr>
            <w:r>
              <w:rPr>
                <w:spacing w:val="-2"/>
                <w:sz w:val="24"/>
              </w:rPr>
              <w:t>Economics</w:t>
            </w:r>
          </w:p>
        </w:tc>
        <w:tc>
          <w:tcPr>
            <w:tcW w:w="3852" w:type="dxa"/>
          </w:tcPr>
          <w:p>
            <w:pPr>
              <w:pStyle w:val="TableParagraph"/>
              <w:ind w:left="501"/>
              <w:rPr>
                <w:sz w:val="24"/>
              </w:rPr>
            </w:pPr>
            <w:r>
              <w:rPr>
                <w:w w:val="105"/>
                <w:sz w:val="24"/>
              </w:rPr>
              <w:t>Universitat</w:t>
            </w:r>
            <w:r>
              <w:rPr>
                <w:spacing w:val="-5"/>
                <w:w w:val="105"/>
                <w:sz w:val="24"/>
              </w:rPr>
              <w:t> </w:t>
            </w:r>
            <w:r>
              <w:rPr>
                <w:w w:val="105"/>
                <w:sz w:val="24"/>
              </w:rPr>
              <w:t>de</w:t>
            </w:r>
            <w:r>
              <w:rPr>
                <w:spacing w:val="-5"/>
                <w:w w:val="105"/>
                <w:sz w:val="24"/>
              </w:rPr>
              <w:t> </w:t>
            </w:r>
            <w:r>
              <w:rPr>
                <w:spacing w:val="-2"/>
                <w:w w:val="105"/>
                <w:sz w:val="24"/>
              </w:rPr>
              <w:t>Barcelona</w:t>
            </w:r>
          </w:p>
        </w:tc>
        <w:tc>
          <w:tcPr>
            <w:tcW w:w="1267" w:type="dxa"/>
          </w:tcPr>
          <w:p>
            <w:pPr>
              <w:pStyle w:val="TableParagraph"/>
              <w:ind w:right="48"/>
              <w:jc w:val="right"/>
              <w:rPr>
                <w:sz w:val="24"/>
              </w:rPr>
            </w:pPr>
            <w:r>
              <w:rPr>
                <w:spacing w:val="-4"/>
                <w:sz w:val="24"/>
              </w:rPr>
              <w:t>1998</w:t>
            </w:r>
          </w:p>
        </w:tc>
      </w:tr>
    </w:tbl>
    <w:p>
      <w:pPr>
        <w:spacing w:before="262"/>
        <w:ind w:left="360" w:right="0" w:firstLine="0"/>
        <w:jc w:val="left"/>
        <w:rPr>
          <w:rFonts w:ascii="Palatino Linotype"/>
          <w:b/>
          <w:sz w:val="26"/>
        </w:rPr>
      </w:pPr>
      <w:bookmarkStart w:name="Fields of Concentration" w:id="10"/>
      <w:bookmarkEnd w:id="10"/>
      <w:r>
        <w:rPr/>
      </w:r>
      <w:r>
        <w:rPr>
          <w:rFonts w:ascii="Palatino Linotype"/>
          <w:b/>
          <w:smallCaps/>
          <w:color w:val="4F81BC"/>
          <w:sz w:val="26"/>
        </w:rPr>
        <w:t>Fields</w:t>
      </w:r>
      <w:r>
        <w:rPr>
          <w:rFonts w:ascii="Palatino Linotype"/>
          <w:b/>
          <w:smallCaps/>
          <w:color w:val="4F81BC"/>
          <w:spacing w:val="-4"/>
          <w:sz w:val="26"/>
        </w:rPr>
        <w:t> </w:t>
      </w:r>
      <w:r>
        <w:rPr>
          <w:rFonts w:ascii="Palatino Linotype"/>
          <w:b/>
          <w:smallCaps/>
          <w:color w:val="4F81BC"/>
          <w:sz w:val="26"/>
        </w:rPr>
        <w:t>of</w:t>
      </w:r>
      <w:r>
        <w:rPr>
          <w:rFonts w:ascii="Palatino Linotype"/>
          <w:b/>
          <w:smallCaps/>
          <w:color w:val="4F81BC"/>
          <w:spacing w:val="-1"/>
          <w:sz w:val="26"/>
        </w:rPr>
        <w:t> </w:t>
      </w:r>
      <w:r>
        <w:rPr>
          <w:rFonts w:ascii="Palatino Linotype"/>
          <w:b/>
          <w:smallCaps/>
          <w:color w:val="4F81BC"/>
          <w:spacing w:val="-2"/>
          <w:sz w:val="26"/>
        </w:rPr>
        <w:t>Concentration</w:t>
      </w:r>
    </w:p>
    <w:p>
      <w:pPr>
        <w:pStyle w:val="BodyText"/>
        <w:spacing w:before="9"/>
        <w:ind w:left="0"/>
        <w:rPr>
          <w:rFonts w:ascii="Palatino Linotype"/>
          <w:b/>
          <w:sz w:val="21"/>
        </w:rPr>
      </w:pPr>
    </w:p>
    <w:p>
      <w:pPr>
        <w:pStyle w:val="BodyText"/>
        <w:ind w:left="360"/>
      </w:pPr>
      <w:bookmarkStart w:name="Asset Price Bubbles, Macroeconomics, Int" w:id="11"/>
      <w:bookmarkEnd w:id="11"/>
      <w:r>
        <w:rPr/>
      </w:r>
      <w:r>
        <w:rPr/>
        <w:t>Asset</w:t>
      </w:r>
      <w:r>
        <w:rPr>
          <w:spacing w:val="30"/>
        </w:rPr>
        <w:t> </w:t>
      </w:r>
      <w:r>
        <w:rPr/>
        <w:t>Price</w:t>
      </w:r>
      <w:r>
        <w:rPr>
          <w:spacing w:val="29"/>
        </w:rPr>
        <w:t> </w:t>
      </w:r>
      <w:r>
        <w:rPr/>
        <w:t>Bubbles,</w:t>
      </w:r>
      <w:r>
        <w:rPr>
          <w:spacing w:val="29"/>
        </w:rPr>
        <w:t> </w:t>
      </w:r>
      <w:r>
        <w:rPr/>
        <w:t>Macroeconomics,</w:t>
      </w:r>
      <w:r>
        <w:rPr>
          <w:spacing w:val="29"/>
        </w:rPr>
        <w:t> </w:t>
      </w:r>
      <w:r>
        <w:rPr/>
        <w:t>International</w:t>
      </w:r>
      <w:r>
        <w:rPr>
          <w:spacing w:val="28"/>
        </w:rPr>
        <w:t> </w:t>
      </w:r>
      <w:r>
        <w:rPr>
          <w:spacing w:val="-2"/>
        </w:rPr>
        <w:t>Finance</w:t>
      </w:r>
    </w:p>
    <w:p>
      <w:pPr>
        <w:pStyle w:val="Heading1"/>
        <w:spacing w:before="273"/>
      </w:pPr>
      <w:r>
        <w:rPr>
          <w:smallCaps/>
          <w:color w:val="4F81BC"/>
        </w:rPr>
        <w:t>Publications</w:t>
      </w:r>
      <w:r>
        <w:rPr>
          <w:smallCaps/>
          <w:color w:val="4F81BC"/>
          <w:spacing w:val="-5"/>
        </w:rPr>
        <w:t> </w:t>
      </w:r>
      <w:r>
        <w:rPr>
          <w:smallCaps/>
          <w:color w:val="4F81BC"/>
        </w:rPr>
        <w:t>in</w:t>
      </w:r>
      <w:r>
        <w:rPr>
          <w:smallCaps/>
          <w:color w:val="4F81BC"/>
          <w:spacing w:val="-5"/>
        </w:rPr>
        <w:t> </w:t>
      </w:r>
      <w:r>
        <w:rPr>
          <w:smallCaps/>
          <w:color w:val="4F81BC"/>
        </w:rPr>
        <w:t>Peer</w:t>
      </w:r>
      <w:r>
        <w:rPr>
          <w:smallCaps/>
          <w:color w:val="4F81BC"/>
          <w:spacing w:val="-4"/>
        </w:rPr>
        <w:t> </w:t>
      </w:r>
      <w:r>
        <w:rPr>
          <w:smallCaps/>
          <w:color w:val="4F81BC"/>
        </w:rPr>
        <w:t>Reviewed</w:t>
      </w:r>
      <w:r>
        <w:rPr>
          <w:smallCaps/>
          <w:color w:val="4F81BC"/>
          <w:spacing w:val="-5"/>
        </w:rPr>
        <w:t> </w:t>
      </w:r>
      <w:r>
        <w:rPr>
          <w:smallCaps/>
          <w:color w:val="4F81BC"/>
          <w:spacing w:val="-2"/>
        </w:rPr>
        <w:t>Journals</w:t>
      </w:r>
    </w:p>
    <w:p>
      <w:pPr>
        <w:pStyle w:val="BodyText"/>
        <w:spacing w:before="28"/>
        <w:ind w:left="0"/>
        <w:rPr>
          <w:rFonts w:ascii="Palatino Linotype"/>
          <w:b/>
          <w:sz w:val="21"/>
        </w:rPr>
      </w:pPr>
    </w:p>
    <w:p>
      <w:pPr>
        <w:pStyle w:val="ListParagraph"/>
        <w:numPr>
          <w:ilvl w:val="0"/>
          <w:numId w:val="1"/>
        </w:numPr>
        <w:tabs>
          <w:tab w:pos="720" w:val="left" w:leader="none"/>
        </w:tabs>
        <w:spacing w:line="261" w:lineRule="auto" w:before="0" w:after="0"/>
        <w:ind w:left="720" w:right="629" w:hanging="360"/>
        <w:jc w:val="left"/>
        <w:rPr>
          <w:sz w:val="24"/>
        </w:rPr>
      </w:pPr>
      <w:r>
        <w:rPr>
          <w:sz w:val="24"/>
        </w:rPr>
        <w:t>“A</w:t>
      </w:r>
      <w:r>
        <w:rPr>
          <w:spacing w:val="26"/>
          <w:sz w:val="24"/>
        </w:rPr>
        <w:t> </w:t>
      </w:r>
      <w:r>
        <w:rPr>
          <w:sz w:val="24"/>
        </w:rPr>
        <w:t>finite</w:t>
      </w:r>
      <w:r>
        <w:rPr>
          <w:spacing w:val="26"/>
          <w:sz w:val="24"/>
        </w:rPr>
        <w:t> </w:t>
      </w:r>
      <w:r>
        <w:rPr>
          <w:sz w:val="24"/>
        </w:rPr>
        <w:t>model</w:t>
      </w:r>
      <w:r>
        <w:rPr>
          <w:spacing w:val="25"/>
          <w:sz w:val="24"/>
        </w:rPr>
        <w:t> </w:t>
      </w:r>
      <w:r>
        <w:rPr>
          <w:sz w:val="24"/>
        </w:rPr>
        <w:t>of</w:t>
      </w:r>
      <w:r>
        <w:rPr>
          <w:spacing w:val="25"/>
          <w:sz w:val="24"/>
        </w:rPr>
        <w:t> </w:t>
      </w:r>
      <w:r>
        <w:rPr>
          <w:sz w:val="24"/>
        </w:rPr>
        <w:t>riding</w:t>
      </w:r>
      <w:r>
        <w:rPr>
          <w:spacing w:val="26"/>
          <w:sz w:val="24"/>
        </w:rPr>
        <w:t> </w:t>
      </w:r>
      <w:r>
        <w:rPr>
          <w:sz w:val="24"/>
        </w:rPr>
        <w:t>bubbles,”</w:t>
      </w:r>
      <w:r>
        <w:rPr>
          <w:spacing w:val="29"/>
          <w:sz w:val="24"/>
        </w:rPr>
        <w:t> </w:t>
      </w:r>
      <w:r>
        <w:rPr>
          <w:rFonts w:ascii="Palatino Linotype" w:hAnsi="Palatino Linotype"/>
          <w:i/>
          <w:sz w:val="24"/>
        </w:rPr>
        <w:t>Journal of Mathematical Economics. </w:t>
      </w:r>
      <w:r>
        <w:rPr>
          <w:sz w:val="24"/>
        </w:rPr>
        <w:t>2016.</w:t>
      </w:r>
      <w:r>
        <w:rPr>
          <w:spacing w:val="25"/>
          <w:sz w:val="24"/>
        </w:rPr>
        <w:t> </w:t>
      </w:r>
      <w:r>
        <w:rPr>
          <w:sz w:val="24"/>
        </w:rPr>
        <w:t>Vol</w:t>
      </w:r>
      <w:r>
        <w:rPr>
          <w:spacing w:val="25"/>
          <w:sz w:val="24"/>
        </w:rPr>
        <w:t> </w:t>
      </w:r>
      <w:r>
        <w:rPr>
          <w:sz w:val="24"/>
        </w:rPr>
        <w:t>65</w:t>
      </w:r>
      <w:r>
        <w:rPr>
          <w:spacing w:val="25"/>
          <w:sz w:val="24"/>
        </w:rPr>
        <w:t> </w:t>
      </w:r>
      <w:r>
        <w:rPr>
          <w:sz w:val="24"/>
        </w:rPr>
        <w:t>pp. </w:t>
      </w:r>
      <w:r>
        <w:rPr>
          <w:spacing w:val="-2"/>
          <w:sz w:val="24"/>
        </w:rPr>
        <w:t>154-162</w:t>
      </w:r>
    </w:p>
    <w:p>
      <w:pPr>
        <w:pStyle w:val="ListParagraph"/>
        <w:spacing w:after="0" w:line="261" w:lineRule="auto"/>
        <w:jc w:val="left"/>
        <w:rPr>
          <w:sz w:val="24"/>
        </w:rPr>
        <w:sectPr>
          <w:type w:val="continuous"/>
          <w:pgSz w:w="12240" w:h="15840"/>
          <w:pgMar w:top="1820" w:bottom="280" w:left="1080" w:right="720"/>
        </w:sectPr>
      </w:pPr>
    </w:p>
    <w:p>
      <w:pPr>
        <w:pStyle w:val="ListParagraph"/>
        <w:numPr>
          <w:ilvl w:val="0"/>
          <w:numId w:val="1"/>
        </w:numPr>
        <w:tabs>
          <w:tab w:pos="719" w:val="left" w:leader="none"/>
        </w:tabs>
        <w:spacing w:line="237" w:lineRule="auto" w:before="69" w:after="0"/>
        <w:ind w:left="719" w:right="630" w:hanging="360"/>
        <w:jc w:val="left"/>
        <w:rPr>
          <w:rFonts w:ascii="Times New Roman" w:hAnsi="Times New Roman"/>
          <w:sz w:val="24"/>
        </w:rPr>
      </w:pPr>
      <w:r>
        <w:rPr>
          <w:sz w:val="24"/>
        </w:rPr>
        <w:t>“Trade</w:t>
      </w:r>
      <w:r>
        <w:rPr>
          <w:spacing w:val="80"/>
          <w:w w:val="150"/>
          <w:sz w:val="24"/>
        </w:rPr>
        <w:t> </w:t>
      </w:r>
      <w:r>
        <w:rPr>
          <w:sz w:val="24"/>
        </w:rPr>
        <w:t>intensity</w:t>
      </w:r>
      <w:r>
        <w:rPr>
          <w:spacing w:val="80"/>
          <w:w w:val="150"/>
          <w:sz w:val="24"/>
        </w:rPr>
        <w:t> </w:t>
      </w:r>
      <w:r>
        <w:rPr>
          <w:sz w:val="24"/>
        </w:rPr>
        <w:t>and</w:t>
      </w:r>
      <w:r>
        <w:rPr>
          <w:spacing w:val="80"/>
          <w:w w:val="150"/>
          <w:sz w:val="24"/>
        </w:rPr>
        <w:t> </w:t>
      </w:r>
      <w:r>
        <w:rPr>
          <w:sz w:val="24"/>
        </w:rPr>
        <w:t>purchasing</w:t>
      </w:r>
      <w:r>
        <w:rPr>
          <w:spacing w:val="80"/>
          <w:w w:val="150"/>
          <w:sz w:val="24"/>
        </w:rPr>
        <w:t> </w:t>
      </w:r>
      <w:r>
        <w:rPr>
          <w:sz w:val="24"/>
        </w:rPr>
        <w:t>power</w:t>
      </w:r>
      <w:r>
        <w:rPr>
          <w:spacing w:val="80"/>
          <w:w w:val="150"/>
          <w:sz w:val="24"/>
        </w:rPr>
        <w:t> </w:t>
      </w:r>
      <w:r>
        <w:rPr>
          <w:sz w:val="24"/>
        </w:rPr>
        <w:t>parity,”</w:t>
      </w:r>
      <w:r>
        <w:rPr>
          <w:spacing w:val="80"/>
          <w:w w:val="150"/>
          <w:sz w:val="24"/>
        </w:rPr>
        <w:t> </w:t>
      </w:r>
      <w:r>
        <w:rPr>
          <w:sz w:val="24"/>
        </w:rPr>
        <w:t>with</w:t>
      </w:r>
      <w:r>
        <w:rPr>
          <w:spacing w:val="80"/>
          <w:w w:val="150"/>
          <w:sz w:val="24"/>
        </w:rPr>
        <w:t> </w:t>
      </w:r>
      <w:r>
        <w:rPr>
          <w:sz w:val="24"/>
        </w:rPr>
        <w:t>Dooyeon</w:t>
      </w:r>
      <w:r>
        <w:rPr>
          <w:spacing w:val="80"/>
          <w:w w:val="150"/>
          <w:sz w:val="24"/>
        </w:rPr>
        <w:t> </w:t>
      </w:r>
      <w:r>
        <w:rPr>
          <w:sz w:val="24"/>
        </w:rPr>
        <w:t>Cho,</w:t>
      </w:r>
      <w:r>
        <w:rPr>
          <w:spacing w:val="80"/>
          <w:w w:val="150"/>
          <w:sz w:val="24"/>
        </w:rPr>
        <w:t> </w:t>
      </w:r>
      <w:r>
        <w:rPr>
          <w:rFonts w:ascii="Palatino Linotype" w:hAnsi="Palatino Linotype"/>
          <w:i/>
          <w:sz w:val="24"/>
        </w:rPr>
        <w:t>Journal</w:t>
      </w:r>
      <w:r>
        <w:rPr>
          <w:rFonts w:ascii="Palatino Linotype" w:hAnsi="Palatino Linotype"/>
          <w:i/>
          <w:spacing w:val="80"/>
          <w:w w:val="150"/>
          <w:sz w:val="24"/>
        </w:rPr>
        <w:t> </w:t>
      </w:r>
      <w:r>
        <w:rPr>
          <w:rFonts w:ascii="Palatino Linotype" w:hAnsi="Palatino Linotype"/>
          <w:i/>
          <w:sz w:val="24"/>
        </w:rPr>
        <w:t>of International Economics. </w:t>
      </w:r>
      <w:r>
        <w:rPr>
          <w:rFonts w:ascii="Times New Roman" w:hAnsi="Times New Roman"/>
          <w:sz w:val="24"/>
        </w:rPr>
        <w:t>2014. Vol. 93(1), pp. 194-209.</w:t>
      </w:r>
    </w:p>
    <w:p>
      <w:pPr>
        <w:pStyle w:val="ListParagraph"/>
        <w:numPr>
          <w:ilvl w:val="0"/>
          <w:numId w:val="1"/>
        </w:numPr>
        <w:tabs>
          <w:tab w:pos="719" w:val="left" w:leader="none"/>
        </w:tabs>
        <w:spacing w:line="259" w:lineRule="auto" w:before="27" w:after="0"/>
        <w:ind w:left="719" w:right="627" w:hanging="360"/>
        <w:jc w:val="left"/>
        <w:rPr>
          <w:sz w:val="24"/>
        </w:rPr>
      </w:pPr>
      <w:r>
        <w:rPr>
          <w:sz w:val="24"/>
        </w:rPr>
        <w:t>“Business</w:t>
      </w:r>
      <w:r>
        <w:rPr>
          <w:spacing w:val="40"/>
          <w:sz w:val="24"/>
        </w:rPr>
        <w:t> </w:t>
      </w:r>
      <w:r>
        <w:rPr>
          <w:sz w:val="24"/>
        </w:rPr>
        <w:t>cycle</w:t>
      </w:r>
      <w:r>
        <w:rPr>
          <w:spacing w:val="40"/>
          <w:sz w:val="24"/>
        </w:rPr>
        <w:t> </w:t>
      </w:r>
      <w:r>
        <w:rPr>
          <w:sz w:val="24"/>
        </w:rPr>
        <w:t>accounting</w:t>
      </w:r>
      <w:r>
        <w:rPr>
          <w:spacing w:val="40"/>
          <w:sz w:val="24"/>
        </w:rPr>
        <w:t> </w:t>
      </w:r>
      <w:r>
        <w:rPr>
          <w:sz w:val="24"/>
        </w:rPr>
        <w:t>East</w:t>
      </w:r>
      <w:r>
        <w:rPr>
          <w:spacing w:val="40"/>
          <w:sz w:val="24"/>
        </w:rPr>
        <w:t> </w:t>
      </w:r>
      <w:r>
        <w:rPr>
          <w:sz w:val="24"/>
        </w:rPr>
        <w:t>and</w:t>
      </w:r>
      <w:r>
        <w:rPr>
          <w:spacing w:val="40"/>
          <w:sz w:val="24"/>
        </w:rPr>
        <w:t> </w:t>
      </w:r>
      <w:r>
        <w:rPr>
          <w:sz w:val="24"/>
        </w:rPr>
        <w:t>West:</w:t>
      </w:r>
      <w:r>
        <w:rPr>
          <w:spacing w:val="40"/>
          <w:sz w:val="24"/>
        </w:rPr>
        <w:t> </w:t>
      </w:r>
      <w:r>
        <w:rPr>
          <w:sz w:val="24"/>
        </w:rPr>
        <w:t>Asian</w:t>
      </w:r>
      <w:r>
        <w:rPr>
          <w:spacing w:val="40"/>
          <w:sz w:val="24"/>
        </w:rPr>
        <w:t> </w:t>
      </w:r>
      <w:r>
        <w:rPr>
          <w:sz w:val="24"/>
        </w:rPr>
        <w:t>finance</w:t>
      </w:r>
      <w:r>
        <w:rPr>
          <w:spacing w:val="40"/>
          <w:sz w:val="24"/>
        </w:rPr>
        <w:t> </w:t>
      </w:r>
      <w:r>
        <w:rPr>
          <w:sz w:val="24"/>
        </w:rPr>
        <w:t>and</w:t>
      </w:r>
      <w:r>
        <w:rPr>
          <w:spacing w:val="40"/>
          <w:sz w:val="24"/>
        </w:rPr>
        <w:t> </w:t>
      </w:r>
      <w:r>
        <w:rPr>
          <w:sz w:val="24"/>
        </w:rPr>
        <w:t>the</w:t>
      </w:r>
      <w:r>
        <w:rPr>
          <w:spacing w:val="40"/>
          <w:sz w:val="24"/>
        </w:rPr>
        <w:t> </w:t>
      </w:r>
      <w:r>
        <w:rPr>
          <w:sz w:val="24"/>
        </w:rPr>
        <w:t>investment</w:t>
      </w:r>
      <w:r>
        <w:rPr>
          <w:spacing w:val="40"/>
          <w:sz w:val="24"/>
        </w:rPr>
        <w:t> </w:t>
      </w:r>
      <w:r>
        <w:rPr>
          <w:sz w:val="24"/>
        </w:rPr>
        <w:t>wedge” with Dooyeon Cho, </w:t>
      </w:r>
      <w:r>
        <w:rPr>
          <w:rFonts w:ascii="Palatino Linotype" w:hAnsi="Palatino Linotype"/>
          <w:i/>
          <w:sz w:val="24"/>
        </w:rPr>
        <w:t>Review of Economic Dynamics. </w:t>
      </w:r>
      <w:r>
        <w:rPr>
          <w:sz w:val="24"/>
        </w:rPr>
        <w:t>2013. Vol. 16(4), pp. 724-744.</w:t>
      </w:r>
    </w:p>
    <w:p>
      <w:pPr>
        <w:pStyle w:val="ListParagraph"/>
        <w:numPr>
          <w:ilvl w:val="0"/>
          <w:numId w:val="1"/>
        </w:numPr>
        <w:tabs>
          <w:tab w:pos="719" w:val="left" w:leader="none"/>
        </w:tabs>
        <w:spacing w:line="259" w:lineRule="auto" w:before="107" w:after="0"/>
        <w:ind w:left="719" w:right="626" w:hanging="360"/>
        <w:jc w:val="left"/>
        <w:rPr>
          <w:sz w:val="24"/>
        </w:rPr>
      </w:pPr>
      <w:r>
        <w:rPr>
          <w:w w:val="105"/>
          <w:sz w:val="24"/>
        </w:rPr>
        <w:t>“Sharing</w:t>
      </w:r>
      <w:r>
        <w:rPr>
          <w:w w:val="105"/>
          <w:sz w:val="24"/>
        </w:rPr>
        <w:t> information in the</w:t>
      </w:r>
      <w:r>
        <w:rPr>
          <w:w w:val="105"/>
          <w:sz w:val="24"/>
        </w:rPr>
        <w:t> credit market: Contract-level evidence from U.S. firms,” </w:t>
      </w:r>
      <w:r>
        <w:rPr>
          <w:sz w:val="24"/>
        </w:rPr>
        <w:t>with Raoul Minetti. </w:t>
      </w:r>
      <w:r>
        <w:rPr>
          <w:rFonts w:ascii="Palatino Linotype" w:hAnsi="Palatino Linotype"/>
          <w:i/>
          <w:sz w:val="24"/>
        </w:rPr>
        <w:t>Journal</w:t>
      </w:r>
      <w:r>
        <w:rPr>
          <w:rFonts w:ascii="Palatino Linotype" w:hAnsi="Palatino Linotype"/>
          <w:i/>
          <w:spacing w:val="-1"/>
          <w:sz w:val="24"/>
        </w:rPr>
        <w:t> </w:t>
      </w:r>
      <w:r>
        <w:rPr>
          <w:rFonts w:ascii="Palatino Linotype" w:hAnsi="Palatino Linotype"/>
          <w:i/>
          <w:sz w:val="24"/>
        </w:rPr>
        <w:t>of</w:t>
      </w:r>
      <w:r>
        <w:rPr>
          <w:rFonts w:ascii="Palatino Linotype" w:hAnsi="Palatino Linotype"/>
          <w:i/>
          <w:spacing w:val="-1"/>
          <w:sz w:val="24"/>
        </w:rPr>
        <w:t> </w:t>
      </w:r>
      <w:r>
        <w:rPr>
          <w:rFonts w:ascii="Palatino Linotype" w:hAnsi="Palatino Linotype"/>
          <w:i/>
          <w:sz w:val="24"/>
        </w:rPr>
        <w:t>Financial Economics</w:t>
      </w:r>
      <w:r>
        <w:rPr>
          <w:sz w:val="24"/>
        </w:rPr>
        <w:t>. 2013. Vol. 109(1), pp. 198-223.</w:t>
      </w:r>
    </w:p>
    <w:p>
      <w:pPr>
        <w:pStyle w:val="ListParagraph"/>
        <w:numPr>
          <w:ilvl w:val="0"/>
          <w:numId w:val="1"/>
        </w:numPr>
        <w:tabs>
          <w:tab w:pos="720" w:val="left" w:leader="none"/>
        </w:tabs>
        <w:spacing w:line="264" w:lineRule="auto" w:before="97" w:after="0"/>
        <w:ind w:left="720" w:right="626" w:hanging="360"/>
        <w:jc w:val="left"/>
        <w:rPr>
          <w:sz w:val="24"/>
        </w:rPr>
      </w:pPr>
      <w:r>
        <w:rPr>
          <w:w w:val="105"/>
          <w:sz w:val="24"/>
        </w:rPr>
        <w:t>“A robust model of bubbles with multidimensional uncertainty,” </w:t>
      </w:r>
      <w:r>
        <w:rPr>
          <w:rFonts w:ascii="Palatino Linotype" w:hAnsi="Palatino Linotype"/>
          <w:i/>
          <w:w w:val="105"/>
          <w:sz w:val="24"/>
        </w:rPr>
        <w:t>Econometrica</w:t>
      </w:r>
      <w:r>
        <w:rPr>
          <w:w w:val="105"/>
          <w:sz w:val="24"/>
        </w:rPr>
        <w:t>. 2012. Vol.</w:t>
      </w:r>
      <w:r>
        <w:rPr>
          <w:spacing w:val="-8"/>
          <w:w w:val="105"/>
          <w:sz w:val="24"/>
        </w:rPr>
        <w:t> </w:t>
      </w:r>
      <w:r>
        <w:rPr>
          <w:w w:val="105"/>
          <w:sz w:val="24"/>
        </w:rPr>
        <w:t>80(5),</w:t>
      </w:r>
      <w:r>
        <w:rPr>
          <w:spacing w:val="-8"/>
          <w:w w:val="105"/>
          <w:sz w:val="24"/>
        </w:rPr>
        <w:t> </w:t>
      </w:r>
      <w:r>
        <w:rPr>
          <w:w w:val="105"/>
          <w:sz w:val="24"/>
        </w:rPr>
        <w:t>pp.</w:t>
      </w:r>
      <w:r>
        <w:rPr>
          <w:spacing w:val="-8"/>
          <w:w w:val="105"/>
          <w:sz w:val="24"/>
        </w:rPr>
        <w:t> </w:t>
      </w:r>
      <w:r>
        <w:rPr>
          <w:w w:val="105"/>
          <w:sz w:val="24"/>
        </w:rPr>
        <w:t>1845-1893.</w:t>
      </w:r>
    </w:p>
    <w:p>
      <w:pPr>
        <w:pStyle w:val="ListParagraph"/>
        <w:numPr>
          <w:ilvl w:val="0"/>
          <w:numId w:val="1"/>
        </w:numPr>
        <w:tabs>
          <w:tab w:pos="720" w:val="left" w:leader="none"/>
        </w:tabs>
        <w:spacing w:line="261" w:lineRule="auto" w:before="112" w:after="0"/>
        <w:ind w:left="720" w:right="624" w:hanging="360"/>
        <w:jc w:val="left"/>
        <w:rPr>
          <w:sz w:val="24"/>
        </w:rPr>
      </w:pPr>
      <w:r>
        <w:rPr>
          <w:sz w:val="24"/>
        </w:rPr>
        <w:t>“Fiscal</w:t>
      </w:r>
      <w:r>
        <w:rPr>
          <w:spacing w:val="40"/>
          <w:sz w:val="24"/>
        </w:rPr>
        <w:t> </w:t>
      </w:r>
      <w:r>
        <w:rPr>
          <w:sz w:val="24"/>
        </w:rPr>
        <w:t>trends</w:t>
      </w:r>
      <w:r>
        <w:rPr>
          <w:spacing w:val="40"/>
          <w:sz w:val="24"/>
        </w:rPr>
        <w:t> </w:t>
      </w:r>
      <w:r>
        <w:rPr>
          <w:sz w:val="24"/>
        </w:rPr>
        <w:t>and</w:t>
      </w:r>
      <w:r>
        <w:rPr>
          <w:spacing w:val="40"/>
          <w:sz w:val="24"/>
        </w:rPr>
        <w:t> </w:t>
      </w:r>
      <w:r>
        <w:rPr>
          <w:sz w:val="24"/>
        </w:rPr>
        <w:t>self-fulfilling</w:t>
      </w:r>
      <w:r>
        <w:rPr>
          <w:spacing w:val="40"/>
          <w:sz w:val="24"/>
        </w:rPr>
        <w:t> </w:t>
      </w:r>
      <w:r>
        <w:rPr>
          <w:sz w:val="24"/>
        </w:rPr>
        <w:t>crises.”</w:t>
      </w:r>
      <w:r>
        <w:rPr>
          <w:spacing w:val="40"/>
          <w:sz w:val="24"/>
        </w:rPr>
        <w:t> </w:t>
      </w:r>
      <w:r>
        <w:rPr>
          <w:rFonts w:ascii="Palatino Linotype" w:hAnsi="Palatino Linotype"/>
          <w:i/>
          <w:sz w:val="24"/>
        </w:rPr>
        <w:t>Review</w:t>
      </w:r>
      <w:r>
        <w:rPr>
          <w:rFonts w:ascii="Palatino Linotype" w:hAnsi="Palatino Linotype"/>
          <w:i/>
          <w:spacing w:val="40"/>
          <w:sz w:val="24"/>
        </w:rPr>
        <w:t> </w:t>
      </w:r>
      <w:r>
        <w:rPr>
          <w:rFonts w:ascii="Palatino Linotype" w:hAnsi="Palatino Linotype"/>
          <w:i/>
          <w:sz w:val="24"/>
        </w:rPr>
        <w:t>of</w:t>
      </w:r>
      <w:r>
        <w:rPr>
          <w:rFonts w:ascii="Palatino Linotype" w:hAnsi="Palatino Linotype"/>
          <w:i/>
          <w:spacing w:val="40"/>
          <w:sz w:val="24"/>
        </w:rPr>
        <w:t> </w:t>
      </w:r>
      <w:r>
        <w:rPr>
          <w:rFonts w:ascii="Palatino Linotype" w:hAnsi="Palatino Linotype"/>
          <w:i/>
          <w:sz w:val="24"/>
        </w:rPr>
        <w:t>International</w:t>
      </w:r>
      <w:r>
        <w:rPr>
          <w:rFonts w:ascii="Palatino Linotype" w:hAnsi="Palatino Linotype"/>
          <w:i/>
          <w:spacing w:val="40"/>
          <w:sz w:val="24"/>
        </w:rPr>
        <w:t> </w:t>
      </w:r>
      <w:r>
        <w:rPr>
          <w:rFonts w:ascii="Palatino Linotype" w:hAnsi="Palatino Linotype"/>
          <w:i/>
          <w:sz w:val="24"/>
        </w:rPr>
        <w:t>Economics.</w:t>
      </w:r>
      <w:r>
        <w:rPr>
          <w:rFonts w:ascii="Palatino Linotype" w:hAnsi="Palatino Linotype"/>
          <w:i/>
          <w:spacing w:val="40"/>
          <w:sz w:val="24"/>
        </w:rPr>
        <w:t> </w:t>
      </w:r>
      <w:r>
        <w:rPr>
          <w:sz w:val="24"/>
        </w:rPr>
        <w:t>2009.</w:t>
      </w:r>
      <w:r>
        <w:rPr>
          <w:spacing w:val="40"/>
          <w:sz w:val="24"/>
        </w:rPr>
        <w:t> </w:t>
      </w:r>
      <w:r>
        <w:rPr>
          <w:sz w:val="24"/>
        </w:rPr>
        <w:t>Vol. 17(1), pp. 187-204.</w:t>
      </w:r>
    </w:p>
    <w:p>
      <w:pPr>
        <w:pStyle w:val="ListParagraph"/>
        <w:numPr>
          <w:ilvl w:val="0"/>
          <w:numId w:val="1"/>
        </w:numPr>
        <w:tabs>
          <w:tab w:pos="720" w:val="left" w:leader="none"/>
        </w:tabs>
        <w:spacing w:line="261" w:lineRule="auto" w:before="126" w:after="0"/>
        <w:ind w:left="720" w:right="629" w:hanging="360"/>
        <w:jc w:val="left"/>
        <w:rPr>
          <w:sz w:val="24"/>
        </w:rPr>
      </w:pPr>
      <w:r>
        <w:rPr>
          <w:w w:val="105"/>
          <w:sz w:val="24"/>
        </w:rPr>
        <w:t>“Understanding</w:t>
      </w:r>
      <w:r>
        <w:rPr>
          <w:spacing w:val="40"/>
          <w:w w:val="105"/>
          <w:sz w:val="24"/>
        </w:rPr>
        <w:t> </w:t>
      </w:r>
      <w:r>
        <w:rPr>
          <w:w w:val="105"/>
          <w:sz w:val="24"/>
        </w:rPr>
        <w:t>business</w:t>
      </w:r>
      <w:r>
        <w:rPr>
          <w:spacing w:val="40"/>
          <w:w w:val="105"/>
          <w:sz w:val="24"/>
        </w:rPr>
        <w:t> </w:t>
      </w:r>
      <w:r>
        <w:rPr>
          <w:w w:val="105"/>
          <w:sz w:val="24"/>
        </w:rPr>
        <w:t>cycles</w:t>
      </w:r>
      <w:r>
        <w:rPr>
          <w:spacing w:val="40"/>
          <w:w w:val="105"/>
          <w:sz w:val="24"/>
        </w:rPr>
        <w:t> </w:t>
      </w:r>
      <w:r>
        <w:rPr>
          <w:w w:val="105"/>
          <w:sz w:val="24"/>
        </w:rPr>
        <w:t>through</w:t>
      </w:r>
      <w:r>
        <w:rPr>
          <w:spacing w:val="40"/>
          <w:w w:val="105"/>
          <w:sz w:val="24"/>
        </w:rPr>
        <w:t> </w:t>
      </w:r>
      <w:r>
        <w:rPr>
          <w:w w:val="105"/>
          <w:sz w:val="24"/>
        </w:rPr>
        <w:t>credit</w:t>
      </w:r>
      <w:r>
        <w:rPr>
          <w:spacing w:val="40"/>
          <w:w w:val="105"/>
          <w:sz w:val="24"/>
        </w:rPr>
        <w:t> </w:t>
      </w:r>
      <w:r>
        <w:rPr>
          <w:w w:val="105"/>
          <w:sz w:val="24"/>
        </w:rPr>
        <w:t>and</w:t>
      </w:r>
      <w:r>
        <w:rPr>
          <w:spacing w:val="40"/>
          <w:w w:val="105"/>
          <w:sz w:val="24"/>
        </w:rPr>
        <w:t> </w:t>
      </w:r>
      <w:r>
        <w:rPr>
          <w:w w:val="105"/>
          <w:sz w:val="24"/>
        </w:rPr>
        <w:t>lease</w:t>
      </w:r>
      <w:r>
        <w:rPr>
          <w:spacing w:val="40"/>
          <w:w w:val="105"/>
          <w:sz w:val="24"/>
        </w:rPr>
        <w:t> </w:t>
      </w:r>
      <w:r>
        <w:rPr>
          <w:w w:val="105"/>
          <w:sz w:val="24"/>
        </w:rPr>
        <w:t>contracts,”</w:t>
      </w:r>
      <w:r>
        <w:rPr>
          <w:spacing w:val="40"/>
          <w:w w:val="105"/>
          <w:sz w:val="24"/>
        </w:rPr>
        <w:t> </w:t>
      </w:r>
      <w:r>
        <w:rPr>
          <w:w w:val="105"/>
          <w:sz w:val="24"/>
        </w:rPr>
        <w:t>with</w:t>
      </w:r>
      <w:r>
        <w:rPr>
          <w:spacing w:val="40"/>
          <w:w w:val="105"/>
          <w:sz w:val="24"/>
        </w:rPr>
        <w:t> </w:t>
      </w:r>
      <w:r>
        <w:rPr>
          <w:w w:val="105"/>
          <w:sz w:val="24"/>
        </w:rPr>
        <w:t>Raoul Minetti.</w:t>
      </w:r>
      <w:r>
        <w:rPr>
          <w:spacing w:val="-14"/>
          <w:w w:val="105"/>
          <w:sz w:val="24"/>
        </w:rPr>
        <w:t> </w:t>
      </w:r>
      <w:r>
        <w:rPr>
          <w:rFonts w:ascii="Palatino Linotype" w:hAnsi="Palatino Linotype"/>
          <w:i/>
          <w:w w:val="105"/>
          <w:sz w:val="24"/>
        </w:rPr>
        <w:t>Journal</w:t>
      </w:r>
      <w:r>
        <w:rPr>
          <w:rFonts w:ascii="Palatino Linotype" w:hAnsi="Palatino Linotype"/>
          <w:i/>
          <w:spacing w:val="-16"/>
          <w:w w:val="105"/>
          <w:sz w:val="24"/>
        </w:rPr>
        <w:t> </w:t>
      </w:r>
      <w:r>
        <w:rPr>
          <w:rFonts w:ascii="Palatino Linotype" w:hAnsi="Palatino Linotype"/>
          <w:i/>
          <w:w w:val="105"/>
          <w:sz w:val="24"/>
        </w:rPr>
        <w:t>of</w:t>
      </w:r>
      <w:r>
        <w:rPr>
          <w:rFonts w:ascii="Palatino Linotype" w:hAnsi="Palatino Linotype"/>
          <w:i/>
          <w:spacing w:val="-16"/>
          <w:w w:val="105"/>
          <w:sz w:val="24"/>
        </w:rPr>
        <w:t> </w:t>
      </w:r>
      <w:r>
        <w:rPr>
          <w:rFonts w:ascii="Palatino Linotype" w:hAnsi="Palatino Linotype"/>
          <w:i/>
          <w:w w:val="105"/>
          <w:sz w:val="24"/>
        </w:rPr>
        <w:t>Equipment</w:t>
      </w:r>
      <w:r>
        <w:rPr>
          <w:rFonts w:ascii="Palatino Linotype" w:hAnsi="Palatino Linotype"/>
          <w:i/>
          <w:spacing w:val="-16"/>
          <w:w w:val="105"/>
          <w:sz w:val="24"/>
        </w:rPr>
        <w:t> </w:t>
      </w:r>
      <w:r>
        <w:rPr>
          <w:rFonts w:ascii="Palatino Linotype" w:hAnsi="Palatino Linotype"/>
          <w:i/>
          <w:w w:val="105"/>
          <w:sz w:val="24"/>
        </w:rPr>
        <w:t>Lease</w:t>
      </w:r>
      <w:r>
        <w:rPr>
          <w:rFonts w:ascii="Palatino Linotype" w:hAnsi="Palatino Linotype"/>
          <w:i/>
          <w:spacing w:val="-15"/>
          <w:w w:val="105"/>
          <w:sz w:val="24"/>
        </w:rPr>
        <w:t> </w:t>
      </w:r>
      <w:r>
        <w:rPr>
          <w:rFonts w:ascii="Palatino Linotype" w:hAnsi="Palatino Linotype"/>
          <w:i/>
          <w:w w:val="105"/>
          <w:sz w:val="24"/>
        </w:rPr>
        <w:t>Financing</w:t>
      </w:r>
      <w:r>
        <w:rPr>
          <w:w w:val="105"/>
          <w:sz w:val="24"/>
        </w:rPr>
        <w:t>.</w:t>
      </w:r>
      <w:r>
        <w:rPr>
          <w:spacing w:val="-14"/>
          <w:w w:val="105"/>
          <w:sz w:val="24"/>
        </w:rPr>
        <w:t> </w:t>
      </w:r>
      <w:r>
        <w:rPr>
          <w:w w:val="105"/>
          <w:sz w:val="24"/>
        </w:rPr>
        <w:t>2009.</w:t>
      </w:r>
      <w:r>
        <w:rPr>
          <w:spacing w:val="-14"/>
          <w:w w:val="105"/>
          <w:sz w:val="24"/>
        </w:rPr>
        <w:t> </w:t>
      </w:r>
      <w:r>
        <w:rPr>
          <w:w w:val="105"/>
          <w:sz w:val="24"/>
        </w:rPr>
        <w:t>Vol.</w:t>
      </w:r>
      <w:r>
        <w:rPr>
          <w:spacing w:val="-14"/>
          <w:w w:val="105"/>
          <w:sz w:val="24"/>
        </w:rPr>
        <w:t> </w:t>
      </w:r>
      <w:r>
        <w:rPr>
          <w:w w:val="105"/>
          <w:sz w:val="24"/>
        </w:rPr>
        <w:t>27(1),</w:t>
      </w:r>
      <w:r>
        <w:rPr>
          <w:spacing w:val="-14"/>
          <w:w w:val="105"/>
          <w:sz w:val="24"/>
        </w:rPr>
        <w:t> </w:t>
      </w:r>
      <w:r>
        <w:rPr>
          <w:w w:val="105"/>
          <w:sz w:val="24"/>
        </w:rPr>
        <w:t>pp.</w:t>
      </w:r>
      <w:r>
        <w:rPr>
          <w:spacing w:val="-14"/>
          <w:w w:val="105"/>
          <w:sz w:val="24"/>
        </w:rPr>
        <w:t> </w:t>
      </w:r>
      <w:r>
        <w:rPr>
          <w:w w:val="105"/>
          <w:sz w:val="24"/>
        </w:rPr>
        <w:t>1-6.</w:t>
      </w:r>
    </w:p>
    <w:p>
      <w:pPr>
        <w:pStyle w:val="ListParagraph"/>
        <w:numPr>
          <w:ilvl w:val="0"/>
          <w:numId w:val="1"/>
        </w:numPr>
        <w:tabs>
          <w:tab w:pos="720" w:val="left" w:leader="none"/>
        </w:tabs>
        <w:spacing w:line="244" w:lineRule="auto" w:before="93" w:after="0"/>
        <w:ind w:left="720" w:right="624" w:hanging="360"/>
        <w:jc w:val="left"/>
        <w:rPr>
          <w:sz w:val="24"/>
        </w:rPr>
      </w:pPr>
      <w:r>
        <w:rPr>
          <w:w w:val="105"/>
          <w:sz w:val="24"/>
        </w:rPr>
        <w:t>“Implications</w:t>
      </w:r>
      <w:r>
        <w:rPr>
          <w:spacing w:val="40"/>
          <w:w w:val="105"/>
          <w:sz w:val="24"/>
        </w:rPr>
        <w:t> </w:t>
      </w:r>
      <w:r>
        <w:rPr>
          <w:w w:val="105"/>
          <w:sz w:val="24"/>
        </w:rPr>
        <w:t>of</w:t>
      </w:r>
      <w:r>
        <w:rPr>
          <w:spacing w:val="40"/>
          <w:w w:val="105"/>
          <w:sz w:val="24"/>
        </w:rPr>
        <w:t> </w:t>
      </w:r>
      <w:r>
        <w:rPr>
          <w:w w:val="105"/>
          <w:sz w:val="24"/>
        </w:rPr>
        <w:t>within-period</w:t>
      </w:r>
      <w:r>
        <w:rPr>
          <w:spacing w:val="40"/>
          <w:w w:val="105"/>
          <w:sz w:val="24"/>
        </w:rPr>
        <w:t> </w:t>
      </w:r>
      <w:r>
        <w:rPr>
          <w:w w:val="105"/>
          <w:sz w:val="24"/>
        </w:rPr>
        <w:t>timing</w:t>
      </w:r>
      <w:r>
        <w:rPr>
          <w:spacing w:val="40"/>
          <w:w w:val="105"/>
          <w:sz w:val="24"/>
        </w:rPr>
        <w:t> </w:t>
      </w:r>
      <w:r>
        <w:rPr>
          <w:w w:val="105"/>
          <w:sz w:val="24"/>
        </w:rPr>
        <w:t>in</w:t>
      </w:r>
      <w:r>
        <w:rPr>
          <w:spacing w:val="40"/>
          <w:w w:val="105"/>
          <w:sz w:val="24"/>
        </w:rPr>
        <w:t> </w:t>
      </w:r>
      <w:r>
        <w:rPr>
          <w:w w:val="105"/>
          <w:sz w:val="24"/>
        </w:rPr>
        <w:t>models</w:t>
      </w:r>
      <w:r>
        <w:rPr>
          <w:spacing w:val="40"/>
          <w:w w:val="105"/>
          <w:sz w:val="24"/>
        </w:rPr>
        <w:t> </w:t>
      </w:r>
      <w:r>
        <w:rPr>
          <w:w w:val="105"/>
          <w:sz w:val="24"/>
        </w:rPr>
        <w:t>of</w:t>
      </w:r>
      <w:r>
        <w:rPr>
          <w:spacing w:val="40"/>
          <w:w w:val="105"/>
          <w:sz w:val="24"/>
        </w:rPr>
        <w:t> </w:t>
      </w:r>
      <w:r>
        <w:rPr>
          <w:w w:val="105"/>
          <w:sz w:val="24"/>
        </w:rPr>
        <w:t>speculative</w:t>
      </w:r>
      <w:r>
        <w:rPr>
          <w:spacing w:val="40"/>
          <w:w w:val="105"/>
          <w:sz w:val="24"/>
        </w:rPr>
        <w:t> </w:t>
      </w:r>
      <w:r>
        <w:rPr>
          <w:w w:val="105"/>
          <w:sz w:val="24"/>
        </w:rPr>
        <w:t>attack.”</w:t>
      </w:r>
      <w:r>
        <w:rPr>
          <w:spacing w:val="40"/>
          <w:w w:val="105"/>
          <w:sz w:val="24"/>
        </w:rPr>
        <w:t> </w:t>
      </w:r>
      <w:r>
        <w:rPr>
          <w:rFonts w:ascii="Palatino Linotype" w:hAnsi="Palatino Linotype"/>
          <w:i/>
          <w:w w:val="105"/>
          <w:sz w:val="24"/>
        </w:rPr>
        <w:t>Economics Bulletin</w:t>
      </w:r>
      <w:r>
        <w:rPr>
          <w:w w:val="105"/>
          <w:sz w:val="24"/>
        </w:rPr>
        <w:t>.</w:t>
      </w:r>
      <w:r>
        <w:rPr>
          <w:spacing w:val="-5"/>
          <w:w w:val="105"/>
          <w:sz w:val="24"/>
        </w:rPr>
        <w:t> </w:t>
      </w:r>
      <w:r>
        <w:rPr>
          <w:w w:val="105"/>
          <w:sz w:val="24"/>
        </w:rPr>
        <w:t>2007.</w:t>
      </w:r>
      <w:r>
        <w:rPr>
          <w:spacing w:val="-5"/>
          <w:w w:val="105"/>
          <w:sz w:val="24"/>
        </w:rPr>
        <w:t> </w:t>
      </w:r>
      <w:r>
        <w:rPr>
          <w:w w:val="105"/>
          <w:sz w:val="24"/>
        </w:rPr>
        <w:t>Vol.</w:t>
      </w:r>
      <w:r>
        <w:rPr>
          <w:spacing w:val="-5"/>
          <w:w w:val="105"/>
          <w:sz w:val="24"/>
        </w:rPr>
        <w:t> </w:t>
      </w:r>
      <w:r>
        <w:rPr>
          <w:w w:val="105"/>
          <w:sz w:val="24"/>
        </w:rPr>
        <w:t>6(28),</w:t>
      </w:r>
      <w:r>
        <w:rPr>
          <w:spacing w:val="-5"/>
          <w:w w:val="105"/>
          <w:sz w:val="24"/>
        </w:rPr>
        <w:t> </w:t>
      </w:r>
      <w:r>
        <w:rPr>
          <w:w w:val="105"/>
          <w:sz w:val="24"/>
        </w:rPr>
        <w:t>pp.</w:t>
      </w:r>
      <w:r>
        <w:rPr>
          <w:spacing w:val="-5"/>
          <w:w w:val="105"/>
          <w:sz w:val="24"/>
        </w:rPr>
        <w:t> </w:t>
      </w:r>
      <w:r>
        <w:rPr>
          <w:w w:val="105"/>
          <w:sz w:val="24"/>
        </w:rPr>
        <w:t>1-10.</w:t>
      </w:r>
    </w:p>
    <w:p>
      <w:pPr>
        <w:pStyle w:val="Heading1"/>
        <w:spacing w:before="276"/>
      </w:pPr>
      <w:r>
        <w:rPr>
          <w:smallCaps/>
          <w:color w:val="4F81BC"/>
        </w:rPr>
        <w:t>Working</w:t>
      </w:r>
      <w:r>
        <w:rPr>
          <w:smallCaps/>
          <w:color w:val="4F81BC"/>
          <w:spacing w:val="-7"/>
        </w:rPr>
        <w:t> </w:t>
      </w:r>
      <w:r>
        <w:rPr>
          <w:smallCaps/>
          <w:color w:val="4F81BC"/>
        </w:rPr>
        <w:t>Papers</w:t>
      </w:r>
      <w:r>
        <w:rPr>
          <w:smallCaps/>
          <w:color w:val="4F81BC"/>
          <w:spacing w:val="-3"/>
        </w:rPr>
        <w:t> </w:t>
      </w:r>
      <w:r>
        <w:rPr>
          <w:smallCaps/>
          <w:color w:val="4F81BC"/>
        </w:rPr>
        <w:t>/</w:t>
      </w:r>
      <w:r>
        <w:rPr>
          <w:smallCaps/>
          <w:color w:val="4F81BC"/>
          <w:spacing w:val="-13"/>
        </w:rPr>
        <w:t> </w:t>
      </w:r>
      <w:r>
        <w:rPr>
          <w:smallCaps/>
          <w:color w:val="4F81BC"/>
        </w:rPr>
        <w:t>In</w:t>
      </w:r>
      <w:r>
        <w:rPr>
          <w:smallCaps/>
          <w:color w:val="4F81BC"/>
          <w:spacing w:val="-4"/>
        </w:rPr>
        <w:t> </w:t>
      </w:r>
      <w:r>
        <w:rPr>
          <w:smallCaps/>
          <w:color w:val="4F81BC"/>
          <w:spacing w:val="-2"/>
        </w:rPr>
        <w:t>Progress</w:t>
      </w:r>
    </w:p>
    <w:p>
      <w:pPr>
        <w:pStyle w:val="ListParagraph"/>
        <w:numPr>
          <w:ilvl w:val="0"/>
          <w:numId w:val="1"/>
        </w:numPr>
        <w:tabs>
          <w:tab w:pos="720" w:val="left" w:leader="none"/>
        </w:tabs>
        <w:spacing w:line="259" w:lineRule="auto" w:before="270" w:after="0"/>
        <w:ind w:left="720" w:right="998" w:hanging="360"/>
        <w:jc w:val="left"/>
        <w:rPr>
          <w:rFonts w:ascii="Palatino Linotype" w:hAnsi="Palatino Linotype"/>
          <w:i/>
          <w:sz w:val="24"/>
        </w:rPr>
      </w:pPr>
      <w:r>
        <w:rPr>
          <w:sz w:val="24"/>
        </w:rPr>
        <w:t>“Rational</w:t>
      </w:r>
      <w:r>
        <w:rPr>
          <w:spacing w:val="28"/>
          <w:sz w:val="24"/>
        </w:rPr>
        <w:t> </w:t>
      </w:r>
      <w:r>
        <w:rPr>
          <w:sz w:val="24"/>
        </w:rPr>
        <w:t>expectations</w:t>
      </w:r>
      <w:r>
        <w:rPr>
          <w:spacing w:val="28"/>
          <w:sz w:val="24"/>
        </w:rPr>
        <w:t> </w:t>
      </w:r>
      <w:r>
        <w:rPr>
          <w:sz w:val="24"/>
        </w:rPr>
        <w:t>fools’</w:t>
      </w:r>
      <w:r>
        <w:rPr>
          <w:spacing w:val="29"/>
          <w:sz w:val="24"/>
        </w:rPr>
        <w:t> </w:t>
      </w:r>
      <w:r>
        <w:rPr>
          <w:sz w:val="24"/>
        </w:rPr>
        <w:t>bubbles,”</w:t>
      </w:r>
      <w:r>
        <w:rPr>
          <w:spacing w:val="32"/>
          <w:sz w:val="24"/>
        </w:rPr>
        <w:t> </w:t>
      </w:r>
      <w:r>
        <w:rPr>
          <w:sz w:val="24"/>
        </w:rPr>
        <w:t>with</w:t>
      </w:r>
      <w:r>
        <w:rPr>
          <w:spacing w:val="28"/>
          <w:sz w:val="24"/>
        </w:rPr>
        <w:t> </w:t>
      </w:r>
      <w:r>
        <w:rPr>
          <w:sz w:val="24"/>
        </w:rPr>
        <w:t>Luis</w:t>
      </w:r>
      <w:r>
        <w:rPr>
          <w:spacing w:val="28"/>
          <w:sz w:val="24"/>
        </w:rPr>
        <w:t> </w:t>
      </w:r>
      <w:r>
        <w:rPr>
          <w:sz w:val="24"/>
        </w:rPr>
        <w:t>Araujo.</w:t>
      </w:r>
      <w:r>
        <w:rPr>
          <w:spacing w:val="29"/>
          <w:sz w:val="24"/>
        </w:rPr>
        <w:t> </w:t>
      </w:r>
      <w:r>
        <w:rPr>
          <w:rFonts w:ascii="Palatino Linotype" w:hAnsi="Palatino Linotype"/>
          <w:i/>
          <w:sz w:val="24"/>
        </w:rPr>
        <w:t>Revise and Resubmit at the International Economic Review.</w:t>
      </w:r>
    </w:p>
    <w:p>
      <w:pPr>
        <w:pStyle w:val="ListParagraph"/>
        <w:numPr>
          <w:ilvl w:val="0"/>
          <w:numId w:val="1"/>
        </w:numPr>
        <w:tabs>
          <w:tab w:pos="720" w:val="left" w:leader="none"/>
        </w:tabs>
        <w:spacing w:line="300" w:lineRule="auto" w:before="29" w:after="0"/>
        <w:ind w:left="720" w:right="1493" w:hanging="360"/>
        <w:jc w:val="left"/>
        <w:rPr>
          <w:sz w:val="24"/>
        </w:rPr>
      </w:pPr>
      <w:r>
        <w:rPr>
          <w:sz w:val="24"/>
        </w:rPr>
        <w:t>“Bubbles</w:t>
      </w:r>
      <w:r>
        <w:rPr>
          <w:spacing w:val="30"/>
          <w:sz w:val="24"/>
        </w:rPr>
        <w:t> </w:t>
      </w:r>
      <w:r>
        <w:rPr>
          <w:sz w:val="24"/>
        </w:rPr>
        <w:t>as</w:t>
      </w:r>
      <w:r>
        <w:rPr>
          <w:spacing w:val="30"/>
          <w:sz w:val="24"/>
        </w:rPr>
        <w:t> </w:t>
      </w:r>
      <w:r>
        <w:rPr>
          <w:sz w:val="24"/>
        </w:rPr>
        <w:t>waves</w:t>
      </w:r>
      <w:r>
        <w:rPr>
          <w:spacing w:val="30"/>
          <w:sz w:val="24"/>
        </w:rPr>
        <w:t> </w:t>
      </w:r>
      <w:r>
        <w:rPr>
          <w:sz w:val="24"/>
        </w:rPr>
        <w:t>or</w:t>
      </w:r>
      <w:r>
        <w:rPr>
          <w:spacing w:val="33"/>
          <w:sz w:val="24"/>
        </w:rPr>
        <w:t> </w:t>
      </w:r>
      <w:r>
        <w:rPr>
          <w:sz w:val="24"/>
        </w:rPr>
        <w:t>martingales:</w:t>
      </w:r>
      <w:r>
        <w:rPr>
          <w:spacing w:val="32"/>
          <w:sz w:val="24"/>
        </w:rPr>
        <w:t> </w:t>
      </w:r>
      <w:r>
        <w:rPr>
          <w:sz w:val="24"/>
        </w:rPr>
        <w:t>Evidence</w:t>
      </w:r>
      <w:r>
        <w:rPr>
          <w:spacing w:val="32"/>
          <w:sz w:val="24"/>
        </w:rPr>
        <w:t> </w:t>
      </w:r>
      <w:r>
        <w:rPr>
          <w:sz w:val="24"/>
        </w:rPr>
        <w:t>from</w:t>
      </w:r>
      <w:r>
        <w:rPr>
          <w:spacing w:val="30"/>
          <w:sz w:val="24"/>
        </w:rPr>
        <w:t> </w:t>
      </w:r>
      <w:r>
        <w:rPr>
          <w:sz w:val="24"/>
        </w:rPr>
        <w:t>global</w:t>
      </w:r>
      <w:r>
        <w:rPr>
          <w:spacing w:val="30"/>
          <w:sz w:val="24"/>
        </w:rPr>
        <w:t> </w:t>
      </w:r>
      <w:r>
        <w:rPr>
          <w:sz w:val="24"/>
        </w:rPr>
        <w:t>stock</w:t>
      </w:r>
      <w:r>
        <w:rPr>
          <w:spacing w:val="33"/>
          <w:sz w:val="24"/>
        </w:rPr>
        <w:t> </w:t>
      </w:r>
      <w:r>
        <w:rPr>
          <w:sz w:val="24"/>
        </w:rPr>
        <w:t>markets,”</w:t>
      </w:r>
      <w:r>
        <w:rPr>
          <w:spacing w:val="32"/>
          <w:sz w:val="24"/>
        </w:rPr>
        <w:t> </w:t>
      </w:r>
      <w:r>
        <w:rPr>
          <w:sz w:val="24"/>
        </w:rPr>
        <w:t>with Dooyeon Cho.</w:t>
      </w:r>
    </w:p>
    <w:p>
      <w:pPr>
        <w:pStyle w:val="ListParagraph"/>
        <w:numPr>
          <w:ilvl w:val="0"/>
          <w:numId w:val="1"/>
        </w:numPr>
        <w:tabs>
          <w:tab w:pos="719" w:val="left" w:leader="none"/>
        </w:tabs>
        <w:spacing w:line="240" w:lineRule="auto" w:before="5" w:after="0"/>
        <w:ind w:left="719" w:right="0" w:hanging="359"/>
        <w:jc w:val="left"/>
        <w:rPr>
          <w:sz w:val="24"/>
        </w:rPr>
      </w:pPr>
      <w:r>
        <w:rPr>
          <w:w w:val="105"/>
          <w:sz w:val="24"/>
        </w:rPr>
        <w:t>“Finite</w:t>
      </w:r>
      <w:r>
        <w:rPr>
          <w:spacing w:val="-7"/>
          <w:w w:val="105"/>
          <w:sz w:val="24"/>
        </w:rPr>
        <w:t> </w:t>
      </w:r>
      <w:r>
        <w:rPr>
          <w:w w:val="105"/>
          <w:sz w:val="24"/>
        </w:rPr>
        <w:t>bubbles,</w:t>
      </w:r>
      <w:r>
        <w:rPr>
          <w:spacing w:val="-6"/>
          <w:w w:val="105"/>
          <w:sz w:val="24"/>
        </w:rPr>
        <w:t> </w:t>
      </w:r>
      <w:r>
        <w:rPr>
          <w:w w:val="105"/>
          <w:sz w:val="24"/>
        </w:rPr>
        <w:t>infinite</w:t>
      </w:r>
      <w:r>
        <w:rPr>
          <w:spacing w:val="-7"/>
          <w:w w:val="105"/>
          <w:sz w:val="24"/>
        </w:rPr>
        <w:t> </w:t>
      </w:r>
      <w:r>
        <w:rPr>
          <w:w w:val="105"/>
          <w:sz w:val="24"/>
        </w:rPr>
        <w:t>bubbles</w:t>
      </w:r>
      <w:r>
        <w:rPr>
          <w:spacing w:val="-7"/>
          <w:w w:val="105"/>
          <w:sz w:val="24"/>
        </w:rPr>
        <w:t> </w:t>
      </w:r>
      <w:r>
        <w:rPr>
          <w:w w:val="105"/>
          <w:sz w:val="24"/>
        </w:rPr>
        <w:t>and</w:t>
      </w:r>
      <w:r>
        <w:rPr>
          <w:spacing w:val="-7"/>
          <w:w w:val="105"/>
          <w:sz w:val="24"/>
        </w:rPr>
        <w:t> </w:t>
      </w:r>
      <w:r>
        <w:rPr>
          <w:w w:val="105"/>
          <w:sz w:val="24"/>
        </w:rPr>
        <w:t>crypto</w:t>
      </w:r>
      <w:r>
        <w:rPr>
          <w:spacing w:val="-6"/>
          <w:w w:val="105"/>
          <w:sz w:val="24"/>
        </w:rPr>
        <w:t> </w:t>
      </w:r>
      <w:r>
        <w:rPr>
          <w:w w:val="105"/>
          <w:sz w:val="24"/>
        </w:rPr>
        <w:t>assets,”</w:t>
      </w:r>
      <w:r>
        <w:rPr>
          <w:spacing w:val="-6"/>
          <w:w w:val="105"/>
          <w:sz w:val="24"/>
        </w:rPr>
        <w:t> </w:t>
      </w:r>
      <w:r>
        <w:rPr>
          <w:w w:val="105"/>
          <w:sz w:val="24"/>
        </w:rPr>
        <w:t>with</w:t>
      </w:r>
      <w:r>
        <w:rPr>
          <w:spacing w:val="-8"/>
          <w:w w:val="105"/>
          <w:sz w:val="24"/>
        </w:rPr>
        <w:t> </w:t>
      </w:r>
      <w:r>
        <w:rPr>
          <w:w w:val="105"/>
          <w:sz w:val="24"/>
        </w:rPr>
        <w:t>Luis</w:t>
      </w:r>
      <w:r>
        <w:rPr>
          <w:spacing w:val="-7"/>
          <w:w w:val="105"/>
          <w:sz w:val="24"/>
        </w:rPr>
        <w:t> </w:t>
      </w:r>
      <w:r>
        <w:rPr>
          <w:spacing w:val="-2"/>
          <w:w w:val="105"/>
          <w:sz w:val="24"/>
        </w:rPr>
        <w:t>Araujo.</w:t>
      </w:r>
    </w:p>
    <w:p>
      <w:pPr>
        <w:pStyle w:val="ListParagraph"/>
        <w:numPr>
          <w:ilvl w:val="0"/>
          <w:numId w:val="1"/>
        </w:numPr>
        <w:tabs>
          <w:tab w:pos="719" w:val="left" w:leader="none"/>
        </w:tabs>
        <w:spacing w:line="240" w:lineRule="auto" w:before="75" w:after="0"/>
        <w:ind w:left="719" w:right="0" w:hanging="359"/>
        <w:jc w:val="left"/>
        <w:rPr>
          <w:sz w:val="24"/>
        </w:rPr>
      </w:pPr>
      <w:r>
        <w:rPr>
          <w:w w:val="105"/>
          <w:sz w:val="24"/>
        </w:rPr>
        <w:t>“Credit-fueled</w:t>
      </w:r>
      <w:r>
        <w:rPr>
          <w:spacing w:val="12"/>
          <w:w w:val="105"/>
          <w:sz w:val="24"/>
        </w:rPr>
        <w:t> </w:t>
      </w:r>
      <w:r>
        <w:rPr>
          <w:w w:val="105"/>
          <w:sz w:val="24"/>
        </w:rPr>
        <w:t>bubbles,”</w:t>
      </w:r>
      <w:r>
        <w:rPr>
          <w:spacing w:val="14"/>
          <w:w w:val="105"/>
          <w:sz w:val="24"/>
        </w:rPr>
        <w:t> </w:t>
      </w:r>
      <w:r>
        <w:rPr>
          <w:w w:val="105"/>
          <w:sz w:val="24"/>
        </w:rPr>
        <w:t>with</w:t>
      </w:r>
      <w:r>
        <w:rPr>
          <w:spacing w:val="12"/>
          <w:w w:val="105"/>
          <w:sz w:val="24"/>
        </w:rPr>
        <w:t> </w:t>
      </w:r>
      <w:r>
        <w:rPr>
          <w:w w:val="105"/>
          <w:sz w:val="24"/>
        </w:rPr>
        <w:t>Kevin</w:t>
      </w:r>
      <w:r>
        <w:rPr>
          <w:spacing w:val="13"/>
          <w:w w:val="105"/>
          <w:sz w:val="24"/>
        </w:rPr>
        <w:t> </w:t>
      </w:r>
      <w:r>
        <w:rPr>
          <w:w w:val="105"/>
          <w:sz w:val="24"/>
        </w:rPr>
        <w:t>J.</w:t>
      </w:r>
      <w:r>
        <w:rPr>
          <w:spacing w:val="13"/>
          <w:w w:val="105"/>
          <w:sz w:val="24"/>
        </w:rPr>
        <w:t> </w:t>
      </w:r>
      <w:r>
        <w:rPr>
          <w:spacing w:val="-2"/>
          <w:w w:val="105"/>
          <w:sz w:val="24"/>
        </w:rPr>
        <w:t>Lansing.</w:t>
      </w:r>
    </w:p>
    <w:p>
      <w:pPr>
        <w:pStyle w:val="ListParagraph"/>
        <w:numPr>
          <w:ilvl w:val="0"/>
          <w:numId w:val="1"/>
        </w:numPr>
        <w:tabs>
          <w:tab w:pos="719" w:val="left" w:leader="none"/>
        </w:tabs>
        <w:spacing w:line="240" w:lineRule="auto" w:before="75" w:after="0"/>
        <w:ind w:left="719" w:right="0" w:hanging="359"/>
        <w:jc w:val="left"/>
        <w:rPr>
          <w:sz w:val="24"/>
        </w:rPr>
      </w:pPr>
      <w:r>
        <w:rPr>
          <w:w w:val="105"/>
          <w:sz w:val="24"/>
        </w:rPr>
        <w:t>“Bubbles</w:t>
      </w:r>
      <w:r>
        <w:rPr>
          <w:spacing w:val="4"/>
          <w:w w:val="105"/>
          <w:sz w:val="24"/>
        </w:rPr>
        <w:t> </w:t>
      </w:r>
      <w:r>
        <w:rPr>
          <w:w w:val="105"/>
          <w:sz w:val="24"/>
        </w:rPr>
        <w:t>and</w:t>
      </w:r>
      <w:r>
        <w:rPr>
          <w:spacing w:val="4"/>
          <w:w w:val="105"/>
          <w:sz w:val="24"/>
        </w:rPr>
        <w:t> </w:t>
      </w:r>
      <w:r>
        <w:rPr>
          <w:w w:val="105"/>
          <w:sz w:val="24"/>
        </w:rPr>
        <w:t>banks,”</w:t>
      </w:r>
      <w:r>
        <w:rPr>
          <w:spacing w:val="8"/>
          <w:w w:val="105"/>
          <w:sz w:val="24"/>
        </w:rPr>
        <w:t> </w:t>
      </w:r>
      <w:r>
        <w:rPr>
          <w:w w:val="105"/>
          <w:sz w:val="24"/>
        </w:rPr>
        <w:t>with</w:t>
      </w:r>
      <w:r>
        <w:rPr>
          <w:spacing w:val="4"/>
          <w:w w:val="105"/>
          <w:sz w:val="24"/>
        </w:rPr>
        <w:t> </w:t>
      </w:r>
      <w:r>
        <w:rPr>
          <w:w w:val="105"/>
          <w:sz w:val="24"/>
        </w:rPr>
        <w:t>Raoul</w:t>
      </w:r>
      <w:r>
        <w:rPr>
          <w:spacing w:val="5"/>
          <w:w w:val="105"/>
          <w:sz w:val="24"/>
        </w:rPr>
        <w:t> </w:t>
      </w:r>
      <w:r>
        <w:rPr>
          <w:spacing w:val="-2"/>
          <w:w w:val="105"/>
          <w:sz w:val="24"/>
        </w:rPr>
        <w:t>Minetti.</w:t>
      </w:r>
    </w:p>
    <w:p>
      <w:pPr>
        <w:pStyle w:val="BodyText"/>
        <w:spacing w:before="100"/>
        <w:ind w:left="0"/>
      </w:pPr>
    </w:p>
    <w:p>
      <w:pPr>
        <w:pStyle w:val="Heading1"/>
      </w:pPr>
      <w:r>
        <w:rPr>
          <w:smallCaps/>
          <w:color w:val="4F81BC"/>
        </w:rPr>
        <w:t>Teaching</w:t>
      </w:r>
      <w:r>
        <w:rPr>
          <w:smallCaps/>
          <w:color w:val="4F81BC"/>
          <w:spacing w:val="-7"/>
        </w:rPr>
        <w:t> </w:t>
      </w:r>
      <w:r>
        <w:rPr>
          <w:smallCaps/>
          <w:color w:val="4F81BC"/>
          <w:spacing w:val="-2"/>
        </w:rPr>
        <w:t>Experience</w:t>
      </w:r>
    </w:p>
    <w:p>
      <w:pPr>
        <w:pStyle w:val="BodyText"/>
        <w:spacing w:line="242" w:lineRule="auto" w:before="235"/>
        <w:ind w:right="626"/>
        <w:jc w:val="both"/>
        <w:rPr>
          <w:rFonts w:ascii="Palatino Linotype"/>
          <w:b/>
        </w:rPr>
      </w:pPr>
      <w:bookmarkStart w:name="Michigan State: Macroeconomics (undergra" w:id="12"/>
      <w:bookmarkEnd w:id="12"/>
      <w:r>
        <w:rPr/>
      </w:r>
      <w:r>
        <w:rPr>
          <w:rFonts w:ascii="Palatino Linotype"/>
          <w:b/>
          <w:w w:val="105"/>
        </w:rPr>
        <w:t>Michigan</w:t>
      </w:r>
      <w:r>
        <w:rPr>
          <w:rFonts w:ascii="Palatino Linotype"/>
          <w:b/>
          <w:w w:val="105"/>
        </w:rPr>
        <w:t> State:</w:t>
      </w:r>
      <w:r>
        <w:rPr>
          <w:rFonts w:ascii="Palatino Linotype"/>
          <w:b/>
          <w:w w:val="105"/>
        </w:rPr>
        <w:t> </w:t>
      </w:r>
      <w:r>
        <w:rPr>
          <w:w w:val="105"/>
        </w:rPr>
        <w:t>Macroeconomics</w:t>
      </w:r>
      <w:r>
        <w:rPr>
          <w:w w:val="105"/>
        </w:rPr>
        <w:t> (undergraduate,</w:t>
      </w:r>
      <w:r>
        <w:rPr>
          <w:w w:val="105"/>
        </w:rPr>
        <w:t> Executive</w:t>
      </w:r>
      <w:r>
        <w:rPr>
          <w:w w:val="105"/>
        </w:rPr>
        <w:t> MBA,</w:t>
      </w:r>
      <w:r>
        <w:rPr>
          <w:w w:val="105"/>
        </w:rPr>
        <w:t> first</w:t>
      </w:r>
      <w:r>
        <w:rPr>
          <w:w w:val="105"/>
        </w:rPr>
        <w:t> year</w:t>
      </w:r>
      <w:r>
        <w:rPr>
          <w:w w:val="105"/>
        </w:rPr>
        <w:t> PhD). Monetary</w:t>
      </w:r>
      <w:r>
        <w:rPr>
          <w:w w:val="105"/>
        </w:rPr>
        <w:t> Policy</w:t>
      </w:r>
      <w:r>
        <w:rPr>
          <w:w w:val="105"/>
        </w:rPr>
        <w:t> Analysis</w:t>
      </w:r>
      <w:r>
        <w:rPr>
          <w:w w:val="105"/>
        </w:rPr>
        <w:t> for</w:t>
      </w:r>
      <w:r>
        <w:rPr>
          <w:w w:val="105"/>
        </w:rPr>
        <w:t> Fed</w:t>
      </w:r>
      <w:r>
        <w:rPr>
          <w:w w:val="105"/>
        </w:rPr>
        <w:t> Challenge</w:t>
      </w:r>
      <w:r>
        <w:rPr>
          <w:w w:val="105"/>
        </w:rPr>
        <w:t> (undergraduate).</w:t>
      </w:r>
      <w:r>
        <w:rPr>
          <w:w w:val="105"/>
        </w:rPr>
        <w:t> Mathematical</w:t>
      </w:r>
      <w:r>
        <w:rPr>
          <w:w w:val="105"/>
        </w:rPr>
        <w:t> methods (first</w:t>
      </w:r>
      <w:r>
        <w:rPr>
          <w:w w:val="105"/>
        </w:rPr>
        <w:t> year</w:t>
      </w:r>
      <w:r>
        <w:rPr>
          <w:w w:val="105"/>
        </w:rPr>
        <w:t> PhD,</w:t>
      </w:r>
      <w:r>
        <w:rPr>
          <w:w w:val="105"/>
        </w:rPr>
        <w:t> American</w:t>
      </w:r>
      <w:r>
        <w:rPr>
          <w:w w:val="105"/>
        </w:rPr>
        <w:t> Economic</w:t>
      </w:r>
      <w:r>
        <w:rPr>
          <w:w w:val="105"/>
        </w:rPr>
        <w:t> Association</w:t>
      </w:r>
      <w:r>
        <w:rPr>
          <w:w w:val="105"/>
        </w:rPr>
        <w:t> Summer</w:t>
      </w:r>
      <w:r>
        <w:rPr>
          <w:w w:val="105"/>
        </w:rPr>
        <w:t> Training</w:t>
      </w:r>
      <w:r>
        <w:rPr>
          <w:w w:val="105"/>
        </w:rPr>
        <w:t> Program,</w:t>
      </w:r>
      <w:r>
        <w:rPr>
          <w:spacing w:val="40"/>
          <w:w w:val="105"/>
        </w:rPr>
        <w:t> </w:t>
      </w:r>
      <w:r>
        <w:rPr>
          <w:w w:val="105"/>
        </w:rPr>
        <w:t>foundations and advanced levels), International finance (undergraduate)</w:t>
      </w:r>
      <w:r>
        <w:rPr>
          <w:rFonts w:ascii="Palatino Linotype"/>
          <w:b/>
          <w:w w:val="105"/>
        </w:rPr>
        <w:t>.</w:t>
      </w:r>
    </w:p>
    <w:p>
      <w:pPr>
        <w:spacing w:line="293" w:lineRule="exact" w:before="0"/>
        <w:ind w:left="359" w:right="0" w:firstLine="0"/>
        <w:jc w:val="both"/>
        <w:rPr>
          <w:sz w:val="24"/>
        </w:rPr>
      </w:pPr>
      <w:r>
        <w:rPr>
          <w:rFonts w:ascii="Palatino Linotype"/>
          <w:b/>
          <w:sz w:val="24"/>
        </w:rPr>
        <w:t>Texas</w:t>
      </w:r>
      <w:r>
        <w:rPr>
          <w:rFonts w:ascii="Palatino Linotype"/>
          <w:b/>
          <w:spacing w:val="30"/>
          <w:sz w:val="24"/>
        </w:rPr>
        <w:t>  </w:t>
      </w:r>
      <w:r>
        <w:rPr>
          <w:rFonts w:ascii="Palatino Linotype"/>
          <w:b/>
          <w:sz w:val="24"/>
        </w:rPr>
        <w:t>A&amp;M</w:t>
      </w:r>
      <w:r>
        <w:rPr>
          <w:rFonts w:ascii="Palatino Linotype"/>
          <w:b/>
          <w:spacing w:val="31"/>
          <w:sz w:val="24"/>
        </w:rPr>
        <w:t>  </w:t>
      </w:r>
      <w:r>
        <w:rPr>
          <w:rFonts w:ascii="Palatino Linotype"/>
          <w:b/>
          <w:sz w:val="24"/>
        </w:rPr>
        <w:t>University:</w:t>
      </w:r>
      <w:r>
        <w:rPr>
          <w:rFonts w:ascii="Palatino Linotype"/>
          <w:b/>
          <w:spacing w:val="31"/>
          <w:sz w:val="24"/>
        </w:rPr>
        <w:t>  </w:t>
      </w:r>
      <w:r>
        <w:rPr>
          <w:sz w:val="24"/>
        </w:rPr>
        <w:t>International</w:t>
      </w:r>
      <w:r>
        <w:rPr>
          <w:spacing w:val="37"/>
          <w:sz w:val="24"/>
        </w:rPr>
        <w:t>  </w:t>
      </w:r>
      <w:r>
        <w:rPr>
          <w:sz w:val="24"/>
        </w:rPr>
        <w:t>economics,</w:t>
      </w:r>
      <w:r>
        <w:rPr>
          <w:spacing w:val="37"/>
          <w:sz w:val="24"/>
        </w:rPr>
        <w:t>  </w:t>
      </w:r>
      <w:r>
        <w:rPr>
          <w:sz w:val="24"/>
        </w:rPr>
        <w:t>International</w:t>
      </w:r>
      <w:r>
        <w:rPr>
          <w:spacing w:val="38"/>
          <w:sz w:val="24"/>
        </w:rPr>
        <w:t>  </w:t>
      </w:r>
      <w:r>
        <w:rPr>
          <w:sz w:val="24"/>
        </w:rPr>
        <w:t>finance,</w:t>
      </w:r>
      <w:r>
        <w:rPr>
          <w:spacing w:val="37"/>
          <w:sz w:val="24"/>
        </w:rPr>
        <w:t>  </w:t>
      </w:r>
      <w:r>
        <w:rPr>
          <w:spacing w:val="-2"/>
          <w:sz w:val="24"/>
        </w:rPr>
        <w:t>Statistical</w:t>
      </w:r>
    </w:p>
    <w:p>
      <w:pPr>
        <w:pStyle w:val="BodyText"/>
        <w:spacing w:line="278" w:lineRule="exact"/>
        <w:jc w:val="both"/>
      </w:pPr>
      <w:r>
        <w:rPr>
          <w:spacing w:val="-2"/>
          <w:w w:val="105"/>
        </w:rPr>
        <w:t>methods (Master</w:t>
      </w:r>
      <w:r>
        <w:rPr>
          <w:w w:val="105"/>
        </w:rPr>
        <w:t> </w:t>
      </w:r>
      <w:r>
        <w:rPr>
          <w:spacing w:val="-2"/>
          <w:w w:val="105"/>
        </w:rPr>
        <w:t>of</w:t>
      </w:r>
      <w:r>
        <w:rPr>
          <w:spacing w:val="-1"/>
          <w:w w:val="105"/>
        </w:rPr>
        <w:t> </w:t>
      </w:r>
      <w:r>
        <w:rPr>
          <w:spacing w:val="-2"/>
          <w:w w:val="105"/>
        </w:rPr>
        <w:t>International Affairs</w:t>
      </w:r>
      <w:r>
        <w:rPr>
          <w:spacing w:val="-1"/>
          <w:w w:val="105"/>
        </w:rPr>
        <w:t> </w:t>
      </w:r>
      <w:r>
        <w:rPr>
          <w:spacing w:val="-2"/>
          <w:w w:val="105"/>
        </w:rPr>
        <w:t>Program).</w:t>
      </w:r>
    </w:p>
    <w:p>
      <w:pPr>
        <w:spacing w:line="237" w:lineRule="auto" w:before="0"/>
        <w:ind w:left="359" w:right="627" w:firstLine="0"/>
        <w:jc w:val="both"/>
        <w:rPr>
          <w:sz w:val="24"/>
        </w:rPr>
      </w:pPr>
      <w:r>
        <w:rPr>
          <w:rFonts w:ascii="Palatino Linotype"/>
          <w:b/>
          <w:sz w:val="24"/>
        </w:rPr>
        <w:t>University</w:t>
      </w:r>
      <w:r>
        <w:rPr>
          <w:rFonts w:ascii="Palatino Linotype"/>
          <w:b/>
          <w:spacing w:val="40"/>
          <w:sz w:val="24"/>
        </w:rPr>
        <w:t> </w:t>
      </w:r>
      <w:r>
        <w:rPr>
          <w:rFonts w:ascii="Palatino Linotype"/>
          <w:b/>
          <w:sz w:val="24"/>
        </w:rPr>
        <w:t>of</w:t>
      </w:r>
      <w:r>
        <w:rPr>
          <w:rFonts w:ascii="Palatino Linotype"/>
          <w:b/>
          <w:spacing w:val="40"/>
          <w:sz w:val="24"/>
        </w:rPr>
        <w:t> </w:t>
      </w:r>
      <w:r>
        <w:rPr>
          <w:rFonts w:ascii="Palatino Linotype"/>
          <w:b/>
          <w:sz w:val="24"/>
        </w:rPr>
        <w:t>Minnesota:</w:t>
      </w:r>
      <w:r>
        <w:rPr>
          <w:rFonts w:ascii="Palatino Linotype"/>
          <w:b/>
          <w:spacing w:val="40"/>
          <w:sz w:val="24"/>
        </w:rPr>
        <w:t> </w:t>
      </w:r>
      <w:r>
        <w:rPr>
          <w:sz w:val="24"/>
        </w:rPr>
        <w:t>Microeconomics</w:t>
      </w:r>
      <w:r>
        <w:rPr>
          <w:spacing w:val="40"/>
          <w:sz w:val="24"/>
        </w:rPr>
        <w:t> </w:t>
      </w:r>
      <w:r>
        <w:rPr>
          <w:sz w:val="24"/>
        </w:rPr>
        <w:t>and</w:t>
      </w:r>
      <w:r>
        <w:rPr>
          <w:spacing w:val="40"/>
          <w:sz w:val="24"/>
        </w:rPr>
        <w:t> </w:t>
      </w:r>
      <w:r>
        <w:rPr>
          <w:sz w:val="24"/>
        </w:rPr>
        <w:t>financial</w:t>
      </w:r>
      <w:r>
        <w:rPr>
          <w:spacing w:val="40"/>
          <w:sz w:val="24"/>
        </w:rPr>
        <w:t> </w:t>
      </w:r>
      <w:r>
        <w:rPr>
          <w:sz w:val="24"/>
        </w:rPr>
        <w:t>economics</w:t>
      </w:r>
      <w:r>
        <w:rPr>
          <w:spacing w:val="40"/>
          <w:sz w:val="24"/>
        </w:rPr>
        <w:t> </w:t>
      </w:r>
      <w:r>
        <w:rPr>
          <w:sz w:val="24"/>
        </w:rPr>
        <w:t>(both </w:t>
      </w:r>
      <w:r>
        <w:rPr>
          <w:spacing w:val="-2"/>
          <w:sz w:val="24"/>
        </w:rPr>
        <w:t>undergraduate).</w:t>
      </w:r>
    </w:p>
    <w:p>
      <w:pPr>
        <w:pStyle w:val="BodyText"/>
        <w:spacing w:before="3"/>
        <w:ind w:left="0"/>
      </w:pPr>
    </w:p>
    <w:p>
      <w:pPr>
        <w:pStyle w:val="Heading1"/>
      </w:pPr>
      <w:r>
        <w:rPr>
          <w:smallCaps/>
          <w:color w:val="4F81BC"/>
        </w:rPr>
        <w:t>Professional</w:t>
      </w:r>
      <w:r>
        <w:rPr>
          <w:smallCaps/>
          <w:color w:val="4F81BC"/>
          <w:spacing w:val="-8"/>
        </w:rPr>
        <w:t> </w:t>
      </w:r>
      <w:r>
        <w:rPr>
          <w:smallCaps/>
          <w:color w:val="4F81BC"/>
          <w:spacing w:val="-2"/>
        </w:rPr>
        <w:t>Service</w:t>
      </w:r>
    </w:p>
    <w:p>
      <w:pPr>
        <w:pStyle w:val="BodyText"/>
        <w:spacing w:before="25"/>
        <w:ind w:left="0"/>
        <w:rPr>
          <w:rFonts w:ascii="Palatino Linotype"/>
          <w:b/>
          <w:sz w:val="21"/>
        </w:rPr>
      </w:pPr>
    </w:p>
    <w:p>
      <w:pPr>
        <w:pStyle w:val="BodyText"/>
        <w:ind w:left="720"/>
      </w:pPr>
      <w:r>
        <w:rPr/>
        <w:t>2016-2020</w:t>
      </w:r>
      <w:r>
        <w:rPr>
          <w:spacing w:val="65"/>
          <w:w w:val="150"/>
        </w:rPr>
        <w:t> </w:t>
      </w:r>
      <w:r>
        <w:rPr/>
        <w:t>Instructor,</w:t>
      </w:r>
      <w:r>
        <w:rPr>
          <w:spacing w:val="17"/>
        </w:rPr>
        <w:t> </w:t>
      </w:r>
      <w:r>
        <w:rPr/>
        <w:t>American</w:t>
      </w:r>
      <w:r>
        <w:rPr>
          <w:spacing w:val="15"/>
        </w:rPr>
        <w:t> </w:t>
      </w:r>
      <w:r>
        <w:rPr/>
        <w:t>Economic</w:t>
      </w:r>
      <w:r>
        <w:rPr>
          <w:spacing w:val="16"/>
        </w:rPr>
        <w:t> </w:t>
      </w:r>
      <w:r>
        <w:rPr/>
        <w:t>Association</w:t>
      </w:r>
      <w:r>
        <w:rPr>
          <w:spacing w:val="19"/>
        </w:rPr>
        <w:t> </w:t>
      </w:r>
      <w:r>
        <w:rPr/>
        <w:t>Summer</w:t>
      </w:r>
      <w:r>
        <w:rPr>
          <w:spacing w:val="19"/>
        </w:rPr>
        <w:t> </w:t>
      </w:r>
      <w:r>
        <w:rPr/>
        <w:t>Training</w:t>
      </w:r>
      <w:r>
        <w:rPr>
          <w:spacing w:val="18"/>
        </w:rPr>
        <w:t> </w:t>
      </w:r>
      <w:r>
        <w:rPr>
          <w:spacing w:val="-2"/>
        </w:rPr>
        <w:t>Program.</w:t>
      </w:r>
    </w:p>
    <w:p>
      <w:pPr>
        <w:pStyle w:val="BodyText"/>
        <w:spacing w:after="0"/>
        <w:sectPr>
          <w:pgSz w:w="12240" w:h="15840"/>
          <w:pgMar w:top="920" w:bottom="280" w:left="1080" w:right="720"/>
        </w:sectPr>
      </w:pPr>
    </w:p>
    <w:p>
      <w:pPr>
        <w:pStyle w:val="BodyText"/>
        <w:tabs>
          <w:tab w:pos="1819" w:val="left" w:leader="none"/>
        </w:tabs>
        <w:spacing w:line="254" w:lineRule="auto" w:before="78"/>
        <w:ind w:left="719" w:right="303"/>
      </w:pPr>
      <w:r>
        <w:rPr/>
        <w:t>2018-2020</w:t>
      </w:r>
      <w:r>
        <w:rPr>
          <w:spacing w:val="80"/>
        </w:rPr>
        <w:t> </w:t>
      </w:r>
      <w:r>
        <w:rPr/>
        <w:t>Co-director,</w:t>
      </w:r>
      <w:r>
        <w:rPr>
          <w:spacing w:val="40"/>
        </w:rPr>
        <w:t> </w:t>
      </w:r>
      <w:r>
        <w:rPr/>
        <w:t>American</w:t>
      </w:r>
      <w:r>
        <w:rPr>
          <w:spacing w:val="40"/>
        </w:rPr>
        <w:t> </w:t>
      </w:r>
      <w:r>
        <w:rPr/>
        <w:t>Economic</w:t>
      </w:r>
      <w:r>
        <w:rPr>
          <w:spacing w:val="40"/>
        </w:rPr>
        <w:t> </w:t>
      </w:r>
      <w:r>
        <w:rPr/>
        <w:t>Association</w:t>
      </w:r>
      <w:r>
        <w:rPr>
          <w:spacing w:val="40"/>
        </w:rPr>
        <w:t> </w:t>
      </w:r>
      <w:r>
        <w:rPr/>
        <w:t>Summer</w:t>
      </w:r>
      <w:r>
        <w:rPr>
          <w:spacing w:val="40"/>
        </w:rPr>
        <w:t> </w:t>
      </w:r>
      <w:r>
        <w:rPr/>
        <w:t>Training</w:t>
      </w:r>
      <w:r>
        <w:rPr>
          <w:spacing w:val="40"/>
        </w:rPr>
        <w:t> </w:t>
      </w:r>
      <w:r>
        <w:rPr/>
        <w:t>Program. 2020-2021 Dean’s</w:t>
      </w:r>
      <w:r>
        <w:rPr>
          <w:spacing w:val="31"/>
        </w:rPr>
        <w:t> </w:t>
      </w:r>
      <w:r>
        <w:rPr/>
        <w:t>Advisory</w:t>
      </w:r>
      <w:r>
        <w:rPr>
          <w:spacing w:val="34"/>
        </w:rPr>
        <w:t> </w:t>
      </w:r>
      <w:r>
        <w:rPr/>
        <w:t>Board</w:t>
      </w:r>
      <w:r>
        <w:rPr>
          <w:spacing w:val="31"/>
        </w:rPr>
        <w:t> </w:t>
      </w:r>
      <w:r>
        <w:rPr/>
        <w:t>on</w:t>
      </w:r>
      <w:r>
        <w:rPr>
          <w:spacing w:val="31"/>
        </w:rPr>
        <w:t> </w:t>
      </w:r>
      <w:r>
        <w:rPr/>
        <w:t>Institutional</w:t>
      </w:r>
      <w:r>
        <w:rPr>
          <w:spacing w:val="31"/>
        </w:rPr>
        <w:t> </w:t>
      </w:r>
      <w:r>
        <w:rPr/>
        <w:t>Access,</w:t>
      </w:r>
      <w:r>
        <w:rPr>
          <w:spacing w:val="33"/>
        </w:rPr>
        <w:t> </w:t>
      </w:r>
      <w:r>
        <w:rPr/>
        <w:t>College</w:t>
      </w:r>
      <w:r>
        <w:rPr>
          <w:spacing w:val="33"/>
        </w:rPr>
        <w:t> </w:t>
      </w:r>
      <w:r>
        <w:rPr/>
        <w:t>of</w:t>
      </w:r>
      <w:r>
        <w:rPr>
          <w:spacing w:val="31"/>
        </w:rPr>
        <w:t> </w:t>
      </w:r>
      <w:r>
        <w:rPr/>
        <w:t>Social</w:t>
      </w:r>
      <w:r>
        <w:rPr>
          <w:spacing w:val="31"/>
        </w:rPr>
        <w:t> </w:t>
      </w:r>
      <w:r>
        <w:rPr/>
        <w:t>Science,</w:t>
      </w:r>
      <w:r>
        <w:rPr>
          <w:spacing w:val="33"/>
        </w:rPr>
        <w:t> </w:t>
      </w:r>
      <w:r>
        <w:rPr/>
        <w:t>MSU 2022-2024 Mentor, Dean’s Research Associate</w:t>
      </w:r>
      <w:r>
        <w:rPr>
          <w:spacing w:val="40"/>
        </w:rPr>
        <w:t> </w:t>
      </w:r>
      <w:r>
        <w:rPr/>
        <w:t>Program, College of Social Science, MSU</w:t>
      </w:r>
      <w:r>
        <w:rPr>
          <w:spacing w:val="80"/>
        </w:rPr>
        <w:t> </w:t>
      </w:r>
      <w:r>
        <w:rPr>
          <w:spacing w:val="-2"/>
        </w:rPr>
        <w:t>2022-</w:t>
      </w:r>
      <w:r>
        <w:rPr/>
        <w:tab/>
        <w:t>Economics</w:t>
      </w:r>
      <w:r>
        <w:rPr>
          <w:spacing w:val="40"/>
        </w:rPr>
        <w:t> </w:t>
      </w:r>
      <w:r>
        <w:rPr/>
        <w:t>Department</w:t>
      </w:r>
      <w:r>
        <w:rPr>
          <w:spacing w:val="40"/>
        </w:rPr>
        <w:t> </w:t>
      </w:r>
      <w:r>
        <w:rPr/>
        <w:t>Committee</w:t>
      </w:r>
      <w:r>
        <w:rPr>
          <w:spacing w:val="40"/>
        </w:rPr>
        <w:t> </w:t>
      </w:r>
      <w:r>
        <w:rPr/>
        <w:t>on</w:t>
      </w:r>
      <w:r>
        <w:rPr>
          <w:spacing w:val="40"/>
        </w:rPr>
        <w:t> </w:t>
      </w:r>
      <w:r>
        <w:rPr/>
        <w:t>Institutional</w:t>
      </w:r>
      <w:r>
        <w:rPr>
          <w:spacing w:val="40"/>
        </w:rPr>
        <w:t> </w:t>
      </w:r>
      <w:r>
        <w:rPr/>
        <w:t>Access</w:t>
      </w:r>
    </w:p>
    <w:p>
      <w:pPr>
        <w:pStyle w:val="BodyText"/>
        <w:ind w:left="0"/>
      </w:pPr>
    </w:p>
    <w:p>
      <w:pPr>
        <w:pStyle w:val="Heading1"/>
      </w:pPr>
      <w:r>
        <w:rPr>
          <w:smallCaps/>
          <w:color w:val="4F81BC"/>
        </w:rPr>
        <w:t>Honors</w:t>
      </w:r>
      <w:r>
        <w:rPr>
          <w:smallCaps/>
          <w:color w:val="4F81BC"/>
          <w:spacing w:val="-5"/>
        </w:rPr>
        <w:t> </w:t>
      </w:r>
      <w:r>
        <w:rPr>
          <w:smallCaps/>
          <w:color w:val="4F81BC"/>
        </w:rPr>
        <w:t>And</w:t>
      </w:r>
      <w:r>
        <w:rPr>
          <w:smallCaps/>
          <w:color w:val="4F81BC"/>
          <w:spacing w:val="-3"/>
        </w:rPr>
        <w:t> </w:t>
      </w:r>
      <w:r>
        <w:rPr>
          <w:smallCaps/>
          <w:color w:val="4F81BC"/>
          <w:spacing w:val="-2"/>
        </w:rPr>
        <w:t>Awards</w:t>
      </w:r>
    </w:p>
    <w:p>
      <w:pPr>
        <w:spacing w:line="220" w:lineRule="auto" w:before="257"/>
        <w:ind w:left="1620" w:right="0" w:hanging="1260"/>
        <w:jc w:val="left"/>
        <w:rPr>
          <w:sz w:val="24"/>
        </w:rPr>
      </w:pPr>
      <w:r>
        <w:rPr>
          <w:sz w:val="24"/>
        </w:rPr>
        <w:t>2020-2021</w:t>
      </w:r>
      <w:r>
        <w:rPr>
          <w:spacing w:val="80"/>
          <w:w w:val="150"/>
          <w:sz w:val="24"/>
        </w:rPr>
        <w:t> </w:t>
      </w:r>
      <w:r>
        <w:rPr>
          <w:rFonts w:ascii="Palatino Linotype"/>
          <w:i/>
          <w:sz w:val="24"/>
        </w:rPr>
        <w:t>Excellence</w:t>
      </w:r>
      <w:r>
        <w:rPr>
          <w:rFonts w:ascii="Palatino Linotype"/>
          <w:i/>
          <w:spacing w:val="80"/>
          <w:sz w:val="24"/>
        </w:rPr>
        <w:t> </w:t>
      </w:r>
      <w:r>
        <w:rPr>
          <w:rFonts w:ascii="Palatino Linotype"/>
          <w:i/>
          <w:sz w:val="24"/>
        </w:rPr>
        <w:t>in</w:t>
      </w:r>
      <w:r>
        <w:rPr>
          <w:rFonts w:ascii="Palatino Linotype"/>
          <w:i/>
          <w:spacing w:val="80"/>
          <w:sz w:val="24"/>
        </w:rPr>
        <w:t> </w:t>
      </w:r>
      <w:r>
        <w:rPr>
          <w:rFonts w:ascii="Palatino Linotype"/>
          <w:i/>
          <w:sz w:val="24"/>
        </w:rPr>
        <w:t>Diversity</w:t>
      </w:r>
      <w:r>
        <w:rPr>
          <w:rFonts w:ascii="Palatino Linotype"/>
          <w:i/>
          <w:spacing w:val="80"/>
          <w:sz w:val="24"/>
        </w:rPr>
        <w:t> </w:t>
      </w:r>
      <w:r>
        <w:rPr>
          <w:rFonts w:ascii="Palatino Linotype"/>
          <w:i/>
          <w:sz w:val="24"/>
        </w:rPr>
        <w:t>Awards.</w:t>
      </w:r>
      <w:r>
        <w:rPr>
          <w:rFonts w:ascii="Palatino Linotype"/>
          <w:i/>
          <w:spacing w:val="80"/>
          <w:sz w:val="24"/>
        </w:rPr>
        <w:t> </w:t>
      </w:r>
      <w:r>
        <w:rPr>
          <w:rFonts w:ascii="Palatino Linotype"/>
          <w:i/>
          <w:sz w:val="24"/>
        </w:rPr>
        <w:t>Organization</w:t>
      </w:r>
      <w:r>
        <w:rPr>
          <w:rFonts w:ascii="Palatino Linotype"/>
          <w:i/>
          <w:spacing w:val="80"/>
          <w:sz w:val="24"/>
        </w:rPr>
        <w:t> </w:t>
      </w:r>
      <w:r>
        <w:rPr>
          <w:rFonts w:ascii="Palatino Linotype"/>
          <w:i/>
          <w:sz w:val="24"/>
        </w:rPr>
        <w:t>Award:</w:t>
      </w:r>
      <w:r>
        <w:rPr>
          <w:rFonts w:ascii="Palatino Linotype"/>
          <w:i/>
          <w:spacing w:val="80"/>
          <w:sz w:val="24"/>
        </w:rPr>
        <w:t> </w:t>
      </w:r>
      <w:r>
        <w:rPr>
          <w:rFonts w:ascii="Palatino Linotype"/>
          <w:i/>
          <w:sz w:val="24"/>
        </w:rPr>
        <w:t>American</w:t>
      </w:r>
      <w:r>
        <w:rPr>
          <w:rFonts w:ascii="Palatino Linotype"/>
          <w:i/>
          <w:spacing w:val="80"/>
          <w:sz w:val="24"/>
        </w:rPr>
        <w:t> </w:t>
      </w:r>
      <w:r>
        <w:rPr>
          <w:rFonts w:ascii="Palatino Linotype"/>
          <w:i/>
          <w:sz w:val="24"/>
        </w:rPr>
        <w:t>Economic</w:t>
      </w:r>
      <w:r>
        <w:rPr>
          <w:rFonts w:ascii="Palatino Linotype"/>
          <w:i/>
          <w:spacing w:val="80"/>
          <w:sz w:val="24"/>
        </w:rPr>
        <w:t> </w:t>
      </w:r>
      <w:r>
        <w:rPr>
          <w:rFonts w:ascii="Palatino Linotype"/>
          <w:i/>
          <w:sz w:val="24"/>
        </w:rPr>
        <w:t>Association Summer Training Program, </w:t>
      </w:r>
      <w:r>
        <w:rPr>
          <w:sz w:val="24"/>
        </w:rPr>
        <w:t>Michigan State University</w:t>
      </w:r>
    </w:p>
    <w:p>
      <w:pPr>
        <w:tabs>
          <w:tab w:pos="1619" w:val="left" w:leader="none"/>
        </w:tabs>
        <w:spacing w:line="223" w:lineRule="auto" w:before="0"/>
        <w:ind w:left="360" w:right="1810" w:firstLine="0"/>
        <w:jc w:val="left"/>
        <w:rPr>
          <w:sz w:val="24"/>
        </w:rPr>
      </w:pPr>
      <w:r>
        <w:rPr>
          <w:sz w:val="24"/>
        </w:rPr>
        <w:t>Fall 2002</w:t>
        <w:tab/>
      </w:r>
      <w:r>
        <w:rPr>
          <w:rFonts w:ascii="Palatino Linotype" w:hAnsi="Palatino Linotype"/>
          <w:i/>
          <w:sz w:val="24"/>
        </w:rPr>
        <w:t>Distinguished Economics Instructor Award</w:t>
      </w:r>
      <w:r>
        <w:rPr>
          <w:sz w:val="24"/>
        </w:rPr>
        <w:t>, University of Minnesota. </w:t>
      </w:r>
      <w:r>
        <w:rPr>
          <w:spacing w:val="-2"/>
          <w:sz w:val="24"/>
        </w:rPr>
        <w:t>1999-2002</w:t>
      </w:r>
      <w:r>
        <w:rPr>
          <w:sz w:val="24"/>
        </w:rPr>
        <w:tab/>
      </w:r>
      <w:r>
        <w:rPr>
          <w:rFonts w:ascii="Palatino Linotype" w:hAnsi="Palatino Linotype"/>
          <w:i/>
          <w:sz w:val="24"/>
        </w:rPr>
        <w:t>Fundación Ramón Areces Graduate Fellowship</w:t>
      </w:r>
      <w:r>
        <w:rPr>
          <w:sz w:val="24"/>
        </w:rPr>
        <w:t>, Spain.</w:t>
      </w:r>
    </w:p>
    <w:p>
      <w:pPr>
        <w:spacing w:line="302" w:lineRule="exact" w:before="0"/>
        <w:ind w:left="360" w:right="0" w:firstLine="0"/>
        <w:jc w:val="both"/>
        <w:rPr>
          <w:sz w:val="24"/>
        </w:rPr>
      </w:pPr>
      <w:r>
        <w:rPr>
          <w:sz w:val="24"/>
        </w:rPr>
        <w:t>1996-1997</w:t>
      </w:r>
      <w:r>
        <w:rPr>
          <w:spacing w:val="56"/>
          <w:sz w:val="24"/>
        </w:rPr>
        <w:t>  </w:t>
      </w:r>
      <w:r>
        <w:rPr>
          <w:rFonts w:ascii="Palatino Linotype" w:hAnsi="Palatino Linotype"/>
          <w:i/>
          <w:sz w:val="24"/>
        </w:rPr>
        <w:t>MIBP</w:t>
      </w:r>
      <w:r>
        <w:rPr>
          <w:rFonts w:ascii="Palatino Linotype" w:hAnsi="Palatino Linotype"/>
          <w:i/>
          <w:spacing w:val="-1"/>
          <w:sz w:val="24"/>
        </w:rPr>
        <w:t> </w:t>
      </w:r>
      <w:r>
        <w:rPr>
          <w:rFonts w:ascii="Palatino Linotype" w:hAnsi="Palatino Linotype"/>
          <w:i/>
          <w:sz w:val="24"/>
        </w:rPr>
        <w:t>European</w:t>
      </w:r>
      <w:r>
        <w:rPr>
          <w:rFonts w:ascii="Palatino Linotype" w:hAnsi="Palatino Linotype"/>
          <w:i/>
          <w:spacing w:val="-1"/>
          <w:sz w:val="24"/>
        </w:rPr>
        <w:t> </w:t>
      </w:r>
      <w:r>
        <w:rPr>
          <w:rFonts w:ascii="Palatino Linotype" w:hAnsi="Palatino Linotype"/>
          <w:i/>
          <w:sz w:val="24"/>
        </w:rPr>
        <w:t>Union Fellowship</w:t>
      </w:r>
      <w:r>
        <w:rPr>
          <w:sz w:val="24"/>
        </w:rPr>
        <w:t>,</w:t>
      </w:r>
      <w:r>
        <w:rPr>
          <w:spacing w:val="7"/>
          <w:sz w:val="24"/>
        </w:rPr>
        <w:t> </w:t>
      </w:r>
      <w:r>
        <w:rPr>
          <w:sz w:val="24"/>
        </w:rPr>
        <w:t>Universität</w:t>
      </w:r>
      <w:r>
        <w:rPr>
          <w:spacing w:val="4"/>
          <w:sz w:val="24"/>
        </w:rPr>
        <w:t> </w:t>
      </w:r>
      <w:r>
        <w:rPr>
          <w:sz w:val="24"/>
        </w:rPr>
        <w:t>Mannheim,</w:t>
      </w:r>
      <w:r>
        <w:rPr>
          <w:spacing w:val="7"/>
          <w:sz w:val="24"/>
        </w:rPr>
        <w:t> </w:t>
      </w:r>
      <w:r>
        <w:rPr>
          <w:spacing w:val="-2"/>
          <w:sz w:val="24"/>
        </w:rPr>
        <w:t>Germany.</w:t>
      </w:r>
    </w:p>
    <w:p>
      <w:pPr>
        <w:pStyle w:val="Heading1"/>
        <w:spacing w:before="237"/>
      </w:pPr>
      <w:r>
        <w:rPr>
          <w:smallCaps/>
          <w:color w:val="4F81BC"/>
          <w:spacing w:val="-2"/>
        </w:rPr>
        <w:t>Presentations</w:t>
      </w:r>
    </w:p>
    <w:p>
      <w:pPr>
        <w:pStyle w:val="BodyText"/>
        <w:spacing w:line="254" w:lineRule="auto" w:before="235"/>
        <w:ind w:right="621"/>
        <w:jc w:val="both"/>
      </w:pPr>
      <w:bookmarkStart w:name="Federal Reserve Bank of Atlanta (2003), " w:id="13"/>
      <w:bookmarkEnd w:id="13"/>
      <w:r>
        <w:rPr/>
      </w:r>
      <w:r>
        <w:rPr>
          <w:w w:val="105"/>
        </w:rPr>
        <w:t>Federal</w:t>
      </w:r>
      <w:r>
        <w:rPr>
          <w:w w:val="105"/>
        </w:rPr>
        <w:t> Reserve</w:t>
      </w:r>
      <w:r>
        <w:rPr>
          <w:w w:val="105"/>
        </w:rPr>
        <w:t> Bank</w:t>
      </w:r>
      <w:r>
        <w:rPr>
          <w:w w:val="105"/>
        </w:rPr>
        <w:t> of</w:t>
      </w:r>
      <w:r>
        <w:rPr>
          <w:w w:val="105"/>
        </w:rPr>
        <w:t> Atlanta</w:t>
      </w:r>
      <w:r>
        <w:rPr>
          <w:w w:val="105"/>
        </w:rPr>
        <w:t> (2003),</w:t>
      </w:r>
      <w:r>
        <w:rPr>
          <w:w w:val="105"/>
        </w:rPr>
        <w:t> Texas</w:t>
      </w:r>
      <w:r>
        <w:rPr>
          <w:w w:val="105"/>
        </w:rPr>
        <w:t> A&amp;M</w:t>
      </w:r>
      <w:r>
        <w:rPr>
          <w:w w:val="105"/>
        </w:rPr>
        <w:t> University</w:t>
      </w:r>
      <w:r>
        <w:rPr>
          <w:w w:val="105"/>
        </w:rPr>
        <w:t> (2004),</w:t>
      </w:r>
      <w:r>
        <w:rPr>
          <w:w w:val="105"/>
        </w:rPr>
        <w:t> Carleton </w:t>
      </w:r>
      <w:r>
        <w:rPr/>
        <w:t>University (2004), Bowdoin College (2004), Kent State University (2004), Université Laval </w:t>
      </w:r>
      <w:r>
        <w:rPr>
          <w:w w:val="105"/>
        </w:rPr>
        <w:t>(2004),</w:t>
      </w:r>
      <w:r>
        <w:rPr>
          <w:spacing w:val="-14"/>
          <w:w w:val="105"/>
        </w:rPr>
        <w:t> </w:t>
      </w:r>
      <w:r>
        <w:rPr>
          <w:w w:val="105"/>
        </w:rPr>
        <w:t>Michigan</w:t>
      </w:r>
      <w:r>
        <w:rPr>
          <w:spacing w:val="-14"/>
          <w:w w:val="105"/>
        </w:rPr>
        <w:t> </w:t>
      </w:r>
      <w:r>
        <w:rPr>
          <w:w w:val="105"/>
        </w:rPr>
        <w:t>State</w:t>
      </w:r>
      <w:r>
        <w:rPr>
          <w:spacing w:val="-14"/>
          <w:w w:val="105"/>
        </w:rPr>
        <w:t> </w:t>
      </w:r>
      <w:r>
        <w:rPr>
          <w:w w:val="105"/>
        </w:rPr>
        <w:t>University</w:t>
      </w:r>
      <w:r>
        <w:rPr>
          <w:spacing w:val="-14"/>
          <w:w w:val="105"/>
        </w:rPr>
        <w:t> </w:t>
      </w:r>
      <w:r>
        <w:rPr>
          <w:w w:val="105"/>
        </w:rPr>
        <w:t>(2005),</w:t>
      </w:r>
      <w:r>
        <w:rPr>
          <w:spacing w:val="-14"/>
          <w:w w:val="105"/>
        </w:rPr>
        <w:t> </w:t>
      </w:r>
      <w:r>
        <w:rPr>
          <w:w w:val="105"/>
        </w:rPr>
        <w:t>Texas</w:t>
      </w:r>
      <w:r>
        <w:rPr>
          <w:spacing w:val="-14"/>
          <w:w w:val="105"/>
        </w:rPr>
        <w:t> </w:t>
      </w:r>
      <w:r>
        <w:rPr>
          <w:w w:val="105"/>
        </w:rPr>
        <w:t>A&amp;M</w:t>
      </w:r>
      <w:r>
        <w:rPr>
          <w:spacing w:val="-14"/>
          <w:w w:val="105"/>
        </w:rPr>
        <w:t> </w:t>
      </w:r>
      <w:r>
        <w:rPr>
          <w:w w:val="105"/>
        </w:rPr>
        <w:t>University</w:t>
      </w:r>
      <w:r>
        <w:rPr>
          <w:spacing w:val="-13"/>
          <w:w w:val="105"/>
        </w:rPr>
        <w:t> </w:t>
      </w:r>
      <w:r>
        <w:rPr>
          <w:w w:val="105"/>
        </w:rPr>
        <w:t>(2005),</w:t>
      </w:r>
      <w:r>
        <w:rPr>
          <w:spacing w:val="-14"/>
          <w:w w:val="105"/>
        </w:rPr>
        <w:t> </w:t>
      </w:r>
      <w:r>
        <w:rPr>
          <w:w w:val="105"/>
        </w:rPr>
        <w:t>Federal</w:t>
      </w:r>
      <w:r>
        <w:rPr>
          <w:spacing w:val="-14"/>
          <w:w w:val="105"/>
        </w:rPr>
        <w:t> </w:t>
      </w:r>
      <w:r>
        <w:rPr>
          <w:w w:val="105"/>
        </w:rPr>
        <w:t>Reserve Bank</w:t>
      </w:r>
      <w:r>
        <w:rPr>
          <w:w w:val="105"/>
        </w:rPr>
        <w:t> of</w:t>
      </w:r>
      <w:r>
        <w:rPr>
          <w:w w:val="105"/>
        </w:rPr>
        <w:t> Atlanta</w:t>
      </w:r>
      <w:r>
        <w:rPr>
          <w:w w:val="105"/>
        </w:rPr>
        <w:t> (2005),</w:t>
      </w:r>
      <w:r>
        <w:rPr>
          <w:w w:val="105"/>
        </w:rPr>
        <w:t> Midwest</w:t>
      </w:r>
      <w:r>
        <w:rPr>
          <w:w w:val="105"/>
        </w:rPr>
        <w:t> Theory</w:t>
      </w:r>
      <w:r>
        <w:rPr>
          <w:w w:val="105"/>
        </w:rPr>
        <w:t> Meetings</w:t>
      </w:r>
      <w:r>
        <w:rPr>
          <w:w w:val="105"/>
        </w:rPr>
        <w:t> (2006),</w:t>
      </w:r>
      <w:r>
        <w:rPr>
          <w:w w:val="105"/>
        </w:rPr>
        <w:t> Canadian</w:t>
      </w:r>
      <w:r>
        <w:rPr>
          <w:w w:val="105"/>
        </w:rPr>
        <w:t> Economic Association</w:t>
      </w:r>
      <w:r>
        <w:rPr>
          <w:w w:val="105"/>
        </w:rPr>
        <w:t> Meetings</w:t>
      </w:r>
      <w:r>
        <w:rPr>
          <w:w w:val="105"/>
        </w:rPr>
        <w:t> (2007),</w:t>
      </w:r>
      <w:r>
        <w:rPr>
          <w:w w:val="105"/>
        </w:rPr>
        <w:t> Econometric</w:t>
      </w:r>
      <w:r>
        <w:rPr>
          <w:w w:val="105"/>
        </w:rPr>
        <w:t> Society</w:t>
      </w:r>
      <w:r>
        <w:rPr>
          <w:w w:val="105"/>
        </w:rPr>
        <w:t> North</w:t>
      </w:r>
      <w:r>
        <w:rPr>
          <w:w w:val="105"/>
        </w:rPr>
        <w:t> American</w:t>
      </w:r>
      <w:r>
        <w:rPr>
          <w:w w:val="105"/>
        </w:rPr>
        <w:t> Summer</w:t>
      </w:r>
      <w:r>
        <w:rPr>
          <w:w w:val="105"/>
        </w:rPr>
        <w:t> Meetings (2007),</w:t>
      </w:r>
      <w:r>
        <w:rPr>
          <w:spacing w:val="-14"/>
          <w:w w:val="105"/>
        </w:rPr>
        <w:t> </w:t>
      </w:r>
      <w:r>
        <w:rPr>
          <w:w w:val="105"/>
        </w:rPr>
        <w:t>Michigan</w:t>
      </w:r>
      <w:r>
        <w:rPr>
          <w:spacing w:val="-14"/>
          <w:w w:val="105"/>
        </w:rPr>
        <w:t> </w:t>
      </w:r>
      <w:r>
        <w:rPr>
          <w:w w:val="105"/>
        </w:rPr>
        <w:t>State</w:t>
      </w:r>
      <w:r>
        <w:rPr>
          <w:spacing w:val="-14"/>
          <w:w w:val="105"/>
        </w:rPr>
        <w:t> </w:t>
      </w:r>
      <w:r>
        <w:rPr>
          <w:w w:val="105"/>
        </w:rPr>
        <w:t>University</w:t>
      </w:r>
      <w:r>
        <w:rPr>
          <w:spacing w:val="-13"/>
          <w:w w:val="105"/>
        </w:rPr>
        <w:t> </w:t>
      </w:r>
      <w:r>
        <w:rPr>
          <w:w w:val="105"/>
        </w:rPr>
        <w:t>(2007),</w:t>
      </w:r>
      <w:r>
        <w:rPr>
          <w:spacing w:val="-14"/>
          <w:w w:val="105"/>
        </w:rPr>
        <w:t> </w:t>
      </w:r>
      <w:r>
        <w:rPr>
          <w:w w:val="105"/>
        </w:rPr>
        <w:t>Midwest</w:t>
      </w:r>
      <w:r>
        <w:rPr>
          <w:spacing w:val="-14"/>
          <w:w w:val="105"/>
        </w:rPr>
        <w:t> </w:t>
      </w:r>
      <w:r>
        <w:rPr>
          <w:w w:val="105"/>
        </w:rPr>
        <w:t>Finance</w:t>
      </w:r>
      <w:r>
        <w:rPr>
          <w:spacing w:val="-13"/>
          <w:w w:val="105"/>
        </w:rPr>
        <w:t> </w:t>
      </w:r>
      <w:r>
        <w:rPr>
          <w:w w:val="105"/>
        </w:rPr>
        <w:t>Association</w:t>
      </w:r>
      <w:r>
        <w:rPr>
          <w:spacing w:val="-14"/>
          <w:w w:val="105"/>
        </w:rPr>
        <w:t> </w:t>
      </w:r>
      <w:r>
        <w:rPr>
          <w:w w:val="105"/>
        </w:rPr>
        <w:t>Meetings</w:t>
      </w:r>
      <w:r>
        <w:rPr>
          <w:spacing w:val="-14"/>
          <w:w w:val="105"/>
        </w:rPr>
        <w:t> </w:t>
      </w:r>
      <w:r>
        <w:rPr>
          <w:w w:val="105"/>
        </w:rPr>
        <w:t>(2008), Western</w:t>
      </w:r>
      <w:r>
        <w:rPr>
          <w:spacing w:val="-9"/>
          <w:w w:val="105"/>
        </w:rPr>
        <w:t> </w:t>
      </w:r>
      <w:r>
        <w:rPr>
          <w:w w:val="105"/>
        </w:rPr>
        <w:t>Michigan</w:t>
      </w:r>
      <w:r>
        <w:rPr>
          <w:spacing w:val="-9"/>
          <w:w w:val="105"/>
        </w:rPr>
        <w:t> </w:t>
      </w:r>
      <w:r>
        <w:rPr>
          <w:w w:val="105"/>
        </w:rPr>
        <w:t>University</w:t>
      </w:r>
      <w:r>
        <w:rPr>
          <w:spacing w:val="-8"/>
          <w:w w:val="105"/>
        </w:rPr>
        <w:t> </w:t>
      </w:r>
      <w:r>
        <w:rPr>
          <w:w w:val="105"/>
        </w:rPr>
        <w:t>(2008),</w:t>
      </w:r>
      <w:r>
        <w:rPr>
          <w:spacing w:val="-9"/>
          <w:w w:val="105"/>
        </w:rPr>
        <w:t> </w:t>
      </w:r>
      <w:r>
        <w:rPr>
          <w:w w:val="105"/>
        </w:rPr>
        <w:t>Midwest</w:t>
      </w:r>
      <w:r>
        <w:rPr>
          <w:spacing w:val="-8"/>
          <w:w w:val="105"/>
        </w:rPr>
        <w:t> </w:t>
      </w:r>
      <w:r>
        <w:rPr>
          <w:w w:val="105"/>
        </w:rPr>
        <w:t>Theory</w:t>
      </w:r>
      <w:r>
        <w:rPr>
          <w:spacing w:val="-10"/>
          <w:w w:val="105"/>
        </w:rPr>
        <w:t> </w:t>
      </w:r>
      <w:r>
        <w:rPr>
          <w:w w:val="105"/>
        </w:rPr>
        <w:t>Meetings</w:t>
      </w:r>
      <w:r>
        <w:rPr>
          <w:spacing w:val="-9"/>
          <w:w w:val="105"/>
        </w:rPr>
        <w:t> </w:t>
      </w:r>
      <w:r>
        <w:rPr>
          <w:w w:val="105"/>
        </w:rPr>
        <w:t>(2008),</w:t>
      </w:r>
      <w:r>
        <w:rPr>
          <w:spacing w:val="-9"/>
          <w:w w:val="105"/>
        </w:rPr>
        <w:t> </w:t>
      </w:r>
      <w:r>
        <w:rPr>
          <w:w w:val="105"/>
        </w:rPr>
        <w:t>Spanish</w:t>
      </w:r>
      <w:r>
        <w:rPr>
          <w:spacing w:val="-9"/>
          <w:w w:val="105"/>
        </w:rPr>
        <w:t> </w:t>
      </w:r>
      <w:r>
        <w:rPr>
          <w:w w:val="105"/>
        </w:rPr>
        <w:t>Finance Association</w:t>
      </w:r>
      <w:r>
        <w:rPr>
          <w:w w:val="105"/>
        </w:rPr>
        <w:t> XVI</w:t>
      </w:r>
      <w:r>
        <w:rPr>
          <w:w w:val="105"/>
        </w:rPr>
        <w:t> Foro</w:t>
      </w:r>
      <w:r>
        <w:rPr>
          <w:w w:val="105"/>
        </w:rPr>
        <w:t> de</w:t>
      </w:r>
      <w:r>
        <w:rPr>
          <w:w w:val="105"/>
        </w:rPr>
        <w:t> Finanzas</w:t>
      </w:r>
      <w:r>
        <w:rPr>
          <w:w w:val="105"/>
        </w:rPr>
        <w:t> (2008),</w:t>
      </w:r>
      <w:r>
        <w:rPr>
          <w:w w:val="105"/>
        </w:rPr>
        <w:t> University</w:t>
      </w:r>
      <w:r>
        <w:rPr>
          <w:w w:val="105"/>
        </w:rPr>
        <w:t> of</w:t>
      </w:r>
      <w:r>
        <w:rPr>
          <w:w w:val="105"/>
        </w:rPr>
        <w:t> Windsor</w:t>
      </w:r>
      <w:r>
        <w:rPr>
          <w:w w:val="105"/>
        </w:rPr>
        <w:t> (2008),</w:t>
      </w:r>
      <w:r>
        <w:rPr>
          <w:w w:val="105"/>
        </w:rPr>
        <w:t> Michigan</w:t>
      </w:r>
      <w:r>
        <w:rPr>
          <w:w w:val="105"/>
        </w:rPr>
        <w:t> State </w:t>
      </w:r>
      <w:r>
        <w:rPr/>
        <w:t>University (2008), University of Michigan (2009), Duke University (2009), Rice University </w:t>
      </w:r>
      <w:r>
        <w:rPr>
          <w:w w:val="105"/>
        </w:rPr>
        <w:t>(2009),</w:t>
      </w:r>
      <w:r>
        <w:rPr>
          <w:w w:val="105"/>
        </w:rPr>
        <w:t> Midwest</w:t>
      </w:r>
      <w:r>
        <w:rPr>
          <w:w w:val="105"/>
        </w:rPr>
        <w:t> Economics</w:t>
      </w:r>
      <w:r>
        <w:rPr>
          <w:w w:val="105"/>
        </w:rPr>
        <w:t> Association</w:t>
      </w:r>
      <w:r>
        <w:rPr>
          <w:w w:val="105"/>
        </w:rPr>
        <w:t> (2009),</w:t>
      </w:r>
      <w:r>
        <w:rPr>
          <w:w w:val="105"/>
        </w:rPr>
        <w:t> Midwest</w:t>
      </w:r>
      <w:r>
        <w:rPr>
          <w:w w:val="105"/>
        </w:rPr>
        <w:t> Macroeconomics</w:t>
      </w:r>
      <w:r>
        <w:rPr>
          <w:w w:val="105"/>
        </w:rPr>
        <w:t> Meetings (2009),</w:t>
      </w:r>
      <w:r>
        <w:rPr>
          <w:w w:val="105"/>
        </w:rPr>
        <w:t> Universidad</w:t>
      </w:r>
      <w:r>
        <w:rPr>
          <w:w w:val="105"/>
        </w:rPr>
        <w:t> de</w:t>
      </w:r>
      <w:r>
        <w:rPr>
          <w:w w:val="105"/>
        </w:rPr>
        <w:t> Murcia</w:t>
      </w:r>
      <w:r>
        <w:rPr>
          <w:w w:val="105"/>
        </w:rPr>
        <w:t> (2010),</w:t>
      </w:r>
      <w:r>
        <w:rPr>
          <w:w w:val="105"/>
        </w:rPr>
        <w:t> Federal</w:t>
      </w:r>
      <w:r>
        <w:rPr>
          <w:w w:val="105"/>
        </w:rPr>
        <w:t> Reserve</w:t>
      </w:r>
      <w:r>
        <w:rPr>
          <w:w w:val="105"/>
        </w:rPr>
        <w:t> Bank</w:t>
      </w:r>
      <w:r>
        <w:rPr>
          <w:w w:val="105"/>
        </w:rPr>
        <w:t> of</w:t>
      </w:r>
      <w:r>
        <w:rPr>
          <w:w w:val="105"/>
        </w:rPr>
        <w:t> St.</w:t>
      </w:r>
      <w:r>
        <w:rPr>
          <w:w w:val="105"/>
        </w:rPr>
        <w:t> Louis</w:t>
      </w:r>
      <w:r>
        <w:rPr>
          <w:w w:val="105"/>
        </w:rPr>
        <w:t> (2010), University</w:t>
      </w:r>
      <w:r>
        <w:rPr>
          <w:w w:val="105"/>
        </w:rPr>
        <w:t> of</w:t>
      </w:r>
      <w:r>
        <w:rPr>
          <w:w w:val="105"/>
        </w:rPr>
        <w:t> Mississippi</w:t>
      </w:r>
      <w:r>
        <w:rPr>
          <w:w w:val="105"/>
        </w:rPr>
        <w:t> (2010),</w:t>
      </w:r>
      <w:r>
        <w:rPr>
          <w:w w:val="105"/>
        </w:rPr>
        <w:t> Eli</w:t>
      </w:r>
      <w:r>
        <w:rPr>
          <w:w w:val="105"/>
        </w:rPr>
        <w:t> Broad</w:t>
      </w:r>
      <w:r>
        <w:rPr>
          <w:w w:val="105"/>
        </w:rPr>
        <w:t> School</w:t>
      </w:r>
      <w:r>
        <w:rPr>
          <w:w w:val="105"/>
        </w:rPr>
        <w:t> -</w:t>
      </w:r>
      <w:r>
        <w:rPr>
          <w:w w:val="105"/>
        </w:rPr>
        <w:t> Michigan</w:t>
      </w:r>
      <w:r>
        <w:rPr>
          <w:w w:val="105"/>
        </w:rPr>
        <w:t> State</w:t>
      </w:r>
      <w:r>
        <w:rPr>
          <w:w w:val="105"/>
        </w:rPr>
        <w:t> (2010),</w:t>
      </w:r>
      <w:r>
        <w:rPr>
          <w:w w:val="105"/>
        </w:rPr>
        <w:t> Midwest Macroeconomics</w:t>
      </w:r>
      <w:r>
        <w:rPr>
          <w:w w:val="105"/>
        </w:rPr>
        <w:t> Meetings</w:t>
      </w:r>
      <w:r>
        <w:rPr>
          <w:w w:val="105"/>
        </w:rPr>
        <w:t> (2010),</w:t>
      </w:r>
      <w:r>
        <w:rPr>
          <w:w w:val="105"/>
        </w:rPr>
        <w:t> Canadian</w:t>
      </w:r>
      <w:r>
        <w:rPr>
          <w:w w:val="105"/>
        </w:rPr>
        <w:t> Macroeconomics</w:t>
      </w:r>
      <w:r>
        <w:rPr>
          <w:w w:val="105"/>
        </w:rPr>
        <w:t> Study</w:t>
      </w:r>
      <w:r>
        <w:rPr>
          <w:w w:val="105"/>
        </w:rPr>
        <w:t> Group</w:t>
      </w:r>
      <w:r>
        <w:rPr>
          <w:w w:val="105"/>
        </w:rPr>
        <w:t> (2010), University</w:t>
      </w:r>
      <w:r>
        <w:rPr>
          <w:w w:val="105"/>
        </w:rPr>
        <w:t> of</w:t>
      </w:r>
      <w:r>
        <w:rPr>
          <w:w w:val="105"/>
        </w:rPr>
        <w:t> Alicante</w:t>
      </w:r>
      <w:r>
        <w:rPr>
          <w:w w:val="105"/>
        </w:rPr>
        <w:t> (2010),</w:t>
      </w:r>
      <w:r>
        <w:rPr>
          <w:w w:val="105"/>
        </w:rPr>
        <w:t> Spanish</w:t>
      </w:r>
      <w:r>
        <w:rPr>
          <w:w w:val="105"/>
        </w:rPr>
        <w:t> Finance</w:t>
      </w:r>
      <w:r>
        <w:rPr>
          <w:w w:val="105"/>
        </w:rPr>
        <w:t> Association</w:t>
      </w:r>
      <w:r>
        <w:rPr>
          <w:w w:val="105"/>
        </w:rPr>
        <w:t> XVIII</w:t>
      </w:r>
      <w:r>
        <w:rPr>
          <w:w w:val="105"/>
        </w:rPr>
        <w:t> Foro</w:t>
      </w:r>
      <w:r>
        <w:rPr>
          <w:w w:val="105"/>
        </w:rPr>
        <w:t> de</w:t>
      </w:r>
      <w:r>
        <w:rPr>
          <w:w w:val="105"/>
        </w:rPr>
        <w:t> Finanzas (2010),</w:t>
      </w:r>
      <w:r>
        <w:rPr>
          <w:w w:val="105"/>
        </w:rPr>
        <w:t> Society</w:t>
      </w:r>
      <w:r>
        <w:rPr>
          <w:w w:val="105"/>
        </w:rPr>
        <w:t> for</w:t>
      </w:r>
      <w:r>
        <w:rPr>
          <w:w w:val="105"/>
        </w:rPr>
        <w:t> Nonlinear</w:t>
      </w:r>
      <w:r>
        <w:rPr>
          <w:w w:val="105"/>
        </w:rPr>
        <w:t> Dynamics</w:t>
      </w:r>
      <w:r>
        <w:rPr>
          <w:w w:val="105"/>
        </w:rPr>
        <w:t> and</w:t>
      </w:r>
      <w:r>
        <w:rPr>
          <w:w w:val="105"/>
        </w:rPr>
        <w:t> Econometrics</w:t>
      </w:r>
      <w:r>
        <w:rPr>
          <w:w w:val="105"/>
        </w:rPr>
        <w:t> (2011),</w:t>
      </w:r>
      <w:r>
        <w:rPr>
          <w:w w:val="105"/>
        </w:rPr>
        <w:t> Midwest </w:t>
      </w:r>
      <w:r>
        <w:rPr>
          <w:spacing w:val="-2"/>
          <w:w w:val="105"/>
        </w:rPr>
        <w:t>Macroeconomics</w:t>
      </w:r>
      <w:r>
        <w:rPr>
          <w:spacing w:val="-4"/>
          <w:w w:val="105"/>
        </w:rPr>
        <w:t> </w:t>
      </w:r>
      <w:r>
        <w:rPr>
          <w:spacing w:val="-2"/>
          <w:w w:val="105"/>
        </w:rPr>
        <w:t>Meetings</w:t>
      </w:r>
      <w:r>
        <w:rPr>
          <w:spacing w:val="-4"/>
          <w:w w:val="105"/>
        </w:rPr>
        <w:t> </w:t>
      </w:r>
      <w:r>
        <w:rPr>
          <w:spacing w:val="-2"/>
          <w:w w:val="105"/>
        </w:rPr>
        <w:t>(2011), Federal</w:t>
      </w:r>
      <w:r>
        <w:rPr>
          <w:spacing w:val="-4"/>
          <w:w w:val="105"/>
        </w:rPr>
        <w:t> </w:t>
      </w:r>
      <w:r>
        <w:rPr>
          <w:spacing w:val="-2"/>
          <w:w w:val="105"/>
        </w:rPr>
        <w:t>Reserve</w:t>
      </w:r>
      <w:r>
        <w:rPr>
          <w:spacing w:val="-3"/>
          <w:w w:val="105"/>
        </w:rPr>
        <w:t> </w:t>
      </w:r>
      <w:r>
        <w:rPr>
          <w:spacing w:val="-2"/>
          <w:w w:val="105"/>
        </w:rPr>
        <w:t>Bank of</w:t>
      </w:r>
      <w:r>
        <w:rPr>
          <w:spacing w:val="-4"/>
          <w:w w:val="105"/>
        </w:rPr>
        <w:t> </w:t>
      </w:r>
      <w:r>
        <w:rPr>
          <w:spacing w:val="-2"/>
          <w:w w:val="105"/>
        </w:rPr>
        <w:t>San</w:t>
      </w:r>
      <w:r>
        <w:rPr>
          <w:spacing w:val="-4"/>
          <w:w w:val="105"/>
        </w:rPr>
        <w:t> </w:t>
      </w:r>
      <w:r>
        <w:rPr>
          <w:spacing w:val="-2"/>
          <w:w w:val="105"/>
        </w:rPr>
        <w:t>Francisco (2011), Norges </w:t>
      </w:r>
      <w:r>
        <w:rPr>
          <w:w w:val="105"/>
        </w:rPr>
        <w:t>Bank</w:t>
      </w:r>
      <w:r>
        <w:rPr>
          <w:spacing w:val="-4"/>
          <w:w w:val="105"/>
        </w:rPr>
        <w:t> </w:t>
      </w:r>
      <w:r>
        <w:rPr>
          <w:w w:val="105"/>
        </w:rPr>
        <w:t>(2012),</w:t>
      </w:r>
      <w:r>
        <w:rPr>
          <w:spacing w:val="-4"/>
          <w:w w:val="105"/>
        </w:rPr>
        <w:t> </w:t>
      </w:r>
      <w:r>
        <w:rPr>
          <w:w w:val="105"/>
        </w:rPr>
        <w:t>Universität</w:t>
      </w:r>
      <w:r>
        <w:rPr>
          <w:spacing w:val="-4"/>
          <w:w w:val="105"/>
        </w:rPr>
        <w:t> </w:t>
      </w:r>
      <w:r>
        <w:rPr>
          <w:w w:val="105"/>
        </w:rPr>
        <w:t>Bern</w:t>
      </w:r>
      <w:r>
        <w:rPr>
          <w:spacing w:val="-5"/>
          <w:w w:val="105"/>
        </w:rPr>
        <w:t> </w:t>
      </w:r>
      <w:r>
        <w:rPr>
          <w:w w:val="105"/>
        </w:rPr>
        <w:t>(2012),</w:t>
      </w:r>
      <w:r>
        <w:rPr>
          <w:spacing w:val="-4"/>
          <w:w w:val="105"/>
        </w:rPr>
        <w:t> </w:t>
      </w:r>
      <w:r>
        <w:rPr>
          <w:w w:val="105"/>
        </w:rPr>
        <w:t>Universitat</w:t>
      </w:r>
      <w:r>
        <w:rPr>
          <w:spacing w:val="-4"/>
          <w:w w:val="105"/>
        </w:rPr>
        <w:t> </w:t>
      </w:r>
      <w:r>
        <w:rPr>
          <w:w w:val="105"/>
        </w:rPr>
        <w:t>Autònoma</w:t>
      </w:r>
      <w:r>
        <w:rPr>
          <w:spacing w:val="-4"/>
          <w:w w:val="105"/>
        </w:rPr>
        <w:t> </w:t>
      </w:r>
      <w:r>
        <w:rPr>
          <w:w w:val="105"/>
        </w:rPr>
        <w:t>de</w:t>
      </w:r>
      <w:r>
        <w:rPr>
          <w:spacing w:val="-4"/>
          <w:w w:val="105"/>
        </w:rPr>
        <w:t> </w:t>
      </w:r>
      <w:r>
        <w:rPr>
          <w:w w:val="105"/>
        </w:rPr>
        <w:t>Barcelona</w:t>
      </w:r>
      <w:r>
        <w:rPr>
          <w:spacing w:val="-4"/>
          <w:w w:val="105"/>
        </w:rPr>
        <w:t> </w:t>
      </w:r>
      <w:r>
        <w:rPr>
          <w:w w:val="105"/>
        </w:rPr>
        <w:t>(2012),</w:t>
      </w:r>
      <w:r>
        <w:rPr>
          <w:spacing w:val="-4"/>
          <w:w w:val="105"/>
        </w:rPr>
        <w:t> </w:t>
      </w:r>
      <w:r>
        <w:rPr>
          <w:w w:val="105"/>
        </w:rPr>
        <w:t>2012 Midwest</w:t>
      </w:r>
      <w:r>
        <w:rPr>
          <w:w w:val="105"/>
        </w:rPr>
        <w:t> Macroeconomics</w:t>
      </w:r>
      <w:r>
        <w:rPr>
          <w:w w:val="105"/>
        </w:rPr>
        <w:t> Meetings</w:t>
      </w:r>
      <w:r>
        <w:rPr>
          <w:w w:val="105"/>
        </w:rPr>
        <w:t> at</w:t>
      </w:r>
      <w:r>
        <w:rPr>
          <w:w w:val="105"/>
        </w:rPr>
        <w:t> Notre</w:t>
      </w:r>
      <w:r>
        <w:rPr>
          <w:w w:val="105"/>
        </w:rPr>
        <w:t> Dame,</w:t>
      </w:r>
      <w:r>
        <w:rPr>
          <w:w w:val="105"/>
        </w:rPr>
        <w:t> 2012</w:t>
      </w:r>
      <w:r>
        <w:rPr>
          <w:w w:val="105"/>
        </w:rPr>
        <w:t> NASM</w:t>
      </w:r>
      <w:r>
        <w:rPr>
          <w:w w:val="105"/>
        </w:rPr>
        <w:t> of</w:t>
      </w:r>
      <w:r>
        <w:rPr>
          <w:w w:val="105"/>
        </w:rPr>
        <w:t> the</w:t>
      </w:r>
      <w:r>
        <w:rPr>
          <w:w w:val="105"/>
        </w:rPr>
        <w:t> Econometric Society</w:t>
      </w:r>
      <w:r>
        <w:rPr>
          <w:w w:val="105"/>
        </w:rPr>
        <w:t> at</w:t>
      </w:r>
      <w:r>
        <w:rPr>
          <w:w w:val="105"/>
        </w:rPr>
        <w:t> Northwestern</w:t>
      </w:r>
      <w:r>
        <w:rPr>
          <w:w w:val="105"/>
        </w:rPr>
        <w:t> University,</w:t>
      </w:r>
      <w:r>
        <w:rPr>
          <w:w w:val="105"/>
        </w:rPr>
        <w:t> Michigan</w:t>
      </w:r>
      <w:r>
        <w:rPr>
          <w:w w:val="105"/>
        </w:rPr>
        <w:t> State</w:t>
      </w:r>
      <w:r>
        <w:rPr>
          <w:w w:val="105"/>
        </w:rPr>
        <w:t> University</w:t>
      </w:r>
      <w:r>
        <w:rPr>
          <w:w w:val="105"/>
        </w:rPr>
        <w:t> (2012),</w:t>
      </w:r>
      <w:r>
        <w:rPr>
          <w:w w:val="105"/>
        </w:rPr>
        <w:t> Federal</w:t>
      </w:r>
      <w:r>
        <w:rPr>
          <w:w w:val="105"/>
        </w:rPr>
        <w:t> Reserve Bank</w:t>
      </w:r>
      <w:r>
        <w:rPr>
          <w:w w:val="105"/>
        </w:rPr>
        <w:t> of</w:t>
      </w:r>
      <w:r>
        <w:rPr>
          <w:w w:val="105"/>
        </w:rPr>
        <w:t> Richmond</w:t>
      </w:r>
      <w:r>
        <w:rPr>
          <w:w w:val="105"/>
        </w:rPr>
        <w:t> (2013),</w:t>
      </w:r>
      <w:r>
        <w:rPr>
          <w:w w:val="105"/>
        </w:rPr>
        <w:t> Emory</w:t>
      </w:r>
      <w:r>
        <w:rPr>
          <w:w w:val="105"/>
        </w:rPr>
        <w:t> University</w:t>
      </w:r>
      <w:r>
        <w:rPr>
          <w:w w:val="105"/>
        </w:rPr>
        <w:t> (2014),</w:t>
      </w:r>
      <w:r>
        <w:rPr>
          <w:w w:val="105"/>
        </w:rPr>
        <w:t> Federal</w:t>
      </w:r>
      <w:r>
        <w:rPr>
          <w:w w:val="105"/>
        </w:rPr>
        <w:t> Reserve</w:t>
      </w:r>
      <w:r>
        <w:rPr>
          <w:w w:val="105"/>
        </w:rPr>
        <w:t> Bank</w:t>
      </w:r>
      <w:r>
        <w:rPr>
          <w:w w:val="105"/>
        </w:rPr>
        <w:t> of</w:t>
      </w:r>
      <w:r>
        <w:rPr>
          <w:w w:val="105"/>
        </w:rPr>
        <w:t> Chicago (2014),</w:t>
      </w:r>
      <w:r>
        <w:rPr>
          <w:w w:val="105"/>
        </w:rPr>
        <w:t> University</w:t>
      </w:r>
      <w:r>
        <w:rPr>
          <w:w w:val="105"/>
        </w:rPr>
        <w:t> of</w:t>
      </w:r>
      <w:r>
        <w:rPr>
          <w:w w:val="105"/>
        </w:rPr>
        <w:t> Miami</w:t>
      </w:r>
      <w:r>
        <w:rPr>
          <w:w w:val="105"/>
        </w:rPr>
        <w:t> (2014),</w:t>
      </w:r>
      <w:r>
        <w:rPr>
          <w:w w:val="105"/>
        </w:rPr>
        <w:t> 2014</w:t>
      </w:r>
      <w:r>
        <w:rPr>
          <w:w w:val="105"/>
        </w:rPr>
        <w:t> Kansas</w:t>
      </w:r>
      <w:r>
        <w:rPr>
          <w:w w:val="105"/>
        </w:rPr>
        <w:t> Workshop</w:t>
      </w:r>
      <w:r>
        <w:rPr>
          <w:w w:val="105"/>
        </w:rPr>
        <w:t> on</w:t>
      </w:r>
      <w:r>
        <w:rPr>
          <w:w w:val="105"/>
        </w:rPr>
        <w:t> Economic</w:t>
      </w:r>
      <w:r>
        <w:rPr>
          <w:w w:val="105"/>
        </w:rPr>
        <w:t> Theory, Michigan</w:t>
      </w:r>
      <w:r>
        <w:rPr>
          <w:w w:val="105"/>
        </w:rPr>
        <w:t> State</w:t>
      </w:r>
      <w:r>
        <w:rPr>
          <w:w w:val="105"/>
        </w:rPr>
        <w:t> University</w:t>
      </w:r>
      <w:r>
        <w:rPr>
          <w:w w:val="105"/>
        </w:rPr>
        <w:t> (2014),</w:t>
      </w:r>
      <w:r>
        <w:rPr>
          <w:w w:val="105"/>
        </w:rPr>
        <w:t> Fifth</w:t>
      </w:r>
      <w:r>
        <w:rPr>
          <w:w w:val="105"/>
        </w:rPr>
        <w:t> Boston</w:t>
      </w:r>
      <w:r>
        <w:rPr>
          <w:w w:val="105"/>
        </w:rPr>
        <w:t> University/Boston</w:t>
      </w:r>
      <w:r>
        <w:rPr>
          <w:w w:val="105"/>
        </w:rPr>
        <w:t> Fed</w:t>
      </w:r>
      <w:r>
        <w:rPr>
          <w:w w:val="105"/>
        </w:rPr>
        <w:t> Conference</w:t>
      </w:r>
      <w:r>
        <w:rPr>
          <w:w w:val="105"/>
        </w:rPr>
        <w:t> on Macro-Finance Linkages</w:t>
      </w:r>
      <w:r>
        <w:rPr>
          <w:w w:val="105"/>
        </w:rPr>
        <w:t> (2014),</w:t>
      </w:r>
      <w:r>
        <w:rPr>
          <w:w w:val="105"/>
        </w:rPr>
        <w:t> 28</w:t>
      </w:r>
      <w:r>
        <w:rPr>
          <w:w w:val="105"/>
          <w:position w:val="6"/>
          <w:sz w:val="16"/>
        </w:rPr>
        <w:t>th</w:t>
      </w:r>
      <w:r>
        <w:rPr>
          <w:spacing w:val="40"/>
          <w:w w:val="105"/>
          <w:position w:val="6"/>
          <w:sz w:val="16"/>
        </w:rPr>
        <w:t> </w:t>
      </w:r>
      <w:r>
        <w:rPr>
          <w:w w:val="105"/>
        </w:rPr>
        <w:t>Meeting of</w:t>
      </w:r>
      <w:r>
        <w:rPr>
          <w:w w:val="105"/>
        </w:rPr>
        <w:t> the Canadian</w:t>
      </w:r>
      <w:r>
        <w:rPr>
          <w:w w:val="105"/>
        </w:rPr>
        <w:t> Macroeconomics</w:t>
      </w:r>
      <w:r>
        <w:rPr>
          <w:w w:val="105"/>
        </w:rPr>
        <w:t> Study Group</w:t>
      </w:r>
      <w:r>
        <w:rPr>
          <w:w w:val="105"/>
        </w:rPr>
        <w:t> at</w:t>
      </w:r>
      <w:r>
        <w:rPr>
          <w:w w:val="105"/>
        </w:rPr>
        <w:t> McMaster</w:t>
      </w:r>
      <w:r>
        <w:rPr>
          <w:w w:val="105"/>
        </w:rPr>
        <w:t> University</w:t>
      </w:r>
      <w:r>
        <w:rPr>
          <w:w w:val="105"/>
        </w:rPr>
        <w:t> (2014),</w:t>
      </w:r>
      <w:r>
        <w:rPr>
          <w:w w:val="105"/>
        </w:rPr>
        <w:t> Oakland</w:t>
      </w:r>
      <w:r>
        <w:rPr>
          <w:w w:val="105"/>
        </w:rPr>
        <w:t> University</w:t>
      </w:r>
      <w:r>
        <w:rPr>
          <w:w w:val="105"/>
        </w:rPr>
        <w:t> (2015),</w:t>
      </w:r>
      <w:r>
        <w:rPr>
          <w:w w:val="105"/>
        </w:rPr>
        <w:t> Midwest</w:t>
      </w:r>
      <w:r>
        <w:rPr>
          <w:w w:val="105"/>
        </w:rPr>
        <w:t> Economics Association</w:t>
      </w:r>
      <w:r>
        <w:rPr>
          <w:w w:val="105"/>
        </w:rPr>
        <w:t> Meetings,</w:t>
      </w:r>
      <w:r>
        <w:rPr>
          <w:w w:val="105"/>
        </w:rPr>
        <w:t> Chicago</w:t>
      </w:r>
      <w:r>
        <w:rPr>
          <w:w w:val="105"/>
        </w:rPr>
        <w:t> (2016),</w:t>
      </w:r>
      <w:r>
        <w:rPr>
          <w:w w:val="105"/>
        </w:rPr>
        <w:t> Midwest</w:t>
      </w:r>
      <w:r>
        <w:rPr>
          <w:w w:val="105"/>
        </w:rPr>
        <w:t> Macroeconomics</w:t>
      </w:r>
      <w:r>
        <w:rPr>
          <w:w w:val="105"/>
        </w:rPr>
        <w:t> Meetings,</w:t>
      </w:r>
      <w:r>
        <w:rPr>
          <w:w w:val="105"/>
        </w:rPr>
        <w:t> Purdue, Spring</w:t>
      </w:r>
      <w:r>
        <w:rPr>
          <w:w w:val="105"/>
        </w:rPr>
        <w:t> 2016,</w:t>
      </w:r>
      <w:r>
        <w:rPr>
          <w:w w:val="105"/>
        </w:rPr>
        <w:t> Fundação</w:t>
      </w:r>
      <w:r>
        <w:rPr>
          <w:w w:val="105"/>
        </w:rPr>
        <w:t> Getúlio</w:t>
      </w:r>
      <w:r>
        <w:rPr>
          <w:w w:val="105"/>
        </w:rPr>
        <w:t> Vargas</w:t>
      </w:r>
      <w:r>
        <w:rPr>
          <w:w w:val="105"/>
        </w:rPr>
        <w:t> São</w:t>
      </w:r>
      <w:r>
        <w:rPr>
          <w:w w:val="105"/>
        </w:rPr>
        <w:t> Paulo</w:t>
      </w:r>
      <w:r>
        <w:rPr>
          <w:w w:val="105"/>
        </w:rPr>
        <w:t> (2016),</w:t>
      </w:r>
      <w:r>
        <w:rPr>
          <w:w w:val="105"/>
        </w:rPr>
        <w:t> 41</w:t>
      </w:r>
      <w:r>
        <w:rPr>
          <w:w w:val="105"/>
        </w:rPr>
        <w:t> Simposio</w:t>
      </w:r>
      <w:r>
        <w:rPr>
          <w:w w:val="105"/>
        </w:rPr>
        <w:t> de</w:t>
      </w:r>
      <w:r>
        <w:rPr>
          <w:w w:val="105"/>
        </w:rPr>
        <w:t> la</w:t>
      </w:r>
      <w:r>
        <w:rPr>
          <w:w w:val="105"/>
        </w:rPr>
        <w:t> Asociación Española</w:t>
      </w:r>
      <w:r>
        <w:rPr>
          <w:w w:val="105"/>
        </w:rPr>
        <w:t> de</w:t>
      </w:r>
      <w:r>
        <w:rPr>
          <w:w w:val="105"/>
        </w:rPr>
        <w:t> Economía,</w:t>
      </w:r>
      <w:r>
        <w:rPr>
          <w:w w:val="105"/>
        </w:rPr>
        <w:t> Bilbao</w:t>
      </w:r>
      <w:r>
        <w:rPr>
          <w:w w:val="105"/>
        </w:rPr>
        <w:t> (2016),</w:t>
      </w:r>
      <w:r>
        <w:rPr>
          <w:w w:val="105"/>
        </w:rPr>
        <w:t> University</w:t>
      </w:r>
      <w:r>
        <w:rPr>
          <w:w w:val="105"/>
        </w:rPr>
        <w:t> of</w:t>
      </w:r>
      <w:r>
        <w:rPr>
          <w:w w:val="105"/>
        </w:rPr>
        <w:t> Alberta</w:t>
      </w:r>
      <w:r>
        <w:rPr>
          <w:w w:val="105"/>
        </w:rPr>
        <w:t> (2017),</w:t>
      </w:r>
      <w:r>
        <w:rPr>
          <w:w w:val="105"/>
        </w:rPr>
        <w:t> Midwest Macroeconomics</w:t>
      </w:r>
      <w:r>
        <w:rPr>
          <w:w w:val="105"/>
        </w:rPr>
        <w:t> Meetings,</w:t>
      </w:r>
      <w:r>
        <w:rPr>
          <w:w w:val="105"/>
        </w:rPr>
        <w:t> LSU,</w:t>
      </w:r>
      <w:r>
        <w:rPr>
          <w:w w:val="105"/>
        </w:rPr>
        <w:t> Spring 2017,</w:t>
      </w:r>
      <w:r>
        <w:rPr>
          <w:w w:val="105"/>
        </w:rPr>
        <w:t> NASM</w:t>
      </w:r>
      <w:r>
        <w:rPr>
          <w:w w:val="105"/>
        </w:rPr>
        <w:t> of</w:t>
      </w:r>
      <w:r>
        <w:rPr>
          <w:w w:val="105"/>
        </w:rPr>
        <w:t> the</w:t>
      </w:r>
      <w:r>
        <w:rPr>
          <w:w w:val="105"/>
        </w:rPr>
        <w:t> Econometric</w:t>
      </w:r>
      <w:r>
        <w:rPr>
          <w:w w:val="105"/>
        </w:rPr>
        <w:t> Society, Washington</w:t>
      </w:r>
      <w:r>
        <w:rPr>
          <w:w w:val="105"/>
        </w:rPr>
        <w:t> University,</w:t>
      </w:r>
      <w:r>
        <w:rPr>
          <w:w w:val="105"/>
        </w:rPr>
        <w:t> Spring</w:t>
      </w:r>
      <w:r>
        <w:rPr>
          <w:w w:val="105"/>
        </w:rPr>
        <w:t> 2017,</w:t>
      </w:r>
      <w:r>
        <w:rPr>
          <w:w w:val="105"/>
        </w:rPr>
        <w:t> Midwest</w:t>
      </w:r>
      <w:r>
        <w:rPr>
          <w:w w:val="105"/>
        </w:rPr>
        <w:t> Theory</w:t>
      </w:r>
      <w:r>
        <w:rPr>
          <w:w w:val="105"/>
        </w:rPr>
        <w:t> Meetings</w:t>
      </w:r>
      <w:r>
        <w:rPr>
          <w:w w:val="105"/>
        </w:rPr>
        <w:t> Fall</w:t>
      </w:r>
      <w:r>
        <w:rPr>
          <w:w w:val="105"/>
        </w:rPr>
        <w:t> 2017,</w:t>
      </w:r>
      <w:r>
        <w:rPr>
          <w:w w:val="105"/>
        </w:rPr>
        <w:t> Meetings</w:t>
      </w:r>
      <w:r>
        <w:rPr>
          <w:w w:val="105"/>
        </w:rPr>
        <w:t> of the</w:t>
      </w:r>
      <w:r>
        <w:rPr>
          <w:spacing w:val="18"/>
          <w:w w:val="105"/>
        </w:rPr>
        <w:t> </w:t>
      </w:r>
      <w:r>
        <w:rPr>
          <w:w w:val="105"/>
        </w:rPr>
        <w:t>Midwest</w:t>
      </w:r>
      <w:r>
        <w:rPr>
          <w:spacing w:val="21"/>
          <w:w w:val="105"/>
        </w:rPr>
        <w:t> </w:t>
      </w:r>
      <w:r>
        <w:rPr>
          <w:w w:val="105"/>
        </w:rPr>
        <w:t>Economics</w:t>
      </w:r>
      <w:r>
        <w:rPr>
          <w:spacing w:val="19"/>
          <w:w w:val="105"/>
        </w:rPr>
        <w:t> </w:t>
      </w:r>
      <w:r>
        <w:rPr>
          <w:w w:val="105"/>
        </w:rPr>
        <w:t>Association</w:t>
      </w:r>
      <w:r>
        <w:rPr>
          <w:spacing w:val="20"/>
          <w:w w:val="105"/>
        </w:rPr>
        <w:t> </w:t>
      </w:r>
      <w:r>
        <w:rPr>
          <w:w w:val="105"/>
        </w:rPr>
        <w:t>(2018),</w:t>
      </w:r>
      <w:r>
        <w:rPr>
          <w:spacing w:val="21"/>
          <w:w w:val="105"/>
        </w:rPr>
        <w:t> </w:t>
      </w:r>
      <w:r>
        <w:rPr>
          <w:w w:val="105"/>
        </w:rPr>
        <w:t>University</w:t>
      </w:r>
      <w:r>
        <w:rPr>
          <w:spacing w:val="21"/>
          <w:w w:val="105"/>
        </w:rPr>
        <w:t> </w:t>
      </w:r>
      <w:r>
        <w:rPr>
          <w:w w:val="105"/>
        </w:rPr>
        <w:t>of</w:t>
      </w:r>
      <w:r>
        <w:rPr>
          <w:spacing w:val="20"/>
          <w:w w:val="105"/>
        </w:rPr>
        <w:t> </w:t>
      </w:r>
      <w:r>
        <w:rPr>
          <w:w w:val="105"/>
        </w:rPr>
        <w:t>Mississippi</w:t>
      </w:r>
      <w:r>
        <w:rPr>
          <w:spacing w:val="20"/>
          <w:w w:val="105"/>
        </w:rPr>
        <w:t> </w:t>
      </w:r>
      <w:r>
        <w:rPr>
          <w:w w:val="105"/>
        </w:rPr>
        <w:t>(2018),</w:t>
      </w:r>
      <w:r>
        <w:rPr>
          <w:spacing w:val="21"/>
          <w:w w:val="105"/>
        </w:rPr>
        <w:t> </w:t>
      </w:r>
      <w:r>
        <w:rPr>
          <w:spacing w:val="-2"/>
          <w:w w:val="105"/>
        </w:rPr>
        <w:t>Western</w:t>
      </w:r>
    </w:p>
    <w:p>
      <w:pPr>
        <w:pStyle w:val="BodyText"/>
        <w:spacing w:after="0" w:line="254" w:lineRule="auto"/>
        <w:jc w:val="both"/>
        <w:sectPr>
          <w:pgSz w:w="12240" w:h="15840"/>
          <w:pgMar w:top="920" w:bottom="280" w:left="1080" w:right="720"/>
        </w:sectPr>
      </w:pPr>
    </w:p>
    <w:p>
      <w:pPr>
        <w:pStyle w:val="BodyText"/>
        <w:spacing w:line="254" w:lineRule="auto" w:before="78"/>
        <w:ind w:right="623"/>
        <w:jc w:val="both"/>
      </w:pPr>
      <w:r>
        <w:rPr/>
        <w:t>University, Ontario, Canada (2018), Michigan State University (2018), Eastern Economic Association (2019), Fall 2019 Midwest Macroeconomics Meetings at Michigan State University,</w:t>
      </w:r>
      <w:r>
        <w:rPr>
          <w:spacing w:val="40"/>
        </w:rPr>
        <w:t> </w:t>
      </w:r>
      <w:r>
        <w:rPr/>
        <w:t>University</w:t>
      </w:r>
      <w:r>
        <w:rPr>
          <w:spacing w:val="40"/>
        </w:rPr>
        <w:t> </w:t>
      </w:r>
      <w:r>
        <w:rPr/>
        <w:t>of</w:t>
      </w:r>
      <w:r>
        <w:rPr>
          <w:spacing w:val="40"/>
        </w:rPr>
        <w:t> </w:t>
      </w:r>
      <w:r>
        <w:rPr/>
        <w:t>Miami</w:t>
      </w:r>
      <w:r>
        <w:rPr>
          <w:spacing w:val="40"/>
        </w:rPr>
        <w:t> </w:t>
      </w:r>
      <w:r>
        <w:rPr/>
        <w:t>(2019),</w:t>
      </w:r>
      <w:r>
        <w:rPr>
          <w:spacing w:val="40"/>
        </w:rPr>
        <w:t> </w:t>
      </w:r>
      <w:r>
        <w:rPr/>
        <w:t>52</w:t>
      </w:r>
      <w:r>
        <w:rPr>
          <w:position w:val="6"/>
          <w:sz w:val="16"/>
        </w:rPr>
        <w:t>nd</w:t>
      </w:r>
      <w:r>
        <w:rPr>
          <w:spacing w:val="40"/>
          <w:position w:val="6"/>
          <w:sz w:val="16"/>
        </w:rPr>
        <w:t> </w:t>
      </w:r>
      <w:r>
        <w:rPr/>
        <w:t>Money,</w:t>
      </w:r>
      <w:r>
        <w:rPr>
          <w:spacing w:val="40"/>
        </w:rPr>
        <w:t> </w:t>
      </w:r>
      <w:r>
        <w:rPr/>
        <w:t>Macro</w:t>
      </w:r>
      <w:r>
        <w:rPr>
          <w:spacing w:val="40"/>
        </w:rPr>
        <w:t> </w:t>
      </w:r>
      <w:r>
        <w:rPr/>
        <w:t>and</w:t>
      </w:r>
      <w:r>
        <w:rPr>
          <w:spacing w:val="40"/>
        </w:rPr>
        <w:t> </w:t>
      </w:r>
      <w:r>
        <w:rPr/>
        <w:t>Finance</w:t>
      </w:r>
      <w:r>
        <w:rPr>
          <w:spacing w:val="40"/>
        </w:rPr>
        <w:t> </w:t>
      </w:r>
      <w:r>
        <w:rPr/>
        <w:t>Conference (2021), Greater Fool Bubble Seminar Series (October, 2021), Southwest Finance</w:t>
      </w:r>
      <w:r>
        <w:rPr>
          <w:spacing w:val="80"/>
          <w:w w:val="150"/>
        </w:rPr>
        <w:t> </w:t>
      </w:r>
      <w:r>
        <w:rPr/>
        <w:t>Association Meetings, New Orleans (March, 2022), Society for Nonlinear Dynamics and Econometrics</w:t>
      </w:r>
      <w:r>
        <w:rPr>
          <w:spacing w:val="40"/>
        </w:rPr>
        <w:t> </w:t>
      </w:r>
      <w:r>
        <w:rPr/>
        <w:t>(2022),</w:t>
      </w:r>
      <w:r>
        <w:rPr>
          <w:spacing w:val="40"/>
        </w:rPr>
        <w:t> </w:t>
      </w:r>
      <w:r>
        <w:rPr/>
        <w:t>Fall</w:t>
      </w:r>
      <w:r>
        <w:rPr>
          <w:spacing w:val="40"/>
        </w:rPr>
        <w:t> </w:t>
      </w:r>
      <w:r>
        <w:rPr/>
        <w:t>2022</w:t>
      </w:r>
      <w:r>
        <w:rPr>
          <w:spacing w:val="40"/>
        </w:rPr>
        <w:t> </w:t>
      </w:r>
      <w:r>
        <w:rPr/>
        <w:t>Midwest</w:t>
      </w:r>
      <w:r>
        <w:rPr>
          <w:spacing w:val="40"/>
        </w:rPr>
        <w:t> </w:t>
      </w:r>
      <w:r>
        <w:rPr/>
        <w:t>Macroeconomics</w:t>
      </w:r>
      <w:r>
        <w:rPr>
          <w:spacing w:val="40"/>
        </w:rPr>
        <w:t> </w:t>
      </w:r>
      <w:r>
        <w:rPr/>
        <w:t>Meetings</w:t>
      </w:r>
      <w:r>
        <w:rPr>
          <w:spacing w:val="40"/>
        </w:rPr>
        <w:t> </w:t>
      </w:r>
      <w:r>
        <w:rPr/>
        <w:t>at</w:t>
      </w:r>
      <w:r>
        <w:rPr>
          <w:spacing w:val="40"/>
        </w:rPr>
        <w:t> </w:t>
      </w:r>
      <w:r>
        <w:rPr/>
        <w:t>Southern Methodist</w:t>
      </w:r>
      <w:r>
        <w:rPr>
          <w:spacing w:val="40"/>
        </w:rPr>
        <w:t> </w:t>
      </w:r>
      <w:r>
        <w:rPr/>
        <w:t>University</w:t>
      </w:r>
      <w:r>
        <w:rPr>
          <w:spacing w:val="40"/>
        </w:rPr>
        <w:t> </w:t>
      </w:r>
      <w:r>
        <w:rPr/>
        <w:t>(November,</w:t>
      </w:r>
      <w:r>
        <w:rPr>
          <w:spacing w:val="40"/>
        </w:rPr>
        <w:t> </w:t>
      </w:r>
      <w:r>
        <w:rPr/>
        <w:t>2022),</w:t>
      </w:r>
      <w:r>
        <w:rPr>
          <w:spacing w:val="40"/>
        </w:rPr>
        <w:t> </w:t>
      </w:r>
      <w:r>
        <w:rPr/>
        <w:t>Southwest</w:t>
      </w:r>
      <w:r>
        <w:rPr>
          <w:spacing w:val="40"/>
        </w:rPr>
        <w:t> </w:t>
      </w:r>
      <w:r>
        <w:rPr/>
        <w:t>Finance</w:t>
      </w:r>
      <w:r>
        <w:rPr>
          <w:spacing w:val="40"/>
        </w:rPr>
        <w:t> </w:t>
      </w:r>
      <w:r>
        <w:rPr/>
        <w:t>Association</w:t>
      </w:r>
      <w:r>
        <w:rPr>
          <w:spacing w:val="40"/>
        </w:rPr>
        <w:t> </w:t>
      </w:r>
      <w:r>
        <w:rPr/>
        <w:t>Meetings, Houston (March 2023), Greater Fool Bubble Seminar Series (March 2024), XXXI Foro de Finanzas, Tenerife, Spain (July 2024)</w:t>
      </w:r>
    </w:p>
    <w:p>
      <w:pPr>
        <w:pStyle w:val="Heading1"/>
        <w:spacing w:before="242"/>
        <w:jc w:val="both"/>
      </w:pPr>
      <w:r>
        <w:rPr>
          <w:smallCaps/>
          <w:color w:val="4F81BC"/>
        </w:rPr>
        <w:t>Articles</w:t>
      </w:r>
      <w:r>
        <w:rPr>
          <w:smallCaps/>
          <w:color w:val="4F81BC"/>
          <w:spacing w:val="-7"/>
        </w:rPr>
        <w:t> </w:t>
      </w:r>
      <w:r>
        <w:rPr>
          <w:smallCaps/>
          <w:color w:val="4F81BC"/>
        </w:rPr>
        <w:t>in</w:t>
      </w:r>
      <w:r>
        <w:rPr>
          <w:smallCaps/>
          <w:color w:val="4F81BC"/>
          <w:spacing w:val="-7"/>
        </w:rPr>
        <w:t> </w:t>
      </w:r>
      <w:r>
        <w:rPr>
          <w:smallCaps/>
          <w:color w:val="4F81BC"/>
        </w:rPr>
        <w:t>Newspapers/Media</w:t>
      </w:r>
      <w:r>
        <w:rPr>
          <w:smallCaps/>
          <w:color w:val="4F81BC"/>
          <w:spacing w:val="-8"/>
        </w:rPr>
        <w:t> </w:t>
      </w:r>
      <w:r>
        <w:rPr>
          <w:smallCaps/>
          <w:color w:val="4F81BC"/>
          <w:spacing w:val="-2"/>
        </w:rPr>
        <w:t>Appearances</w:t>
      </w:r>
    </w:p>
    <w:p>
      <w:pPr>
        <w:pStyle w:val="BodyText"/>
        <w:spacing w:before="234"/>
        <w:ind w:left="360"/>
      </w:pPr>
      <w:r>
        <w:rPr>
          <w:w w:val="105"/>
        </w:rPr>
        <w:t>“Inflación</w:t>
      </w:r>
      <w:r>
        <w:rPr>
          <w:spacing w:val="71"/>
          <w:w w:val="105"/>
        </w:rPr>
        <w:t> </w:t>
      </w:r>
      <w:r>
        <w:rPr>
          <w:w w:val="105"/>
        </w:rPr>
        <w:t>en</w:t>
      </w:r>
      <w:r>
        <w:rPr>
          <w:spacing w:val="71"/>
          <w:w w:val="105"/>
        </w:rPr>
        <w:t> </w:t>
      </w:r>
      <w:r>
        <w:rPr>
          <w:w w:val="105"/>
        </w:rPr>
        <w:t>EEUU”,</w:t>
      </w:r>
      <w:r>
        <w:rPr>
          <w:spacing w:val="71"/>
          <w:w w:val="105"/>
        </w:rPr>
        <w:t> </w:t>
      </w:r>
      <w:r>
        <w:rPr>
          <w:w w:val="105"/>
        </w:rPr>
        <w:t>with</w:t>
      </w:r>
      <w:r>
        <w:rPr>
          <w:spacing w:val="71"/>
          <w:w w:val="105"/>
        </w:rPr>
        <w:t> </w:t>
      </w:r>
      <w:r>
        <w:rPr>
          <w:w w:val="105"/>
        </w:rPr>
        <w:t>Juan</w:t>
      </w:r>
      <w:r>
        <w:rPr>
          <w:spacing w:val="71"/>
          <w:w w:val="105"/>
        </w:rPr>
        <w:t> </w:t>
      </w:r>
      <w:r>
        <w:rPr>
          <w:w w:val="105"/>
        </w:rPr>
        <w:t>F.</w:t>
      </w:r>
      <w:r>
        <w:rPr>
          <w:spacing w:val="71"/>
          <w:w w:val="105"/>
        </w:rPr>
        <w:t> </w:t>
      </w:r>
      <w:r>
        <w:rPr>
          <w:w w:val="105"/>
        </w:rPr>
        <w:t>Rubio-Ramírez.</w:t>
      </w:r>
      <w:r>
        <w:rPr>
          <w:spacing w:val="71"/>
          <w:w w:val="105"/>
        </w:rPr>
        <w:t> </w:t>
      </w:r>
      <w:r>
        <w:rPr>
          <w:rFonts w:ascii="Palatino Linotype" w:hAnsi="Palatino Linotype"/>
          <w:i/>
          <w:w w:val="105"/>
        </w:rPr>
        <w:t>Estrategia</w:t>
      </w:r>
      <w:r>
        <w:rPr>
          <w:rFonts w:ascii="Palatino Linotype" w:hAnsi="Palatino Linotype"/>
          <w:i/>
          <w:spacing w:val="40"/>
          <w:w w:val="105"/>
        </w:rPr>
        <w:t> </w:t>
      </w:r>
      <w:r>
        <w:rPr>
          <w:rFonts w:ascii="Palatino Linotype" w:hAnsi="Palatino Linotype"/>
          <w:i/>
          <w:w w:val="105"/>
        </w:rPr>
        <w:t>Global</w:t>
      </w:r>
      <w:r>
        <w:rPr>
          <w:rFonts w:ascii="Palatino Linotype" w:hAnsi="Palatino Linotype"/>
          <w:i/>
          <w:spacing w:val="40"/>
          <w:w w:val="105"/>
        </w:rPr>
        <w:t> </w:t>
      </w:r>
      <w:r>
        <w:rPr>
          <w:w w:val="105"/>
        </w:rPr>
        <w:t>(6)</w:t>
      </w:r>
      <w:r>
        <w:rPr>
          <w:spacing w:val="73"/>
          <w:w w:val="105"/>
        </w:rPr>
        <w:t> </w:t>
      </w:r>
      <w:r>
        <w:rPr>
          <w:w w:val="105"/>
        </w:rPr>
        <w:t>November- December 2004.</w:t>
      </w:r>
    </w:p>
    <w:p>
      <w:pPr>
        <w:pStyle w:val="BodyText"/>
        <w:spacing w:line="237" w:lineRule="auto"/>
      </w:pPr>
      <w:r>
        <w:rPr>
          <w:w w:val="105"/>
        </w:rPr>
        <w:t>Interview appeared in “Elecciones en EEUU” for Spanish TV program </w:t>
      </w:r>
      <w:r>
        <w:rPr>
          <w:rFonts w:ascii="Palatino Linotype" w:hAnsi="Palatino Linotype"/>
          <w:i/>
          <w:w w:val="105"/>
        </w:rPr>
        <w:t>La</w:t>
      </w:r>
      <w:r>
        <w:rPr>
          <w:rFonts w:ascii="Palatino Linotype" w:hAnsi="Palatino Linotype"/>
          <w:i/>
          <w:spacing w:val="-3"/>
          <w:w w:val="105"/>
        </w:rPr>
        <w:t> </w:t>
      </w:r>
      <w:r>
        <w:rPr>
          <w:rFonts w:ascii="Palatino Linotype" w:hAnsi="Palatino Linotype"/>
          <w:i/>
          <w:w w:val="105"/>
        </w:rPr>
        <w:t>Sexta</w:t>
      </w:r>
      <w:r>
        <w:rPr>
          <w:rFonts w:ascii="Palatino Linotype" w:hAnsi="Palatino Linotype"/>
          <w:i/>
          <w:spacing w:val="-3"/>
          <w:w w:val="105"/>
        </w:rPr>
        <w:t> </w:t>
      </w:r>
      <w:r>
        <w:rPr>
          <w:rFonts w:ascii="Palatino Linotype" w:hAnsi="Palatino Linotype"/>
          <w:i/>
          <w:w w:val="105"/>
        </w:rPr>
        <w:t>Columna</w:t>
      </w:r>
      <w:r>
        <w:rPr>
          <w:w w:val="105"/>
        </w:rPr>
        <w:t>, November 2020.</w:t>
      </w:r>
    </w:p>
    <w:p>
      <w:pPr>
        <w:pStyle w:val="BodyText"/>
        <w:spacing w:line="256" w:lineRule="auto" w:before="13"/>
        <w:ind w:right="640"/>
      </w:pPr>
      <w:r>
        <w:rPr>
          <w:w w:val="105"/>
        </w:rPr>
        <w:t>Interview</w:t>
      </w:r>
      <w:r>
        <w:rPr>
          <w:spacing w:val="-1"/>
          <w:w w:val="105"/>
        </w:rPr>
        <w:t> </w:t>
      </w:r>
      <w:r>
        <w:rPr>
          <w:w w:val="105"/>
        </w:rPr>
        <w:t>with</w:t>
      </w:r>
      <w:r>
        <w:rPr>
          <w:spacing w:val="-1"/>
          <w:w w:val="105"/>
        </w:rPr>
        <w:t> </w:t>
      </w:r>
      <w:r>
        <w:rPr>
          <w:w w:val="105"/>
        </w:rPr>
        <w:t>Qué Onda, Michigan</w:t>
      </w:r>
      <w:r>
        <w:rPr>
          <w:spacing w:val="-1"/>
          <w:w w:val="105"/>
        </w:rPr>
        <w:t> </w:t>
      </w:r>
      <w:r>
        <w:rPr>
          <w:w w:val="105"/>
        </w:rPr>
        <w:t>(Spanish</w:t>
      </w:r>
      <w:r>
        <w:rPr>
          <w:spacing w:val="-1"/>
          <w:w w:val="105"/>
        </w:rPr>
        <w:t> </w:t>
      </w:r>
      <w:r>
        <w:rPr>
          <w:w w:val="105"/>
        </w:rPr>
        <w:t>language Podcast from</w:t>
      </w:r>
      <w:r>
        <w:rPr>
          <w:spacing w:val="-1"/>
          <w:w w:val="105"/>
        </w:rPr>
        <w:t> </w:t>
      </w:r>
      <w:r>
        <w:rPr>
          <w:w w:val="105"/>
        </w:rPr>
        <w:t>NPR), March</w:t>
      </w:r>
      <w:r>
        <w:rPr>
          <w:spacing w:val="-1"/>
          <w:w w:val="105"/>
        </w:rPr>
        <w:t> </w:t>
      </w:r>
      <w:r>
        <w:rPr>
          <w:w w:val="105"/>
        </w:rPr>
        <w:t>2022. The Daily J Podcast, WWJ Newsradio 950, March 2022.</w:t>
      </w:r>
    </w:p>
    <w:p>
      <w:pPr>
        <w:pStyle w:val="BodyText"/>
        <w:spacing w:line="277" w:lineRule="exact"/>
      </w:pPr>
      <w:r>
        <w:rPr/>
        <w:t>Fox</w:t>
      </w:r>
      <w:r>
        <w:rPr>
          <w:spacing w:val="33"/>
        </w:rPr>
        <w:t> </w:t>
      </w:r>
      <w:r>
        <w:rPr/>
        <w:t>47</w:t>
      </w:r>
      <w:r>
        <w:rPr>
          <w:spacing w:val="33"/>
        </w:rPr>
        <w:t> </w:t>
      </w:r>
      <w:r>
        <w:rPr/>
        <w:t>News</w:t>
      </w:r>
      <w:r>
        <w:rPr>
          <w:spacing w:val="31"/>
        </w:rPr>
        <w:t> </w:t>
      </w:r>
      <w:r>
        <w:rPr/>
        <w:t>Lansing,</w:t>
      </w:r>
      <w:r>
        <w:rPr>
          <w:spacing w:val="32"/>
        </w:rPr>
        <w:t> </w:t>
      </w:r>
      <w:r>
        <w:rPr/>
        <w:t>April</w:t>
      </w:r>
      <w:r>
        <w:rPr>
          <w:spacing w:val="31"/>
        </w:rPr>
        <w:t> </w:t>
      </w:r>
      <w:r>
        <w:rPr>
          <w:spacing w:val="-2"/>
        </w:rPr>
        <w:t>2022.</w:t>
      </w:r>
    </w:p>
    <w:p>
      <w:pPr>
        <w:pStyle w:val="BodyText"/>
        <w:spacing w:line="256" w:lineRule="auto" w:before="16"/>
        <w:ind w:right="4037"/>
      </w:pPr>
      <w:r>
        <w:rPr>
          <w:w w:val="105"/>
        </w:rPr>
        <w:t>The</w:t>
      </w:r>
      <w:r>
        <w:rPr>
          <w:spacing w:val="-8"/>
          <w:w w:val="105"/>
        </w:rPr>
        <w:t> </w:t>
      </w:r>
      <w:r>
        <w:rPr>
          <w:w w:val="105"/>
        </w:rPr>
        <w:t>Daily</w:t>
      </w:r>
      <w:r>
        <w:rPr>
          <w:spacing w:val="-7"/>
          <w:w w:val="105"/>
        </w:rPr>
        <w:t> </w:t>
      </w:r>
      <w:r>
        <w:rPr>
          <w:w w:val="105"/>
        </w:rPr>
        <w:t>J</w:t>
      </w:r>
      <w:r>
        <w:rPr>
          <w:spacing w:val="-8"/>
          <w:w w:val="105"/>
        </w:rPr>
        <w:t> </w:t>
      </w:r>
      <w:r>
        <w:rPr>
          <w:w w:val="105"/>
        </w:rPr>
        <w:t>Podcast,</w:t>
      </w:r>
      <w:r>
        <w:rPr>
          <w:spacing w:val="-8"/>
          <w:w w:val="105"/>
        </w:rPr>
        <w:t> </w:t>
      </w:r>
      <w:r>
        <w:rPr>
          <w:w w:val="105"/>
        </w:rPr>
        <w:t>WWJ</w:t>
      </w:r>
      <w:r>
        <w:rPr>
          <w:spacing w:val="-8"/>
          <w:w w:val="105"/>
        </w:rPr>
        <w:t> </w:t>
      </w:r>
      <w:r>
        <w:rPr>
          <w:w w:val="105"/>
        </w:rPr>
        <w:t>Newsradio</w:t>
      </w:r>
      <w:r>
        <w:rPr>
          <w:spacing w:val="-7"/>
          <w:w w:val="105"/>
        </w:rPr>
        <w:t> </w:t>
      </w:r>
      <w:r>
        <w:rPr>
          <w:w w:val="105"/>
        </w:rPr>
        <w:t>950,</w:t>
      </w:r>
      <w:r>
        <w:rPr>
          <w:spacing w:val="-8"/>
          <w:w w:val="105"/>
        </w:rPr>
        <w:t> </w:t>
      </w:r>
      <w:r>
        <w:rPr>
          <w:w w:val="105"/>
        </w:rPr>
        <w:t>April</w:t>
      </w:r>
      <w:r>
        <w:rPr>
          <w:spacing w:val="-8"/>
          <w:w w:val="105"/>
        </w:rPr>
        <w:t> </w:t>
      </w:r>
      <w:r>
        <w:rPr>
          <w:w w:val="105"/>
        </w:rPr>
        <w:t>2022. The National Desk, May 2022.</w:t>
      </w:r>
    </w:p>
    <w:p>
      <w:pPr>
        <w:pStyle w:val="BodyText"/>
        <w:spacing w:line="254" w:lineRule="auto"/>
        <w:ind w:right="5951"/>
      </w:pPr>
      <w:r>
        <w:rPr>
          <w:w w:val="105"/>
        </w:rPr>
        <w:t>WILX</w:t>
      </w:r>
      <w:r>
        <w:rPr>
          <w:spacing w:val="-4"/>
          <w:w w:val="105"/>
        </w:rPr>
        <w:t> </w:t>
      </w:r>
      <w:r>
        <w:rPr>
          <w:w w:val="105"/>
        </w:rPr>
        <w:t>News</w:t>
      </w:r>
      <w:r>
        <w:rPr>
          <w:spacing w:val="-5"/>
          <w:w w:val="105"/>
        </w:rPr>
        <w:t> </w:t>
      </w:r>
      <w:r>
        <w:rPr>
          <w:w w:val="105"/>
        </w:rPr>
        <w:t>10,</w:t>
      </w:r>
      <w:r>
        <w:rPr>
          <w:spacing w:val="-4"/>
          <w:w w:val="105"/>
        </w:rPr>
        <w:t> </w:t>
      </w:r>
      <w:r>
        <w:rPr>
          <w:w w:val="105"/>
        </w:rPr>
        <w:t>Lansing,</w:t>
      </w:r>
      <w:r>
        <w:rPr>
          <w:spacing w:val="-4"/>
          <w:w w:val="105"/>
        </w:rPr>
        <w:t> </w:t>
      </w:r>
      <w:r>
        <w:rPr>
          <w:w w:val="105"/>
        </w:rPr>
        <w:t>May</w:t>
      </w:r>
      <w:r>
        <w:rPr>
          <w:spacing w:val="-3"/>
          <w:w w:val="105"/>
        </w:rPr>
        <w:t> </w:t>
      </w:r>
      <w:r>
        <w:rPr>
          <w:w w:val="105"/>
        </w:rPr>
        <w:t>2022. The Washington Post, June 2022.</w:t>
      </w:r>
    </w:p>
    <w:p>
      <w:pPr>
        <w:pStyle w:val="BodyText"/>
        <w:spacing w:line="256" w:lineRule="auto"/>
        <w:ind w:right="4037"/>
      </w:pPr>
      <w:r>
        <w:rPr/>
        <w:t>Noticias Telemundo Network (in Spanish), June 2022. Politifact, June 16, 2022.</w:t>
      </w:r>
    </w:p>
    <w:p>
      <w:pPr>
        <w:pStyle w:val="BodyText"/>
        <w:spacing w:line="277" w:lineRule="exact"/>
      </w:pPr>
      <w:r>
        <w:rPr>
          <w:w w:val="105"/>
        </w:rPr>
        <w:t>WILX</w:t>
      </w:r>
      <w:r>
        <w:rPr>
          <w:spacing w:val="1"/>
          <w:w w:val="105"/>
        </w:rPr>
        <w:t> </w:t>
      </w:r>
      <w:r>
        <w:rPr>
          <w:w w:val="105"/>
        </w:rPr>
        <w:t>News</w:t>
      </w:r>
      <w:r>
        <w:rPr>
          <w:spacing w:val="1"/>
          <w:w w:val="105"/>
        </w:rPr>
        <w:t> </w:t>
      </w:r>
      <w:r>
        <w:rPr>
          <w:w w:val="105"/>
        </w:rPr>
        <w:t>10,</w:t>
      </w:r>
      <w:r>
        <w:rPr>
          <w:spacing w:val="2"/>
          <w:w w:val="105"/>
        </w:rPr>
        <w:t> </w:t>
      </w:r>
      <w:r>
        <w:rPr>
          <w:w w:val="105"/>
        </w:rPr>
        <w:t>Lansing,</w:t>
      </w:r>
      <w:r>
        <w:rPr>
          <w:spacing w:val="2"/>
          <w:w w:val="105"/>
        </w:rPr>
        <w:t> </w:t>
      </w:r>
      <w:r>
        <w:rPr>
          <w:w w:val="105"/>
        </w:rPr>
        <w:t>June</w:t>
      </w:r>
      <w:r>
        <w:rPr>
          <w:spacing w:val="2"/>
          <w:w w:val="105"/>
        </w:rPr>
        <w:t> </w:t>
      </w:r>
      <w:r>
        <w:rPr>
          <w:w w:val="105"/>
        </w:rPr>
        <w:t>15,</w:t>
      </w:r>
      <w:r>
        <w:rPr>
          <w:spacing w:val="2"/>
          <w:w w:val="105"/>
        </w:rPr>
        <w:t> </w:t>
      </w:r>
      <w:r>
        <w:rPr>
          <w:spacing w:val="-2"/>
          <w:w w:val="105"/>
        </w:rPr>
        <w:t>2022.</w:t>
      </w:r>
    </w:p>
    <w:p>
      <w:pPr>
        <w:pStyle w:val="BodyText"/>
        <w:spacing w:before="10"/>
      </w:pPr>
      <w:r>
        <w:rPr>
          <w:w w:val="105"/>
        </w:rPr>
        <w:t>KNY</w:t>
      </w:r>
      <w:r>
        <w:rPr>
          <w:spacing w:val="14"/>
          <w:w w:val="105"/>
        </w:rPr>
        <w:t> </w:t>
      </w:r>
      <w:r>
        <w:rPr>
          <w:w w:val="105"/>
        </w:rPr>
        <w:t>Media,</w:t>
      </w:r>
      <w:r>
        <w:rPr>
          <w:spacing w:val="15"/>
          <w:w w:val="105"/>
        </w:rPr>
        <w:t> </w:t>
      </w:r>
      <w:r>
        <w:rPr>
          <w:w w:val="105"/>
        </w:rPr>
        <w:t>June</w:t>
      </w:r>
      <w:r>
        <w:rPr>
          <w:spacing w:val="15"/>
          <w:w w:val="105"/>
        </w:rPr>
        <w:t> </w:t>
      </w:r>
      <w:r>
        <w:rPr>
          <w:w w:val="105"/>
        </w:rPr>
        <w:t>30,</w:t>
      </w:r>
      <w:r>
        <w:rPr>
          <w:spacing w:val="15"/>
          <w:w w:val="105"/>
        </w:rPr>
        <w:t> </w:t>
      </w:r>
      <w:r>
        <w:rPr>
          <w:spacing w:val="-4"/>
          <w:w w:val="105"/>
        </w:rPr>
        <w:t>2022.</w:t>
      </w:r>
    </w:p>
    <w:p>
      <w:pPr>
        <w:pStyle w:val="BodyText"/>
        <w:spacing w:before="17"/>
      </w:pPr>
      <w:r>
        <w:rPr>
          <w:w w:val="105"/>
        </w:rPr>
        <w:t>The</w:t>
      </w:r>
      <w:r>
        <w:rPr>
          <w:spacing w:val="1"/>
          <w:w w:val="105"/>
        </w:rPr>
        <w:t> </w:t>
      </w:r>
      <w:r>
        <w:rPr>
          <w:w w:val="105"/>
        </w:rPr>
        <w:t>National Desk,</w:t>
      </w:r>
      <w:r>
        <w:rPr>
          <w:spacing w:val="1"/>
          <w:w w:val="105"/>
        </w:rPr>
        <w:t> </w:t>
      </w:r>
      <w:r>
        <w:rPr>
          <w:w w:val="105"/>
        </w:rPr>
        <w:t>July</w:t>
      </w:r>
      <w:r>
        <w:rPr>
          <w:spacing w:val="2"/>
          <w:w w:val="105"/>
        </w:rPr>
        <w:t> </w:t>
      </w:r>
      <w:r>
        <w:rPr>
          <w:w w:val="105"/>
        </w:rPr>
        <w:t>28,</w:t>
      </w:r>
      <w:r>
        <w:rPr>
          <w:spacing w:val="1"/>
          <w:w w:val="105"/>
        </w:rPr>
        <w:t> </w:t>
      </w:r>
      <w:r>
        <w:rPr>
          <w:spacing w:val="-2"/>
          <w:w w:val="105"/>
        </w:rPr>
        <w:t>2022.</w:t>
      </w:r>
    </w:p>
    <w:p>
      <w:pPr>
        <w:pStyle w:val="BodyText"/>
        <w:spacing w:line="254" w:lineRule="auto" w:before="18"/>
        <w:ind w:right="5309"/>
      </w:pPr>
      <w:r>
        <w:rPr>
          <w:w w:val="105"/>
        </w:rPr>
        <w:t>MSU</w:t>
      </w:r>
      <w:r>
        <w:rPr>
          <w:spacing w:val="-14"/>
          <w:w w:val="105"/>
        </w:rPr>
        <w:t> </w:t>
      </w:r>
      <w:r>
        <w:rPr>
          <w:w w:val="105"/>
        </w:rPr>
        <w:t>Ask</w:t>
      </w:r>
      <w:r>
        <w:rPr>
          <w:spacing w:val="-14"/>
          <w:w w:val="105"/>
        </w:rPr>
        <w:t> </w:t>
      </w:r>
      <w:r>
        <w:rPr>
          <w:w w:val="105"/>
        </w:rPr>
        <w:t>the</w:t>
      </w:r>
      <w:r>
        <w:rPr>
          <w:spacing w:val="-14"/>
          <w:w w:val="105"/>
        </w:rPr>
        <w:t> </w:t>
      </w:r>
      <w:r>
        <w:rPr>
          <w:w w:val="105"/>
        </w:rPr>
        <w:t>Expert,</w:t>
      </w:r>
      <w:r>
        <w:rPr>
          <w:spacing w:val="-14"/>
          <w:w w:val="105"/>
        </w:rPr>
        <w:t> </w:t>
      </w:r>
      <w:r>
        <w:rPr>
          <w:w w:val="105"/>
        </w:rPr>
        <w:t>December</w:t>
      </w:r>
      <w:r>
        <w:rPr>
          <w:spacing w:val="-14"/>
          <w:w w:val="105"/>
        </w:rPr>
        <w:t> </w:t>
      </w:r>
      <w:r>
        <w:rPr>
          <w:w w:val="105"/>
        </w:rPr>
        <w:t>15,</w:t>
      </w:r>
      <w:r>
        <w:rPr>
          <w:spacing w:val="-14"/>
          <w:w w:val="105"/>
        </w:rPr>
        <w:t> </w:t>
      </w:r>
      <w:r>
        <w:rPr>
          <w:w w:val="105"/>
        </w:rPr>
        <w:t>2022. MSU Ask the Expert, February 1, 2023.</w:t>
      </w:r>
    </w:p>
    <w:p>
      <w:pPr>
        <w:pStyle w:val="BodyText"/>
        <w:spacing w:line="280" w:lineRule="exact"/>
      </w:pPr>
      <w:r>
        <w:rPr/>
        <w:t>The</w:t>
      </w:r>
      <w:r>
        <w:rPr>
          <w:spacing w:val="25"/>
        </w:rPr>
        <w:t> </w:t>
      </w:r>
      <w:r>
        <w:rPr/>
        <w:t>Daily</w:t>
      </w:r>
      <w:r>
        <w:rPr>
          <w:spacing w:val="26"/>
        </w:rPr>
        <w:t> </w:t>
      </w:r>
      <w:r>
        <w:rPr/>
        <w:t>J</w:t>
      </w:r>
      <w:r>
        <w:rPr>
          <w:spacing w:val="24"/>
        </w:rPr>
        <w:t> </w:t>
      </w:r>
      <w:r>
        <w:rPr/>
        <w:t>Podcast,</w:t>
      </w:r>
      <w:r>
        <w:rPr>
          <w:spacing w:val="26"/>
        </w:rPr>
        <w:t> </w:t>
      </w:r>
      <w:r>
        <w:rPr/>
        <w:t>WWJ</w:t>
      </w:r>
      <w:r>
        <w:rPr>
          <w:spacing w:val="24"/>
        </w:rPr>
        <w:t> </w:t>
      </w:r>
      <w:r>
        <w:rPr/>
        <w:t>News</w:t>
      </w:r>
      <w:r>
        <w:rPr>
          <w:spacing w:val="24"/>
        </w:rPr>
        <w:t> </w:t>
      </w:r>
      <w:r>
        <w:rPr/>
        <w:t>Radio</w:t>
      </w:r>
      <w:r>
        <w:rPr>
          <w:spacing w:val="26"/>
        </w:rPr>
        <w:t> </w:t>
      </w:r>
      <w:r>
        <w:rPr/>
        <w:t>950,</w:t>
      </w:r>
      <w:r>
        <w:rPr>
          <w:spacing w:val="26"/>
        </w:rPr>
        <w:t> </w:t>
      </w:r>
      <w:r>
        <w:rPr/>
        <w:t>February</w:t>
      </w:r>
      <w:r>
        <w:rPr>
          <w:spacing w:val="26"/>
        </w:rPr>
        <w:t> </w:t>
      </w:r>
      <w:r>
        <w:rPr/>
        <w:t>7,</w:t>
      </w:r>
      <w:r>
        <w:rPr>
          <w:spacing w:val="26"/>
        </w:rPr>
        <w:t> </w:t>
      </w:r>
      <w:r>
        <w:rPr>
          <w:spacing w:val="-2"/>
        </w:rPr>
        <w:t>2023.</w:t>
      </w:r>
    </w:p>
    <w:p>
      <w:pPr>
        <w:pStyle w:val="BodyText"/>
        <w:spacing w:line="278" w:lineRule="auto" w:before="19"/>
        <w:ind w:right="1810"/>
      </w:pPr>
      <w:r>
        <w:rPr>
          <w:w w:val="105"/>
        </w:rPr>
        <w:t>MSU IPPSR Policy Blog, Sailing Toward the Debt Ceiling Cliff, May 11, 2023. WKAR East Lansing, MSU IPPSR State of the State Podcast, May 19, 2023.</w:t>
      </w:r>
    </w:p>
    <w:p>
      <w:pPr>
        <w:pStyle w:val="BodyText"/>
        <w:spacing w:line="253" w:lineRule="exact"/>
        <w:ind w:left="360"/>
      </w:pPr>
      <w:r>
        <w:rPr>
          <w:w w:val="105"/>
        </w:rPr>
        <w:t>WILX</w:t>
      </w:r>
      <w:r>
        <w:rPr>
          <w:spacing w:val="6"/>
          <w:w w:val="105"/>
        </w:rPr>
        <w:t> </w:t>
      </w:r>
      <w:r>
        <w:rPr>
          <w:w w:val="105"/>
        </w:rPr>
        <w:t>News</w:t>
      </w:r>
      <w:r>
        <w:rPr>
          <w:spacing w:val="5"/>
          <w:w w:val="105"/>
        </w:rPr>
        <w:t> </w:t>
      </w:r>
      <w:r>
        <w:rPr>
          <w:w w:val="105"/>
        </w:rPr>
        <w:t>10,</w:t>
      </w:r>
      <w:r>
        <w:rPr>
          <w:spacing w:val="7"/>
          <w:w w:val="105"/>
        </w:rPr>
        <w:t> </w:t>
      </w:r>
      <w:r>
        <w:rPr>
          <w:w w:val="105"/>
        </w:rPr>
        <w:t>Lansing,</w:t>
      </w:r>
      <w:r>
        <w:rPr>
          <w:spacing w:val="6"/>
          <w:w w:val="105"/>
        </w:rPr>
        <w:t> </w:t>
      </w:r>
      <w:r>
        <w:rPr>
          <w:w w:val="105"/>
        </w:rPr>
        <w:t>May</w:t>
      </w:r>
      <w:r>
        <w:rPr>
          <w:spacing w:val="8"/>
          <w:w w:val="105"/>
        </w:rPr>
        <w:t> </w:t>
      </w:r>
      <w:r>
        <w:rPr>
          <w:w w:val="105"/>
        </w:rPr>
        <w:t>25,</w:t>
      </w:r>
      <w:r>
        <w:rPr>
          <w:spacing w:val="6"/>
          <w:w w:val="105"/>
        </w:rPr>
        <w:t> </w:t>
      </w:r>
      <w:r>
        <w:rPr>
          <w:spacing w:val="-2"/>
          <w:w w:val="105"/>
        </w:rPr>
        <w:t>2023.</w:t>
      </w:r>
    </w:p>
    <w:p>
      <w:pPr>
        <w:pStyle w:val="BodyText"/>
        <w:spacing w:before="16"/>
        <w:ind w:left="360"/>
      </w:pPr>
      <w:r>
        <w:rPr>
          <w:w w:val="105"/>
        </w:rPr>
        <w:t>CBS</w:t>
      </w:r>
      <w:r>
        <w:rPr>
          <w:spacing w:val="8"/>
          <w:w w:val="105"/>
        </w:rPr>
        <w:t> </w:t>
      </w:r>
      <w:r>
        <w:rPr>
          <w:w w:val="105"/>
        </w:rPr>
        <w:t>News,</w:t>
      </w:r>
      <w:r>
        <w:rPr>
          <w:spacing w:val="7"/>
          <w:w w:val="105"/>
        </w:rPr>
        <w:t> </w:t>
      </w:r>
      <w:r>
        <w:rPr>
          <w:w w:val="105"/>
        </w:rPr>
        <w:t>Detroit,</w:t>
      </w:r>
      <w:r>
        <w:rPr>
          <w:spacing w:val="7"/>
          <w:w w:val="105"/>
        </w:rPr>
        <w:t> </w:t>
      </w:r>
      <w:r>
        <w:rPr>
          <w:w w:val="105"/>
        </w:rPr>
        <w:t>May</w:t>
      </w:r>
      <w:r>
        <w:rPr>
          <w:spacing w:val="8"/>
          <w:w w:val="105"/>
        </w:rPr>
        <w:t> </w:t>
      </w:r>
      <w:r>
        <w:rPr>
          <w:w w:val="105"/>
        </w:rPr>
        <w:t>25,</w:t>
      </w:r>
      <w:r>
        <w:rPr>
          <w:spacing w:val="7"/>
          <w:w w:val="105"/>
        </w:rPr>
        <w:t> </w:t>
      </w:r>
      <w:r>
        <w:rPr>
          <w:spacing w:val="-2"/>
          <w:w w:val="105"/>
        </w:rPr>
        <w:t>2023.</w:t>
      </w:r>
    </w:p>
    <w:p>
      <w:pPr>
        <w:pStyle w:val="BodyText"/>
        <w:spacing w:before="16"/>
        <w:ind w:left="360"/>
      </w:pPr>
      <w:r>
        <w:rPr>
          <w:w w:val="105"/>
        </w:rPr>
        <w:t>WILX</w:t>
      </w:r>
      <w:r>
        <w:rPr>
          <w:spacing w:val="1"/>
          <w:w w:val="105"/>
        </w:rPr>
        <w:t> </w:t>
      </w:r>
      <w:r>
        <w:rPr>
          <w:w w:val="105"/>
        </w:rPr>
        <w:t>News</w:t>
      </w:r>
      <w:r>
        <w:rPr>
          <w:spacing w:val="1"/>
          <w:w w:val="105"/>
        </w:rPr>
        <w:t> </w:t>
      </w:r>
      <w:r>
        <w:rPr>
          <w:w w:val="105"/>
        </w:rPr>
        <w:t>10,</w:t>
      </w:r>
      <w:r>
        <w:rPr>
          <w:spacing w:val="2"/>
          <w:w w:val="105"/>
        </w:rPr>
        <w:t> </w:t>
      </w:r>
      <w:r>
        <w:rPr>
          <w:w w:val="105"/>
        </w:rPr>
        <w:t>Lansing,</w:t>
      </w:r>
      <w:r>
        <w:rPr>
          <w:spacing w:val="2"/>
          <w:w w:val="105"/>
        </w:rPr>
        <w:t> </w:t>
      </w:r>
      <w:r>
        <w:rPr>
          <w:w w:val="105"/>
        </w:rPr>
        <w:t>June</w:t>
      </w:r>
      <w:r>
        <w:rPr>
          <w:spacing w:val="2"/>
          <w:w w:val="105"/>
        </w:rPr>
        <w:t> </w:t>
      </w:r>
      <w:r>
        <w:rPr>
          <w:w w:val="105"/>
        </w:rPr>
        <w:t>14,</w:t>
      </w:r>
      <w:r>
        <w:rPr>
          <w:spacing w:val="2"/>
          <w:w w:val="105"/>
        </w:rPr>
        <w:t> </w:t>
      </w:r>
      <w:r>
        <w:rPr>
          <w:spacing w:val="-2"/>
          <w:w w:val="105"/>
        </w:rPr>
        <w:t>2023.</w:t>
      </w:r>
    </w:p>
    <w:p>
      <w:pPr>
        <w:pStyle w:val="BodyText"/>
        <w:spacing w:before="19"/>
        <w:ind w:left="360"/>
      </w:pPr>
      <w:r>
        <w:rPr>
          <w:w w:val="105"/>
        </w:rPr>
        <w:t>WKAR,</w:t>
      </w:r>
      <w:r>
        <w:rPr>
          <w:spacing w:val="3"/>
          <w:w w:val="105"/>
        </w:rPr>
        <w:t> </w:t>
      </w:r>
      <w:r>
        <w:rPr>
          <w:w w:val="105"/>
        </w:rPr>
        <w:t>December</w:t>
      </w:r>
      <w:r>
        <w:rPr>
          <w:spacing w:val="5"/>
          <w:w w:val="105"/>
        </w:rPr>
        <w:t> </w:t>
      </w:r>
      <w:r>
        <w:rPr>
          <w:w w:val="105"/>
        </w:rPr>
        <w:t>21,</w:t>
      </w:r>
      <w:r>
        <w:rPr>
          <w:spacing w:val="4"/>
          <w:w w:val="105"/>
        </w:rPr>
        <w:t> </w:t>
      </w:r>
      <w:r>
        <w:rPr>
          <w:spacing w:val="-4"/>
          <w:w w:val="105"/>
        </w:rPr>
        <w:t>2023.</w:t>
      </w:r>
    </w:p>
    <w:p>
      <w:pPr>
        <w:pStyle w:val="BodyText"/>
        <w:spacing w:before="16"/>
        <w:ind w:left="360"/>
      </w:pPr>
      <w:r>
        <w:rPr/>
        <w:t>MSU</w:t>
      </w:r>
      <w:r>
        <w:rPr>
          <w:spacing w:val="25"/>
        </w:rPr>
        <w:t> </w:t>
      </w:r>
      <w:r>
        <w:rPr/>
        <w:t>–</w:t>
      </w:r>
      <w:r>
        <w:rPr>
          <w:spacing w:val="25"/>
        </w:rPr>
        <w:t> </w:t>
      </w:r>
      <w:r>
        <w:rPr/>
        <w:t>Ask</w:t>
      </w:r>
      <w:r>
        <w:rPr>
          <w:spacing w:val="23"/>
        </w:rPr>
        <w:t> </w:t>
      </w:r>
      <w:r>
        <w:rPr/>
        <w:t>the</w:t>
      </w:r>
      <w:r>
        <w:rPr>
          <w:spacing w:val="26"/>
        </w:rPr>
        <w:t> </w:t>
      </w:r>
      <w:r>
        <w:rPr/>
        <w:t>expert,</w:t>
      </w:r>
      <w:r>
        <w:rPr>
          <w:spacing w:val="21"/>
        </w:rPr>
        <w:t> </w:t>
      </w:r>
      <w:r>
        <w:rPr/>
        <w:t>December</w:t>
      </w:r>
      <w:r>
        <w:rPr>
          <w:spacing w:val="27"/>
        </w:rPr>
        <w:t> </w:t>
      </w:r>
      <w:r>
        <w:rPr/>
        <w:t>21,</w:t>
      </w:r>
      <w:r>
        <w:rPr>
          <w:spacing w:val="25"/>
        </w:rPr>
        <w:t> </w:t>
      </w:r>
      <w:r>
        <w:rPr>
          <w:spacing w:val="-2"/>
        </w:rPr>
        <w:t>2023.</w:t>
      </w:r>
    </w:p>
    <w:p>
      <w:pPr>
        <w:pStyle w:val="BodyText"/>
        <w:spacing w:before="16"/>
      </w:pPr>
      <w:r>
        <w:rPr/>
        <w:t>Audacy.com</w:t>
      </w:r>
      <w:r>
        <w:rPr>
          <w:spacing w:val="27"/>
        </w:rPr>
        <w:t> </w:t>
      </w:r>
      <w:r>
        <w:rPr/>
        <w:t>-</w:t>
      </w:r>
      <w:r>
        <w:rPr>
          <w:spacing w:val="28"/>
        </w:rPr>
        <w:t> </w:t>
      </w:r>
      <w:r>
        <w:rPr/>
        <w:t>WWJ</w:t>
      </w:r>
      <w:r>
        <w:rPr>
          <w:spacing w:val="27"/>
        </w:rPr>
        <w:t> </w:t>
      </w:r>
      <w:r>
        <w:rPr/>
        <w:t>News</w:t>
      </w:r>
      <w:r>
        <w:rPr>
          <w:spacing w:val="27"/>
        </w:rPr>
        <w:t> </w:t>
      </w:r>
      <w:r>
        <w:rPr/>
        <w:t>radio</w:t>
      </w:r>
      <w:r>
        <w:rPr>
          <w:spacing w:val="31"/>
        </w:rPr>
        <w:t> </w:t>
      </w:r>
      <w:r>
        <w:rPr/>
        <w:t>950,</w:t>
      </w:r>
      <w:r>
        <w:rPr>
          <w:spacing w:val="29"/>
        </w:rPr>
        <w:t> </w:t>
      </w:r>
      <w:r>
        <w:rPr/>
        <w:t>December</w:t>
      </w:r>
      <w:r>
        <w:rPr>
          <w:spacing w:val="30"/>
        </w:rPr>
        <w:t> </w:t>
      </w:r>
      <w:r>
        <w:rPr/>
        <w:t>22,</w:t>
      </w:r>
      <w:r>
        <w:rPr>
          <w:spacing w:val="29"/>
        </w:rPr>
        <w:t> </w:t>
      </w:r>
      <w:r>
        <w:rPr>
          <w:spacing w:val="-2"/>
        </w:rPr>
        <w:t>2023.</w:t>
      </w:r>
    </w:p>
    <w:p>
      <w:pPr>
        <w:pStyle w:val="BodyText"/>
        <w:spacing w:before="19"/>
      </w:pPr>
      <w:r>
        <w:rPr>
          <w:w w:val="105"/>
        </w:rPr>
        <w:t>Michigan</w:t>
      </w:r>
      <w:r>
        <w:rPr>
          <w:spacing w:val="5"/>
          <w:w w:val="105"/>
        </w:rPr>
        <w:t> </w:t>
      </w:r>
      <w:r>
        <w:rPr>
          <w:w w:val="105"/>
        </w:rPr>
        <w:t>Radio/NPR,</w:t>
      </w:r>
      <w:r>
        <w:rPr>
          <w:spacing w:val="7"/>
          <w:w w:val="105"/>
        </w:rPr>
        <w:t> </w:t>
      </w:r>
      <w:r>
        <w:rPr>
          <w:w w:val="105"/>
        </w:rPr>
        <w:t>December</w:t>
      </w:r>
      <w:r>
        <w:rPr>
          <w:spacing w:val="9"/>
          <w:w w:val="105"/>
        </w:rPr>
        <w:t> </w:t>
      </w:r>
      <w:r>
        <w:rPr>
          <w:w w:val="105"/>
        </w:rPr>
        <w:t>22,</w:t>
      </w:r>
      <w:r>
        <w:rPr>
          <w:spacing w:val="7"/>
          <w:w w:val="105"/>
        </w:rPr>
        <w:t> </w:t>
      </w:r>
      <w:r>
        <w:rPr>
          <w:spacing w:val="-4"/>
          <w:w w:val="105"/>
        </w:rPr>
        <w:t>2023.</w:t>
      </w:r>
    </w:p>
    <w:p>
      <w:pPr>
        <w:pStyle w:val="BodyText"/>
        <w:spacing w:line="254" w:lineRule="auto" w:before="16"/>
        <w:ind w:right="4037"/>
      </w:pPr>
      <w:r>
        <w:rPr/>
        <w:t>KCBS Radio in San Francisco, December 30, 2023. mlive.com, January 2, 2024.</w:t>
      </w:r>
    </w:p>
    <w:p>
      <w:pPr>
        <w:pStyle w:val="BodyText"/>
        <w:spacing w:line="280" w:lineRule="exact"/>
      </w:pPr>
      <w:r>
        <w:rPr>
          <w:w w:val="105"/>
        </w:rPr>
        <w:t>WZMQ</w:t>
      </w:r>
      <w:r>
        <w:rPr>
          <w:spacing w:val="7"/>
          <w:w w:val="105"/>
        </w:rPr>
        <w:t> </w:t>
      </w:r>
      <w:r>
        <w:rPr>
          <w:w w:val="105"/>
        </w:rPr>
        <w:t>TV</w:t>
      </w:r>
      <w:r>
        <w:rPr>
          <w:spacing w:val="6"/>
          <w:w w:val="105"/>
        </w:rPr>
        <w:t> </w:t>
      </w:r>
      <w:r>
        <w:rPr>
          <w:w w:val="105"/>
        </w:rPr>
        <w:t>19</w:t>
      </w:r>
      <w:r>
        <w:rPr>
          <w:spacing w:val="7"/>
          <w:w w:val="105"/>
        </w:rPr>
        <w:t> </w:t>
      </w:r>
      <w:r>
        <w:rPr>
          <w:w w:val="105"/>
        </w:rPr>
        <w:t>News,</w:t>
      </w:r>
      <w:r>
        <w:rPr>
          <w:spacing w:val="6"/>
          <w:w w:val="105"/>
        </w:rPr>
        <w:t> </w:t>
      </w:r>
      <w:r>
        <w:rPr>
          <w:w w:val="105"/>
        </w:rPr>
        <w:t>February</w:t>
      </w:r>
      <w:r>
        <w:rPr>
          <w:spacing w:val="8"/>
          <w:w w:val="105"/>
        </w:rPr>
        <w:t> </w:t>
      </w:r>
      <w:r>
        <w:rPr>
          <w:w w:val="105"/>
        </w:rPr>
        <w:t>16,</w:t>
      </w:r>
      <w:r>
        <w:rPr>
          <w:spacing w:val="7"/>
          <w:w w:val="105"/>
        </w:rPr>
        <w:t> </w:t>
      </w:r>
      <w:r>
        <w:rPr>
          <w:spacing w:val="-4"/>
          <w:w w:val="105"/>
        </w:rPr>
        <w:t>2024.</w:t>
      </w:r>
    </w:p>
    <w:p>
      <w:pPr>
        <w:pStyle w:val="BodyText"/>
        <w:spacing w:before="19"/>
      </w:pPr>
      <w:r>
        <w:rPr/>
        <w:t>MSU</w:t>
      </w:r>
      <w:r>
        <w:rPr>
          <w:spacing w:val="34"/>
        </w:rPr>
        <w:t> </w:t>
      </w:r>
      <w:r>
        <w:rPr/>
        <w:t>-</w:t>
      </w:r>
      <w:r>
        <w:rPr>
          <w:spacing w:val="33"/>
        </w:rPr>
        <w:t> </w:t>
      </w:r>
      <w:r>
        <w:rPr/>
        <w:t>Election</w:t>
      </w:r>
      <w:r>
        <w:rPr>
          <w:spacing w:val="33"/>
        </w:rPr>
        <w:t> </w:t>
      </w:r>
      <w:r>
        <w:rPr/>
        <w:t>Experts</w:t>
      </w:r>
      <w:r>
        <w:rPr>
          <w:spacing w:val="33"/>
        </w:rPr>
        <w:t> </w:t>
      </w:r>
      <w:r>
        <w:rPr/>
        <w:t>Advisory,</w:t>
      </w:r>
      <w:r>
        <w:rPr>
          <w:spacing w:val="35"/>
        </w:rPr>
        <w:t> </w:t>
      </w:r>
      <w:r>
        <w:rPr/>
        <w:t>March</w:t>
      </w:r>
      <w:r>
        <w:rPr>
          <w:spacing w:val="33"/>
        </w:rPr>
        <w:t> </w:t>
      </w:r>
      <w:r>
        <w:rPr/>
        <w:t>15,</w:t>
      </w:r>
      <w:r>
        <w:rPr>
          <w:spacing w:val="34"/>
        </w:rPr>
        <w:t> </w:t>
      </w:r>
      <w:r>
        <w:rPr>
          <w:spacing w:val="-2"/>
        </w:rPr>
        <w:t>2024.</w:t>
      </w:r>
    </w:p>
    <w:p>
      <w:pPr>
        <w:pStyle w:val="BodyText"/>
        <w:spacing w:after="0"/>
        <w:sectPr>
          <w:pgSz w:w="12240" w:h="15840"/>
          <w:pgMar w:top="920" w:bottom="280" w:left="1080" w:right="720"/>
        </w:sectPr>
      </w:pPr>
    </w:p>
    <w:p>
      <w:pPr>
        <w:pStyle w:val="BodyText"/>
        <w:spacing w:before="78"/>
        <w:jc w:val="both"/>
      </w:pPr>
      <w:r>
        <w:rPr>
          <w:w w:val="105"/>
        </w:rPr>
        <w:t>CBS</w:t>
      </w:r>
      <w:r>
        <w:rPr>
          <w:spacing w:val="13"/>
          <w:w w:val="105"/>
        </w:rPr>
        <w:t> </w:t>
      </w:r>
      <w:r>
        <w:rPr>
          <w:w w:val="105"/>
        </w:rPr>
        <w:t>News,</w:t>
      </w:r>
      <w:r>
        <w:rPr>
          <w:spacing w:val="13"/>
          <w:w w:val="105"/>
        </w:rPr>
        <w:t> </w:t>
      </w:r>
      <w:r>
        <w:rPr>
          <w:w w:val="105"/>
        </w:rPr>
        <w:t>Detroit,</w:t>
      </w:r>
      <w:r>
        <w:rPr>
          <w:spacing w:val="12"/>
          <w:w w:val="105"/>
        </w:rPr>
        <w:t> </w:t>
      </w:r>
      <w:r>
        <w:rPr>
          <w:w w:val="105"/>
        </w:rPr>
        <w:t>August</w:t>
      </w:r>
      <w:r>
        <w:rPr>
          <w:spacing w:val="14"/>
          <w:w w:val="105"/>
        </w:rPr>
        <w:t> </w:t>
      </w:r>
      <w:r>
        <w:rPr>
          <w:w w:val="105"/>
        </w:rPr>
        <w:t>5,</w:t>
      </w:r>
      <w:r>
        <w:rPr>
          <w:spacing w:val="12"/>
          <w:w w:val="105"/>
        </w:rPr>
        <w:t> </w:t>
      </w:r>
      <w:r>
        <w:rPr>
          <w:spacing w:val="-2"/>
          <w:w w:val="105"/>
        </w:rPr>
        <w:t>2024.</w:t>
      </w:r>
    </w:p>
    <w:p>
      <w:pPr>
        <w:pStyle w:val="BodyText"/>
        <w:spacing w:before="16"/>
        <w:ind w:left="0"/>
      </w:pPr>
    </w:p>
    <w:p>
      <w:pPr>
        <w:pStyle w:val="Heading1"/>
      </w:pPr>
      <w:r>
        <w:rPr>
          <w:smallCaps/>
          <w:color w:val="4F81BC"/>
        </w:rPr>
        <w:t>Editorial</w:t>
      </w:r>
      <w:r>
        <w:rPr>
          <w:smallCaps/>
          <w:color w:val="4F81BC"/>
          <w:spacing w:val="-5"/>
        </w:rPr>
        <w:t> </w:t>
      </w:r>
      <w:r>
        <w:rPr>
          <w:smallCaps/>
          <w:color w:val="4F81BC"/>
          <w:spacing w:val="-2"/>
        </w:rPr>
        <w:t>Service</w:t>
      </w:r>
    </w:p>
    <w:p>
      <w:pPr>
        <w:spacing w:line="213" w:lineRule="auto" w:before="248"/>
        <w:ind w:left="360" w:right="623" w:firstLine="0"/>
        <w:jc w:val="both"/>
        <w:rPr>
          <w:rFonts w:ascii="Palatino Linotype"/>
          <w:i/>
          <w:sz w:val="24"/>
        </w:rPr>
      </w:pPr>
      <w:r>
        <w:rPr>
          <w:sz w:val="24"/>
        </w:rPr>
        <w:t>Referee for </w:t>
      </w:r>
      <w:r>
        <w:rPr>
          <w:rFonts w:ascii="Palatino Linotype"/>
          <w:i/>
          <w:sz w:val="24"/>
        </w:rPr>
        <w:t>American Economic Review, American Economic Review: Insights, B.E. Journal of Macroeconomics, Econometrica, Economic Inquiry, Economics Letters, Economic Modelling, Economic Theory, </w:t>
      </w:r>
      <w:r>
        <w:rPr>
          <w:rFonts w:ascii="Times New Roman"/>
          <w:i/>
          <w:sz w:val="24"/>
        </w:rPr>
        <w:t>Emerging Markets Finance and Trade</w:t>
      </w:r>
      <w:r>
        <w:rPr>
          <w:rFonts w:ascii="Times New Roman"/>
          <w:sz w:val="24"/>
        </w:rPr>
        <w:t>, </w:t>
      </w:r>
      <w:r>
        <w:rPr>
          <w:rFonts w:ascii="Times New Roman"/>
          <w:i/>
          <w:sz w:val="24"/>
        </w:rPr>
        <w:t>International Journal of Central Banking, International Journal of Financial Studies, </w:t>
      </w:r>
      <w:r>
        <w:rPr>
          <w:rFonts w:ascii="Palatino Linotype"/>
          <w:i/>
          <w:sz w:val="24"/>
        </w:rPr>
        <w:t>International Tax and Public Finance, Journal of Computational Economics,</w:t>
      </w:r>
      <w:r>
        <w:rPr>
          <w:rFonts w:ascii="Palatino Linotype"/>
          <w:i/>
          <w:spacing w:val="-2"/>
          <w:sz w:val="24"/>
        </w:rPr>
        <w:t> </w:t>
      </w:r>
      <w:r>
        <w:rPr>
          <w:rFonts w:ascii="Palatino Linotype"/>
          <w:i/>
          <w:sz w:val="24"/>
        </w:rPr>
        <w:t>Journal of</w:t>
      </w:r>
      <w:r>
        <w:rPr>
          <w:rFonts w:ascii="Palatino Linotype"/>
          <w:i/>
          <w:spacing w:val="-2"/>
          <w:sz w:val="24"/>
        </w:rPr>
        <w:t> </w:t>
      </w:r>
      <w:r>
        <w:rPr>
          <w:rFonts w:ascii="Palatino Linotype"/>
          <w:i/>
          <w:sz w:val="24"/>
        </w:rPr>
        <w:t>Economic Behavior and</w:t>
      </w:r>
      <w:r>
        <w:rPr>
          <w:rFonts w:ascii="Palatino Linotype"/>
          <w:i/>
          <w:spacing w:val="-2"/>
          <w:sz w:val="24"/>
        </w:rPr>
        <w:t> </w:t>
      </w:r>
      <w:r>
        <w:rPr>
          <w:rFonts w:ascii="Palatino Linotype"/>
          <w:i/>
          <w:sz w:val="24"/>
        </w:rPr>
        <w:t>Organization, Journal of Economic Dynamics and Control, Journal of Economic Surveys, Journal of Economic Theory, Journal of Economics, Management and Finance, Journal of Empirical Finance, Journal of Finance, Journal of Macroeconomics, Journal of Mathematical Economics, Journal of Monetary Economics, Journal of Political Economy, Journal of Stock and Forex Trading, Oxford Economic Papers, Policy Studies Journal, Review of Economic Studies, Review of Finance, Review of International Economics, Theoretical Economics, The Economic Journal.</w:t>
      </w:r>
    </w:p>
    <w:p>
      <w:pPr>
        <w:pStyle w:val="BodyText"/>
        <w:spacing w:line="254" w:lineRule="auto" w:before="172"/>
        <w:ind w:left="360" w:right="626"/>
        <w:jc w:val="both"/>
      </w:pPr>
      <w:r>
        <w:rPr>
          <w:w w:val="105"/>
        </w:rPr>
        <w:t>Reviewer</w:t>
      </w:r>
      <w:r>
        <w:rPr>
          <w:w w:val="105"/>
        </w:rPr>
        <w:t> for</w:t>
      </w:r>
      <w:r>
        <w:rPr>
          <w:w w:val="105"/>
        </w:rPr>
        <w:t> Columbia</w:t>
      </w:r>
      <w:r>
        <w:rPr>
          <w:w w:val="105"/>
        </w:rPr>
        <w:t> University</w:t>
      </w:r>
      <w:r>
        <w:rPr>
          <w:w w:val="105"/>
        </w:rPr>
        <w:t> Press,</w:t>
      </w:r>
      <w:r>
        <w:rPr>
          <w:w w:val="105"/>
        </w:rPr>
        <w:t> CUNY</w:t>
      </w:r>
      <w:r>
        <w:rPr>
          <w:w w:val="105"/>
        </w:rPr>
        <w:t> Internal</w:t>
      </w:r>
      <w:r>
        <w:rPr>
          <w:w w:val="105"/>
        </w:rPr>
        <w:t> Research</w:t>
      </w:r>
      <w:r>
        <w:rPr>
          <w:w w:val="105"/>
        </w:rPr>
        <w:t> Award</w:t>
      </w:r>
      <w:r>
        <w:rPr>
          <w:w w:val="105"/>
        </w:rPr>
        <w:t> Program,</w:t>
      </w:r>
      <w:r>
        <w:rPr>
          <w:spacing w:val="40"/>
          <w:w w:val="105"/>
        </w:rPr>
        <w:t> </w:t>
      </w:r>
      <w:r>
        <w:rPr>
          <w:w w:val="105"/>
        </w:rPr>
        <w:t>Swiss</w:t>
      </w:r>
      <w:r>
        <w:rPr>
          <w:w w:val="105"/>
        </w:rPr>
        <w:t> National</w:t>
      </w:r>
      <w:r>
        <w:rPr>
          <w:w w:val="105"/>
        </w:rPr>
        <w:t> Science</w:t>
      </w:r>
      <w:r>
        <w:rPr>
          <w:w w:val="105"/>
        </w:rPr>
        <w:t> Foundation,</w:t>
      </w:r>
      <w:r>
        <w:rPr>
          <w:w w:val="105"/>
        </w:rPr>
        <w:t> ETH</w:t>
      </w:r>
      <w:r>
        <w:rPr>
          <w:w w:val="105"/>
        </w:rPr>
        <w:t> Zurich</w:t>
      </w:r>
      <w:r>
        <w:rPr>
          <w:w w:val="105"/>
        </w:rPr>
        <w:t> grants,</w:t>
      </w:r>
      <w:r>
        <w:rPr>
          <w:w w:val="105"/>
        </w:rPr>
        <w:t> W.W.</w:t>
      </w:r>
      <w:r>
        <w:rPr>
          <w:w w:val="105"/>
        </w:rPr>
        <w:t> Norton</w:t>
      </w:r>
      <w:r>
        <w:rPr>
          <w:w w:val="105"/>
        </w:rPr>
        <w:t> &amp;</w:t>
      </w:r>
      <w:r>
        <w:rPr>
          <w:w w:val="105"/>
        </w:rPr>
        <w:t> Company, Netherlands Organization for Scientific Research.</w:t>
      </w:r>
    </w:p>
    <w:p>
      <w:pPr>
        <w:pStyle w:val="Heading1"/>
        <w:spacing w:before="265"/>
      </w:pPr>
      <w:r>
        <w:rPr>
          <w:smallCaps/>
          <w:color w:val="4F81BC"/>
        </w:rPr>
        <w:t>Organization</w:t>
      </w:r>
      <w:r>
        <w:rPr>
          <w:smallCaps/>
          <w:color w:val="4F81BC"/>
          <w:spacing w:val="-7"/>
        </w:rPr>
        <w:t> </w:t>
      </w:r>
      <w:r>
        <w:rPr>
          <w:smallCaps/>
          <w:color w:val="4F81BC"/>
        </w:rPr>
        <w:t>of</w:t>
      </w:r>
      <w:r>
        <w:rPr>
          <w:smallCaps/>
          <w:color w:val="4F81BC"/>
          <w:spacing w:val="-6"/>
        </w:rPr>
        <w:t> </w:t>
      </w:r>
      <w:r>
        <w:rPr>
          <w:smallCaps/>
          <w:color w:val="4F81BC"/>
        </w:rPr>
        <w:t>Conferences</w:t>
      </w:r>
      <w:r>
        <w:rPr>
          <w:smallCaps/>
          <w:color w:val="4F81BC"/>
          <w:spacing w:val="-7"/>
        </w:rPr>
        <w:t> </w:t>
      </w:r>
      <w:r>
        <w:rPr>
          <w:smallCaps/>
          <w:color w:val="4F81BC"/>
        </w:rPr>
        <w:t>and</w:t>
      </w:r>
      <w:r>
        <w:rPr>
          <w:smallCaps/>
          <w:color w:val="4F81BC"/>
          <w:spacing w:val="-7"/>
        </w:rPr>
        <w:t> </w:t>
      </w:r>
      <w:r>
        <w:rPr>
          <w:smallCaps/>
          <w:color w:val="4F81BC"/>
          <w:spacing w:val="-2"/>
        </w:rPr>
        <w:t>Seminars</w:t>
      </w:r>
    </w:p>
    <w:p>
      <w:pPr>
        <w:pStyle w:val="BodyText"/>
        <w:spacing w:line="254" w:lineRule="auto" w:before="141"/>
        <w:ind w:right="624"/>
        <w:jc w:val="both"/>
      </w:pPr>
      <w:r>
        <w:rPr/>
        <w:t>Co-organizer, 2010 Midwest Macroeconomics Meetings at Michigan State University. Program Committee for 2014, 2015, 2016 Meetings of the European Finance Association. Program Committee for 2019 Midwest Macroeconomics Meetings at Michigan State </w:t>
      </w:r>
      <w:r>
        <w:rPr>
          <w:spacing w:val="-2"/>
        </w:rPr>
        <w:t>University.</w:t>
      </w:r>
    </w:p>
    <w:p>
      <w:pPr>
        <w:pStyle w:val="BodyText"/>
        <w:spacing w:line="254" w:lineRule="auto" w:before="148"/>
        <w:ind w:left="360" w:right="624"/>
        <w:jc w:val="both"/>
      </w:pPr>
      <w:r>
        <w:rPr>
          <w:w w:val="105"/>
        </w:rPr>
        <w:t>Organizer</w:t>
      </w:r>
      <w:r>
        <w:rPr>
          <w:w w:val="105"/>
        </w:rPr>
        <w:t> (with</w:t>
      </w:r>
      <w:r>
        <w:rPr>
          <w:w w:val="105"/>
        </w:rPr>
        <w:t> John</w:t>
      </w:r>
      <w:r>
        <w:rPr>
          <w:w w:val="105"/>
        </w:rPr>
        <w:t> Conlon</w:t>
      </w:r>
      <w:r>
        <w:rPr>
          <w:w w:val="105"/>
        </w:rPr>
        <w:t> of</w:t>
      </w:r>
      <w:r>
        <w:rPr>
          <w:w w:val="105"/>
        </w:rPr>
        <w:t> the</w:t>
      </w:r>
      <w:r>
        <w:rPr>
          <w:w w:val="105"/>
        </w:rPr>
        <w:t> University</w:t>
      </w:r>
      <w:r>
        <w:rPr>
          <w:w w:val="105"/>
        </w:rPr>
        <w:t> of</w:t>
      </w:r>
      <w:r>
        <w:rPr>
          <w:w w:val="105"/>
        </w:rPr>
        <w:t> Mississippi)</w:t>
      </w:r>
      <w:r>
        <w:rPr>
          <w:w w:val="105"/>
        </w:rPr>
        <w:t> Greater</w:t>
      </w:r>
      <w:r>
        <w:rPr>
          <w:w w:val="105"/>
        </w:rPr>
        <w:t> Fool</w:t>
      </w:r>
      <w:r>
        <w:rPr>
          <w:w w:val="105"/>
        </w:rPr>
        <w:t> Bubble Seminar Series. Fall 2021 – present.</w:t>
      </w:r>
    </w:p>
    <w:p>
      <w:pPr>
        <w:pStyle w:val="Heading1"/>
        <w:spacing w:before="266"/>
      </w:pPr>
      <w:r>
        <w:rPr>
          <w:smallCaps/>
          <w:color w:val="4F81BC"/>
        </w:rPr>
        <w:t>Dissertation</w:t>
      </w:r>
      <w:r>
        <w:rPr>
          <w:smallCaps/>
          <w:color w:val="4F81BC"/>
          <w:spacing w:val="-13"/>
        </w:rPr>
        <w:t> </w:t>
      </w:r>
      <w:r>
        <w:rPr>
          <w:smallCaps/>
          <w:color w:val="4F81BC"/>
          <w:spacing w:val="-2"/>
        </w:rPr>
        <w:t>Committees</w:t>
      </w:r>
    </w:p>
    <w:p>
      <w:pPr>
        <w:pStyle w:val="BodyText"/>
        <w:spacing w:before="244"/>
        <w:ind w:left="360"/>
        <w:jc w:val="both"/>
      </w:pPr>
      <w:r>
        <w:rPr/>
        <w:t>Dissertation</w:t>
      </w:r>
      <w:r>
        <w:rPr>
          <w:spacing w:val="24"/>
        </w:rPr>
        <w:t> </w:t>
      </w:r>
      <w:r>
        <w:rPr/>
        <w:t>advisor</w:t>
      </w:r>
      <w:r>
        <w:rPr>
          <w:spacing w:val="27"/>
        </w:rPr>
        <w:t> </w:t>
      </w:r>
      <w:r>
        <w:rPr/>
        <w:t>for</w:t>
      </w:r>
      <w:r>
        <w:rPr>
          <w:spacing w:val="27"/>
        </w:rPr>
        <w:t> </w:t>
      </w:r>
      <w:r>
        <w:rPr/>
        <w:t>Patrick</w:t>
      </w:r>
      <w:r>
        <w:rPr>
          <w:spacing w:val="27"/>
        </w:rPr>
        <w:t> </w:t>
      </w:r>
      <w:r>
        <w:rPr/>
        <w:t>Burke</w:t>
      </w:r>
      <w:r>
        <w:rPr>
          <w:spacing w:val="25"/>
        </w:rPr>
        <w:t> </w:t>
      </w:r>
      <w:r>
        <w:rPr/>
        <w:t>(Ph.D.</w:t>
      </w:r>
      <w:r>
        <w:rPr>
          <w:spacing w:val="26"/>
        </w:rPr>
        <w:t> </w:t>
      </w:r>
      <w:r>
        <w:rPr>
          <w:spacing w:val="-2"/>
        </w:rPr>
        <w:t>2022).</w:t>
      </w:r>
    </w:p>
    <w:p>
      <w:pPr>
        <w:pStyle w:val="BodyText"/>
        <w:spacing w:line="254" w:lineRule="auto" w:before="16"/>
        <w:ind w:left="360" w:right="625"/>
        <w:jc w:val="both"/>
      </w:pPr>
      <w:r>
        <w:rPr>
          <w:w w:val="105"/>
        </w:rPr>
        <w:t>Committee member</w:t>
      </w:r>
      <w:r>
        <w:rPr>
          <w:w w:val="105"/>
        </w:rPr>
        <w:t> for</w:t>
      </w:r>
      <w:r>
        <w:rPr>
          <w:w w:val="105"/>
        </w:rPr>
        <w:t> Tao</w:t>
      </w:r>
      <w:r>
        <w:rPr>
          <w:w w:val="105"/>
        </w:rPr>
        <w:t> Peng (Ph.D.</w:t>
      </w:r>
      <w:r>
        <w:rPr>
          <w:w w:val="105"/>
        </w:rPr>
        <w:t> 2008),</w:t>
      </w:r>
      <w:r>
        <w:rPr>
          <w:w w:val="105"/>
        </w:rPr>
        <w:t> Desu</w:t>
      </w:r>
      <w:r>
        <w:rPr>
          <w:w w:val="105"/>
        </w:rPr>
        <w:t> Liu</w:t>
      </w:r>
      <w:r>
        <w:rPr>
          <w:w w:val="105"/>
        </w:rPr>
        <w:t> (Ph.D.</w:t>
      </w:r>
      <w:r>
        <w:rPr>
          <w:w w:val="105"/>
        </w:rPr>
        <w:t> 2011),</w:t>
      </w:r>
      <w:r>
        <w:rPr>
          <w:w w:val="105"/>
        </w:rPr>
        <w:t> Dooyeon</w:t>
      </w:r>
      <w:r>
        <w:rPr>
          <w:w w:val="105"/>
        </w:rPr>
        <w:t> Cho (Ph.D.</w:t>
      </w:r>
      <w:r>
        <w:rPr>
          <w:spacing w:val="-5"/>
          <w:w w:val="105"/>
        </w:rPr>
        <w:t> </w:t>
      </w:r>
      <w:r>
        <w:rPr>
          <w:w w:val="105"/>
        </w:rPr>
        <w:t>2011),</w:t>
      </w:r>
      <w:r>
        <w:rPr>
          <w:spacing w:val="-5"/>
          <w:w w:val="105"/>
        </w:rPr>
        <w:t> </w:t>
      </w:r>
      <w:r>
        <w:rPr>
          <w:w w:val="105"/>
        </w:rPr>
        <w:t>Yingying</w:t>
      </w:r>
      <w:r>
        <w:rPr>
          <w:spacing w:val="-4"/>
          <w:w w:val="105"/>
        </w:rPr>
        <w:t> </w:t>
      </w:r>
      <w:r>
        <w:rPr>
          <w:w w:val="105"/>
        </w:rPr>
        <w:t>Shi</w:t>
      </w:r>
      <w:r>
        <w:rPr>
          <w:spacing w:val="-5"/>
          <w:w w:val="105"/>
        </w:rPr>
        <w:t> </w:t>
      </w:r>
      <w:r>
        <w:rPr>
          <w:w w:val="105"/>
        </w:rPr>
        <w:t>(Ph.D.</w:t>
      </w:r>
      <w:r>
        <w:rPr>
          <w:spacing w:val="-5"/>
          <w:w w:val="105"/>
        </w:rPr>
        <w:t> </w:t>
      </w:r>
      <w:r>
        <w:rPr>
          <w:w w:val="105"/>
        </w:rPr>
        <w:t>2013),</w:t>
      </w:r>
      <w:r>
        <w:rPr>
          <w:spacing w:val="-5"/>
          <w:w w:val="105"/>
        </w:rPr>
        <w:t> </w:t>
      </w:r>
      <w:r>
        <w:rPr>
          <w:w w:val="105"/>
        </w:rPr>
        <w:t>David</w:t>
      </w:r>
      <w:r>
        <w:rPr>
          <w:spacing w:val="-5"/>
          <w:w w:val="105"/>
        </w:rPr>
        <w:t> </w:t>
      </w:r>
      <w:r>
        <w:rPr>
          <w:w w:val="105"/>
        </w:rPr>
        <w:t>Reznichek,</w:t>
      </w:r>
      <w:r>
        <w:rPr>
          <w:spacing w:val="-5"/>
          <w:w w:val="105"/>
        </w:rPr>
        <w:t> </w:t>
      </w:r>
      <w:r>
        <w:rPr>
          <w:w w:val="105"/>
        </w:rPr>
        <w:t>Matthew</w:t>
      </w:r>
      <w:r>
        <w:rPr>
          <w:spacing w:val="-7"/>
          <w:w w:val="105"/>
        </w:rPr>
        <w:t> </w:t>
      </w:r>
      <w:r>
        <w:rPr>
          <w:w w:val="105"/>
        </w:rPr>
        <w:t>Shaffer</w:t>
      </w:r>
      <w:r>
        <w:rPr>
          <w:spacing w:val="-4"/>
          <w:w w:val="105"/>
        </w:rPr>
        <w:t> </w:t>
      </w:r>
      <w:r>
        <w:rPr>
          <w:w w:val="105"/>
        </w:rPr>
        <w:t>(Ph.D.</w:t>
      </w:r>
      <w:r>
        <w:rPr>
          <w:spacing w:val="-5"/>
          <w:w w:val="105"/>
        </w:rPr>
        <w:t> </w:t>
      </w:r>
      <w:r>
        <w:rPr>
          <w:w w:val="105"/>
        </w:rPr>
        <w:t>2018), and Timothy Moreland (Ph.D. 2021)</w:t>
      </w:r>
    </w:p>
    <w:p>
      <w:pPr>
        <w:pStyle w:val="BodyText"/>
        <w:ind w:left="0"/>
      </w:pPr>
    </w:p>
    <w:p>
      <w:pPr>
        <w:pStyle w:val="Heading1"/>
      </w:pPr>
      <w:r>
        <w:rPr>
          <w:smallCaps/>
          <w:color w:val="4F81BC"/>
        </w:rPr>
        <w:t>Mentoring</w:t>
      </w:r>
      <w:r>
        <w:rPr>
          <w:smallCaps/>
          <w:color w:val="4F81BC"/>
          <w:spacing w:val="-12"/>
        </w:rPr>
        <w:t> </w:t>
      </w:r>
      <w:r>
        <w:rPr>
          <w:smallCaps/>
          <w:color w:val="4F81BC"/>
        </w:rPr>
        <w:t>(non-</w:t>
      </w:r>
      <w:r>
        <w:rPr>
          <w:smallCaps/>
          <w:color w:val="4F81BC"/>
          <w:spacing w:val="-4"/>
        </w:rPr>
        <w:t>Phd)</w:t>
      </w:r>
    </w:p>
    <w:p>
      <w:pPr>
        <w:pStyle w:val="BodyText"/>
        <w:spacing w:line="254" w:lineRule="auto" w:before="244"/>
        <w:ind w:right="5309"/>
      </w:pPr>
      <w:r>
        <w:rPr/>
        <w:t>Harris Bunker and Ryan Panczak (2015-17) Gregory Marchal</w:t>
      </w:r>
    </w:p>
    <w:p>
      <w:pPr>
        <w:pStyle w:val="BodyText"/>
        <w:spacing w:line="254" w:lineRule="auto"/>
        <w:ind w:right="7547"/>
      </w:pPr>
      <w:r>
        <w:rPr>
          <w:w w:val="105"/>
        </w:rPr>
        <w:t>Peter</w:t>
      </w:r>
      <w:r>
        <w:rPr>
          <w:spacing w:val="-13"/>
          <w:w w:val="105"/>
        </w:rPr>
        <w:t> </w:t>
      </w:r>
      <w:r>
        <w:rPr>
          <w:w w:val="105"/>
        </w:rPr>
        <w:t>van</w:t>
      </w:r>
      <w:r>
        <w:rPr>
          <w:spacing w:val="-14"/>
          <w:w w:val="105"/>
        </w:rPr>
        <w:t> </w:t>
      </w:r>
      <w:r>
        <w:rPr>
          <w:w w:val="105"/>
        </w:rPr>
        <w:t>Osdol Lorenzo Duran</w:t>
      </w:r>
    </w:p>
    <w:p>
      <w:pPr>
        <w:pStyle w:val="BodyText"/>
      </w:pPr>
      <w:r>
        <w:rPr>
          <w:w w:val="105"/>
        </w:rPr>
        <w:t>Rohit</w:t>
      </w:r>
      <w:r>
        <w:rPr>
          <w:spacing w:val="14"/>
          <w:w w:val="105"/>
        </w:rPr>
        <w:t> </w:t>
      </w:r>
      <w:r>
        <w:rPr>
          <w:w w:val="105"/>
        </w:rPr>
        <w:t>Guha</w:t>
      </w:r>
      <w:r>
        <w:rPr>
          <w:spacing w:val="14"/>
          <w:w w:val="105"/>
        </w:rPr>
        <w:t> </w:t>
      </w:r>
      <w:r>
        <w:rPr>
          <w:w w:val="105"/>
        </w:rPr>
        <w:t>(STARS</w:t>
      </w:r>
      <w:r>
        <w:rPr>
          <w:spacing w:val="15"/>
          <w:w w:val="105"/>
        </w:rPr>
        <w:t> </w:t>
      </w:r>
      <w:r>
        <w:rPr>
          <w:w w:val="105"/>
        </w:rPr>
        <w:t>High</w:t>
      </w:r>
      <w:r>
        <w:rPr>
          <w:spacing w:val="12"/>
          <w:w w:val="105"/>
        </w:rPr>
        <w:t> </w:t>
      </w:r>
      <w:r>
        <w:rPr>
          <w:w w:val="105"/>
        </w:rPr>
        <w:t>School</w:t>
      </w:r>
      <w:r>
        <w:rPr>
          <w:spacing w:val="13"/>
          <w:w w:val="105"/>
        </w:rPr>
        <w:t> </w:t>
      </w:r>
      <w:r>
        <w:rPr>
          <w:spacing w:val="-2"/>
          <w:w w:val="105"/>
        </w:rPr>
        <w:t>Program)</w:t>
      </w:r>
    </w:p>
    <w:p>
      <w:pPr>
        <w:pStyle w:val="BodyText"/>
        <w:spacing w:after="0"/>
        <w:sectPr>
          <w:pgSz w:w="12240" w:h="15840"/>
          <w:pgMar w:top="920" w:bottom="280" w:left="1080" w:right="720"/>
        </w:sectPr>
      </w:pPr>
    </w:p>
    <w:p>
      <w:pPr>
        <w:pStyle w:val="Heading1"/>
        <w:spacing w:before="48"/>
      </w:pPr>
      <w:r>
        <w:rPr>
          <w:smallCaps/>
          <w:color w:val="4F81BC"/>
        </w:rPr>
        <w:t>Consulting</w:t>
      </w:r>
      <w:r>
        <w:rPr>
          <w:smallCaps/>
          <w:color w:val="4F81BC"/>
          <w:spacing w:val="-7"/>
        </w:rPr>
        <w:t> </w:t>
      </w:r>
      <w:r>
        <w:rPr>
          <w:smallCaps/>
          <w:color w:val="4F81BC"/>
        </w:rPr>
        <w:t>and</w:t>
      </w:r>
      <w:r>
        <w:rPr>
          <w:smallCaps/>
          <w:color w:val="4F81BC"/>
          <w:spacing w:val="-7"/>
        </w:rPr>
        <w:t> </w:t>
      </w:r>
      <w:r>
        <w:rPr>
          <w:smallCaps/>
          <w:color w:val="4F81BC"/>
        </w:rPr>
        <w:t>Honorary</w:t>
      </w:r>
      <w:r>
        <w:rPr>
          <w:smallCaps/>
          <w:color w:val="4F81BC"/>
          <w:spacing w:val="-8"/>
        </w:rPr>
        <w:t> </w:t>
      </w:r>
      <w:r>
        <w:rPr>
          <w:smallCaps/>
          <w:color w:val="4F81BC"/>
          <w:spacing w:val="-2"/>
        </w:rPr>
        <w:t>Positions</w:t>
      </w:r>
    </w:p>
    <w:p>
      <w:pPr>
        <w:pStyle w:val="BodyText"/>
        <w:spacing w:before="22"/>
        <w:ind w:left="0"/>
        <w:rPr>
          <w:rFonts w:ascii="Palatino Linotype"/>
          <w:b/>
          <w:sz w:val="21"/>
        </w:rPr>
      </w:pPr>
    </w:p>
    <w:p>
      <w:pPr>
        <w:pStyle w:val="BodyText"/>
        <w:tabs>
          <w:tab w:pos="1619" w:val="left" w:leader="none"/>
        </w:tabs>
        <w:spacing w:line="254" w:lineRule="auto"/>
        <w:ind w:left="720" w:right="635"/>
      </w:pPr>
      <w:r>
        <w:rPr>
          <w:spacing w:val="-2"/>
          <w:w w:val="105"/>
        </w:rPr>
        <w:t>2016-9</w:t>
      </w:r>
      <w:r>
        <w:rPr/>
        <w:tab/>
      </w:r>
      <w:r>
        <w:rPr>
          <w:w w:val="105"/>
        </w:rPr>
        <w:t>MSU Federal Credit Union, Asset Liability Management Committee (ALCO). </w:t>
      </w:r>
      <w:r>
        <w:rPr>
          <w:spacing w:val="-2"/>
          <w:w w:val="105"/>
        </w:rPr>
        <w:t>2019-</w:t>
      </w:r>
      <w:r>
        <w:rPr/>
        <w:tab/>
      </w:r>
      <w:r>
        <w:rPr>
          <w:spacing w:val="-26"/>
        </w:rPr>
        <w:t> </w:t>
      </w:r>
      <w:r>
        <w:rPr>
          <w:w w:val="105"/>
        </w:rPr>
        <w:t>Honorary Consul of Spain in Lansing. Jurisdiction: Michigan, Indiana.</w:t>
      </w:r>
    </w:p>
    <w:p>
      <w:pPr>
        <w:pStyle w:val="Heading1"/>
        <w:spacing w:before="269"/>
      </w:pPr>
      <w:r>
        <w:rPr>
          <w:smallCaps/>
          <w:color w:val="4F81BC"/>
          <w:spacing w:val="-2"/>
        </w:rPr>
        <w:t>Languages</w:t>
      </w:r>
    </w:p>
    <w:p>
      <w:pPr>
        <w:pStyle w:val="BodyText"/>
        <w:spacing w:before="241"/>
        <w:ind w:left="360"/>
      </w:pPr>
      <w:r>
        <w:rPr>
          <w:w w:val="105"/>
        </w:rPr>
        <w:t>Fluent</w:t>
      </w:r>
      <w:r>
        <w:rPr>
          <w:spacing w:val="2"/>
          <w:w w:val="105"/>
        </w:rPr>
        <w:t> </w:t>
      </w:r>
      <w:r>
        <w:rPr>
          <w:w w:val="105"/>
        </w:rPr>
        <w:t>in Spanish,</w:t>
      </w:r>
      <w:r>
        <w:rPr>
          <w:spacing w:val="1"/>
          <w:w w:val="105"/>
        </w:rPr>
        <w:t> </w:t>
      </w:r>
      <w:r>
        <w:rPr>
          <w:w w:val="105"/>
        </w:rPr>
        <w:t>Catalan,</w:t>
      </w:r>
      <w:r>
        <w:rPr>
          <w:spacing w:val="1"/>
          <w:w w:val="105"/>
        </w:rPr>
        <w:t> </w:t>
      </w:r>
      <w:r>
        <w:rPr>
          <w:w w:val="105"/>
        </w:rPr>
        <w:t>English,</w:t>
      </w:r>
      <w:r>
        <w:rPr>
          <w:spacing w:val="2"/>
          <w:w w:val="105"/>
        </w:rPr>
        <w:t> </w:t>
      </w:r>
      <w:r>
        <w:rPr>
          <w:w w:val="105"/>
        </w:rPr>
        <w:t>and</w:t>
      </w:r>
      <w:r>
        <w:rPr>
          <w:spacing w:val="3"/>
          <w:w w:val="105"/>
        </w:rPr>
        <w:t> </w:t>
      </w:r>
      <w:r>
        <w:rPr>
          <w:w w:val="105"/>
        </w:rPr>
        <w:t>German.</w:t>
      </w:r>
      <w:r>
        <w:rPr>
          <w:spacing w:val="1"/>
          <w:w w:val="105"/>
        </w:rPr>
        <w:t> </w:t>
      </w:r>
      <w:r>
        <w:rPr>
          <w:w w:val="105"/>
        </w:rPr>
        <w:t>Proficient</w:t>
      </w:r>
      <w:r>
        <w:rPr>
          <w:spacing w:val="2"/>
          <w:w w:val="105"/>
        </w:rPr>
        <w:t> </w:t>
      </w:r>
      <w:r>
        <w:rPr>
          <w:w w:val="105"/>
        </w:rPr>
        <w:t>in </w:t>
      </w:r>
      <w:r>
        <w:rPr>
          <w:spacing w:val="-2"/>
          <w:w w:val="105"/>
        </w:rPr>
        <w:t>French.</w:t>
      </w:r>
    </w:p>
    <w:sectPr>
      <w:pgSz w:w="12240" w:h="15840"/>
      <w:pgMar w:top="9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359"/>
    </w:pPr>
    <w:rPr>
      <w:rFonts w:ascii="Cambria" w:hAnsi="Cambria" w:eastAsia="Cambria" w:cs="Cambria"/>
      <w:sz w:val="24"/>
      <w:szCs w:val="24"/>
      <w:lang w:val="en-US" w:eastAsia="en-US" w:bidi="ar-SA"/>
    </w:rPr>
  </w:style>
  <w:style w:styleId="Heading1" w:type="paragraph">
    <w:name w:val="Heading 1"/>
    <w:basedOn w:val="Normal"/>
    <w:uiPriority w:val="1"/>
    <w:qFormat/>
    <w:pPr>
      <w:ind w:left="360"/>
      <w:outlineLvl w:val="1"/>
    </w:pPr>
    <w:rPr>
      <w:rFonts w:ascii="Palatino Linotype" w:hAnsi="Palatino Linotype" w:eastAsia="Palatino Linotype" w:cs="Palatino Linotype"/>
      <w:b/>
      <w:bCs/>
      <w:sz w:val="26"/>
      <w:szCs w:val="26"/>
      <w:lang w:val="en-US" w:eastAsia="en-US" w:bidi="ar-SA"/>
    </w:rPr>
  </w:style>
  <w:style w:styleId="Title" w:type="paragraph">
    <w:name w:val="Title"/>
    <w:basedOn w:val="Normal"/>
    <w:uiPriority w:val="1"/>
    <w:qFormat/>
    <w:pPr>
      <w:spacing w:before="107"/>
      <w:ind w:left="446"/>
      <w:jc w:val="center"/>
    </w:pPr>
    <w:rPr>
      <w:rFonts w:ascii="Palatino Linotype" w:hAnsi="Palatino Linotype" w:eastAsia="Palatino Linotype" w:cs="Palatino Linotype"/>
      <w:b/>
      <w:bCs/>
      <w:sz w:val="32"/>
      <w:szCs w:val="32"/>
      <w:lang w:val="en-US" w:eastAsia="en-US" w:bidi="ar-SA"/>
    </w:rPr>
  </w:style>
  <w:style w:styleId="ListParagraph" w:type="paragraph">
    <w:name w:val="List Paragraph"/>
    <w:basedOn w:val="Normal"/>
    <w:uiPriority w:val="1"/>
    <w:qFormat/>
    <w:pPr>
      <w:spacing w:before="75"/>
      <w:ind w:left="720" w:hanging="360"/>
    </w:pPr>
    <w:rPr>
      <w:rFonts w:ascii="Cambria" w:hAnsi="Cambria" w:eastAsia="Cambria" w:cs="Cambria"/>
      <w:lang w:val="en-US" w:eastAsia="en-US" w:bidi="ar-SA"/>
    </w:rPr>
  </w:style>
  <w:style w:styleId="TableParagraph" w:type="paragraph">
    <w:name w:val="Table Paragraph"/>
    <w:basedOn w:val="Normal"/>
    <w:uiPriority w:val="1"/>
    <w:qFormat/>
    <w:pPr>
      <w:spacing w:line="273" w:lineRule="exac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oblasma@msu.edu"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Minnesota</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Alexandra Burt</dc:creator>
  <dc:title>Texas A&amp;M University</dc:title>
  <dcterms:created xsi:type="dcterms:W3CDTF">2025-12-06T16:48:42Z</dcterms:created>
  <dcterms:modified xsi:type="dcterms:W3CDTF">2025-12-06T16:48:42Z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0x010100BB580A4BA9FEF74BBECAD4456F76EACA</vt:lpwstr>
  </property>
  <property fmtid="{D5CDD505-2E9C-101B-9397-08002B2CF9AE}" pid="3" name="Created">
    <vt:filetime>2025-03-05T00:00:00Z</vt:filetime>
  </property>
  <property fmtid="{D5CDD505-2E9C-101B-9397-08002B2CF9AE}" pid="4" name="Creator">
    <vt:lpwstr>Acrobat PDFMaker 20 for Word</vt:lpwstr>
  </property>
  <property fmtid="{D5CDD505-2E9C-101B-9397-08002B2CF9AE}" pid="5" name="LastSaved">
    <vt:filetime>2025-12-06T00:00:00Z</vt:filetime>
  </property>
  <property fmtid="{D5CDD505-2E9C-101B-9397-08002B2CF9AE}" pid="6" name="Producer">
    <vt:lpwstr>Adobe PDF Library 20.5.28</vt:lpwstr>
  </property>
  <property fmtid="{D5CDD505-2E9C-101B-9397-08002B2CF9AE}" pid="7" name="SourceModified">
    <vt:lpwstr>D:20250305204723</vt:lpwstr>
  </property>
  <property fmtid="{D5CDD505-2E9C-101B-9397-08002B2CF9AE}" pid="8" name="_activity">
    <vt:lpwstr/>
  </property>
  <property fmtid="{D5CDD505-2E9C-101B-9397-08002B2CF9AE}" pid="9" name="_ip_UnifiedCompliancePolicyProperties">
    <vt:lpwstr/>
  </property>
  <property fmtid="{D5CDD505-2E9C-101B-9397-08002B2CF9AE}" pid="10" name="_ip_UnifiedCompliancePolicyUIAction">
    <vt:lpwstr/>
  </property>
</Properties>
</file>