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w w:val="90"/>
        </w:rPr>
        <w:t>Arijit</w:t>
      </w:r>
      <w:r>
        <w:rPr>
          <w:smallCaps/>
          <w:spacing w:val="27"/>
        </w:rPr>
        <w:t> </w:t>
      </w:r>
      <w:r>
        <w:rPr>
          <w:smallCaps/>
          <w:spacing w:val="-2"/>
          <w:w w:val="95"/>
        </w:rPr>
        <w:t>Mukherjee</w:t>
      </w:r>
    </w:p>
    <w:p>
      <w:pPr>
        <w:spacing w:before="255"/>
        <w:ind w:left="3" w:right="0" w:firstLine="0"/>
        <w:jc w:val="center"/>
        <w:rPr>
          <w:b/>
          <w:sz w:val="28"/>
        </w:rPr>
      </w:pPr>
      <w:r>
        <w:rPr>
          <w:b/>
          <w:smallCaps/>
          <w:sz w:val="28"/>
        </w:rPr>
        <w:t>Curriculum</w:t>
      </w:r>
      <w:r>
        <w:rPr>
          <w:b/>
          <w:smallCaps/>
          <w:spacing w:val="-14"/>
          <w:sz w:val="28"/>
        </w:rPr>
        <w:t> </w:t>
      </w:r>
      <w:r>
        <w:rPr>
          <w:b/>
          <w:smallCaps/>
          <w:spacing w:val="-4"/>
          <w:sz w:val="28"/>
        </w:rPr>
        <w:t>Vitae</w:t>
      </w:r>
    </w:p>
    <w:p>
      <w:pPr>
        <w:pStyle w:val="BodyText"/>
        <w:rPr>
          <w:b/>
          <w:sz w:val="20"/>
        </w:rPr>
      </w:pPr>
    </w:p>
    <w:p>
      <w:pPr>
        <w:pStyle w:val="BodyText"/>
        <w:spacing w:before="45"/>
        <w:rPr>
          <w:b/>
          <w:sz w:val="20"/>
        </w:r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8"/>
        <w:gridCol w:w="4406"/>
      </w:tblGrid>
      <w:tr>
        <w:trPr>
          <w:trHeight w:val="255" w:hRule="atLeast"/>
        </w:trPr>
        <w:tc>
          <w:tcPr>
            <w:tcW w:w="5818" w:type="dxa"/>
            <w:tcBorders>
              <w:top w:val="single" w:sz="4" w:space="0" w:color="000000"/>
            </w:tcBorders>
          </w:tcPr>
          <w:p>
            <w:pPr>
              <w:pStyle w:val="TableParagraph"/>
              <w:spacing w:line="235" w:lineRule="exact"/>
              <w:ind w:left="107"/>
              <w:rPr>
                <w:sz w:val="22"/>
              </w:rPr>
            </w:pPr>
            <w:r>
              <w:rPr>
                <w:sz w:val="22"/>
              </w:rPr>
              <w:t>Department</w:t>
            </w:r>
            <w:r>
              <w:rPr>
                <w:spacing w:val="-5"/>
                <w:sz w:val="22"/>
              </w:rPr>
              <w:t> </w:t>
            </w:r>
            <w:r>
              <w:rPr>
                <w:sz w:val="22"/>
              </w:rPr>
              <w:t>of</w:t>
            </w:r>
            <w:r>
              <w:rPr>
                <w:spacing w:val="-1"/>
                <w:sz w:val="22"/>
              </w:rPr>
              <w:t> </w:t>
            </w:r>
            <w:r>
              <w:rPr>
                <w:spacing w:val="-2"/>
                <w:sz w:val="22"/>
              </w:rPr>
              <w:t>Economics</w:t>
            </w:r>
          </w:p>
        </w:tc>
        <w:tc>
          <w:tcPr>
            <w:tcW w:w="4406" w:type="dxa"/>
            <w:tcBorders>
              <w:top w:val="single" w:sz="4" w:space="0" w:color="000000"/>
            </w:tcBorders>
          </w:tcPr>
          <w:p>
            <w:pPr>
              <w:pStyle w:val="TableParagraph"/>
              <w:spacing w:line="235" w:lineRule="exact"/>
              <w:ind w:right="103"/>
              <w:jc w:val="right"/>
              <w:rPr>
                <w:sz w:val="22"/>
              </w:rPr>
            </w:pPr>
            <w:r>
              <w:rPr>
                <w:sz w:val="22"/>
              </w:rPr>
              <w:t>Phone:</w:t>
            </w:r>
            <w:r>
              <w:rPr>
                <w:spacing w:val="-8"/>
                <w:sz w:val="22"/>
              </w:rPr>
              <w:t> </w:t>
            </w:r>
            <w:r>
              <w:rPr>
                <w:sz w:val="22"/>
              </w:rPr>
              <w:t>517-353-</w:t>
            </w:r>
            <w:r>
              <w:rPr>
                <w:spacing w:val="-4"/>
                <w:sz w:val="22"/>
              </w:rPr>
              <w:t>9916</w:t>
            </w:r>
          </w:p>
        </w:tc>
      </w:tr>
      <w:tr>
        <w:trPr>
          <w:trHeight w:val="253" w:hRule="atLeast"/>
        </w:trPr>
        <w:tc>
          <w:tcPr>
            <w:tcW w:w="5818" w:type="dxa"/>
          </w:tcPr>
          <w:p>
            <w:pPr>
              <w:pStyle w:val="TableParagraph"/>
              <w:ind w:left="107"/>
              <w:rPr>
                <w:sz w:val="22"/>
              </w:rPr>
            </w:pPr>
            <w:r>
              <w:rPr>
                <w:sz w:val="22"/>
              </w:rPr>
              <w:t>Michigan</w:t>
            </w:r>
            <w:r>
              <w:rPr>
                <w:spacing w:val="-3"/>
                <w:sz w:val="22"/>
              </w:rPr>
              <w:t> </w:t>
            </w:r>
            <w:r>
              <w:rPr>
                <w:sz w:val="22"/>
              </w:rPr>
              <w:t>State</w:t>
            </w:r>
            <w:r>
              <w:rPr>
                <w:spacing w:val="-4"/>
                <w:sz w:val="22"/>
              </w:rPr>
              <w:t> </w:t>
            </w:r>
            <w:r>
              <w:rPr>
                <w:spacing w:val="-2"/>
                <w:sz w:val="22"/>
              </w:rPr>
              <w:t>University</w:t>
            </w:r>
          </w:p>
        </w:tc>
        <w:tc>
          <w:tcPr>
            <w:tcW w:w="4406" w:type="dxa"/>
          </w:tcPr>
          <w:p>
            <w:pPr>
              <w:pStyle w:val="TableParagraph"/>
              <w:ind w:right="105"/>
              <w:jc w:val="right"/>
              <w:rPr>
                <w:sz w:val="22"/>
              </w:rPr>
            </w:pPr>
            <w:r>
              <w:rPr>
                <w:sz w:val="22"/>
              </w:rPr>
              <w:t>Email:</w:t>
            </w:r>
            <w:r>
              <w:rPr>
                <w:spacing w:val="-2"/>
                <w:sz w:val="22"/>
              </w:rPr>
              <w:t> </w:t>
            </w:r>
            <w:hyperlink r:id="rId6">
              <w:r>
                <w:rPr>
                  <w:color w:val="6F2F9F"/>
                  <w:spacing w:val="-2"/>
                  <w:sz w:val="22"/>
                </w:rPr>
                <w:t>arijit@msu.edu</w:t>
              </w:r>
            </w:hyperlink>
          </w:p>
        </w:tc>
      </w:tr>
      <w:tr>
        <w:trPr>
          <w:trHeight w:val="253" w:hRule="atLeast"/>
        </w:trPr>
        <w:tc>
          <w:tcPr>
            <w:tcW w:w="5818" w:type="dxa"/>
          </w:tcPr>
          <w:p>
            <w:pPr>
              <w:pStyle w:val="TableParagraph"/>
              <w:ind w:left="107"/>
              <w:rPr>
                <w:sz w:val="22"/>
              </w:rPr>
            </w:pPr>
            <w:r>
              <w:rPr>
                <w:sz w:val="22"/>
              </w:rPr>
              <w:t>486</w:t>
            </w:r>
            <w:r>
              <w:rPr>
                <w:spacing w:val="-4"/>
                <w:sz w:val="22"/>
              </w:rPr>
              <w:t> </w:t>
            </w:r>
            <w:r>
              <w:rPr>
                <w:sz w:val="22"/>
              </w:rPr>
              <w:t>W.</w:t>
            </w:r>
            <w:r>
              <w:rPr>
                <w:spacing w:val="-4"/>
                <w:sz w:val="22"/>
              </w:rPr>
              <w:t> </w:t>
            </w:r>
            <w:r>
              <w:rPr>
                <w:sz w:val="22"/>
              </w:rPr>
              <w:t>Circle</w:t>
            </w:r>
            <w:r>
              <w:rPr>
                <w:spacing w:val="-4"/>
                <w:sz w:val="22"/>
              </w:rPr>
              <w:t> </w:t>
            </w:r>
            <w:r>
              <w:rPr>
                <w:sz w:val="22"/>
              </w:rPr>
              <w:t>Drive,</w:t>
            </w:r>
            <w:r>
              <w:rPr>
                <w:spacing w:val="-4"/>
                <w:sz w:val="22"/>
              </w:rPr>
              <w:t> </w:t>
            </w:r>
            <w:r>
              <w:rPr>
                <w:sz w:val="22"/>
              </w:rPr>
              <w:t>Marshall-Adams</w:t>
            </w:r>
            <w:r>
              <w:rPr>
                <w:spacing w:val="-3"/>
                <w:sz w:val="22"/>
              </w:rPr>
              <w:t> </w:t>
            </w:r>
            <w:r>
              <w:rPr>
                <w:spacing w:val="-4"/>
                <w:sz w:val="22"/>
              </w:rPr>
              <w:t>Hall</w:t>
            </w:r>
          </w:p>
        </w:tc>
        <w:tc>
          <w:tcPr>
            <w:tcW w:w="4406" w:type="dxa"/>
          </w:tcPr>
          <w:p>
            <w:pPr>
              <w:pStyle w:val="TableParagraph"/>
              <w:ind w:right="104"/>
              <w:jc w:val="right"/>
              <w:rPr>
                <w:sz w:val="22"/>
              </w:rPr>
            </w:pPr>
            <w:r>
              <w:rPr>
                <w:sz w:val="22"/>
              </w:rPr>
              <w:t>Web:</w:t>
            </w:r>
            <w:r>
              <w:rPr>
                <w:spacing w:val="-7"/>
                <w:sz w:val="22"/>
              </w:rPr>
              <w:t> </w:t>
            </w:r>
            <w:hyperlink r:id="rId7">
              <w:r>
                <w:rPr>
                  <w:color w:val="6F2F9F"/>
                  <w:spacing w:val="-2"/>
                  <w:sz w:val="22"/>
                </w:rPr>
                <w:t>www.amukherjee.net</w:t>
              </w:r>
            </w:hyperlink>
          </w:p>
        </w:tc>
      </w:tr>
      <w:tr>
        <w:trPr>
          <w:trHeight w:val="248" w:hRule="atLeast"/>
        </w:trPr>
        <w:tc>
          <w:tcPr>
            <w:tcW w:w="5818" w:type="dxa"/>
          </w:tcPr>
          <w:p>
            <w:pPr>
              <w:pStyle w:val="TableParagraph"/>
              <w:spacing w:line="228" w:lineRule="exact"/>
              <w:ind w:left="107"/>
              <w:rPr>
                <w:sz w:val="22"/>
              </w:rPr>
            </w:pPr>
            <w:r>
              <w:rPr>
                <w:sz w:val="22"/>
              </w:rPr>
              <w:t>East</w:t>
            </w:r>
            <w:r>
              <w:rPr>
                <w:spacing w:val="-2"/>
                <w:sz w:val="22"/>
              </w:rPr>
              <w:t> </w:t>
            </w:r>
            <w:r>
              <w:rPr>
                <w:sz w:val="22"/>
              </w:rPr>
              <w:t>Lansing,</w:t>
            </w:r>
            <w:r>
              <w:rPr>
                <w:spacing w:val="-5"/>
                <w:sz w:val="22"/>
              </w:rPr>
              <w:t> </w:t>
            </w:r>
            <w:r>
              <w:rPr>
                <w:sz w:val="22"/>
              </w:rPr>
              <w:t>MI</w:t>
            </w:r>
            <w:r>
              <w:rPr>
                <w:spacing w:val="-3"/>
                <w:sz w:val="22"/>
              </w:rPr>
              <w:t> </w:t>
            </w:r>
            <w:r>
              <w:rPr>
                <w:spacing w:val="-2"/>
                <w:sz w:val="22"/>
              </w:rPr>
              <w:t>48824</w:t>
            </w:r>
          </w:p>
        </w:tc>
        <w:tc>
          <w:tcPr>
            <w:tcW w:w="4406" w:type="dxa"/>
          </w:tcPr>
          <w:p>
            <w:pPr>
              <w:pStyle w:val="TableParagraph"/>
              <w:spacing w:line="240" w:lineRule="auto"/>
              <w:rPr>
                <w:sz w:val="18"/>
              </w:rPr>
            </w:pPr>
          </w:p>
        </w:tc>
      </w:tr>
    </w:tbl>
    <w:p>
      <w:pPr>
        <w:pStyle w:val="BodyText"/>
        <w:rPr>
          <w:b/>
        </w:rPr>
      </w:pPr>
    </w:p>
    <w:p>
      <w:pPr>
        <w:pStyle w:val="BodyText"/>
        <w:rPr>
          <w:b/>
        </w:rPr>
      </w:pPr>
    </w:p>
    <w:p>
      <w:pPr>
        <w:pStyle w:val="BodyText"/>
        <w:spacing w:before="15"/>
        <w:rPr>
          <w:b/>
        </w:rPr>
      </w:pPr>
    </w:p>
    <w:p>
      <w:pPr>
        <w:pStyle w:val="Heading1"/>
        <w:spacing w:before="1"/>
        <w:ind w:left="287"/>
      </w:pPr>
      <w:r>
        <w:rPr/>
        <w:t>EMPLOYMENT</w:t>
      </w:r>
      <w:r>
        <w:rPr>
          <w:spacing w:val="-8"/>
        </w:rPr>
        <w:t> </w:t>
      </w:r>
      <w:r>
        <w:rPr>
          <w:spacing w:val="-2"/>
        </w:rPr>
        <w:t>HISTORY</w:t>
      </w:r>
    </w:p>
    <w:p>
      <w:pPr>
        <w:pStyle w:val="BodyText"/>
        <w:rPr>
          <w:b/>
        </w:rPr>
      </w:pPr>
    </w:p>
    <w:p>
      <w:pPr>
        <w:tabs>
          <w:tab w:pos="3168" w:val="left" w:leader="none"/>
        </w:tabs>
        <w:spacing w:line="252" w:lineRule="exact" w:before="0"/>
        <w:ind w:left="1008" w:right="0" w:firstLine="0"/>
        <w:jc w:val="left"/>
        <w:rPr>
          <w:sz w:val="22"/>
        </w:rPr>
      </w:pPr>
      <w:r>
        <w:rPr>
          <w:sz w:val="22"/>
        </w:rPr>
        <w:t>2022 – </w:t>
      </w:r>
      <w:r>
        <w:rPr>
          <w:i/>
          <w:spacing w:val="-2"/>
          <w:sz w:val="22"/>
        </w:rPr>
        <w:t>present</w:t>
      </w:r>
      <w:r>
        <w:rPr>
          <w:i/>
          <w:sz w:val="22"/>
        </w:rPr>
        <w:tab/>
        <w:t>Professor,</w:t>
      </w:r>
      <w:r>
        <w:rPr>
          <w:i/>
          <w:spacing w:val="-4"/>
          <w:sz w:val="22"/>
        </w:rPr>
        <w:t> </w:t>
      </w:r>
      <w:r>
        <w:rPr>
          <w:sz w:val="22"/>
        </w:rPr>
        <w:t>Michigan</w:t>
      </w:r>
      <w:r>
        <w:rPr>
          <w:spacing w:val="-4"/>
          <w:sz w:val="22"/>
        </w:rPr>
        <w:t> </w:t>
      </w:r>
      <w:r>
        <w:rPr>
          <w:sz w:val="22"/>
        </w:rPr>
        <w:t>State</w:t>
      </w:r>
      <w:r>
        <w:rPr>
          <w:spacing w:val="-6"/>
          <w:sz w:val="22"/>
        </w:rPr>
        <w:t> </w:t>
      </w:r>
      <w:r>
        <w:rPr>
          <w:sz w:val="22"/>
        </w:rPr>
        <w:t>University,</w:t>
      </w:r>
      <w:r>
        <w:rPr>
          <w:spacing w:val="-4"/>
          <w:sz w:val="22"/>
        </w:rPr>
        <w:t> </w:t>
      </w:r>
      <w:r>
        <w:rPr>
          <w:sz w:val="22"/>
        </w:rPr>
        <w:t>East</w:t>
      </w:r>
      <w:r>
        <w:rPr>
          <w:spacing w:val="-3"/>
          <w:sz w:val="22"/>
        </w:rPr>
        <w:t> </w:t>
      </w:r>
      <w:r>
        <w:rPr>
          <w:sz w:val="22"/>
        </w:rPr>
        <w:t>Lansing</w:t>
      </w:r>
      <w:r>
        <w:rPr>
          <w:spacing w:val="-6"/>
          <w:sz w:val="22"/>
        </w:rPr>
        <w:t> </w:t>
      </w:r>
      <w:r>
        <w:rPr>
          <w:spacing w:val="-5"/>
          <w:sz w:val="22"/>
        </w:rPr>
        <w:t>MI</w:t>
      </w:r>
    </w:p>
    <w:p>
      <w:pPr>
        <w:tabs>
          <w:tab w:pos="3168" w:val="left" w:leader="none"/>
        </w:tabs>
        <w:spacing w:before="0"/>
        <w:ind w:left="1008" w:right="1862" w:firstLine="0"/>
        <w:jc w:val="left"/>
        <w:rPr>
          <w:sz w:val="22"/>
        </w:rPr>
      </w:pPr>
      <w:r>
        <w:rPr>
          <w:sz w:val="22"/>
        </w:rPr>
        <w:t>2014 – 2022</w:t>
        <w:tab/>
      </w:r>
      <w:r>
        <w:rPr>
          <w:i/>
          <w:sz w:val="22"/>
        </w:rPr>
        <w:t>Associate</w:t>
      </w:r>
      <w:r>
        <w:rPr>
          <w:i/>
          <w:spacing w:val="-5"/>
          <w:sz w:val="22"/>
        </w:rPr>
        <w:t> </w:t>
      </w:r>
      <w:r>
        <w:rPr>
          <w:i/>
          <w:sz w:val="22"/>
        </w:rPr>
        <w:t>Professor,</w:t>
      </w:r>
      <w:r>
        <w:rPr>
          <w:i/>
          <w:spacing w:val="-6"/>
          <w:sz w:val="22"/>
        </w:rPr>
        <w:t> </w:t>
      </w:r>
      <w:r>
        <w:rPr>
          <w:sz w:val="22"/>
        </w:rPr>
        <w:t>Michigan</w:t>
      </w:r>
      <w:r>
        <w:rPr>
          <w:spacing w:val="-5"/>
          <w:sz w:val="22"/>
        </w:rPr>
        <w:t> </w:t>
      </w:r>
      <w:r>
        <w:rPr>
          <w:sz w:val="22"/>
        </w:rPr>
        <w:t>State</w:t>
      </w:r>
      <w:r>
        <w:rPr>
          <w:spacing w:val="-5"/>
          <w:sz w:val="22"/>
        </w:rPr>
        <w:t> </w:t>
      </w:r>
      <w:r>
        <w:rPr>
          <w:sz w:val="22"/>
        </w:rPr>
        <w:t>University,</w:t>
      </w:r>
      <w:r>
        <w:rPr>
          <w:spacing w:val="-5"/>
          <w:sz w:val="22"/>
        </w:rPr>
        <w:t> </w:t>
      </w:r>
      <w:r>
        <w:rPr>
          <w:sz w:val="22"/>
        </w:rPr>
        <w:t>East</w:t>
      </w:r>
      <w:r>
        <w:rPr>
          <w:spacing w:val="-6"/>
          <w:sz w:val="22"/>
        </w:rPr>
        <w:t> </w:t>
      </w:r>
      <w:r>
        <w:rPr>
          <w:sz w:val="22"/>
        </w:rPr>
        <w:t>Lansing</w:t>
      </w:r>
      <w:r>
        <w:rPr>
          <w:spacing w:val="-5"/>
          <w:sz w:val="22"/>
        </w:rPr>
        <w:t> </w:t>
      </w:r>
      <w:r>
        <w:rPr>
          <w:sz w:val="22"/>
        </w:rPr>
        <w:t>MI 2008 – 2014</w:t>
        <w:tab/>
      </w:r>
      <w:r>
        <w:rPr>
          <w:i/>
          <w:sz w:val="22"/>
        </w:rPr>
        <w:t>Assistant Professor, </w:t>
      </w:r>
      <w:r>
        <w:rPr>
          <w:sz w:val="22"/>
        </w:rPr>
        <w:t>Michigan State University, East Lansing MI</w:t>
      </w:r>
    </w:p>
    <w:p>
      <w:pPr>
        <w:tabs>
          <w:tab w:pos="3168" w:val="left" w:leader="none"/>
        </w:tabs>
        <w:spacing w:before="0"/>
        <w:ind w:left="1008" w:right="0" w:firstLine="0"/>
        <w:jc w:val="left"/>
        <w:rPr>
          <w:sz w:val="22"/>
        </w:rPr>
      </w:pPr>
      <w:r>
        <w:rPr>
          <w:sz w:val="22"/>
        </w:rPr>
        <w:t>2005</w:t>
      </w:r>
      <w:r>
        <w:rPr>
          <w:spacing w:val="-2"/>
          <w:sz w:val="22"/>
        </w:rPr>
        <w:t> </w:t>
      </w:r>
      <w:r>
        <w:rPr>
          <w:sz w:val="22"/>
        </w:rPr>
        <w:t>– </w:t>
      </w:r>
      <w:r>
        <w:rPr>
          <w:spacing w:val="-4"/>
          <w:sz w:val="22"/>
        </w:rPr>
        <w:t>2008</w:t>
      </w:r>
      <w:r>
        <w:rPr>
          <w:sz w:val="22"/>
        </w:rPr>
        <w:tab/>
      </w:r>
      <w:r>
        <w:rPr>
          <w:i/>
          <w:sz w:val="22"/>
        </w:rPr>
        <w:t>Senior</w:t>
      </w:r>
      <w:r>
        <w:rPr>
          <w:i/>
          <w:spacing w:val="-7"/>
          <w:sz w:val="22"/>
        </w:rPr>
        <w:t> </w:t>
      </w:r>
      <w:r>
        <w:rPr>
          <w:i/>
          <w:sz w:val="22"/>
        </w:rPr>
        <w:t>Consultant</w:t>
      </w:r>
      <w:r>
        <w:rPr>
          <w:sz w:val="22"/>
        </w:rPr>
        <w:t>,</w:t>
      </w:r>
      <w:r>
        <w:rPr>
          <w:spacing w:val="-5"/>
          <w:sz w:val="22"/>
        </w:rPr>
        <w:t> </w:t>
      </w:r>
      <w:r>
        <w:rPr>
          <w:sz w:val="22"/>
        </w:rPr>
        <w:t>Bates</w:t>
      </w:r>
      <w:r>
        <w:rPr>
          <w:spacing w:val="-6"/>
          <w:sz w:val="22"/>
        </w:rPr>
        <w:t> </w:t>
      </w:r>
      <w:r>
        <w:rPr>
          <w:sz w:val="22"/>
        </w:rPr>
        <w:t>White</w:t>
      </w:r>
      <w:r>
        <w:rPr>
          <w:spacing w:val="-5"/>
          <w:sz w:val="22"/>
        </w:rPr>
        <w:t> </w:t>
      </w:r>
      <w:r>
        <w:rPr>
          <w:sz w:val="22"/>
        </w:rPr>
        <w:t>LLC</w:t>
      </w:r>
      <w:r>
        <w:rPr>
          <w:spacing w:val="-8"/>
          <w:sz w:val="22"/>
        </w:rPr>
        <w:t> </w:t>
      </w:r>
      <w:r>
        <w:rPr>
          <w:sz w:val="22"/>
        </w:rPr>
        <w:t>(Antitrust</w:t>
      </w:r>
      <w:r>
        <w:rPr>
          <w:spacing w:val="-4"/>
          <w:sz w:val="22"/>
        </w:rPr>
        <w:t> </w:t>
      </w:r>
      <w:r>
        <w:rPr>
          <w:sz w:val="22"/>
        </w:rPr>
        <w:t>Practice),</w:t>
      </w:r>
      <w:r>
        <w:rPr>
          <w:spacing w:val="-5"/>
          <w:sz w:val="22"/>
        </w:rPr>
        <w:t> </w:t>
      </w:r>
      <w:r>
        <w:rPr>
          <w:sz w:val="22"/>
        </w:rPr>
        <w:t>Washington</w:t>
      </w:r>
      <w:r>
        <w:rPr>
          <w:spacing w:val="-4"/>
          <w:sz w:val="22"/>
        </w:rPr>
        <w:t> </w:t>
      </w:r>
      <w:r>
        <w:rPr>
          <w:spacing w:val="-5"/>
          <w:sz w:val="22"/>
        </w:rPr>
        <w:t>DC</w:t>
      </w:r>
    </w:p>
    <w:p>
      <w:pPr>
        <w:pStyle w:val="BodyText"/>
      </w:pPr>
    </w:p>
    <w:p>
      <w:pPr>
        <w:pStyle w:val="Heading1"/>
      </w:pPr>
      <w:r>
        <w:rPr>
          <w:spacing w:val="-2"/>
        </w:rPr>
        <w:t>EDUCATION</w:t>
      </w:r>
    </w:p>
    <w:p>
      <w:pPr>
        <w:pStyle w:val="BodyText"/>
        <w:rPr>
          <w:b/>
        </w:rPr>
      </w:pPr>
    </w:p>
    <w:p>
      <w:pPr>
        <w:spacing w:before="0"/>
        <w:ind w:left="1728" w:right="4058" w:hanging="721"/>
        <w:jc w:val="both"/>
        <w:rPr>
          <w:sz w:val="22"/>
        </w:rPr>
      </w:pPr>
      <w:r>
        <w:rPr>
          <w:sz w:val="22"/>
        </w:rPr>
        <w:t>Ph.D.</w:t>
      </w:r>
      <w:r>
        <w:rPr>
          <w:spacing w:val="80"/>
          <w:sz w:val="22"/>
        </w:rPr>
        <w:t> </w:t>
      </w:r>
      <w:r>
        <w:rPr>
          <w:sz w:val="22"/>
        </w:rPr>
        <w:t>Economics,</w:t>
      </w:r>
      <w:r>
        <w:rPr>
          <w:spacing w:val="-4"/>
          <w:sz w:val="22"/>
        </w:rPr>
        <w:t> </w:t>
      </w:r>
      <w:r>
        <w:rPr>
          <w:sz w:val="22"/>
        </w:rPr>
        <w:t>Northwestern</w:t>
      </w:r>
      <w:r>
        <w:rPr>
          <w:spacing w:val="-7"/>
          <w:sz w:val="22"/>
        </w:rPr>
        <w:t> </w:t>
      </w:r>
      <w:r>
        <w:rPr>
          <w:sz w:val="22"/>
        </w:rPr>
        <w:t>University,</w:t>
      </w:r>
      <w:r>
        <w:rPr>
          <w:spacing w:val="-4"/>
          <w:sz w:val="22"/>
        </w:rPr>
        <w:t> </w:t>
      </w:r>
      <w:r>
        <w:rPr>
          <w:sz w:val="22"/>
        </w:rPr>
        <w:t>Evanston</w:t>
      </w:r>
      <w:r>
        <w:rPr>
          <w:spacing w:val="-4"/>
          <w:sz w:val="22"/>
        </w:rPr>
        <w:t> </w:t>
      </w:r>
      <w:r>
        <w:rPr>
          <w:sz w:val="22"/>
        </w:rPr>
        <w:t>IL,</w:t>
      </w:r>
      <w:r>
        <w:rPr>
          <w:spacing w:val="-4"/>
          <w:sz w:val="22"/>
        </w:rPr>
        <w:t> </w:t>
      </w:r>
      <w:r>
        <w:rPr>
          <w:sz w:val="22"/>
        </w:rPr>
        <w:t>2005 </w:t>
      </w:r>
      <w:r>
        <w:rPr>
          <w:i/>
          <w:sz w:val="22"/>
        </w:rPr>
        <w:t>Dissertation</w:t>
      </w:r>
      <w:r>
        <w:rPr>
          <w:i/>
          <w:spacing w:val="-1"/>
          <w:sz w:val="22"/>
        </w:rPr>
        <w:t> </w:t>
      </w:r>
      <w:r>
        <w:rPr>
          <w:i/>
          <w:sz w:val="22"/>
        </w:rPr>
        <w:t>Title: </w:t>
      </w:r>
      <w:r>
        <w:rPr>
          <w:sz w:val="22"/>
        </w:rPr>
        <w:t>Essays</w:t>
      </w:r>
      <w:r>
        <w:rPr>
          <w:spacing w:val="-1"/>
          <w:sz w:val="22"/>
        </w:rPr>
        <w:t> </w:t>
      </w:r>
      <w:r>
        <w:rPr>
          <w:sz w:val="22"/>
        </w:rPr>
        <w:t>in</w:t>
      </w:r>
      <w:r>
        <w:rPr>
          <w:spacing w:val="-1"/>
          <w:sz w:val="22"/>
        </w:rPr>
        <w:t> </w:t>
      </w:r>
      <w:r>
        <w:rPr>
          <w:sz w:val="22"/>
        </w:rPr>
        <w:t>Economics</w:t>
      </w:r>
      <w:r>
        <w:rPr>
          <w:spacing w:val="-1"/>
          <w:sz w:val="22"/>
        </w:rPr>
        <w:t> </w:t>
      </w:r>
      <w:r>
        <w:rPr>
          <w:sz w:val="22"/>
        </w:rPr>
        <w:t>of Organization </w:t>
      </w:r>
      <w:r>
        <w:rPr>
          <w:i/>
          <w:sz w:val="22"/>
        </w:rPr>
        <w:t>Advisor: </w:t>
      </w:r>
      <w:r>
        <w:rPr>
          <w:sz w:val="22"/>
        </w:rPr>
        <w:t>Michael D. Whinston</w:t>
      </w:r>
    </w:p>
    <w:p>
      <w:pPr>
        <w:pStyle w:val="BodyText"/>
        <w:tabs>
          <w:tab w:pos="1728" w:val="left" w:leader="none"/>
        </w:tabs>
        <w:spacing w:line="252" w:lineRule="exact"/>
        <w:ind w:left="1008"/>
      </w:pPr>
      <w:r>
        <w:rPr>
          <w:spacing w:val="-4"/>
        </w:rPr>
        <w:t>M.A.</w:t>
      </w:r>
      <w:r>
        <w:rPr/>
        <w:tab/>
        <w:t>Economics,</w:t>
      </w:r>
      <w:r>
        <w:rPr>
          <w:spacing w:val="-6"/>
        </w:rPr>
        <w:t> </w:t>
      </w:r>
      <w:r>
        <w:rPr/>
        <w:t>Northwestern</w:t>
      </w:r>
      <w:r>
        <w:rPr>
          <w:spacing w:val="-8"/>
        </w:rPr>
        <w:t> </w:t>
      </w:r>
      <w:r>
        <w:rPr/>
        <w:t>University,</w:t>
      </w:r>
      <w:r>
        <w:rPr>
          <w:spacing w:val="-6"/>
        </w:rPr>
        <w:t> </w:t>
      </w:r>
      <w:r>
        <w:rPr/>
        <w:t>Evanston</w:t>
      </w:r>
      <w:r>
        <w:rPr>
          <w:spacing w:val="-5"/>
        </w:rPr>
        <w:t> </w:t>
      </w:r>
      <w:r>
        <w:rPr/>
        <w:t>IL,</w:t>
      </w:r>
      <w:r>
        <w:rPr>
          <w:spacing w:val="-5"/>
        </w:rPr>
        <w:t> </w:t>
      </w:r>
      <w:r>
        <w:rPr>
          <w:spacing w:val="-4"/>
        </w:rPr>
        <w:t>2001</w:t>
      </w:r>
    </w:p>
    <w:p>
      <w:pPr>
        <w:pStyle w:val="BodyText"/>
        <w:tabs>
          <w:tab w:pos="1728" w:val="left" w:leader="none"/>
        </w:tabs>
        <w:spacing w:before="2"/>
        <w:ind w:left="1008" w:right="4617"/>
      </w:pPr>
      <w:r>
        <w:rPr>
          <w:spacing w:val="-4"/>
        </w:rPr>
        <w:t>M.S.</w:t>
      </w:r>
      <w:r>
        <w:rPr/>
        <w:tab/>
        <w:t>Indian</w:t>
      </w:r>
      <w:r>
        <w:rPr>
          <w:spacing w:val="-6"/>
        </w:rPr>
        <w:t> </w:t>
      </w:r>
      <w:r>
        <w:rPr/>
        <w:t>Statistical</w:t>
      </w:r>
      <w:r>
        <w:rPr>
          <w:spacing w:val="-5"/>
        </w:rPr>
        <w:t> </w:t>
      </w:r>
      <w:r>
        <w:rPr/>
        <w:t>Institute,</w:t>
      </w:r>
      <w:r>
        <w:rPr>
          <w:spacing w:val="-8"/>
        </w:rPr>
        <w:t> </w:t>
      </w:r>
      <w:r>
        <w:rPr/>
        <w:t>New</w:t>
      </w:r>
      <w:r>
        <w:rPr>
          <w:spacing w:val="-7"/>
        </w:rPr>
        <w:t> </w:t>
      </w:r>
      <w:r>
        <w:rPr/>
        <w:t>Delhi;</w:t>
      </w:r>
      <w:r>
        <w:rPr>
          <w:spacing w:val="-5"/>
        </w:rPr>
        <w:t> </w:t>
      </w:r>
      <w:r>
        <w:rPr/>
        <w:t>India,</w:t>
      </w:r>
      <w:r>
        <w:rPr>
          <w:spacing w:val="-6"/>
        </w:rPr>
        <w:t> </w:t>
      </w:r>
      <w:r>
        <w:rPr/>
        <w:t>2000 </w:t>
      </w:r>
      <w:r>
        <w:rPr>
          <w:spacing w:val="-2"/>
        </w:rPr>
        <w:t>B.Sc.</w:t>
      </w:r>
      <w:r>
        <w:rPr/>
        <w:tab/>
        <w:t>Presidency College, Calcutta; India, 1998</w:t>
      </w:r>
    </w:p>
    <w:p>
      <w:pPr>
        <w:pStyle w:val="Heading1"/>
        <w:spacing w:before="252"/>
      </w:pPr>
      <w:r>
        <w:rPr/>
        <w:t>FIELDS</w:t>
      </w:r>
      <w:r>
        <w:rPr>
          <w:spacing w:val="-3"/>
        </w:rPr>
        <w:t> </w:t>
      </w:r>
      <w:r>
        <w:rPr/>
        <w:t>OF</w:t>
      </w:r>
      <w:r>
        <w:rPr>
          <w:spacing w:val="-3"/>
        </w:rPr>
        <w:t> </w:t>
      </w:r>
      <w:r>
        <w:rPr>
          <w:spacing w:val="-2"/>
        </w:rPr>
        <w:t>SPECIALIZATION</w:t>
      </w:r>
    </w:p>
    <w:p>
      <w:pPr>
        <w:pStyle w:val="BodyText"/>
        <w:rPr>
          <w:b/>
        </w:rPr>
      </w:pPr>
    </w:p>
    <w:p>
      <w:pPr>
        <w:pStyle w:val="BodyText"/>
        <w:ind w:left="1008"/>
      </w:pPr>
      <w:r>
        <w:rPr/>
        <w:t>Organizational</w:t>
      </w:r>
      <w:r>
        <w:rPr>
          <w:spacing w:val="-8"/>
        </w:rPr>
        <w:t> </w:t>
      </w:r>
      <w:r>
        <w:rPr/>
        <w:t>Economics,</w:t>
      </w:r>
      <w:r>
        <w:rPr>
          <w:spacing w:val="-9"/>
        </w:rPr>
        <w:t> </w:t>
      </w:r>
      <w:r>
        <w:rPr/>
        <w:t>Personnel</w:t>
      </w:r>
      <w:r>
        <w:rPr>
          <w:spacing w:val="-8"/>
        </w:rPr>
        <w:t> </w:t>
      </w:r>
      <w:r>
        <w:rPr/>
        <w:t>Economics,</w:t>
      </w:r>
      <w:r>
        <w:rPr>
          <w:spacing w:val="-6"/>
        </w:rPr>
        <w:t> </w:t>
      </w:r>
      <w:r>
        <w:rPr/>
        <w:t>Contract</w:t>
      </w:r>
      <w:r>
        <w:rPr>
          <w:spacing w:val="-6"/>
        </w:rPr>
        <w:t> </w:t>
      </w:r>
      <w:r>
        <w:rPr/>
        <w:t>Theory,</w:t>
      </w:r>
      <w:r>
        <w:rPr>
          <w:spacing w:val="-6"/>
        </w:rPr>
        <w:t> </w:t>
      </w:r>
      <w:r>
        <w:rPr/>
        <w:t>Industrial</w:t>
      </w:r>
      <w:r>
        <w:rPr>
          <w:spacing w:val="-5"/>
        </w:rPr>
        <w:t> </w:t>
      </w:r>
      <w:r>
        <w:rPr>
          <w:spacing w:val="-2"/>
        </w:rPr>
        <w:t>Organization</w:t>
      </w:r>
    </w:p>
    <w:p>
      <w:pPr>
        <w:pStyle w:val="Heading1"/>
        <w:spacing w:before="251"/>
      </w:pPr>
      <w:r>
        <w:rPr>
          <w:spacing w:val="-2"/>
        </w:rPr>
        <w:t>PUBLICATIONS</w:t>
      </w:r>
    </w:p>
    <w:p>
      <w:pPr>
        <w:pStyle w:val="BodyText"/>
        <w:rPr>
          <w:b/>
        </w:rPr>
      </w:pPr>
    </w:p>
    <w:p>
      <w:pPr>
        <w:pStyle w:val="ListParagraph"/>
        <w:numPr>
          <w:ilvl w:val="0"/>
          <w:numId w:val="1"/>
        </w:numPr>
        <w:tabs>
          <w:tab w:pos="1728" w:val="left" w:leader="none"/>
        </w:tabs>
        <w:spacing w:line="240" w:lineRule="auto" w:before="1" w:after="0"/>
        <w:ind w:left="1728" w:right="4979" w:hanging="721"/>
        <w:jc w:val="left"/>
        <w:rPr>
          <w:sz w:val="22"/>
        </w:rPr>
      </w:pPr>
      <w:r>
        <w:rPr>
          <w:sz w:val="22"/>
        </w:rPr>
        <w:t>Optimal</w:t>
      </w:r>
      <w:r>
        <w:rPr>
          <w:spacing w:val="-5"/>
          <w:sz w:val="22"/>
        </w:rPr>
        <w:t> </w:t>
      </w:r>
      <w:r>
        <w:rPr>
          <w:sz w:val="22"/>
        </w:rPr>
        <w:t>job</w:t>
      </w:r>
      <w:r>
        <w:rPr>
          <w:spacing w:val="-9"/>
          <w:sz w:val="22"/>
        </w:rPr>
        <w:t> </w:t>
      </w:r>
      <w:r>
        <w:rPr>
          <w:sz w:val="22"/>
        </w:rPr>
        <w:t>design</w:t>
      </w:r>
      <w:r>
        <w:rPr>
          <w:spacing w:val="-9"/>
          <w:sz w:val="22"/>
        </w:rPr>
        <w:t> </w:t>
      </w:r>
      <w:r>
        <w:rPr>
          <w:sz w:val="22"/>
        </w:rPr>
        <w:t>and</w:t>
      </w:r>
      <w:r>
        <w:rPr>
          <w:spacing w:val="-9"/>
          <w:sz w:val="22"/>
        </w:rPr>
        <w:t> </w:t>
      </w:r>
      <w:r>
        <w:rPr>
          <w:sz w:val="22"/>
        </w:rPr>
        <w:t>information</w:t>
      </w:r>
      <w:r>
        <w:rPr>
          <w:spacing w:val="-6"/>
          <w:sz w:val="22"/>
        </w:rPr>
        <w:t> </w:t>
      </w:r>
      <w:r>
        <w:rPr>
          <w:sz w:val="22"/>
        </w:rPr>
        <w:t>elicitation (with Zijian Qi and Luís Vasconcelos)</w:t>
      </w:r>
    </w:p>
    <w:p>
      <w:pPr>
        <w:spacing w:before="0"/>
        <w:ind w:left="1728" w:right="0" w:firstLine="0"/>
        <w:jc w:val="left"/>
        <w:rPr>
          <w:i/>
          <w:sz w:val="22"/>
        </w:rPr>
      </w:pPr>
      <w:r>
        <w:rPr>
          <w:b/>
          <w:sz w:val="22"/>
        </w:rPr>
        <w:t>The</w:t>
      </w:r>
      <w:r>
        <w:rPr>
          <w:b/>
          <w:spacing w:val="-5"/>
          <w:sz w:val="22"/>
        </w:rPr>
        <w:t> </w:t>
      </w:r>
      <w:r>
        <w:rPr>
          <w:b/>
          <w:sz w:val="22"/>
        </w:rPr>
        <w:t>RAND</w:t>
      </w:r>
      <w:r>
        <w:rPr>
          <w:b/>
          <w:spacing w:val="-5"/>
          <w:sz w:val="22"/>
        </w:rPr>
        <w:t> </w:t>
      </w:r>
      <w:r>
        <w:rPr>
          <w:b/>
          <w:sz w:val="22"/>
        </w:rPr>
        <w:t>Journal</w:t>
      </w:r>
      <w:r>
        <w:rPr>
          <w:b/>
          <w:spacing w:val="-3"/>
          <w:sz w:val="22"/>
        </w:rPr>
        <w:t> </w:t>
      </w:r>
      <w:r>
        <w:rPr>
          <w:b/>
          <w:sz w:val="22"/>
        </w:rPr>
        <w:t>of</w:t>
      </w:r>
      <w:r>
        <w:rPr>
          <w:b/>
          <w:spacing w:val="-3"/>
          <w:sz w:val="22"/>
        </w:rPr>
        <w:t> </w:t>
      </w:r>
      <w:r>
        <w:rPr>
          <w:b/>
          <w:sz w:val="22"/>
        </w:rPr>
        <w:t>Economics,</w:t>
      </w:r>
      <w:r>
        <w:rPr>
          <w:b/>
          <w:spacing w:val="-7"/>
          <w:sz w:val="22"/>
        </w:rPr>
        <w:t> </w:t>
      </w:r>
      <w:r>
        <w:rPr>
          <w:i/>
          <w:spacing w:val="-2"/>
          <w:sz w:val="22"/>
        </w:rPr>
        <w:t>forthcoming</w:t>
      </w:r>
    </w:p>
    <w:p>
      <w:pPr>
        <w:pStyle w:val="BodyText"/>
        <w:rPr>
          <w:i/>
        </w:rPr>
      </w:pPr>
    </w:p>
    <w:p>
      <w:pPr>
        <w:pStyle w:val="ListParagraph"/>
        <w:numPr>
          <w:ilvl w:val="0"/>
          <w:numId w:val="1"/>
        </w:numPr>
        <w:tabs>
          <w:tab w:pos="1728" w:val="left" w:leader="none"/>
        </w:tabs>
        <w:spacing w:line="240" w:lineRule="auto" w:before="0" w:after="0"/>
        <w:ind w:left="1728" w:right="4264" w:hanging="721"/>
        <w:jc w:val="left"/>
        <w:rPr>
          <w:sz w:val="22"/>
        </w:rPr>
      </w:pPr>
      <w:r>
        <w:rPr>
          <w:sz w:val="22"/>
        </w:rPr>
        <w:t>“Sherlocking” and Platform Information Design </w:t>
      </w:r>
      <w:r>
        <w:rPr>
          <w:b/>
          <w:sz w:val="22"/>
        </w:rPr>
        <w:t>Management</w:t>
      </w:r>
      <w:r>
        <w:rPr>
          <w:b/>
          <w:spacing w:val="-5"/>
          <w:sz w:val="22"/>
        </w:rPr>
        <w:t> </w:t>
      </w:r>
      <w:r>
        <w:rPr>
          <w:b/>
          <w:sz w:val="22"/>
        </w:rPr>
        <w:t>Science,</w:t>
      </w:r>
      <w:r>
        <w:rPr>
          <w:b/>
          <w:spacing w:val="-6"/>
          <w:sz w:val="22"/>
        </w:rPr>
        <w:t> </w:t>
      </w:r>
      <w:r>
        <w:rPr>
          <w:i/>
          <w:sz w:val="22"/>
        </w:rPr>
        <w:t>Vol.</w:t>
      </w:r>
      <w:r>
        <w:rPr>
          <w:i/>
          <w:spacing w:val="-9"/>
          <w:sz w:val="22"/>
        </w:rPr>
        <w:t> </w:t>
      </w:r>
      <w:r>
        <w:rPr>
          <w:i/>
          <w:sz w:val="22"/>
        </w:rPr>
        <w:t>71</w:t>
      </w:r>
      <w:r>
        <w:rPr>
          <w:i/>
          <w:spacing w:val="-6"/>
          <w:sz w:val="22"/>
        </w:rPr>
        <w:t> </w:t>
      </w:r>
      <w:r>
        <w:rPr>
          <w:i/>
          <w:sz w:val="22"/>
        </w:rPr>
        <w:t>(2025),</w:t>
      </w:r>
      <w:r>
        <w:rPr>
          <w:i/>
          <w:spacing w:val="-6"/>
          <w:sz w:val="22"/>
        </w:rPr>
        <w:t> </w:t>
      </w:r>
      <w:r>
        <w:rPr>
          <w:i/>
          <w:sz w:val="22"/>
        </w:rPr>
        <w:t>pp.</w:t>
      </w:r>
      <w:r>
        <w:rPr>
          <w:i/>
          <w:spacing w:val="-6"/>
          <w:sz w:val="22"/>
        </w:rPr>
        <w:t> </w:t>
      </w:r>
      <w:r>
        <w:rPr>
          <w:i/>
          <w:sz w:val="22"/>
        </w:rPr>
        <w:t>9812–9830 </w:t>
      </w:r>
      <w:r>
        <w:rPr>
          <w:sz w:val="22"/>
        </w:rPr>
        <w:t>(with Jay Pil Choi and Kyungmin Kim)</w:t>
      </w:r>
    </w:p>
    <w:p>
      <w:pPr>
        <w:pStyle w:val="ListParagraph"/>
        <w:numPr>
          <w:ilvl w:val="0"/>
          <w:numId w:val="1"/>
        </w:numPr>
        <w:tabs>
          <w:tab w:pos="1728" w:val="left" w:leader="none"/>
        </w:tabs>
        <w:spacing w:line="240" w:lineRule="auto" w:before="251" w:after="0"/>
        <w:ind w:left="1728" w:right="0" w:hanging="720"/>
        <w:jc w:val="left"/>
        <w:rPr>
          <w:sz w:val="22"/>
        </w:rPr>
      </w:pPr>
      <w:r>
        <w:rPr>
          <w:sz w:val="22"/>
        </w:rPr>
        <w:t>What</w:t>
      </w:r>
      <w:r>
        <w:rPr>
          <w:spacing w:val="-7"/>
          <w:sz w:val="22"/>
        </w:rPr>
        <w:t> </w:t>
      </w:r>
      <w:r>
        <w:rPr>
          <w:sz w:val="22"/>
        </w:rPr>
        <w:t>makes</w:t>
      </w:r>
      <w:r>
        <w:rPr>
          <w:spacing w:val="-4"/>
          <w:sz w:val="22"/>
        </w:rPr>
        <w:t> </w:t>
      </w:r>
      <w:r>
        <w:rPr>
          <w:sz w:val="22"/>
        </w:rPr>
        <w:t>agility</w:t>
      </w:r>
      <w:r>
        <w:rPr>
          <w:spacing w:val="-5"/>
          <w:sz w:val="22"/>
        </w:rPr>
        <w:t> </w:t>
      </w:r>
      <w:r>
        <w:rPr>
          <w:sz w:val="22"/>
        </w:rPr>
        <w:t>fragile?</w:t>
      </w:r>
      <w:r>
        <w:rPr>
          <w:spacing w:val="-5"/>
          <w:sz w:val="22"/>
        </w:rPr>
        <w:t> </w:t>
      </w:r>
      <w:r>
        <w:rPr>
          <w:sz w:val="22"/>
        </w:rPr>
        <w:t>A</w:t>
      </w:r>
      <w:r>
        <w:rPr>
          <w:spacing w:val="-3"/>
          <w:sz w:val="22"/>
        </w:rPr>
        <w:t> </w:t>
      </w:r>
      <w:r>
        <w:rPr>
          <w:sz w:val="22"/>
        </w:rPr>
        <w:t>dynamic</w:t>
      </w:r>
      <w:r>
        <w:rPr>
          <w:spacing w:val="-4"/>
          <w:sz w:val="22"/>
        </w:rPr>
        <w:t> </w:t>
      </w:r>
      <w:r>
        <w:rPr>
          <w:sz w:val="22"/>
        </w:rPr>
        <w:t>theory</w:t>
      </w:r>
      <w:r>
        <w:rPr>
          <w:spacing w:val="-3"/>
          <w:sz w:val="22"/>
        </w:rPr>
        <w:t> </w:t>
      </w:r>
      <w:r>
        <w:rPr>
          <w:sz w:val="22"/>
        </w:rPr>
        <w:t>of</w:t>
      </w:r>
      <w:r>
        <w:rPr>
          <w:spacing w:val="-1"/>
          <w:sz w:val="22"/>
        </w:rPr>
        <w:t> </w:t>
      </w:r>
      <w:r>
        <w:rPr>
          <w:sz w:val="22"/>
        </w:rPr>
        <w:t>organizational</w:t>
      </w:r>
      <w:r>
        <w:rPr>
          <w:spacing w:val="-4"/>
          <w:sz w:val="22"/>
        </w:rPr>
        <w:t> </w:t>
      </w:r>
      <w:r>
        <w:rPr>
          <w:spacing w:val="-2"/>
          <w:sz w:val="22"/>
        </w:rPr>
        <w:t>rigidity</w:t>
      </w:r>
    </w:p>
    <w:p>
      <w:pPr>
        <w:spacing w:line="252" w:lineRule="exact" w:before="2"/>
        <w:ind w:left="1728" w:right="0" w:firstLine="0"/>
        <w:jc w:val="left"/>
        <w:rPr>
          <w:i/>
          <w:sz w:val="22"/>
        </w:rPr>
      </w:pPr>
      <w:r>
        <w:rPr>
          <w:b/>
          <w:sz w:val="22"/>
        </w:rPr>
        <w:t>Management</w:t>
      </w:r>
      <w:r>
        <w:rPr>
          <w:b/>
          <w:spacing w:val="-3"/>
          <w:sz w:val="22"/>
        </w:rPr>
        <w:t> </w:t>
      </w:r>
      <w:r>
        <w:rPr>
          <w:b/>
          <w:sz w:val="22"/>
        </w:rPr>
        <w:t>Science</w:t>
      </w:r>
      <w:r>
        <w:rPr>
          <w:sz w:val="22"/>
        </w:rPr>
        <w:t>,</w:t>
      </w:r>
      <w:r>
        <w:rPr>
          <w:spacing w:val="-3"/>
          <w:sz w:val="22"/>
        </w:rPr>
        <w:t> </w:t>
      </w:r>
      <w:r>
        <w:rPr>
          <w:i/>
          <w:sz w:val="22"/>
        </w:rPr>
        <w:t>Vol.</w:t>
      </w:r>
      <w:r>
        <w:rPr>
          <w:i/>
          <w:spacing w:val="-6"/>
          <w:sz w:val="22"/>
        </w:rPr>
        <w:t> </w:t>
      </w:r>
      <w:r>
        <w:rPr>
          <w:i/>
          <w:sz w:val="22"/>
        </w:rPr>
        <w:t>69</w:t>
      </w:r>
      <w:r>
        <w:rPr>
          <w:i/>
          <w:spacing w:val="-4"/>
          <w:sz w:val="22"/>
        </w:rPr>
        <w:t> </w:t>
      </w:r>
      <w:r>
        <w:rPr>
          <w:i/>
          <w:sz w:val="22"/>
        </w:rPr>
        <w:t>(2023)</w:t>
      </w:r>
      <w:r>
        <w:rPr>
          <w:i/>
          <w:spacing w:val="-2"/>
          <w:sz w:val="22"/>
        </w:rPr>
        <w:t> </w:t>
      </w:r>
      <w:r>
        <w:rPr>
          <w:i/>
          <w:sz w:val="22"/>
        </w:rPr>
        <w:t>pp.</w:t>
      </w:r>
      <w:r>
        <w:rPr>
          <w:i/>
          <w:spacing w:val="-3"/>
          <w:sz w:val="22"/>
        </w:rPr>
        <w:t> </w:t>
      </w:r>
      <w:r>
        <w:rPr>
          <w:i/>
          <w:spacing w:val="-2"/>
          <w:sz w:val="22"/>
        </w:rPr>
        <w:t>3578–3601</w:t>
      </w:r>
    </w:p>
    <w:p>
      <w:pPr>
        <w:pStyle w:val="BodyText"/>
        <w:spacing w:line="252" w:lineRule="exact"/>
        <w:ind w:left="1728"/>
      </w:pPr>
      <w:r>
        <w:rPr/>
        <w:t>(with</w:t>
      </w:r>
      <w:r>
        <w:rPr>
          <w:spacing w:val="-5"/>
        </w:rPr>
        <w:t> </w:t>
      </w:r>
      <w:r>
        <w:rPr/>
        <w:t>Jin</w:t>
      </w:r>
      <w:r>
        <w:rPr>
          <w:spacing w:val="-1"/>
        </w:rPr>
        <w:t> </w:t>
      </w:r>
      <w:r>
        <w:rPr/>
        <w:t>Li</w:t>
      </w:r>
      <w:r>
        <w:rPr>
          <w:spacing w:val="-3"/>
        </w:rPr>
        <w:t> </w:t>
      </w:r>
      <w:r>
        <w:rPr/>
        <w:t>and</w:t>
      </w:r>
      <w:r>
        <w:rPr>
          <w:spacing w:val="-1"/>
        </w:rPr>
        <w:t> </w:t>
      </w:r>
      <w:r>
        <w:rPr/>
        <w:t>Luís</w:t>
      </w:r>
      <w:r>
        <w:rPr>
          <w:spacing w:val="-1"/>
        </w:rPr>
        <w:t> </w:t>
      </w:r>
      <w:r>
        <w:rPr>
          <w:spacing w:val="-2"/>
        </w:rPr>
        <w:t>Vasconcelos)</w:t>
      </w:r>
    </w:p>
    <w:p>
      <w:pPr>
        <w:pStyle w:val="BodyText"/>
      </w:pPr>
    </w:p>
    <w:p>
      <w:pPr>
        <w:pStyle w:val="ListParagraph"/>
        <w:numPr>
          <w:ilvl w:val="0"/>
          <w:numId w:val="1"/>
        </w:numPr>
        <w:tabs>
          <w:tab w:pos="1728" w:val="left" w:leader="none"/>
        </w:tabs>
        <w:spacing w:line="252" w:lineRule="exact" w:before="0" w:after="0"/>
        <w:ind w:left="1728" w:right="0" w:hanging="720"/>
        <w:jc w:val="left"/>
        <w:rPr>
          <w:sz w:val="22"/>
        </w:rPr>
      </w:pPr>
      <w:r>
        <w:rPr>
          <w:sz w:val="22"/>
        </w:rPr>
        <w:t>Learning</w:t>
      </w:r>
      <w:r>
        <w:rPr>
          <w:spacing w:val="-5"/>
          <w:sz w:val="22"/>
        </w:rPr>
        <w:t> </w:t>
      </w:r>
      <w:r>
        <w:rPr>
          <w:sz w:val="22"/>
        </w:rPr>
        <w:t>to</w:t>
      </w:r>
      <w:r>
        <w:rPr>
          <w:spacing w:val="-1"/>
          <w:sz w:val="22"/>
        </w:rPr>
        <w:t> </w:t>
      </w:r>
      <w:r>
        <w:rPr>
          <w:sz w:val="22"/>
        </w:rPr>
        <w:t>game</w:t>
      </w:r>
      <w:r>
        <w:rPr>
          <w:spacing w:val="-3"/>
          <w:sz w:val="22"/>
        </w:rPr>
        <w:t> </w:t>
      </w:r>
      <w:r>
        <w:rPr>
          <w:sz w:val="22"/>
        </w:rPr>
        <w:t>the</w:t>
      </w:r>
      <w:r>
        <w:rPr>
          <w:spacing w:val="-1"/>
          <w:sz w:val="22"/>
        </w:rPr>
        <w:t> </w:t>
      </w:r>
      <w:r>
        <w:rPr>
          <w:spacing w:val="-2"/>
          <w:sz w:val="22"/>
        </w:rPr>
        <w:t>system</w:t>
      </w:r>
    </w:p>
    <w:p>
      <w:pPr>
        <w:spacing w:line="252" w:lineRule="exact" w:before="0"/>
        <w:ind w:left="1728" w:right="0" w:firstLine="0"/>
        <w:jc w:val="left"/>
        <w:rPr>
          <w:i/>
          <w:sz w:val="22"/>
        </w:rPr>
      </w:pPr>
      <w:r>
        <w:rPr>
          <w:b/>
          <w:sz w:val="22"/>
        </w:rPr>
        <w:t>Review</w:t>
      </w:r>
      <w:r>
        <w:rPr>
          <w:b/>
          <w:spacing w:val="-3"/>
          <w:sz w:val="22"/>
        </w:rPr>
        <w:t> </w:t>
      </w:r>
      <w:r>
        <w:rPr>
          <w:b/>
          <w:sz w:val="22"/>
        </w:rPr>
        <w:t>of</w:t>
      </w:r>
      <w:r>
        <w:rPr>
          <w:b/>
          <w:spacing w:val="-3"/>
          <w:sz w:val="22"/>
        </w:rPr>
        <w:t> </w:t>
      </w:r>
      <w:r>
        <w:rPr>
          <w:b/>
          <w:sz w:val="22"/>
        </w:rPr>
        <w:t>Economic</w:t>
      </w:r>
      <w:r>
        <w:rPr>
          <w:b/>
          <w:spacing w:val="-4"/>
          <w:sz w:val="22"/>
        </w:rPr>
        <w:t> </w:t>
      </w:r>
      <w:r>
        <w:rPr>
          <w:b/>
          <w:sz w:val="22"/>
        </w:rPr>
        <w:t>Studies</w:t>
      </w:r>
      <w:r>
        <w:rPr>
          <w:sz w:val="22"/>
        </w:rPr>
        <w:t>,</w:t>
      </w:r>
      <w:r>
        <w:rPr>
          <w:spacing w:val="-4"/>
          <w:sz w:val="22"/>
        </w:rPr>
        <w:t> </w:t>
      </w:r>
      <w:r>
        <w:rPr>
          <w:i/>
          <w:sz w:val="22"/>
        </w:rPr>
        <w:t>Vol.</w:t>
      </w:r>
      <w:r>
        <w:rPr>
          <w:i/>
          <w:spacing w:val="-3"/>
          <w:sz w:val="22"/>
        </w:rPr>
        <w:t> </w:t>
      </w:r>
      <w:r>
        <w:rPr>
          <w:i/>
          <w:sz w:val="22"/>
        </w:rPr>
        <w:t>88</w:t>
      </w:r>
      <w:r>
        <w:rPr>
          <w:i/>
          <w:spacing w:val="-4"/>
          <w:sz w:val="22"/>
        </w:rPr>
        <w:t> </w:t>
      </w:r>
      <w:r>
        <w:rPr>
          <w:i/>
          <w:sz w:val="22"/>
        </w:rPr>
        <w:t>(2021)</w:t>
      </w:r>
      <w:r>
        <w:rPr>
          <w:i/>
          <w:spacing w:val="-3"/>
          <w:sz w:val="22"/>
        </w:rPr>
        <w:t> </w:t>
      </w:r>
      <w:r>
        <w:rPr>
          <w:i/>
          <w:sz w:val="22"/>
        </w:rPr>
        <w:t>pp.</w:t>
      </w:r>
      <w:r>
        <w:rPr>
          <w:i/>
          <w:spacing w:val="-3"/>
          <w:sz w:val="22"/>
        </w:rPr>
        <w:t> </w:t>
      </w:r>
      <w:r>
        <w:rPr>
          <w:i/>
          <w:spacing w:val="-2"/>
          <w:sz w:val="22"/>
        </w:rPr>
        <w:t>2014–2041</w:t>
      </w:r>
    </w:p>
    <w:p>
      <w:pPr>
        <w:pStyle w:val="BodyText"/>
        <w:spacing w:before="2"/>
        <w:ind w:left="1728"/>
      </w:pPr>
      <w:r>
        <w:rPr/>
        <w:t>(with</w:t>
      </w:r>
      <w:r>
        <w:rPr>
          <w:spacing w:val="-5"/>
        </w:rPr>
        <w:t> </w:t>
      </w:r>
      <w:r>
        <w:rPr/>
        <w:t>Jin</w:t>
      </w:r>
      <w:r>
        <w:rPr>
          <w:spacing w:val="-1"/>
        </w:rPr>
        <w:t> </w:t>
      </w:r>
      <w:r>
        <w:rPr/>
        <w:t>Li</w:t>
      </w:r>
      <w:r>
        <w:rPr>
          <w:spacing w:val="-3"/>
        </w:rPr>
        <w:t> </w:t>
      </w:r>
      <w:r>
        <w:rPr/>
        <w:t>and</w:t>
      </w:r>
      <w:r>
        <w:rPr>
          <w:spacing w:val="-1"/>
        </w:rPr>
        <w:t> </w:t>
      </w:r>
      <w:r>
        <w:rPr/>
        <w:t>Luís</w:t>
      </w:r>
      <w:r>
        <w:rPr>
          <w:spacing w:val="-1"/>
        </w:rPr>
        <w:t> </w:t>
      </w:r>
      <w:r>
        <w:rPr>
          <w:spacing w:val="-2"/>
        </w:rPr>
        <w:t>Vasconcelos)</w:t>
      </w:r>
    </w:p>
    <w:p>
      <w:pPr>
        <w:pStyle w:val="BodyText"/>
        <w:spacing w:after="0"/>
        <w:sectPr>
          <w:footerReference w:type="default" r:id="rId5"/>
          <w:type w:val="continuous"/>
          <w:pgSz w:w="12240" w:h="15840"/>
          <w:pgMar w:header="0" w:footer="765" w:top="1380" w:bottom="960" w:left="720" w:right="720"/>
          <w:pgNumType w:start="1"/>
        </w:sectPr>
      </w:pPr>
    </w:p>
    <w:p>
      <w:pPr>
        <w:pStyle w:val="BodyText"/>
        <w:spacing w:before="80"/>
      </w:pPr>
    </w:p>
    <w:p>
      <w:pPr>
        <w:pStyle w:val="Heading2"/>
        <w:ind w:left="288"/>
      </w:pPr>
      <w:r>
        <w:rPr/>
        <w:t>PUBLICATIONS</w:t>
      </w:r>
      <w:r>
        <w:rPr>
          <w:spacing w:val="-12"/>
        </w:rPr>
        <w:t> </w:t>
      </w:r>
      <w:r>
        <w:rPr>
          <w:spacing w:val="-2"/>
        </w:rPr>
        <w:t>(Cont’d)</w:t>
      </w:r>
    </w:p>
    <w:p>
      <w:pPr>
        <w:pStyle w:val="BodyText"/>
        <w:rPr>
          <w:b/>
        </w:rPr>
      </w:pPr>
    </w:p>
    <w:p>
      <w:pPr>
        <w:pStyle w:val="ListParagraph"/>
        <w:numPr>
          <w:ilvl w:val="0"/>
          <w:numId w:val="1"/>
        </w:numPr>
        <w:tabs>
          <w:tab w:pos="1727" w:val="left" w:leader="none"/>
        </w:tabs>
        <w:spacing w:line="240" w:lineRule="auto" w:before="0" w:after="0"/>
        <w:ind w:left="1727" w:right="0" w:hanging="719"/>
        <w:jc w:val="left"/>
        <w:rPr>
          <w:sz w:val="22"/>
        </w:rPr>
      </w:pPr>
      <w:r>
        <w:rPr>
          <w:sz w:val="22"/>
        </w:rPr>
        <w:t>Optimal</w:t>
      </w:r>
      <w:r>
        <w:rPr>
          <w:spacing w:val="-3"/>
          <w:sz w:val="22"/>
        </w:rPr>
        <w:t> </w:t>
      </w:r>
      <w:r>
        <w:rPr>
          <w:sz w:val="22"/>
        </w:rPr>
        <w:t>certification</w:t>
      </w:r>
      <w:r>
        <w:rPr>
          <w:spacing w:val="-4"/>
          <w:sz w:val="22"/>
        </w:rPr>
        <w:t> </w:t>
      </w:r>
      <w:r>
        <w:rPr>
          <w:sz w:val="22"/>
        </w:rPr>
        <w:t>policy,</w:t>
      </w:r>
      <w:r>
        <w:rPr>
          <w:spacing w:val="-4"/>
          <w:sz w:val="22"/>
        </w:rPr>
        <w:t> </w:t>
      </w:r>
      <w:r>
        <w:rPr>
          <w:sz w:val="22"/>
        </w:rPr>
        <w:t>entry,</w:t>
      </w:r>
      <w:r>
        <w:rPr>
          <w:spacing w:val="-4"/>
          <w:sz w:val="22"/>
        </w:rPr>
        <w:t> </w:t>
      </w:r>
      <w:r>
        <w:rPr>
          <w:sz w:val="22"/>
        </w:rPr>
        <w:t>and</w:t>
      </w:r>
      <w:r>
        <w:rPr>
          <w:spacing w:val="-3"/>
          <w:sz w:val="22"/>
        </w:rPr>
        <w:t> </w:t>
      </w:r>
      <w:r>
        <w:rPr>
          <w:sz w:val="22"/>
        </w:rPr>
        <w:t>investment</w:t>
      </w:r>
      <w:r>
        <w:rPr>
          <w:spacing w:val="-6"/>
          <w:sz w:val="22"/>
        </w:rPr>
        <w:t> </w:t>
      </w:r>
      <w:r>
        <w:rPr>
          <w:sz w:val="22"/>
        </w:rPr>
        <w:t>in</w:t>
      </w:r>
      <w:r>
        <w:rPr>
          <w:spacing w:val="-6"/>
          <w:sz w:val="22"/>
        </w:rPr>
        <w:t> </w:t>
      </w:r>
      <w:r>
        <w:rPr>
          <w:sz w:val="22"/>
        </w:rPr>
        <w:t>the</w:t>
      </w:r>
      <w:r>
        <w:rPr>
          <w:spacing w:val="-4"/>
          <w:sz w:val="22"/>
        </w:rPr>
        <w:t> </w:t>
      </w:r>
      <w:r>
        <w:rPr>
          <w:sz w:val="22"/>
        </w:rPr>
        <w:t>presence</w:t>
      </w:r>
      <w:r>
        <w:rPr>
          <w:spacing w:val="-4"/>
          <w:sz w:val="22"/>
        </w:rPr>
        <w:t> </w:t>
      </w:r>
      <w:r>
        <w:rPr>
          <w:sz w:val="22"/>
        </w:rPr>
        <w:t>of</w:t>
      </w:r>
      <w:r>
        <w:rPr>
          <w:spacing w:val="-3"/>
          <w:sz w:val="22"/>
        </w:rPr>
        <w:t> </w:t>
      </w:r>
      <w:r>
        <w:rPr>
          <w:sz w:val="22"/>
        </w:rPr>
        <w:t>public</w:t>
      </w:r>
      <w:r>
        <w:rPr>
          <w:spacing w:val="-3"/>
          <w:sz w:val="22"/>
        </w:rPr>
        <w:t> </w:t>
      </w:r>
      <w:r>
        <w:rPr>
          <w:spacing w:val="-2"/>
          <w:sz w:val="22"/>
        </w:rPr>
        <w:t>signals</w:t>
      </w:r>
    </w:p>
    <w:p>
      <w:pPr>
        <w:spacing w:line="252" w:lineRule="exact" w:before="2"/>
        <w:ind w:left="1728" w:right="0" w:firstLine="0"/>
        <w:jc w:val="left"/>
        <w:rPr>
          <w:i/>
          <w:sz w:val="22"/>
        </w:rPr>
      </w:pPr>
      <w:r>
        <w:rPr>
          <w:b/>
          <w:sz w:val="22"/>
        </w:rPr>
        <w:t>The</w:t>
      </w:r>
      <w:r>
        <w:rPr>
          <w:b/>
          <w:spacing w:val="-4"/>
          <w:sz w:val="22"/>
        </w:rPr>
        <w:t> </w:t>
      </w:r>
      <w:r>
        <w:rPr>
          <w:b/>
          <w:sz w:val="22"/>
        </w:rPr>
        <w:t>RAND</w:t>
      </w:r>
      <w:r>
        <w:rPr>
          <w:b/>
          <w:spacing w:val="-5"/>
          <w:sz w:val="22"/>
        </w:rPr>
        <w:t> </w:t>
      </w:r>
      <w:r>
        <w:rPr>
          <w:b/>
          <w:sz w:val="22"/>
        </w:rPr>
        <w:t>Journal</w:t>
      </w:r>
      <w:r>
        <w:rPr>
          <w:b/>
          <w:spacing w:val="-3"/>
          <w:sz w:val="22"/>
        </w:rPr>
        <w:t> </w:t>
      </w:r>
      <w:r>
        <w:rPr>
          <w:b/>
          <w:sz w:val="22"/>
        </w:rPr>
        <w:t>of</w:t>
      </w:r>
      <w:r>
        <w:rPr>
          <w:b/>
          <w:spacing w:val="-2"/>
          <w:sz w:val="22"/>
        </w:rPr>
        <w:t> </w:t>
      </w:r>
      <w:r>
        <w:rPr>
          <w:b/>
          <w:sz w:val="22"/>
        </w:rPr>
        <w:t>Economics</w:t>
      </w:r>
      <w:r>
        <w:rPr>
          <w:sz w:val="22"/>
        </w:rPr>
        <w:t>,</w:t>
      </w:r>
      <w:r>
        <w:rPr>
          <w:spacing w:val="-4"/>
          <w:sz w:val="22"/>
        </w:rPr>
        <w:t> </w:t>
      </w:r>
      <w:r>
        <w:rPr>
          <w:i/>
          <w:sz w:val="22"/>
        </w:rPr>
        <w:t>Vol.</w:t>
      </w:r>
      <w:r>
        <w:rPr>
          <w:i/>
          <w:spacing w:val="-4"/>
          <w:sz w:val="22"/>
        </w:rPr>
        <w:t> </w:t>
      </w:r>
      <w:r>
        <w:rPr>
          <w:i/>
          <w:sz w:val="22"/>
        </w:rPr>
        <w:t>51</w:t>
      </w:r>
      <w:r>
        <w:rPr>
          <w:i/>
          <w:spacing w:val="-6"/>
          <w:sz w:val="22"/>
        </w:rPr>
        <w:t> </w:t>
      </w:r>
      <w:r>
        <w:rPr>
          <w:i/>
          <w:sz w:val="22"/>
        </w:rPr>
        <w:t>(2020)</w:t>
      </w:r>
      <w:r>
        <w:rPr>
          <w:i/>
          <w:spacing w:val="-3"/>
          <w:sz w:val="22"/>
        </w:rPr>
        <w:t> </w:t>
      </w:r>
      <w:r>
        <w:rPr>
          <w:i/>
          <w:sz w:val="22"/>
        </w:rPr>
        <w:t>pp.</w:t>
      </w:r>
      <w:r>
        <w:rPr>
          <w:i/>
          <w:spacing w:val="-3"/>
          <w:sz w:val="22"/>
        </w:rPr>
        <w:t> </w:t>
      </w:r>
      <w:r>
        <w:rPr>
          <w:i/>
          <w:spacing w:val="-2"/>
          <w:sz w:val="22"/>
        </w:rPr>
        <w:t>989–1013</w:t>
      </w:r>
    </w:p>
    <w:p>
      <w:pPr>
        <w:pStyle w:val="BodyText"/>
        <w:spacing w:line="252" w:lineRule="exact"/>
        <w:ind w:left="1727"/>
      </w:pPr>
      <w:r>
        <w:rPr/>
        <w:t>(with</w:t>
      </w:r>
      <w:r>
        <w:rPr>
          <w:spacing w:val="-5"/>
        </w:rPr>
        <w:t> </w:t>
      </w:r>
      <w:r>
        <w:rPr/>
        <w:t>Jay</w:t>
      </w:r>
      <w:r>
        <w:rPr>
          <w:spacing w:val="-2"/>
        </w:rPr>
        <w:t> </w:t>
      </w:r>
      <w:r>
        <w:rPr/>
        <w:t>Pil </w:t>
      </w:r>
      <w:r>
        <w:rPr>
          <w:spacing w:val="-2"/>
        </w:rPr>
        <w:t>Choi)</w:t>
      </w:r>
    </w:p>
    <w:p>
      <w:pPr>
        <w:pStyle w:val="BodyText"/>
      </w:pPr>
    </w:p>
    <w:p>
      <w:pPr>
        <w:pStyle w:val="ListParagraph"/>
        <w:numPr>
          <w:ilvl w:val="0"/>
          <w:numId w:val="1"/>
        </w:numPr>
        <w:tabs>
          <w:tab w:pos="1727" w:val="left" w:leader="none"/>
        </w:tabs>
        <w:spacing w:line="252" w:lineRule="exact" w:before="0" w:after="0"/>
        <w:ind w:left="1727" w:right="0" w:hanging="720"/>
        <w:jc w:val="left"/>
        <w:rPr>
          <w:sz w:val="22"/>
        </w:rPr>
      </w:pPr>
      <w:r>
        <w:rPr>
          <w:sz w:val="22"/>
        </w:rPr>
        <w:t>On</w:t>
      </w:r>
      <w:r>
        <w:rPr>
          <w:spacing w:val="-3"/>
          <w:sz w:val="22"/>
        </w:rPr>
        <w:t> </w:t>
      </w:r>
      <w:r>
        <w:rPr>
          <w:sz w:val="22"/>
        </w:rPr>
        <w:t>the</w:t>
      </w:r>
      <w:r>
        <w:rPr>
          <w:spacing w:val="-5"/>
          <w:sz w:val="22"/>
        </w:rPr>
        <w:t> </w:t>
      </w:r>
      <w:r>
        <w:rPr>
          <w:sz w:val="22"/>
        </w:rPr>
        <w:t>trade-off</w:t>
      </w:r>
      <w:r>
        <w:rPr>
          <w:spacing w:val="-5"/>
          <w:sz w:val="22"/>
        </w:rPr>
        <w:t> </w:t>
      </w:r>
      <w:r>
        <w:rPr>
          <w:sz w:val="22"/>
        </w:rPr>
        <w:t>between</w:t>
      </w:r>
      <w:r>
        <w:rPr>
          <w:spacing w:val="-6"/>
          <w:sz w:val="22"/>
        </w:rPr>
        <w:t> </w:t>
      </w:r>
      <w:r>
        <w:rPr>
          <w:sz w:val="22"/>
        </w:rPr>
        <w:t>efficiency</w:t>
      </w:r>
      <w:r>
        <w:rPr>
          <w:spacing w:val="-3"/>
          <w:sz w:val="22"/>
        </w:rPr>
        <w:t> </w:t>
      </w:r>
      <w:r>
        <w:rPr>
          <w:sz w:val="22"/>
        </w:rPr>
        <w:t>in</w:t>
      </w:r>
      <w:r>
        <w:rPr>
          <w:spacing w:val="-3"/>
          <w:sz w:val="22"/>
        </w:rPr>
        <w:t> </w:t>
      </w:r>
      <w:r>
        <w:rPr>
          <w:sz w:val="22"/>
        </w:rPr>
        <w:t>job</w:t>
      </w:r>
      <w:r>
        <w:rPr>
          <w:spacing w:val="-3"/>
          <w:sz w:val="22"/>
        </w:rPr>
        <w:t> </w:t>
      </w:r>
      <w:r>
        <w:rPr>
          <w:sz w:val="22"/>
        </w:rPr>
        <w:t>assignment</w:t>
      </w:r>
      <w:r>
        <w:rPr>
          <w:spacing w:val="-5"/>
          <w:sz w:val="22"/>
        </w:rPr>
        <w:t> </w:t>
      </w:r>
      <w:r>
        <w:rPr>
          <w:sz w:val="22"/>
        </w:rPr>
        <w:t>and</w:t>
      </w:r>
      <w:r>
        <w:rPr>
          <w:spacing w:val="-3"/>
          <w:sz w:val="22"/>
        </w:rPr>
        <w:t> </w:t>
      </w:r>
      <w:r>
        <w:rPr>
          <w:sz w:val="22"/>
        </w:rPr>
        <w:t>turnover:</w:t>
      </w:r>
      <w:r>
        <w:rPr>
          <w:spacing w:val="-2"/>
          <w:sz w:val="22"/>
        </w:rPr>
        <w:t> </w:t>
      </w:r>
      <w:r>
        <w:rPr>
          <w:sz w:val="22"/>
        </w:rPr>
        <w:t>the</w:t>
      </w:r>
      <w:r>
        <w:rPr>
          <w:spacing w:val="-3"/>
          <w:sz w:val="22"/>
        </w:rPr>
        <w:t> </w:t>
      </w:r>
      <w:r>
        <w:rPr>
          <w:sz w:val="22"/>
        </w:rPr>
        <w:t>role</w:t>
      </w:r>
      <w:r>
        <w:rPr>
          <w:spacing w:val="-5"/>
          <w:sz w:val="22"/>
        </w:rPr>
        <w:t> </w:t>
      </w:r>
      <w:r>
        <w:rPr>
          <w:sz w:val="22"/>
        </w:rPr>
        <w:t>of</w:t>
      </w:r>
      <w:r>
        <w:rPr>
          <w:spacing w:val="-2"/>
          <w:sz w:val="22"/>
        </w:rPr>
        <w:t> </w:t>
      </w:r>
      <w:r>
        <w:rPr>
          <w:sz w:val="22"/>
        </w:rPr>
        <w:t>break-up</w:t>
      </w:r>
      <w:r>
        <w:rPr>
          <w:spacing w:val="-2"/>
          <w:sz w:val="22"/>
        </w:rPr>
        <w:t> </w:t>
      </w:r>
      <w:r>
        <w:rPr>
          <w:spacing w:val="-4"/>
          <w:sz w:val="22"/>
        </w:rPr>
        <w:t>fees</w:t>
      </w:r>
    </w:p>
    <w:p>
      <w:pPr>
        <w:spacing w:line="252" w:lineRule="exact" w:before="0"/>
        <w:ind w:left="1727" w:right="0" w:firstLine="0"/>
        <w:jc w:val="left"/>
        <w:rPr>
          <w:i/>
          <w:sz w:val="22"/>
        </w:rPr>
      </w:pPr>
      <w:r>
        <w:rPr>
          <w:b/>
          <w:sz w:val="22"/>
        </w:rPr>
        <w:t>Journal</w:t>
      </w:r>
      <w:r>
        <w:rPr>
          <w:b/>
          <w:spacing w:val="-6"/>
          <w:sz w:val="22"/>
        </w:rPr>
        <w:t> </w:t>
      </w:r>
      <w:r>
        <w:rPr>
          <w:b/>
          <w:sz w:val="22"/>
        </w:rPr>
        <w:t>of</w:t>
      </w:r>
      <w:r>
        <w:rPr>
          <w:b/>
          <w:spacing w:val="-2"/>
          <w:sz w:val="22"/>
        </w:rPr>
        <w:t> </w:t>
      </w:r>
      <w:r>
        <w:rPr>
          <w:b/>
          <w:sz w:val="22"/>
        </w:rPr>
        <w:t>Law</w:t>
      </w:r>
      <w:r>
        <w:rPr>
          <w:b/>
          <w:spacing w:val="-2"/>
          <w:sz w:val="22"/>
        </w:rPr>
        <w:t> </w:t>
      </w:r>
      <w:r>
        <w:rPr>
          <w:b/>
          <w:sz w:val="22"/>
        </w:rPr>
        <w:t>Economics</w:t>
      </w:r>
      <w:r>
        <w:rPr>
          <w:b/>
          <w:spacing w:val="-3"/>
          <w:sz w:val="22"/>
        </w:rPr>
        <w:t> </w:t>
      </w:r>
      <w:r>
        <w:rPr>
          <w:b/>
          <w:sz w:val="22"/>
        </w:rPr>
        <w:t>&amp;</w:t>
      </w:r>
      <w:r>
        <w:rPr>
          <w:b/>
          <w:spacing w:val="-5"/>
          <w:sz w:val="22"/>
        </w:rPr>
        <w:t> </w:t>
      </w:r>
      <w:r>
        <w:rPr>
          <w:b/>
          <w:sz w:val="22"/>
        </w:rPr>
        <w:t>Organization</w:t>
      </w:r>
      <w:r>
        <w:rPr>
          <w:sz w:val="22"/>
        </w:rPr>
        <w:t>,</w:t>
      </w:r>
      <w:r>
        <w:rPr>
          <w:spacing w:val="-4"/>
          <w:sz w:val="22"/>
        </w:rPr>
        <w:t> </w:t>
      </w:r>
      <w:r>
        <w:rPr>
          <w:i/>
          <w:sz w:val="22"/>
        </w:rPr>
        <w:t>Vol.</w:t>
      </w:r>
      <w:r>
        <w:rPr>
          <w:i/>
          <w:spacing w:val="-3"/>
          <w:sz w:val="22"/>
        </w:rPr>
        <w:t> </w:t>
      </w:r>
      <w:r>
        <w:rPr>
          <w:i/>
          <w:sz w:val="22"/>
        </w:rPr>
        <w:t>34</w:t>
      </w:r>
      <w:r>
        <w:rPr>
          <w:i/>
          <w:spacing w:val="-6"/>
          <w:sz w:val="22"/>
        </w:rPr>
        <w:t> </w:t>
      </w:r>
      <w:r>
        <w:rPr>
          <w:i/>
          <w:sz w:val="22"/>
        </w:rPr>
        <w:t>(2018)</w:t>
      </w:r>
      <w:r>
        <w:rPr>
          <w:i/>
          <w:spacing w:val="-2"/>
          <w:sz w:val="22"/>
        </w:rPr>
        <w:t> </w:t>
      </w:r>
      <w:r>
        <w:rPr>
          <w:i/>
          <w:sz w:val="22"/>
        </w:rPr>
        <w:t>pp.</w:t>
      </w:r>
      <w:r>
        <w:rPr>
          <w:i/>
          <w:spacing w:val="-3"/>
          <w:sz w:val="22"/>
        </w:rPr>
        <w:t> </w:t>
      </w:r>
      <w:r>
        <w:rPr>
          <w:i/>
          <w:spacing w:val="-2"/>
          <w:sz w:val="22"/>
        </w:rPr>
        <w:t>230–271</w:t>
      </w:r>
    </w:p>
    <w:p>
      <w:pPr>
        <w:pStyle w:val="BodyText"/>
        <w:spacing w:before="1"/>
        <w:ind w:left="1727"/>
      </w:pPr>
      <w:r>
        <w:rPr/>
        <w:t>(with</w:t>
      </w:r>
      <w:r>
        <w:rPr>
          <w:spacing w:val="-5"/>
        </w:rPr>
        <w:t> </w:t>
      </w:r>
      <w:r>
        <w:rPr/>
        <w:t>Luís</w:t>
      </w:r>
      <w:r>
        <w:rPr>
          <w:spacing w:val="-1"/>
        </w:rPr>
        <w:t> </w:t>
      </w:r>
      <w:r>
        <w:rPr>
          <w:spacing w:val="-2"/>
        </w:rPr>
        <w:t>Vasconcelos)</w:t>
      </w:r>
    </w:p>
    <w:p>
      <w:pPr>
        <w:pStyle w:val="ListParagraph"/>
        <w:numPr>
          <w:ilvl w:val="0"/>
          <w:numId w:val="1"/>
        </w:numPr>
        <w:tabs>
          <w:tab w:pos="1724" w:val="left" w:leader="none"/>
          <w:tab w:pos="1727" w:val="left" w:leader="none"/>
        </w:tabs>
        <w:spacing w:line="240" w:lineRule="auto" w:before="251" w:after="0"/>
        <w:ind w:left="1727" w:right="3463" w:hanging="721"/>
        <w:jc w:val="both"/>
        <w:rPr>
          <w:sz w:val="22"/>
        </w:rPr>
      </w:pPr>
      <w:r>
        <w:rPr>
          <w:sz w:val="22"/>
        </w:rPr>
        <w:t>On the optimality of diverse expert panels in persuasion games </w:t>
      </w:r>
      <w:r>
        <w:rPr>
          <w:b/>
          <w:sz w:val="22"/>
        </w:rPr>
        <w:t>Games</w:t>
      </w:r>
      <w:r>
        <w:rPr>
          <w:b/>
          <w:spacing w:val="-3"/>
          <w:sz w:val="22"/>
        </w:rPr>
        <w:t> </w:t>
      </w:r>
      <w:r>
        <w:rPr>
          <w:b/>
          <w:sz w:val="22"/>
        </w:rPr>
        <w:t>and</w:t>
      </w:r>
      <w:r>
        <w:rPr>
          <w:b/>
          <w:spacing w:val="-4"/>
          <w:sz w:val="22"/>
        </w:rPr>
        <w:t> </w:t>
      </w:r>
      <w:r>
        <w:rPr>
          <w:b/>
          <w:sz w:val="22"/>
        </w:rPr>
        <w:t>Economic</w:t>
      </w:r>
      <w:r>
        <w:rPr>
          <w:b/>
          <w:spacing w:val="-5"/>
          <w:sz w:val="22"/>
        </w:rPr>
        <w:t> </w:t>
      </w:r>
      <w:r>
        <w:rPr>
          <w:b/>
          <w:sz w:val="22"/>
        </w:rPr>
        <w:t>Behavior,</w:t>
      </w:r>
      <w:r>
        <w:rPr>
          <w:b/>
          <w:spacing w:val="-6"/>
          <w:sz w:val="22"/>
        </w:rPr>
        <w:t> </w:t>
      </w:r>
      <w:r>
        <w:rPr>
          <w:i/>
          <w:sz w:val="22"/>
        </w:rPr>
        <w:t>Vol.</w:t>
      </w:r>
      <w:r>
        <w:rPr>
          <w:i/>
          <w:spacing w:val="-6"/>
          <w:sz w:val="22"/>
        </w:rPr>
        <w:t> </w:t>
      </w:r>
      <w:r>
        <w:rPr>
          <w:i/>
          <w:sz w:val="22"/>
        </w:rPr>
        <w:t>107</w:t>
      </w:r>
      <w:r>
        <w:rPr>
          <w:i/>
          <w:spacing w:val="-3"/>
          <w:sz w:val="22"/>
        </w:rPr>
        <w:t> </w:t>
      </w:r>
      <w:r>
        <w:rPr>
          <w:i/>
          <w:sz w:val="22"/>
        </w:rPr>
        <w:t>(2018)</w:t>
      </w:r>
      <w:r>
        <w:rPr>
          <w:i/>
          <w:spacing w:val="-2"/>
          <w:sz w:val="22"/>
        </w:rPr>
        <w:t> </w:t>
      </w:r>
      <w:r>
        <w:rPr>
          <w:i/>
          <w:sz w:val="22"/>
        </w:rPr>
        <w:t>pp.</w:t>
      </w:r>
      <w:r>
        <w:rPr>
          <w:i/>
          <w:spacing w:val="-6"/>
          <w:sz w:val="22"/>
        </w:rPr>
        <w:t> </w:t>
      </w:r>
      <w:r>
        <w:rPr>
          <w:i/>
          <w:sz w:val="22"/>
        </w:rPr>
        <w:t>345–363 </w:t>
      </w:r>
      <w:r>
        <w:rPr>
          <w:sz w:val="22"/>
        </w:rPr>
        <w:t>(with Sourav Bhattacharya and Maria Goltsman)</w:t>
      </w:r>
    </w:p>
    <w:p>
      <w:pPr>
        <w:pStyle w:val="BodyText"/>
        <w:spacing w:before="1"/>
      </w:pPr>
    </w:p>
    <w:p>
      <w:pPr>
        <w:pStyle w:val="ListParagraph"/>
        <w:numPr>
          <w:ilvl w:val="0"/>
          <w:numId w:val="1"/>
        </w:numPr>
        <w:tabs>
          <w:tab w:pos="1727" w:val="left" w:leader="none"/>
        </w:tabs>
        <w:spacing w:line="240" w:lineRule="auto" w:before="0" w:after="0"/>
        <w:ind w:left="1727" w:right="0" w:hanging="720"/>
        <w:jc w:val="left"/>
        <w:rPr>
          <w:sz w:val="22"/>
        </w:rPr>
      </w:pPr>
      <w:r>
        <w:rPr>
          <w:sz w:val="22"/>
        </w:rPr>
        <w:t>Relational</w:t>
      </w:r>
      <w:r>
        <w:rPr>
          <w:spacing w:val="-6"/>
          <w:sz w:val="22"/>
        </w:rPr>
        <w:t> </w:t>
      </w:r>
      <w:r>
        <w:rPr>
          <w:sz w:val="22"/>
        </w:rPr>
        <w:t>contracts</w:t>
      </w:r>
      <w:r>
        <w:rPr>
          <w:spacing w:val="-5"/>
          <w:sz w:val="22"/>
        </w:rPr>
        <w:t> </w:t>
      </w:r>
      <w:r>
        <w:rPr>
          <w:sz w:val="22"/>
        </w:rPr>
        <w:t>with</w:t>
      </w:r>
      <w:r>
        <w:rPr>
          <w:spacing w:val="-4"/>
          <w:sz w:val="22"/>
        </w:rPr>
        <w:t> </w:t>
      </w:r>
      <w:r>
        <w:rPr>
          <w:sz w:val="22"/>
        </w:rPr>
        <w:t>subjective</w:t>
      </w:r>
      <w:r>
        <w:rPr>
          <w:spacing w:val="-3"/>
          <w:sz w:val="22"/>
        </w:rPr>
        <w:t> </w:t>
      </w:r>
      <w:r>
        <w:rPr>
          <w:sz w:val="22"/>
        </w:rPr>
        <w:t>peer</w:t>
      </w:r>
      <w:r>
        <w:rPr>
          <w:spacing w:val="-5"/>
          <w:sz w:val="22"/>
        </w:rPr>
        <w:t> </w:t>
      </w:r>
      <w:r>
        <w:rPr>
          <w:spacing w:val="-2"/>
          <w:sz w:val="22"/>
        </w:rPr>
        <w:t>evaluations</w:t>
      </w:r>
    </w:p>
    <w:p>
      <w:pPr>
        <w:spacing w:line="252" w:lineRule="exact" w:before="1"/>
        <w:ind w:left="1727" w:right="0" w:firstLine="0"/>
        <w:jc w:val="left"/>
        <w:rPr>
          <w:i/>
          <w:sz w:val="22"/>
        </w:rPr>
      </w:pPr>
      <w:r>
        <w:rPr>
          <w:b/>
          <w:sz w:val="22"/>
        </w:rPr>
        <w:t>The</w:t>
      </w:r>
      <w:r>
        <w:rPr>
          <w:b/>
          <w:spacing w:val="-4"/>
          <w:sz w:val="22"/>
        </w:rPr>
        <w:t> </w:t>
      </w:r>
      <w:r>
        <w:rPr>
          <w:b/>
          <w:sz w:val="22"/>
        </w:rPr>
        <w:t>RAND</w:t>
      </w:r>
      <w:r>
        <w:rPr>
          <w:b/>
          <w:spacing w:val="-5"/>
          <w:sz w:val="22"/>
        </w:rPr>
        <w:t> </w:t>
      </w:r>
      <w:r>
        <w:rPr>
          <w:b/>
          <w:sz w:val="22"/>
        </w:rPr>
        <w:t>Journal</w:t>
      </w:r>
      <w:r>
        <w:rPr>
          <w:b/>
          <w:spacing w:val="-3"/>
          <w:sz w:val="22"/>
        </w:rPr>
        <w:t> </w:t>
      </w:r>
      <w:r>
        <w:rPr>
          <w:b/>
          <w:sz w:val="22"/>
        </w:rPr>
        <w:t>of</w:t>
      </w:r>
      <w:r>
        <w:rPr>
          <w:b/>
          <w:spacing w:val="-2"/>
          <w:sz w:val="22"/>
        </w:rPr>
        <w:t> </w:t>
      </w:r>
      <w:r>
        <w:rPr>
          <w:b/>
          <w:sz w:val="22"/>
        </w:rPr>
        <w:t>Economics,</w:t>
      </w:r>
      <w:r>
        <w:rPr>
          <w:b/>
          <w:spacing w:val="-4"/>
          <w:sz w:val="22"/>
        </w:rPr>
        <w:t> </w:t>
      </w:r>
      <w:r>
        <w:rPr>
          <w:i/>
          <w:sz w:val="22"/>
        </w:rPr>
        <w:t>Vol.</w:t>
      </w:r>
      <w:r>
        <w:rPr>
          <w:i/>
          <w:spacing w:val="-4"/>
          <w:sz w:val="22"/>
        </w:rPr>
        <w:t> </w:t>
      </w:r>
      <w:r>
        <w:rPr>
          <w:i/>
          <w:sz w:val="22"/>
        </w:rPr>
        <w:t>47</w:t>
      </w:r>
      <w:r>
        <w:rPr>
          <w:i/>
          <w:spacing w:val="-6"/>
          <w:sz w:val="22"/>
        </w:rPr>
        <w:t> </w:t>
      </w:r>
      <w:r>
        <w:rPr>
          <w:i/>
          <w:sz w:val="22"/>
        </w:rPr>
        <w:t>(2016)</w:t>
      </w:r>
      <w:r>
        <w:rPr>
          <w:i/>
          <w:spacing w:val="-3"/>
          <w:sz w:val="22"/>
        </w:rPr>
        <w:t> </w:t>
      </w:r>
      <w:r>
        <w:rPr>
          <w:i/>
          <w:sz w:val="22"/>
        </w:rPr>
        <w:t>pp.</w:t>
      </w:r>
      <w:r>
        <w:rPr>
          <w:i/>
          <w:spacing w:val="-3"/>
          <w:sz w:val="22"/>
        </w:rPr>
        <w:t> </w:t>
      </w:r>
      <w:r>
        <w:rPr>
          <w:i/>
          <w:spacing w:val="-4"/>
          <w:sz w:val="22"/>
        </w:rPr>
        <w:t>3–28</w:t>
      </w:r>
    </w:p>
    <w:p>
      <w:pPr>
        <w:pStyle w:val="BodyText"/>
        <w:spacing w:line="252" w:lineRule="exact"/>
        <w:ind w:left="1727"/>
      </w:pPr>
      <w:r>
        <w:rPr/>
        <w:t>(with</w:t>
      </w:r>
      <w:r>
        <w:rPr>
          <w:spacing w:val="-7"/>
        </w:rPr>
        <w:t> </w:t>
      </w:r>
      <w:r>
        <w:rPr/>
        <w:t>Joyee</w:t>
      </w:r>
      <w:r>
        <w:rPr>
          <w:spacing w:val="-1"/>
        </w:rPr>
        <w:t> </w:t>
      </w:r>
      <w:r>
        <w:rPr/>
        <w:t>Deb</w:t>
      </w:r>
      <w:r>
        <w:rPr>
          <w:spacing w:val="-4"/>
        </w:rPr>
        <w:t> </w:t>
      </w:r>
      <w:r>
        <w:rPr/>
        <w:t>and</w:t>
      </w:r>
      <w:r>
        <w:rPr>
          <w:spacing w:val="-1"/>
        </w:rPr>
        <w:t> </w:t>
      </w:r>
      <w:r>
        <w:rPr/>
        <w:t>Jin</w:t>
      </w:r>
      <w:r>
        <w:rPr>
          <w:spacing w:val="-1"/>
        </w:rPr>
        <w:t> </w:t>
      </w:r>
      <w:r>
        <w:rPr>
          <w:spacing w:val="-5"/>
        </w:rPr>
        <w:t>Li)</w:t>
      </w:r>
    </w:p>
    <w:p>
      <w:pPr>
        <w:pStyle w:val="BodyText"/>
        <w:spacing w:before="1"/>
      </w:pPr>
    </w:p>
    <w:p>
      <w:pPr>
        <w:pStyle w:val="ListParagraph"/>
        <w:numPr>
          <w:ilvl w:val="0"/>
          <w:numId w:val="1"/>
        </w:numPr>
        <w:tabs>
          <w:tab w:pos="1727" w:val="left" w:leader="none"/>
        </w:tabs>
        <w:spacing w:line="240" w:lineRule="auto" w:before="0" w:after="0"/>
        <w:ind w:left="1727" w:right="3135" w:hanging="720"/>
        <w:jc w:val="left"/>
        <w:rPr>
          <w:sz w:val="22"/>
        </w:rPr>
      </w:pPr>
      <w:r>
        <w:rPr>
          <w:sz w:val="22"/>
        </w:rPr>
        <w:t>Strategic</w:t>
      </w:r>
      <w:r>
        <w:rPr>
          <w:spacing w:val="-6"/>
          <w:sz w:val="22"/>
        </w:rPr>
        <w:t> </w:t>
      </w:r>
      <w:r>
        <w:rPr>
          <w:sz w:val="22"/>
        </w:rPr>
        <w:t>information</w:t>
      </w:r>
      <w:r>
        <w:rPr>
          <w:spacing w:val="-7"/>
          <w:sz w:val="22"/>
        </w:rPr>
        <w:t> </w:t>
      </w:r>
      <w:r>
        <w:rPr>
          <w:sz w:val="22"/>
        </w:rPr>
        <w:t>revelation</w:t>
      </w:r>
      <w:r>
        <w:rPr>
          <w:spacing w:val="-4"/>
          <w:sz w:val="22"/>
        </w:rPr>
        <w:t> </w:t>
      </w:r>
      <w:r>
        <w:rPr>
          <w:sz w:val="22"/>
        </w:rPr>
        <w:t>when</w:t>
      </w:r>
      <w:r>
        <w:rPr>
          <w:spacing w:val="-7"/>
          <w:sz w:val="22"/>
        </w:rPr>
        <w:t> </w:t>
      </w:r>
      <w:r>
        <w:rPr>
          <w:sz w:val="22"/>
        </w:rPr>
        <w:t>experts</w:t>
      </w:r>
      <w:r>
        <w:rPr>
          <w:spacing w:val="-4"/>
          <w:sz w:val="22"/>
        </w:rPr>
        <w:t> </w:t>
      </w:r>
      <w:r>
        <w:rPr>
          <w:sz w:val="22"/>
        </w:rPr>
        <w:t>compete</w:t>
      </w:r>
      <w:r>
        <w:rPr>
          <w:spacing w:val="-4"/>
          <w:sz w:val="22"/>
        </w:rPr>
        <w:t> </w:t>
      </w:r>
      <w:r>
        <w:rPr>
          <w:sz w:val="22"/>
        </w:rPr>
        <w:t>to</w:t>
      </w:r>
      <w:r>
        <w:rPr>
          <w:spacing w:val="-7"/>
          <w:sz w:val="22"/>
        </w:rPr>
        <w:t> </w:t>
      </w:r>
      <w:r>
        <w:rPr>
          <w:sz w:val="22"/>
        </w:rPr>
        <w:t>influence </w:t>
      </w:r>
      <w:r>
        <w:rPr>
          <w:b/>
          <w:sz w:val="22"/>
        </w:rPr>
        <w:t>The RAND Journal of Economics, </w:t>
      </w:r>
      <w:r>
        <w:rPr>
          <w:i/>
          <w:sz w:val="22"/>
        </w:rPr>
        <w:t>Vol. 44 (2013), pp. 522–544 </w:t>
      </w:r>
      <w:r>
        <w:rPr>
          <w:sz w:val="22"/>
        </w:rPr>
        <w:t>(with Sourav Bhattacharya)</w:t>
      </w:r>
    </w:p>
    <w:p>
      <w:pPr>
        <w:pStyle w:val="ListParagraph"/>
        <w:numPr>
          <w:ilvl w:val="0"/>
          <w:numId w:val="1"/>
        </w:numPr>
        <w:tabs>
          <w:tab w:pos="1727" w:val="left" w:leader="none"/>
        </w:tabs>
        <w:spacing w:line="240" w:lineRule="auto" w:before="251" w:after="0"/>
        <w:ind w:left="1727" w:right="2417" w:hanging="721"/>
        <w:jc w:val="left"/>
        <w:rPr>
          <w:sz w:val="22"/>
        </w:rPr>
      </w:pPr>
      <w:r>
        <w:rPr>
          <w:sz w:val="22"/>
        </w:rPr>
        <w:t>Star wars: Exclusive talent and collusive outcomes in labor markets </w:t>
      </w:r>
      <w:r>
        <w:rPr>
          <w:b/>
          <w:sz w:val="22"/>
        </w:rPr>
        <w:t>Journal</w:t>
      </w:r>
      <w:r>
        <w:rPr>
          <w:b/>
          <w:spacing w:val="-5"/>
          <w:sz w:val="22"/>
        </w:rPr>
        <w:t> </w:t>
      </w:r>
      <w:r>
        <w:rPr>
          <w:b/>
          <w:sz w:val="22"/>
        </w:rPr>
        <w:t>of</w:t>
      </w:r>
      <w:r>
        <w:rPr>
          <w:b/>
          <w:spacing w:val="-2"/>
          <w:sz w:val="22"/>
        </w:rPr>
        <w:t> </w:t>
      </w:r>
      <w:r>
        <w:rPr>
          <w:b/>
          <w:sz w:val="22"/>
        </w:rPr>
        <w:t>Law</w:t>
      </w:r>
      <w:r>
        <w:rPr>
          <w:b/>
          <w:spacing w:val="-2"/>
          <w:sz w:val="22"/>
        </w:rPr>
        <w:t> </w:t>
      </w:r>
      <w:r>
        <w:rPr>
          <w:b/>
          <w:sz w:val="22"/>
        </w:rPr>
        <w:t>Economics</w:t>
      </w:r>
      <w:r>
        <w:rPr>
          <w:b/>
          <w:spacing w:val="-3"/>
          <w:sz w:val="22"/>
        </w:rPr>
        <w:t> </w:t>
      </w:r>
      <w:r>
        <w:rPr>
          <w:b/>
          <w:sz w:val="22"/>
        </w:rPr>
        <w:t>&amp;</w:t>
      </w:r>
      <w:r>
        <w:rPr>
          <w:b/>
          <w:spacing w:val="-5"/>
          <w:sz w:val="22"/>
        </w:rPr>
        <w:t> </w:t>
      </w:r>
      <w:r>
        <w:rPr>
          <w:b/>
          <w:sz w:val="22"/>
        </w:rPr>
        <w:t>Organization</w:t>
      </w:r>
      <w:r>
        <w:rPr>
          <w:sz w:val="22"/>
        </w:rPr>
        <w:t>,</w:t>
      </w:r>
      <w:r>
        <w:rPr>
          <w:spacing w:val="-3"/>
          <w:sz w:val="22"/>
        </w:rPr>
        <w:t> </w:t>
      </w:r>
      <w:r>
        <w:rPr>
          <w:i/>
          <w:sz w:val="22"/>
        </w:rPr>
        <w:t>Vol.</w:t>
      </w:r>
      <w:r>
        <w:rPr>
          <w:i/>
          <w:spacing w:val="-3"/>
          <w:sz w:val="22"/>
        </w:rPr>
        <w:t> </w:t>
      </w:r>
      <w:r>
        <w:rPr>
          <w:i/>
          <w:sz w:val="22"/>
        </w:rPr>
        <w:t>28</w:t>
      </w:r>
      <w:r>
        <w:rPr>
          <w:i/>
          <w:spacing w:val="-6"/>
          <w:sz w:val="22"/>
        </w:rPr>
        <w:t> </w:t>
      </w:r>
      <w:r>
        <w:rPr>
          <w:i/>
          <w:sz w:val="22"/>
        </w:rPr>
        <w:t>(2012),</w:t>
      </w:r>
      <w:r>
        <w:rPr>
          <w:i/>
          <w:spacing w:val="-3"/>
          <w:sz w:val="22"/>
        </w:rPr>
        <w:t> </w:t>
      </w:r>
      <w:r>
        <w:rPr>
          <w:i/>
          <w:sz w:val="22"/>
        </w:rPr>
        <w:t>pp.</w:t>
      </w:r>
      <w:r>
        <w:rPr>
          <w:i/>
          <w:spacing w:val="-3"/>
          <w:sz w:val="22"/>
        </w:rPr>
        <w:t> </w:t>
      </w:r>
      <w:r>
        <w:rPr>
          <w:i/>
          <w:sz w:val="22"/>
        </w:rPr>
        <w:t>754–782 </w:t>
      </w:r>
      <w:r>
        <w:rPr>
          <w:sz w:val="22"/>
        </w:rPr>
        <w:t>(with Luís Vasconcelos)</w:t>
      </w:r>
    </w:p>
    <w:p>
      <w:pPr>
        <w:pStyle w:val="BodyText"/>
      </w:pPr>
    </w:p>
    <w:p>
      <w:pPr>
        <w:pStyle w:val="ListParagraph"/>
        <w:numPr>
          <w:ilvl w:val="0"/>
          <w:numId w:val="1"/>
        </w:numPr>
        <w:tabs>
          <w:tab w:pos="1727" w:val="left" w:leader="none"/>
        </w:tabs>
        <w:spacing w:line="252" w:lineRule="exact" w:before="1" w:after="0"/>
        <w:ind w:left="1727" w:right="0" w:hanging="720"/>
        <w:jc w:val="left"/>
        <w:rPr>
          <w:sz w:val="22"/>
        </w:rPr>
      </w:pPr>
      <w:r>
        <w:rPr>
          <w:sz w:val="22"/>
        </w:rPr>
        <w:t>Interim</w:t>
      </w:r>
      <w:r>
        <w:rPr>
          <w:spacing w:val="-6"/>
          <w:sz w:val="22"/>
        </w:rPr>
        <w:t> </w:t>
      </w:r>
      <w:r>
        <w:rPr>
          <w:sz w:val="22"/>
        </w:rPr>
        <w:t>performance</w:t>
      </w:r>
      <w:r>
        <w:rPr>
          <w:spacing w:val="-6"/>
          <w:sz w:val="22"/>
        </w:rPr>
        <w:t> </w:t>
      </w:r>
      <w:r>
        <w:rPr>
          <w:sz w:val="22"/>
        </w:rPr>
        <w:t>feedback</w:t>
      </w:r>
      <w:r>
        <w:rPr>
          <w:spacing w:val="-4"/>
          <w:sz w:val="22"/>
        </w:rPr>
        <w:t> </w:t>
      </w:r>
      <w:r>
        <w:rPr>
          <w:sz w:val="22"/>
        </w:rPr>
        <w:t>in</w:t>
      </w:r>
      <w:r>
        <w:rPr>
          <w:spacing w:val="-7"/>
          <w:sz w:val="22"/>
        </w:rPr>
        <w:t> </w:t>
      </w:r>
      <w:r>
        <w:rPr>
          <w:sz w:val="22"/>
        </w:rPr>
        <w:t>multistage</w:t>
      </w:r>
      <w:r>
        <w:rPr>
          <w:spacing w:val="-6"/>
          <w:sz w:val="22"/>
        </w:rPr>
        <w:t> </w:t>
      </w:r>
      <w:r>
        <w:rPr>
          <w:sz w:val="22"/>
        </w:rPr>
        <w:t>tournaments:</w:t>
      </w:r>
      <w:r>
        <w:rPr>
          <w:spacing w:val="-3"/>
          <w:sz w:val="22"/>
        </w:rPr>
        <w:t> </w:t>
      </w:r>
      <w:r>
        <w:rPr>
          <w:sz w:val="22"/>
        </w:rPr>
        <w:t>The</w:t>
      </w:r>
      <w:r>
        <w:rPr>
          <w:spacing w:val="-4"/>
          <w:sz w:val="22"/>
        </w:rPr>
        <w:t> </w:t>
      </w:r>
      <w:r>
        <w:rPr>
          <w:sz w:val="22"/>
        </w:rPr>
        <w:t>optimality</w:t>
      </w:r>
      <w:r>
        <w:rPr>
          <w:spacing w:val="-4"/>
          <w:sz w:val="22"/>
        </w:rPr>
        <w:t> </w:t>
      </w:r>
      <w:r>
        <w:rPr>
          <w:sz w:val="22"/>
        </w:rPr>
        <w:t>of</w:t>
      </w:r>
      <w:r>
        <w:rPr>
          <w:spacing w:val="-3"/>
          <w:sz w:val="22"/>
        </w:rPr>
        <w:t> </w:t>
      </w:r>
      <w:r>
        <w:rPr>
          <w:sz w:val="22"/>
        </w:rPr>
        <w:t>partial</w:t>
      </w:r>
      <w:r>
        <w:rPr>
          <w:spacing w:val="-6"/>
          <w:sz w:val="22"/>
        </w:rPr>
        <w:t> </w:t>
      </w:r>
      <w:r>
        <w:rPr>
          <w:spacing w:val="-2"/>
          <w:sz w:val="22"/>
        </w:rPr>
        <w:t>disclosure</w:t>
      </w:r>
    </w:p>
    <w:p>
      <w:pPr>
        <w:spacing w:line="252" w:lineRule="exact" w:before="0"/>
        <w:ind w:left="1727" w:right="0" w:firstLine="0"/>
        <w:jc w:val="left"/>
        <w:rPr>
          <w:i/>
          <w:sz w:val="22"/>
        </w:rPr>
      </w:pPr>
      <w:r>
        <w:rPr>
          <w:b/>
          <w:sz w:val="22"/>
        </w:rPr>
        <w:t>Journal</w:t>
      </w:r>
      <w:r>
        <w:rPr>
          <w:b/>
          <w:spacing w:val="-6"/>
          <w:sz w:val="22"/>
        </w:rPr>
        <w:t> </w:t>
      </w:r>
      <w:r>
        <w:rPr>
          <w:b/>
          <w:sz w:val="22"/>
        </w:rPr>
        <w:t>of</w:t>
      </w:r>
      <w:r>
        <w:rPr>
          <w:b/>
          <w:spacing w:val="-2"/>
          <w:sz w:val="22"/>
        </w:rPr>
        <w:t> </w:t>
      </w:r>
      <w:r>
        <w:rPr>
          <w:b/>
          <w:sz w:val="22"/>
        </w:rPr>
        <w:t>Labor</w:t>
      </w:r>
      <w:r>
        <w:rPr>
          <w:b/>
          <w:spacing w:val="-3"/>
          <w:sz w:val="22"/>
        </w:rPr>
        <w:t> </w:t>
      </w:r>
      <w:r>
        <w:rPr>
          <w:b/>
          <w:sz w:val="22"/>
        </w:rPr>
        <w:t>Economics</w:t>
      </w:r>
      <w:r>
        <w:rPr>
          <w:sz w:val="22"/>
        </w:rPr>
        <w:t>,</w:t>
      </w:r>
      <w:r>
        <w:rPr>
          <w:spacing w:val="-4"/>
          <w:sz w:val="22"/>
        </w:rPr>
        <w:t> </w:t>
      </w:r>
      <w:r>
        <w:rPr>
          <w:i/>
          <w:sz w:val="22"/>
        </w:rPr>
        <w:t>Vol.</w:t>
      </w:r>
      <w:r>
        <w:rPr>
          <w:i/>
          <w:spacing w:val="-3"/>
          <w:sz w:val="22"/>
        </w:rPr>
        <w:t> </w:t>
      </w:r>
      <w:r>
        <w:rPr>
          <w:i/>
          <w:sz w:val="22"/>
        </w:rPr>
        <w:t>29</w:t>
      </w:r>
      <w:r>
        <w:rPr>
          <w:i/>
          <w:spacing w:val="-3"/>
          <w:sz w:val="22"/>
        </w:rPr>
        <w:t> </w:t>
      </w:r>
      <w:r>
        <w:rPr>
          <w:i/>
          <w:sz w:val="22"/>
        </w:rPr>
        <w:t>(2011),</w:t>
      </w:r>
      <w:r>
        <w:rPr>
          <w:i/>
          <w:spacing w:val="-6"/>
          <w:sz w:val="22"/>
        </w:rPr>
        <w:t> </w:t>
      </w:r>
      <w:r>
        <w:rPr>
          <w:i/>
          <w:sz w:val="22"/>
        </w:rPr>
        <w:t>pp.</w:t>
      </w:r>
      <w:r>
        <w:rPr>
          <w:i/>
          <w:spacing w:val="-3"/>
          <w:sz w:val="22"/>
        </w:rPr>
        <w:t> </w:t>
      </w:r>
      <w:r>
        <w:rPr>
          <w:i/>
          <w:spacing w:val="-2"/>
          <w:sz w:val="22"/>
        </w:rPr>
        <w:t>229–265</w:t>
      </w:r>
    </w:p>
    <w:p>
      <w:pPr>
        <w:pStyle w:val="BodyText"/>
        <w:spacing w:before="1"/>
        <w:ind w:left="1727"/>
      </w:pPr>
      <w:r>
        <w:rPr/>
        <w:t>(with</w:t>
      </w:r>
      <w:r>
        <w:rPr>
          <w:spacing w:val="-6"/>
        </w:rPr>
        <w:t> </w:t>
      </w:r>
      <w:r>
        <w:rPr/>
        <w:t>Maria</w:t>
      </w:r>
      <w:r>
        <w:rPr>
          <w:spacing w:val="-2"/>
        </w:rPr>
        <w:t> Goltsman)</w:t>
      </w:r>
    </w:p>
    <w:p>
      <w:pPr>
        <w:pStyle w:val="BodyText"/>
      </w:pPr>
    </w:p>
    <w:p>
      <w:pPr>
        <w:pStyle w:val="ListParagraph"/>
        <w:numPr>
          <w:ilvl w:val="0"/>
          <w:numId w:val="1"/>
        </w:numPr>
        <w:tabs>
          <w:tab w:pos="1727" w:val="left" w:leader="none"/>
        </w:tabs>
        <w:spacing w:line="252" w:lineRule="exact" w:before="0" w:after="0"/>
        <w:ind w:left="1727" w:right="0" w:hanging="720"/>
        <w:jc w:val="left"/>
        <w:rPr>
          <w:sz w:val="22"/>
        </w:rPr>
      </w:pPr>
      <w:r>
        <w:rPr>
          <w:sz w:val="22"/>
        </w:rPr>
        <w:t>Optimal</w:t>
      </w:r>
      <w:r>
        <w:rPr>
          <w:spacing w:val="-1"/>
          <w:sz w:val="22"/>
        </w:rPr>
        <w:t> </w:t>
      </w:r>
      <w:r>
        <w:rPr>
          <w:sz w:val="22"/>
        </w:rPr>
        <w:t>job</w:t>
      </w:r>
      <w:r>
        <w:rPr>
          <w:spacing w:val="-5"/>
          <w:sz w:val="22"/>
        </w:rPr>
        <w:t> </w:t>
      </w:r>
      <w:r>
        <w:rPr>
          <w:sz w:val="22"/>
        </w:rPr>
        <w:t>design</w:t>
      </w:r>
      <w:r>
        <w:rPr>
          <w:spacing w:val="-5"/>
          <w:sz w:val="22"/>
        </w:rPr>
        <w:t> </w:t>
      </w:r>
      <w:r>
        <w:rPr>
          <w:sz w:val="22"/>
        </w:rPr>
        <w:t>in</w:t>
      </w:r>
      <w:r>
        <w:rPr>
          <w:spacing w:val="-4"/>
          <w:sz w:val="22"/>
        </w:rPr>
        <w:t> </w:t>
      </w:r>
      <w:r>
        <w:rPr>
          <w:sz w:val="22"/>
        </w:rPr>
        <w:t>the</w:t>
      </w:r>
      <w:r>
        <w:rPr>
          <w:spacing w:val="-2"/>
          <w:sz w:val="22"/>
        </w:rPr>
        <w:t> </w:t>
      </w:r>
      <w:r>
        <w:rPr>
          <w:sz w:val="22"/>
        </w:rPr>
        <w:t>presence</w:t>
      </w:r>
      <w:r>
        <w:rPr>
          <w:spacing w:val="-2"/>
          <w:sz w:val="22"/>
        </w:rPr>
        <w:t> </w:t>
      </w:r>
      <w:r>
        <w:rPr>
          <w:sz w:val="22"/>
        </w:rPr>
        <w:t>of</w:t>
      </w:r>
      <w:r>
        <w:rPr>
          <w:spacing w:val="-4"/>
          <w:sz w:val="22"/>
        </w:rPr>
        <w:t> </w:t>
      </w:r>
      <w:r>
        <w:rPr>
          <w:sz w:val="22"/>
        </w:rPr>
        <w:t>implicit </w:t>
      </w:r>
      <w:r>
        <w:rPr>
          <w:spacing w:val="-2"/>
          <w:sz w:val="22"/>
        </w:rPr>
        <w:t>incentives</w:t>
      </w:r>
    </w:p>
    <w:p>
      <w:pPr>
        <w:spacing w:line="252" w:lineRule="exact" w:before="0"/>
        <w:ind w:left="1727" w:right="0" w:firstLine="0"/>
        <w:jc w:val="left"/>
        <w:rPr>
          <w:i/>
          <w:sz w:val="22"/>
        </w:rPr>
      </w:pPr>
      <w:r>
        <w:rPr>
          <w:b/>
          <w:sz w:val="22"/>
        </w:rPr>
        <w:t>The</w:t>
      </w:r>
      <w:r>
        <w:rPr>
          <w:b/>
          <w:spacing w:val="-4"/>
          <w:sz w:val="22"/>
        </w:rPr>
        <w:t> </w:t>
      </w:r>
      <w:r>
        <w:rPr>
          <w:b/>
          <w:sz w:val="22"/>
        </w:rPr>
        <w:t>RAND</w:t>
      </w:r>
      <w:r>
        <w:rPr>
          <w:b/>
          <w:spacing w:val="-4"/>
          <w:sz w:val="22"/>
        </w:rPr>
        <w:t> </w:t>
      </w:r>
      <w:r>
        <w:rPr>
          <w:b/>
          <w:sz w:val="22"/>
        </w:rPr>
        <w:t>Journal</w:t>
      </w:r>
      <w:r>
        <w:rPr>
          <w:b/>
          <w:spacing w:val="-3"/>
          <w:sz w:val="22"/>
        </w:rPr>
        <w:t> </w:t>
      </w:r>
      <w:r>
        <w:rPr>
          <w:b/>
          <w:sz w:val="22"/>
        </w:rPr>
        <w:t>of</w:t>
      </w:r>
      <w:r>
        <w:rPr>
          <w:b/>
          <w:spacing w:val="-2"/>
          <w:sz w:val="22"/>
        </w:rPr>
        <w:t> </w:t>
      </w:r>
      <w:r>
        <w:rPr>
          <w:b/>
          <w:sz w:val="22"/>
        </w:rPr>
        <w:t>Economics</w:t>
      </w:r>
      <w:r>
        <w:rPr>
          <w:sz w:val="22"/>
        </w:rPr>
        <w:t>,</w:t>
      </w:r>
      <w:r>
        <w:rPr>
          <w:spacing w:val="-3"/>
          <w:sz w:val="22"/>
        </w:rPr>
        <w:t> </w:t>
      </w:r>
      <w:r>
        <w:rPr>
          <w:i/>
          <w:sz w:val="22"/>
        </w:rPr>
        <w:t>Vol.</w:t>
      </w:r>
      <w:r>
        <w:rPr>
          <w:i/>
          <w:spacing w:val="-4"/>
          <w:sz w:val="22"/>
        </w:rPr>
        <w:t> </w:t>
      </w:r>
      <w:r>
        <w:rPr>
          <w:i/>
          <w:sz w:val="22"/>
        </w:rPr>
        <w:t>42</w:t>
      </w:r>
      <w:r>
        <w:rPr>
          <w:i/>
          <w:spacing w:val="-6"/>
          <w:sz w:val="22"/>
        </w:rPr>
        <w:t> </w:t>
      </w:r>
      <w:r>
        <w:rPr>
          <w:i/>
          <w:sz w:val="22"/>
        </w:rPr>
        <w:t>(2011),</w:t>
      </w:r>
      <w:r>
        <w:rPr>
          <w:i/>
          <w:spacing w:val="-3"/>
          <w:sz w:val="22"/>
        </w:rPr>
        <w:t> </w:t>
      </w:r>
      <w:r>
        <w:rPr>
          <w:i/>
          <w:sz w:val="22"/>
        </w:rPr>
        <w:t>pp.</w:t>
      </w:r>
      <w:r>
        <w:rPr>
          <w:i/>
          <w:spacing w:val="-3"/>
          <w:sz w:val="22"/>
        </w:rPr>
        <w:t> </w:t>
      </w:r>
      <w:r>
        <w:rPr>
          <w:i/>
          <w:spacing w:val="-2"/>
          <w:sz w:val="22"/>
        </w:rPr>
        <w:t>44–69</w:t>
      </w:r>
    </w:p>
    <w:p>
      <w:pPr>
        <w:pStyle w:val="BodyText"/>
        <w:spacing w:line="252" w:lineRule="exact"/>
        <w:ind w:left="1727"/>
      </w:pPr>
      <w:r>
        <w:rPr/>
        <w:t>(with</w:t>
      </w:r>
      <w:r>
        <w:rPr>
          <w:spacing w:val="-5"/>
        </w:rPr>
        <w:t> </w:t>
      </w:r>
      <w:r>
        <w:rPr/>
        <w:t>Luís</w:t>
      </w:r>
      <w:r>
        <w:rPr>
          <w:spacing w:val="-1"/>
        </w:rPr>
        <w:t> </w:t>
      </w:r>
      <w:r>
        <w:rPr>
          <w:spacing w:val="-2"/>
        </w:rPr>
        <w:t>Vasconcelos)</w:t>
      </w:r>
    </w:p>
    <w:p>
      <w:pPr>
        <w:pStyle w:val="BodyText"/>
        <w:spacing w:before="1"/>
      </w:pPr>
    </w:p>
    <w:p>
      <w:pPr>
        <w:pStyle w:val="ListParagraph"/>
        <w:numPr>
          <w:ilvl w:val="0"/>
          <w:numId w:val="1"/>
        </w:numPr>
        <w:tabs>
          <w:tab w:pos="1727" w:val="left" w:leader="none"/>
        </w:tabs>
        <w:spacing w:line="240" w:lineRule="auto" w:before="0" w:after="0"/>
        <w:ind w:left="1727" w:right="0" w:hanging="720"/>
        <w:jc w:val="left"/>
        <w:rPr>
          <w:sz w:val="22"/>
        </w:rPr>
      </w:pPr>
      <w:r>
        <w:rPr>
          <w:sz w:val="22"/>
        </w:rPr>
        <w:t>Optimal</w:t>
      </w:r>
      <w:r>
        <w:rPr>
          <w:spacing w:val="-4"/>
          <w:sz w:val="22"/>
        </w:rPr>
        <w:t> </w:t>
      </w:r>
      <w:r>
        <w:rPr>
          <w:sz w:val="22"/>
        </w:rPr>
        <w:t>disclosure</w:t>
      </w:r>
      <w:r>
        <w:rPr>
          <w:spacing w:val="-4"/>
          <w:sz w:val="22"/>
        </w:rPr>
        <w:t> </w:t>
      </w:r>
      <w:r>
        <w:rPr>
          <w:sz w:val="22"/>
        </w:rPr>
        <w:t>policy</w:t>
      </w:r>
      <w:r>
        <w:rPr>
          <w:spacing w:val="-7"/>
          <w:sz w:val="22"/>
        </w:rPr>
        <w:t> </w:t>
      </w:r>
      <w:r>
        <w:rPr>
          <w:sz w:val="22"/>
        </w:rPr>
        <w:t>when</w:t>
      </w:r>
      <w:r>
        <w:rPr>
          <w:spacing w:val="-4"/>
          <w:sz w:val="22"/>
        </w:rPr>
        <w:t> </w:t>
      </w:r>
      <w:r>
        <w:rPr>
          <w:sz w:val="22"/>
        </w:rPr>
        <w:t>firms</w:t>
      </w:r>
      <w:r>
        <w:rPr>
          <w:spacing w:val="-4"/>
          <w:sz w:val="22"/>
        </w:rPr>
        <w:t> </w:t>
      </w:r>
      <w:r>
        <w:rPr>
          <w:sz w:val="22"/>
        </w:rPr>
        <w:t>offer</w:t>
      </w:r>
      <w:r>
        <w:rPr>
          <w:spacing w:val="-6"/>
          <w:sz w:val="22"/>
        </w:rPr>
        <w:t> </w:t>
      </w:r>
      <w:r>
        <w:rPr>
          <w:sz w:val="22"/>
        </w:rPr>
        <w:t>implicit</w:t>
      </w:r>
      <w:r>
        <w:rPr>
          <w:spacing w:val="-3"/>
          <w:sz w:val="22"/>
        </w:rPr>
        <w:t> </w:t>
      </w:r>
      <w:r>
        <w:rPr>
          <w:spacing w:val="-2"/>
          <w:sz w:val="22"/>
        </w:rPr>
        <w:t>contracts</w:t>
      </w:r>
    </w:p>
    <w:p>
      <w:pPr>
        <w:spacing w:before="1"/>
        <w:ind w:left="1727" w:right="0" w:firstLine="0"/>
        <w:jc w:val="left"/>
        <w:rPr>
          <w:i/>
          <w:sz w:val="22"/>
        </w:rPr>
      </w:pPr>
      <w:r>
        <w:rPr>
          <w:b/>
          <w:sz w:val="22"/>
        </w:rPr>
        <w:t>The</w:t>
      </w:r>
      <w:r>
        <w:rPr>
          <w:b/>
          <w:spacing w:val="-4"/>
          <w:sz w:val="22"/>
        </w:rPr>
        <w:t> </w:t>
      </w:r>
      <w:r>
        <w:rPr>
          <w:b/>
          <w:sz w:val="22"/>
        </w:rPr>
        <w:t>RAND</w:t>
      </w:r>
      <w:r>
        <w:rPr>
          <w:b/>
          <w:spacing w:val="-4"/>
          <w:sz w:val="22"/>
        </w:rPr>
        <w:t> </w:t>
      </w:r>
      <w:r>
        <w:rPr>
          <w:b/>
          <w:sz w:val="22"/>
        </w:rPr>
        <w:t>Journal</w:t>
      </w:r>
      <w:r>
        <w:rPr>
          <w:b/>
          <w:spacing w:val="-3"/>
          <w:sz w:val="22"/>
        </w:rPr>
        <w:t> </w:t>
      </w:r>
      <w:r>
        <w:rPr>
          <w:b/>
          <w:sz w:val="22"/>
        </w:rPr>
        <w:t>of</w:t>
      </w:r>
      <w:r>
        <w:rPr>
          <w:b/>
          <w:spacing w:val="-2"/>
          <w:sz w:val="22"/>
        </w:rPr>
        <w:t> </w:t>
      </w:r>
      <w:r>
        <w:rPr>
          <w:b/>
          <w:sz w:val="22"/>
        </w:rPr>
        <w:t>Economics,</w:t>
      </w:r>
      <w:r>
        <w:rPr>
          <w:b/>
          <w:spacing w:val="-3"/>
          <w:sz w:val="22"/>
        </w:rPr>
        <w:t> </w:t>
      </w:r>
      <w:r>
        <w:rPr>
          <w:i/>
          <w:sz w:val="22"/>
        </w:rPr>
        <w:t>Vol.</w:t>
      </w:r>
      <w:r>
        <w:rPr>
          <w:i/>
          <w:spacing w:val="-4"/>
          <w:sz w:val="22"/>
        </w:rPr>
        <w:t> </w:t>
      </w:r>
      <w:r>
        <w:rPr>
          <w:i/>
          <w:sz w:val="22"/>
        </w:rPr>
        <w:t>41</w:t>
      </w:r>
      <w:r>
        <w:rPr>
          <w:i/>
          <w:spacing w:val="-6"/>
          <w:sz w:val="22"/>
        </w:rPr>
        <w:t> </w:t>
      </w:r>
      <w:r>
        <w:rPr>
          <w:i/>
          <w:sz w:val="22"/>
        </w:rPr>
        <w:t>(2010),</w:t>
      </w:r>
      <w:r>
        <w:rPr>
          <w:i/>
          <w:spacing w:val="-3"/>
          <w:sz w:val="22"/>
        </w:rPr>
        <w:t> </w:t>
      </w:r>
      <w:r>
        <w:rPr>
          <w:i/>
          <w:sz w:val="22"/>
        </w:rPr>
        <w:t>pp.</w:t>
      </w:r>
      <w:r>
        <w:rPr>
          <w:i/>
          <w:spacing w:val="-3"/>
          <w:sz w:val="22"/>
        </w:rPr>
        <w:t> </w:t>
      </w:r>
      <w:r>
        <w:rPr>
          <w:i/>
          <w:spacing w:val="-2"/>
          <w:sz w:val="22"/>
        </w:rPr>
        <w:t>549–573</w:t>
      </w:r>
    </w:p>
    <w:p>
      <w:pPr>
        <w:pStyle w:val="ListParagraph"/>
        <w:numPr>
          <w:ilvl w:val="0"/>
          <w:numId w:val="1"/>
        </w:numPr>
        <w:tabs>
          <w:tab w:pos="1727" w:val="left" w:leader="none"/>
        </w:tabs>
        <w:spacing w:line="240" w:lineRule="auto" w:before="251" w:after="0"/>
        <w:ind w:left="1727" w:right="0" w:hanging="720"/>
        <w:jc w:val="left"/>
        <w:rPr>
          <w:sz w:val="22"/>
        </w:rPr>
      </w:pPr>
      <w:r>
        <w:rPr>
          <w:sz w:val="22"/>
        </w:rPr>
        <w:t>Deregulation</w:t>
      </w:r>
      <w:r>
        <w:rPr>
          <w:spacing w:val="-9"/>
          <w:sz w:val="22"/>
        </w:rPr>
        <w:t> </w:t>
      </w:r>
      <w:r>
        <w:rPr>
          <w:sz w:val="22"/>
        </w:rPr>
        <w:t>redux:</w:t>
      </w:r>
      <w:r>
        <w:rPr>
          <w:spacing w:val="-3"/>
          <w:sz w:val="22"/>
        </w:rPr>
        <w:t> </w:t>
      </w:r>
      <w:r>
        <w:rPr>
          <w:sz w:val="22"/>
        </w:rPr>
        <w:t>Does</w:t>
      </w:r>
      <w:r>
        <w:rPr>
          <w:spacing w:val="-6"/>
          <w:sz w:val="22"/>
        </w:rPr>
        <w:t> </w:t>
      </w:r>
      <w:r>
        <w:rPr>
          <w:sz w:val="22"/>
        </w:rPr>
        <w:t>mandating</w:t>
      </w:r>
      <w:r>
        <w:rPr>
          <w:spacing w:val="-4"/>
          <w:sz w:val="22"/>
        </w:rPr>
        <w:t> </w:t>
      </w:r>
      <w:r>
        <w:rPr>
          <w:sz w:val="22"/>
        </w:rPr>
        <w:t>access</w:t>
      </w:r>
      <w:r>
        <w:rPr>
          <w:spacing w:val="-6"/>
          <w:sz w:val="22"/>
        </w:rPr>
        <w:t> </w:t>
      </w:r>
      <w:r>
        <w:rPr>
          <w:sz w:val="22"/>
        </w:rPr>
        <w:t>to</w:t>
      </w:r>
      <w:r>
        <w:rPr>
          <w:spacing w:val="-4"/>
          <w:sz w:val="22"/>
        </w:rPr>
        <w:t> </w:t>
      </w:r>
      <w:r>
        <w:rPr>
          <w:sz w:val="22"/>
        </w:rPr>
        <w:t>bottleneck</w:t>
      </w:r>
      <w:r>
        <w:rPr>
          <w:spacing w:val="-4"/>
          <w:sz w:val="22"/>
        </w:rPr>
        <w:t> </w:t>
      </w:r>
      <w:r>
        <w:rPr>
          <w:sz w:val="22"/>
        </w:rPr>
        <w:t>facilities</w:t>
      </w:r>
      <w:r>
        <w:rPr>
          <w:spacing w:val="-4"/>
          <w:sz w:val="22"/>
        </w:rPr>
        <w:t> </w:t>
      </w:r>
      <w:r>
        <w:rPr>
          <w:sz w:val="22"/>
        </w:rPr>
        <w:t>necessarily</w:t>
      </w:r>
      <w:r>
        <w:rPr>
          <w:spacing w:val="-7"/>
          <w:sz w:val="22"/>
        </w:rPr>
        <w:t> </w:t>
      </w:r>
      <w:r>
        <w:rPr>
          <w:sz w:val="22"/>
        </w:rPr>
        <w:t>improve</w:t>
      </w:r>
      <w:r>
        <w:rPr>
          <w:spacing w:val="-3"/>
          <w:sz w:val="22"/>
        </w:rPr>
        <w:t> </w:t>
      </w:r>
      <w:r>
        <w:rPr>
          <w:spacing w:val="-2"/>
          <w:sz w:val="22"/>
        </w:rPr>
        <w:t>welfare?</w:t>
      </w:r>
    </w:p>
    <w:p>
      <w:pPr>
        <w:spacing w:line="252" w:lineRule="exact" w:before="1"/>
        <w:ind w:left="1727" w:right="0" w:firstLine="0"/>
        <w:jc w:val="left"/>
        <w:rPr>
          <w:i/>
          <w:sz w:val="22"/>
        </w:rPr>
      </w:pPr>
      <w:r>
        <w:rPr>
          <w:b/>
          <w:sz w:val="22"/>
        </w:rPr>
        <w:t>Public</w:t>
      </w:r>
      <w:r>
        <w:rPr>
          <w:b/>
          <w:spacing w:val="-4"/>
          <w:sz w:val="22"/>
        </w:rPr>
        <w:t> </w:t>
      </w:r>
      <w:r>
        <w:rPr>
          <w:b/>
          <w:sz w:val="22"/>
        </w:rPr>
        <w:t>Choice</w:t>
      </w:r>
      <w:r>
        <w:rPr>
          <w:sz w:val="22"/>
        </w:rPr>
        <w:t>,</w:t>
      </w:r>
      <w:r>
        <w:rPr>
          <w:spacing w:val="-3"/>
          <w:sz w:val="22"/>
        </w:rPr>
        <w:t> </w:t>
      </w:r>
      <w:r>
        <w:rPr>
          <w:i/>
          <w:sz w:val="22"/>
        </w:rPr>
        <w:t>Vol.</w:t>
      </w:r>
      <w:r>
        <w:rPr>
          <w:i/>
          <w:spacing w:val="-3"/>
          <w:sz w:val="22"/>
        </w:rPr>
        <w:t> </w:t>
      </w:r>
      <w:r>
        <w:rPr>
          <w:i/>
          <w:sz w:val="22"/>
        </w:rPr>
        <w:t>142</w:t>
      </w:r>
      <w:r>
        <w:rPr>
          <w:i/>
          <w:spacing w:val="-6"/>
          <w:sz w:val="22"/>
        </w:rPr>
        <w:t> </w:t>
      </w:r>
      <w:r>
        <w:rPr>
          <w:i/>
          <w:sz w:val="22"/>
        </w:rPr>
        <w:t>(2010,</w:t>
      </w:r>
      <w:r>
        <w:rPr>
          <w:i/>
          <w:spacing w:val="-4"/>
          <w:sz w:val="22"/>
        </w:rPr>
        <w:t> </w:t>
      </w:r>
      <w:r>
        <w:rPr>
          <w:i/>
          <w:sz w:val="22"/>
        </w:rPr>
        <w:t>Special</w:t>
      </w:r>
      <w:r>
        <w:rPr>
          <w:i/>
          <w:spacing w:val="-2"/>
          <w:sz w:val="22"/>
        </w:rPr>
        <w:t> </w:t>
      </w:r>
      <w:r>
        <w:rPr>
          <w:i/>
          <w:sz w:val="22"/>
        </w:rPr>
        <w:t>Issue),</w:t>
      </w:r>
      <w:r>
        <w:rPr>
          <w:i/>
          <w:spacing w:val="-3"/>
          <w:sz w:val="22"/>
        </w:rPr>
        <w:t> </w:t>
      </w:r>
      <w:r>
        <w:rPr>
          <w:i/>
          <w:sz w:val="22"/>
        </w:rPr>
        <w:t>pp.</w:t>
      </w:r>
      <w:r>
        <w:rPr>
          <w:i/>
          <w:spacing w:val="-3"/>
          <w:sz w:val="22"/>
        </w:rPr>
        <w:t> </w:t>
      </w:r>
      <w:r>
        <w:rPr>
          <w:i/>
          <w:spacing w:val="-2"/>
          <w:sz w:val="22"/>
        </w:rPr>
        <w:t>363–377</w:t>
      </w:r>
    </w:p>
    <w:p>
      <w:pPr>
        <w:pStyle w:val="BodyText"/>
        <w:spacing w:line="252" w:lineRule="exact"/>
        <w:ind w:left="1727"/>
      </w:pPr>
      <w:r>
        <w:rPr/>
        <w:t>(with</w:t>
      </w:r>
      <w:r>
        <w:rPr>
          <w:spacing w:val="-5"/>
        </w:rPr>
        <w:t> </w:t>
      </w:r>
      <w:r>
        <w:rPr/>
        <w:t>Richard</w:t>
      </w:r>
      <w:r>
        <w:rPr>
          <w:spacing w:val="-2"/>
        </w:rPr>
        <w:t> </w:t>
      </w:r>
      <w:r>
        <w:rPr/>
        <w:t>S.</w:t>
      </w:r>
      <w:r>
        <w:rPr>
          <w:spacing w:val="-2"/>
        </w:rPr>
        <w:t> Higgins)</w:t>
      </w:r>
    </w:p>
    <w:p>
      <w:pPr>
        <w:pStyle w:val="BodyText"/>
        <w:spacing w:before="1"/>
      </w:pPr>
    </w:p>
    <w:p>
      <w:pPr>
        <w:pStyle w:val="ListParagraph"/>
        <w:numPr>
          <w:ilvl w:val="0"/>
          <w:numId w:val="1"/>
        </w:numPr>
        <w:tabs>
          <w:tab w:pos="1727" w:val="left" w:leader="none"/>
        </w:tabs>
        <w:spacing w:line="240" w:lineRule="auto" w:before="0" w:after="0"/>
        <w:ind w:left="1727" w:right="0" w:hanging="720"/>
        <w:jc w:val="left"/>
        <w:rPr>
          <w:sz w:val="22"/>
        </w:rPr>
      </w:pPr>
      <w:r>
        <w:rPr>
          <w:sz w:val="22"/>
        </w:rPr>
        <w:t>Disclosure</w:t>
      </w:r>
      <w:r>
        <w:rPr>
          <w:spacing w:val="-4"/>
          <w:sz w:val="22"/>
        </w:rPr>
        <w:t> </w:t>
      </w:r>
      <w:r>
        <w:rPr>
          <w:sz w:val="22"/>
        </w:rPr>
        <w:t>or</w:t>
      </w:r>
      <w:r>
        <w:rPr>
          <w:spacing w:val="-2"/>
          <w:sz w:val="22"/>
        </w:rPr>
        <w:t> </w:t>
      </w:r>
      <w:r>
        <w:rPr>
          <w:sz w:val="22"/>
        </w:rPr>
        <w:t>secrecy?</w:t>
      </w:r>
      <w:r>
        <w:rPr>
          <w:spacing w:val="-3"/>
          <w:sz w:val="22"/>
        </w:rPr>
        <w:t> </w:t>
      </w:r>
      <w:r>
        <w:rPr>
          <w:sz w:val="22"/>
        </w:rPr>
        <w:t>The</w:t>
      </w:r>
      <w:r>
        <w:rPr>
          <w:spacing w:val="-5"/>
          <w:sz w:val="22"/>
        </w:rPr>
        <w:t> </w:t>
      </w:r>
      <w:r>
        <w:rPr>
          <w:sz w:val="22"/>
        </w:rPr>
        <w:t>dynamics</w:t>
      </w:r>
      <w:r>
        <w:rPr>
          <w:spacing w:val="-3"/>
          <w:sz w:val="22"/>
        </w:rPr>
        <w:t> </w:t>
      </w:r>
      <w:r>
        <w:rPr>
          <w:sz w:val="22"/>
        </w:rPr>
        <w:t>of</w:t>
      </w:r>
      <w:r>
        <w:rPr>
          <w:spacing w:val="-5"/>
          <w:sz w:val="22"/>
        </w:rPr>
        <w:t> </w:t>
      </w:r>
      <w:r>
        <w:rPr>
          <w:sz w:val="22"/>
        </w:rPr>
        <w:t>open</w:t>
      </w:r>
      <w:r>
        <w:rPr>
          <w:spacing w:val="-6"/>
          <w:sz w:val="22"/>
        </w:rPr>
        <w:t> </w:t>
      </w:r>
      <w:r>
        <w:rPr>
          <w:spacing w:val="-2"/>
          <w:sz w:val="22"/>
        </w:rPr>
        <w:t>science</w:t>
      </w:r>
    </w:p>
    <w:p>
      <w:pPr>
        <w:spacing w:line="252" w:lineRule="exact" w:before="1"/>
        <w:ind w:left="1727" w:right="0" w:firstLine="0"/>
        <w:jc w:val="left"/>
        <w:rPr>
          <w:i/>
          <w:sz w:val="22"/>
        </w:rPr>
      </w:pPr>
      <w:r>
        <w:rPr>
          <w:b/>
          <w:sz w:val="22"/>
        </w:rPr>
        <w:t>International</w:t>
      </w:r>
      <w:r>
        <w:rPr>
          <w:b/>
          <w:spacing w:val="-7"/>
          <w:sz w:val="22"/>
        </w:rPr>
        <w:t> </w:t>
      </w:r>
      <w:r>
        <w:rPr>
          <w:b/>
          <w:sz w:val="22"/>
        </w:rPr>
        <w:t>Journal</w:t>
      </w:r>
      <w:r>
        <w:rPr>
          <w:b/>
          <w:spacing w:val="-3"/>
          <w:sz w:val="22"/>
        </w:rPr>
        <w:t> </w:t>
      </w:r>
      <w:r>
        <w:rPr>
          <w:b/>
          <w:sz w:val="22"/>
        </w:rPr>
        <w:t>of</w:t>
      </w:r>
      <w:r>
        <w:rPr>
          <w:b/>
          <w:spacing w:val="-3"/>
          <w:sz w:val="22"/>
        </w:rPr>
        <w:t> </w:t>
      </w:r>
      <w:r>
        <w:rPr>
          <w:b/>
          <w:sz w:val="22"/>
        </w:rPr>
        <w:t>Industrial</w:t>
      </w:r>
      <w:r>
        <w:rPr>
          <w:b/>
          <w:spacing w:val="-6"/>
          <w:sz w:val="22"/>
        </w:rPr>
        <w:t> </w:t>
      </w:r>
      <w:r>
        <w:rPr>
          <w:b/>
          <w:sz w:val="22"/>
        </w:rPr>
        <w:t>Organization,</w:t>
      </w:r>
      <w:r>
        <w:rPr>
          <w:b/>
          <w:spacing w:val="-4"/>
          <w:sz w:val="22"/>
        </w:rPr>
        <w:t> </w:t>
      </w:r>
      <w:r>
        <w:rPr>
          <w:i/>
          <w:sz w:val="22"/>
        </w:rPr>
        <w:t>Vol.</w:t>
      </w:r>
      <w:r>
        <w:rPr>
          <w:i/>
          <w:spacing w:val="-4"/>
          <w:sz w:val="22"/>
        </w:rPr>
        <w:t> </w:t>
      </w:r>
      <w:r>
        <w:rPr>
          <w:i/>
          <w:sz w:val="22"/>
        </w:rPr>
        <w:t>27</w:t>
      </w:r>
      <w:r>
        <w:rPr>
          <w:i/>
          <w:spacing w:val="-7"/>
          <w:sz w:val="22"/>
        </w:rPr>
        <w:t> </w:t>
      </w:r>
      <w:r>
        <w:rPr>
          <w:i/>
          <w:sz w:val="22"/>
        </w:rPr>
        <w:t>(2009),</w:t>
      </w:r>
      <w:r>
        <w:rPr>
          <w:i/>
          <w:spacing w:val="-5"/>
          <w:sz w:val="22"/>
        </w:rPr>
        <w:t> </w:t>
      </w:r>
      <w:r>
        <w:rPr>
          <w:i/>
          <w:sz w:val="22"/>
        </w:rPr>
        <w:t>pp.</w:t>
      </w:r>
      <w:r>
        <w:rPr>
          <w:i/>
          <w:spacing w:val="-6"/>
          <w:sz w:val="22"/>
        </w:rPr>
        <w:t> </w:t>
      </w:r>
      <w:r>
        <w:rPr>
          <w:i/>
          <w:spacing w:val="-2"/>
          <w:sz w:val="22"/>
        </w:rPr>
        <w:t>449–462</w:t>
      </w:r>
    </w:p>
    <w:p>
      <w:pPr>
        <w:pStyle w:val="BodyText"/>
        <w:spacing w:line="252" w:lineRule="exact"/>
        <w:ind w:left="1727"/>
      </w:pPr>
      <w:r>
        <w:rPr/>
        <w:t>(with</w:t>
      </w:r>
      <w:r>
        <w:rPr>
          <w:spacing w:val="-7"/>
        </w:rPr>
        <w:t> </w:t>
      </w:r>
      <w:r>
        <w:rPr/>
        <w:t>Scott </w:t>
      </w:r>
      <w:r>
        <w:rPr>
          <w:spacing w:val="-2"/>
        </w:rPr>
        <w:t>Stern)</w:t>
      </w:r>
    </w:p>
    <w:p>
      <w:pPr>
        <w:pStyle w:val="BodyText"/>
      </w:pPr>
    </w:p>
    <w:p>
      <w:pPr>
        <w:pStyle w:val="ListParagraph"/>
        <w:numPr>
          <w:ilvl w:val="0"/>
          <w:numId w:val="1"/>
        </w:numPr>
        <w:tabs>
          <w:tab w:pos="1727" w:val="left" w:leader="none"/>
        </w:tabs>
        <w:spacing w:line="252" w:lineRule="exact" w:before="0" w:after="0"/>
        <w:ind w:left="1727" w:right="0" w:hanging="720"/>
        <w:jc w:val="left"/>
        <w:rPr>
          <w:sz w:val="22"/>
        </w:rPr>
      </w:pPr>
      <w:r>
        <w:rPr>
          <w:sz w:val="22"/>
        </w:rPr>
        <w:t>Career</w:t>
      </w:r>
      <w:r>
        <w:rPr>
          <w:spacing w:val="-4"/>
          <w:sz w:val="22"/>
        </w:rPr>
        <w:t> </w:t>
      </w:r>
      <w:r>
        <w:rPr>
          <w:sz w:val="22"/>
        </w:rPr>
        <w:t>concerns,</w:t>
      </w:r>
      <w:r>
        <w:rPr>
          <w:spacing w:val="-6"/>
          <w:sz w:val="22"/>
        </w:rPr>
        <w:t> </w:t>
      </w:r>
      <w:r>
        <w:rPr>
          <w:sz w:val="22"/>
        </w:rPr>
        <w:t>matching,</w:t>
      </w:r>
      <w:r>
        <w:rPr>
          <w:spacing w:val="-7"/>
          <w:sz w:val="22"/>
        </w:rPr>
        <w:t> </w:t>
      </w:r>
      <w:r>
        <w:rPr>
          <w:sz w:val="22"/>
        </w:rPr>
        <w:t>and</w:t>
      </w:r>
      <w:r>
        <w:rPr>
          <w:spacing w:val="-4"/>
          <w:sz w:val="22"/>
        </w:rPr>
        <w:t> </w:t>
      </w:r>
      <w:r>
        <w:rPr>
          <w:sz w:val="22"/>
        </w:rPr>
        <w:t>optimal</w:t>
      </w:r>
      <w:r>
        <w:rPr>
          <w:spacing w:val="-3"/>
          <w:sz w:val="22"/>
        </w:rPr>
        <w:t> </w:t>
      </w:r>
      <w:r>
        <w:rPr>
          <w:sz w:val="22"/>
        </w:rPr>
        <w:t>disclosure</w:t>
      </w:r>
      <w:r>
        <w:rPr>
          <w:spacing w:val="-4"/>
          <w:sz w:val="22"/>
        </w:rPr>
        <w:t> </w:t>
      </w:r>
      <w:r>
        <w:rPr>
          <w:spacing w:val="-2"/>
          <w:sz w:val="22"/>
        </w:rPr>
        <w:t>policy</w:t>
      </w:r>
    </w:p>
    <w:p>
      <w:pPr>
        <w:spacing w:line="252" w:lineRule="exact" w:before="0"/>
        <w:ind w:left="1727" w:right="0" w:firstLine="0"/>
        <w:jc w:val="left"/>
        <w:rPr>
          <w:i/>
          <w:sz w:val="22"/>
        </w:rPr>
      </w:pPr>
      <w:r>
        <w:rPr>
          <w:b/>
          <w:sz w:val="22"/>
        </w:rPr>
        <w:t>International</w:t>
      </w:r>
      <w:r>
        <w:rPr>
          <w:b/>
          <w:spacing w:val="-6"/>
          <w:sz w:val="22"/>
        </w:rPr>
        <w:t> </w:t>
      </w:r>
      <w:r>
        <w:rPr>
          <w:b/>
          <w:sz w:val="22"/>
        </w:rPr>
        <w:t>Economic</w:t>
      </w:r>
      <w:r>
        <w:rPr>
          <w:b/>
          <w:spacing w:val="-4"/>
          <w:sz w:val="22"/>
        </w:rPr>
        <w:t> </w:t>
      </w:r>
      <w:r>
        <w:rPr>
          <w:b/>
          <w:sz w:val="22"/>
        </w:rPr>
        <w:t>Review,</w:t>
      </w:r>
      <w:r>
        <w:rPr>
          <w:b/>
          <w:spacing w:val="-3"/>
          <w:sz w:val="22"/>
        </w:rPr>
        <w:t> </w:t>
      </w:r>
      <w:r>
        <w:rPr>
          <w:i/>
          <w:sz w:val="22"/>
        </w:rPr>
        <w:t>Vol.</w:t>
      </w:r>
      <w:r>
        <w:rPr>
          <w:i/>
          <w:spacing w:val="-4"/>
          <w:sz w:val="22"/>
        </w:rPr>
        <w:t> </w:t>
      </w:r>
      <w:r>
        <w:rPr>
          <w:i/>
          <w:sz w:val="22"/>
        </w:rPr>
        <w:t>49</w:t>
      </w:r>
      <w:r>
        <w:rPr>
          <w:i/>
          <w:spacing w:val="-6"/>
          <w:sz w:val="22"/>
        </w:rPr>
        <w:t> </w:t>
      </w:r>
      <w:r>
        <w:rPr>
          <w:i/>
          <w:sz w:val="22"/>
        </w:rPr>
        <w:t>(2008),</w:t>
      </w:r>
      <w:r>
        <w:rPr>
          <w:i/>
          <w:spacing w:val="-4"/>
          <w:sz w:val="22"/>
        </w:rPr>
        <w:t> </w:t>
      </w:r>
      <w:r>
        <w:rPr>
          <w:i/>
          <w:sz w:val="22"/>
        </w:rPr>
        <w:t>pp.</w:t>
      </w:r>
      <w:r>
        <w:rPr>
          <w:i/>
          <w:spacing w:val="-6"/>
          <w:sz w:val="22"/>
        </w:rPr>
        <w:t> </w:t>
      </w:r>
      <w:r>
        <w:rPr>
          <w:i/>
          <w:spacing w:val="-2"/>
          <w:sz w:val="22"/>
        </w:rPr>
        <w:t>1211–50</w:t>
      </w:r>
    </w:p>
    <w:p>
      <w:pPr>
        <w:pStyle w:val="BodyText"/>
        <w:spacing w:before="1"/>
        <w:rPr>
          <w:i/>
        </w:rPr>
      </w:pPr>
    </w:p>
    <w:p>
      <w:pPr>
        <w:pStyle w:val="ListParagraph"/>
        <w:numPr>
          <w:ilvl w:val="0"/>
          <w:numId w:val="1"/>
        </w:numPr>
        <w:tabs>
          <w:tab w:pos="1727" w:val="left" w:leader="none"/>
        </w:tabs>
        <w:spacing w:line="252" w:lineRule="exact" w:before="0" w:after="0"/>
        <w:ind w:left="1727" w:right="0" w:hanging="720"/>
        <w:jc w:val="left"/>
        <w:rPr>
          <w:sz w:val="22"/>
        </w:rPr>
      </w:pPr>
      <w:r>
        <w:rPr>
          <w:sz w:val="22"/>
        </w:rPr>
        <w:t>Sustaining</w:t>
      </w:r>
      <w:r>
        <w:rPr>
          <w:spacing w:val="-9"/>
          <w:sz w:val="22"/>
        </w:rPr>
        <w:t> </w:t>
      </w:r>
      <w:r>
        <w:rPr>
          <w:sz w:val="22"/>
        </w:rPr>
        <w:t>implicit</w:t>
      </w:r>
      <w:r>
        <w:rPr>
          <w:spacing w:val="-3"/>
          <w:sz w:val="22"/>
        </w:rPr>
        <w:t> </w:t>
      </w:r>
      <w:r>
        <w:rPr>
          <w:sz w:val="22"/>
        </w:rPr>
        <w:t>contracts</w:t>
      </w:r>
      <w:r>
        <w:rPr>
          <w:spacing w:val="-3"/>
          <w:sz w:val="22"/>
        </w:rPr>
        <w:t> </w:t>
      </w:r>
      <w:r>
        <w:rPr>
          <w:sz w:val="22"/>
        </w:rPr>
        <w:t>when</w:t>
      </w:r>
      <w:r>
        <w:rPr>
          <w:spacing w:val="-4"/>
          <w:sz w:val="22"/>
        </w:rPr>
        <w:t> </w:t>
      </w:r>
      <w:r>
        <w:rPr>
          <w:sz w:val="22"/>
        </w:rPr>
        <w:t>agents</w:t>
      </w:r>
      <w:r>
        <w:rPr>
          <w:spacing w:val="-3"/>
          <w:sz w:val="22"/>
        </w:rPr>
        <w:t> </w:t>
      </w:r>
      <w:r>
        <w:rPr>
          <w:sz w:val="22"/>
        </w:rPr>
        <w:t>have</w:t>
      </w:r>
      <w:r>
        <w:rPr>
          <w:spacing w:val="-4"/>
          <w:sz w:val="22"/>
        </w:rPr>
        <w:t> </w:t>
      </w:r>
      <w:r>
        <w:rPr>
          <w:sz w:val="22"/>
        </w:rPr>
        <w:t>career</w:t>
      </w:r>
      <w:r>
        <w:rPr>
          <w:spacing w:val="-3"/>
          <w:sz w:val="22"/>
        </w:rPr>
        <w:t> </w:t>
      </w:r>
      <w:r>
        <w:rPr>
          <w:sz w:val="22"/>
        </w:rPr>
        <w:t>concerns:</w:t>
      </w:r>
      <w:r>
        <w:rPr>
          <w:spacing w:val="-5"/>
          <w:sz w:val="22"/>
        </w:rPr>
        <w:t> </w:t>
      </w:r>
      <w:r>
        <w:rPr>
          <w:sz w:val="22"/>
        </w:rPr>
        <w:t>Role</w:t>
      </w:r>
      <w:r>
        <w:rPr>
          <w:spacing w:val="-5"/>
          <w:sz w:val="22"/>
        </w:rPr>
        <w:t> </w:t>
      </w:r>
      <w:r>
        <w:rPr>
          <w:sz w:val="22"/>
        </w:rPr>
        <w:t>of</w:t>
      </w:r>
      <w:r>
        <w:rPr>
          <w:spacing w:val="-6"/>
          <w:sz w:val="22"/>
        </w:rPr>
        <w:t> </w:t>
      </w:r>
      <w:r>
        <w:rPr>
          <w:sz w:val="22"/>
        </w:rPr>
        <w:t>information</w:t>
      </w:r>
      <w:r>
        <w:rPr>
          <w:spacing w:val="-3"/>
          <w:sz w:val="22"/>
        </w:rPr>
        <w:t> </w:t>
      </w:r>
      <w:r>
        <w:rPr>
          <w:spacing w:val="-2"/>
          <w:sz w:val="22"/>
        </w:rPr>
        <w:t>disclosure</w:t>
      </w:r>
    </w:p>
    <w:p>
      <w:pPr>
        <w:spacing w:line="252" w:lineRule="exact" w:before="0"/>
        <w:ind w:left="1727" w:right="0" w:firstLine="0"/>
        <w:jc w:val="left"/>
        <w:rPr>
          <w:i/>
          <w:sz w:val="22"/>
        </w:rPr>
      </w:pPr>
      <w:r>
        <w:rPr>
          <w:b/>
          <w:sz w:val="22"/>
        </w:rPr>
        <w:t>The</w:t>
      </w:r>
      <w:r>
        <w:rPr>
          <w:b/>
          <w:spacing w:val="-4"/>
          <w:sz w:val="22"/>
        </w:rPr>
        <w:t> </w:t>
      </w:r>
      <w:r>
        <w:rPr>
          <w:b/>
          <w:sz w:val="22"/>
        </w:rPr>
        <w:t>RAND</w:t>
      </w:r>
      <w:r>
        <w:rPr>
          <w:b/>
          <w:spacing w:val="-4"/>
          <w:sz w:val="22"/>
        </w:rPr>
        <w:t> </w:t>
      </w:r>
      <w:r>
        <w:rPr>
          <w:b/>
          <w:sz w:val="22"/>
        </w:rPr>
        <w:t>Journal</w:t>
      </w:r>
      <w:r>
        <w:rPr>
          <w:b/>
          <w:spacing w:val="-3"/>
          <w:sz w:val="22"/>
        </w:rPr>
        <w:t> </w:t>
      </w:r>
      <w:r>
        <w:rPr>
          <w:b/>
          <w:sz w:val="22"/>
        </w:rPr>
        <w:t>of</w:t>
      </w:r>
      <w:r>
        <w:rPr>
          <w:b/>
          <w:spacing w:val="-2"/>
          <w:sz w:val="22"/>
        </w:rPr>
        <w:t> </w:t>
      </w:r>
      <w:r>
        <w:rPr>
          <w:b/>
          <w:sz w:val="22"/>
        </w:rPr>
        <w:t>Economics,</w:t>
      </w:r>
      <w:r>
        <w:rPr>
          <w:b/>
          <w:spacing w:val="-3"/>
          <w:sz w:val="22"/>
        </w:rPr>
        <w:t> </w:t>
      </w:r>
      <w:r>
        <w:rPr>
          <w:i/>
          <w:sz w:val="22"/>
        </w:rPr>
        <w:t>Vol.</w:t>
      </w:r>
      <w:r>
        <w:rPr>
          <w:i/>
          <w:spacing w:val="-4"/>
          <w:sz w:val="22"/>
        </w:rPr>
        <w:t> </w:t>
      </w:r>
      <w:r>
        <w:rPr>
          <w:i/>
          <w:sz w:val="22"/>
        </w:rPr>
        <w:t>39</w:t>
      </w:r>
      <w:r>
        <w:rPr>
          <w:i/>
          <w:spacing w:val="-6"/>
          <w:sz w:val="22"/>
        </w:rPr>
        <w:t> </w:t>
      </w:r>
      <w:r>
        <w:rPr>
          <w:i/>
          <w:sz w:val="22"/>
        </w:rPr>
        <w:t>(2008),</w:t>
      </w:r>
      <w:r>
        <w:rPr>
          <w:i/>
          <w:spacing w:val="-3"/>
          <w:sz w:val="22"/>
        </w:rPr>
        <w:t> </w:t>
      </w:r>
      <w:r>
        <w:rPr>
          <w:i/>
          <w:sz w:val="22"/>
        </w:rPr>
        <w:t>pp.</w:t>
      </w:r>
      <w:r>
        <w:rPr>
          <w:i/>
          <w:spacing w:val="-3"/>
          <w:sz w:val="22"/>
        </w:rPr>
        <w:t> </w:t>
      </w:r>
      <w:r>
        <w:rPr>
          <w:i/>
          <w:spacing w:val="-2"/>
          <w:sz w:val="22"/>
        </w:rPr>
        <w:t>469–490</w:t>
      </w:r>
    </w:p>
    <w:p>
      <w:pPr>
        <w:spacing w:after="0" w:line="252" w:lineRule="exact"/>
        <w:jc w:val="left"/>
        <w:rPr>
          <w:i/>
          <w:sz w:val="22"/>
        </w:rPr>
        <w:sectPr>
          <w:headerReference w:type="default" r:id="rId8"/>
          <w:footerReference w:type="default" r:id="rId9"/>
          <w:pgSz w:w="12240" w:h="15840"/>
          <w:pgMar w:header="730" w:footer="765" w:top="1340" w:bottom="960" w:left="720" w:right="720"/>
        </w:sectPr>
      </w:pPr>
    </w:p>
    <w:p>
      <w:pPr>
        <w:pStyle w:val="Heading2"/>
        <w:spacing w:before="81"/>
        <w:ind w:left="288"/>
      </w:pPr>
      <w:r>
        <w:rPr/>
        <w:t>WORKING</w:t>
      </w:r>
      <w:r>
        <w:rPr>
          <w:spacing w:val="-6"/>
        </w:rPr>
        <w:t> </w:t>
      </w:r>
      <w:r>
        <w:rPr/>
        <w:t>PAPERS/WORKS</w:t>
      </w:r>
      <w:r>
        <w:rPr>
          <w:spacing w:val="-9"/>
        </w:rPr>
        <w:t> </w:t>
      </w:r>
      <w:r>
        <w:rPr/>
        <w:t>IN</w:t>
      </w:r>
      <w:r>
        <w:rPr>
          <w:spacing w:val="-7"/>
        </w:rPr>
        <w:t> </w:t>
      </w:r>
      <w:r>
        <w:rPr/>
        <w:t>PROGRESS</w:t>
      </w:r>
      <w:r>
        <w:rPr>
          <w:spacing w:val="-7"/>
        </w:rPr>
        <w:t> </w:t>
      </w:r>
      <w:r>
        <w:rPr>
          <w:spacing w:val="-2"/>
        </w:rPr>
        <w:t>(Cont’d)</w:t>
      </w:r>
    </w:p>
    <w:p>
      <w:pPr>
        <w:pStyle w:val="BodyText"/>
        <w:rPr>
          <w:b/>
        </w:rPr>
      </w:pPr>
    </w:p>
    <w:p>
      <w:pPr>
        <w:pStyle w:val="ListParagraph"/>
        <w:numPr>
          <w:ilvl w:val="0"/>
          <w:numId w:val="1"/>
        </w:numPr>
        <w:tabs>
          <w:tab w:pos="1728" w:val="left" w:leader="none"/>
        </w:tabs>
        <w:spacing w:line="240" w:lineRule="auto" w:before="0" w:after="0"/>
        <w:ind w:left="1728" w:right="4778" w:hanging="721"/>
        <w:jc w:val="left"/>
        <w:rPr>
          <w:sz w:val="22"/>
        </w:rPr>
      </w:pPr>
      <w:r>
        <w:rPr>
          <w:sz w:val="22"/>
        </w:rPr>
        <w:t>Managing</w:t>
      </w:r>
      <w:r>
        <w:rPr>
          <w:spacing w:val="-9"/>
          <w:sz w:val="22"/>
        </w:rPr>
        <w:t> </w:t>
      </w:r>
      <w:r>
        <w:rPr>
          <w:sz w:val="22"/>
        </w:rPr>
        <w:t>Loyalty</w:t>
      </w:r>
      <w:r>
        <w:rPr>
          <w:spacing w:val="-11"/>
          <w:sz w:val="22"/>
        </w:rPr>
        <w:t> </w:t>
      </w:r>
      <w:r>
        <w:rPr>
          <w:sz w:val="22"/>
        </w:rPr>
        <w:t>in</w:t>
      </w:r>
      <w:r>
        <w:rPr>
          <w:spacing w:val="-9"/>
          <w:sz w:val="22"/>
        </w:rPr>
        <w:t> </w:t>
      </w:r>
      <w:r>
        <w:rPr>
          <w:sz w:val="22"/>
        </w:rPr>
        <w:t>Hierarchical</w:t>
      </w:r>
      <w:r>
        <w:rPr>
          <w:spacing w:val="-8"/>
          <w:sz w:val="22"/>
        </w:rPr>
        <w:t> </w:t>
      </w:r>
      <w:r>
        <w:rPr>
          <w:sz w:val="22"/>
        </w:rPr>
        <w:t>Organizations (with Hanzhe Li, Jin Li, and Luis Vasconcelos)</w:t>
      </w:r>
    </w:p>
    <w:p>
      <w:pPr>
        <w:pStyle w:val="Heading1"/>
        <w:spacing w:before="253"/>
      </w:pPr>
      <w:r>
        <w:rPr/>
        <w:t>TEACHING</w:t>
      </w:r>
      <w:r>
        <w:rPr>
          <w:spacing w:val="-6"/>
        </w:rPr>
        <w:t> </w:t>
      </w:r>
      <w:r>
        <w:rPr>
          <w:spacing w:val="-2"/>
        </w:rPr>
        <w:t>EXPERIENCE</w:t>
      </w:r>
    </w:p>
    <w:p>
      <w:pPr>
        <w:pStyle w:val="BodyText"/>
        <w:rPr>
          <w:b/>
        </w:rPr>
      </w:pPr>
    </w:p>
    <w:p>
      <w:pPr>
        <w:pStyle w:val="BodyText"/>
        <w:ind w:left="1008"/>
      </w:pPr>
      <w:r>
        <w:rPr/>
        <w:t>Michigan</w:t>
      </w:r>
      <w:r>
        <w:rPr>
          <w:spacing w:val="-4"/>
        </w:rPr>
        <w:t> </w:t>
      </w:r>
      <w:r>
        <w:rPr/>
        <w:t>State</w:t>
      </w:r>
      <w:r>
        <w:rPr>
          <w:spacing w:val="-5"/>
        </w:rPr>
        <w:t> </w:t>
      </w:r>
      <w:r>
        <w:rPr/>
        <w:t>University,</w:t>
      </w:r>
      <w:r>
        <w:rPr>
          <w:spacing w:val="-6"/>
        </w:rPr>
        <w:t> </w:t>
      </w:r>
      <w:r>
        <w:rPr/>
        <w:t>Department</w:t>
      </w:r>
      <w:r>
        <w:rPr>
          <w:spacing w:val="-5"/>
        </w:rPr>
        <w:t> </w:t>
      </w:r>
      <w:r>
        <w:rPr/>
        <w:t>of</w:t>
      </w:r>
      <w:r>
        <w:rPr>
          <w:spacing w:val="-2"/>
        </w:rPr>
        <w:t> Economics</w:t>
      </w:r>
    </w:p>
    <w:p>
      <w:pPr>
        <w:pStyle w:val="BodyText"/>
      </w:pPr>
    </w:p>
    <w:p>
      <w:pPr>
        <w:spacing w:line="253" w:lineRule="exact" w:before="0"/>
        <w:ind w:left="1008" w:right="0" w:firstLine="0"/>
        <w:jc w:val="left"/>
        <w:rPr>
          <w:sz w:val="22"/>
        </w:rPr>
      </w:pPr>
      <w:r>
        <w:rPr>
          <w:i/>
          <w:spacing w:val="-2"/>
          <w:sz w:val="22"/>
        </w:rPr>
        <w:t>Graduate</w:t>
      </w:r>
      <w:r>
        <w:rPr>
          <w:spacing w:val="-2"/>
          <w:sz w:val="22"/>
        </w:rPr>
        <w:t>:</w:t>
      </w:r>
    </w:p>
    <w:p>
      <w:pPr>
        <w:pStyle w:val="BodyText"/>
        <w:ind w:left="1727" w:right="3746"/>
      </w:pPr>
      <w:r>
        <w:rPr/>
        <w:t>Microeconomics (1</w:t>
      </w:r>
      <w:r>
        <w:rPr>
          <w:vertAlign w:val="superscript"/>
        </w:rPr>
        <w:t>st</w:t>
      </w:r>
      <w:r>
        <w:rPr>
          <w:vertAlign w:val="baseline"/>
        </w:rPr>
        <w:t> year core course; EC 812B) Information</w:t>
      </w:r>
      <w:r>
        <w:rPr>
          <w:spacing w:val="-5"/>
          <w:vertAlign w:val="baseline"/>
        </w:rPr>
        <w:t> </w:t>
      </w:r>
      <w:r>
        <w:rPr>
          <w:vertAlign w:val="baseline"/>
        </w:rPr>
        <w:t>Economics</w:t>
      </w:r>
      <w:r>
        <w:rPr>
          <w:spacing w:val="-5"/>
          <w:vertAlign w:val="baseline"/>
        </w:rPr>
        <w:t> </w:t>
      </w:r>
      <w:r>
        <w:rPr>
          <w:vertAlign w:val="baseline"/>
        </w:rPr>
        <w:t>(2</w:t>
      </w:r>
      <w:r>
        <w:rPr>
          <w:vertAlign w:val="superscript"/>
        </w:rPr>
        <w:t>nd</w:t>
      </w:r>
      <w:r>
        <w:rPr>
          <w:spacing w:val="-5"/>
          <w:vertAlign w:val="baseline"/>
        </w:rPr>
        <w:t> </w:t>
      </w:r>
      <w:r>
        <w:rPr>
          <w:vertAlign w:val="baseline"/>
        </w:rPr>
        <w:t>year</w:t>
      </w:r>
      <w:r>
        <w:rPr>
          <w:spacing w:val="-7"/>
          <w:vertAlign w:val="baseline"/>
        </w:rPr>
        <w:t> </w:t>
      </w:r>
      <w:r>
        <w:rPr>
          <w:vertAlign w:val="baseline"/>
        </w:rPr>
        <w:t>field</w:t>
      </w:r>
      <w:r>
        <w:rPr>
          <w:spacing w:val="-8"/>
          <w:vertAlign w:val="baseline"/>
        </w:rPr>
        <w:t> </w:t>
      </w:r>
      <w:r>
        <w:rPr>
          <w:vertAlign w:val="baseline"/>
        </w:rPr>
        <w:t>course;</w:t>
      </w:r>
      <w:r>
        <w:rPr>
          <w:spacing w:val="-4"/>
          <w:vertAlign w:val="baseline"/>
        </w:rPr>
        <w:t> </w:t>
      </w:r>
      <w:r>
        <w:rPr>
          <w:vertAlign w:val="baseline"/>
        </w:rPr>
        <w:t>EC</w:t>
      </w:r>
      <w:r>
        <w:rPr>
          <w:spacing w:val="-6"/>
          <w:vertAlign w:val="baseline"/>
        </w:rPr>
        <w:t> </w:t>
      </w:r>
      <w:r>
        <w:rPr>
          <w:vertAlign w:val="baseline"/>
        </w:rPr>
        <w:t>911/912) Industrial Organization (2</w:t>
      </w:r>
      <w:r>
        <w:rPr>
          <w:vertAlign w:val="superscript"/>
        </w:rPr>
        <w:t>nd</w:t>
      </w:r>
      <w:r>
        <w:rPr>
          <w:vertAlign w:val="baseline"/>
        </w:rPr>
        <w:t> year field course; EC 860) Mathematics Boot Camp (for PhD program)</w:t>
      </w:r>
    </w:p>
    <w:p>
      <w:pPr>
        <w:pStyle w:val="BodyText"/>
      </w:pPr>
    </w:p>
    <w:p>
      <w:pPr>
        <w:spacing w:before="0"/>
        <w:ind w:left="1008" w:right="0" w:firstLine="0"/>
        <w:jc w:val="left"/>
        <w:rPr>
          <w:sz w:val="22"/>
        </w:rPr>
      </w:pPr>
      <w:r>
        <w:rPr>
          <w:i/>
          <w:spacing w:val="-2"/>
          <w:sz w:val="22"/>
        </w:rPr>
        <w:t>Undergraduate</w:t>
      </w:r>
      <w:r>
        <w:rPr>
          <w:spacing w:val="-2"/>
          <w:sz w:val="22"/>
        </w:rPr>
        <w:t>:</w:t>
      </w:r>
    </w:p>
    <w:p>
      <w:pPr>
        <w:pStyle w:val="BodyText"/>
        <w:spacing w:before="1"/>
        <w:ind w:left="1728" w:right="3746"/>
      </w:pPr>
      <w:r>
        <w:rPr/>
        <w:t>Intermediate Microeconomics (EC 301; EC 251H) Advanced</w:t>
      </w:r>
      <w:r>
        <w:rPr>
          <w:spacing w:val="-10"/>
        </w:rPr>
        <w:t> </w:t>
      </w:r>
      <w:r>
        <w:rPr/>
        <w:t>Microeconomics/Game</w:t>
      </w:r>
      <w:r>
        <w:rPr>
          <w:spacing w:val="-7"/>
        </w:rPr>
        <w:t> </w:t>
      </w:r>
      <w:r>
        <w:rPr/>
        <w:t>Theory</w:t>
      </w:r>
      <w:r>
        <w:rPr>
          <w:spacing w:val="-10"/>
        </w:rPr>
        <w:t> </w:t>
      </w:r>
      <w:r>
        <w:rPr/>
        <w:t>(EC</w:t>
      </w:r>
      <w:r>
        <w:rPr>
          <w:spacing w:val="-8"/>
        </w:rPr>
        <w:t> </w:t>
      </w:r>
      <w:r>
        <w:rPr/>
        <w:t>401)</w:t>
      </w:r>
    </w:p>
    <w:p>
      <w:pPr>
        <w:pStyle w:val="Heading1"/>
        <w:spacing w:before="252"/>
        <w:ind w:left="287"/>
      </w:pPr>
      <w:r>
        <w:rPr/>
        <w:t>FELLOWSHIPS,</w:t>
      </w:r>
      <w:r>
        <w:rPr>
          <w:spacing w:val="-8"/>
        </w:rPr>
        <w:t> </w:t>
      </w:r>
      <w:r>
        <w:rPr/>
        <w:t>GRANTS,</w:t>
      </w:r>
      <w:r>
        <w:rPr>
          <w:spacing w:val="-7"/>
        </w:rPr>
        <w:t> </w:t>
      </w:r>
      <w:r>
        <w:rPr/>
        <w:t>AND</w:t>
      </w:r>
      <w:r>
        <w:rPr>
          <w:spacing w:val="-7"/>
        </w:rPr>
        <w:t> </w:t>
      </w:r>
      <w:r>
        <w:rPr>
          <w:spacing w:val="-2"/>
        </w:rPr>
        <w:t>AWARDS</w:t>
      </w:r>
    </w:p>
    <w:p>
      <w:pPr>
        <w:pStyle w:val="BodyText"/>
        <w:spacing w:before="1"/>
        <w:rPr>
          <w:b/>
        </w:rPr>
      </w:pPr>
    </w:p>
    <w:p>
      <w:pPr>
        <w:spacing w:before="0"/>
        <w:ind w:left="1007" w:right="1862" w:firstLine="0"/>
        <w:jc w:val="left"/>
        <w:rPr>
          <w:sz w:val="22"/>
        </w:rPr>
      </w:pPr>
      <w:r>
        <w:rPr>
          <w:i/>
          <w:sz w:val="22"/>
        </w:rPr>
        <w:t>American</w:t>
      </w:r>
      <w:r>
        <w:rPr>
          <w:i/>
          <w:spacing w:val="-4"/>
          <w:sz w:val="22"/>
        </w:rPr>
        <w:t> </w:t>
      </w:r>
      <w:r>
        <w:rPr>
          <w:i/>
          <w:sz w:val="22"/>
        </w:rPr>
        <w:t>Economic</w:t>
      </w:r>
      <w:r>
        <w:rPr>
          <w:i/>
          <w:spacing w:val="-5"/>
          <w:sz w:val="22"/>
        </w:rPr>
        <w:t> </w:t>
      </w:r>
      <w:r>
        <w:rPr>
          <w:i/>
          <w:sz w:val="22"/>
        </w:rPr>
        <w:t>Journal:</w:t>
      </w:r>
      <w:r>
        <w:rPr>
          <w:i/>
          <w:spacing w:val="-5"/>
          <w:sz w:val="22"/>
        </w:rPr>
        <w:t> </w:t>
      </w:r>
      <w:r>
        <w:rPr>
          <w:i/>
          <w:sz w:val="22"/>
        </w:rPr>
        <w:t>Microeconomics</w:t>
      </w:r>
      <w:r>
        <w:rPr>
          <w:i/>
          <w:spacing w:val="-4"/>
          <w:sz w:val="22"/>
        </w:rPr>
        <w:t> </w:t>
      </w:r>
      <w:r>
        <w:rPr>
          <w:sz w:val="22"/>
        </w:rPr>
        <w:t>Excellence</w:t>
      </w:r>
      <w:r>
        <w:rPr>
          <w:spacing w:val="-5"/>
          <w:sz w:val="22"/>
        </w:rPr>
        <w:t> </w:t>
      </w:r>
      <w:r>
        <w:rPr>
          <w:sz w:val="22"/>
        </w:rPr>
        <w:t>in</w:t>
      </w:r>
      <w:r>
        <w:rPr>
          <w:spacing w:val="-4"/>
          <w:sz w:val="22"/>
        </w:rPr>
        <w:t> </w:t>
      </w:r>
      <w:r>
        <w:rPr>
          <w:sz w:val="22"/>
        </w:rPr>
        <w:t>Reviewing</w:t>
      </w:r>
      <w:r>
        <w:rPr>
          <w:spacing w:val="-4"/>
          <w:sz w:val="22"/>
        </w:rPr>
        <w:t> </w:t>
      </w:r>
      <w:r>
        <w:rPr>
          <w:sz w:val="22"/>
        </w:rPr>
        <w:t>Award,</w:t>
      </w:r>
      <w:r>
        <w:rPr>
          <w:spacing w:val="-8"/>
          <w:sz w:val="22"/>
        </w:rPr>
        <w:t> </w:t>
      </w:r>
      <w:r>
        <w:rPr>
          <w:sz w:val="22"/>
        </w:rPr>
        <w:t>2021 Special Foreign Travel Fund, MSU, 2011, 2013</w:t>
      </w:r>
    </w:p>
    <w:p>
      <w:pPr>
        <w:pStyle w:val="BodyText"/>
        <w:ind w:left="1007" w:right="4725"/>
      </w:pPr>
      <w:r>
        <w:rPr/>
        <w:t>Econometric</w:t>
      </w:r>
      <w:r>
        <w:rPr>
          <w:spacing w:val="-6"/>
        </w:rPr>
        <w:t> </w:t>
      </w:r>
      <w:r>
        <w:rPr/>
        <w:t>Society</w:t>
      </w:r>
      <w:r>
        <w:rPr>
          <w:spacing w:val="-6"/>
        </w:rPr>
        <w:t> </w:t>
      </w:r>
      <w:r>
        <w:rPr/>
        <w:t>World</w:t>
      </w:r>
      <w:r>
        <w:rPr>
          <w:spacing w:val="-9"/>
        </w:rPr>
        <w:t> </w:t>
      </w:r>
      <w:r>
        <w:rPr/>
        <w:t>Congress</w:t>
      </w:r>
      <w:r>
        <w:rPr>
          <w:spacing w:val="-6"/>
        </w:rPr>
        <w:t> </w:t>
      </w:r>
      <w:r>
        <w:rPr/>
        <w:t>Travel</w:t>
      </w:r>
      <w:r>
        <w:rPr>
          <w:spacing w:val="-5"/>
        </w:rPr>
        <w:t> </w:t>
      </w:r>
      <w:r>
        <w:rPr/>
        <w:t>Grant,</w:t>
      </w:r>
      <w:r>
        <w:rPr>
          <w:spacing w:val="-6"/>
        </w:rPr>
        <w:t> </w:t>
      </w:r>
      <w:r>
        <w:rPr/>
        <w:t>2010 MSU-CIBER Professional Development Grant, 2010 Bates White Research Enhancement Grant, 2005</w:t>
      </w:r>
    </w:p>
    <w:p>
      <w:pPr>
        <w:pStyle w:val="BodyText"/>
        <w:ind w:left="1007" w:right="1862"/>
      </w:pPr>
      <w:r>
        <w:rPr/>
        <w:t>Center</w:t>
      </w:r>
      <w:r>
        <w:rPr>
          <w:spacing w:val="-4"/>
        </w:rPr>
        <w:t> </w:t>
      </w:r>
      <w:r>
        <w:rPr/>
        <w:t>for</w:t>
      </w:r>
      <w:r>
        <w:rPr>
          <w:spacing w:val="-4"/>
        </w:rPr>
        <w:t> </w:t>
      </w:r>
      <w:r>
        <w:rPr/>
        <w:t>Study</w:t>
      </w:r>
      <w:r>
        <w:rPr>
          <w:spacing w:val="-4"/>
        </w:rPr>
        <w:t> </w:t>
      </w:r>
      <w:r>
        <w:rPr/>
        <w:t>of</w:t>
      </w:r>
      <w:r>
        <w:rPr>
          <w:spacing w:val="-4"/>
        </w:rPr>
        <w:t> </w:t>
      </w:r>
      <w:r>
        <w:rPr/>
        <w:t>Industrial</w:t>
      </w:r>
      <w:r>
        <w:rPr>
          <w:spacing w:val="-4"/>
        </w:rPr>
        <w:t> </w:t>
      </w:r>
      <w:r>
        <w:rPr/>
        <w:t>Organization</w:t>
      </w:r>
      <w:r>
        <w:rPr>
          <w:spacing w:val="-4"/>
        </w:rPr>
        <w:t> </w:t>
      </w:r>
      <w:r>
        <w:rPr/>
        <w:t>Fellowship,</w:t>
      </w:r>
      <w:r>
        <w:rPr>
          <w:spacing w:val="-7"/>
        </w:rPr>
        <w:t> </w:t>
      </w:r>
      <w:r>
        <w:rPr/>
        <w:t>Northwestern</w:t>
      </w:r>
      <w:r>
        <w:rPr>
          <w:spacing w:val="-4"/>
        </w:rPr>
        <w:t> </w:t>
      </w:r>
      <w:r>
        <w:rPr/>
        <w:t>University,</w:t>
      </w:r>
      <w:r>
        <w:rPr>
          <w:spacing w:val="-7"/>
        </w:rPr>
        <w:t> </w:t>
      </w:r>
      <w:r>
        <w:rPr/>
        <w:t>2004 The</w:t>
      </w:r>
      <w:r>
        <w:rPr>
          <w:spacing w:val="-7"/>
        </w:rPr>
        <w:t> </w:t>
      </w:r>
      <w:r>
        <w:rPr/>
        <w:t>Graduate</w:t>
      </w:r>
      <w:r>
        <w:rPr>
          <w:spacing w:val="-4"/>
        </w:rPr>
        <w:t> </w:t>
      </w:r>
      <w:r>
        <w:rPr/>
        <w:t>School</w:t>
      </w:r>
      <w:r>
        <w:rPr>
          <w:spacing w:val="-3"/>
        </w:rPr>
        <w:t> </w:t>
      </w:r>
      <w:r>
        <w:rPr/>
        <w:t>and</w:t>
      </w:r>
      <w:r>
        <w:rPr>
          <w:spacing w:val="-4"/>
        </w:rPr>
        <w:t> </w:t>
      </w:r>
      <w:r>
        <w:rPr/>
        <w:t>the</w:t>
      </w:r>
      <w:r>
        <w:rPr>
          <w:spacing w:val="-4"/>
        </w:rPr>
        <w:t> </w:t>
      </w:r>
      <w:r>
        <w:rPr/>
        <w:t>Office</w:t>
      </w:r>
      <w:r>
        <w:rPr>
          <w:spacing w:val="-5"/>
        </w:rPr>
        <w:t> </w:t>
      </w:r>
      <w:r>
        <w:rPr/>
        <w:t>for</w:t>
      </w:r>
      <w:r>
        <w:rPr>
          <w:spacing w:val="-4"/>
        </w:rPr>
        <w:t> </w:t>
      </w:r>
      <w:r>
        <w:rPr/>
        <w:t>Research</w:t>
      </w:r>
      <w:r>
        <w:rPr>
          <w:spacing w:val="-4"/>
        </w:rPr>
        <w:t> </w:t>
      </w:r>
      <w:r>
        <w:rPr/>
        <w:t>2004/2005</w:t>
      </w:r>
      <w:r>
        <w:rPr>
          <w:spacing w:val="-4"/>
        </w:rPr>
        <w:t> </w:t>
      </w:r>
      <w:r>
        <w:rPr/>
        <w:t>Conference</w:t>
      </w:r>
      <w:r>
        <w:rPr>
          <w:spacing w:val="-4"/>
        </w:rPr>
        <w:t> </w:t>
      </w:r>
      <w:r>
        <w:rPr/>
        <w:t>Travel</w:t>
      </w:r>
      <w:r>
        <w:rPr>
          <w:spacing w:val="-5"/>
        </w:rPr>
        <w:t> </w:t>
      </w:r>
      <w:r>
        <w:rPr>
          <w:spacing w:val="-2"/>
        </w:rPr>
        <w:t>Grant,</w:t>
      </w:r>
    </w:p>
    <w:p>
      <w:pPr>
        <w:pStyle w:val="BodyText"/>
        <w:spacing w:line="251" w:lineRule="exact"/>
        <w:ind w:left="1727"/>
      </w:pPr>
      <w:r>
        <w:rPr/>
        <w:t>Northwestern</w:t>
      </w:r>
      <w:r>
        <w:rPr>
          <w:spacing w:val="-7"/>
        </w:rPr>
        <w:t> </w:t>
      </w:r>
      <w:r>
        <w:rPr>
          <w:spacing w:val="-2"/>
        </w:rPr>
        <w:t>University</w:t>
      </w:r>
    </w:p>
    <w:p>
      <w:pPr>
        <w:pStyle w:val="BodyText"/>
        <w:spacing w:line="252" w:lineRule="exact" w:before="1"/>
        <w:ind w:left="1007"/>
      </w:pPr>
      <w:r>
        <w:rPr/>
        <w:t>University</w:t>
      </w:r>
      <w:r>
        <w:rPr>
          <w:spacing w:val="-5"/>
        </w:rPr>
        <w:t> </w:t>
      </w:r>
      <w:r>
        <w:rPr/>
        <w:t>Fellow,</w:t>
      </w:r>
      <w:r>
        <w:rPr>
          <w:spacing w:val="-4"/>
        </w:rPr>
        <w:t> </w:t>
      </w:r>
      <w:r>
        <w:rPr/>
        <w:t>Northwestern</w:t>
      </w:r>
      <w:r>
        <w:rPr>
          <w:spacing w:val="-4"/>
        </w:rPr>
        <w:t> </w:t>
      </w:r>
      <w:r>
        <w:rPr/>
        <w:t>University,</w:t>
      </w:r>
      <w:r>
        <w:rPr>
          <w:spacing w:val="-7"/>
        </w:rPr>
        <w:t> </w:t>
      </w:r>
      <w:r>
        <w:rPr/>
        <w:t>2000</w:t>
      </w:r>
      <w:r>
        <w:rPr>
          <w:spacing w:val="-4"/>
        </w:rPr>
        <w:t> </w:t>
      </w:r>
      <w:r>
        <w:rPr/>
        <w:t>–</w:t>
      </w:r>
      <w:r>
        <w:rPr>
          <w:spacing w:val="-4"/>
        </w:rPr>
        <w:t> 2001</w:t>
      </w:r>
    </w:p>
    <w:p>
      <w:pPr>
        <w:pStyle w:val="BodyText"/>
        <w:spacing w:line="252" w:lineRule="exact"/>
        <w:ind w:left="1007"/>
      </w:pPr>
      <w:r>
        <w:rPr/>
        <w:t>Calcutta</w:t>
      </w:r>
      <w:r>
        <w:rPr>
          <w:spacing w:val="-4"/>
        </w:rPr>
        <w:t> </w:t>
      </w:r>
      <w:r>
        <w:rPr/>
        <w:t>University</w:t>
      </w:r>
      <w:r>
        <w:rPr>
          <w:spacing w:val="-3"/>
        </w:rPr>
        <w:t> </w:t>
      </w:r>
      <w:r>
        <w:rPr/>
        <w:t>Fellowship</w:t>
      </w:r>
      <w:r>
        <w:rPr>
          <w:spacing w:val="-7"/>
        </w:rPr>
        <w:t> </w:t>
      </w:r>
      <w:r>
        <w:rPr/>
        <w:t>for</w:t>
      </w:r>
      <w:r>
        <w:rPr>
          <w:spacing w:val="-5"/>
        </w:rPr>
        <w:t> </w:t>
      </w:r>
      <w:r>
        <w:rPr/>
        <w:t>Masters’</w:t>
      </w:r>
      <w:r>
        <w:rPr>
          <w:spacing w:val="-2"/>
        </w:rPr>
        <w:t> </w:t>
      </w:r>
      <w:r>
        <w:rPr/>
        <w:t>Program,</w:t>
      </w:r>
      <w:r>
        <w:rPr>
          <w:spacing w:val="-7"/>
        </w:rPr>
        <w:t> </w:t>
      </w:r>
      <w:r>
        <w:rPr/>
        <w:t>1998</w:t>
      </w:r>
      <w:r>
        <w:rPr>
          <w:spacing w:val="-3"/>
        </w:rPr>
        <w:t> </w:t>
      </w:r>
      <w:r>
        <w:rPr/>
        <w:t>–</w:t>
      </w:r>
      <w:r>
        <w:rPr>
          <w:spacing w:val="-3"/>
        </w:rPr>
        <w:t> </w:t>
      </w:r>
      <w:r>
        <w:rPr>
          <w:spacing w:val="-4"/>
        </w:rPr>
        <w:t>2000</w:t>
      </w:r>
    </w:p>
    <w:p>
      <w:pPr>
        <w:pStyle w:val="BodyText"/>
      </w:pPr>
    </w:p>
    <w:p>
      <w:pPr>
        <w:pStyle w:val="Heading1"/>
        <w:ind w:left="287"/>
      </w:pPr>
      <w:r>
        <w:rPr/>
        <w:t>PROFESSIONAL</w:t>
      </w:r>
      <w:r>
        <w:rPr>
          <w:spacing w:val="-10"/>
        </w:rPr>
        <w:t> </w:t>
      </w:r>
      <w:r>
        <w:rPr>
          <w:spacing w:val="-2"/>
        </w:rPr>
        <w:t>INVOLVEMENTS</w:t>
      </w:r>
    </w:p>
    <w:p>
      <w:pPr>
        <w:pStyle w:val="BodyText"/>
        <w:rPr>
          <w:b/>
        </w:rPr>
      </w:pPr>
    </w:p>
    <w:p>
      <w:pPr>
        <w:pStyle w:val="Heading2"/>
        <w:ind w:left="1007"/>
      </w:pPr>
      <w:r>
        <w:rPr/>
        <w:t>Invited</w:t>
      </w:r>
      <w:r>
        <w:rPr>
          <w:spacing w:val="-4"/>
        </w:rPr>
        <w:t> </w:t>
      </w:r>
      <w:r>
        <w:rPr>
          <w:spacing w:val="-2"/>
        </w:rPr>
        <w:t>seminars</w:t>
      </w:r>
    </w:p>
    <w:p>
      <w:pPr>
        <w:pStyle w:val="BodyText"/>
        <w:spacing w:before="1"/>
        <w:rPr>
          <w:b/>
        </w:rPr>
      </w:pPr>
    </w:p>
    <w:p>
      <w:pPr>
        <w:pStyle w:val="BodyText"/>
        <w:ind w:left="1007" w:right="282"/>
        <w:jc w:val="both"/>
      </w:pPr>
      <w:r>
        <w:rPr/>
        <w:t>Hong Kong University, Indian Institute of Management, Calcutta; XLRI-Xavier School of Management; Indian</w:t>
      </w:r>
      <w:r>
        <w:rPr>
          <w:spacing w:val="-1"/>
        </w:rPr>
        <w:t> </w:t>
      </w:r>
      <w:r>
        <w:rPr/>
        <w:t>Institute of Foreign</w:t>
      </w:r>
      <w:r>
        <w:rPr>
          <w:spacing w:val="-5"/>
        </w:rPr>
        <w:t> </w:t>
      </w:r>
      <w:r>
        <w:rPr/>
        <w:t>Trade,</w:t>
      </w:r>
      <w:r>
        <w:rPr>
          <w:spacing w:val="-3"/>
        </w:rPr>
        <w:t> </w:t>
      </w:r>
      <w:r>
        <w:rPr/>
        <w:t>Kolkata,</w:t>
      </w:r>
      <w:r>
        <w:rPr>
          <w:spacing w:val="-1"/>
        </w:rPr>
        <w:t> </w:t>
      </w:r>
      <w:r>
        <w:rPr/>
        <w:t>Peking</w:t>
      </w:r>
      <w:r>
        <w:rPr>
          <w:spacing w:val="-3"/>
        </w:rPr>
        <w:t> </w:t>
      </w:r>
      <w:r>
        <w:rPr/>
        <w:t>University</w:t>
      </w:r>
      <w:r>
        <w:rPr>
          <w:spacing w:val="-3"/>
        </w:rPr>
        <w:t> </w:t>
      </w:r>
      <w:r>
        <w:rPr/>
        <w:t>HSBC</w:t>
      </w:r>
      <w:r>
        <w:rPr>
          <w:spacing w:val="-2"/>
        </w:rPr>
        <w:t> </w:t>
      </w:r>
      <w:r>
        <w:rPr/>
        <w:t>Business School,</w:t>
      </w:r>
      <w:r>
        <w:rPr>
          <w:spacing w:val="-1"/>
        </w:rPr>
        <w:t> </w:t>
      </w:r>
      <w:r>
        <w:rPr/>
        <w:t>University</w:t>
      </w:r>
      <w:r>
        <w:rPr>
          <w:spacing w:val="-3"/>
        </w:rPr>
        <w:t> </w:t>
      </w:r>
      <w:r>
        <w:rPr/>
        <w:t>of</w:t>
      </w:r>
      <w:r>
        <w:rPr>
          <w:spacing w:val="-2"/>
        </w:rPr>
        <w:t> </w:t>
      </w:r>
      <w:r>
        <w:rPr/>
        <w:t>Illinois Urbana-Champaign, NUS Business School, Southern Methodist University, Boston University, SUNY— Stony brook, University of New South Wales, National University of Singapore, Ohio State University, University of Southern California, University of Iowa, Indiana University Purdue University Indianapolis, Florida Atlantic University, University of Western Ontario, Queen’s University, Indian Institute of Management,</w:t>
      </w:r>
      <w:r>
        <w:rPr>
          <w:spacing w:val="-10"/>
        </w:rPr>
        <w:t> </w:t>
      </w:r>
      <w:r>
        <w:rPr/>
        <w:t>Ahmedabad;</w:t>
      </w:r>
      <w:r>
        <w:rPr>
          <w:spacing w:val="-11"/>
        </w:rPr>
        <w:t> </w:t>
      </w:r>
      <w:r>
        <w:rPr/>
        <w:t>Western</w:t>
      </w:r>
      <w:r>
        <w:rPr>
          <w:spacing w:val="-10"/>
        </w:rPr>
        <w:t> </w:t>
      </w:r>
      <w:r>
        <w:rPr/>
        <w:t>Michigan</w:t>
      </w:r>
      <w:r>
        <w:rPr>
          <w:spacing w:val="-10"/>
        </w:rPr>
        <w:t> </w:t>
      </w:r>
      <w:r>
        <w:rPr/>
        <w:t>University;</w:t>
      </w:r>
      <w:r>
        <w:rPr>
          <w:spacing w:val="-9"/>
        </w:rPr>
        <w:t> </w:t>
      </w:r>
      <w:r>
        <w:rPr/>
        <w:t>University</w:t>
      </w:r>
      <w:r>
        <w:rPr>
          <w:spacing w:val="-10"/>
        </w:rPr>
        <w:t> </w:t>
      </w:r>
      <w:r>
        <w:rPr/>
        <w:t>of</w:t>
      </w:r>
      <w:r>
        <w:rPr>
          <w:spacing w:val="-11"/>
        </w:rPr>
        <w:t> </w:t>
      </w:r>
      <w:r>
        <w:rPr/>
        <w:t>Michigan,</w:t>
      </w:r>
      <w:r>
        <w:rPr>
          <w:spacing w:val="-12"/>
        </w:rPr>
        <w:t> </w:t>
      </w:r>
      <w:r>
        <w:rPr/>
        <w:t>Ross</w:t>
      </w:r>
      <w:r>
        <w:rPr>
          <w:spacing w:val="-9"/>
        </w:rPr>
        <w:t> </w:t>
      </w:r>
      <w:r>
        <w:rPr/>
        <w:t>School</w:t>
      </w:r>
      <w:r>
        <w:rPr>
          <w:spacing w:val="-9"/>
        </w:rPr>
        <w:t> </w:t>
      </w:r>
      <w:r>
        <w:rPr/>
        <w:t>of</w:t>
      </w:r>
      <w:r>
        <w:rPr>
          <w:spacing w:val="-9"/>
        </w:rPr>
        <w:t> </w:t>
      </w:r>
      <w:r>
        <w:rPr/>
        <w:t>Business; IESE;</w:t>
      </w:r>
      <w:r>
        <w:rPr>
          <w:spacing w:val="-7"/>
        </w:rPr>
        <w:t> </w:t>
      </w:r>
      <w:r>
        <w:rPr/>
        <w:t>London</w:t>
      </w:r>
      <w:r>
        <w:rPr>
          <w:spacing w:val="-8"/>
        </w:rPr>
        <w:t> </w:t>
      </w:r>
      <w:r>
        <w:rPr/>
        <w:t>Business</w:t>
      </w:r>
      <w:r>
        <w:rPr>
          <w:spacing w:val="-8"/>
        </w:rPr>
        <w:t> </w:t>
      </w:r>
      <w:r>
        <w:rPr/>
        <w:t>School;</w:t>
      </w:r>
      <w:r>
        <w:rPr>
          <w:spacing w:val="-7"/>
        </w:rPr>
        <w:t> </w:t>
      </w:r>
      <w:r>
        <w:rPr/>
        <w:t>Michigan</w:t>
      </w:r>
      <w:r>
        <w:rPr>
          <w:spacing w:val="-8"/>
        </w:rPr>
        <w:t> </w:t>
      </w:r>
      <w:r>
        <w:rPr/>
        <w:t>State</w:t>
      </w:r>
      <w:r>
        <w:rPr>
          <w:spacing w:val="-8"/>
        </w:rPr>
        <w:t> </w:t>
      </w:r>
      <w:r>
        <w:rPr/>
        <w:t>University;</w:t>
      </w:r>
      <w:r>
        <w:rPr>
          <w:spacing w:val="-7"/>
        </w:rPr>
        <w:t> </w:t>
      </w:r>
      <w:r>
        <w:rPr/>
        <w:t>Pennsylvania</w:t>
      </w:r>
      <w:r>
        <w:rPr>
          <w:spacing w:val="-8"/>
        </w:rPr>
        <w:t> </w:t>
      </w:r>
      <w:r>
        <w:rPr/>
        <w:t>State</w:t>
      </w:r>
      <w:r>
        <w:rPr>
          <w:spacing w:val="-8"/>
        </w:rPr>
        <w:t> </w:t>
      </w:r>
      <w:r>
        <w:rPr/>
        <w:t>University;</w:t>
      </w:r>
      <w:r>
        <w:rPr>
          <w:spacing w:val="-7"/>
        </w:rPr>
        <w:t> </w:t>
      </w:r>
      <w:r>
        <w:rPr/>
        <w:t>Indian</w:t>
      </w:r>
      <w:r>
        <w:rPr>
          <w:spacing w:val="-8"/>
        </w:rPr>
        <w:t> </w:t>
      </w:r>
      <w:r>
        <w:rPr/>
        <w:t>School</w:t>
      </w:r>
      <w:r>
        <w:rPr>
          <w:spacing w:val="-7"/>
        </w:rPr>
        <w:t> </w:t>
      </w:r>
      <w:r>
        <w:rPr/>
        <w:t>of Business; Bates White LLC; Cornell University; Rutgers Business School</w:t>
      </w:r>
    </w:p>
    <w:p>
      <w:pPr>
        <w:pStyle w:val="Heading2"/>
        <w:spacing w:before="252"/>
        <w:jc w:val="both"/>
      </w:pPr>
      <w:r>
        <w:rPr/>
        <w:t>Conference</w:t>
      </w:r>
      <w:r>
        <w:rPr>
          <w:spacing w:val="-6"/>
        </w:rPr>
        <w:t> </w:t>
      </w:r>
      <w:r>
        <w:rPr>
          <w:spacing w:val="-2"/>
        </w:rPr>
        <w:t>Presentations</w:t>
      </w:r>
    </w:p>
    <w:p>
      <w:pPr>
        <w:pStyle w:val="BodyText"/>
        <w:rPr>
          <w:b/>
        </w:rPr>
      </w:pPr>
    </w:p>
    <w:p>
      <w:pPr>
        <w:pStyle w:val="BodyText"/>
        <w:ind w:left="1007" w:right="280"/>
        <w:jc w:val="both"/>
      </w:pPr>
      <w:r>
        <w:rPr/>
        <w:t>CEPR IMP &amp; ESF Joint Workshop: SDA Bocconi, Milan (2025), Org Econ Workshop, UNSW Sydney (2024), 10</w:t>
      </w:r>
      <w:r>
        <w:rPr>
          <w:vertAlign w:val="superscript"/>
        </w:rPr>
        <w:t>th</w:t>
      </w:r>
      <w:r>
        <w:rPr>
          <w:vertAlign w:val="baseline"/>
        </w:rPr>
        <w:t> Workshop on Relational Contracts: JKU, Linz (2024); Amitava Bose Memorial SERI Annual Workshop,</w:t>
      </w:r>
      <w:r>
        <w:rPr>
          <w:spacing w:val="40"/>
          <w:vertAlign w:val="baseline"/>
        </w:rPr>
        <w:t> </w:t>
      </w:r>
      <w:r>
        <w:rPr>
          <w:vertAlign w:val="baseline"/>
        </w:rPr>
        <w:t>IIM</w:t>
      </w:r>
      <w:r>
        <w:rPr>
          <w:spacing w:val="40"/>
          <w:vertAlign w:val="baseline"/>
        </w:rPr>
        <w:t> </w:t>
      </w:r>
      <w:r>
        <w:rPr>
          <w:vertAlign w:val="baseline"/>
        </w:rPr>
        <w:t>Calcutta*</w:t>
      </w:r>
      <w:r>
        <w:rPr>
          <w:spacing w:val="40"/>
          <w:vertAlign w:val="baseline"/>
        </w:rPr>
        <w:t> </w:t>
      </w:r>
      <w:r>
        <w:rPr>
          <w:vertAlign w:val="baseline"/>
        </w:rPr>
        <w:t>(2024);</w:t>
      </w:r>
      <w:r>
        <w:rPr>
          <w:spacing w:val="40"/>
          <w:vertAlign w:val="baseline"/>
        </w:rPr>
        <w:t> </w:t>
      </w:r>
      <w:r>
        <w:rPr>
          <w:vertAlign w:val="baseline"/>
        </w:rPr>
        <w:t>Berkeley-Columbia-Duke-MIT-Northwestern</w:t>
      </w:r>
      <w:r>
        <w:rPr>
          <w:spacing w:val="40"/>
          <w:vertAlign w:val="baseline"/>
        </w:rPr>
        <w:t> </w:t>
      </w:r>
      <w:r>
        <w:rPr>
          <w:vertAlign w:val="baseline"/>
        </w:rPr>
        <w:t>IO</w:t>
      </w:r>
      <w:r>
        <w:rPr>
          <w:spacing w:val="40"/>
          <w:vertAlign w:val="baseline"/>
        </w:rPr>
        <w:t> </w:t>
      </w:r>
      <w:r>
        <w:rPr>
          <w:vertAlign w:val="baseline"/>
        </w:rPr>
        <w:t>Theory</w:t>
      </w:r>
      <w:r>
        <w:rPr>
          <w:spacing w:val="40"/>
          <w:vertAlign w:val="baseline"/>
        </w:rPr>
        <w:t> </w:t>
      </w:r>
      <w:r>
        <w:rPr>
          <w:vertAlign w:val="baseline"/>
        </w:rPr>
        <w:t>Conference</w:t>
      </w:r>
    </w:p>
    <w:p>
      <w:pPr>
        <w:pStyle w:val="BodyText"/>
        <w:spacing w:after="0"/>
        <w:jc w:val="both"/>
        <w:sectPr>
          <w:pgSz w:w="12240" w:h="15840"/>
          <w:pgMar w:header="730" w:footer="765" w:top="1340" w:bottom="960" w:left="720" w:right="720"/>
        </w:sectPr>
      </w:pPr>
    </w:p>
    <w:p>
      <w:pPr>
        <w:pStyle w:val="BodyText"/>
        <w:spacing w:before="81"/>
        <w:ind w:left="1007" w:right="281"/>
        <w:jc w:val="both"/>
      </w:pPr>
      <w:r>
        <w:rPr/>
        <w:t>(2023); Sixth Workshop on Relational Contracts: NES, Moscow (2020); SIOE Annual Conference (2020); Microeconomics Workshop; IIM Calcutta (2019); 4th Annual Asia-Pacific Industrial Organization Conference</w:t>
      </w:r>
      <w:r>
        <w:rPr>
          <w:vertAlign w:val="superscript"/>
        </w:rPr>
        <w:t>†</w:t>
      </w:r>
      <w:r>
        <w:rPr>
          <w:vertAlign w:val="baseline"/>
        </w:rPr>
        <w:t> (2019); Queen’s Organizational Economics Conference* (2019); Canadian Economic Theory Conference, UBC, Vancouver (2017); Annual Conference on Economic Growth and Development, Indian Statistical</w:t>
      </w:r>
      <w:r>
        <w:rPr>
          <w:spacing w:val="-4"/>
          <w:vertAlign w:val="baseline"/>
        </w:rPr>
        <w:t> </w:t>
      </w:r>
      <w:r>
        <w:rPr>
          <w:vertAlign w:val="baseline"/>
        </w:rPr>
        <w:t>Institute,</w:t>
      </w:r>
      <w:r>
        <w:rPr>
          <w:spacing w:val="-5"/>
          <w:vertAlign w:val="baseline"/>
        </w:rPr>
        <w:t> </w:t>
      </w:r>
      <w:r>
        <w:rPr>
          <w:vertAlign w:val="baseline"/>
        </w:rPr>
        <w:t>New</w:t>
      </w:r>
      <w:r>
        <w:rPr>
          <w:spacing w:val="-6"/>
          <w:vertAlign w:val="baseline"/>
        </w:rPr>
        <w:t> </w:t>
      </w:r>
      <w:r>
        <w:rPr>
          <w:vertAlign w:val="baseline"/>
        </w:rPr>
        <w:t>Delhi</w:t>
      </w:r>
      <w:r>
        <w:rPr>
          <w:spacing w:val="-4"/>
          <w:vertAlign w:val="baseline"/>
        </w:rPr>
        <w:t> </w:t>
      </w:r>
      <w:r>
        <w:rPr>
          <w:vertAlign w:val="baseline"/>
        </w:rPr>
        <w:t>(2016);</w:t>
      </w:r>
      <w:r>
        <w:rPr>
          <w:spacing w:val="-4"/>
          <w:vertAlign w:val="baseline"/>
        </w:rPr>
        <w:t> </w:t>
      </w:r>
      <w:r>
        <w:rPr>
          <w:vertAlign w:val="baseline"/>
        </w:rPr>
        <w:t>Second</w:t>
      </w:r>
      <w:r>
        <w:rPr>
          <w:spacing w:val="-5"/>
          <w:vertAlign w:val="baseline"/>
        </w:rPr>
        <w:t> </w:t>
      </w:r>
      <w:r>
        <w:rPr>
          <w:vertAlign w:val="baseline"/>
        </w:rPr>
        <w:t>Workshop</w:t>
      </w:r>
      <w:r>
        <w:rPr>
          <w:spacing w:val="-5"/>
          <w:vertAlign w:val="baseline"/>
        </w:rPr>
        <w:t> </w:t>
      </w:r>
      <w:r>
        <w:rPr>
          <w:vertAlign w:val="baseline"/>
        </w:rPr>
        <w:t>on</w:t>
      </w:r>
      <w:r>
        <w:rPr>
          <w:spacing w:val="-5"/>
          <w:vertAlign w:val="baseline"/>
        </w:rPr>
        <w:t> </w:t>
      </w:r>
      <w:r>
        <w:rPr>
          <w:vertAlign w:val="baseline"/>
        </w:rPr>
        <w:t>Relational</w:t>
      </w:r>
      <w:r>
        <w:rPr>
          <w:spacing w:val="-4"/>
          <w:vertAlign w:val="baseline"/>
        </w:rPr>
        <w:t> </w:t>
      </w:r>
      <w:r>
        <w:rPr>
          <w:vertAlign w:val="baseline"/>
        </w:rPr>
        <w:t>Contracts:</w:t>
      </w:r>
      <w:r>
        <w:rPr>
          <w:spacing w:val="-4"/>
          <w:vertAlign w:val="baseline"/>
        </w:rPr>
        <w:t> </w:t>
      </w:r>
      <w:r>
        <w:rPr>
          <w:vertAlign w:val="baseline"/>
        </w:rPr>
        <w:t>CUNEF,</w:t>
      </w:r>
      <w:r>
        <w:rPr>
          <w:spacing w:val="-5"/>
          <w:vertAlign w:val="baseline"/>
        </w:rPr>
        <w:t> </w:t>
      </w:r>
      <w:r>
        <w:rPr>
          <w:vertAlign w:val="baseline"/>
        </w:rPr>
        <w:t>Madrid</w:t>
      </w:r>
      <w:r>
        <w:rPr>
          <w:spacing w:val="-5"/>
          <w:vertAlign w:val="baseline"/>
        </w:rPr>
        <w:t> </w:t>
      </w:r>
      <w:r>
        <w:rPr>
          <w:vertAlign w:val="baseline"/>
        </w:rPr>
        <w:t>(2016); Annual Conference on Economic Growth and Development, Indian Statistical Institute, New Delhi (2013); Utah Winter Business Economics Conference, Salt Lake City* (2013); Asian Meeting of the Econometric Society,</w:t>
      </w:r>
      <w:r>
        <w:rPr>
          <w:spacing w:val="-14"/>
          <w:vertAlign w:val="baseline"/>
        </w:rPr>
        <w:t> </w:t>
      </w:r>
      <w:r>
        <w:rPr>
          <w:vertAlign w:val="baseline"/>
        </w:rPr>
        <w:t>University</w:t>
      </w:r>
      <w:r>
        <w:rPr>
          <w:spacing w:val="-14"/>
          <w:vertAlign w:val="baseline"/>
        </w:rPr>
        <w:t> </w:t>
      </w:r>
      <w:r>
        <w:rPr>
          <w:vertAlign w:val="baseline"/>
        </w:rPr>
        <w:t>of</w:t>
      </w:r>
      <w:r>
        <w:rPr>
          <w:spacing w:val="-12"/>
          <w:vertAlign w:val="baseline"/>
        </w:rPr>
        <w:t> </w:t>
      </w:r>
      <w:r>
        <w:rPr>
          <w:vertAlign w:val="baseline"/>
        </w:rPr>
        <w:t>Delhi,</w:t>
      </w:r>
      <w:r>
        <w:rPr>
          <w:spacing w:val="-13"/>
          <w:vertAlign w:val="baseline"/>
        </w:rPr>
        <w:t> </w:t>
      </w:r>
      <w:r>
        <w:rPr>
          <w:vertAlign w:val="baseline"/>
        </w:rPr>
        <w:t>New</w:t>
      </w:r>
      <w:r>
        <w:rPr>
          <w:spacing w:val="-14"/>
          <w:vertAlign w:val="baseline"/>
        </w:rPr>
        <w:t> </w:t>
      </w:r>
      <w:r>
        <w:rPr>
          <w:vertAlign w:val="baseline"/>
        </w:rPr>
        <w:t>Delhi</w:t>
      </w:r>
      <w:r>
        <w:rPr>
          <w:spacing w:val="-13"/>
          <w:vertAlign w:val="baseline"/>
        </w:rPr>
        <w:t> </w:t>
      </w:r>
      <w:r>
        <w:rPr>
          <w:vertAlign w:val="baseline"/>
        </w:rPr>
        <w:t>(2012);</w:t>
      </w:r>
      <w:r>
        <w:rPr>
          <w:spacing w:val="-12"/>
          <w:vertAlign w:val="baseline"/>
        </w:rPr>
        <w:t> </w:t>
      </w:r>
      <w:r>
        <w:rPr>
          <w:vertAlign w:val="baseline"/>
        </w:rPr>
        <w:t>Annual</w:t>
      </w:r>
      <w:r>
        <w:rPr>
          <w:spacing w:val="-14"/>
          <w:vertAlign w:val="baseline"/>
        </w:rPr>
        <w:t> </w:t>
      </w:r>
      <w:r>
        <w:rPr>
          <w:vertAlign w:val="baseline"/>
        </w:rPr>
        <w:t>Conference</w:t>
      </w:r>
      <w:r>
        <w:rPr>
          <w:spacing w:val="-14"/>
          <w:vertAlign w:val="baseline"/>
        </w:rPr>
        <w:t> </w:t>
      </w:r>
      <w:r>
        <w:rPr>
          <w:vertAlign w:val="baseline"/>
        </w:rPr>
        <w:t>on</w:t>
      </w:r>
      <w:r>
        <w:rPr>
          <w:spacing w:val="-12"/>
          <w:vertAlign w:val="baseline"/>
        </w:rPr>
        <w:t> </w:t>
      </w:r>
      <w:r>
        <w:rPr>
          <w:vertAlign w:val="baseline"/>
        </w:rPr>
        <w:t>Economic</w:t>
      </w:r>
      <w:r>
        <w:rPr>
          <w:spacing w:val="-14"/>
          <w:vertAlign w:val="baseline"/>
        </w:rPr>
        <w:t> </w:t>
      </w:r>
      <w:r>
        <w:rPr>
          <w:vertAlign w:val="baseline"/>
        </w:rPr>
        <w:t>Growth</w:t>
      </w:r>
      <w:r>
        <w:rPr>
          <w:spacing w:val="-14"/>
          <w:vertAlign w:val="baseline"/>
        </w:rPr>
        <w:t> </w:t>
      </w:r>
      <w:r>
        <w:rPr>
          <w:vertAlign w:val="baseline"/>
        </w:rPr>
        <w:t>and</w:t>
      </w:r>
      <w:r>
        <w:rPr>
          <w:spacing w:val="-12"/>
          <w:vertAlign w:val="baseline"/>
        </w:rPr>
        <w:t> </w:t>
      </w:r>
      <w:r>
        <w:rPr>
          <w:vertAlign w:val="baseline"/>
        </w:rPr>
        <w:t>Development, Indian</w:t>
      </w:r>
      <w:r>
        <w:rPr>
          <w:spacing w:val="-12"/>
          <w:vertAlign w:val="baseline"/>
        </w:rPr>
        <w:t> </w:t>
      </w:r>
      <w:r>
        <w:rPr>
          <w:vertAlign w:val="baseline"/>
        </w:rPr>
        <w:t>Statistical</w:t>
      </w:r>
      <w:r>
        <w:rPr>
          <w:spacing w:val="-11"/>
          <w:vertAlign w:val="baseline"/>
        </w:rPr>
        <w:t> </w:t>
      </w:r>
      <w:r>
        <w:rPr>
          <w:vertAlign w:val="baseline"/>
        </w:rPr>
        <w:t>Institute,</w:t>
      </w:r>
      <w:r>
        <w:rPr>
          <w:spacing w:val="-14"/>
          <w:vertAlign w:val="baseline"/>
        </w:rPr>
        <w:t> </w:t>
      </w:r>
      <w:r>
        <w:rPr>
          <w:vertAlign w:val="baseline"/>
        </w:rPr>
        <w:t>New</w:t>
      </w:r>
      <w:r>
        <w:rPr>
          <w:spacing w:val="-13"/>
          <w:vertAlign w:val="baseline"/>
        </w:rPr>
        <w:t> </w:t>
      </w:r>
      <w:r>
        <w:rPr>
          <w:vertAlign w:val="baseline"/>
        </w:rPr>
        <w:t>Delhi</w:t>
      </w:r>
      <w:r>
        <w:rPr>
          <w:spacing w:val="-11"/>
          <w:vertAlign w:val="baseline"/>
        </w:rPr>
        <w:t> </w:t>
      </w:r>
      <w:r>
        <w:rPr>
          <w:vertAlign w:val="baseline"/>
        </w:rPr>
        <w:t>(2012);</w:t>
      </w:r>
      <w:r>
        <w:rPr>
          <w:spacing w:val="-11"/>
          <w:vertAlign w:val="baseline"/>
        </w:rPr>
        <w:t> </w:t>
      </w:r>
      <w:r>
        <w:rPr>
          <w:vertAlign w:val="baseline"/>
        </w:rPr>
        <w:t>North</w:t>
      </w:r>
      <w:r>
        <w:rPr>
          <w:spacing w:val="-12"/>
          <w:vertAlign w:val="baseline"/>
        </w:rPr>
        <w:t> </w:t>
      </w:r>
      <w:r>
        <w:rPr>
          <w:vertAlign w:val="baseline"/>
        </w:rPr>
        <w:t>American</w:t>
      </w:r>
      <w:r>
        <w:rPr>
          <w:spacing w:val="-12"/>
          <w:vertAlign w:val="baseline"/>
        </w:rPr>
        <w:t> </w:t>
      </w:r>
      <w:r>
        <w:rPr>
          <w:vertAlign w:val="baseline"/>
        </w:rPr>
        <w:t>Summer</w:t>
      </w:r>
      <w:r>
        <w:rPr>
          <w:spacing w:val="-11"/>
          <w:vertAlign w:val="baseline"/>
        </w:rPr>
        <w:t> </w:t>
      </w:r>
      <w:r>
        <w:rPr>
          <w:vertAlign w:val="baseline"/>
        </w:rPr>
        <w:t>Meeting</w:t>
      </w:r>
      <w:r>
        <w:rPr>
          <w:spacing w:val="-12"/>
          <w:vertAlign w:val="baseline"/>
        </w:rPr>
        <w:t> </w:t>
      </w:r>
      <w:r>
        <w:rPr>
          <w:vertAlign w:val="baseline"/>
        </w:rPr>
        <w:t>of</w:t>
      </w:r>
      <w:r>
        <w:rPr>
          <w:spacing w:val="-11"/>
          <w:vertAlign w:val="baseline"/>
        </w:rPr>
        <w:t> </w:t>
      </w:r>
      <w:r>
        <w:rPr>
          <w:vertAlign w:val="baseline"/>
        </w:rPr>
        <w:t>the</w:t>
      </w:r>
      <w:r>
        <w:rPr>
          <w:spacing w:val="-12"/>
          <w:vertAlign w:val="baseline"/>
        </w:rPr>
        <w:t> </w:t>
      </w:r>
      <w:r>
        <w:rPr>
          <w:vertAlign w:val="baseline"/>
        </w:rPr>
        <w:t>Econometric</w:t>
      </w:r>
      <w:r>
        <w:rPr>
          <w:spacing w:val="-11"/>
          <w:vertAlign w:val="baseline"/>
        </w:rPr>
        <w:t> </w:t>
      </w:r>
      <w:r>
        <w:rPr>
          <w:vertAlign w:val="baseline"/>
        </w:rPr>
        <w:t>Society, Northwestern</w:t>
      </w:r>
      <w:r>
        <w:rPr>
          <w:spacing w:val="-5"/>
          <w:vertAlign w:val="baseline"/>
        </w:rPr>
        <w:t> </w:t>
      </w:r>
      <w:r>
        <w:rPr>
          <w:vertAlign w:val="baseline"/>
        </w:rPr>
        <w:t>University,</w:t>
      </w:r>
      <w:r>
        <w:rPr>
          <w:spacing w:val="-5"/>
          <w:vertAlign w:val="baseline"/>
        </w:rPr>
        <w:t> </w:t>
      </w:r>
      <w:r>
        <w:rPr>
          <w:vertAlign w:val="baseline"/>
        </w:rPr>
        <w:t>Evanston,</w:t>
      </w:r>
      <w:r>
        <w:rPr>
          <w:spacing w:val="-5"/>
          <w:vertAlign w:val="baseline"/>
        </w:rPr>
        <w:t> </w:t>
      </w:r>
      <w:r>
        <w:rPr>
          <w:vertAlign w:val="baseline"/>
        </w:rPr>
        <w:t>IL</w:t>
      </w:r>
      <w:r>
        <w:rPr>
          <w:spacing w:val="-5"/>
          <w:vertAlign w:val="baseline"/>
        </w:rPr>
        <w:t> </w:t>
      </w:r>
      <w:r>
        <w:rPr>
          <w:vertAlign w:val="baseline"/>
        </w:rPr>
        <w:t>(2012);</w:t>
      </w:r>
      <w:r>
        <w:rPr>
          <w:spacing w:val="-4"/>
          <w:vertAlign w:val="baseline"/>
        </w:rPr>
        <w:t> </w:t>
      </w:r>
      <w:r>
        <w:rPr>
          <w:vertAlign w:val="baseline"/>
        </w:rPr>
        <w:t>Annual</w:t>
      </w:r>
      <w:r>
        <w:rPr>
          <w:spacing w:val="-6"/>
          <w:vertAlign w:val="baseline"/>
        </w:rPr>
        <w:t> </w:t>
      </w:r>
      <w:r>
        <w:rPr>
          <w:vertAlign w:val="baseline"/>
        </w:rPr>
        <w:t>Conference</w:t>
      </w:r>
      <w:r>
        <w:rPr>
          <w:spacing w:val="-4"/>
          <w:vertAlign w:val="baseline"/>
        </w:rPr>
        <w:t> </w:t>
      </w:r>
      <w:r>
        <w:rPr>
          <w:vertAlign w:val="baseline"/>
        </w:rPr>
        <w:t>on</w:t>
      </w:r>
      <w:r>
        <w:rPr>
          <w:spacing w:val="-5"/>
          <w:vertAlign w:val="baseline"/>
        </w:rPr>
        <w:t> </w:t>
      </w:r>
      <w:r>
        <w:rPr>
          <w:vertAlign w:val="baseline"/>
        </w:rPr>
        <w:t>Economic</w:t>
      </w:r>
      <w:r>
        <w:rPr>
          <w:spacing w:val="-7"/>
          <w:vertAlign w:val="baseline"/>
        </w:rPr>
        <w:t> </w:t>
      </w:r>
      <w:r>
        <w:rPr>
          <w:vertAlign w:val="baseline"/>
        </w:rPr>
        <w:t>Growth</w:t>
      </w:r>
      <w:r>
        <w:rPr>
          <w:spacing w:val="-5"/>
          <w:vertAlign w:val="baseline"/>
        </w:rPr>
        <w:t> </w:t>
      </w:r>
      <w:r>
        <w:rPr>
          <w:vertAlign w:val="baseline"/>
        </w:rPr>
        <w:t>and</w:t>
      </w:r>
      <w:r>
        <w:rPr>
          <w:spacing w:val="-5"/>
          <w:vertAlign w:val="baseline"/>
        </w:rPr>
        <w:t> </w:t>
      </w:r>
      <w:r>
        <w:rPr>
          <w:vertAlign w:val="baseline"/>
        </w:rPr>
        <w:t>Development, Indian Statistical Institute, New Delhi (2011); Society of Economic Design 7th Biannual Conference, Montreal</w:t>
      </w:r>
      <w:r>
        <w:rPr>
          <w:spacing w:val="-2"/>
          <w:vertAlign w:val="baseline"/>
        </w:rPr>
        <w:t> </w:t>
      </w:r>
      <w:r>
        <w:rPr>
          <w:vertAlign w:val="baseline"/>
        </w:rPr>
        <w:t>(2011),</w:t>
      </w:r>
      <w:r>
        <w:rPr>
          <w:spacing w:val="-3"/>
          <w:vertAlign w:val="baseline"/>
        </w:rPr>
        <w:t> </w:t>
      </w:r>
      <w:r>
        <w:rPr>
          <w:vertAlign w:val="baseline"/>
        </w:rPr>
        <w:t>Econometric</w:t>
      </w:r>
      <w:r>
        <w:rPr>
          <w:spacing w:val="-3"/>
          <w:vertAlign w:val="baseline"/>
        </w:rPr>
        <w:t> </w:t>
      </w:r>
      <w:r>
        <w:rPr>
          <w:vertAlign w:val="baseline"/>
        </w:rPr>
        <w:t>Society</w:t>
      </w:r>
      <w:r>
        <w:rPr>
          <w:spacing w:val="-6"/>
          <w:vertAlign w:val="baseline"/>
        </w:rPr>
        <w:t> </w:t>
      </w:r>
      <w:r>
        <w:rPr>
          <w:vertAlign w:val="baseline"/>
        </w:rPr>
        <w:t>World</w:t>
      </w:r>
      <w:r>
        <w:rPr>
          <w:spacing w:val="-3"/>
          <w:vertAlign w:val="baseline"/>
        </w:rPr>
        <w:t> </w:t>
      </w:r>
      <w:r>
        <w:rPr>
          <w:vertAlign w:val="baseline"/>
        </w:rPr>
        <w:t>Congress,</w:t>
      </w:r>
      <w:r>
        <w:rPr>
          <w:spacing w:val="-3"/>
          <w:vertAlign w:val="baseline"/>
        </w:rPr>
        <w:t> </w:t>
      </w:r>
      <w:r>
        <w:rPr>
          <w:vertAlign w:val="baseline"/>
        </w:rPr>
        <w:t>Shanghai,</w:t>
      </w:r>
      <w:r>
        <w:rPr>
          <w:spacing w:val="-3"/>
          <w:vertAlign w:val="baseline"/>
        </w:rPr>
        <w:t> </w:t>
      </w:r>
      <w:r>
        <w:rPr>
          <w:vertAlign w:val="baseline"/>
        </w:rPr>
        <w:t>China,</w:t>
      </w:r>
      <w:r>
        <w:rPr>
          <w:spacing w:val="-3"/>
          <w:vertAlign w:val="baseline"/>
        </w:rPr>
        <w:t> </w:t>
      </w:r>
      <w:r>
        <w:rPr>
          <w:vertAlign w:val="baseline"/>
        </w:rPr>
        <w:t>(2010);</w:t>
      </w:r>
      <w:r>
        <w:rPr>
          <w:spacing w:val="-5"/>
          <w:vertAlign w:val="baseline"/>
        </w:rPr>
        <w:t> </w:t>
      </w:r>
      <w:r>
        <w:rPr>
          <w:vertAlign w:val="baseline"/>
        </w:rPr>
        <w:t>North</w:t>
      </w:r>
      <w:r>
        <w:rPr>
          <w:spacing w:val="-3"/>
          <w:vertAlign w:val="baseline"/>
        </w:rPr>
        <w:t> </w:t>
      </w:r>
      <w:r>
        <w:rPr>
          <w:vertAlign w:val="baseline"/>
        </w:rPr>
        <w:t>American</w:t>
      </w:r>
      <w:r>
        <w:rPr>
          <w:spacing w:val="-3"/>
          <w:vertAlign w:val="baseline"/>
        </w:rPr>
        <w:t> </w:t>
      </w:r>
      <w:r>
        <w:rPr>
          <w:vertAlign w:val="baseline"/>
        </w:rPr>
        <w:t>Summer Meeting of the Econometric Society, Boston University, Boston, MA (2009); UM-MSU-UWO Labor day conference, Ann Arbor (2009); Society of Labor Economics Annual Meetings, Boston, MA (2009); Tournaments,</w:t>
      </w:r>
      <w:r>
        <w:rPr>
          <w:spacing w:val="-8"/>
          <w:vertAlign w:val="baseline"/>
        </w:rPr>
        <w:t> </w:t>
      </w:r>
      <w:r>
        <w:rPr>
          <w:vertAlign w:val="baseline"/>
        </w:rPr>
        <w:t>Contests,</w:t>
      </w:r>
      <w:r>
        <w:rPr>
          <w:spacing w:val="-8"/>
          <w:vertAlign w:val="baseline"/>
        </w:rPr>
        <w:t> </w:t>
      </w:r>
      <w:r>
        <w:rPr>
          <w:vertAlign w:val="baseline"/>
        </w:rPr>
        <w:t>and</w:t>
      </w:r>
      <w:r>
        <w:rPr>
          <w:spacing w:val="-11"/>
          <w:vertAlign w:val="baseline"/>
        </w:rPr>
        <w:t> </w:t>
      </w:r>
      <w:r>
        <w:rPr>
          <w:vertAlign w:val="baseline"/>
        </w:rPr>
        <w:t>Relative</w:t>
      </w:r>
      <w:r>
        <w:rPr>
          <w:spacing w:val="-8"/>
          <w:vertAlign w:val="baseline"/>
        </w:rPr>
        <w:t> </w:t>
      </w:r>
      <w:r>
        <w:rPr>
          <w:vertAlign w:val="baseline"/>
        </w:rPr>
        <w:t>Performance</w:t>
      </w:r>
      <w:r>
        <w:rPr>
          <w:spacing w:val="-8"/>
          <w:vertAlign w:val="baseline"/>
        </w:rPr>
        <w:t> </w:t>
      </w:r>
      <w:r>
        <w:rPr>
          <w:vertAlign w:val="baseline"/>
        </w:rPr>
        <w:t>Evaluation,</w:t>
      </w:r>
      <w:r>
        <w:rPr>
          <w:spacing w:val="-8"/>
          <w:vertAlign w:val="baseline"/>
        </w:rPr>
        <w:t> </w:t>
      </w:r>
      <w:r>
        <w:rPr>
          <w:vertAlign w:val="baseline"/>
        </w:rPr>
        <w:t>North</w:t>
      </w:r>
      <w:r>
        <w:rPr>
          <w:spacing w:val="-8"/>
          <w:vertAlign w:val="baseline"/>
        </w:rPr>
        <w:t> </w:t>
      </w:r>
      <w:r>
        <w:rPr>
          <w:vertAlign w:val="baseline"/>
        </w:rPr>
        <w:t>Carolina</w:t>
      </w:r>
      <w:r>
        <w:rPr>
          <w:spacing w:val="-10"/>
          <w:vertAlign w:val="baseline"/>
        </w:rPr>
        <w:t> </w:t>
      </w:r>
      <w:r>
        <w:rPr>
          <w:vertAlign w:val="baseline"/>
        </w:rPr>
        <w:t>State</w:t>
      </w:r>
      <w:r>
        <w:rPr>
          <w:spacing w:val="-8"/>
          <w:vertAlign w:val="baseline"/>
        </w:rPr>
        <w:t> </w:t>
      </w:r>
      <w:r>
        <w:rPr>
          <w:vertAlign w:val="baseline"/>
        </w:rPr>
        <w:t>University,</w:t>
      </w:r>
      <w:r>
        <w:rPr>
          <w:spacing w:val="-8"/>
          <w:vertAlign w:val="baseline"/>
        </w:rPr>
        <w:t> </w:t>
      </w:r>
      <w:r>
        <w:rPr>
          <w:vertAlign w:val="baseline"/>
        </w:rPr>
        <w:t>Raleigh,</w:t>
      </w:r>
      <w:r>
        <w:rPr>
          <w:spacing w:val="-8"/>
          <w:vertAlign w:val="baseline"/>
        </w:rPr>
        <w:t> </w:t>
      </w:r>
      <w:r>
        <w:rPr>
          <w:vertAlign w:val="baseline"/>
        </w:rPr>
        <w:t>NC (2008); North American Summer Meeting of the Econometric Society, Duke University, Durham, NC (2007); North American Summer Meeting of the Econometric Society, University of Minnesota, Minneapolis, MN (2006); Canadian Economic Association 40th Annual Meetings, Concordia University, Montréal (2006); Fall 2005 Midwest Economic Theory and Trade Conference, Lawrence, KS (2005); Fall 2004 Midwest Economic Theory and Trade Conference, St. Louis, MO (2004); IMS/ASA’s SRMS Joint Mini Meeting on Current Trends in Survey Sampling and Official Statistics, Raichak, India, (Poster Presentation) (2004)</w:t>
      </w:r>
    </w:p>
    <w:p>
      <w:pPr>
        <w:spacing w:before="252"/>
        <w:ind w:left="1008" w:right="0" w:firstLine="0"/>
        <w:jc w:val="both"/>
        <w:rPr>
          <w:sz w:val="22"/>
        </w:rPr>
      </w:pPr>
      <w:r>
        <w:rPr>
          <w:sz w:val="22"/>
        </w:rPr>
        <w:t>(*</w:t>
      </w:r>
      <w:r>
        <w:rPr>
          <w:spacing w:val="-5"/>
          <w:sz w:val="22"/>
        </w:rPr>
        <w:t> </w:t>
      </w:r>
      <w:r>
        <w:rPr>
          <w:i/>
          <w:sz w:val="22"/>
        </w:rPr>
        <w:t>Discussant</w:t>
      </w:r>
      <w:r>
        <w:rPr>
          <w:sz w:val="22"/>
        </w:rPr>
        <w:t>;</w:t>
      </w:r>
      <w:r>
        <w:rPr>
          <w:spacing w:val="-5"/>
          <w:sz w:val="22"/>
        </w:rPr>
        <w:t> </w:t>
      </w:r>
      <w:r>
        <w:rPr>
          <w:sz w:val="22"/>
          <w:vertAlign w:val="superscript"/>
        </w:rPr>
        <w:t>†</w:t>
      </w:r>
      <w:r>
        <w:rPr>
          <w:i/>
          <w:sz w:val="22"/>
          <w:vertAlign w:val="baseline"/>
        </w:rPr>
        <w:t>Invited</w:t>
      </w:r>
      <w:r>
        <w:rPr>
          <w:i/>
          <w:spacing w:val="-7"/>
          <w:sz w:val="22"/>
          <w:vertAlign w:val="baseline"/>
        </w:rPr>
        <w:t> </w:t>
      </w:r>
      <w:r>
        <w:rPr>
          <w:i/>
          <w:spacing w:val="-2"/>
          <w:sz w:val="22"/>
          <w:vertAlign w:val="baseline"/>
        </w:rPr>
        <w:t>speaker</w:t>
      </w:r>
      <w:r>
        <w:rPr>
          <w:spacing w:val="-2"/>
          <w:sz w:val="22"/>
          <w:vertAlign w:val="baseline"/>
        </w:rPr>
        <w:t>)</w:t>
      </w:r>
    </w:p>
    <w:p>
      <w:pPr>
        <w:pStyle w:val="BodyText"/>
      </w:pPr>
    </w:p>
    <w:p>
      <w:pPr>
        <w:pStyle w:val="Heading2"/>
        <w:jc w:val="both"/>
      </w:pPr>
      <w:r>
        <w:rPr/>
        <w:t>Conference</w:t>
      </w:r>
      <w:r>
        <w:rPr>
          <w:spacing w:val="-6"/>
        </w:rPr>
        <w:t> </w:t>
      </w:r>
      <w:r>
        <w:rPr>
          <w:spacing w:val="-2"/>
        </w:rPr>
        <w:t>organization</w:t>
      </w:r>
    </w:p>
    <w:p>
      <w:pPr>
        <w:pStyle w:val="BodyText"/>
        <w:spacing w:before="1"/>
        <w:rPr>
          <w:b/>
        </w:rPr>
      </w:pPr>
    </w:p>
    <w:p>
      <w:pPr>
        <w:pStyle w:val="BodyText"/>
        <w:spacing w:line="252" w:lineRule="exact"/>
        <w:ind w:left="1728"/>
      </w:pPr>
      <w:r>
        <w:rPr/>
        <w:t>Fall</w:t>
      </w:r>
      <w:r>
        <w:rPr>
          <w:spacing w:val="-8"/>
        </w:rPr>
        <w:t> </w:t>
      </w:r>
      <w:r>
        <w:rPr/>
        <w:t>2021</w:t>
      </w:r>
      <w:r>
        <w:rPr>
          <w:spacing w:val="-7"/>
        </w:rPr>
        <w:t> </w:t>
      </w:r>
      <w:r>
        <w:rPr/>
        <w:t>Midwest</w:t>
      </w:r>
      <w:r>
        <w:rPr>
          <w:spacing w:val="-3"/>
        </w:rPr>
        <w:t> </w:t>
      </w:r>
      <w:r>
        <w:rPr/>
        <w:t>Economic</w:t>
      </w:r>
      <w:r>
        <w:rPr>
          <w:spacing w:val="-4"/>
        </w:rPr>
        <w:t> </w:t>
      </w:r>
      <w:r>
        <w:rPr/>
        <w:t>Theory</w:t>
      </w:r>
      <w:r>
        <w:rPr>
          <w:spacing w:val="-4"/>
        </w:rPr>
        <w:t> </w:t>
      </w:r>
      <w:r>
        <w:rPr/>
        <w:t>Conference;</w:t>
      </w:r>
      <w:r>
        <w:rPr>
          <w:spacing w:val="-6"/>
        </w:rPr>
        <w:t> </w:t>
      </w:r>
      <w:r>
        <w:rPr/>
        <w:t>Michigan</w:t>
      </w:r>
      <w:r>
        <w:rPr>
          <w:spacing w:val="-4"/>
        </w:rPr>
        <w:t> </w:t>
      </w:r>
      <w:r>
        <w:rPr/>
        <w:t>State</w:t>
      </w:r>
      <w:r>
        <w:rPr>
          <w:spacing w:val="-5"/>
        </w:rPr>
        <w:t> </w:t>
      </w:r>
      <w:r>
        <w:rPr/>
        <w:t>University,</w:t>
      </w:r>
      <w:r>
        <w:rPr>
          <w:spacing w:val="-4"/>
        </w:rPr>
        <w:t> </w:t>
      </w:r>
      <w:r>
        <w:rPr/>
        <w:t>East</w:t>
      </w:r>
      <w:r>
        <w:rPr>
          <w:spacing w:val="-5"/>
        </w:rPr>
        <w:t> </w:t>
      </w:r>
      <w:r>
        <w:rPr>
          <w:spacing w:val="-2"/>
        </w:rPr>
        <w:t>Lansing</w:t>
      </w:r>
    </w:p>
    <w:p>
      <w:pPr>
        <w:spacing w:line="252" w:lineRule="exact" w:before="0"/>
        <w:ind w:left="2448" w:right="0" w:firstLine="0"/>
        <w:jc w:val="left"/>
        <w:rPr>
          <w:i/>
          <w:sz w:val="22"/>
        </w:rPr>
      </w:pPr>
      <w:r>
        <w:rPr>
          <w:i/>
          <w:sz w:val="22"/>
        </w:rPr>
        <w:t>Program</w:t>
      </w:r>
      <w:r>
        <w:rPr>
          <w:i/>
          <w:spacing w:val="-7"/>
          <w:sz w:val="22"/>
        </w:rPr>
        <w:t> </w:t>
      </w:r>
      <w:r>
        <w:rPr>
          <w:i/>
          <w:sz w:val="22"/>
        </w:rPr>
        <w:t>committee</w:t>
      </w:r>
      <w:r>
        <w:rPr>
          <w:i/>
          <w:spacing w:val="-7"/>
          <w:sz w:val="22"/>
        </w:rPr>
        <w:t> </w:t>
      </w:r>
      <w:r>
        <w:rPr>
          <w:i/>
          <w:spacing w:val="-2"/>
          <w:sz w:val="22"/>
        </w:rPr>
        <w:t>coordinator.</w:t>
      </w:r>
    </w:p>
    <w:p>
      <w:pPr>
        <w:pStyle w:val="BodyText"/>
        <w:rPr>
          <w:i/>
        </w:rPr>
      </w:pPr>
    </w:p>
    <w:p>
      <w:pPr>
        <w:pStyle w:val="Heading2"/>
      </w:pPr>
      <w:r>
        <w:rPr>
          <w:spacing w:val="-2"/>
        </w:rPr>
        <w:t>Referring</w:t>
      </w:r>
    </w:p>
    <w:p>
      <w:pPr>
        <w:pStyle w:val="BodyText"/>
        <w:rPr>
          <w:b/>
        </w:rPr>
      </w:pPr>
    </w:p>
    <w:p>
      <w:pPr>
        <w:spacing w:before="0"/>
        <w:ind w:left="1008" w:right="283" w:firstLine="0"/>
        <w:jc w:val="both"/>
        <w:rPr>
          <w:i/>
          <w:sz w:val="22"/>
        </w:rPr>
      </w:pPr>
      <w:r>
        <w:rPr>
          <w:i/>
          <w:sz w:val="22"/>
        </w:rPr>
        <w:t>American Economic Journal: Microeconomics, American Economic Review, B.E. Journal of Economic Analysis &amp; Policy, B.E. Journal of Theoretical Economics, Bulletin of Economic Research, Business Research,</w:t>
      </w:r>
      <w:r>
        <w:rPr>
          <w:i/>
          <w:spacing w:val="-8"/>
          <w:sz w:val="22"/>
        </w:rPr>
        <w:t> </w:t>
      </w:r>
      <w:r>
        <w:rPr>
          <w:i/>
          <w:sz w:val="22"/>
        </w:rPr>
        <w:t>Canadian</w:t>
      </w:r>
      <w:r>
        <w:rPr>
          <w:i/>
          <w:spacing w:val="-10"/>
          <w:sz w:val="22"/>
        </w:rPr>
        <w:t> </w:t>
      </w:r>
      <w:r>
        <w:rPr>
          <w:i/>
          <w:sz w:val="22"/>
        </w:rPr>
        <w:t>Journal</w:t>
      </w:r>
      <w:r>
        <w:rPr>
          <w:i/>
          <w:spacing w:val="-7"/>
          <w:sz w:val="22"/>
        </w:rPr>
        <w:t> </w:t>
      </w:r>
      <w:r>
        <w:rPr>
          <w:i/>
          <w:sz w:val="22"/>
        </w:rPr>
        <w:t>of</w:t>
      </w:r>
      <w:r>
        <w:rPr>
          <w:i/>
          <w:spacing w:val="-7"/>
          <w:sz w:val="22"/>
        </w:rPr>
        <w:t> </w:t>
      </w:r>
      <w:r>
        <w:rPr>
          <w:i/>
          <w:sz w:val="22"/>
        </w:rPr>
        <w:t>Economics,</w:t>
      </w:r>
      <w:r>
        <w:rPr>
          <w:i/>
          <w:spacing w:val="-8"/>
          <w:sz w:val="22"/>
        </w:rPr>
        <w:t> </w:t>
      </w:r>
      <w:r>
        <w:rPr>
          <w:i/>
          <w:sz w:val="22"/>
        </w:rPr>
        <w:t>Economic</w:t>
      </w:r>
      <w:r>
        <w:rPr>
          <w:i/>
          <w:spacing w:val="-10"/>
          <w:sz w:val="22"/>
        </w:rPr>
        <w:t> </w:t>
      </w:r>
      <w:r>
        <w:rPr>
          <w:i/>
          <w:sz w:val="22"/>
        </w:rPr>
        <w:t>Bulletin,</w:t>
      </w:r>
      <w:r>
        <w:rPr>
          <w:i/>
          <w:spacing w:val="-8"/>
          <w:sz w:val="22"/>
        </w:rPr>
        <w:t> </w:t>
      </w:r>
      <w:r>
        <w:rPr>
          <w:i/>
          <w:sz w:val="22"/>
        </w:rPr>
        <w:t>Econometrica,</w:t>
      </w:r>
      <w:r>
        <w:rPr>
          <w:i/>
          <w:spacing w:val="-7"/>
          <w:sz w:val="22"/>
        </w:rPr>
        <w:t> </w:t>
      </w:r>
      <w:r>
        <w:rPr>
          <w:i/>
          <w:sz w:val="22"/>
        </w:rPr>
        <w:t>Economic</w:t>
      </w:r>
      <w:r>
        <w:rPr>
          <w:i/>
          <w:spacing w:val="-10"/>
          <w:sz w:val="22"/>
        </w:rPr>
        <w:t> </w:t>
      </w:r>
      <w:r>
        <w:rPr>
          <w:i/>
          <w:sz w:val="22"/>
        </w:rPr>
        <w:t>Inquiry,</w:t>
      </w:r>
      <w:r>
        <w:rPr>
          <w:i/>
          <w:spacing w:val="-8"/>
          <w:sz w:val="22"/>
        </w:rPr>
        <w:t> </w:t>
      </w:r>
      <w:r>
        <w:rPr>
          <w:i/>
          <w:sz w:val="22"/>
        </w:rPr>
        <w:t>Economic Journal, Economic Theory, European Economic Review, Games and Economic Behavior, International Economic Review, International of Journal of Industrial Organization, Journal of Accounting and Public Policy, Journal of Accounting Research, Journal of Economic Behavior &amp; Organization, Journal of European Economic Association, Journal of Economics &amp; Management Strategy, Journal of Economic Theory, Journal of Industrial Economics, Journal of Institutional and Theoretical Economics, Journal of Labor Economics, Journal of Law Economics &amp; Organization, Journal of Political Economy, Journal of Public Economic Theory, Journal of Regulatory Economics, Metroeconomica, </w:t>
      </w:r>
      <w:r>
        <w:rPr>
          <w:sz w:val="22"/>
        </w:rPr>
        <w:t>National Research Foundation (Singapore), National Science Foundation, </w:t>
      </w:r>
      <w:r>
        <w:rPr>
          <w:i/>
          <w:sz w:val="22"/>
        </w:rPr>
        <w:t>Public Choice, Quarterly Journal of Economics, RAND Journal of Economics, Research in Labor Economics, Review of Economic Studies, Theoretical </w:t>
      </w:r>
      <w:r>
        <w:rPr>
          <w:i/>
          <w:spacing w:val="-2"/>
          <w:sz w:val="22"/>
        </w:rPr>
        <w:t>Economics.</w:t>
      </w:r>
    </w:p>
    <w:sectPr>
      <w:pgSz w:w="12240" w:h="15840"/>
      <w:pgMar w:header="730" w:footer="765" w:top="1340" w:bottom="9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4928">
              <wp:simplePos x="0" y="0"/>
              <wp:positionH relativeFrom="page">
                <wp:posOffset>6722002</wp:posOffset>
              </wp:positionH>
              <wp:positionV relativeFrom="page">
                <wp:posOffset>9433078</wp:posOffset>
              </wp:positionV>
              <wp:extent cx="42799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27990" cy="180975"/>
                      </a:xfrm>
                      <a:prstGeom prst="rect">
                        <a:avLst/>
                      </a:prstGeom>
                    </wps:spPr>
                    <wps:txbx>
                      <w:txbxContent>
                        <w:p>
                          <w:pPr>
                            <w:spacing w:before="11"/>
                            <w:ind w:left="20" w:right="0" w:firstLine="0"/>
                            <w:jc w:val="left"/>
                            <w:rPr>
                              <w:sz w:val="22"/>
                            </w:rPr>
                          </w:pPr>
                          <w:r>
                            <w:rPr>
                              <w:sz w:val="16"/>
                            </w:rPr>
                            <w:t>PAGE</w:t>
                          </w:r>
                          <w:r>
                            <w:rPr>
                              <w:spacing w:val="2"/>
                              <w:sz w:val="16"/>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291504pt;margin-top:742.762085pt;width:33.7pt;height:14.25pt;mso-position-horizontal-relative:page;mso-position-vertical-relative:page;z-index:-15831552" type="#_x0000_t202" id="docshape1" filled="false" stroked="false">
              <v:textbox inset="0,0,0,0">
                <w:txbxContent>
                  <w:p>
                    <w:pPr>
                      <w:spacing w:before="11"/>
                      <w:ind w:left="20" w:right="0" w:firstLine="0"/>
                      <w:jc w:val="left"/>
                      <w:rPr>
                        <w:sz w:val="22"/>
                      </w:rPr>
                    </w:pPr>
                    <w:r>
                      <w:rPr>
                        <w:sz w:val="16"/>
                      </w:rPr>
                      <w:t>PAGE</w:t>
                    </w:r>
                    <w:r>
                      <w:rPr>
                        <w:spacing w:val="2"/>
                        <w:sz w:val="16"/>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85440">
              <wp:simplePos x="0" y="0"/>
              <wp:positionH relativeFrom="page">
                <wp:posOffset>627380</wp:posOffset>
              </wp:positionH>
              <wp:positionV relativeFrom="page">
                <wp:posOffset>9467029</wp:posOffset>
              </wp:positionV>
              <wp:extent cx="82486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4865" cy="139065"/>
                      </a:xfrm>
                      <a:prstGeom prst="rect">
                        <a:avLst/>
                      </a:prstGeom>
                    </wps:spPr>
                    <wps:txbx>
                      <w:txbxContent>
                        <w:p>
                          <w:pPr>
                            <w:spacing w:before="14"/>
                            <w:ind w:left="20" w:right="0" w:firstLine="0"/>
                            <w:jc w:val="left"/>
                            <w:rPr>
                              <w:sz w:val="16"/>
                            </w:rPr>
                          </w:pPr>
                          <w:r>
                            <w:rPr>
                              <w:sz w:val="16"/>
                            </w:rPr>
                            <w:t>NOVEMBER</w:t>
                          </w:r>
                          <w:r>
                            <w:rPr>
                              <w:spacing w:val="-8"/>
                              <w:sz w:val="16"/>
                            </w:rPr>
                            <w:t> </w:t>
                          </w:r>
                          <w:r>
                            <w:rPr>
                              <w:spacing w:val="-4"/>
                              <w:sz w:val="16"/>
                            </w:rPr>
                            <w:t>2025</w:t>
                          </w:r>
                        </w:p>
                      </w:txbxContent>
                    </wps:txbx>
                    <wps:bodyPr wrap="square" lIns="0" tIns="0" rIns="0" bIns="0" rtlCol="0">
                      <a:noAutofit/>
                    </wps:bodyPr>
                  </wps:wsp>
                </a:graphicData>
              </a:graphic>
            </wp:anchor>
          </w:drawing>
        </mc:Choice>
        <mc:Fallback>
          <w:pict>
            <v:shape style="position:absolute;margin-left:49.400002pt;margin-top:745.435425pt;width:64.95pt;height:10.95pt;mso-position-horizontal-relative:page;mso-position-vertical-relative:page;z-index:-15831040" type="#_x0000_t202" id="docshape2" filled="false" stroked="false">
              <v:textbox inset="0,0,0,0">
                <w:txbxContent>
                  <w:p>
                    <w:pPr>
                      <w:spacing w:before="14"/>
                      <w:ind w:left="20" w:right="0" w:firstLine="0"/>
                      <w:jc w:val="left"/>
                      <w:rPr>
                        <w:sz w:val="16"/>
                      </w:rPr>
                    </w:pPr>
                    <w:r>
                      <w:rPr>
                        <w:sz w:val="16"/>
                      </w:rPr>
                      <w:t>NOVEMBER</w:t>
                    </w:r>
                    <w:r>
                      <w:rPr>
                        <w:spacing w:val="-8"/>
                        <w:sz w:val="16"/>
                      </w:rPr>
                      <w:t> </w:t>
                    </w:r>
                    <w:r>
                      <w:rPr>
                        <w:spacing w:val="-4"/>
                        <w:sz w:val="16"/>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6464">
              <wp:simplePos x="0" y="0"/>
              <wp:positionH relativeFrom="page">
                <wp:posOffset>6715759</wp:posOffset>
              </wp:positionH>
              <wp:positionV relativeFrom="page">
                <wp:posOffset>9433078</wp:posOffset>
              </wp:positionV>
              <wp:extent cx="435609"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5609" cy="180975"/>
                      </a:xfrm>
                      <a:prstGeom prst="rect">
                        <a:avLst/>
                      </a:prstGeom>
                    </wps:spPr>
                    <wps:txbx>
                      <w:txbxContent>
                        <w:p>
                          <w:pPr>
                            <w:spacing w:before="11"/>
                            <w:ind w:left="20" w:right="0" w:firstLine="0"/>
                            <w:jc w:val="left"/>
                            <w:rPr>
                              <w:sz w:val="22"/>
                            </w:rPr>
                          </w:pPr>
                          <w:r>
                            <w:rPr>
                              <w:sz w:val="18"/>
                            </w:rPr>
                            <w:t>P</w:t>
                          </w:r>
                          <w:r>
                            <w:rPr>
                              <w:sz w:val="16"/>
                            </w:rPr>
                            <w:t>AGE</w:t>
                          </w:r>
                          <w:r>
                            <w:rPr>
                              <w:spacing w:val="3"/>
                              <w:sz w:val="16"/>
                            </w:rPr>
                            <w:t> </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28.799988pt;margin-top:742.762085pt;width:34.3pt;height:14.25pt;mso-position-horizontal-relative:page;mso-position-vertical-relative:page;z-index:-15830016" type="#_x0000_t202" id="docshape4" filled="false" stroked="false">
              <v:textbox inset="0,0,0,0">
                <w:txbxContent>
                  <w:p>
                    <w:pPr>
                      <w:spacing w:before="11"/>
                      <w:ind w:left="20" w:right="0" w:firstLine="0"/>
                      <w:jc w:val="left"/>
                      <w:rPr>
                        <w:sz w:val="22"/>
                      </w:rPr>
                    </w:pPr>
                    <w:r>
                      <w:rPr>
                        <w:sz w:val="18"/>
                      </w:rPr>
                      <w:t>P</w:t>
                    </w:r>
                    <w:r>
                      <w:rPr>
                        <w:sz w:val="16"/>
                      </w:rPr>
                      <w:t>AGE</w:t>
                    </w:r>
                    <w:r>
                      <w:rPr>
                        <w:spacing w:val="3"/>
                        <w:sz w:val="16"/>
                      </w:rPr>
                      <w:t> </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5952">
              <wp:simplePos x="0" y="0"/>
              <wp:positionH relativeFrom="page">
                <wp:posOffset>5042408</wp:posOffset>
              </wp:positionH>
              <wp:positionV relativeFrom="page">
                <wp:posOffset>450653</wp:posOffset>
              </wp:positionV>
              <wp:extent cx="210248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02485" cy="165735"/>
                      </a:xfrm>
                      <a:prstGeom prst="rect">
                        <a:avLst/>
                      </a:prstGeom>
                    </wps:spPr>
                    <wps:txbx>
                      <w:txbxContent>
                        <w:p>
                          <w:pPr>
                            <w:spacing w:before="10"/>
                            <w:ind w:left="20" w:right="0" w:firstLine="0"/>
                            <w:jc w:val="left"/>
                            <w:rPr>
                              <w:sz w:val="20"/>
                            </w:rPr>
                          </w:pPr>
                          <w:r>
                            <w:rPr>
                              <w:smallCaps/>
                              <w:spacing w:val="-2"/>
                              <w:sz w:val="20"/>
                            </w:rPr>
                            <w:t>Arijit</w:t>
                          </w:r>
                          <w:r>
                            <w:rPr>
                              <w:smallCaps/>
                              <w:spacing w:val="6"/>
                              <w:sz w:val="20"/>
                            </w:rPr>
                            <w:t> </w:t>
                          </w:r>
                          <w:r>
                            <w:rPr>
                              <w:smallCaps/>
                              <w:spacing w:val="-2"/>
                              <w:sz w:val="20"/>
                            </w:rPr>
                            <w:t>Mukherjee;</w:t>
                          </w:r>
                          <w:r>
                            <w:rPr>
                              <w:smallCaps/>
                              <w:spacing w:val="6"/>
                              <w:sz w:val="20"/>
                            </w:rPr>
                            <w:t> </w:t>
                          </w:r>
                          <w:r>
                            <w:rPr>
                              <w:smallCaps/>
                              <w:spacing w:val="-2"/>
                              <w:sz w:val="20"/>
                            </w:rPr>
                            <w:t>Curriculum</w:t>
                          </w:r>
                          <w:r>
                            <w:rPr>
                              <w:smallCaps/>
                              <w:spacing w:val="6"/>
                              <w:sz w:val="20"/>
                            </w:rPr>
                            <w:t> </w:t>
                          </w:r>
                          <w:r>
                            <w:rPr>
                              <w:smallCaps/>
                              <w:spacing w:val="-4"/>
                              <w:sz w:val="20"/>
                            </w:rPr>
                            <w:t>Vitae</w:t>
                          </w:r>
                        </w:p>
                      </w:txbxContent>
                    </wps:txbx>
                    <wps:bodyPr wrap="square" lIns="0" tIns="0" rIns="0" bIns="0" rtlCol="0">
                      <a:noAutofit/>
                    </wps:bodyPr>
                  </wps:wsp>
                </a:graphicData>
              </a:graphic>
            </wp:anchor>
          </w:drawing>
        </mc:Choice>
        <mc:Fallback>
          <w:pict>
            <v:shape style="position:absolute;margin-left:397.040009pt;margin-top:35.484512pt;width:165.55pt;height:13.05pt;mso-position-horizontal-relative:page;mso-position-vertical-relative:page;z-index:-15830528" type="#_x0000_t202" id="docshape3" filled="false" stroked="false">
              <v:textbox inset="0,0,0,0">
                <w:txbxContent>
                  <w:p>
                    <w:pPr>
                      <w:spacing w:before="10"/>
                      <w:ind w:left="20" w:right="0" w:firstLine="0"/>
                      <w:jc w:val="left"/>
                      <w:rPr>
                        <w:sz w:val="20"/>
                      </w:rPr>
                    </w:pPr>
                    <w:r>
                      <w:rPr>
                        <w:smallCaps/>
                        <w:spacing w:val="-2"/>
                        <w:sz w:val="20"/>
                      </w:rPr>
                      <w:t>Arijit</w:t>
                    </w:r>
                    <w:r>
                      <w:rPr>
                        <w:smallCaps/>
                        <w:spacing w:val="6"/>
                        <w:sz w:val="20"/>
                      </w:rPr>
                      <w:t> </w:t>
                    </w:r>
                    <w:r>
                      <w:rPr>
                        <w:smallCaps/>
                        <w:spacing w:val="-2"/>
                        <w:sz w:val="20"/>
                      </w:rPr>
                      <w:t>Mukherjee;</w:t>
                    </w:r>
                    <w:r>
                      <w:rPr>
                        <w:smallCaps/>
                        <w:spacing w:val="6"/>
                        <w:sz w:val="20"/>
                      </w:rPr>
                      <w:t> </w:t>
                    </w:r>
                    <w:r>
                      <w:rPr>
                        <w:smallCaps/>
                        <w:spacing w:val="-2"/>
                        <w:sz w:val="20"/>
                      </w:rPr>
                      <w:t>Curriculum</w:t>
                    </w:r>
                    <w:r>
                      <w:rPr>
                        <w:smallCaps/>
                        <w:spacing w:val="6"/>
                        <w:sz w:val="20"/>
                      </w:rPr>
                      <w:t> </w:t>
                    </w:r>
                    <w:r>
                      <w:rPr>
                        <w:smallCaps/>
                        <w:spacing w:val="-4"/>
                        <w:sz w:val="20"/>
                      </w:rPr>
                      <w:t>Vitae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728"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628" w:hanging="721"/>
      </w:pPr>
      <w:rPr>
        <w:rFonts w:hint="default"/>
        <w:lang w:val="en-US" w:eastAsia="en-US" w:bidi="ar-SA"/>
      </w:rPr>
    </w:lvl>
    <w:lvl w:ilvl="2">
      <w:start w:val="0"/>
      <w:numFmt w:val="bullet"/>
      <w:lvlText w:val="•"/>
      <w:lvlJc w:val="left"/>
      <w:pPr>
        <w:ind w:left="3536" w:hanging="721"/>
      </w:pPr>
      <w:rPr>
        <w:rFonts w:hint="default"/>
        <w:lang w:val="en-US" w:eastAsia="en-US" w:bidi="ar-SA"/>
      </w:rPr>
    </w:lvl>
    <w:lvl w:ilvl="3">
      <w:start w:val="0"/>
      <w:numFmt w:val="bullet"/>
      <w:lvlText w:val="•"/>
      <w:lvlJc w:val="left"/>
      <w:pPr>
        <w:ind w:left="4444" w:hanging="721"/>
      </w:pPr>
      <w:rPr>
        <w:rFonts w:hint="default"/>
        <w:lang w:val="en-US" w:eastAsia="en-US" w:bidi="ar-SA"/>
      </w:rPr>
    </w:lvl>
    <w:lvl w:ilvl="4">
      <w:start w:val="0"/>
      <w:numFmt w:val="bullet"/>
      <w:lvlText w:val="•"/>
      <w:lvlJc w:val="left"/>
      <w:pPr>
        <w:ind w:left="5352" w:hanging="721"/>
      </w:pPr>
      <w:rPr>
        <w:rFonts w:hint="default"/>
        <w:lang w:val="en-US" w:eastAsia="en-US" w:bidi="ar-SA"/>
      </w:rPr>
    </w:lvl>
    <w:lvl w:ilvl="5">
      <w:start w:val="0"/>
      <w:numFmt w:val="bullet"/>
      <w:lvlText w:val="•"/>
      <w:lvlJc w:val="left"/>
      <w:pPr>
        <w:ind w:left="6260" w:hanging="721"/>
      </w:pPr>
      <w:rPr>
        <w:rFonts w:hint="default"/>
        <w:lang w:val="en-US" w:eastAsia="en-US" w:bidi="ar-SA"/>
      </w:rPr>
    </w:lvl>
    <w:lvl w:ilvl="6">
      <w:start w:val="0"/>
      <w:numFmt w:val="bullet"/>
      <w:lvlText w:val="•"/>
      <w:lvlJc w:val="left"/>
      <w:pPr>
        <w:ind w:left="7168" w:hanging="721"/>
      </w:pPr>
      <w:rPr>
        <w:rFonts w:hint="default"/>
        <w:lang w:val="en-US" w:eastAsia="en-US" w:bidi="ar-SA"/>
      </w:rPr>
    </w:lvl>
    <w:lvl w:ilvl="7">
      <w:start w:val="0"/>
      <w:numFmt w:val="bullet"/>
      <w:lvlText w:val="•"/>
      <w:lvlJc w:val="left"/>
      <w:pPr>
        <w:ind w:left="8076" w:hanging="721"/>
      </w:pPr>
      <w:rPr>
        <w:rFonts w:hint="default"/>
        <w:lang w:val="en-US" w:eastAsia="en-US" w:bidi="ar-SA"/>
      </w:rPr>
    </w:lvl>
    <w:lvl w:ilvl="8">
      <w:start w:val="0"/>
      <w:numFmt w:val="bullet"/>
      <w:lvlText w:val="•"/>
      <w:lvlJc w:val="left"/>
      <w:pPr>
        <w:ind w:left="8984" w:hanging="7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88"/>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008"/>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59"/>
      <w:ind w:left="3" w:right="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727"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3"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rijit@msu.edu" TargetMode="External"/><Relationship Id="rId7" Type="http://schemas.openxmlformats.org/officeDocument/2006/relationships/hyperlink" Target="http://www.amukherjee.net/"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Michigan State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arijit</dc:creator>
  <dcterms:created xsi:type="dcterms:W3CDTF">2025-12-06T16:49:57Z</dcterms:created>
  <dcterms:modified xsi:type="dcterms:W3CDTF">2025-12-06T16:49:57Z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Acrobat PDFMaker 20 for Word</vt:lpwstr>
  </property>
  <property fmtid="{D5CDD505-2E9C-101B-9397-08002B2CF9AE}" pid="4" name="LastSaved">
    <vt:filetime>2025-12-06T00:00:00Z</vt:filetime>
  </property>
  <property fmtid="{D5CDD505-2E9C-101B-9397-08002B2CF9AE}" pid="5" name="Producer">
    <vt:lpwstr>Adobe PDF Library 20.5.73</vt:lpwstr>
  </property>
  <property fmtid="{D5CDD505-2E9C-101B-9397-08002B2CF9AE}" pid="6" name="SourceModified">
    <vt:lpwstr/>
  </property>
</Properties>
</file>