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Filomena Garcia" w:id="1"/>
      <w:bookmarkEnd w:id="1"/>
      <w:r>
        <w:rPr>
          <w:b w:val="0"/>
        </w:rPr>
      </w:r>
      <w:r>
        <w:rPr/>
        <w:t>Filomena</w:t>
      </w:r>
      <w:r>
        <w:rPr>
          <w:spacing w:val="-12"/>
        </w:rPr>
        <w:t> </w:t>
      </w:r>
      <w:r>
        <w:rPr>
          <w:spacing w:val="-2"/>
        </w:rPr>
        <w:t>Garcia</w:t>
      </w:r>
    </w:p>
    <w:p>
      <w:pPr>
        <w:pStyle w:val="BodyText"/>
        <w:spacing w:before="45"/>
        <w:ind w:left="0"/>
        <w:rPr>
          <w:rFonts w:ascii="Arial"/>
          <w:b/>
          <w:sz w:val="24"/>
        </w:rPr>
      </w:pPr>
    </w:p>
    <w:p>
      <w:pPr>
        <w:pStyle w:val="Heading1"/>
        <w:rPr>
          <w:u w:val="none"/>
        </w:rPr>
      </w:pPr>
      <w:bookmarkStart w:name="CONTACT:" w:id="2"/>
      <w:bookmarkEnd w:id="2"/>
      <w:r>
        <w:rPr>
          <w:b w:val="0"/>
          <w:u w:val="none"/>
        </w:rPr>
      </w:r>
      <w:r>
        <w:rPr>
          <w:spacing w:val="-2"/>
          <w:u w:val="thick"/>
        </w:rPr>
        <w:t>CONTACT:</w:t>
      </w:r>
    </w:p>
    <w:p>
      <w:pPr>
        <w:pStyle w:val="BodyText"/>
        <w:ind w:left="0"/>
        <w:rPr>
          <w:rFonts w:ascii="Arial"/>
          <w:b/>
          <w:sz w:val="24"/>
        </w:rPr>
      </w:pPr>
    </w:p>
    <w:p>
      <w:pPr>
        <w:pStyle w:val="Heading2"/>
        <w:rPr>
          <w:rFonts w:ascii="Arial MT"/>
        </w:rPr>
      </w:pPr>
      <w:bookmarkStart w:name="Economics Department" w:id="3"/>
      <w:bookmarkEnd w:id="3"/>
      <w:r>
        <w:rPr/>
      </w:r>
      <w:bookmarkStart w:name="Poole College of Management, " w:id="4"/>
      <w:bookmarkEnd w:id="4"/>
      <w:r>
        <w:rPr/>
      </w:r>
      <w:r>
        <w:rPr>
          <w:rFonts w:ascii="Arial MT"/>
        </w:rPr>
        <w:t>Economics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Department</w:t>
      </w:r>
    </w:p>
    <w:p>
      <w:pPr>
        <w:spacing w:before="0"/>
        <w:ind w:left="215" w:right="6041" w:firstLine="0"/>
        <w:jc w:val="left"/>
        <w:rPr>
          <w:sz w:val="24"/>
        </w:rPr>
      </w:pPr>
      <w:bookmarkStart w:name="North Carolina State University" w:id="5"/>
      <w:bookmarkEnd w:id="5"/>
      <w:r>
        <w:rPr/>
      </w:r>
      <w:r>
        <w:rPr>
          <w:sz w:val="24"/>
        </w:rPr>
        <w:t>Poole</w:t>
      </w:r>
      <w:r>
        <w:rPr>
          <w:spacing w:val="-13"/>
          <w:sz w:val="24"/>
        </w:rPr>
        <w:t> </w:t>
      </w:r>
      <w:r>
        <w:rPr>
          <w:sz w:val="24"/>
        </w:rPr>
        <w:t>College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Management, North</w:t>
      </w:r>
      <w:r>
        <w:rPr>
          <w:spacing w:val="-4"/>
          <w:sz w:val="24"/>
        </w:rPr>
        <w:t> </w:t>
      </w:r>
      <w:r>
        <w:rPr>
          <w:sz w:val="24"/>
        </w:rPr>
        <w:t>Carolina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BodyText"/>
        <w:ind w:right="1043"/>
      </w:pPr>
      <w:bookmarkStart w:name="Email: fig" w:id="6"/>
      <w:bookmarkEnd w:id="6"/>
      <w:r>
        <w:rPr/>
      </w:r>
      <w:r>
        <w:rPr/>
        <w:t>Wylie</w:t>
      </w:r>
      <w:r>
        <w:rPr>
          <w:spacing w:val="-4"/>
        </w:rPr>
        <w:t> </w:t>
      </w:r>
      <w:r>
        <w:rPr/>
        <w:t>Hall</w:t>
      </w:r>
      <w:r>
        <w:rPr>
          <w:spacing w:val="-2"/>
        </w:rPr>
        <w:t> </w:t>
      </w:r>
      <w:r>
        <w:rPr/>
        <w:t>Room</w:t>
      </w:r>
      <w:r>
        <w:rPr>
          <w:spacing w:val="-3"/>
        </w:rPr>
        <w:t> </w:t>
      </w:r>
      <w:r>
        <w:rPr/>
        <w:t>105, 100</w:t>
      </w:r>
      <w:r>
        <w:rPr>
          <w:spacing w:val="-4"/>
        </w:rPr>
        <w:t> </w:t>
      </w:r>
      <w:r>
        <w:rPr/>
        <w:t>S.</w:t>
      </w:r>
      <w:r>
        <w:rPr>
          <w:spacing w:val="-3"/>
        </w:rPr>
        <w:t> </w:t>
      </w:r>
      <w:r>
        <w:rPr/>
        <w:t>Woodlawn,</w:t>
      </w:r>
      <w:r>
        <w:rPr>
          <w:spacing w:val="-3"/>
        </w:rPr>
        <w:t> </w:t>
      </w:r>
      <w:r>
        <w:rPr/>
        <w:t>Bloomington,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47405-7104,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 Email: </w:t>
      </w:r>
      <w:hyperlink r:id="rId5">
        <w:r>
          <w:rPr>
            <w:color w:val="0000FF"/>
            <w:sz w:val="24"/>
            <w:u w:val="single" w:color="0000FF"/>
          </w:rPr>
          <w:t>figarcia@ncsu.edu</w:t>
        </w:r>
      </w:hyperlink>
      <w:r>
        <w:rPr/>
        <w:t>, web: </w:t>
      </w:r>
      <w:hyperlink r:id="rId6">
        <w:r>
          <w:rPr>
            <w:color w:val="0000FF"/>
            <w:u w:val="single" w:color="0000FF"/>
          </w:rPr>
          <w:t>www.filomenagarcia.com</w:t>
        </w:r>
      </w:hyperlink>
    </w:p>
    <w:p>
      <w:pPr>
        <w:pStyle w:val="BodyText"/>
        <w:spacing w:line="252" w:lineRule="exact"/>
      </w:pPr>
      <w:bookmarkStart w:name="Phone: (919) 513-7100" w:id="7"/>
      <w:bookmarkEnd w:id="7"/>
      <w:r>
        <w:rPr/>
      </w:r>
      <w:r>
        <w:rPr/>
        <w:t>Phone:</w:t>
      </w:r>
      <w:r>
        <w:rPr>
          <w:spacing w:val="-8"/>
        </w:rPr>
        <w:t> </w:t>
      </w:r>
      <w:r>
        <w:rPr/>
        <w:t>(919)</w:t>
      </w:r>
      <w:r>
        <w:rPr>
          <w:spacing w:val="-8"/>
        </w:rPr>
        <w:t> </w:t>
      </w:r>
      <w:r>
        <w:rPr/>
        <w:t>513-</w:t>
      </w:r>
      <w:r>
        <w:rPr>
          <w:spacing w:val="-4"/>
        </w:rPr>
        <w:t>7100</w:t>
      </w:r>
    </w:p>
    <w:p>
      <w:pPr>
        <w:pStyle w:val="BodyText"/>
        <w:spacing w:before="207"/>
        <w:ind w:left="0"/>
      </w:pPr>
    </w:p>
    <w:p>
      <w:pPr>
        <w:pStyle w:val="Heading1"/>
        <w:rPr>
          <w:u w:val="none"/>
        </w:rPr>
      </w:pPr>
      <w:bookmarkStart w:name="PERSONAL:" w:id="8"/>
      <w:bookmarkEnd w:id="8"/>
      <w:r>
        <w:rPr>
          <w:b w:val="0"/>
          <w:u w:val="none"/>
        </w:rPr>
      </w:r>
      <w:r>
        <w:rPr>
          <w:spacing w:val="-2"/>
          <w:u w:val="thick"/>
        </w:rPr>
        <w:t>PERSONAL:</w:t>
      </w:r>
    </w:p>
    <w:p>
      <w:pPr>
        <w:pStyle w:val="BodyText"/>
        <w:tabs>
          <w:tab w:pos="1655" w:val="left" w:leader="none"/>
        </w:tabs>
        <w:spacing w:before="230"/>
      </w:pPr>
      <w:bookmarkStart w:name="Citizenship:Portuguese" w:id="9"/>
      <w:bookmarkEnd w:id="9"/>
      <w:r>
        <w:rPr/>
      </w:r>
      <w:r>
        <w:rPr>
          <w:spacing w:val="-2"/>
        </w:rPr>
        <w:t>Citizenship:</w:t>
      </w:r>
      <w:r>
        <w:rPr/>
        <w:tab/>
      </w:r>
      <w:r>
        <w:rPr>
          <w:spacing w:val="-2"/>
        </w:rPr>
        <w:t>Portuguese</w:t>
      </w:r>
    </w:p>
    <w:p>
      <w:pPr>
        <w:pStyle w:val="BodyText"/>
        <w:tabs>
          <w:tab w:pos="1655" w:val="left" w:leader="none"/>
        </w:tabs>
        <w:spacing w:before="2"/>
        <w:ind w:left="1656" w:right="152" w:hanging="1440"/>
      </w:pPr>
      <w:r>
        <w:rPr>
          <w:spacing w:val="-2"/>
        </w:rPr>
        <w:t>Languages:</w:t>
      </w:r>
      <w:r>
        <w:rPr/>
        <w:tab/>
        <w:t>Portuguese</w:t>
      </w:r>
      <w:r>
        <w:rPr>
          <w:spacing w:val="-2"/>
        </w:rPr>
        <w:t> </w:t>
      </w:r>
      <w:r>
        <w:rPr/>
        <w:t>(native),</w:t>
      </w:r>
      <w:r>
        <w:rPr>
          <w:spacing w:val="-1"/>
        </w:rPr>
        <w:t> </w:t>
      </w:r>
      <w:r>
        <w:rPr/>
        <w:t>English (fluent),</w:t>
      </w:r>
      <w:r>
        <w:rPr>
          <w:spacing w:val="-1"/>
        </w:rPr>
        <w:t> </w:t>
      </w:r>
      <w:r>
        <w:rPr/>
        <w:t>Italian (fluent),</w:t>
      </w:r>
      <w:r>
        <w:rPr>
          <w:spacing w:val="-1"/>
        </w:rPr>
        <w:t> </w:t>
      </w:r>
      <w:r>
        <w:rPr/>
        <w:t>French</w:t>
      </w:r>
      <w:r>
        <w:rPr>
          <w:spacing w:val="-2"/>
        </w:rPr>
        <w:t> </w:t>
      </w:r>
      <w:r>
        <w:rPr/>
        <w:t>(fluent),</w:t>
      </w:r>
      <w:r>
        <w:rPr>
          <w:spacing w:val="-3"/>
        </w:rPr>
        <w:t> </w:t>
      </w:r>
      <w:r>
        <w:rPr/>
        <w:t>Spanish (fluent), Farsi (Intermediate)</w:t>
      </w:r>
    </w:p>
    <w:p>
      <w:pPr>
        <w:pStyle w:val="BodyText"/>
        <w:spacing w:before="206"/>
        <w:ind w:left="0"/>
      </w:pPr>
    </w:p>
    <w:p>
      <w:pPr>
        <w:pStyle w:val="Heading1"/>
        <w:rPr>
          <w:u w:val="none"/>
        </w:rPr>
      </w:pPr>
      <w:bookmarkStart w:name="EDUCATION:" w:id="10"/>
      <w:bookmarkEnd w:id="10"/>
      <w:r>
        <w:rPr>
          <w:b w:val="0"/>
          <w:u w:val="none"/>
        </w:rPr>
      </w:r>
      <w:r>
        <w:rPr>
          <w:spacing w:val="-2"/>
          <w:u w:val="thick"/>
        </w:rPr>
        <w:t>EDUCATION:</w:t>
      </w:r>
    </w:p>
    <w:p>
      <w:pPr>
        <w:pStyle w:val="BodyText"/>
        <w:spacing w:before="230"/>
        <w:ind w:left="765" w:hanging="550"/>
      </w:pPr>
      <w:r>
        <w:rPr/>
        <w:t>2006</w:t>
      </w:r>
      <w:r>
        <w:rPr>
          <w:spacing w:val="-4"/>
        </w:rPr>
        <w:t> </w:t>
      </w:r>
      <w:r>
        <w:rPr/>
        <w:t>Ph.D.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Université</w:t>
      </w:r>
      <w:r>
        <w:rPr>
          <w:spacing w:val="-4"/>
        </w:rPr>
        <w:t> </w:t>
      </w:r>
      <w:r>
        <w:rPr/>
        <w:t>Catholique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Louvain,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 Econometrics (CORE)</w:t>
      </w:r>
    </w:p>
    <w:p>
      <w:pPr>
        <w:pStyle w:val="BodyText"/>
        <w:spacing w:line="252" w:lineRule="exact"/>
      </w:pPr>
      <w:r>
        <w:rPr/>
        <w:t>2002</w:t>
      </w:r>
      <w:r>
        <w:rPr>
          <w:spacing w:val="-8"/>
        </w:rPr>
        <w:t> </w:t>
      </w:r>
      <w:r>
        <w:rPr/>
        <w:t>Master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Philosophy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4"/>
        </w:rPr>
        <w:t>York</w:t>
      </w:r>
    </w:p>
    <w:p>
      <w:pPr>
        <w:pStyle w:val="BodyText"/>
        <w:ind w:right="1985"/>
      </w:pPr>
      <w:r>
        <w:rPr/>
        <w:t>2001 Master of Science in Economics &amp; Finance, Universitat Pompeu Fabra 2000</w:t>
      </w:r>
      <w:r>
        <w:rPr>
          <w:spacing w:val="-5"/>
        </w:rPr>
        <w:t> </w:t>
      </w:r>
      <w:r>
        <w:rPr/>
        <w:t>BA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Economics:</w:t>
      </w:r>
      <w:r>
        <w:rPr>
          <w:spacing w:val="-6"/>
        </w:rPr>
        <w:t> </w:t>
      </w:r>
      <w:r>
        <w:rPr/>
        <w:t>Universidade</w:t>
      </w:r>
      <w:r>
        <w:rPr>
          <w:spacing w:val="-5"/>
        </w:rPr>
        <w:t> </w:t>
      </w:r>
      <w:r>
        <w:rPr/>
        <w:t>NOVA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Lisboa,</w:t>
      </w:r>
      <w:r>
        <w:rPr>
          <w:spacing w:val="-4"/>
        </w:rPr>
        <w:t> </w:t>
      </w:r>
      <w:r>
        <w:rPr/>
        <w:t>Faculdade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Economia</w:t>
      </w:r>
    </w:p>
    <w:p>
      <w:pPr>
        <w:pStyle w:val="BodyText"/>
        <w:spacing w:before="208"/>
        <w:ind w:left="0"/>
      </w:pPr>
    </w:p>
    <w:p>
      <w:pPr>
        <w:pStyle w:val="Heading1"/>
        <w:spacing w:before="1"/>
        <w:rPr>
          <w:u w:val="none"/>
        </w:rPr>
      </w:pPr>
      <w:bookmarkStart w:name="EMPLOYMENT:" w:id="11"/>
      <w:bookmarkEnd w:id="11"/>
      <w:r>
        <w:rPr>
          <w:b w:val="0"/>
          <w:u w:val="none"/>
        </w:rPr>
      </w:r>
      <w:r>
        <w:rPr>
          <w:spacing w:val="-2"/>
          <w:u w:val="thick"/>
        </w:rPr>
        <w:t>EMPLOYMENT:</w:t>
      </w:r>
    </w:p>
    <w:p>
      <w:pPr>
        <w:pStyle w:val="BodyText"/>
        <w:spacing w:before="228"/>
        <w:ind w:left="0"/>
        <w:rPr>
          <w:rFonts w:ascii="Arial"/>
          <w:b/>
        </w:rPr>
      </w:pPr>
    </w:p>
    <w:p>
      <w:pPr>
        <w:pStyle w:val="BodyText"/>
        <w:tabs>
          <w:tab w:pos="1655" w:val="left" w:leader="none"/>
        </w:tabs>
        <w:spacing w:before="1"/>
        <w:ind w:right="691"/>
      </w:pPr>
      <w:r>
        <w:rPr/>
        <w:t>2023-present</w:t>
      </w:r>
      <w:r>
        <w:rPr>
          <w:spacing w:val="40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 </w:t>
      </w:r>
      <w:r>
        <w:rPr>
          <w:spacing w:val="-2"/>
        </w:rPr>
        <w:t>2017-2023</w:t>
      </w:r>
      <w:r>
        <w:rPr/>
        <w:tab/>
        <w:t>Associate Professor, Indiana University, Department of Economics</w:t>
      </w:r>
    </w:p>
    <w:p>
      <w:pPr>
        <w:pStyle w:val="BodyText"/>
        <w:tabs>
          <w:tab w:pos="1634" w:val="left" w:leader="none"/>
        </w:tabs>
        <w:spacing w:line="252" w:lineRule="exact"/>
      </w:pPr>
      <w:r>
        <w:rPr>
          <w:spacing w:val="-2"/>
        </w:rPr>
        <w:t>2011-</w:t>
      </w:r>
      <w:r>
        <w:rPr>
          <w:spacing w:val="-4"/>
        </w:rPr>
        <w:t>2017</w:t>
      </w:r>
      <w:r>
        <w:rPr/>
        <w:tab/>
        <w:t>Assistant</w:t>
      </w:r>
      <w:r>
        <w:rPr>
          <w:spacing w:val="-12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Indiana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1634" w:val="left" w:leader="none"/>
        </w:tabs>
        <w:ind w:left="1634" w:right="216" w:hanging="1419"/>
      </w:pPr>
      <w:r>
        <w:rPr>
          <w:spacing w:val="-2"/>
        </w:rPr>
        <w:t>2021-2022</w:t>
      </w:r>
      <w:r>
        <w:rPr/>
        <w:tab/>
        <w:t>Visiting</w:t>
      </w:r>
      <w:r>
        <w:rPr>
          <w:spacing w:val="79"/>
        </w:rPr>
        <w:t> </w:t>
      </w:r>
      <w:r>
        <w:rPr/>
        <w:t>University</w:t>
      </w:r>
      <w:r>
        <w:rPr>
          <w:spacing w:val="79"/>
        </w:rPr>
        <w:t> </w:t>
      </w:r>
      <w:r>
        <w:rPr/>
        <w:t>of</w:t>
      </w:r>
      <w:r>
        <w:rPr>
          <w:spacing w:val="80"/>
        </w:rPr>
        <w:t> </w:t>
      </w:r>
      <w:r>
        <w:rPr/>
        <w:t>North</w:t>
      </w:r>
      <w:r>
        <w:rPr>
          <w:spacing w:val="76"/>
        </w:rPr>
        <w:t> </w:t>
      </w:r>
      <w:r>
        <w:rPr/>
        <w:t>Carolina</w:t>
      </w:r>
      <w:r>
        <w:rPr>
          <w:spacing w:val="80"/>
        </w:rPr>
        <w:t> </w:t>
      </w:r>
      <w:r>
        <w:rPr/>
        <w:t>at</w:t>
      </w:r>
      <w:r>
        <w:rPr>
          <w:spacing w:val="78"/>
        </w:rPr>
        <w:t> </w:t>
      </w:r>
      <w:r>
        <w:rPr/>
        <w:t>Chapel</w:t>
      </w:r>
      <w:r>
        <w:rPr>
          <w:spacing w:val="80"/>
        </w:rPr>
        <w:t> </w:t>
      </w:r>
      <w:r>
        <w:rPr/>
        <w:t>Hill</w:t>
      </w:r>
      <w:r>
        <w:rPr>
          <w:spacing w:val="80"/>
        </w:rPr>
        <w:t> </w:t>
      </w:r>
      <w:r>
        <w:rPr/>
        <w:t>and</w:t>
      </w:r>
      <w:r>
        <w:rPr>
          <w:spacing w:val="79"/>
        </w:rPr>
        <w:t> </w:t>
      </w:r>
      <w:r>
        <w:rPr/>
        <w:t>North</w:t>
      </w:r>
      <w:r>
        <w:rPr>
          <w:spacing w:val="76"/>
        </w:rPr>
        <w:t> </w:t>
      </w:r>
      <w:r>
        <w:rPr/>
        <w:t>Carolina</w:t>
      </w:r>
      <w:r>
        <w:rPr>
          <w:spacing w:val="80"/>
        </w:rPr>
        <w:t> </w:t>
      </w:r>
      <w:r>
        <w:rPr/>
        <w:t>State </w:t>
      </w:r>
      <w:r>
        <w:rPr>
          <w:spacing w:val="-2"/>
        </w:rPr>
        <w:t>University</w:t>
      </w:r>
    </w:p>
    <w:p>
      <w:pPr>
        <w:pStyle w:val="BodyText"/>
        <w:spacing w:line="252" w:lineRule="exact"/>
      </w:pPr>
      <w:r>
        <w:rPr/>
        <w:t>2018</w:t>
      </w:r>
      <w:r>
        <w:rPr>
          <w:spacing w:val="-9"/>
        </w:rPr>
        <w:t> </w:t>
      </w:r>
      <w:r>
        <w:rPr/>
        <w:t>Parental</w:t>
      </w:r>
      <w:r>
        <w:rPr>
          <w:spacing w:val="-6"/>
        </w:rPr>
        <w:t> </w:t>
      </w:r>
      <w:r>
        <w:rPr>
          <w:spacing w:val="-4"/>
        </w:rPr>
        <w:t>Leave</w:t>
      </w:r>
    </w:p>
    <w:p>
      <w:pPr>
        <w:pStyle w:val="BodyText"/>
        <w:spacing w:line="252" w:lineRule="exact"/>
      </w:pPr>
      <w:r>
        <w:rPr/>
        <w:t>2020</w:t>
      </w:r>
      <w:r>
        <w:rPr>
          <w:spacing w:val="-9"/>
        </w:rPr>
        <w:t> </w:t>
      </w:r>
      <w:r>
        <w:rPr/>
        <w:t>Parental</w:t>
      </w:r>
      <w:r>
        <w:rPr>
          <w:spacing w:val="-6"/>
        </w:rPr>
        <w:t> </w:t>
      </w:r>
      <w:r>
        <w:rPr>
          <w:spacing w:val="-4"/>
        </w:rPr>
        <w:t>Leave</w:t>
      </w:r>
    </w:p>
    <w:p>
      <w:pPr>
        <w:pStyle w:val="BodyText"/>
        <w:spacing w:before="1"/>
      </w:pPr>
      <w:r>
        <w:rPr/>
        <w:t>2022</w:t>
      </w:r>
      <w:r>
        <w:rPr>
          <w:spacing w:val="-9"/>
        </w:rPr>
        <w:t> </w:t>
      </w:r>
      <w:r>
        <w:rPr/>
        <w:t>Parental</w:t>
      </w:r>
      <w:r>
        <w:rPr>
          <w:spacing w:val="-6"/>
        </w:rPr>
        <w:t> </w:t>
      </w:r>
      <w:r>
        <w:rPr>
          <w:spacing w:val="-4"/>
        </w:rPr>
        <w:t>Leave</w:t>
      </w:r>
    </w:p>
    <w:p>
      <w:pPr>
        <w:pStyle w:val="Heading1"/>
        <w:spacing w:before="230"/>
        <w:rPr>
          <w:u w:val="none"/>
        </w:rPr>
      </w:pPr>
      <w:bookmarkStart w:name="OTHER AFFILIATIONS:" w:id="12"/>
      <w:bookmarkEnd w:id="12"/>
      <w:r>
        <w:rPr>
          <w:b w:val="0"/>
          <w:u w:val="none"/>
        </w:rPr>
      </w:r>
      <w:r>
        <w:rPr>
          <w:u w:val="thick"/>
        </w:rPr>
        <w:t>OTHER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AFFILIATIONS:</w:t>
      </w:r>
    </w:p>
    <w:p>
      <w:pPr>
        <w:pStyle w:val="BodyText"/>
        <w:spacing w:before="230"/>
        <w:ind w:right="3551"/>
      </w:pPr>
      <w:r>
        <w:rPr/>
        <w:t>2016-present</w:t>
      </w:r>
      <w:r>
        <w:rPr>
          <w:spacing w:val="80"/>
        </w:rPr>
        <w:t> </w:t>
      </w:r>
      <w:r>
        <w:rPr/>
        <w:t>Affiliate, Ostrom Workshop, Indiana University 2012-2023</w:t>
      </w:r>
      <w:r>
        <w:rPr>
          <w:spacing w:val="40"/>
        </w:rPr>
        <w:t> </w:t>
      </w:r>
      <w:r>
        <w:rPr/>
        <w:t>Affiliate,</w:t>
      </w:r>
      <w:r>
        <w:rPr>
          <w:spacing w:val="-5"/>
        </w:rPr>
        <w:t> </w:t>
      </w:r>
      <w:r>
        <w:rPr/>
        <w:t>Indiana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Science</w:t>
      </w:r>
      <w:r>
        <w:rPr>
          <w:spacing w:val="-4"/>
        </w:rPr>
        <w:t> </w:t>
      </w:r>
      <w:r>
        <w:rPr/>
        <w:t>Institute</w:t>
      </w:r>
    </w:p>
    <w:p>
      <w:pPr>
        <w:pStyle w:val="BodyText"/>
        <w:spacing w:before="1"/>
        <w:ind w:left="1656" w:hanging="1440"/>
      </w:pPr>
      <w:r>
        <w:rPr/>
        <w:t>2006-present</w:t>
      </w:r>
      <w:r>
        <w:rPr>
          <w:spacing w:val="40"/>
        </w:rPr>
        <w:t> </w:t>
      </w:r>
      <w:r>
        <w:rPr/>
        <w:t>Member,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Unit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Complexity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(REM/UECE)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ISEG– Technical University of Lisbon</w:t>
      </w:r>
    </w:p>
    <w:p>
      <w:pPr>
        <w:pStyle w:val="BodyText"/>
        <w:tabs>
          <w:tab w:pos="1622" w:val="left" w:leader="none"/>
        </w:tabs>
        <w:ind w:right="3845"/>
      </w:pPr>
      <w:r>
        <w:rPr/>
        <w:t>2015-present</w:t>
      </w:r>
      <w:r>
        <w:rPr>
          <w:spacing w:val="40"/>
        </w:rPr>
        <w:t> </w:t>
      </w:r>
      <w:r>
        <w:rPr/>
        <w:t>Invited</w:t>
      </w:r>
      <w:r>
        <w:rPr>
          <w:spacing w:val="-4"/>
        </w:rPr>
        <w:t> </w:t>
      </w:r>
      <w:r>
        <w:rPr/>
        <w:t>Editor,</w:t>
      </w:r>
      <w:r>
        <w:rPr>
          <w:spacing w:val="-7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Dynamics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Games </w:t>
      </w:r>
      <w:r>
        <w:rPr>
          <w:spacing w:val="-4"/>
        </w:rPr>
        <w:t>2009</w:t>
      </w:r>
      <w:r>
        <w:rPr/>
        <w:tab/>
        <w:t>Visiting Scholar, Harvard University</w:t>
      </w:r>
    </w:p>
    <w:p>
      <w:pPr>
        <w:pStyle w:val="BodyText"/>
        <w:spacing w:after="0"/>
        <w:sectPr>
          <w:type w:val="continuous"/>
          <w:pgSz w:w="12240" w:h="15840"/>
          <w:pgMar w:top="1220" w:bottom="280" w:left="1080" w:right="1080"/>
        </w:sectPr>
      </w:pPr>
    </w:p>
    <w:p>
      <w:pPr>
        <w:pStyle w:val="Heading1"/>
        <w:spacing w:before="75"/>
        <w:rPr>
          <w:u w:val="none"/>
        </w:rPr>
      </w:pPr>
      <w:r>
        <w:rPr>
          <w:u w:val="thick"/>
        </w:rPr>
        <w:t>PRIZES,</w:t>
      </w:r>
      <w:r>
        <w:rPr>
          <w:spacing w:val="-5"/>
          <w:u w:val="thick"/>
        </w:rPr>
        <w:t> </w:t>
      </w:r>
      <w:r>
        <w:rPr>
          <w:u w:val="thick"/>
        </w:rPr>
        <w:t>HONORS</w:t>
      </w:r>
      <w:r>
        <w:rPr>
          <w:spacing w:val="-4"/>
          <w:u w:val="thick"/>
        </w:rPr>
        <w:t> </w:t>
      </w:r>
      <w:r>
        <w:rPr>
          <w:u w:val="thick"/>
        </w:rPr>
        <w:t>AND</w:t>
      </w:r>
      <w:r>
        <w:rPr>
          <w:spacing w:val="-2"/>
          <w:u w:val="thick"/>
        </w:rPr>
        <w:t> SCHOLARSHIPS:</w:t>
      </w:r>
    </w:p>
    <w:p>
      <w:pPr>
        <w:pStyle w:val="BodyText"/>
        <w:tabs>
          <w:tab w:pos="1655" w:val="left" w:leader="none"/>
        </w:tabs>
        <w:spacing w:before="251"/>
        <w:ind w:left="1656" w:right="352" w:hanging="1440"/>
      </w:pPr>
      <w:r>
        <w:rPr>
          <w:spacing w:val="-4"/>
        </w:rPr>
        <w:t>2020</w:t>
      </w:r>
      <w:r>
        <w:rPr/>
        <w:tab/>
        <w:t>Prize</w:t>
      </w:r>
      <w:r>
        <w:rPr>
          <w:spacing w:val="-3"/>
        </w:rPr>
        <w:t> </w:t>
      </w:r>
      <w:r>
        <w:rPr/>
        <w:t>“Telecomunicações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Digitalização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Economia”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paper</w:t>
      </w:r>
      <w:r>
        <w:rPr>
          <w:spacing w:val="-4"/>
        </w:rPr>
        <w:t> </w:t>
      </w:r>
      <w:r>
        <w:rPr/>
        <w:t>“Digitalization in two sided markets” from Gabinete de Estratégia e Estudos (GEE) of the portuguese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Ministry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ANACOM- Portuguese</w:t>
      </w:r>
      <w:r>
        <w:rPr>
          <w:spacing w:val="-1"/>
        </w:rPr>
        <w:t> </w:t>
      </w:r>
      <w:r>
        <w:rPr/>
        <w:t>regulatory</w:t>
      </w:r>
      <w:r>
        <w:rPr>
          <w:spacing w:val="-1"/>
        </w:rPr>
        <w:t> </w:t>
      </w:r>
      <w:r>
        <w:rPr/>
        <w:t>authority</w:t>
      </w:r>
      <w:r>
        <w:rPr>
          <w:spacing w:val="-1"/>
        </w:rPr>
        <w:t> </w:t>
      </w:r>
      <w:r>
        <w:rPr/>
        <w:t>for the communications.</w:t>
      </w:r>
    </w:p>
    <w:p>
      <w:pPr>
        <w:pStyle w:val="BodyText"/>
        <w:tabs>
          <w:tab w:pos="1655" w:val="left" w:leader="none"/>
        </w:tabs>
        <w:spacing w:before="1"/>
        <w:ind w:left="1656" w:right="499" w:hanging="1440"/>
      </w:pPr>
      <w:r>
        <w:rPr>
          <w:spacing w:val="-4"/>
        </w:rPr>
        <w:t>2018</w:t>
      </w:r>
      <w:r>
        <w:rPr/>
        <w:tab/>
        <w:t>Prize “Market Competition” for the paper “Of Course Collusion Should Be Prosecuted. But Maybe... Or (The Case for International Antitrust Agreements) from</w:t>
      </w:r>
      <w:r>
        <w:rPr>
          <w:spacing w:val="-4"/>
        </w:rPr>
        <w:t> </w:t>
      </w:r>
      <w:r>
        <w:rPr/>
        <w:t>Gabinete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Estratégia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Estudos</w:t>
      </w:r>
      <w:r>
        <w:rPr>
          <w:spacing w:val="-5"/>
        </w:rPr>
        <w:t> </w:t>
      </w:r>
      <w:r>
        <w:rPr/>
        <w:t>(GEE),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Associação</w:t>
      </w:r>
      <w:r>
        <w:rPr>
          <w:spacing w:val="-5"/>
        </w:rPr>
        <w:t> </w:t>
      </w:r>
      <w:r>
        <w:rPr/>
        <w:t>Mutualista</w:t>
      </w:r>
      <w:r>
        <w:rPr>
          <w:spacing w:val="-5"/>
        </w:rPr>
        <w:t> </w:t>
      </w:r>
      <w:r>
        <w:rPr/>
        <w:t>Montepio Geral and Nova School of Business and Economics (Nova SBE)</w:t>
      </w:r>
    </w:p>
    <w:p>
      <w:pPr>
        <w:pStyle w:val="BodyText"/>
        <w:tabs>
          <w:tab w:pos="1655" w:val="left" w:leader="none"/>
        </w:tabs>
        <w:spacing w:line="252" w:lineRule="exact" w:before="1"/>
      </w:pPr>
      <w:r>
        <w:rPr>
          <w:spacing w:val="-2"/>
        </w:rPr>
        <w:t>2002-</w:t>
      </w:r>
      <w:r>
        <w:rPr>
          <w:spacing w:val="-4"/>
        </w:rPr>
        <w:t>2006</w:t>
      </w:r>
      <w:r>
        <w:rPr/>
        <w:tab/>
        <w:t>Scholarship</w:t>
      </w:r>
      <w:r>
        <w:rPr>
          <w:spacing w:val="-12"/>
        </w:rPr>
        <w:t> </w:t>
      </w:r>
      <w:r>
        <w:rPr/>
        <w:t>from</w:t>
      </w:r>
      <w:r>
        <w:rPr>
          <w:spacing w:val="-10"/>
        </w:rPr>
        <w:t> </w:t>
      </w:r>
      <w:r>
        <w:rPr/>
        <w:t>Gulbenkian</w:t>
      </w:r>
      <w:r>
        <w:rPr>
          <w:spacing w:val="-9"/>
        </w:rPr>
        <w:t> </w:t>
      </w:r>
      <w:r>
        <w:rPr>
          <w:spacing w:val="-2"/>
        </w:rPr>
        <w:t>Foundation</w:t>
      </w:r>
    </w:p>
    <w:p>
      <w:pPr>
        <w:pStyle w:val="BodyText"/>
        <w:tabs>
          <w:tab w:pos="1655" w:val="left" w:leader="none"/>
        </w:tabs>
        <w:spacing w:line="252" w:lineRule="exact"/>
      </w:pPr>
      <w:r>
        <w:rPr>
          <w:spacing w:val="-2"/>
        </w:rPr>
        <w:t>2002-</w:t>
      </w:r>
      <w:r>
        <w:rPr>
          <w:spacing w:val="-4"/>
        </w:rPr>
        <w:t>2006</w:t>
      </w:r>
      <w:r>
        <w:rPr/>
        <w:tab/>
        <w:t>Scholarship</w:t>
      </w:r>
      <w:r>
        <w:rPr>
          <w:spacing w:val="-11"/>
        </w:rPr>
        <w:t> </w:t>
      </w:r>
      <w:r>
        <w:rPr/>
        <w:t>from</w:t>
      </w:r>
      <w:r>
        <w:rPr>
          <w:spacing w:val="-7"/>
        </w:rPr>
        <w:t> </w:t>
      </w:r>
      <w:r>
        <w:rPr/>
        <w:t>FCT</w:t>
      </w:r>
      <w:r>
        <w:rPr>
          <w:spacing w:val="-6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Technology</w:t>
      </w:r>
      <w:r>
        <w:rPr>
          <w:spacing w:val="-8"/>
        </w:rPr>
        <w:t> </w:t>
      </w:r>
      <w:r>
        <w:rPr>
          <w:spacing w:val="-2"/>
        </w:rPr>
        <w:t>Foundation</w:t>
      </w:r>
    </w:p>
    <w:p>
      <w:pPr>
        <w:pStyle w:val="BodyText"/>
        <w:ind w:left="0"/>
      </w:pPr>
    </w:p>
    <w:p>
      <w:pPr>
        <w:pStyle w:val="BodyText"/>
        <w:spacing w:before="185"/>
        <w:ind w:left="0"/>
      </w:pPr>
    </w:p>
    <w:p>
      <w:pPr>
        <w:pStyle w:val="Heading1"/>
        <w:rPr>
          <w:u w:val="none"/>
        </w:rPr>
      </w:pPr>
      <w:r>
        <w:rPr>
          <w:u w:val="thick"/>
        </w:rPr>
        <w:t>RESEARCH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GRANTS:</w:t>
      </w:r>
    </w:p>
    <w:p>
      <w:pPr>
        <w:pStyle w:val="BodyText"/>
        <w:tabs>
          <w:tab w:pos="1655" w:val="left" w:leader="none"/>
        </w:tabs>
        <w:spacing w:before="251"/>
        <w:ind w:left="1634" w:right="840" w:hanging="1419"/>
      </w:pPr>
      <w:r>
        <w:rPr>
          <w:spacing w:val="-2"/>
        </w:rPr>
        <w:t>2017-2023</w:t>
      </w:r>
      <w:r>
        <w:rPr/>
        <w:tab/>
        <w:tab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(NSF)</w:t>
      </w:r>
      <w:r>
        <w:rPr>
          <w:spacing w:val="-5"/>
        </w:rPr>
        <w:t> </w:t>
      </w:r>
      <w:r>
        <w:rPr/>
        <w:t>NRT</w:t>
      </w:r>
      <w:r>
        <w:rPr>
          <w:spacing w:val="-4"/>
        </w:rPr>
        <w:t> </w:t>
      </w:r>
      <w:r>
        <w:rPr/>
        <w:t>Interdisciplinary</w:t>
      </w:r>
      <w:r>
        <w:rPr>
          <w:spacing w:val="-6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Complex Networks and Systems Grant #1735095, Affiliated</w:t>
      </w:r>
    </w:p>
    <w:p>
      <w:pPr>
        <w:pStyle w:val="BodyText"/>
        <w:tabs>
          <w:tab w:pos="1655" w:val="left" w:leader="none"/>
        </w:tabs>
        <w:spacing w:before="1"/>
        <w:ind w:left="1634" w:right="241" w:hanging="1419"/>
      </w:pPr>
      <w:r>
        <w:rPr>
          <w:spacing w:val="-2"/>
        </w:rPr>
        <w:t>2017-2019</w:t>
      </w:r>
      <w:r>
        <w:rPr/>
        <w:tab/>
        <w:tab/>
        <w:t>FCT</w:t>
      </w:r>
      <w:r>
        <w:rPr>
          <w:spacing w:val="-5"/>
        </w:rPr>
        <w:t> </w:t>
      </w:r>
      <w:r>
        <w:rPr/>
        <w:t>Grant</w:t>
      </w:r>
      <w:r>
        <w:rPr>
          <w:spacing w:val="-4"/>
        </w:rPr>
        <w:t> </w:t>
      </w:r>
      <w:r>
        <w:rPr/>
        <w:t>(Fundação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Ciencia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Tecnologia),</w:t>
      </w:r>
      <w:r>
        <w:rPr>
          <w:spacing w:val="-4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Investigator,</w:t>
      </w:r>
      <w:r>
        <w:rPr>
          <w:spacing w:val="-4"/>
        </w:rPr>
        <w:t> </w:t>
      </w:r>
      <w:r>
        <w:rPr/>
        <w:t>“Firms, competition and social welfare in a global economy” PTDC/EGE/ECO/31081/2017</w:t>
      </w:r>
    </w:p>
    <w:p>
      <w:pPr>
        <w:pStyle w:val="BodyText"/>
        <w:tabs>
          <w:tab w:pos="1634" w:val="left" w:leader="none"/>
        </w:tabs>
        <w:ind w:right="411"/>
      </w:pPr>
      <w:r>
        <w:rPr>
          <w:spacing w:val="-4"/>
        </w:rPr>
        <w:t>2015</w:t>
      </w:r>
      <w:r>
        <w:rPr/>
        <w:tab/>
        <w:t>Ostrom</w:t>
      </w:r>
      <w:r>
        <w:rPr>
          <w:spacing w:val="-4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Grant,</w:t>
      </w:r>
      <w:r>
        <w:rPr>
          <w:spacing w:val="-6"/>
        </w:rPr>
        <w:t> </w:t>
      </w:r>
      <w:r>
        <w:rPr/>
        <w:t>“Dynamics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Conflict:</w:t>
      </w:r>
      <w:r>
        <w:rPr>
          <w:spacing w:val="-4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Evidence” </w:t>
      </w:r>
      <w:r>
        <w:rPr>
          <w:spacing w:val="-2"/>
        </w:rPr>
        <w:t>2010-2013</w:t>
      </w:r>
      <w:r>
        <w:rPr/>
        <w:tab/>
      </w:r>
      <w:r>
        <w:rPr>
          <w:spacing w:val="-36"/>
        </w:rPr>
        <w:t> </w:t>
      </w:r>
      <w:r>
        <w:rPr/>
        <w:t>FCT Grant (Fundação para a Ciencia e a Tecnologia), Principal Investigator,</w:t>
      </w:r>
    </w:p>
    <w:p>
      <w:pPr>
        <w:pStyle w:val="BodyText"/>
        <w:spacing w:before="1"/>
        <w:ind w:left="1634"/>
      </w:pPr>
      <w:r>
        <w:rPr/>
        <w:t>“Studies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informational</w:t>
      </w:r>
      <w:r>
        <w:rPr>
          <w:spacing w:val="-4"/>
        </w:rPr>
        <w:t> </w:t>
      </w:r>
      <w:r>
        <w:rPr/>
        <w:t>asymmetries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/>
        <w:t>networks” </w:t>
      </w:r>
      <w:r>
        <w:rPr>
          <w:spacing w:val="-2"/>
        </w:rPr>
        <w:t>PTDC/EGE/ECO/122507/2010</w:t>
      </w:r>
    </w:p>
    <w:p>
      <w:pPr>
        <w:pStyle w:val="BodyText"/>
        <w:tabs>
          <w:tab w:pos="1655" w:val="left" w:leader="none"/>
        </w:tabs>
        <w:ind w:left="1634" w:right="290" w:hanging="1419"/>
      </w:pPr>
      <w:r>
        <w:rPr>
          <w:spacing w:val="-2"/>
        </w:rPr>
        <w:t>2014-2019</w:t>
      </w:r>
      <w:r>
        <w:rPr/>
        <w:tab/>
        <w:tab/>
        <w:t>FCT</w:t>
      </w:r>
      <w:r>
        <w:rPr>
          <w:spacing w:val="-5"/>
        </w:rPr>
        <w:t> </w:t>
      </w:r>
      <w:r>
        <w:rPr/>
        <w:t>Grant</w:t>
      </w:r>
      <w:r>
        <w:rPr>
          <w:spacing w:val="-4"/>
        </w:rPr>
        <w:t> </w:t>
      </w:r>
      <w:r>
        <w:rPr/>
        <w:t>(Fundação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Ciencia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Tecnologia),</w:t>
      </w:r>
      <w:r>
        <w:rPr>
          <w:spacing w:val="-4"/>
        </w:rPr>
        <w:t> </w:t>
      </w:r>
      <w:r>
        <w:rPr/>
        <w:t>Co-Investigator,</w:t>
      </w:r>
      <w:r>
        <w:rPr>
          <w:spacing w:val="-4"/>
        </w:rPr>
        <w:t> </w:t>
      </w:r>
      <w:r>
        <w:rPr/>
        <w:t>“Connecting the Real Economy and the Financial System: Theory and Empirics” PTDC/IIM- </w:t>
      </w:r>
      <w:r>
        <w:rPr>
          <w:spacing w:val="-2"/>
        </w:rPr>
        <w:t>ECO/6337/2014</w:t>
      </w:r>
    </w:p>
    <w:p>
      <w:pPr>
        <w:pStyle w:val="BodyText"/>
        <w:tabs>
          <w:tab w:pos="1655" w:val="left" w:leader="none"/>
        </w:tabs>
        <w:ind w:left="1634" w:right="827" w:hanging="1419"/>
      </w:pPr>
      <w:r>
        <w:rPr>
          <w:spacing w:val="-2"/>
        </w:rPr>
        <w:t>2010-2013</w:t>
      </w:r>
      <w:r>
        <w:rPr/>
        <w:tab/>
        <w:tab/>
        <w:t>FCT</w:t>
      </w:r>
      <w:r>
        <w:rPr>
          <w:spacing w:val="-5"/>
        </w:rPr>
        <w:t> </w:t>
      </w:r>
      <w:r>
        <w:rPr/>
        <w:t>Grant</w:t>
      </w:r>
      <w:r>
        <w:rPr>
          <w:spacing w:val="-4"/>
        </w:rPr>
        <w:t> </w:t>
      </w:r>
      <w:r>
        <w:rPr/>
        <w:t>(Fundação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Ciencia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Tecnologia),</w:t>
      </w:r>
      <w:r>
        <w:rPr>
          <w:spacing w:val="-4"/>
        </w:rPr>
        <w:t> </w:t>
      </w:r>
      <w:r>
        <w:rPr/>
        <w:t>Co-Investigator,</w:t>
      </w:r>
      <w:r>
        <w:rPr>
          <w:spacing w:val="-4"/>
        </w:rPr>
        <w:t> </w:t>
      </w:r>
      <w:r>
        <w:rPr/>
        <w:t>“Trade Relationships: Networks, Learning, and Skill Diversity” PTDC/EGE- </w:t>
      </w:r>
      <w:r>
        <w:rPr>
          <w:spacing w:val="-2"/>
        </w:rPr>
        <w:t>ECO/122115/2010</w:t>
      </w:r>
    </w:p>
    <w:p>
      <w:pPr>
        <w:pStyle w:val="BodyText"/>
        <w:tabs>
          <w:tab w:pos="1655" w:val="left" w:leader="none"/>
        </w:tabs>
        <w:ind w:left="1634" w:right="364" w:hanging="1419"/>
      </w:pPr>
      <w:r>
        <w:rPr>
          <w:spacing w:val="-2"/>
        </w:rPr>
        <w:t>2009-2012</w:t>
      </w:r>
      <w:r>
        <w:rPr/>
        <w:tab/>
        <w:tab/>
        <w:t>FCT</w:t>
      </w:r>
      <w:r>
        <w:rPr>
          <w:spacing w:val="-5"/>
        </w:rPr>
        <w:t> </w:t>
      </w:r>
      <w:r>
        <w:rPr/>
        <w:t>Grant</w:t>
      </w:r>
      <w:r>
        <w:rPr>
          <w:spacing w:val="-4"/>
        </w:rPr>
        <w:t> </w:t>
      </w:r>
      <w:r>
        <w:rPr/>
        <w:t>(Fundação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Ciencia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Tecnologia),</w:t>
      </w:r>
      <w:r>
        <w:rPr>
          <w:spacing w:val="-4"/>
        </w:rPr>
        <w:t> </w:t>
      </w:r>
      <w:r>
        <w:rPr/>
        <w:t>Co-Investigator,</w:t>
      </w:r>
      <w:r>
        <w:rPr>
          <w:spacing w:val="-4"/>
        </w:rPr>
        <w:t> </w:t>
      </w:r>
      <w:r>
        <w:rPr/>
        <w:t>“Studies</w:t>
      </w:r>
      <w:r>
        <w:rPr>
          <w:spacing w:val="-5"/>
        </w:rPr>
        <w:t> </w:t>
      </w:r>
      <w:r>
        <w:rPr/>
        <w:t>on strategic choice and complementarities” PTDC/EGE_ECO/115625/2009</w:t>
      </w:r>
    </w:p>
    <w:p>
      <w:pPr>
        <w:pStyle w:val="BodyText"/>
        <w:tabs>
          <w:tab w:pos="1655" w:val="left" w:leader="none"/>
        </w:tabs>
        <w:ind w:left="1634" w:right="155" w:hanging="1419"/>
      </w:pPr>
      <w:r>
        <w:rPr>
          <w:spacing w:val="-2"/>
        </w:rPr>
        <w:t>2008-2011</w:t>
      </w:r>
      <w:r>
        <w:rPr/>
        <w:tab/>
        <w:tab/>
        <w:t>FCT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(Fundação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Ciencia 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Tecnologia),</w:t>
      </w:r>
      <w:r>
        <w:rPr>
          <w:spacing w:val="-5"/>
        </w:rPr>
        <w:t> </w:t>
      </w:r>
      <w:r>
        <w:rPr/>
        <w:t>Co-Investigator,</w:t>
      </w:r>
      <w:r>
        <w:rPr>
          <w:spacing w:val="-4"/>
        </w:rPr>
        <w:t> </w:t>
      </w:r>
      <w:r>
        <w:rPr/>
        <w:t>“Tax</w:t>
      </w:r>
      <w:r>
        <w:rPr>
          <w:spacing w:val="-4"/>
        </w:rPr>
        <w:t> </w:t>
      </w:r>
      <w:r>
        <w:rPr/>
        <w:t>evasion, tax avoidance and tax compliance: Individual, economic and social factors” </w:t>
      </w:r>
      <w:r>
        <w:rPr>
          <w:spacing w:val="-2"/>
        </w:rPr>
        <w:t>PTDC/CS/SOC/102706/2008</w:t>
      </w:r>
    </w:p>
    <w:p>
      <w:pPr>
        <w:pStyle w:val="BodyText"/>
        <w:tabs>
          <w:tab w:pos="1655" w:val="left" w:leader="none"/>
        </w:tabs>
        <w:ind w:left="1634" w:right="1537" w:hanging="1419"/>
      </w:pPr>
      <w:r>
        <w:rPr>
          <w:spacing w:val="-2"/>
        </w:rPr>
        <w:t>2008-2011</w:t>
      </w:r>
      <w:r>
        <w:rPr/>
        <w:tab/>
        <w:tab/>
        <w:t>FCT</w:t>
      </w:r>
      <w:r>
        <w:rPr>
          <w:spacing w:val="-5"/>
        </w:rPr>
        <w:t> </w:t>
      </w:r>
      <w:r>
        <w:rPr/>
        <w:t>Grant</w:t>
      </w:r>
      <w:r>
        <w:rPr>
          <w:spacing w:val="-4"/>
        </w:rPr>
        <w:t> </w:t>
      </w:r>
      <w:r>
        <w:rPr/>
        <w:t>(Fundação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Ciencia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Tecnologia),</w:t>
      </w:r>
      <w:r>
        <w:rPr>
          <w:spacing w:val="-4"/>
        </w:rPr>
        <w:t> </w:t>
      </w:r>
      <w:r>
        <w:rPr/>
        <w:t>Co-Investigator, “Experiments in Social Networks” PTDC/EGE-ECO/101243/2008</w:t>
      </w:r>
    </w:p>
    <w:p>
      <w:pPr>
        <w:pStyle w:val="BodyText"/>
        <w:tabs>
          <w:tab w:pos="1655" w:val="left" w:leader="none"/>
        </w:tabs>
      </w:pPr>
      <w:r>
        <w:rPr>
          <w:spacing w:val="-4"/>
        </w:rPr>
        <w:t>2007</w:t>
      </w:r>
      <w:r>
        <w:rPr/>
        <w:tab/>
        <w:t>European</w:t>
      </w:r>
      <w:r>
        <w:rPr>
          <w:spacing w:val="-11"/>
        </w:rPr>
        <w:t> </w:t>
      </w:r>
      <w:r>
        <w:rPr/>
        <w:t>Commission,</w:t>
      </w:r>
      <w:r>
        <w:rPr>
          <w:spacing w:val="-8"/>
        </w:rPr>
        <w:t> </w:t>
      </w:r>
      <w:r>
        <w:rPr/>
        <w:t>Award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procurement</w:t>
      </w:r>
      <w:r>
        <w:rPr>
          <w:spacing w:val="-10"/>
        </w:rPr>
        <w:t> </w:t>
      </w:r>
      <w:r>
        <w:rPr/>
        <w:t>contract</w:t>
      </w:r>
      <w:r>
        <w:rPr>
          <w:spacing w:val="-7"/>
        </w:rPr>
        <w:t> </w:t>
      </w:r>
      <w:r>
        <w:rPr>
          <w:spacing w:val="-2"/>
        </w:rPr>
        <w:t>ECFIN/E/2007/22,</w:t>
      </w:r>
    </w:p>
    <w:p>
      <w:pPr>
        <w:pStyle w:val="BodyText"/>
        <w:spacing w:before="1"/>
        <w:ind w:left="1656" w:right="265"/>
      </w:pPr>
      <w:r>
        <w:rPr/>
        <w:t>Co-Investigator</w:t>
      </w:r>
      <w:r>
        <w:rPr>
          <w:spacing w:val="-6"/>
        </w:rPr>
        <w:t> </w:t>
      </w:r>
      <w:r>
        <w:rPr/>
        <w:t>“Study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effectiveness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2"/>
        </w:rPr>
        <w:t> </w:t>
      </w:r>
      <w:r>
        <w:rPr/>
        <w:t>spending</w:t>
      </w:r>
      <w:r>
        <w:rPr>
          <w:spacing w:val="-5"/>
        </w:rPr>
        <w:t> </w:t>
      </w:r>
      <w:r>
        <w:rPr/>
        <w:t>on tertiary education”</w:t>
      </w:r>
    </w:p>
    <w:p>
      <w:pPr>
        <w:pStyle w:val="BodyText"/>
        <w:ind w:left="0"/>
      </w:pPr>
    </w:p>
    <w:p>
      <w:pPr>
        <w:pStyle w:val="BodyText"/>
        <w:spacing w:before="205"/>
        <w:ind w:left="0"/>
      </w:pPr>
    </w:p>
    <w:p>
      <w:pPr>
        <w:pStyle w:val="Heading1"/>
        <w:rPr>
          <w:u w:val="none"/>
        </w:rPr>
      </w:pPr>
      <w:r>
        <w:rPr>
          <w:u w:val="thick"/>
        </w:rPr>
        <w:t>PROFESSIONAL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ROLES: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46"/>
        <w:ind w:left="0"/>
        <w:rPr>
          <w:rFonts w:ascii="Arial"/>
          <w:b/>
        </w:rPr>
      </w:pPr>
    </w:p>
    <w:p>
      <w:pPr>
        <w:pStyle w:val="BodyText"/>
        <w:ind w:left="1634" w:hanging="1419"/>
      </w:pPr>
      <w:r>
        <w:rPr/>
        <w:t>2009-present</w:t>
      </w:r>
      <w:r>
        <w:rPr>
          <w:spacing w:val="40"/>
        </w:rPr>
        <w:t> </w:t>
      </w:r>
      <w:r>
        <w:rPr/>
        <w:t>Lisbon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Game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Applications,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Co-founder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/>
        <w:t>Co- </w:t>
      </w:r>
      <w:r>
        <w:rPr>
          <w:spacing w:val="-2"/>
        </w:rPr>
        <w:t>organizer</w:t>
      </w:r>
    </w:p>
    <w:p>
      <w:pPr>
        <w:pStyle w:val="BodyText"/>
        <w:spacing w:after="0"/>
        <w:sectPr>
          <w:pgSz w:w="12240" w:h="15840"/>
          <w:pgMar w:top="1220" w:bottom="280" w:left="1080" w:right="1080"/>
        </w:sectPr>
      </w:pPr>
    </w:p>
    <w:tbl>
      <w:tblPr>
        <w:tblW w:w="0" w:type="auto"/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8730"/>
      </w:tblGrid>
      <w:tr>
        <w:trPr>
          <w:trHeight w:val="249" w:hRule="atLeast"/>
        </w:trPr>
        <w:tc>
          <w:tcPr>
            <w:tcW w:w="1004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bookmarkStart w:name="2023 Organizing committee of the confere" w:id="13"/>
            <w:bookmarkEnd w:id="13"/>
            <w:r>
              <w:rPr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730" w:type="dxa"/>
          </w:tcPr>
          <w:p>
            <w:pPr>
              <w:pStyle w:val="TableParagraph"/>
              <w:spacing w:line="229" w:lineRule="exact"/>
              <w:ind w:left="464"/>
              <w:rPr>
                <w:sz w:val="22"/>
              </w:rPr>
            </w:pPr>
            <w:r>
              <w:rPr>
                <w:sz w:val="22"/>
              </w:rPr>
              <w:t>Organizing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“Rethinking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system”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NC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30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State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bookmarkStart w:name="2023Organizing committee for the Society" w:id="14"/>
            <w:bookmarkEnd w:id="14"/>
            <w:r>
              <w:rPr/>
            </w:r>
            <w:bookmarkStart w:name="2019Theoretical Aspects of Rationality a" w:id="15"/>
            <w:bookmarkEnd w:id="15"/>
            <w:r>
              <w:rPr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730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Organizing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730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Theoretical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Aspects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Rationality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Knowledge,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Scientific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30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pacing w:val="-2"/>
                <w:sz w:val="22"/>
              </w:rPr>
              <w:t>Committee</w:t>
            </w:r>
          </w:p>
        </w:tc>
      </w:tr>
      <w:tr>
        <w:trPr>
          <w:trHeight w:val="251" w:hRule="atLeast"/>
        </w:trPr>
        <w:tc>
          <w:tcPr>
            <w:tcW w:w="1004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730" w:type="dxa"/>
          </w:tcPr>
          <w:p>
            <w:pPr>
              <w:pStyle w:val="TableParagraph"/>
              <w:spacing w:line="232" w:lineRule="exact"/>
              <w:ind w:left="464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Organizer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730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Organizer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8730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NBER/NSF/CEME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Mathematical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Equilibrium</w:t>
            </w:r>
          </w:p>
        </w:tc>
      </w:tr>
      <w:tr>
        <w:trPr>
          <w:trHeight w:val="249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30" w:type="dxa"/>
          </w:tcPr>
          <w:p>
            <w:pPr>
              <w:pStyle w:val="TableParagraph"/>
              <w:spacing w:line="229" w:lineRule="exact"/>
              <w:ind w:left="464"/>
              <w:rPr>
                <w:sz w:val="22"/>
              </w:rPr>
            </w:pPr>
            <w:r>
              <w:rPr>
                <w:sz w:val="22"/>
              </w:rPr>
              <w:t>Theory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(Organizer),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Midwest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(Organizer)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spacing w:before="0"/>
        <w:ind w:left="21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thick"/>
        </w:rPr>
        <w:t>TEACHING</w:t>
      </w:r>
      <w:r>
        <w:rPr>
          <w:rFonts w:ascii="Arial"/>
          <w:b/>
          <w:spacing w:val="-9"/>
          <w:sz w:val="22"/>
          <w:u w:val="thick"/>
        </w:rPr>
        <w:t> </w:t>
      </w:r>
      <w:r>
        <w:rPr>
          <w:rFonts w:ascii="Arial"/>
          <w:b/>
          <w:spacing w:val="-2"/>
          <w:sz w:val="22"/>
          <w:u w:val="thick"/>
        </w:rPr>
        <w:t>EXPERIENCE: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Heading3"/>
        <w:spacing w:line="252" w:lineRule="exact"/>
      </w:pPr>
      <w:bookmarkStart w:name="North Carolina State University" w:id="16"/>
      <w:bookmarkEnd w:id="16"/>
      <w:r>
        <w:rPr>
          <w:b w:val="0"/>
        </w:rPr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7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095" w:val="left" w:leader="none"/>
        </w:tabs>
        <w:spacing w:line="252" w:lineRule="exact"/>
      </w:pPr>
      <w:r>
        <w:rPr>
          <w:spacing w:val="-4"/>
        </w:rPr>
        <w:t>2023</w:t>
      </w:r>
      <w:r>
        <w:rPr/>
        <w:tab/>
        <w:t>EC413</w:t>
      </w:r>
      <w:r>
        <w:rPr>
          <w:spacing w:val="-13"/>
        </w:rPr>
        <w:t> </w:t>
      </w:r>
      <w:r>
        <w:rPr/>
        <w:t>Industrial</w:t>
      </w:r>
      <w:r>
        <w:rPr>
          <w:spacing w:val="-9"/>
        </w:rPr>
        <w:t> </w:t>
      </w:r>
      <w:r>
        <w:rPr/>
        <w:t>Organization</w:t>
      </w:r>
      <w:r>
        <w:rPr>
          <w:spacing w:val="-9"/>
        </w:rPr>
        <w:t> </w:t>
      </w:r>
      <w:r>
        <w:rPr>
          <w:spacing w:val="-2"/>
        </w:rPr>
        <w:t>(Undergraduate)</w:t>
      </w:r>
    </w:p>
    <w:p>
      <w:pPr>
        <w:pStyle w:val="BodyText"/>
        <w:spacing w:before="1"/>
        <w:ind w:left="0"/>
      </w:pPr>
    </w:p>
    <w:p>
      <w:pPr>
        <w:pStyle w:val="Heading3"/>
      </w:pPr>
      <w:bookmarkStart w:name="Indiana University" w:id="17"/>
      <w:bookmarkEnd w:id="17"/>
      <w:r>
        <w:rPr>
          <w:b w:val="0"/>
        </w:rPr>
      </w:r>
      <w:r>
        <w:rPr/>
        <w:t>Indiana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tabs>
          <w:tab w:pos="3095" w:val="left" w:leader="none"/>
        </w:tabs>
        <w:ind w:left="3096" w:right="782" w:hanging="2880"/>
      </w:pPr>
      <w:r>
        <w:rPr>
          <w:spacing w:val="-4"/>
        </w:rPr>
        <w:t>2020</w:t>
      </w:r>
      <w:r>
        <w:rPr/>
        <w:tab/>
        <w:t>E621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Prices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Markets</w:t>
      </w:r>
      <w:r>
        <w:rPr>
          <w:spacing w:val="-5"/>
        </w:rPr>
        <w:t> </w:t>
      </w:r>
      <w:r>
        <w:rPr/>
        <w:t>(PhD</w:t>
      </w:r>
      <w:r>
        <w:rPr>
          <w:spacing w:val="-6"/>
        </w:rPr>
        <w:t> </w:t>
      </w:r>
      <w:r>
        <w:rPr/>
        <w:t>Core</w:t>
      </w:r>
      <w:r>
        <w:rPr>
          <w:spacing w:val="-5"/>
        </w:rPr>
        <w:t> </w:t>
      </w:r>
      <w:r>
        <w:rPr/>
        <w:t>Microeconomics </w:t>
      </w:r>
      <w:r>
        <w:rPr>
          <w:spacing w:val="-2"/>
        </w:rPr>
        <w:t>sequence)</w:t>
      </w:r>
    </w:p>
    <w:p>
      <w:pPr>
        <w:pStyle w:val="BodyText"/>
        <w:tabs>
          <w:tab w:pos="3095" w:val="left" w:leader="none"/>
        </w:tabs>
        <w:spacing w:line="251" w:lineRule="exact"/>
      </w:pPr>
      <w:r>
        <w:rPr>
          <w:spacing w:val="-4"/>
        </w:rPr>
        <w:t>2018</w:t>
      </w:r>
      <w:r>
        <w:rPr/>
        <w:tab/>
        <w:t>E390</w:t>
      </w:r>
      <w:r>
        <w:rPr>
          <w:spacing w:val="-10"/>
        </w:rPr>
        <w:t> </w:t>
      </w:r>
      <w:r>
        <w:rPr/>
        <w:t>Global</w:t>
      </w:r>
      <w:r>
        <w:rPr>
          <w:spacing w:val="-7"/>
        </w:rPr>
        <w:t> </w:t>
      </w:r>
      <w:r>
        <w:rPr/>
        <w:t>Network</w:t>
      </w:r>
      <w:r>
        <w:rPr>
          <w:spacing w:val="-8"/>
        </w:rPr>
        <w:t> </w:t>
      </w:r>
      <w:r>
        <w:rPr/>
        <w:t>Industries</w:t>
      </w:r>
      <w:r>
        <w:rPr>
          <w:spacing w:val="-7"/>
        </w:rPr>
        <w:t> </w:t>
      </w:r>
      <w:r>
        <w:rPr>
          <w:spacing w:val="-2"/>
        </w:rPr>
        <w:t>(Undergraduate)</w:t>
      </w:r>
    </w:p>
    <w:p>
      <w:pPr>
        <w:pStyle w:val="BodyText"/>
        <w:tabs>
          <w:tab w:pos="3095" w:val="left" w:leader="none"/>
        </w:tabs>
        <w:spacing w:line="252" w:lineRule="exact" w:before="2"/>
      </w:pPr>
      <w:r>
        <w:rPr/>
        <w:t>2015</w:t>
      </w:r>
      <w:r>
        <w:rPr>
          <w:spacing w:val="-6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4"/>
        </w:rPr>
        <w:t>2016</w:t>
      </w:r>
      <w:r>
        <w:rPr/>
        <w:tab/>
        <w:t>E585</w:t>
      </w:r>
      <w:r>
        <w:rPr>
          <w:spacing w:val="-11"/>
        </w:rPr>
        <w:t> </w:t>
      </w:r>
      <w:r>
        <w:rPr/>
        <w:t>Topics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Industrial</w:t>
      </w:r>
      <w:r>
        <w:rPr>
          <w:spacing w:val="-7"/>
        </w:rPr>
        <w:t> </w:t>
      </w:r>
      <w:r>
        <w:rPr/>
        <w:t>Organization</w:t>
      </w:r>
      <w:r>
        <w:rPr>
          <w:spacing w:val="-6"/>
        </w:rPr>
        <w:t> </w:t>
      </w:r>
      <w:r>
        <w:rPr>
          <w:spacing w:val="-2"/>
        </w:rPr>
        <w:t>(PhD)</w:t>
      </w:r>
    </w:p>
    <w:p>
      <w:pPr>
        <w:pStyle w:val="BodyText"/>
        <w:tabs>
          <w:tab w:pos="3095" w:val="left" w:leader="none"/>
        </w:tabs>
        <w:spacing w:line="252" w:lineRule="exact"/>
      </w:pPr>
      <w:r>
        <w:rPr/>
        <w:t>2011</w:t>
      </w:r>
      <w:r>
        <w:rPr>
          <w:spacing w:val="-6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4"/>
        </w:rPr>
        <w:t>2012</w:t>
      </w:r>
      <w:r>
        <w:rPr/>
        <w:tab/>
        <w:t>E626</w:t>
      </w:r>
      <w:r>
        <w:rPr>
          <w:spacing w:val="-8"/>
        </w:rPr>
        <w:t> </w:t>
      </w:r>
      <w:r>
        <w:rPr/>
        <w:t>Game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>
          <w:spacing w:val="-2"/>
        </w:rPr>
        <w:t>(PhD)</w:t>
      </w:r>
    </w:p>
    <w:p>
      <w:pPr>
        <w:pStyle w:val="BodyText"/>
        <w:tabs>
          <w:tab w:pos="3095" w:val="left" w:leader="none"/>
        </w:tabs>
        <w:spacing w:before="1"/>
      </w:pPr>
      <w:r>
        <w:rPr/>
        <w:t>2011-2013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2015-</w:t>
      </w:r>
      <w:r>
        <w:rPr>
          <w:spacing w:val="-4"/>
        </w:rPr>
        <w:t>2018</w:t>
      </w:r>
      <w:r>
        <w:rPr/>
        <w:tab/>
        <w:t>E385</w:t>
      </w:r>
      <w:r>
        <w:rPr>
          <w:spacing w:val="-9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Industry</w:t>
      </w:r>
      <w:r>
        <w:rPr>
          <w:spacing w:val="-6"/>
        </w:rPr>
        <w:t> </w:t>
      </w:r>
      <w:r>
        <w:rPr>
          <w:spacing w:val="-2"/>
        </w:rPr>
        <w:t>(Undergraduate)</w:t>
      </w:r>
    </w:p>
    <w:p>
      <w:pPr>
        <w:pStyle w:val="BodyText"/>
        <w:ind w:left="0"/>
      </w:pPr>
    </w:p>
    <w:p>
      <w:pPr>
        <w:pStyle w:val="Heading3"/>
        <w:spacing w:line="252" w:lineRule="exact" w:before="1"/>
      </w:pPr>
      <w:r>
        <w:rPr/>
        <w:t>Joint</w:t>
      </w:r>
      <w:r>
        <w:rPr>
          <w:spacing w:val="-8"/>
        </w:rPr>
        <w:t> </w:t>
      </w:r>
      <w:r>
        <w:rPr/>
        <w:t>MIT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Lisbon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ISEG</w:t>
      </w:r>
    </w:p>
    <w:p>
      <w:pPr>
        <w:pStyle w:val="BodyText"/>
        <w:tabs>
          <w:tab w:pos="3095" w:val="left" w:leader="none"/>
        </w:tabs>
        <w:spacing w:line="252" w:lineRule="exact"/>
      </w:pPr>
      <w:r>
        <w:rPr/>
        <w:t>2008,</w:t>
      </w:r>
      <w:r>
        <w:rPr>
          <w:spacing w:val="-11"/>
        </w:rPr>
        <w:t> </w:t>
      </w:r>
      <w:r>
        <w:rPr/>
        <w:t>2010-</w:t>
      </w:r>
      <w:r>
        <w:rPr>
          <w:spacing w:val="-4"/>
        </w:rPr>
        <w:t>2011</w:t>
      </w:r>
      <w:r>
        <w:rPr/>
        <w:tab/>
        <w:t>Theory</w:t>
      </w:r>
      <w:r>
        <w:rPr>
          <w:spacing w:val="-12"/>
        </w:rPr>
        <w:t> </w:t>
      </w:r>
      <w:r>
        <w:rPr/>
        <w:t>of</w:t>
      </w:r>
      <w:r>
        <w:rPr>
          <w:spacing w:val="-6"/>
        </w:rPr>
        <w:t> </w:t>
      </w:r>
      <w:r>
        <w:rPr/>
        <w:t>Regulation</w:t>
      </w:r>
      <w:r>
        <w:rPr>
          <w:spacing w:val="-5"/>
        </w:rPr>
        <w:t> </w:t>
      </w:r>
      <w:r>
        <w:rPr>
          <w:spacing w:val="-2"/>
        </w:rPr>
        <w:t>(PhD)</w:t>
      </w:r>
    </w:p>
    <w:p>
      <w:pPr>
        <w:pStyle w:val="BodyText"/>
        <w:ind w:left="0"/>
      </w:pPr>
    </w:p>
    <w:p>
      <w:pPr>
        <w:pStyle w:val="Heading3"/>
        <w:spacing w:line="252" w:lineRule="exact"/>
      </w:pPr>
      <w:bookmarkStart w:name="Catholic University of Lisbon " w:id="18"/>
      <w:bookmarkEnd w:id="18"/>
      <w:r>
        <w:rPr>
          <w:b w:val="0"/>
        </w:rPr>
      </w:r>
      <w:r>
        <w:rPr/>
        <w:t>Catholic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Lisbon</w:t>
      </w:r>
    </w:p>
    <w:p>
      <w:pPr>
        <w:pStyle w:val="BodyText"/>
        <w:tabs>
          <w:tab w:pos="3095" w:val="left" w:leader="none"/>
        </w:tabs>
        <w:spacing w:line="252" w:lineRule="exact"/>
      </w:pPr>
      <w:r>
        <w:rPr>
          <w:spacing w:val="-4"/>
        </w:rPr>
        <w:t>2009</w:t>
      </w:r>
      <w:r>
        <w:rPr/>
        <w:tab/>
        <w:t>Advanced</w:t>
      </w:r>
      <w:r>
        <w:rPr>
          <w:spacing w:val="-13"/>
        </w:rPr>
        <w:t> </w:t>
      </w:r>
      <w:r>
        <w:rPr/>
        <w:t>Industrial</w:t>
      </w:r>
      <w:r>
        <w:rPr>
          <w:spacing w:val="-13"/>
        </w:rPr>
        <w:t> </w:t>
      </w:r>
      <w:r>
        <w:rPr/>
        <w:t>Organization</w:t>
      </w:r>
      <w:r>
        <w:rPr>
          <w:spacing w:val="-10"/>
        </w:rPr>
        <w:t> </w:t>
      </w:r>
      <w:r>
        <w:rPr>
          <w:spacing w:val="-2"/>
        </w:rPr>
        <w:t>(PhD)</w:t>
      </w:r>
    </w:p>
    <w:p>
      <w:pPr>
        <w:pStyle w:val="BodyText"/>
        <w:tabs>
          <w:tab w:pos="3095" w:val="left" w:leader="none"/>
        </w:tabs>
        <w:spacing w:before="2"/>
      </w:pPr>
      <w:r>
        <w:rPr>
          <w:spacing w:val="-4"/>
        </w:rPr>
        <w:t>2018</w:t>
      </w:r>
      <w:r>
        <w:rPr/>
        <w:tab/>
        <w:t>Game</w:t>
      </w:r>
      <w:r>
        <w:rPr>
          <w:spacing w:val="-6"/>
        </w:rPr>
        <w:t> </w:t>
      </w:r>
      <w:r>
        <w:rPr/>
        <w:t>Theory</w:t>
      </w:r>
      <w:r>
        <w:rPr>
          <w:spacing w:val="-5"/>
        </w:rPr>
        <w:t> </w:t>
      </w:r>
      <w:r>
        <w:rPr>
          <w:spacing w:val="-4"/>
        </w:rPr>
        <w:t>(MSc)</w:t>
      </w:r>
    </w:p>
    <w:p>
      <w:pPr>
        <w:pStyle w:val="Heading3"/>
        <w:spacing w:before="251"/>
      </w:pPr>
      <w:bookmarkStart w:name="Technical University of Lisbon - ISEG" w:id="19"/>
      <w:bookmarkEnd w:id="19"/>
      <w:r>
        <w:rPr>
          <w:b w:val="0"/>
        </w:rPr>
      </w:r>
      <w:r>
        <w:rPr/>
        <w:t>Technical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Lisbon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ISEG</w:t>
      </w:r>
    </w:p>
    <w:p>
      <w:pPr>
        <w:pStyle w:val="BodyText"/>
        <w:tabs>
          <w:tab w:pos="3095" w:val="left" w:leader="none"/>
        </w:tabs>
        <w:spacing w:line="252" w:lineRule="exact" w:before="1"/>
      </w:pPr>
      <w:r>
        <w:rPr/>
        <w:t>2006,</w:t>
      </w:r>
      <w:r>
        <w:rPr>
          <w:spacing w:val="-9"/>
        </w:rPr>
        <w:t> </w:t>
      </w:r>
      <w:r>
        <w:rPr/>
        <w:t>2008,</w:t>
      </w:r>
      <w:r>
        <w:rPr>
          <w:spacing w:val="-7"/>
        </w:rPr>
        <w:t> </w:t>
      </w:r>
      <w:r>
        <w:rPr/>
        <w:t>2010-</w:t>
      </w:r>
      <w:r>
        <w:rPr>
          <w:spacing w:val="-4"/>
        </w:rPr>
        <w:t>2011</w:t>
      </w:r>
      <w:r>
        <w:rPr/>
        <w:tab/>
        <w:t>Industrial</w:t>
      </w:r>
      <w:r>
        <w:rPr>
          <w:spacing w:val="-16"/>
        </w:rPr>
        <w:t> </w:t>
      </w:r>
      <w:r>
        <w:rPr/>
        <w:t>Organization</w:t>
      </w:r>
      <w:r>
        <w:rPr>
          <w:spacing w:val="-10"/>
        </w:rPr>
        <w:t> </w:t>
      </w:r>
      <w:r>
        <w:rPr>
          <w:spacing w:val="-2"/>
        </w:rPr>
        <w:t>(Undergraduate)</w:t>
      </w:r>
    </w:p>
    <w:p>
      <w:pPr>
        <w:pStyle w:val="BodyText"/>
        <w:tabs>
          <w:tab w:pos="3095" w:val="left" w:leader="none"/>
        </w:tabs>
        <w:ind w:right="3656"/>
      </w:pPr>
      <w:r>
        <w:rPr/>
        <w:t>2006, 2008, 2010-2011</w:t>
        <w:tab/>
        <w:t>Game Theory (Undergraduate) </w:t>
      </w:r>
      <w:r>
        <w:rPr>
          <w:spacing w:val="-2"/>
        </w:rPr>
        <w:t>2007-2010</w:t>
      </w:r>
      <w:r>
        <w:rPr/>
        <w:tab/>
        <w:t>Mathematical</w:t>
      </w:r>
      <w:r>
        <w:rPr>
          <w:spacing w:val="-16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(Master)</w:t>
      </w:r>
    </w:p>
    <w:p>
      <w:pPr>
        <w:pStyle w:val="BodyText"/>
        <w:tabs>
          <w:tab w:pos="3095" w:val="left" w:leader="none"/>
        </w:tabs>
      </w:pPr>
      <w:r>
        <w:rPr>
          <w:spacing w:val="-4"/>
        </w:rPr>
        <w:t>2011</w:t>
      </w:r>
      <w:r>
        <w:rPr/>
        <w:tab/>
        <w:t>Mathematical</w:t>
      </w:r>
      <w:r>
        <w:rPr>
          <w:spacing w:val="-15"/>
        </w:rPr>
        <w:t> </w:t>
      </w:r>
      <w:r>
        <w:rPr/>
        <w:t>Economics</w:t>
      </w:r>
      <w:r>
        <w:rPr>
          <w:spacing w:val="-12"/>
        </w:rPr>
        <w:t> </w:t>
      </w:r>
      <w:r>
        <w:rPr>
          <w:spacing w:val="-2"/>
        </w:rPr>
        <w:t>(PhD)</w:t>
      </w:r>
    </w:p>
    <w:p>
      <w:pPr>
        <w:pStyle w:val="BodyText"/>
        <w:tabs>
          <w:tab w:pos="3095" w:val="left" w:leader="none"/>
        </w:tabs>
        <w:spacing w:line="252" w:lineRule="exact" w:before="1"/>
      </w:pPr>
      <w:r>
        <w:rPr>
          <w:spacing w:val="-4"/>
        </w:rPr>
        <w:t>2008</w:t>
      </w:r>
      <w:r>
        <w:rPr/>
        <w:tab/>
        <w:t>Microeconomics</w:t>
      </w:r>
      <w:r>
        <w:rPr>
          <w:spacing w:val="-13"/>
        </w:rPr>
        <w:t> </w:t>
      </w:r>
      <w:r>
        <w:rPr/>
        <w:t>I</w:t>
      </w:r>
      <w:r>
        <w:rPr>
          <w:spacing w:val="-8"/>
        </w:rPr>
        <w:t> </w:t>
      </w:r>
      <w:r>
        <w:rPr>
          <w:spacing w:val="-2"/>
        </w:rPr>
        <w:t>(Undergraduate)</w:t>
      </w:r>
    </w:p>
    <w:p>
      <w:pPr>
        <w:pStyle w:val="BodyText"/>
        <w:tabs>
          <w:tab w:pos="3095" w:val="left" w:leader="none"/>
        </w:tabs>
        <w:spacing w:line="252" w:lineRule="exact"/>
      </w:pPr>
      <w:r>
        <w:rPr>
          <w:spacing w:val="-4"/>
        </w:rPr>
        <w:t>2010</w:t>
      </w:r>
      <w:r>
        <w:rPr/>
        <w:tab/>
        <w:t>Microeconomics</w:t>
      </w:r>
      <w:r>
        <w:rPr>
          <w:spacing w:val="-13"/>
        </w:rPr>
        <w:t> </w:t>
      </w:r>
      <w:r>
        <w:rPr/>
        <w:t>II</w:t>
      </w:r>
      <w:r>
        <w:rPr>
          <w:spacing w:val="-7"/>
        </w:rPr>
        <w:t> </w:t>
      </w:r>
      <w:r>
        <w:rPr>
          <w:spacing w:val="-2"/>
        </w:rPr>
        <w:t>(Undergraduate)</w:t>
      </w:r>
    </w:p>
    <w:p>
      <w:pPr>
        <w:pStyle w:val="BodyText"/>
        <w:tabs>
          <w:tab w:pos="3095" w:val="left" w:leader="none"/>
        </w:tabs>
        <w:spacing w:line="252" w:lineRule="exact"/>
      </w:pPr>
      <w:r>
        <w:rPr>
          <w:spacing w:val="-2"/>
        </w:rPr>
        <w:t>2005-</w:t>
      </w:r>
      <w:r>
        <w:rPr>
          <w:spacing w:val="-4"/>
        </w:rPr>
        <w:t>2006</w:t>
      </w:r>
      <w:r>
        <w:rPr/>
        <w:tab/>
        <w:t>Macroeconomics</w:t>
      </w:r>
      <w:r>
        <w:rPr>
          <w:spacing w:val="-12"/>
        </w:rPr>
        <w:t> </w:t>
      </w:r>
      <w:r>
        <w:rPr/>
        <w:t>I</w:t>
      </w:r>
      <w:r>
        <w:rPr>
          <w:spacing w:val="-8"/>
        </w:rPr>
        <w:t> </w:t>
      </w:r>
      <w:r>
        <w:rPr>
          <w:spacing w:val="-2"/>
        </w:rPr>
        <w:t>(Undergraduate)</w:t>
      </w:r>
    </w:p>
    <w:p>
      <w:pPr>
        <w:pStyle w:val="BodyText"/>
        <w:tabs>
          <w:tab w:pos="3095" w:val="left" w:leader="none"/>
        </w:tabs>
        <w:spacing w:before="2"/>
      </w:pPr>
      <w:r>
        <w:rPr>
          <w:spacing w:val="-4"/>
        </w:rPr>
        <w:t>2006</w:t>
      </w:r>
      <w:r>
        <w:rPr/>
        <w:tab/>
        <w:t>Introductory</w:t>
      </w:r>
      <w:r>
        <w:rPr>
          <w:spacing w:val="-13"/>
        </w:rPr>
        <w:t> </w:t>
      </w:r>
      <w:r>
        <w:rPr/>
        <w:t>Macro</w:t>
      </w:r>
      <w:r>
        <w:rPr>
          <w:spacing w:val="-6"/>
        </w:rPr>
        <w:t> </w:t>
      </w:r>
      <w:r>
        <w:rPr>
          <w:spacing w:val="-2"/>
        </w:rPr>
        <w:t>(Undergraduate)</w:t>
      </w:r>
    </w:p>
    <w:p>
      <w:pPr>
        <w:pStyle w:val="BodyText"/>
        <w:ind w:left="0"/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NEW</w:t>
      </w:r>
      <w:r>
        <w:rPr>
          <w:spacing w:val="-2"/>
          <w:u w:val="thick"/>
        </w:rPr>
        <w:t> COURSES:</w:t>
      </w:r>
    </w:p>
    <w:p>
      <w:pPr>
        <w:pStyle w:val="BodyText"/>
        <w:spacing w:before="22"/>
        <w:ind w:left="0"/>
        <w:rPr>
          <w:rFonts w:ascii="Arial"/>
          <w:b/>
        </w:rPr>
      </w:pPr>
    </w:p>
    <w:p>
      <w:pPr>
        <w:pStyle w:val="BodyText"/>
      </w:pPr>
      <w:bookmarkStart w:name="Economics of digitization and platforms" w:id="20"/>
      <w:bookmarkEnd w:id="20"/>
      <w:r>
        <w:rPr/>
      </w:r>
      <w:r>
        <w:rPr/>
        <w:t>Economics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digitization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platforms</w:t>
      </w:r>
    </w:p>
    <w:p>
      <w:pPr>
        <w:pStyle w:val="BodyText"/>
        <w:spacing w:after="0"/>
        <w:sectPr>
          <w:pgSz w:w="12240" w:h="15840"/>
          <w:pgMar w:top="1280" w:bottom="280" w:left="1080" w:right="1080"/>
        </w:sectPr>
      </w:pPr>
    </w:p>
    <w:p>
      <w:pPr>
        <w:pStyle w:val="Heading1"/>
        <w:spacing w:before="67"/>
        <w:rPr>
          <w:u w:val="none"/>
        </w:rPr>
      </w:pPr>
      <w:r>
        <w:rPr>
          <w:u w:val="thick"/>
        </w:rPr>
        <w:t>WORK</w:t>
      </w:r>
      <w:r>
        <w:rPr>
          <w:spacing w:val="-3"/>
          <w:u w:val="thick"/>
        </w:rPr>
        <w:t> </w:t>
      </w:r>
      <w:r>
        <w:rPr>
          <w:u w:val="thick"/>
        </w:rPr>
        <w:t>IN </w:t>
      </w:r>
      <w:r>
        <w:rPr>
          <w:spacing w:val="-2"/>
          <w:u w:val="thick"/>
        </w:rPr>
        <w:t>PROGRESS:</w:t>
      </w:r>
    </w:p>
    <w:p>
      <w:pPr>
        <w:pStyle w:val="BodyText"/>
        <w:spacing w:before="24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68" w:lineRule="exact" w:before="0" w:after="0"/>
        <w:ind w:left="935" w:right="0" w:hanging="360"/>
        <w:jc w:val="left"/>
        <w:rPr>
          <w:sz w:val="22"/>
        </w:rPr>
      </w:pPr>
      <w:bookmarkStart w:name="Firm reorganization and automation (wit" w:id="21"/>
      <w:bookmarkEnd w:id="21"/>
      <w:r>
        <w:rPr>
          <w:rFonts w:ascii="Times New Roman" w:hAnsi="Times New Roman"/>
          <w:sz w:val="22"/>
        </w:rPr>
      </w:r>
      <w:r>
        <w:rPr>
          <w:sz w:val="22"/>
        </w:rPr>
        <w:t>Firm</w:t>
      </w:r>
      <w:r>
        <w:rPr>
          <w:spacing w:val="-9"/>
          <w:sz w:val="22"/>
        </w:rPr>
        <w:t> </w:t>
      </w:r>
      <w:r>
        <w:rPr>
          <w:sz w:val="22"/>
        </w:rPr>
        <w:t>reorganization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Li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Opromolla)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68" w:lineRule="exact" w:before="0" w:after="0"/>
        <w:ind w:left="935" w:right="0" w:hanging="360"/>
        <w:jc w:val="left"/>
        <w:rPr>
          <w:sz w:val="22"/>
        </w:rPr>
      </w:pPr>
      <w:bookmarkStart w:name="Implications for the financial stabilit" w:id="22"/>
      <w:bookmarkEnd w:id="22"/>
      <w:r>
        <w:rPr>
          <w:rFonts w:ascii="Times New Roman" w:hAnsi="Times New Roman"/>
          <w:sz w:val="22"/>
        </w:rPr>
      </w:r>
      <w:bookmarkStart w:name="Regulation vs Taxation – a dynamic appr" w:id="23"/>
      <w:bookmarkEnd w:id="23"/>
      <w:r>
        <w:rPr>
          <w:rFonts w:ascii="Times New Roman" w:hAnsi="Times New Roman"/>
          <w:sz w:val="22"/>
        </w:rPr>
      </w:r>
      <w:r>
        <w:rPr>
          <w:sz w:val="22"/>
        </w:rPr>
        <w:t>Implications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z w:val="22"/>
        </w:rPr>
        <w:t>stability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reciprocal</w:t>
      </w:r>
      <w:r>
        <w:rPr>
          <w:spacing w:val="-8"/>
          <w:sz w:val="22"/>
        </w:rPr>
        <w:t> </w:t>
      </w:r>
      <w:r>
        <w:rPr>
          <w:sz w:val="22"/>
        </w:rPr>
        <w:t>deposit</w:t>
      </w:r>
      <w:r>
        <w:rPr>
          <w:spacing w:val="-6"/>
          <w:sz w:val="22"/>
        </w:rPr>
        <w:t> </w:t>
      </w:r>
      <w:r>
        <w:rPr>
          <w:sz w:val="22"/>
        </w:rPr>
        <w:t>platforms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E.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Panetti)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37" w:lineRule="auto" w:before="2" w:after="0"/>
        <w:ind w:left="936" w:right="261" w:hanging="360"/>
        <w:jc w:val="left"/>
        <w:rPr>
          <w:sz w:val="22"/>
        </w:rPr>
      </w:pPr>
      <w:r>
        <w:rPr>
          <w:sz w:val="22"/>
        </w:rPr>
        <w:t>Regulation</w:t>
      </w:r>
      <w:r>
        <w:rPr>
          <w:spacing w:val="-5"/>
          <w:sz w:val="22"/>
        </w:rPr>
        <w:t> </w:t>
      </w:r>
      <w:r>
        <w:rPr>
          <w:sz w:val="22"/>
        </w:rPr>
        <w:t>vs Taxation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dynamic</w:t>
      </w:r>
      <w:r>
        <w:rPr>
          <w:spacing w:val="-2"/>
          <w:sz w:val="22"/>
        </w:rPr>
        <w:t> </w:t>
      </w:r>
      <w:r>
        <w:rPr>
          <w:sz w:val="22"/>
        </w:rPr>
        <w:t>approach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implications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environmental</w:t>
      </w:r>
      <w:r>
        <w:rPr>
          <w:spacing w:val="-3"/>
          <w:sz w:val="22"/>
        </w:rPr>
        <w:t> </w:t>
      </w:r>
      <w:r>
        <w:rPr>
          <w:sz w:val="22"/>
        </w:rPr>
        <w:t>outcomes (with M. Beshkar)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69" w:lineRule="exact" w:before="2" w:after="0"/>
        <w:ind w:left="935" w:right="0" w:hanging="360"/>
        <w:jc w:val="left"/>
        <w:rPr>
          <w:sz w:val="22"/>
        </w:rPr>
      </w:pPr>
      <w:bookmarkStart w:name="Asymmetric Equilibria and strategic com" w:id="24"/>
      <w:bookmarkEnd w:id="24"/>
      <w:r>
        <w:rPr>
          <w:rFonts w:ascii="Times New Roman" w:hAnsi="Times New Roman"/>
          <w:sz w:val="22"/>
        </w:rPr>
      </w:r>
      <w:r>
        <w:rPr>
          <w:sz w:val="22"/>
        </w:rPr>
        <w:t>Asymmetric</w:t>
      </w:r>
      <w:r>
        <w:rPr>
          <w:spacing w:val="-10"/>
          <w:sz w:val="22"/>
        </w:rPr>
        <w:t> </w:t>
      </w:r>
      <w:r>
        <w:rPr>
          <w:sz w:val="22"/>
        </w:rPr>
        <w:t>Equilibria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strategic</w:t>
      </w:r>
      <w:r>
        <w:rPr>
          <w:spacing w:val="-8"/>
          <w:sz w:val="22"/>
        </w:rPr>
        <w:t> </w:t>
      </w:r>
      <w:r>
        <w:rPr>
          <w:sz w:val="22"/>
        </w:rPr>
        <w:t>complementarities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R.</w:t>
      </w:r>
      <w:r>
        <w:rPr>
          <w:spacing w:val="-7"/>
          <w:sz w:val="22"/>
        </w:rPr>
        <w:t> </w:t>
      </w:r>
      <w:r>
        <w:rPr>
          <w:sz w:val="22"/>
        </w:rPr>
        <w:t>Amir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Topolyan)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69" w:lineRule="exact" w:before="0" w:after="0"/>
        <w:ind w:left="935" w:right="0" w:hanging="360"/>
        <w:jc w:val="left"/>
        <w:rPr>
          <w:sz w:val="22"/>
        </w:rPr>
      </w:pPr>
      <w:r>
        <w:rPr>
          <w:sz w:val="22"/>
        </w:rPr>
        <w:t>“R&amp;D</w:t>
      </w:r>
      <w:r>
        <w:rPr>
          <w:spacing w:val="-7"/>
          <w:sz w:val="22"/>
        </w:rPr>
        <w:t> </w:t>
      </w:r>
      <w:r>
        <w:rPr>
          <w:sz w:val="22"/>
        </w:rPr>
        <w:t>incentives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patents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collateral,”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A.</w:t>
      </w:r>
      <w:r>
        <w:rPr>
          <w:spacing w:val="-5"/>
          <w:sz w:val="22"/>
        </w:rPr>
        <w:t> </w:t>
      </w:r>
      <w:r>
        <w:rPr>
          <w:sz w:val="22"/>
        </w:rPr>
        <w:t>Vezzulli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L.</w:t>
      </w:r>
      <w:r>
        <w:rPr>
          <w:spacing w:val="-5"/>
          <w:sz w:val="22"/>
        </w:rPr>
        <w:t> </w:t>
      </w:r>
      <w:r>
        <w:rPr>
          <w:sz w:val="22"/>
        </w:rPr>
        <w:t>D.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Opromolla)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auto" w:before="116" w:after="0"/>
        <w:ind w:left="935" w:right="0" w:hanging="360"/>
        <w:jc w:val="left"/>
        <w:rPr>
          <w:sz w:val="22"/>
        </w:rPr>
      </w:pPr>
      <w:r>
        <w:rPr>
          <w:sz w:val="22"/>
        </w:rPr>
        <w:t>“Miscoordination</w:t>
      </w:r>
      <w:r>
        <w:rPr>
          <w:spacing w:val="-12"/>
          <w:sz w:val="22"/>
        </w:rPr>
        <w:t> </w:t>
      </w:r>
      <w:r>
        <w:rPr>
          <w:sz w:val="22"/>
        </w:rPr>
        <w:t>aversion:</w:t>
      </w:r>
      <w:r>
        <w:rPr>
          <w:spacing w:val="-11"/>
          <w:sz w:val="22"/>
        </w:rPr>
        <w:t> </w:t>
      </w:r>
      <w:r>
        <w:rPr>
          <w:sz w:val="22"/>
        </w:rPr>
        <w:t>experimental</w:t>
      </w:r>
      <w:r>
        <w:rPr>
          <w:spacing w:val="-12"/>
          <w:sz w:val="22"/>
        </w:rPr>
        <w:t> </w:t>
      </w:r>
      <w:r>
        <w:rPr>
          <w:sz w:val="22"/>
        </w:rPr>
        <w:t>evidence,”</w:t>
      </w:r>
      <w:r>
        <w:rPr>
          <w:spacing w:val="-10"/>
          <w:sz w:val="22"/>
        </w:rPr>
        <w:t> </w:t>
      </w:r>
      <w:r>
        <w:rPr>
          <w:sz w:val="22"/>
        </w:rPr>
        <w:t>(with</w:t>
      </w:r>
      <w:r>
        <w:rPr>
          <w:spacing w:val="-10"/>
          <w:sz w:val="22"/>
        </w:rPr>
        <w:t> </w:t>
      </w:r>
      <w:r>
        <w:rPr>
          <w:sz w:val="22"/>
        </w:rPr>
        <w:t>Gustavo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Torrens)</w:t>
      </w:r>
    </w:p>
    <w:p>
      <w:pPr>
        <w:pStyle w:val="BodyText"/>
        <w:spacing w:before="141"/>
        <w:ind w:left="0"/>
      </w:pPr>
    </w:p>
    <w:p>
      <w:pPr>
        <w:pStyle w:val="Heading1"/>
        <w:rPr>
          <w:u w:val="none"/>
        </w:rPr>
      </w:pPr>
      <w:r>
        <w:rPr>
          <w:spacing w:val="-2"/>
          <w:u w:val="thick"/>
        </w:rPr>
        <w:t>PUBLICATIONS:</w:t>
      </w:r>
    </w:p>
    <w:p>
      <w:pPr>
        <w:pStyle w:val="BodyText"/>
        <w:spacing w:before="23"/>
        <w:ind w:left="0"/>
        <w:rPr>
          <w:rFonts w:ascii="Arial"/>
          <w:b/>
        </w:rPr>
      </w:pPr>
    </w:p>
    <w:p>
      <w:pPr>
        <w:spacing w:before="0"/>
        <w:ind w:left="215" w:right="691" w:firstLine="0"/>
        <w:jc w:val="left"/>
        <w:rPr>
          <w:sz w:val="22"/>
        </w:rPr>
      </w:pPr>
      <w:r>
        <w:rPr>
          <w:sz w:val="22"/>
        </w:rPr>
        <w:t>“</w:t>
      </w:r>
      <w:hyperlink r:id="rId7">
        <w:r>
          <w:rPr>
            <w:color w:val="0000FF"/>
            <w:sz w:val="22"/>
            <w:u w:val="single" w:color="0000FF"/>
          </w:rPr>
          <w:t>First-best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health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policy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vaccine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markets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with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health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network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externalities</w:t>
        </w:r>
      </w:hyperlink>
      <w:r>
        <w:rPr>
          <w:sz w:val="22"/>
        </w:rPr>
        <w:t>”</w:t>
      </w:r>
      <w:r>
        <w:rPr>
          <w:spacing w:val="-4"/>
          <w:sz w:val="22"/>
        </w:rPr>
        <w:t> </w:t>
      </w:r>
      <w:r>
        <w:rPr>
          <w:rFonts w:ascii="Arial" w:hAnsi="Arial"/>
          <w:b/>
          <w:i/>
          <w:sz w:val="22"/>
        </w:rPr>
        <w:t>Journal</w:t>
      </w:r>
      <w:r>
        <w:rPr>
          <w:rFonts w:ascii="Arial" w:hAnsi="Arial"/>
          <w:b/>
          <w:i/>
          <w:spacing w:val="-6"/>
          <w:sz w:val="22"/>
        </w:rPr>
        <w:t> </w:t>
      </w:r>
      <w:r>
        <w:rPr>
          <w:rFonts w:ascii="Arial" w:hAnsi="Arial"/>
          <w:b/>
          <w:i/>
          <w:sz w:val="22"/>
        </w:rPr>
        <w:t>of Public Economic Theory</w:t>
      </w:r>
      <w:r>
        <w:rPr>
          <w:rFonts w:ascii="Arial" w:hAnsi="Arial"/>
          <w:i/>
          <w:sz w:val="22"/>
        </w:rPr>
        <w:t>, </w:t>
      </w:r>
      <w:r>
        <w:rPr>
          <w:sz w:val="22"/>
        </w:rPr>
        <w:t>Vol. 25 (6), 2023</w:t>
      </w:r>
    </w:p>
    <w:p>
      <w:pPr>
        <w:pStyle w:val="BodyText"/>
        <w:spacing w:before="252"/>
      </w:pPr>
      <w:bookmarkStart w:name="“" w:id="25"/>
      <w:bookmarkEnd w:id="25"/>
      <w:r>
        <w:rPr/>
      </w:r>
      <w:r>
        <w:rPr/>
        <w:t>“</w:t>
      </w:r>
      <w:hyperlink r:id="rId7">
        <w:r>
          <w:rPr>
            <w:color w:val="0000FF"/>
          </w:rPr>
          <w:t>Nationalistic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Bias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Collusion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Prosecution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Case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International</w:t>
        </w:r>
        <w:r>
          <w:rPr>
            <w:color w:val="0000FF"/>
            <w:spacing w:val="-6"/>
          </w:rPr>
          <w:t> </w:t>
        </w:r>
        <w:r>
          <w:rPr>
            <w:color w:val="0000FF"/>
            <w:spacing w:val="-2"/>
          </w:rPr>
          <w:t>Antitrust</w:t>
        </w:r>
      </w:hyperlink>
    </w:p>
    <w:p>
      <w:pPr>
        <w:spacing w:line="252" w:lineRule="exact" w:before="2"/>
        <w:ind w:left="215" w:right="0" w:firstLine="0"/>
        <w:jc w:val="left"/>
        <w:rPr>
          <w:rFonts w:ascii="Arial" w:hAnsi="Arial"/>
          <w:i/>
          <w:sz w:val="22"/>
        </w:rPr>
      </w:pPr>
      <w:bookmarkStart w:name="Agreements” (with Jose Paz y Mino and Gu" w:id="26"/>
      <w:bookmarkEnd w:id="26"/>
      <w:r>
        <w:rPr/>
      </w:r>
      <w:hyperlink r:id="rId7">
        <w:r>
          <w:rPr>
            <w:color w:val="0000FF"/>
            <w:sz w:val="22"/>
          </w:rPr>
          <w:t>Agreements</w:t>
        </w:r>
      </w:hyperlink>
      <w:r>
        <w:rPr>
          <w:sz w:val="22"/>
        </w:rPr>
        <w:t>”</w:t>
      </w:r>
      <w:r>
        <w:rPr>
          <w:spacing w:val="-8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Jose</w:t>
      </w:r>
      <w:r>
        <w:rPr>
          <w:spacing w:val="-7"/>
          <w:sz w:val="22"/>
        </w:rPr>
        <w:t> </w:t>
      </w:r>
      <w:r>
        <w:rPr>
          <w:sz w:val="22"/>
        </w:rPr>
        <w:t>Paz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Mino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Gustavo</w:t>
      </w:r>
      <w:r>
        <w:rPr>
          <w:spacing w:val="-5"/>
          <w:sz w:val="22"/>
        </w:rPr>
        <w:t> </w:t>
      </w:r>
      <w:r>
        <w:rPr>
          <w:sz w:val="22"/>
        </w:rPr>
        <w:t>Torrens)</w:t>
      </w:r>
      <w:r>
        <w:rPr>
          <w:spacing w:val="-6"/>
          <w:sz w:val="22"/>
        </w:rPr>
        <w:t> </w:t>
      </w:r>
      <w:r>
        <w:rPr>
          <w:rFonts w:ascii="Arial" w:hAnsi="Arial"/>
          <w:b/>
          <w:i/>
          <w:sz w:val="22"/>
        </w:rPr>
        <w:t>Scandinavian</w:t>
      </w:r>
      <w:r>
        <w:rPr>
          <w:rFonts w:ascii="Arial" w:hAnsi="Arial"/>
          <w:b/>
          <w:i/>
          <w:spacing w:val="-7"/>
          <w:sz w:val="22"/>
        </w:rPr>
        <w:t> </w:t>
      </w:r>
      <w:r>
        <w:rPr>
          <w:rFonts w:ascii="Arial" w:hAnsi="Arial"/>
          <w:b/>
          <w:i/>
          <w:sz w:val="22"/>
        </w:rPr>
        <w:t>Journal</w:t>
      </w:r>
      <w:r>
        <w:rPr>
          <w:rFonts w:ascii="Arial" w:hAnsi="Arial"/>
          <w:b/>
          <w:i/>
          <w:spacing w:val="-6"/>
          <w:sz w:val="22"/>
        </w:rPr>
        <w:t> </w:t>
      </w:r>
      <w:r>
        <w:rPr>
          <w:rFonts w:ascii="Arial" w:hAnsi="Arial"/>
          <w:b/>
          <w:i/>
          <w:sz w:val="22"/>
        </w:rPr>
        <w:t>of</w:t>
      </w:r>
      <w:r>
        <w:rPr>
          <w:rFonts w:ascii="Arial" w:hAnsi="Arial"/>
          <w:b/>
          <w:i/>
          <w:spacing w:val="-5"/>
          <w:sz w:val="22"/>
        </w:rPr>
        <w:t> </w:t>
      </w:r>
      <w:r>
        <w:rPr>
          <w:rFonts w:ascii="Arial" w:hAnsi="Arial"/>
          <w:b/>
          <w:i/>
          <w:spacing w:val="-2"/>
          <w:sz w:val="22"/>
        </w:rPr>
        <w:t>Economics</w:t>
      </w:r>
      <w:r>
        <w:rPr>
          <w:rFonts w:ascii="Arial" w:hAnsi="Arial"/>
          <w:i/>
          <w:spacing w:val="-2"/>
          <w:sz w:val="22"/>
        </w:rPr>
        <w:t>,</w:t>
      </w:r>
    </w:p>
    <w:p>
      <w:pPr>
        <w:pStyle w:val="BodyText"/>
        <w:spacing w:line="252" w:lineRule="exact"/>
      </w:pPr>
      <w:r>
        <w:rPr/>
        <w:t>December</w:t>
      </w:r>
      <w:r>
        <w:rPr>
          <w:spacing w:val="-10"/>
        </w:rPr>
        <w:t> </w:t>
      </w:r>
      <w:r>
        <w:rPr>
          <w:spacing w:val="-4"/>
        </w:rPr>
        <w:t>2023</w:t>
      </w:r>
    </w:p>
    <w:p>
      <w:pPr>
        <w:pStyle w:val="BodyText"/>
        <w:ind w:left="0"/>
      </w:pPr>
    </w:p>
    <w:p>
      <w:pPr>
        <w:pStyle w:val="BodyText"/>
        <w:spacing w:line="252" w:lineRule="exact"/>
      </w:pPr>
      <w:bookmarkStart w:name="“" w:id="27"/>
      <w:bookmarkEnd w:id="27"/>
      <w:r>
        <w:rPr/>
      </w:r>
      <w:r>
        <w:rPr/>
        <w:t>“</w:t>
      </w:r>
      <w:hyperlink r:id="rId8">
        <w:r>
          <w:rPr>
            <w:color w:val="0000FF"/>
          </w:rPr>
          <w:t>Wealth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inequality,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systemic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financial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fragility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government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intervention</w:t>
        </w:r>
      </w:hyperlink>
      <w:r>
        <w:rPr/>
        <w:t>”</w:t>
      </w:r>
      <w:r>
        <w:rPr>
          <w:spacing w:val="-8"/>
        </w:rPr>
        <w:t> </w:t>
      </w:r>
      <w:r>
        <w:rPr/>
        <w:t>(with</w:t>
      </w:r>
      <w:r>
        <w:rPr>
          <w:spacing w:val="-7"/>
        </w:rPr>
        <w:t> </w:t>
      </w:r>
      <w:r>
        <w:rPr/>
        <w:t>E.</w:t>
      </w:r>
      <w:r>
        <w:rPr>
          <w:spacing w:val="-7"/>
        </w:rPr>
        <w:t> </w:t>
      </w:r>
      <w:r>
        <w:rPr>
          <w:spacing w:val="-2"/>
        </w:rPr>
        <w:t>Panetti),</w:t>
      </w:r>
    </w:p>
    <w:p>
      <w:pPr>
        <w:spacing w:line="252" w:lineRule="exact" w:before="0"/>
        <w:ind w:left="215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Economic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Theory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1-39,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“</w:t>
      </w:r>
      <w:r>
        <w:rPr>
          <w:color w:val="0000FF"/>
        </w:rPr>
        <w:t>The</w:t>
      </w:r>
      <w:r>
        <w:rPr>
          <w:color w:val="0000FF"/>
          <w:spacing w:val="-5"/>
        </w:rPr>
        <w:t> </w:t>
      </w:r>
      <w:r>
        <w:rPr>
          <w:color w:val="0000FF"/>
        </w:rPr>
        <w:t>merger</w:t>
      </w:r>
      <w:r>
        <w:rPr>
          <w:color w:val="0000FF"/>
          <w:spacing w:val="-6"/>
        </w:rPr>
        <w:t> </w:t>
      </w:r>
      <w:r>
        <w:rPr>
          <w:color w:val="0000FF"/>
        </w:rPr>
        <w:t>paradox,</w:t>
      </w:r>
      <w:r>
        <w:rPr>
          <w:color w:val="0000FF"/>
          <w:spacing w:val="-6"/>
        </w:rPr>
        <w:t> </w:t>
      </w:r>
      <w:r>
        <w:rPr>
          <w:color w:val="0000FF"/>
        </w:rPr>
        <w:t>collusion,</w:t>
      </w:r>
      <w:r>
        <w:rPr>
          <w:color w:val="0000FF"/>
          <w:spacing w:val="-3"/>
        </w:rPr>
        <w:t> </w:t>
      </w:r>
      <w:r>
        <w:rPr>
          <w:color w:val="0000FF"/>
        </w:rPr>
        <w:t>and</w:t>
      </w:r>
      <w:r>
        <w:rPr>
          <w:color w:val="0000FF"/>
          <w:spacing w:val="-7"/>
        </w:rPr>
        <w:t> </w:t>
      </w:r>
      <w:r>
        <w:rPr>
          <w:color w:val="0000FF"/>
        </w:rPr>
        <w:t>competition</w:t>
      </w:r>
      <w:r>
        <w:rPr>
          <w:color w:val="0000FF"/>
          <w:spacing w:val="-7"/>
        </w:rPr>
        <w:t> </w:t>
      </w:r>
      <w:r>
        <w:rPr>
          <w:color w:val="0000FF"/>
        </w:rPr>
        <w:t>policy</w:t>
      </w:r>
      <w:r>
        <w:rPr/>
        <w:t>”,</w:t>
      </w:r>
      <w:r>
        <w:rPr>
          <w:spacing w:val="-6"/>
        </w:rPr>
        <w:t> </w:t>
      </w:r>
      <w:r>
        <w:rPr/>
        <w:t>(with</w:t>
      </w:r>
      <w:r>
        <w:rPr>
          <w:spacing w:val="-7"/>
        </w:rPr>
        <w:t> </w:t>
      </w:r>
      <w:r>
        <w:rPr/>
        <w:t>G.</w:t>
      </w:r>
      <w:r>
        <w:rPr>
          <w:spacing w:val="-6"/>
        </w:rPr>
        <w:t> </w:t>
      </w:r>
      <w:r>
        <w:rPr/>
        <w:t>Torrens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J.M.</w:t>
      </w:r>
      <w:r>
        <w:rPr>
          <w:spacing w:val="-6"/>
        </w:rPr>
        <w:t> </w:t>
      </w:r>
      <w:r>
        <w:rPr/>
        <w:t>Paz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2"/>
        </w:rPr>
        <w:t>Mino)</w:t>
      </w:r>
    </w:p>
    <w:p>
      <w:pPr>
        <w:spacing w:before="1"/>
        <w:ind w:left="215" w:right="0" w:firstLine="0"/>
        <w:jc w:val="left"/>
        <w:rPr>
          <w:sz w:val="22"/>
        </w:rPr>
      </w:pPr>
      <w:r>
        <w:rPr>
          <w:rFonts w:ascii="Arial"/>
          <w:b/>
          <w:i/>
          <w:sz w:val="22"/>
        </w:rPr>
        <w:t>Journal</w:t>
      </w:r>
      <w:r>
        <w:rPr>
          <w:rFonts w:ascii="Arial"/>
          <w:b/>
          <w:i/>
          <w:spacing w:val="-9"/>
          <w:sz w:val="22"/>
        </w:rPr>
        <w:t> </w:t>
      </w:r>
      <w:r>
        <w:rPr>
          <w:rFonts w:ascii="Arial"/>
          <w:b/>
          <w:i/>
          <w:sz w:val="22"/>
        </w:rPr>
        <w:t>of</w:t>
      </w:r>
      <w:r>
        <w:rPr>
          <w:rFonts w:ascii="Arial"/>
          <w:b/>
          <w:i/>
          <w:spacing w:val="-7"/>
          <w:sz w:val="22"/>
        </w:rPr>
        <w:t> </w:t>
      </w:r>
      <w:r>
        <w:rPr>
          <w:rFonts w:ascii="Arial"/>
          <w:b/>
          <w:i/>
          <w:sz w:val="22"/>
        </w:rPr>
        <w:t>Public</w:t>
      </w:r>
      <w:r>
        <w:rPr>
          <w:rFonts w:ascii="Arial"/>
          <w:b/>
          <w:i/>
          <w:spacing w:val="-7"/>
          <w:sz w:val="22"/>
        </w:rPr>
        <w:t> </w:t>
      </w:r>
      <w:r>
        <w:rPr>
          <w:rFonts w:ascii="Arial"/>
          <w:b/>
          <w:i/>
          <w:sz w:val="22"/>
        </w:rPr>
        <w:t>Economic</w:t>
      </w:r>
      <w:r>
        <w:rPr>
          <w:rFonts w:ascii="Arial"/>
          <w:b/>
          <w:i/>
          <w:spacing w:val="-8"/>
          <w:sz w:val="22"/>
        </w:rPr>
        <w:t> </w:t>
      </w:r>
      <w:r>
        <w:rPr>
          <w:rFonts w:ascii="Arial"/>
          <w:b/>
          <w:i/>
          <w:sz w:val="22"/>
        </w:rPr>
        <w:t>Theory</w:t>
      </w:r>
      <w:r>
        <w:rPr>
          <w:sz w:val="22"/>
        </w:rPr>
        <w:t>,22(6):</w:t>
      </w:r>
      <w:r>
        <w:rPr>
          <w:spacing w:val="-8"/>
          <w:sz w:val="22"/>
        </w:rPr>
        <w:t> </w:t>
      </w:r>
      <w:r>
        <w:rPr>
          <w:sz w:val="22"/>
        </w:rPr>
        <w:t>2051-2081,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BodyText"/>
        <w:spacing w:before="251"/>
      </w:pPr>
      <w:r>
        <w:rPr/>
        <w:t>“</w:t>
      </w:r>
      <w:r>
        <w:rPr>
          <w:color w:val="0000FF"/>
        </w:rPr>
        <w:t>The</w:t>
      </w:r>
      <w:r>
        <w:rPr>
          <w:color w:val="0000FF"/>
          <w:spacing w:val="-6"/>
        </w:rPr>
        <w:t> </w:t>
      </w:r>
      <w:r>
        <w:rPr>
          <w:color w:val="0000FF"/>
        </w:rPr>
        <w:t>effects</w:t>
      </w:r>
      <w:r>
        <w:rPr>
          <w:color w:val="0000FF"/>
          <w:spacing w:val="-6"/>
        </w:rPr>
        <w:t> </w:t>
      </w:r>
      <w:r>
        <w:rPr>
          <w:color w:val="0000FF"/>
        </w:rPr>
        <w:t>of</w:t>
      </w:r>
      <w:r>
        <w:rPr>
          <w:color w:val="0000FF"/>
          <w:spacing w:val="-5"/>
        </w:rPr>
        <w:t> </w:t>
      </w:r>
      <w:r>
        <w:rPr>
          <w:color w:val="0000FF"/>
        </w:rPr>
        <w:t>official</w:t>
      </w:r>
      <w:r>
        <w:rPr>
          <w:color w:val="0000FF"/>
          <w:spacing w:val="-7"/>
        </w:rPr>
        <w:t> </w:t>
      </w:r>
      <w:r>
        <w:rPr>
          <w:color w:val="0000FF"/>
        </w:rPr>
        <w:t>and</w:t>
      </w:r>
      <w:r>
        <w:rPr>
          <w:color w:val="0000FF"/>
          <w:spacing w:val="-4"/>
        </w:rPr>
        <w:t> </w:t>
      </w:r>
      <w:r>
        <w:rPr>
          <w:color w:val="0000FF"/>
        </w:rPr>
        <w:t>unofficial</w:t>
      </w:r>
      <w:r>
        <w:rPr>
          <w:color w:val="0000FF"/>
          <w:spacing w:val="-7"/>
        </w:rPr>
        <w:t> </w:t>
      </w:r>
      <w:r>
        <w:rPr>
          <w:color w:val="0000FF"/>
        </w:rPr>
        <w:t>information</w:t>
      </w:r>
      <w:r>
        <w:rPr>
          <w:color w:val="0000FF"/>
          <w:spacing w:val="-6"/>
        </w:rPr>
        <w:t> </w:t>
      </w:r>
      <w:r>
        <w:rPr>
          <w:color w:val="0000FF"/>
        </w:rPr>
        <w:t>on</w:t>
      </w:r>
      <w:r>
        <w:rPr>
          <w:color w:val="0000FF"/>
          <w:spacing w:val="-6"/>
        </w:rPr>
        <w:t> </w:t>
      </w:r>
      <w:r>
        <w:rPr>
          <w:color w:val="0000FF"/>
        </w:rPr>
        <w:t>tax</w:t>
      </w:r>
      <w:r>
        <w:rPr>
          <w:color w:val="0000FF"/>
          <w:spacing w:val="-6"/>
        </w:rPr>
        <w:t> </w:t>
      </w:r>
      <w:r>
        <w:rPr>
          <w:color w:val="0000FF"/>
        </w:rPr>
        <w:t>compliance</w:t>
      </w:r>
      <w:r>
        <w:rPr/>
        <w:t>”,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D.</w:t>
      </w:r>
      <w:r>
        <w:rPr>
          <w:spacing w:val="-2"/>
        </w:rPr>
        <w:t> Opromolla,</w:t>
      </w:r>
    </w:p>
    <w:p>
      <w:pPr>
        <w:spacing w:before="1"/>
        <w:ind w:left="215" w:right="0" w:firstLine="0"/>
        <w:jc w:val="left"/>
        <w:rPr>
          <w:sz w:val="22"/>
        </w:rPr>
      </w:pPr>
      <w:r>
        <w:rPr>
          <w:sz w:val="22"/>
        </w:rPr>
        <w:t>A.</w:t>
      </w:r>
      <w:r>
        <w:rPr>
          <w:spacing w:val="-8"/>
          <w:sz w:val="22"/>
        </w:rPr>
        <w:t> </w:t>
      </w:r>
      <w:r>
        <w:rPr>
          <w:sz w:val="22"/>
        </w:rPr>
        <w:t>Vezzulli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6"/>
          <w:sz w:val="22"/>
        </w:rPr>
        <w:t> </w:t>
      </w:r>
      <w:r>
        <w:rPr>
          <w:sz w:val="22"/>
        </w:rPr>
        <w:t>Marques).</w:t>
      </w:r>
      <w:r>
        <w:rPr>
          <w:spacing w:val="-6"/>
          <w:sz w:val="22"/>
        </w:rPr>
        <w:t> </w:t>
      </w:r>
      <w:r>
        <w:rPr>
          <w:rFonts w:ascii="Arial"/>
          <w:b/>
          <w:i/>
          <w:sz w:val="22"/>
        </w:rPr>
        <w:t>Journal</w:t>
      </w:r>
      <w:r>
        <w:rPr>
          <w:rFonts w:ascii="Arial"/>
          <w:b/>
          <w:i/>
          <w:spacing w:val="-7"/>
          <w:sz w:val="22"/>
        </w:rPr>
        <w:t> </w:t>
      </w:r>
      <w:r>
        <w:rPr>
          <w:rFonts w:ascii="Arial"/>
          <w:b/>
          <w:i/>
          <w:sz w:val="22"/>
        </w:rPr>
        <w:t>of</w:t>
      </w:r>
      <w:r>
        <w:rPr>
          <w:rFonts w:ascii="Arial"/>
          <w:b/>
          <w:i/>
          <w:spacing w:val="-6"/>
          <w:sz w:val="22"/>
        </w:rPr>
        <w:t> </w:t>
      </w:r>
      <w:r>
        <w:rPr>
          <w:rFonts w:ascii="Arial"/>
          <w:b/>
          <w:i/>
          <w:sz w:val="22"/>
        </w:rPr>
        <w:t>Economic</w:t>
      </w:r>
      <w:r>
        <w:rPr>
          <w:rFonts w:ascii="Arial"/>
          <w:b/>
          <w:i/>
          <w:spacing w:val="-7"/>
          <w:sz w:val="22"/>
        </w:rPr>
        <w:t> </w:t>
      </w:r>
      <w:r>
        <w:rPr>
          <w:rFonts w:ascii="Arial"/>
          <w:b/>
          <w:i/>
          <w:sz w:val="22"/>
        </w:rPr>
        <w:t>Psychology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78,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BodyText"/>
        <w:spacing w:line="252" w:lineRule="exact" w:before="230"/>
      </w:pPr>
      <w:r>
        <w:rPr/>
        <w:t>“</w:t>
      </w:r>
      <w:hyperlink r:id="rId9">
        <w:r>
          <w:rPr>
            <w:color w:val="0000FF"/>
          </w:rPr>
          <w:t>Price</w:t>
        </w:r>
        <w:r>
          <w:rPr>
            <w:color w:val="0000FF"/>
            <w:spacing w:val="32"/>
          </w:rPr>
          <w:t> </w:t>
        </w:r>
        <w:r>
          <w:rPr>
            <w:color w:val="0000FF"/>
          </w:rPr>
          <w:t>competition</w:t>
        </w:r>
        <w:r>
          <w:rPr>
            <w:color w:val="0000FF"/>
            <w:spacing w:val="30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30"/>
          </w:rPr>
          <w:t> </w:t>
        </w:r>
        <w:r>
          <w:rPr>
            <w:color w:val="0000FF"/>
          </w:rPr>
          <w:t>differentiated</w:t>
        </w:r>
        <w:r>
          <w:rPr>
            <w:color w:val="0000FF"/>
            <w:spacing w:val="30"/>
          </w:rPr>
          <w:t> </w:t>
        </w:r>
        <w:r>
          <w:rPr>
            <w:color w:val="0000FF"/>
          </w:rPr>
          <w:t>goods</w:t>
        </w:r>
        <w:r>
          <w:rPr>
            <w:color w:val="0000FF"/>
            <w:spacing w:val="31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33"/>
          </w:rPr>
          <w:t> </w:t>
        </w:r>
        <w:r>
          <w:rPr>
            <w:color w:val="0000FF"/>
          </w:rPr>
          <w:t>incomplete</w:t>
        </w:r>
        <w:r>
          <w:rPr>
            <w:color w:val="0000FF"/>
            <w:spacing w:val="30"/>
          </w:rPr>
          <w:t> </w:t>
        </w:r>
        <w:r>
          <w:rPr>
            <w:color w:val="0000FF"/>
          </w:rPr>
          <w:t>product</w:t>
        </w:r>
        <w:r>
          <w:rPr>
            <w:color w:val="0000FF"/>
            <w:spacing w:val="29"/>
          </w:rPr>
          <w:t> </w:t>
        </w:r>
        <w:r>
          <w:rPr>
            <w:color w:val="0000FF"/>
          </w:rPr>
          <w:t>awareness</w:t>
        </w:r>
      </w:hyperlink>
      <w:r>
        <w:rPr/>
        <w:t>,”</w:t>
      </w:r>
      <w:r>
        <w:rPr>
          <w:spacing w:val="31"/>
        </w:rPr>
        <w:t> </w:t>
      </w:r>
      <w:r>
        <w:rPr/>
        <w:t>(with</w:t>
      </w:r>
      <w:r>
        <w:rPr>
          <w:spacing w:val="33"/>
        </w:rPr>
        <w:t> </w:t>
      </w:r>
      <w:r>
        <w:rPr>
          <w:spacing w:val="-5"/>
        </w:rPr>
        <w:t>C.</w:t>
      </w:r>
    </w:p>
    <w:p>
      <w:pPr>
        <w:spacing w:line="252" w:lineRule="exact" w:before="0"/>
        <w:ind w:left="215" w:right="0" w:firstLine="0"/>
        <w:jc w:val="left"/>
        <w:rPr>
          <w:sz w:val="22"/>
        </w:rPr>
      </w:pPr>
      <w:r>
        <w:rPr>
          <w:sz w:val="22"/>
        </w:rPr>
        <w:t>Cosandier,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Knauff)</w:t>
      </w:r>
      <w:r>
        <w:rPr>
          <w:spacing w:val="-8"/>
          <w:sz w:val="22"/>
        </w:rPr>
        <w:t> </w:t>
      </w:r>
      <w:r>
        <w:rPr>
          <w:rFonts w:ascii="Arial"/>
          <w:b/>
          <w:i/>
          <w:sz w:val="22"/>
        </w:rPr>
        <w:t>Economic</w:t>
      </w:r>
      <w:r>
        <w:rPr>
          <w:rFonts w:ascii="Arial"/>
          <w:b/>
          <w:i/>
          <w:spacing w:val="-6"/>
          <w:sz w:val="22"/>
        </w:rPr>
        <w:t> </w:t>
      </w:r>
      <w:r>
        <w:rPr>
          <w:rFonts w:ascii="Arial"/>
          <w:b/>
          <w:i/>
          <w:sz w:val="22"/>
        </w:rPr>
        <w:t>Theory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BodyText"/>
        <w:spacing w:before="240"/>
        <w:ind w:left="0"/>
      </w:pPr>
    </w:p>
    <w:p>
      <w:pPr>
        <w:pStyle w:val="BodyText"/>
        <w:ind w:right="853"/>
        <w:jc w:val="both"/>
      </w:pPr>
      <w:r>
        <w:rPr/>
        <w:t>“</w:t>
      </w:r>
      <w:hyperlink r:id="rId10">
        <w:r>
          <w:rPr>
            <w:color w:val="0000FF"/>
          </w:rPr>
          <w:t>Conformity based behavior and the dynamics of price competition: a new rationale for</w:t>
        </w:r>
      </w:hyperlink>
      <w:r>
        <w:rPr>
          <w:color w:val="0000FF"/>
        </w:rPr>
        <w:t> </w:t>
      </w:r>
      <w:hyperlink r:id="rId10">
        <w:r>
          <w:rPr>
            <w:color w:val="0000FF"/>
          </w:rPr>
          <w:t>fashion shifts</w:t>
        </w:r>
      </w:hyperlink>
      <w:r>
        <w:rPr/>
        <w:t>,” (with J. Resende), </w:t>
      </w:r>
      <w:r>
        <w:rPr>
          <w:rFonts w:ascii="Arial" w:hAnsi="Arial"/>
          <w:b/>
          <w:i/>
        </w:rPr>
        <w:t>Journal of Dynamics and Games</w:t>
      </w:r>
      <w:r>
        <w:rPr/>
        <w:t>, Vol. 3(2): 153 - 167, </w:t>
      </w:r>
      <w:r>
        <w:rPr>
          <w:spacing w:val="-4"/>
        </w:rPr>
        <w:t>2016</w:t>
      </w:r>
    </w:p>
    <w:p>
      <w:pPr>
        <w:pStyle w:val="BodyText"/>
        <w:spacing w:before="122"/>
        <w:ind w:right="854"/>
        <w:jc w:val="both"/>
      </w:pPr>
      <w:r>
        <w:rPr/>
        <w:t>“</w:t>
      </w:r>
      <w:hyperlink r:id="rId11">
        <w:r>
          <w:rPr>
            <w:color w:val="0000FF"/>
          </w:rPr>
          <w:t>Technology adoption: Hysteresis and absence of lock-in</w:t>
        </w:r>
      </w:hyperlink>
      <w:r>
        <w:rPr/>
        <w:t>,” (with P. Colla) </w:t>
      </w:r>
      <w:r>
        <w:rPr>
          <w:rFonts w:ascii="Arial" w:hAnsi="Arial"/>
          <w:b/>
          <w:i/>
        </w:rPr>
        <w:t>Economics Letters</w:t>
      </w:r>
      <w:r>
        <w:rPr/>
        <w:t>, Vol. 141, Pages 107-111, 2016</w:t>
      </w:r>
    </w:p>
    <w:p>
      <w:pPr>
        <w:spacing w:before="118"/>
        <w:ind w:left="215" w:right="854" w:firstLine="0"/>
        <w:jc w:val="both"/>
        <w:rPr>
          <w:sz w:val="22"/>
        </w:rPr>
      </w:pPr>
      <w:r>
        <w:rPr>
          <w:sz w:val="22"/>
        </w:rPr>
        <w:t>“</w:t>
      </w:r>
      <w:hyperlink r:id="rId12">
        <w:r>
          <w:rPr>
            <w:color w:val="0000FF"/>
            <w:sz w:val="22"/>
          </w:rPr>
          <w:t>Revealing incentives for compatibility provision in vertically differentiated network</w:t>
        </w:r>
      </w:hyperlink>
      <w:r>
        <w:rPr>
          <w:color w:val="0000FF"/>
          <w:sz w:val="22"/>
        </w:rPr>
        <w:t> </w:t>
      </w:r>
      <w:hyperlink r:id="rId12">
        <w:r>
          <w:rPr>
            <w:color w:val="0000FF"/>
            <w:sz w:val="22"/>
          </w:rPr>
          <w:t>industries</w:t>
        </w:r>
      </w:hyperlink>
      <w:r>
        <w:rPr>
          <w:sz w:val="22"/>
        </w:rPr>
        <w:t>,” (with C. Vergari), </w:t>
      </w:r>
      <w:r>
        <w:rPr>
          <w:rFonts w:ascii="Arial" w:hAnsi="Arial"/>
          <w:b/>
          <w:i/>
          <w:sz w:val="22"/>
        </w:rPr>
        <w:t>Journal of Economics &amp; Management Strategy</w:t>
      </w:r>
      <w:r>
        <w:rPr>
          <w:sz w:val="22"/>
        </w:rPr>
        <w:t>, Early View, </w:t>
      </w:r>
      <w:r>
        <w:rPr>
          <w:spacing w:val="-4"/>
          <w:sz w:val="22"/>
        </w:rPr>
        <w:t>2015</w:t>
      </w:r>
    </w:p>
    <w:p>
      <w:pPr>
        <w:spacing w:before="122"/>
        <w:ind w:left="215" w:right="855" w:firstLine="0"/>
        <w:jc w:val="both"/>
        <w:rPr>
          <w:sz w:val="22"/>
        </w:rPr>
      </w:pPr>
      <w:r>
        <w:rPr>
          <w:sz w:val="22"/>
        </w:rPr>
        <w:t>“</w:t>
      </w:r>
      <w:hyperlink r:id="rId13">
        <w:r>
          <w:rPr>
            <w:color w:val="0000FF"/>
            <w:sz w:val="22"/>
          </w:rPr>
          <w:t>When should a monopolist improve quality in a network industry?</w:t>
        </w:r>
      </w:hyperlink>
      <w:r>
        <w:rPr>
          <w:sz w:val="22"/>
        </w:rPr>
        <w:t>,” </w:t>
      </w:r>
      <w:r>
        <w:rPr>
          <w:rFonts w:ascii="Arial" w:hAnsi="Arial"/>
          <w:b/>
          <w:i/>
          <w:sz w:val="22"/>
        </w:rPr>
        <w:t>The B.E. Journal of Theoretical Economics</w:t>
      </w:r>
      <w:r>
        <w:rPr>
          <w:sz w:val="22"/>
        </w:rPr>
        <w:t>. Vol. 13, Issue 1, 2013</w:t>
      </w:r>
    </w:p>
    <w:p>
      <w:pPr>
        <w:pStyle w:val="BodyText"/>
        <w:tabs>
          <w:tab w:pos="1382" w:val="left" w:leader="none"/>
          <w:tab w:pos="2253" w:val="left" w:leader="none"/>
          <w:tab w:pos="4202" w:val="left" w:leader="none"/>
          <w:tab w:pos="5075" w:val="left" w:leader="none"/>
          <w:tab w:pos="6266" w:val="left" w:leader="none"/>
          <w:tab w:pos="7334" w:val="left" w:leader="none"/>
          <w:tab w:pos="8207" w:val="left" w:leader="none"/>
        </w:tabs>
        <w:spacing w:before="118"/>
        <w:ind w:right="853"/>
        <w:jc w:val="both"/>
      </w:pPr>
      <w:r>
        <w:rPr/>
        <w:t>“</w:t>
      </w:r>
      <w:hyperlink r:id="rId14">
        <w:r>
          <w:rPr>
            <w:color w:val="0000FF"/>
          </w:rPr>
          <w:t>On</w:t>
        </w:r>
        <w:r>
          <w:rPr>
            <w:color w:val="0000FF"/>
            <w:spacing w:val="80"/>
          </w:rPr>
          <w:t>  </w:t>
        </w:r>
        <w:r>
          <w:rPr>
            <w:color w:val="0000FF"/>
          </w:rPr>
          <w:t>Gale</w:t>
        </w:r>
        <w:r>
          <w:rPr>
            <w:color w:val="0000FF"/>
            <w:spacing w:val="80"/>
          </w:rPr>
          <w:t>  </w:t>
        </w:r>
        <w:r>
          <w:rPr>
            <w:color w:val="0000FF"/>
          </w:rPr>
          <w:t>and</w:t>
        </w:r>
        <w:r>
          <w:rPr>
            <w:color w:val="0000FF"/>
            <w:spacing w:val="80"/>
          </w:rPr>
          <w:t>  </w:t>
        </w:r>
        <w:r>
          <w:rPr>
            <w:color w:val="0000FF"/>
          </w:rPr>
          <w:t>Shapley</w:t>
        </w:r>
        <w:r>
          <w:rPr>
            <w:color w:val="0000FF"/>
            <w:spacing w:val="80"/>
          </w:rPr>
          <w:t>  </w:t>
        </w:r>
        <w:r>
          <w:rPr>
            <w:color w:val="0000FF"/>
          </w:rPr>
          <w:t>“College</w:t>
        </w:r>
        <w:r>
          <w:rPr>
            <w:color w:val="0000FF"/>
            <w:spacing w:val="80"/>
          </w:rPr>
          <w:t>  </w:t>
        </w:r>
        <w:r>
          <w:rPr>
            <w:color w:val="0000FF"/>
          </w:rPr>
          <w:t>Admissions</w:t>
        </w:r>
        <w:r>
          <w:rPr>
            <w:color w:val="0000FF"/>
            <w:spacing w:val="80"/>
          </w:rPr>
          <w:t>  </w:t>
        </w:r>
        <w:r>
          <w:rPr>
            <w:color w:val="0000FF"/>
          </w:rPr>
          <w:t>and</w:t>
        </w:r>
        <w:r>
          <w:rPr>
            <w:color w:val="0000FF"/>
            <w:spacing w:val="80"/>
          </w:rPr>
          <w:t>  </w:t>
        </w:r>
        <w:r>
          <w:rPr>
            <w:color w:val="0000FF"/>
          </w:rPr>
          <w:t>Stability</w:t>
        </w:r>
        <w:r>
          <w:rPr>
            <w:color w:val="0000FF"/>
            <w:spacing w:val="80"/>
          </w:rPr>
          <w:t>  </w:t>
        </w:r>
        <w:r>
          <w:rPr>
            <w:color w:val="0000FF"/>
          </w:rPr>
          <w:t>of</w:t>
        </w:r>
        <w:r>
          <w:rPr>
            <w:color w:val="0000FF"/>
            <w:spacing w:val="80"/>
          </w:rPr>
          <w:t>  </w:t>
        </w:r>
        <w:r>
          <w:rPr>
            <w:color w:val="0000FF"/>
          </w:rPr>
          <w:t>Marriage”</w:t>
        </w:r>
      </w:hyperlink>
      <w:r>
        <w:rPr/>
        <w:t>,” </w:t>
      </w:r>
      <w:r>
        <w:rPr>
          <w:spacing w:val="-2"/>
        </w:rPr>
        <w:t>(with</w:t>
      </w:r>
      <w:r>
        <w:rPr/>
        <w:tab/>
      </w:r>
      <w:r>
        <w:rPr>
          <w:spacing w:val="-6"/>
        </w:rPr>
        <w:t>J.</w:t>
      </w:r>
      <w:r>
        <w:rPr/>
        <w:tab/>
      </w:r>
      <w:r>
        <w:rPr>
          <w:spacing w:val="-2"/>
        </w:rPr>
        <w:t>Gabszewicz,</w:t>
      </w:r>
      <w:r>
        <w:rPr/>
        <w:tab/>
      </w:r>
      <w:r>
        <w:rPr>
          <w:spacing w:val="-6"/>
        </w:rPr>
        <w:t>J.</w:t>
      </w:r>
      <w:r>
        <w:rPr/>
        <w:tab/>
      </w:r>
      <w:r>
        <w:rPr>
          <w:spacing w:val="-2"/>
        </w:rPr>
        <w:t>Pais,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6"/>
        </w:rPr>
        <w:t>J.</w:t>
      </w:r>
      <w:r>
        <w:rPr/>
        <w:tab/>
      </w:r>
      <w:r>
        <w:rPr>
          <w:spacing w:val="-2"/>
        </w:rPr>
        <w:t>Resende), </w:t>
      </w:r>
      <w:r>
        <w:rPr>
          <w:rFonts w:ascii="Arial" w:hAnsi="Arial"/>
          <w:b/>
          <w:i/>
        </w:rPr>
        <w:t>Theoretical</w:t>
      </w:r>
      <w:r>
        <w:rPr>
          <w:rFonts w:ascii="Arial" w:hAnsi="Arial"/>
          <w:b/>
          <w:i/>
          <w:spacing w:val="80"/>
        </w:rPr>
        <w:t> </w:t>
      </w:r>
      <w:r>
        <w:rPr>
          <w:rFonts w:ascii="Arial" w:hAnsi="Arial"/>
          <w:b/>
          <w:i/>
        </w:rPr>
        <w:t>Economics</w:t>
      </w:r>
      <w:r>
        <w:rPr>
          <w:rFonts w:ascii="Arial" w:hAnsi="Arial"/>
          <w:b/>
          <w:i/>
          <w:spacing w:val="80"/>
        </w:rPr>
        <w:t> </w:t>
      </w:r>
      <w:r>
        <w:rPr>
          <w:rFonts w:ascii="Arial" w:hAnsi="Arial"/>
          <w:b/>
          <w:i/>
        </w:rPr>
        <w:t>Letters</w:t>
      </w:r>
      <w:r>
        <w:rPr/>
        <w:t>,Vol. 2</w:t>
      </w:r>
      <w:r>
        <w:rPr>
          <w:spacing w:val="40"/>
        </w:rPr>
        <w:t> </w:t>
      </w:r>
      <w:r>
        <w:rPr/>
        <w:t>No. 3, 2012</w:t>
      </w:r>
    </w:p>
    <w:p>
      <w:pPr>
        <w:pStyle w:val="BodyText"/>
        <w:spacing w:after="0"/>
        <w:jc w:val="both"/>
        <w:sectPr>
          <w:pgSz w:w="12240" w:h="15840"/>
          <w:pgMar w:top="1780" w:bottom="280" w:left="1080" w:right="1080"/>
        </w:sectPr>
      </w:pPr>
    </w:p>
    <w:p>
      <w:pPr>
        <w:pStyle w:val="BodyText"/>
        <w:tabs>
          <w:tab w:pos="7235" w:val="left" w:leader="none"/>
        </w:tabs>
        <w:spacing w:line="252" w:lineRule="exact" w:before="74"/>
      </w:pPr>
      <w:r>
        <w:rPr/>
        <w:t>“</w:t>
      </w:r>
      <w:hyperlink r:id="rId15">
        <w:r>
          <w:rPr>
            <w:color w:val="0000FF"/>
          </w:rPr>
          <w:t>R&amp;D</w:t>
        </w:r>
        <w:r>
          <w:rPr>
            <w:color w:val="0000FF"/>
            <w:spacing w:val="30"/>
          </w:rPr>
          <w:t>  </w:t>
        </w:r>
        <w:r>
          <w:rPr>
            <w:color w:val="0000FF"/>
          </w:rPr>
          <w:t>as</w:t>
        </w:r>
        <w:r>
          <w:rPr>
            <w:color w:val="0000FF"/>
            <w:spacing w:val="31"/>
          </w:rPr>
          <w:t>  </w:t>
        </w:r>
        <w:r>
          <w:rPr>
            <w:color w:val="0000FF"/>
          </w:rPr>
          <w:t>a</w:t>
        </w:r>
        <w:r>
          <w:rPr>
            <w:color w:val="0000FF"/>
            <w:spacing w:val="30"/>
          </w:rPr>
          <w:t>  </w:t>
        </w:r>
        <w:r>
          <w:rPr>
            <w:color w:val="0000FF"/>
          </w:rPr>
          <w:t>Prisoner's</w:t>
        </w:r>
        <w:r>
          <w:rPr>
            <w:color w:val="0000FF"/>
            <w:spacing w:val="29"/>
          </w:rPr>
          <w:t>  </w:t>
        </w:r>
        <w:r>
          <w:rPr>
            <w:color w:val="0000FF"/>
          </w:rPr>
          <w:t>Dilemma</w:t>
        </w:r>
        <w:r>
          <w:rPr>
            <w:color w:val="0000FF"/>
            <w:spacing w:val="30"/>
          </w:rPr>
          <w:t>  </w:t>
        </w:r>
        <w:r>
          <w:rPr>
            <w:color w:val="0000FF"/>
          </w:rPr>
          <w:t>and</w:t>
        </w:r>
        <w:r>
          <w:rPr>
            <w:color w:val="0000FF"/>
            <w:spacing w:val="30"/>
          </w:rPr>
          <w:t>  </w:t>
        </w:r>
        <w:r>
          <w:rPr>
            <w:color w:val="0000FF"/>
          </w:rPr>
          <w:t>R&amp;D-Avoiding</w:t>
        </w:r>
        <w:r>
          <w:rPr>
            <w:color w:val="0000FF"/>
            <w:spacing w:val="31"/>
          </w:rPr>
          <w:t>  </w:t>
        </w:r>
        <w:r>
          <w:rPr>
            <w:color w:val="0000FF"/>
            <w:spacing w:val="-2"/>
          </w:rPr>
          <w:t>Cartels</w:t>
        </w:r>
      </w:hyperlink>
      <w:r>
        <w:rPr>
          <w:spacing w:val="-2"/>
        </w:rPr>
        <w:t>,”</w:t>
      </w:r>
      <w:r>
        <w:rPr/>
        <w:tab/>
        <w:t>(with</w:t>
      </w:r>
      <w:r>
        <w:rPr>
          <w:spacing w:val="31"/>
        </w:rPr>
        <w:t>  </w:t>
      </w:r>
      <w:r>
        <w:rPr/>
        <w:t>R.</w:t>
      </w:r>
      <w:r>
        <w:rPr>
          <w:spacing w:val="32"/>
        </w:rPr>
        <w:t>  </w:t>
      </w:r>
      <w:r>
        <w:rPr/>
        <w:t>Amir,</w:t>
      </w:r>
      <w:r>
        <w:rPr>
          <w:spacing w:val="30"/>
        </w:rPr>
        <w:t>  </w:t>
      </w:r>
      <w:r>
        <w:rPr>
          <w:spacing w:val="-5"/>
        </w:rPr>
        <w:t>C.</w:t>
      </w:r>
    </w:p>
    <w:p>
      <w:pPr>
        <w:spacing w:line="252" w:lineRule="exact" w:before="0"/>
        <w:ind w:left="215" w:right="0" w:firstLine="0"/>
        <w:jc w:val="left"/>
        <w:rPr>
          <w:sz w:val="22"/>
        </w:rPr>
      </w:pPr>
      <w:r>
        <w:rPr>
          <w:sz w:val="22"/>
        </w:rPr>
        <w:t>Halmenschlager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7"/>
          <w:sz w:val="22"/>
        </w:rPr>
        <w:t> </w:t>
      </w:r>
      <w:r>
        <w:rPr>
          <w:sz w:val="22"/>
        </w:rPr>
        <w:t>Pais,</w:t>
      </w:r>
      <w:r>
        <w:rPr>
          <w:spacing w:val="-6"/>
          <w:sz w:val="22"/>
        </w:rPr>
        <w:t> </w:t>
      </w:r>
      <w:r>
        <w:rPr>
          <w:rFonts w:ascii="Arial"/>
          <w:b/>
          <w:i/>
          <w:sz w:val="22"/>
        </w:rPr>
        <w:t>The</w:t>
      </w:r>
      <w:r>
        <w:rPr>
          <w:rFonts w:ascii="Arial"/>
          <w:b/>
          <w:i/>
          <w:spacing w:val="-7"/>
          <w:sz w:val="22"/>
        </w:rPr>
        <w:t> </w:t>
      </w:r>
      <w:r>
        <w:rPr>
          <w:rFonts w:ascii="Arial"/>
          <w:b/>
          <w:i/>
          <w:sz w:val="22"/>
        </w:rPr>
        <w:t>Manchester</w:t>
      </w:r>
      <w:r>
        <w:rPr>
          <w:rFonts w:ascii="Arial"/>
          <w:b/>
          <w:i/>
          <w:spacing w:val="-7"/>
          <w:sz w:val="22"/>
        </w:rPr>
        <w:t> </w:t>
      </w:r>
      <w:r>
        <w:rPr>
          <w:rFonts w:ascii="Arial"/>
          <w:b/>
          <w:i/>
          <w:sz w:val="22"/>
        </w:rPr>
        <w:t>School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</w:t>
      </w:r>
      <w:r>
        <w:rPr>
          <w:spacing w:val="-4"/>
          <w:sz w:val="22"/>
        </w:rPr>
        <w:t> </w:t>
      </w:r>
      <w:r>
        <w:rPr>
          <w:sz w:val="22"/>
        </w:rPr>
        <w:t>79(1),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2011</w:t>
      </w:r>
    </w:p>
    <w:p>
      <w:pPr>
        <w:pStyle w:val="BodyText"/>
        <w:tabs>
          <w:tab w:pos="2443" w:val="left" w:leader="none"/>
          <w:tab w:pos="2839" w:val="left" w:leader="none"/>
          <w:tab w:pos="4079" w:val="left" w:leader="none"/>
          <w:tab w:pos="4963" w:val="left" w:leader="none"/>
          <w:tab w:pos="5469" w:val="left" w:leader="none"/>
          <w:tab w:pos="6523" w:val="left" w:leader="none"/>
          <w:tab w:pos="7799" w:val="left" w:leader="none"/>
          <w:tab w:pos="8390" w:val="left" w:leader="none"/>
        </w:tabs>
        <w:spacing w:before="122"/>
        <w:ind w:right="853"/>
      </w:pPr>
      <w:r>
        <w:rPr>
          <w:spacing w:val="-2"/>
        </w:rPr>
        <w:t>“</w:t>
      </w:r>
      <w:hyperlink r:id="rId16">
        <w:r>
          <w:rPr>
            <w:color w:val="0000FF"/>
            <w:spacing w:val="-2"/>
          </w:rPr>
          <w:t>Symmetry-Breaking</w:t>
        </w:r>
        <w:r>
          <w:rPr>
            <w:color w:val="0000FF"/>
          </w:rPr>
          <w:tab/>
        </w:r>
        <w:r>
          <w:rPr>
            <w:color w:val="0000FF"/>
            <w:spacing w:val="-6"/>
          </w:rPr>
          <w:t>in</w:t>
        </w:r>
        <w:r>
          <w:rPr>
            <w:color w:val="0000FF"/>
          </w:rPr>
          <w:tab/>
        </w:r>
        <w:r>
          <w:rPr>
            <w:color w:val="0000FF"/>
            <w:spacing w:val="-2"/>
          </w:rPr>
          <w:t>two-player</w:t>
        </w:r>
        <w:r>
          <w:rPr>
            <w:color w:val="0000FF"/>
          </w:rPr>
          <w:tab/>
        </w:r>
        <w:r>
          <w:rPr>
            <w:color w:val="0000FF"/>
            <w:spacing w:val="-4"/>
          </w:rPr>
          <w:t>games</w:t>
        </w:r>
        <w:r>
          <w:rPr>
            <w:color w:val="0000FF"/>
          </w:rPr>
          <w:tab/>
        </w:r>
        <w:r>
          <w:rPr>
            <w:color w:val="0000FF"/>
            <w:spacing w:val="-4"/>
          </w:rPr>
          <w:t>via</w:t>
        </w:r>
        <w:r>
          <w:rPr>
            <w:color w:val="0000FF"/>
          </w:rPr>
          <w:tab/>
        </w:r>
        <w:r>
          <w:rPr>
            <w:color w:val="0000FF"/>
            <w:spacing w:val="-2"/>
          </w:rPr>
          <w:t>strategic</w:t>
        </w:r>
        <w:r>
          <w:rPr>
            <w:color w:val="0000FF"/>
          </w:rPr>
          <w:tab/>
        </w:r>
        <w:r>
          <w:rPr>
            <w:color w:val="0000FF"/>
            <w:spacing w:val="-2"/>
          </w:rPr>
          <w:t>substitutes</w:t>
        </w:r>
        <w:r>
          <w:rPr>
            <w:color w:val="0000FF"/>
          </w:rPr>
          <w:tab/>
        </w:r>
        <w:r>
          <w:rPr>
            <w:color w:val="0000FF"/>
            <w:spacing w:val="-4"/>
          </w:rPr>
          <w:t>and</w:t>
        </w:r>
        <w:r>
          <w:rPr>
            <w:color w:val="0000FF"/>
          </w:rPr>
          <w:tab/>
        </w:r>
        <w:r>
          <w:rPr>
            <w:color w:val="0000FF"/>
            <w:spacing w:val="-2"/>
          </w:rPr>
          <w:t>diagonal</w:t>
        </w:r>
      </w:hyperlink>
      <w:r>
        <w:rPr>
          <w:color w:val="0000FF"/>
          <w:spacing w:val="-2"/>
        </w:rPr>
        <w:t> </w:t>
      </w:r>
      <w:hyperlink r:id="rId16">
        <w:r>
          <w:rPr>
            <w:color w:val="0000FF"/>
          </w:rPr>
          <w:t>nonconcavity:</w:t>
        </w:r>
        <w:r>
          <w:rPr>
            <w:color w:val="0000FF"/>
            <w:spacing w:val="23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25"/>
          </w:rPr>
          <w:t> </w:t>
        </w:r>
        <w:r>
          <w:rPr>
            <w:color w:val="0000FF"/>
          </w:rPr>
          <w:t>synthesis</w:t>
        </w:r>
      </w:hyperlink>
      <w:r>
        <w:rPr/>
        <w:t>,”</w:t>
      </w:r>
      <w:r>
        <w:rPr>
          <w:spacing w:val="25"/>
        </w:rPr>
        <w:t> </w:t>
      </w:r>
      <w:r>
        <w:rPr/>
        <w:t>(with</w:t>
      </w:r>
      <w:r>
        <w:rPr>
          <w:spacing w:val="25"/>
        </w:rPr>
        <w:t> </w:t>
      </w:r>
      <w:r>
        <w:rPr/>
        <w:t>R.</w:t>
      </w:r>
      <w:r>
        <w:rPr>
          <w:spacing w:val="25"/>
        </w:rPr>
        <w:t> </w:t>
      </w:r>
      <w:r>
        <w:rPr/>
        <w:t>Amir</w:t>
      </w:r>
      <w:r>
        <w:rPr>
          <w:spacing w:val="26"/>
        </w:rPr>
        <w:t> </w:t>
      </w:r>
      <w:r>
        <w:rPr/>
        <w:t>and</w:t>
      </w:r>
      <w:r>
        <w:rPr>
          <w:spacing w:val="23"/>
        </w:rPr>
        <w:t> </w:t>
      </w:r>
      <w:r>
        <w:rPr/>
        <w:t>M.</w:t>
      </w:r>
      <w:r>
        <w:rPr>
          <w:spacing w:val="25"/>
        </w:rPr>
        <w:t> </w:t>
      </w:r>
      <w:r>
        <w:rPr/>
        <w:t>Knauff),</w:t>
      </w:r>
      <w:r>
        <w:rPr>
          <w:spacing w:val="27"/>
        </w:rPr>
        <w:t> </w:t>
      </w:r>
      <w:r>
        <w:rPr>
          <w:rFonts w:ascii="Arial" w:hAnsi="Arial"/>
          <w:b/>
          <w:i/>
        </w:rPr>
        <w:t>Journal</w:t>
      </w:r>
      <w:r>
        <w:rPr>
          <w:rFonts w:ascii="Arial" w:hAnsi="Arial"/>
          <w:b/>
          <w:i/>
          <w:spacing w:val="23"/>
        </w:rPr>
        <w:t> </w:t>
      </w:r>
      <w:r>
        <w:rPr>
          <w:rFonts w:ascii="Arial" w:hAnsi="Arial"/>
          <w:b/>
          <w:i/>
        </w:rPr>
        <w:t>of</w:t>
      </w:r>
      <w:r>
        <w:rPr>
          <w:rFonts w:ascii="Arial" w:hAnsi="Arial"/>
          <w:b/>
          <w:i/>
          <w:spacing w:val="24"/>
        </w:rPr>
        <w:t> </w:t>
      </w:r>
      <w:r>
        <w:rPr>
          <w:rFonts w:ascii="Arial" w:hAnsi="Arial"/>
          <w:b/>
          <w:i/>
        </w:rPr>
        <w:t>Economic</w:t>
      </w:r>
      <w:r>
        <w:rPr>
          <w:rFonts w:ascii="Arial" w:hAnsi="Arial"/>
          <w:b/>
          <w:i/>
          <w:spacing w:val="23"/>
        </w:rPr>
        <w:t> </w:t>
      </w:r>
      <w:r>
        <w:rPr>
          <w:rFonts w:ascii="Arial" w:hAnsi="Arial"/>
          <w:b/>
          <w:i/>
          <w:spacing w:val="-2"/>
        </w:rPr>
        <w:t>Theory</w:t>
      </w:r>
      <w:r>
        <w:rPr>
          <w:spacing w:val="-2"/>
        </w:rPr>
        <w:t>,</w:t>
      </w:r>
    </w:p>
    <w:p>
      <w:pPr>
        <w:pStyle w:val="BodyText"/>
      </w:pPr>
      <w:r>
        <w:rPr/>
        <w:t>Vol.</w:t>
      </w:r>
      <w:r>
        <w:rPr>
          <w:spacing w:val="-7"/>
        </w:rPr>
        <w:t> </w:t>
      </w:r>
      <w:r>
        <w:rPr/>
        <w:t>145(5),</w:t>
      </w:r>
      <w:r>
        <w:rPr>
          <w:spacing w:val="-6"/>
        </w:rPr>
        <w:t> </w:t>
      </w:r>
      <w:r>
        <w:rPr>
          <w:spacing w:val="-4"/>
        </w:rPr>
        <w:t>2010</w:t>
      </w:r>
    </w:p>
    <w:p>
      <w:pPr>
        <w:pStyle w:val="BodyText"/>
        <w:spacing w:before="119"/>
        <w:ind w:right="265"/>
      </w:pPr>
      <w:r>
        <w:rPr/>
        <w:t>“</w:t>
      </w:r>
      <w:hyperlink r:id="rId17">
        <w:r>
          <w:rPr>
            <w:color w:val="0000FF"/>
          </w:rPr>
          <w:t>A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note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on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expanding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demand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monopoly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pricing</w:t>
        </w:r>
      </w:hyperlink>
      <w:r>
        <w:rPr/>
        <w:t>,”(with</w:t>
      </w:r>
      <w:r>
        <w:rPr>
          <w:spacing w:val="40"/>
        </w:rPr>
        <w:t> </w:t>
      </w:r>
      <w:r>
        <w:rPr/>
        <w:t>J.</w:t>
      </w:r>
      <w:r>
        <w:rPr>
          <w:spacing w:val="40"/>
        </w:rPr>
        <w:t> </w:t>
      </w:r>
      <w:r>
        <w:rPr/>
        <w:t>Gabszewicz),</w:t>
      </w:r>
      <w:r>
        <w:rPr>
          <w:spacing w:val="40"/>
        </w:rPr>
        <w:t> </w:t>
      </w:r>
      <w:r>
        <w:rPr>
          <w:rFonts w:ascii="Arial" w:hAnsi="Arial"/>
          <w:b/>
          <w:i/>
        </w:rPr>
        <w:t>Economic Letters</w:t>
      </w:r>
      <w:r>
        <w:rPr/>
        <w:t>, Vol. 98(1), 2008</w:t>
      </w:r>
    </w:p>
    <w:p>
      <w:pPr>
        <w:spacing w:before="121"/>
        <w:ind w:left="215" w:right="691" w:firstLine="0"/>
        <w:jc w:val="left"/>
        <w:rPr>
          <w:sz w:val="22"/>
        </w:rPr>
      </w:pPr>
      <w:r>
        <w:rPr>
          <w:sz w:val="22"/>
        </w:rPr>
        <w:t>“</w:t>
      </w:r>
      <w:hyperlink r:id="rId18">
        <w:r>
          <w:rPr>
            <w:color w:val="0000FF"/>
            <w:sz w:val="22"/>
          </w:rPr>
          <w:t>Quality</w:t>
        </w:r>
        <w:r>
          <w:rPr>
            <w:color w:val="0000FF"/>
            <w:spacing w:val="80"/>
            <w:sz w:val="22"/>
          </w:rPr>
          <w:t> </w:t>
        </w:r>
        <w:r>
          <w:rPr>
            <w:color w:val="0000FF"/>
            <w:sz w:val="22"/>
          </w:rPr>
          <w:t>improvement</w:t>
        </w:r>
        <w:r>
          <w:rPr>
            <w:color w:val="0000FF"/>
            <w:spacing w:val="80"/>
            <w:sz w:val="22"/>
          </w:rPr>
          <w:t> </w:t>
        </w:r>
        <w:r>
          <w:rPr>
            <w:color w:val="0000FF"/>
            <w:sz w:val="22"/>
          </w:rPr>
          <w:t>and</w:t>
        </w:r>
        <w:r>
          <w:rPr>
            <w:color w:val="0000FF"/>
            <w:spacing w:val="80"/>
            <w:sz w:val="22"/>
          </w:rPr>
          <w:t> </w:t>
        </w:r>
        <w:r>
          <w:rPr>
            <w:color w:val="0000FF"/>
            <w:sz w:val="22"/>
          </w:rPr>
          <w:t>network</w:t>
        </w:r>
        <w:r>
          <w:rPr>
            <w:color w:val="0000FF"/>
            <w:spacing w:val="80"/>
            <w:sz w:val="22"/>
          </w:rPr>
          <w:t> </w:t>
        </w:r>
        <w:r>
          <w:rPr>
            <w:color w:val="0000FF"/>
            <w:sz w:val="22"/>
          </w:rPr>
          <w:t>externalities</w:t>
        </w:r>
      </w:hyperlink>
      <w:r>
        <w:rPr>
          <w:sz w:val="22"/>
        </w:rPr>
        <w:t>,”</w:t>
      </w:r>
      <w:r>
        <w:rPr>
          <w:spacing w:val="80"/>
          <w:sz w:val="22"/>
        </w:rPr>
        <w:t> </w:t>
      </w:r>
      <w:r>
        <w:rPr>
          <w:sz w:val="22"/>
        </w:rPr>
        <w:t>(with</w:t>
      </w:r>
      <w:r>
        <w:rPr>
          <w:spacing w:val="80"/>
          <w:sz w:val="22"/>
        </w:rPr>
        <w:t> </w:t>
      </w:r>
      <w:r>
        <w:rPr>
          <w:sz w:val="22"/>
        </w:rPr>
        <w:t>J.</w:t>
      </w:r>
      <w:r>
        <w:rPr>
          <w:spacing w:val="80"/>
          <w:sz w:val="22"/>
        </w:rPr>
        <w:t> </w:t>
      </w:r>
      <w:r>
        <w:rPr>
          <w:sz w:val="22"/>
        </w:rPr>
        <w:t>Gabszewicz),</w:t>
      </w:r>
      <w:r>
        <w:rPr>
          <w:spacing w:val="80"/>
          <w:sz w:val="22"/>
        </w:rPr>
        <w:t> </w:t>
      </w:r>
      <w:r>
        <w:rPr>
          <w:rFonts w:ascii="Arial" w:hAnsi="Arial"/>
          <w:b/>
          <w:i/>
          <w:sz w:val="22"/>
        </w:rPr>
        <w:t>International Journal of Economic Theory</w:t>
      </w:r>
      <w:r>
        <w:rPr>
          <w:sz w:val="22"/>
        </w:rPr>
        <w:t>, Vol. 3(4), 2007</w:t>
      </w:r>
    </w:p>
    <w:p>
      <w:pPr>
        <w:spacing w:before="120"/>
        <w:ind w:left="215" w:right="691" w:firstLine="0"/>
        <w:jc w:val="left"/>
        <w:rPr>
          <w:sz w:val="22"/>
        </w:rPr>
      </w:pPr>
      <w:bookmarkStart w:name="“" w:id="28"/>
      <w:bookmarkEnd w:id="28"/>
      <w:r>
        <w:rPr/>
      </w:r>
      <w:r>
        <w:rPr>
          <w:sz w:val="22"/>
        </w:rPr>
        <w:t>“</w:t>
      </w:r>
      <w:hyperlink r:id="rId19">
        <w:r>
          <w:rPr>
            <w:color w:val="0000FF"/>
            <w:sz w:val="22"/>
          </w:rPr>
          <w:t>Optimal</w:t>
        </w:r>
        <w:r>
          <w:rPr>
            <w:color w:val="0000FF"/>
            <w:spacing w:val="-3"/>
            <w:sz w:val="22"/>
          </w:rPr>
          <w:t> </w:t>
        </w:r>
        <w:r>
          <w:rPr>
            <w:color w:val="0000FF"/>
            <w:sz w:val="22"/>
          </w:rPr>
          <w:t>Monopoly</w:t>
        </w:r>
        <w:r>
          <w:rPr>
            <w:color w:val="0000FF"/>
            <w:spacing w:val="-2"/>
            <w:sz w:val="22"/>
          </w:rPr>
          <w:t> </w:t>
        </w:r>
        <w:r>
          <w:rPr>
            <w:color w:val="0000FF"/>
            <w:sz w:val="22"/>
          </w:rPr>
          <w:t>Price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Paths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with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Expanding</w:t>
        </w:r>
        <w:r>
          <w:rPr>
            <w:color w:val="0000FF"/>
            <w:spacing w:val="-3"/>
            <w:sz w:val="22"/>
          </w:rPr>
          <w:t> </w:t>
        </w:r>
        <w:r>
          <w:rPr>
            <w:color w:val="0000FF"/>
            <w:sz w:val="22"/>
          </w:rPr>
          <w:t>Networks</w:t>
        </w:r>
      </w:hyperlink>
      <w:r>
        <w:rPr>
          <w:sz w:val="22"/>
        </w:rPr>
        <w:t>,”(with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4"/>
          <w:sz w:val="22"/>
        </w:rPr>
        <w:t> </w:t>
      </w:r>
      <w:r>
        <w:rPr>
          <w:sz w:val="22"/>
        </w:rPr>
        <w:t>Gabszewicz),</w:t>
      </w:r>
      <w:r>
        <w:rPr>
          <w:spacing w:val="-4"/>
          <w:sz w:val="22"/>
        </w:rPr>
        <w:t> </w:t>
      </w:r>
      <w:r>
        <w:rPr>
          <w:rFonts w:ascii="Arial" w:hAnsi="Arial"/>
          <w:b/>
          <w:i/>
          <w:sz w:val="22"/>
        </w:rPr>
        <w:t>Review</w:t>
      </w:r>
      <w:r>
        <w:rPr>
          <w:rFonts w:ascii="Arial" w:hAnsi="Arial"/>
          <w:b/>
          <w:i/>
          <w:spacing w:val="-4"/>
          <w:sz w:val="22"/>
        </w:rPr>
        <w:t> </w:t>
      </w:r>
      <w:r>
        <w:rPr>
          <w:rFonts w:ascii="Arial" w:hAnsi="Arial"/>
          <w:b/>
          <w:i/>
          <w:sz w:val="22"/>
        </w:rPr>
        <w:t>of Network Economics</w:t>
      </w:r>
      <w:r>
        <w:rPr>
          <w:sz w:val="22"/>
        </w:rPr>
        <w:t>, Vol. 6(1), 2007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  <w:rPr>
          <w:u w:val="none"/>
        </w:rPr>
      </w:pPr>
      <w:bookmarkStart w:name="WORKING-PAPERS:" w:id="29"/>
      <w:bookmarkEnd w:id="29"/>
      <w:r>
        <w:rPr>
          <w:b w:val="0"/>
          <w:u w:val="none"/>
        </w:rPr>
      </w:r>
      <w:r>
        <w:rPr>
          <w:spacing w:val="-2"/>
          <w:u w:val="thick"/>
        </w:rPr>
        <w:t>WORKING-PAPERS: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46"/>
        <w:ind w:left="0"/>
        <w:rPr>
          <w:rFonts w:ascii="Arial"/>
          <w:b/>
        </w:rPr>
      </w:pPr>
    </w:p>
    <w:p>
      <w:pPr>
        <w:pStyle w:val="BodyText"/>
      </w:pPr>
      <w:bookmarkStart w:name="“Post-merger strategies of multiplatform" w:id="30"/>
      <w:bookmarkEnd w:id="30"/>
      <w:r>
        <w:rPr/>
      </w:r>
      <w:r>
        <w:rPr/>
        <w:t>“Post-merger</w:t>
      </w:r>
      <w:r>
        <w:rPr>
          <w:spacing w:val="-8"/>
        </w:rPr>
        <w:t> </w:t>
      </w:r>
      <w:r>
        <w:rPr/>
        <w:t>strategies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multiplatform</w:t>
      </w:r>
      <w:r>
        <w:rPr>
          <w:spacing w:val="-9"/>
        </w:rPr>
        <w:t> </w:t>
      </w:r>
      <w:r>
        <w:rPr/>
        <w:t>monopolies”</w:t>
      </w:r>
      <w:r>
        <w:rPr>
          <w:spacing w:val="-8"/>
        </w:rPr>
        <w:t> </w:t>
      </w:r>
      <w:r>
        <w:rPr/>
        <w:t>(with</w:t>
      </w:r>
      <w:r>
        <w:rPr>
          <w:spacing w:val="-9"/>
        </w:rPr>
        <w:t> </w:t>
      </w:r>
      <w:r>
        <w:rPr/>
        <w:t>Muxin</w:t>
      </w:r>
      <w:r>
        <w:rPr>
          <w:spacing w:val="-6"/>
        </w:rPr>
        <w:t> </w:t>
      </w:r>
      <w:r>
        <w:rPr>
          <w:spacing w:val="-5"/>
        </w:rPr>
        <w:t>Li)</w:t>
      </w:r>
    </w:p>
    <w:p>
      <w:pPr>
        <w:pStyle w:val="BodyText"/>
        <w:spacing w:before="22"/>
        <w:ind w:left="0"/>
      </w:pPr>
    </w:p>
    <w:p>
      <w:pPr>
        <w:pStyle w:val="BodyText"/>
        <w:ind w:right="1043"/>
      </w:pPr>
      <w:bookmarkStart w:name="“Optimal dynamic pricing of environmenta" w:id="31"/>
      <w:bookmarkEnd w:id="31"/>
      <w:r>
        <w:rPr/>
      </w:r>
      <w:r>
        <w:rPr/>
        <w:t>“Optimal</w:t>
      </w:r>
      <w:r>
        <w:rPr>
          <w:spacing w:val="-2"/>
        </w:rPr>
        <w:t> </w:t>
      </w:r>
      <w:r>
        <w:rPr/>
        <w:t>dynamic</w:t>
      </w:r>
      <w:r>
        <w:rPr>
          <w:spacing w:val="-4"/>
        </w:rPr>
        <w:t> </w:t>
      </w:r>
      <w:r>
        <w:rPr/>
        <w:t>pricing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goods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peer</w:t>
      </w:r>
      <w:r>
        <w:rPr>
          <w:spacing w:val="-3"/>
        </w:rPr>
        <w:t> </w:t>
      </w:r>
      <w:r>
        <w:rPr/>
        <w:t>effects,”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/>
        <w:t>Amir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J. </w:t>
      </w:r>
      <w:bookmarkStart w:name="Resende) " w:id="32"/>
      <w:bookmarkEnd w:id="32"/>
      <w:r>
        <w:rPr>
          <w:spacing w:val="-2"/>
        </w:rPr>
        <w:t>R</w:t>
      </w:r>
      <w:r>
        <w:rPr>
          <w:spacing w:val="-2"/>
        </w:rPr>
        <w:t>esende)</w:t>
      </w:r>
    </w:p>
    <w:p>
      <w:pPr>
        <w:pStyle w:val="BodyText"/>
        <w:spacing w:before="253"/>
      </w:pPr>
      <w:bookmarkStart w:name="“Platform management” (with Paul Bellefl" w:id="33"/>
      <w:bookmarkEnd w:id="33"/>
      <w:r>
        <w:rPr/>
      </w:r>
      <w:r>
        <w:rPr/>
        <w:t>“Platform</w:t>
      </w:r>
      <w:r>
        <w:rPr>
          <w:spacing w:val="-8"/>
        </w:rPr>
        <w:t> </w:t>
      </w:r>
      <w:r>
        <w:rPr/>
        <w:t>management”</w:t>
      </w:r>
      <w:r>
        <w:rPr>
          <w:spacing w:val="-7"/>
        </w:rPr>
        <w:t> </w:t>
      </w:r>
      <w:r>
        <w:rPr/>
        <w:t>(with</w:t>
      </w:r>
      <w:r>
        <w:rPr>
          <w:spacing w:val="-8"/>
        </w:rPr>
        <w:t> </w:t>
      </w:r>
      <w:r>
        <w:rPr/>
        <w:t>Paul</w:t>
      </w:r>
      <w:r>
        <w:rPr>
          <w:spacing w:val="-6"/>
        </w:rPr>
        <w:t> </w:t>
      </w:r>
      <w:r>
        <w:rPr/>
        <w:t>Belleflamme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Muxin</w:t>
      </w:r>
      <w:r>
        <w:rPr>
          <w:spacing w:val="-6"/>
        </w:rPr>
        <w:t> </w:t>
      </w:r>
      <w:r>
        <w:rPr>
          <w:spacing w:val="-5"/>
        </w:rPr>
        <w:t>Li)</w:t>
      </w:r>
    </w:p>
    <w:p>
      <w:pPr>
        <w:pStyle w:val="BodyText"/>
        <w:ind w:left="0"/>
      </w:pPr>
    </w:p>
    <w:p>
      <w:pPr>
        <w:pStyle w:val="BodyText"/>
        <w:ind w:right="265"/>
      </w:pPr>
      <w:r>
        <w:rPr/>
        <w:t>“A</w:t>
      </w:r>
      <w:r>
        <w:rPr>
          <w:spacing w:val="40"/>
        </w:rPr>
        <w:t> </w:t>
      </w:r>
      <w:r>
        <w:rPr/>
        <w:t>regulatory</w:t>
      </w:r>
      <w:r>
        <w:rPr>
          <w:spacing w:val="40"/>
        </w:rPr>
        <w:t> </w:t>
      </w:r>
      <w:r>
        <w:rPr/>
        <w:t>approach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self-preferencing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green</w:t>
      </w:r>
      <w:r>
        <w:rPr>
          <w:spacing w:val="40"/>
        </w:rPr>
        <w:t> </w:t>
      </w:r>
      <w:r>
        <w:rPr/>
        <w:t>goods”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Rania</w:t>
      </w:r>
      <w:r>
        <w:rPr>
          <w:spacing w:val="40"/>
        </w:rPr>
        <w:t> </w:t>
      </w:r>
      <w:r>
        <w:rPr/>
        <w:t>Karakosta</w:t>
      </w:r>
      <w:r>
        <w:rPr>
          <w:spacing w:val="40"/>
        </w:rPr>
        <w:t> </w:t>
      </w:r>
      <w:r>
        <w:rPr/>
        <w:t>and Theodosia Stavrolakis)</w:t>
      </w:r>
    </w:p>
    <w:p>
      <w:pPr>
        <w:pStyle w:val="BodyText"/>
        <w:spacing w:before="122"/>
        <w:ind w:left="0"/>
      </w:pPr>
    </w:p>
    <w:p>
      <w:pPr>
        <w:pStyle w:val="BodyText"/>
        <w:ind w:right="152"/>
      </w:pPr>
      <w:bookmarkStart w:name="“Optimal dynamic monopoly pricing under " w:id="34"/>
      <w:bookmarkEnd w:id="34"/>
      <w:r>
        <w:rPr/>
      </w:r>
      <w:bookmarkStart w:name="Resende)" w:id="35"/>
      <w:bookmarkEnd w:id="35"/>
      <w:r>
        <w:rPr/>
      </w:r>
      <w:r>
        <w:rPr/>
        <w:t>“Optimal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monopoly</w:t>
      </w:r>
      <w:r>
        <w:rPr>
          <w:spacing w:val="-5"/>
        </w:rPr>
        <w:t> </w:t>
      </w:r>
      <w:r>
        <w:rPr/>
        <w:t>pricing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discounted</w:t>
      </w:r>
      <w:r>
        <w:rPr>
          <w:spacing w:val="-6"/>
        </w:rPr>
        <w:t> </w:t>
      </w:r>
      <w:r>
        <w:rPr/>
        <w:t>network</w:t>
      </w:r>
      <w:r>
        <w:rPr>
          <w:spacing w:val="-2"/>
        </w:rPr>
        <w:t> </w:t>
      </w:r>
      <w:r>
        <w:rPr/>
        <w:t>effects,”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R.</w:t>
      </w:r>
      <w:r>
        <w:rPr>
          <w:spacing w:val="-1"/>
        </w:rPr>
        <w:t> </w:t>
      </w:r>
      <w:r>
        <w:rPr/>
        <w:t>Amir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J. </w:t>
      </w:r>
      <w:r>
        <w:rPr>
          <w:spacing w:val="-2"/>
        </w:rPr>
        <w:t>Resende)</w:t>
      </w:r>
    </w:p>
    <w:p>
      <w:pPr>
        <w:pStyle w:val="BodyText"/>
        <w:spacing w:before="252"/>
      </w:pPr>
      <w:bookmarkStart w:name="“The sources of interest rate variation " w:id="36"/>
      <w:bookmarkEnd w:id="36"/>
      <w:r>
        <w:rPr/>
      </w:r>
      <w:r>
        <w:rPr/>
        <w:t>“The</w:t>
      </w:r>
      <w:r>
        <w:rPr>
          <w:spacing w:val="-6"/>
        </w:rPr>
        <w:t> </w:t>
      </w:r>
      <w:r>
        <w:rPr/>
        <w:t>sources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interest</w:t>
      </w:r>
      <w:r>
        <w:rPr>
          <w:spacing w:val="-7"/>
        </w:rPr>
        <w:t> </w:t>
      </w:r>
      <w:r>
        <w:rPr/>
        <w:t>rate</w:t>
      </w:r>
      <w:r>
        <w:rPr>
          <w:spacing w:val="-4"/>
        </w:rPr>
        <w:t> </w:t>
      </w:r>
      <w:r>
        <w:rPr/>
        <w:t>variation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bank-firm</w:t>
      </w:r>
      <w:r>
        <w:rPr>
          <w:spacing w:val="-7"/>
        </w:rPr>
        <w:t> </w:t>
      </w:r>
      <w:r>
        <w:rPr/>
        <w:t>loans,”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L.</w:t>
      </w:r>
      <w:r>
        <w:rPr>
          <w:spacing w:val="-5"/>
        </w:rPr>
        <w:t> </w:t>
      </w:r>
      <w:r>
        <w:rPr/>
        <w:t>D.</w:t>
      </w:r>
      <w:r>
        <w:rPr>
          <w:spacing w:val="-4"/>
        </w:rPr>
        <w:t> </w:t>
      </w:r>
      <w:r>
        <w:rPr>
          <w:spacing w:val="-2"/>
        </w:rPr>
        <w:t>Opromolla)</w:t>
      </w:r>
    </w:p>
    <w:p>
      <w:pPr>
        <w:pStyle w:val="BodyText"/>
        <w:spacing w:before="1"/>
        <w:ind w:left="0"/>
      </w:pPr>
    </w:p>
    <w:p>
      <w:pPr>
        <w:pStyle w:val="BodyText"/>
        <w:ind w:right="1043"/>
      </w:pPr>
      <w:bookmarkStart w:name="“The propagation of productivity shocks " w:id="37"/>
      <w:bookmarkEnd w:id="37"/>
      <w:r>
        <w:rPr/>
      </w:r>
      <w:bookmarkStart w:name="markets,” (with L. D. Opromolla and S. K" w:id="38"/>
      <w:bookmarkEnd w:id="38"/>
      <w:r>
        <w:rPr/>
      </w:r>
      <w:r>
        <w:rPr/>
        <w:t>“The</w:t>
      </w:r>
      <w:r>
        <w:rPr>
          <w:spacing w:val="-2"/>
        </w:rPr>
        <w:t> </w:t>
      </w:r>
      <w:r>
        <w:rPr/>
        <w:t>propagation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productivity</w:t>
      </w:r>
      <w:r>
        <w:rPr>
          <w:spacing w:val="-1"/>
        </w:rPr>
        <w:t> </w:t>
      </w:r>
      <w:r>
        <w:rPr/>
        <w:t>shocks</w:t>
      </w:r>
      <w:r>
        <w:rPr>
          <w:spacing w:val="-6"/>
        </w:rPr>
        <w:t> </w:t>
      </w:r>
      <w:r>
        <w:rPr/>
        <w:t>within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economy: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input markets,” (with L. D. Opromolla and S. Karmakar)</w:t>
      </w:r>
    </w:p>
    <w:p>
      <w:pPr>
        <w:pStyle w:val="BodyText"/>
        <w:spacing w:before="252"/>
        <w:ind w:right="447"/>
      </w:pPr>
      <w:bookmarkStart w:name="“Strategic Substitutabilities and Comple" w:id="39"/>
      <w:bookmarkEnd w:id="39"/>
      <w:r>
        <w:rPr/>
      </w:r>
      <w:bookmarkStart w:name="Muñoz-Herrera)" w:id="40"/>
      <w:bookmarkEnd w:id="40"/>
      <w:r>
        <w:rPr/>
      </w:r>
      <w:r>
        <w:rPr/>
        <w:t>“Strategic</w:t>
      </w:r>
      <w:r>
        <w:rPr>
          <w:spacing w:val="-5"/>
        </w:rPr>
        <w:t> </w:t>
      </w:r>
      <w:r>
        <w:rPr/>
        <w:t>Substitutabilities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Complementarities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R&amp;D</w:t>
      </w:r>
      <w:r>
        <w:rPr>
          <w:spacing w:val="-3"/>
        </w:rPr>
        <w:t> </w:t>
      </w:r>
      <w:r>
        <w:rPr/>
        <w:t>networks,”</w:t>
      </w:r>
      <w:r>
        <w:rPr>
          <w:spacing w:val="-6"/>
        </w:rPr>
        <w:t> </w:t>
      </w:r>
      <w:r>
        <w:rPr/>
        <w:t>(with</w:t>
      </w:r>
      <w:r>
        <w:rPr>
          <w:spacing w:val="-3"/>
        </w:rPr>
        <w:t> </w:t>
      </w:r>
      <w:r>
        <w:rPr/>
        <w:t>P.</w:t>
      </w:r>
      <w:r>
        <w:rPr>
          <w:spacing w:val="-4"/>
        </w:rPr>
        <w:t> </w:t>
      </w:r>
      <w:r>
        <w:rPr/>
        <w:t>Hernandez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M. </w:t>
      </w:r>
      <w:r>
        <w:rPr>
          <w:spacing w:val="-2"/>
        </w:rPr>
        <w:t>Muñoz-Herrera)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7"/>
        <w:ind w:left="0"/>
      </w:pPr>
    </w:p>
    <w:p>
      <w:pPr>
        <w:pStyle w:val="Heading1"/>
        <w:rPr>
          <w:u w:val="none"/>
        </w:rPr>
      </w:pPr>
      <w:bookmarkStart w:name="BOOKS AND CHAPTERS:" w:id="41"/>
      <w:bookmarkEnd w:id="41"/>
      <w:r>
        <w:rPr>
          <w:b w:val="0"/>
          <w:u w:val="none"/>
        </w:rPr>
      </w:r>
      <w:r>
        <w:rPr>
          <w:u w:val="thick"/>
        </w:rPr>
        <w:t>BOOKS</w:t>
      </w:r>
      <w:r>
        <w:rPr>
          <w:spacing w:val="-4"/>
          <w:u w:val="thick"/>
        </w:rPr>
        <w:t> </w:t>
      </w:r>
      <w:r>
        <w:rPr>
          <w:u w:val="thick"/>
        </w:rPr>
        <w:t>AND </w:t>
      </w:r>
      <w:r>
        <w:rPr>
          <w:spacing w:val="-2"/>
          <w:u w:val="thick"/>
        </w:rPr>
        <w:t>CHAPTERS:</w:t>
      </w:r>
    </w:p>
    <w:p>
      <w:pPr>
        <w:pStyle w:val="BodyText"/>
        <w:spacing w:before="1"/>
        <w:ind w:left="0"/>
        <w:rPr>
          <w:rFonts w:ascii="Arial"/>
          <w:b/>
        </w:rPr>
      </w:pPr>
    </w:p>
    <w:p>
      <w:pPr>
        <w:pStyle w:val="BodyText"/>
        <w:ind w:right="854"/>
        <w:jc w:val="both"/>
      </w:pPr>
      <w:hyperlink r:id="rId20">
        <w:r>
          <w:rPr>
            <w:color w:val="0000FF"/>
            <w:u w:val="single" w:color="0000FF"/>
          </w:rPr>
          <w:t>Dynamic Games of Network Effects</w:t>
        </w:r>
      </w:hyperlink>
      <w:r>
        <w:rPr>
          <w:color w:val="0000FF"/>
        </w:rPr>
        <w:t> </w:t>
      </w:r>
      <w:r>
        <w:rPr/>
        <w:t>(joint with Joana Resende), in </w:t>
      </w:r>
      <w:r>
        <w:rPr>
          <w:u w:val="single"/>
        </w:rPr>
        <w:t>Dynamics, Games and</w:t>
      </w:r>
      <w:r>
        <w:rPr/>
        <w:t> </w:t>
      </w:r>
      <w:r>
        <w:rPr>
          <w:u w:val="single"/>
        </w:rPr>
        <w:t>Science</w:t>
      </w:r>
      <w:r>
        <w:rPr/>
        <w:t>, Springer Proceedings in Mathematics, 2011, Vol 2.</w:t>
      </w:r>
    </w:p>
    <w:p>
      <w:pPr>
        <w:pStyle w:val="BodyText"/>
        <w:spacing w:before="118"/>
        <w:ind w:right="855"/>
        <w:jc w:val="both"/>
      </w:pPr>
      <w:hyperlink r:id="rId21">
        <w:r>
          <w:rPr>
            <w:color w:val="0000FF"/>
            <w:u w:val="single" w:color="0000FF"/>
          </w:rPr>
          <w:t>Study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Efficiency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Effectiveness of Public Spending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on Tertiary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Education</w:t>
        </w:r>
      </w:hyperlink>
      <w:r>
        <w:rPr/>
        <w:t>, (with M. St. Aubyn, J. Pais and A. Pina), in European Economy, Economic Papers 390, November 2009. DOI: 10.2765/30348.</w:t>
      </w:r>
    </w:p>
    <w:p>
      <w:pPr>
        <w:pStyle w:val="BodyText"/>
        <w:spacing w:after="0"/>
        <w:jc w:val="both"/>
        <w:sectPr>
          <w:pgSz w:w="12240" w:h="15840"/>
          <w:pgMar w:top="1220" w:bottom="280" w:left="1080" w:right="1080"/>
        </w:sectPr>
      </w:pPr>
    </w:p>
    <w:p>
      <w:pPr>
        <w:spacing w:before="221"/>
        <w:ind w:left="215" w:right="0" w:firstLine="0"/>
        <w:jc w:val="left"/>
        <w:rPr>
          <w:rFonts w:ascii="Arial"/>
          <w:b/>
          <w:sz w:val="24"/>
        </w:rPr>
      </w:pPr>
      <w:bookmarkStart w:name="INVITED CONFERENCE/SEMINAR PRESENTATIONS" w:id="42"/>
      <w:bookmarkEnd w:id="42"/>
      <w:r>
        <w:rPr/>
      </w:r>
      <w:r>
        <w:rPr>
          <w:rFonts w:ascii="Arial"/>
          <w:b/>
          <w:sz w:val="24"/>
          <w:u w:val="thick"/>
        </w:rPr>
        <w:t>INVITED</w:t>
      </w:r>
      <w:r>
        <w:rPr>
          <w:rFonts w:ascii="Arial"/>
          <w:b/>
          <w:spacing w:val="-13"/>
          <w:sz w:val="24"/>
          <w:u w:val="thick"/>
        </w:rPr>
        <w:t> </w:t>
      </w:r>
      <w:r>
        <w:rPr>
          <w:rFonts w:ascii="Arial"/>
          <w:b/>
          <w:sz w:val="24"/>
          <w:u w:val="thick"/>
        </w:rPr>
        <w:t>CONFERENCE/SEMINAR</w:t>
      </w:r>
      <w:r>
        <w:rPr>
          <w:rFonts w:ascii="Arial"/>
          <w:b/>
          <w:spacing w:val="-4"/>
          <w:sz w:val="24"/>
          <w:u w:val="thick"/>
        </w:rPr>
        <w:t> </w:t>
      </w:r>
      <w:r>
        <w:rPr>
          <w:rFonts w:ascii="Arial"/>
          <w:b/>
          <w:spacing w:val="-2"/>
          <w:sz w:val="24"/>
          <w:u w:val="thick"/>
        </w:rPr>
        <w:t>PRESENTATIONS:</w:t>
      </w:r>
    </w:p>
    <w:p>
      <w:pPr>
        <w:pStyle w:val="BodyText"/>
        <w:spacing w:before="6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8745"/>
      </w:tblGrid>
      <w:tr>
        <w:trPr>
          <w:trHeight w:val="249" w:hRule="atLeast"/>
        </w:trPr>
        <w:tc>
          <w:tcPr>
            <w:tcW w:w="1004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bookmarkStart w:name="2023IIOC 2023 Washington" w:id="43"/>
            <w:bookmarkEnd w:id="43"/>
            <w:r>
              <w:rPr/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745" w:type="dxa"/>
          </w:tcPr>
          <w:p>
            <w:pPr>
              <w:pStyle w:val="TableParagraph"/>
              <w:spacing w:line="229" w:lineRule="exact"/>
              <w:ind w:left="486"/>
              <w:rPr>
                <w:sz w:val="22"/>
              </w:rPr>
            </w:pPr>
            <w:r>
              <w:rPr>
                <w:sz w:val="22"/>
              </w:rPr>
              <w:t>IIOC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2023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Washington</w:t>
            </w:r>
          </w:p>
        </w:tc>
      </w:tr>
      <w:tr>
        <w:trPr>
          <w:trHeight w:val="251" w:hRule="atLeast"/>
        </w:trPr>
        <w:tc>
          <w:tcPr>
            <w:tcW w:w="1004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745" w:type="dxa"/>
          </w:tcPr>
          <w:p>
            <w:pPr>
              <w:pStyle w:val="TableParagraph"/>
              <w:spacing w:line="232" w:lineRule="exact"/>
              <w:ind w:left="464"/>
              <w:rPr>
                <w:sz w:val="22"/>
              </w:rPr>
            </w:pPr>
            <w:r>
              <w:rPr>
                <w:sz w:val="22"/>
              </w:rPr>
              <w:t>Duke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North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Carolina,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North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Carolina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(SPIA)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Washington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Durham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SAET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Tennessee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SAET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Ludwig-Maximilians-Universität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Munchen,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Bologna,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Catholic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Louvain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(scheduled),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Nottingham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(scheduled)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IIOC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2018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Indianapolis,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Banco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Portugal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Indiana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CUNEF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Madrid,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Lisbon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Meetings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</w:tr>
      <w:tr>
        <w:trPr>
          <w:trHeight w:val="252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spacing w:line="232" w:lineRule="exact"/>
              <w:ind w:left="486"/>
              <w:rPr>
                <w:sz w:val="22"/>
              </w:rPr>
            </w:pPr>
            <w:r>
              <w:rPr>
                <w:sz w:val="22"/>
              </w:rPr>
              <w:t>Applications,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Advancement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(SAET),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PET</w:t>
            </w:r>
          </w:p>
        </w:tc>
      </w:tr>
      <w:tr>
        <w:trPr>
          <w:trHeight w:val="506" w:hRule="atLeast"/>
        </w:trPr>
        <w:tc>
          <w:tcPr>
            <w:tcW w:w="1004" w:type="dxa"/>
          </w:tcPr>
          <w:p>
            <w:pPr>
              <w:pStyle w:val="TableParagraph"/>
              <w:spacing w:line="236" w:lineRule="exact" w:before="250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745" w:type="dxa"/>
          </w:tcPr>
          <w:p>
            <w:pPr>
              <w:pStyle w:val="TableParagraph"/>
              <w:spacing w:line="249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meetings</w:t>
            </w:r>
          </w:p>
          <w:p>
            <w:pPr>
              <w:pStyle w:val="TableParagraph"/>
              <w:spacing w:line="236" w:lineRule="exact" w:before="1"/>
              <w:ind w:left="486"/>
              <w:rPr>
                <w:sz w:val="22"/>
              </w:rPr>
            </w:pPr>
            <w:r>
              <w:rPr>
                <w:sz w:val="22"/>
              </w:rPr>
              <w:t>CORE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50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Anniversary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Conference,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CRENOS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VII</w:t>
            </w:r>
            <w:r>
              <w:rPr>
                <w:spacing w:val="-8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Workshop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on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Institutions,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Individual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Behavior,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Outcomes,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EARIE,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OligoWorkshop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Paris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Dauphine,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Stony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Brook</w:t>
            </w:r>
          </w:p>
        </w:tc>
      </w:tr>
      <w:tr>
        <w:trPr>
          <w:trHeight w:val="252" w:hRule="atLeast"/>
        </w:trPr>
        <w:tc>
          <w:tcPr>
            <w:tcW w:w="1004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745" w:type="dxa"/>
          </w:tcPr>
          <w:p>
            <w:pPr>
              <w:pStyle w:val="TableParagraph"/>
              <w:spacing w:line="232" w:lineRule="exact"/>
              <w:ind w:left="486"/>
              <w:rPr>
                <w:sz w:val="22"/>
              </w:rPr>
            </w:pPr>
            <w:r>
              <w:rPr>
                <w:sz w:val="22"/>
              </w:rPr>
              <w:t>SAET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CRENOS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Institutions,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50"/>
                <w:sz w:val="22"/>
              </w:rPr>
              <w:t> </w:t>
            </w:r>
            <w:r>
              <w:rPr>
                <w:spacing w:val="-2"/>
                <w:sz w:val="22"/>
              </w:rPr>
              <w:t>Behavior,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&amp;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Outcomes,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EARIE,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Networks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Université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Montréal,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Indiana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University/Purdue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OligoWorkshop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Rome,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Fifth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dynamic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games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Science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bookmarkStart w:name="2013Queens College CUNY, Society for the" w:id="44"/>
            <w:bookmarkEnd w:id="44"/>
            <w:r>
              <w:rPr/>
            </w: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Queens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CUNY,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Advancement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(SAET),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pacing w:val="-2"/>
                <w:sz w:val="22"/>
              </w:rPr>
              <w:t>EARIE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bookmarkStart w:name="2012Indiana University, Public Economic " w:id="45"/>
            <w:bookmarkEnd w:id="45"/>
            <w:r>
              <w:rPr/>
            </w: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Indiana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Meetings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(PET),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</w:tr>
      <w:tr>
        <w:trPr>
          <w:trHeight w:val="251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spacing w:line="232" w:lineRule="exact"/>
              <w:ind w:left="464"/>
              <w:rPr>
                <w:sz w:val="22"/>
              </w:rPr>
            </w:pPr>
            <w:r>
              <w:rPr>
                <w:sz w:val="22"/>
              </w:rPr>
              <w:t>Game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Society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Barcelona,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Meetings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(PET)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Vienna;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Andrews;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Arizona,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EARIE,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JEI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8745" w:type="dxa"/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World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Society,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EARIE</w:t>
            </w:r>
          </w:p>
        </w:tc>
      </w:tr>
      <w:tr>
        <w:trPr>
          <w:trHeight w:val="251" w:hRule="atLeast"/>
        </w:trPr>
        <w:tc>
          <w:tcPr>
            <w:tcW w:w="1004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8745" w:type="dxa"/>
          </w:tcPr>
          <w:p>
            <w:pPr>
              <w:pStyle w:val="TableParagraph"/>
              <w:spacing w:line="232" w:lineRule="exact"/>
              <w:ind w:left="486"/>
              <w:rPr>
                <w:sz w:val="22"/>
              </w:rPr>
            </w:pPr>
            <w:r>
              <w:rPr>
                <w:sz w:val="22"/>
              </w:rPr>
              <w:t>ASSET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Meeting,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EARIE,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Festival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Stony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Brook,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First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Portuguese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Journal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Game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Festival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Brook,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Second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Heterogeneity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Social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Organizations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Louvain-la-</w:t>
            </w:r>
            <w:r>
              <w:rPr>
                <w:spacing w:val="-4"/>
                <w:sz w:val="22"/>
              </w:rPr>
              <w:t>Neuve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Heterogeneity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Organizations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Louvain-la-</w:t>
            </w:r>
            <w:r>
              <w:rPr>
                <w:spacing w:val="-2"/>
                <w:sz w:val="22"/>
              </w:rPr>
              <w:t>Neuve,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Conference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Toulouse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8745" w:type="dxa"/>
          </w:tcPr>
          <w:p>
            <w:pPr>
              <w:pStyle w:val="TableParagraph"/>
              <w:ind w:left="486"/>
              <w:rPr>
                <w:sz w:val="22"/>
              </w:rPr>
            </w:pPr>
            <w:r>
              <w:rPr>
                <w:sz w:val="22"/>
              </w:rPr>
              <w:t>XXIX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Simposio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Analisis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Theory</w:t>
            </w:r>
          </w:p>
        </w:tc>
      </w:tr>
      <w:tr>
        <w:trPr>
          <w:trHeight w:val="251" w:hRule="atLeast"/>
        </w:trPr>
        <w:tc>
          <w:tcPr>
            <w:tcW w:w="10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45" w:type="dxa"/>
          </w:tcPr>
          <w:p>
            <w:pPr>
              <w:pStyle w:val="TableParagraph"/>
              <w:spacing w:line="232" w:lineRule="exact"/>
              <w:ind w:left="486"/>
              <w:rPr>
                <w:sz w:val="22"/>
              </w:rPr>
            </w:pPr>
            <w:r>
              <w:rPr>
                <w:sz w:val="22"/>
              </w:rPr>
              <w:t>Society,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Aix-en-</w:t>
            </w:r>
            <w:r>
              <w:rPr>
                <w:spacing w:val="-2"/>
                <w:sz w:val="22"/>
              </w:rPr>
              <w:t>Provence</w:t>
            </w:r>
          </w:p>
        </w:tc>
      </w:tr>
      <w:tr>
        <w:trPr>
          <w:trHeight w:val="249" w:hRule="atLeast"/>
        </w:trPr>
        <w:tc>
          <w:tcPr>
            <w:tcW w:w="1004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8745" w:type="dxa"/>
          </w:tcPr>
          <w:p>
            <w:pPr>
              <w:pStyle w:val="TableParagraph"/>
              <w:spacing w:line="229" w:lineRule="exact"/>
              <w:ind w:left="486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Aix-en-</w:t>
            </w:r>
            <w:r>
              <w:rPr>
                <w:spacing w:val="-2"/>
                <w:sz w:val="22"/>
              </w:rPr>
              <w:t>Provence</w:t>
            </w:r>
          </w:p>
        </w:tc>
      </w:tr>
    </w:tbl>
    <w:p>
      <w:pPr>
        <w:pStyle w:val="BodyText"/>
        <w:ind w:left="0"/>
        <w:rPr>
          <w:rFonts w:ascii="Arial"/>
          <w:b/>
          <w:sz w:val="24"/>
        </w:rPr>
      </w:pPr>
    </w:p>
    <w:p>
      <w:pPr>
        <w:pStyle w:val="BodyText"/>
        <w:spacing w:before="11"/>
        <w:ind w:left="0"/>
        <w:rPr>
          <w:rFonts w:ascii="Arial"/>
          <w:b/>
          <w:sz w:val="24"/>
        </w:rPr>
      </w:pPr>
    </w:p>
    <w:p>
      <w:pPr>
        <w:spacing w:before="0"/>
        <w:ind w:left="21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SHORT-TERM</w:t>
      </w:r>
      <w:r>
        <w:rPr>
          <w:rFonts w:ascii="Arial"/>
          <w:b/>
          <w:spacing w:val="-7"/>
          <w:sz w:val="24"/>
          <w:u w:val="thick"/>
        </w:rPr>
        <w:t> </w:t>
      </w:r>
      <w:r>
        <w:rPr>
          <w:rFonts w:ascii="Arial"/>
          <w:b/>
          <w:spacing w:val="-2"/>
          <w:sz w:val="24"/>
          <w:u w:val="thick"/>
        </w:rPr>
        <w:t>VISITS:</w:t>
      </w:r>
    </w:p>
    <w:p>
      <w:pPr>
        <w:pStyle w:val="BodyText"/>
        <w:spacing w:before="55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8440"/>
      </w:tblGrid>
      <w:tr>
        <w:trPr>
          <w:trHeight w:val="270" w:hRule="atLeast"/>
        </w:trPr>
        <w:tc>
          <w:tcPr>
            <w:tcW w:w="1164" w:type="dxa"/>
          </w:tcPr>
          <w:p>
            <w:pPr>
              <w:pStyle w:val="TableParagraph"/>
              <w:spacing w:line="243" w:lineRule="exact" w:before="7"/>
              <w:rPr>
                <w:sz w:val="22"/>
              </w:rPr>
            </w:pPr>
            <w:r>
              <w:rPr>
                <w:spacing w:val="-2"/>
                <w:sz w:val="22"/>
              </w:rPr>
              <w:t>2021-</w:t>
            </w:r>
            <w:r>
              <w:rPr>
                <w:spacing w:val="-5"/>
                <w:sz w:val="22"/>
              </w:rPr>
              <w:t>22</w:t>
            </w:r>
          </w:p>
        </w:tc>
        <w:tc>
          <w:tcPr>
            <w:tcW w:w="8440" w:type="dxa"/>
          </w:tcPr>
          <w:p>
            <w:pPr>
              <w:pStyle w:val="TableParagraph"/>
              <w:spacing w:line="251" w:lineRule="exact"/>
              <w:ind w:left="3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NC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State,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University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North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Carolina at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Chapel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Hill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spacing w:line="243" w:lineRule="exact" w:before="12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440" w:type="dxa"/>
          </w:tcPr>
          <w:p>
            <w:pPr>
              <w:pStyle w:val="TableParagraph"/>
              <w:spacing w:line="256" w:lineRule="exact"/>
              <w:ind w:left="3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Banco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Portugal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(Economics and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Research </w:t>
            </w:r>
            <w:r>
              <w:rPr>
                <w:rFonts w:ascii="Times New Roman"/>
                <w:spacing w:val="-2"/>
                <w:sz w:val="24"/>
              </w:rPr>
              <w:t>Department)</w:t>
            </w:r>
          </w:p>
        </w:tc>
      </w:tr>
      <w:tr>
        <w:trPr>
          <w:trHeight w:val="275" w:hRule="atLeast"/>
        </w:trPr>
        <w:tc>
          <w:tcPr>
            <w:tcW w:w="1164" w:type="dxa"/>
          </w:tcPr>
          <w:p>
            <w:pPr>
              <w:pStyle w:val="TableParagraph"/>
              <w:spacing w:line="243" w:lineRule="exact" w:before="12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440" w:type="dxa"/>
          </w:tcPr>
          <w:p>
            <w:pPr>
              <w:pStyle w:val="TableParagraph"/>
              <w:spacing w:line="256" w:lineRule="exact"/>
              <w:ind w:left="3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Banco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Portugal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(Economics and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Research </w:t>
            </w:r>
            <w:r>
              <w:rPr>
                <w:rFonts w:ascii="Times New Roman"/>
                <w:spacing w:val="-2"/>
                <w:sz w:val="24"/>
              </w:rPr>
              <w:t>Department)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spacing w:line="243" w:lineRule="exact" w:before="12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440" w:type="dxa"/>
          </w:tcPr>
          <w:p>
            <w:pPr>
              <w:pStyle w:val="TableParagraph"/>
              <w:spacing w:line="256" w:lineRule="exact"/>
              <w:ind w:left="3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Banco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Portugal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(Economics and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Research </w:t>
            </w:r>
            <w:r>
              <w:rPr>
                <w:rFonts w:ascii="Times New Roman"/>
                <w:spacing w:val="-2"/>
                <w:sz w:val="24"/>
              </w:rPr>
              <w:t>Department)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spacing w:line="243" w:lineRule="exact" w:before="12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440" w:type="dxa"/>
          </w:tcPr>
          <w:p>
            <w:pPr>
              <w:pStyle w:val="TableParagraph"/>
              <w:spacing w:line="256" w:lineRule="exact"/>
              <w:ind w:left="3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Banco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Portugal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(Economics and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Research </w:t>
            </w:r>
            <w:r>
              <w:rPr>
                <w:rFonts w:ascii="Times New Roman"/>
                <w:spacing w:val="-2"/>
                <w:sz w:val="24"/>
              </w:rPr>
              <w:t>Department)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spacing w:line="243" w:lineRule="exact" w:before="12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440" w:type="dxa"/>
          </w:tcPr>
          <w:p>
            <w:pPr>
              <w:pStyle w:val="TableParagraph"/>
              <w:spacing w:line="256" w:lineRule="exact"/>
              <w:ind w:left="3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Cowles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Foundation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(Yale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University),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Banco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Portugal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(Economics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 </w:t>
            </w:r>
            <w:r>
              <w:rPr>
                <w:rFonts w:ascii="Times New Roman"/>
                <w:spacing w:val="-2"/>
                <w:sz w:val="24"/>
              </w:rPr>
              <w:t>Research</w:t>
            </w:r>
          </w:p>
        </w:tc>
      </w:tr>
      <w:tr>
        <w:trPr>
          <w:trHeight w:val="276" w:hRule="atLeast"/>
        </w:trPr>
        <w:tc>
          <w:tcPr>
            <w:tcW w:w="11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440" w:type="dxa"/>
          </w:tcPr>
          <w:p>
            <w:pPr>
              <w:pStyle w:val="TableParagraph"/>
              <w:spacing w:line="256" w:lineRule="exact"/>
              <w:ind w:left="3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Department)</w:t>
            </w:r>
          </w:p>
        </w:tc>
      </w:tr>
      <w:tr>
        <w:trPr>
          <w:trHeight w:val="270" w:hRule="atLeast"/>
        </w:trPr>
        <w:tc>
          <w:tcPr>
            <w:tcW w:w="1164" w:type="dxa"/>
          </w:tcPr>
          <w:p>
            <w:pPr>
              <w:pStyle w:val="TableParagraph"/>
              <w:spacing w:line="238" w:lineRule="exact" w:before="12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8440" w:type="dxa"/>
          </w:tcPr>
          <w:p>
            <w:pPr>
              <w:pStyle w:val="TableParagraph"/>
              <w:spacing w:line="251" w:lineRule="exact"/>
              <w:ind w:left="3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Cowles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Foundation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(Yale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University),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Lineex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(University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Valencia)</w:t>
            </w:r>
          </w:p>
        </w:tc>
      </w:tr>
    </w:tbl>
    <w:p>
      <w:pPr>
        <w:pStyle w:val="TableParagraph"/>
        <w:spacing w:after="0" w:line="251" w:lineRule="exact"/>
        <w:rPr>
          <w:rFonts w:ascii="Times New Roman"/>
          <w:sz w:val="24"/>
        </w:rPr>
        <w:sectPr>
          <w:pgSz w:w="12240" w:h="15840"/>
          <w:pgMar w:top="1820" w:bottom="280" w:left="1080" w:right="1080"/>
        </w:sectPr>
      </w:pPr>
    </w:p>
    <w:p>
      <w:pPr>
        <w:pStyle w:val="BodyText"/>
        <w:spacing w:before="27"/>
        <w:ind w:left="0"/>
        <w:rPr>
          <w:rFonts w:ascii="Arial"/>
          <w:b/>
          <w:sz w:val="24"/>
        </w:rPr>
      </w:pPr>
    </w:p>
    <w:p>
      <w:pPr>
        <w:spacing w:before="0"/>
        <w:ind w:left="21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PROFESSIONAL</w:t>
      </w:r>
      <w:r>
        <w:rPr>
          <w:rFonts w:ascii="Arial"/>
          <w:b/>
          <w:spacing w:val="-6"/>
          <w:sz w:val="24"/>
          <w:u w:val="thick"/>
        </w:rPr>
        <w:t> </w:t>
      </w:r>
      <w:r>
        <w:rPr>
          <w:rFonts w:ascii="Arial"/>
          <w:b/>
          <w:spacing w:val="-2"/>
          <w:sz w:val="24"/>
          <w:u w:val="thick"/>
        </w:rPr>
        <w:t>ACTIVITY:</w:t>
      </w:r>
    </w:p>
    <w:p>
      <w:pPr>
        <w:pStyle w:val="BodyText"/>
        <w:spacing w:before="22"/>
        <w:ind w:left="0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Referee:</w:t>
      </w:r>
    </w:p>
    <w:p>
      <w:pPr>
        <w:pStyle w:val="BodyText"/>
        <w:spacing w:before="1"/>
        <w:ind w:left="0"/>
      </w:pPr>
    </w:p>
    <w:p>
      <w:pPr>
        <w:pStyle w:val="BodyText"/>
        <w:ind w:left="1634" w:right="265"/>
      </w:pPr>
      <w:r>
        <w:rPr/>
        <w:t>Theoretical Economics; RAND Journal of Economics; Games and Economic Behavior; Economic Theory; Journal of Public Economics; Journal of Industrial Economics; International Journal of Industrial Organization; Journal of Economics and Management Strategy; Journal of Public Economic Theory; Information 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Policy;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Economics;</w:t>
      </w:r>
      <w:r>
        <w:rPr>
          <w:spacing w:val="-4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Network</w:t>
      </w:r>
      <w:r>
        <w:rPr>
          <w:spacing w:val="-2"/>
        </w:rPr>
        <w:t> </w:t>
      </w:r>
      <w:r>
        <w:rPr/>
        <w:t>Economics;</w:t>
      </w:r>
      <w:r>
        <w:rPr>
          <w:spacing w:val="-4"/>
        </w:rPr>
        <w:t> </w:t>
      </w:r>
      <w:r>
        <w:rPr/>
        <w:t>BE Journal of Theoretical Economics; Economic Bulletin; Economics Letters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Heading1"/>
        <w:rPr>
          <w:u w:val="none"/>
        </w:rPr>
      </w:pPr>
      <w:r>
        <w:rPr>
          <w:u w:val="thick"/>
        </w:rPr>
        <w:t>PhD</w:t>
      </w:r>
      <w:r>
        <w:rPr>
          <w:spacing w:val="-6"/>
          <w:u w:val="thick"/>
        </w:rPr>
        <w:t> </w:t>
      </w:r>
      <w:r>
        <w:rPr>
          <w:u w:val="thick"/>
        </w:rPr>
        <w:t>STUDENTS</w:t>
      </w:r>
      <w:r>
        <w:rPr>
          <w:spacing w:val="-2"/>
          <w:u w:val="thick"/>
        </w:rPr>
        <w:t> SUPERVISION:</w:t>
      </w:r>
    </w:p>
    <w:p>
      <w:pPr>
        <w:pStyle w:val="BodyText"/>
        <w:spacing w:before="22"/>
        <w:ind w:left="0"/>
        <w:rPr>
          <w:rFonts w:ascii="Arial"/>
          <w:b/>
        </w:rPr>
      </w:pPr>
    </w:p>
    <w:p>
      <w:pPr>
        <w:pStyle w:val="BodyText"/>
      </w:pPr>
      <w:r>
        <w:rPr/>
        <w:t>Indiana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ind w:left="0"/>
      </w:pPr>
    </w:p>
    <w:p>
      <w:pPr>
        <w:pStyle w:val="Heading2"/>
        <w:tabs>
          <w:tab w:pos="3815" w:val="left" w:leader="none"/>
        </w:tabs>
        <w:ind w:left="3816" w:right="216" w:hanging="3600"/>
      </w:pPr>
      <w:r>
        <w:rPr>
          <w:i/>
          <w:spacing w:val="-2"/>
        </w:rPr>
        <w:t>Chair</w:t>
      </w:r>
      <w:r>
        <w:rPr>
          <w:i/>
        </w:rPr>
        <w:tab/>
      </w:r>
      <w:r>
        <w:rPr/>
        <w:t>Pedro</w:t>
      </w:r>
      <w:r>
        <w:rPr>
          <w:spacing w:val="38"/>
        </w:rPr>
        <w:t> </w:t>
      </w:r>
      <w:r>
        <w:rPr/>
        <w:t>Cavalcanti,</w:t>
      </w:r>
      <w:r>
        <w:rPr>
          <w:spacing w:val="38"/>
        </w:rPr>
        <w:t> </w:t>
      </w:r>
      <w:r>
        <w:rPr/>
        <w:t>Jose</w:t>
      </w:r>
      <w:r>
        <w:rPr>
          <w:spacing w:val="37"/>
        </w:rPr>
        <w:t> </w:t>
      </w:r>
      <w:r>
        <w:rPr/>
        <w:t>Manuel</w:t>
      </w:r>
      <w:r>
        <w:rPr>
          <w:spacing w:val="38"/>
        </w:rPr>
        <w:t> </w:t>
      </w:r>
      <w:r>
        <w:rPr/>
        <w:t>Paz</w:t>
      </w:r>
      <w:r>
        <w:rPr>
          <w:spacing w:val="37"/>
        </w:rPr>
        <w:t> </w:t>
      </w:r>
      <w:r>
        <w:rPr/>
        <w:t>y</w:t>
      </w:r>
      <w:r>
        <w:rPr>
          <w:spacing w:val="38"/>
        </w:rPr>
        <w:t> </w:t>
      </w:r>
      <w:r>
        <w:rPr/>
        <w:t>Mino</w:t>
      </w:r>
      <w:r>
        <w:rPr>
          <w:spacing w:val="35"/>
        </w:rPr>
        <w:t> </w:t>
      </w:r>
      <w:r>
        <w:rPr/>
        <w:t>Lay,</w:t>
      </w:r>
      <w:r>
        <w:rPr>
          <w:spacing w:val="40"/>
        </w:rPr>
        <w:t> </w:t>
      </w:r>
      <w:r>
        <w:rPr/>
        <w:t>Muxin</w:t>
      </w:r>
      <w:r>
        <w:rPr>
          <w:spacing w:val="38"/>
        </w:rPr>
        <w:t> </w:t>
      </w:r>
      <w:r>
        <w:rPr/>
        <w:t>Li, Jake Schild</w:t>
      </w:r>
    </w:p>
    <w:p>
      <w:pPr>
        <w:tabs>
          <w:tab w:pos="3815" w:val="left" w:leader="none"/>
        </w:tabs>
        <w:spacing w:before="0"/>
        <w:ind w:left="21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Dissertation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Committee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Member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sz w:val="24"/>
        </w:rPr>
        <w:t>Pallavi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Baral, Yu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Chen,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Yao-Yu Chih,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Vanessa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Pham,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José</w:t>
      </w:r>
    </w:p>
    <w:p>
      <w:pPr>
        <w:pStyle w:val="Heading2"/>
        <w:ind w:left="3816"/>
      </w:pPr>
      <w:r>
        <w:rPr/>
        <w:t>Fique,</w:t>
      </w:r>
      <w:r>
        <w:rPr>
          <w:spacing w:val="-6"/>
        </w:rPr>
        <w:t> </w:t>
      </w:r>
      <w:r>
        <w:rPr/>
        <w:t>Sofia</w:t>
      </w:r>
      <w:r>
        <w:rPr>
          <w:spacing w:val="-6"/>
        </w:rPr>
        <w:t> </w:t>
      </w:r>
      <w:r>
        <w:rPr/>
        <w:t>Priazhkina,</w:t>
      </w:r>
      <w:r>
        <w:rPr>
          <w:spacing w:val="-9"/>
        </w:rPr>
        <w:t> </w:t>
      </w:r>
      <w:r>
        <w:rPr/>
        <w:t>Peter</w:t>
      </w:r>
      <w:r>
        <w:rPr>
          <w:spacing w:val="-6"/>
        </w:rPr>
        <w:t> </w:t>
      </w:r>
      <w:r>
        <w:rPr/>
        <w:t>Herman,</w:t>
      </w:r>
      <w:r>
        <w:rPr>
          <w:spacing w:val="-5"/>
        </w:rPr>
        <w:t> </w:t>
      </w:r>
      <w:r>
        <w:rPr/>
        <w:t>Serena</w:t>
      </w:r>
      <w:r>
        <w:rPr>
          <w:spacing w:val="-6"/>
        </w:rPr>
        <w:t> </w:t>
      </w:r>
      <w:r>
        <w:rPr/>
        <w:t>Ren,</w:t>
      </w:r>
      <w:r>
        <w:rPr>
          <w:spacing w:val="-6"/>
        </w:rPr>
        <w:t> </w:t>
      </w:r>
      <w:r>
        <w:rPr/>
        <w:t>Nicholas Pairolero, Ryan Lee</w:t>
      </w:r>
    </w:p>
    <w:p>
      <w:pPr>
        <w:tabs>
          <w:tab w:pos="3815" w:val="left" w:leader="none"/>
        </w:tabs>
        <w:spacing w:before="0"/>
        <w:ind w:left="215" w:right="0" w:firstLine="0"/>
        <w:jc w:val="left"/>
        <w:rPr>
          <w:rFonts w:ascii="Times New Roman"/>
          <w:sz w:val="24"/>
        </w:rPr>
      </w:pPr>
      <w:r>
        <w:rPr>
          <w:rFonts w:ascii="Times New Roman"/>
          <w:i/>
          <w:sz w:val="24"/>
        </w:rPr>
        <w:t>Third</w:t>
      </w:r>
      <w:r>
        <w:rPr>
          <w:rFonts w:ascii="Times New Roman"/>
          <w:i/>
          <w:spacing w:val="-4"/>
          <w:sz w:val="24"/>
        </w:rPr>
        <w:t> </w:t>
      </w:r>
      <w:r>
        <w:rPr>
          <w:rFonts w:ascii="Times New Roman"/>
          <w:i/>
          <w:sz w:val="24"/>
        </w:rPr>
        <w:t>Year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Paper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pacing w:val="-2"/>
          <w:sz w:val="24"/>
        </w:rPr>
        <w:t>Committee</w:t>
      </w:r>
      <w:r>
        <w:rPr>
          <w:rFonts w:ascii="Times New Roman"/>
          <w:i/>
          <w:sz w:val="24"/>
        </w:rPr>
        <w:tab/>
      </w:r>
      <w:r>
        <w:rPr>
          <w:rFonts w:ascii="Times New Roman"/>
          <w:sz w:val="24"/>
        </w:rPr>
        <w:t>Arielle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Knudsen</w:t>
      </w:r>
    </w:p>
    <w:p>
      <w:pPr>
        <w:pStyle w:val="BodyText"/>
        <w:spacing w:before="253"/>
        <w:ind w:left="0"/>
        <w:rPr>
          <w:rFonts w:ascii="Times New Roman"/>
          <w:sz w:val="24"/>
        </w:rPr>
      </w:pPr>
    </w:p>
    <w:p>
      <w:pPr>
        <w:pStyle w:val="BodyText"/>
      </w:pPr>
      <w:r>
        <w:rPr/>
        <w:t>Université</w:t>
      </w:r>
      <w:r>
        <w:rPr>
          <w:spacing w:val="-8"/>
        </w:rPr>
        <w:t> </w:t>
      </w:r>
      <w:r>
        <w:rPr/>
        <w:t>Catholique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Louvain</w:t>
      </w:r>
    </w:p>
    <w:p>
      <w:pPr>
        <w:tabs>
          <w:tab w:pos="3815" w:val="left" w:leader="none"/>
        </w:tabs>
        <w:spacing w:before="253"/>
        <w:ind w:left="215" w:right="0" w:firstLine="0"/>
        <w:jc w:val="left"/>
        <w:rPr>
          <w:rFonts w:ascii="Times New Roman"/>
          <w:sz w:val="24"/>
        </w:rPr>
      </w:pPr>
      <w:r>
        <w:rPr>
          <w:rFonts w:ascii="Times New Roman"/>
          <w:i/>
          <w:sz w:val="24"/>
        </w:rPr>
        <w:t>Dissertation</w:t>
      </w:r>
      <w:r>
        <w:rPr>
          <w:rFonts w:ascii="Times New Roman"/>
          <w:i/>
          <w:spacing w:val="-6"/>
          <w:sz w:val="24"/>
        </w:rPr>
        <w:t> </w:t>
      </w:r>
      <w:r>
        <w:rPr>
          <w:rFonts w:ascii="Times New Roman"/>
          <w:i/>
          <w:sz w:val="24"/>
        </w:rPr>
        <w:t>Committee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pacing w:val="-2"/>
          <w:sz w:val="24"/>
        </w:rPr>
        <w:t>Member</w:t>
      </w:r>
      <w:r>
        <w:rPr>
          <w:rFonts w:ascii="Times New Roman"/>
          <w:i/>
          <w:sz w:val="24"/>
        </w:rPr>
        <w:tab/>
      </w:r>
      <w:r>
        <w:rPr>
          <w:rFonts w:ascii="Times New Roman"/>
          <w:sz w:val="24"/>
        </w:rPr>
        <w:t>Joana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Resende</w:t>
      </w: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1"/>
        <w:ind w:left="0"/>
        <w:rPr>
          <w:rFonts w:ascii="Times New Roman"/>
          <w:sz w:val="24"/>
        </w:rPr>
      </w:pPr>
    </w:p>
    <w:p>
      <w:pPr>
        <w:pStyle w:val="Heading1"/>
        <w:rPr>
          <w:u w:val="none"/>
        </w:rPr>
      </w:pPr>
      <w:r>
        <w:rPr>
          <w:u w:val="thick"/>
        </w:rPr>
        <w:t>UNDERGRADUATE</w:t>
      </w:r>
      <w:r>
        <w:rPr>
          <w:spacing w:val="-5"/>
          <w:u w:val="thick"/>
        </w:rPr>
        <w:t> </w:t>
      </w:r>
      <w:r>
        <w:rPr>
          <w:u w:val="thick"/>
        </w:rPr>
        <w:t>STUDENTS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SUPERVISION:</w:t>
      </w:r>
    </w:p>
    <w:p>
      <w:pPr>
        <w:pStyle w:val="BodyText"/>
        <w:spacing w:before="22"/>
        <w:ind w:left="0"/>
        <w:rPr>
          <w:rFonts w:ascii="Arial"/>
          <w:b/>
        </w:rPr>
      </w:pPr>
    </w:p>
    <w:p>
      <w:pPr>
        <w:pStyle w:val="BodyText"/>
        <w:spacing w:before="1"/>
      </w:pPr>
      <w:r>
        <w:rPr/>
        <w:t>Indiana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tabs>
          <w:tab w:pos="3815" w:val="left" w:leader="none"/>
        </w:tabs>
        <w:spacing w:before="252"/>
        <w:ind w:left="215" w:right="0" w:firstLine="0"/>
        <w:jc w:val="left"/>
        <w:rPr>
          <w:rFonts w:ascii="Palatino Linotype"/>
          <w:sz w:val="22"/>
        </w:rPr>
      </w:pPr>
      <w:r>
        <w:rPr>
          <w:rFonts w:ascii="Times New Roman"/>
          <w:i/>
          <w:sz w:val="24"/>
        </w:rPr>
        <w:t>Honors</w:t>
      </w:r>
      <w:r>
        <w:rPr>
          <w:rFonts w:ascii="Times New Roman"/>
          <w:i/>
          <w:spacing w:val="-2"/>
          <w:sz w:val="24"/>
        </w:rPr>
        <w:t> </w:t>
      </w:r>
      <w:r>
        <w:rPr>
          <w:rFonts w:ascii="Times New Roman"/>
          <w:i/>
          <w:sz w:val="24"/>
        </w:rPr>
        <w:t>Thesis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pacing w:val="-2"/>
          <w:sz w:val="24"/>
        </w:rPr>
        <w:t>Advisor</w:t>
      </w:r>
      <w:r>
        <w:rPr>
          <w:rFonts w:ascii="Times New Roman"/>
          <w:i/>
          <w:sz w:val="24"/>
        </w:rPr>
        <w:tab/>
      </w:r>
      <w:r>
        <w:rPr>
          <w:rFonts w:ascii="Palatino Linotype"/>
          <w:sz w:val="22"/>
        </w:rPr>
        <w:t>Sarah</w:t>
      </w:r>
      <w:r>
        <w:rPr>
          <w:rFonts w:ascii="Palatino Linotype"/>
          <w:spacing w:val="-6"/>
          <w:sz w:val="22"/>
        </w:rPr>
        <w:t> </w:t>
      </w:r>
      <w:r>
        <w:rPr>
          <w:rFonts w:ascii="Palatino Linotype"/>
          <w:spacing w:val="-2"/>
          <w:sz w:val="22"/>
        </w:rPr>
        <w:t>Siebertz</w: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5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5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5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5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8" w:lineRule="exact"/>
      <w:ind w:left="935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igarcia@ncsu.edu" TargetMode="External"/><Relationship Id="rId6" Type="http://schemas.openxmlformats.org/officeDocument/2006/relationships/hyperlink" Target="http://www.filomenagarcia.com/" TargetMode="External"/><Relationship Id="rId7" Type="http://schemas.openxmlformats.org/officeDocument/2006/relationships/hyperlink" Target="https://onlinelibrary-wiley-com.prox.lib.ncsu.edu/doi/10.1111/sjoe.12558" TargetMode="External"/><Relationship Id="rId8" Type="http://schemas.openxmlformats.org/officeDocument/2006/relationships/hyperlink" Target="https://link.springer.com/article/10.1007/s00199-022-01424-6" TargetMode="External"/><Relationship Id="rId9" Type="http://schemas.openxmlformats.org/officeDocument/2006/relationships/hyperlink" Target="https://doi.org/10.1007/s00199-017-1050-3" TargetMode="External"/><Relationship Id="rId10" Type="http://schemas.openxmlformats.org/officeDocument/2006/relationships/hyperlink" Target="https://drive.google.com/open?id=0B6XaPTv6H-B_ajNBZkRaVUdGQlU" TargetMode="External"/><Relationship Id="rId11" Type="http://schemas.openxmlformats.org/officeDocument/2006/relationships/hyperlink" Target="https://drive.google.com/file/d/0B6XaPTv6H-B_M00wTTVjbWVNa0E/view?usp=sharing" TargetMode="External"/><Relationship Id="rId12" Type="http://schemas.openxmlformats.org/officeDocument/2006/relationships/hyperlink" Target="https://drive.google.com/file/d/0B6XaPTv6H-B_cktzdmxDaWRWNnc/view?usp=sharing" TargetMode="External"/><Relationship Id="rId13" Type="http://schemas.openxmlformats.org/officeDocument/2006/relationships/hyperlink" Target="https://drive.google.com/open?id=0B6XaPTv6H-B_QW04MTdjU25DT2c" TargetMode="External"/><Relationship Id="rId14" Type="http://schemas.openxmlformats.org/officeDocument/2006/relationships/hyperlink" Target="https://drive.google.com/open?id=0B6XaPTv6H-B_azNHdEx3Mjdiemc" TargetMode="External"/><Relationship Id="rId15" Type="http://schemas.openxmlformats.org/officeDocument/2006/relationships/hyperlink" Target="https://drive.google.com/open?id=0B6XaPTv6H-B_VXVKcEtsMGFKdkk" TargetMode="External"/><Relationship Id="rId16" Type="http://schemas.openxmlformats.org/officeDocument/2006/relationships/hyperlink" Target="https://drive.google.com/open?id=0B6XaPTv6H-B_emZvamtITXpLQUU" TargetMode="External"/><Relationship Id="rId17" Type="http://schemas.openxmlformats.org/officeDocument/2006/relationships/hyperlink" Target="https://drive.google.com/file/d/0B6XaPTv6H-B_YWthSzR1S3IyNGM/view?usp=sharing" TargetMode="External"/><Relationship Id="rId18" Type="http://schemas.openxmlformats.org/officeDocument/2006/relationships/hyperlink" Target="https://drive.google.com/file/d/0B6XaPTv6H-B_QUxhbEhLRUo1MDQ/view?usp=sharing" TargetMode="External"/><Relationship Id="rId19" Type="http://schemas.openxmlformats.org/officeDocument/2006/relationships/hyperlink" Target="https://drive.google.com/open?id=0B6XaPTv6H-B_am5ZUU9PVWhyb0k" TargetMode="External"/><Relationship Id="rId20" Type="http://schemas.openxmlformats.org/officeDocument/2006/relationships/hyperlink" Target="https://drive.google.com/open?id=0B6XaPTv6H-B_eFVaVTJaWGI5WlE" TargetMode="External"/><Relationship Id="rId21" Type="http://schemas.openxmlformats.org/officeDocument/2006/relationships/hyperlink" Target="https://drive.google.com/open?id=0B6XaPTv6H-B_OXEyVTRrUjE5a0k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pcguest</dc:creator>
  <dc:description/>
  <dc:title>FIRST NAME LAST NAME</dc:title>
  <dcterms:created xsi:type="dcterms:W3CDTF">2025-12-06T16:52:56Z</dcterms:created>
  <dcterms:modified xsi:type="dcterms:W3CDTF">2025-12-06T16:52:56Z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2025-12-06T00:00:00Z</vt:filetime>
  </property>
  <property fmtid="{D5CDD505-2E9C-101B-9397-08002B2CF9AE}" pid="5" name="SourceModified">
    <vt:lpwstr>D:20251206151107+08'00'</vt:lpwstr>
  </property>
</Properties>
</file>