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Melinda</w:t>
      </w:r>
      <w:r>
        <w:rPr>
          <w:spacing w:val="-10"/>
        </w:rPr>
        <w:t> </w:t>
      </w:r>
      <w:r>
        <w:rPr/>
        <w:t>Sandler</w:t>
      </w:r>
      <w:r>
        <w:rPr>
          <w:spacing w:val="-9"/>
        </w:rPr>
        <w:t> </w:t>
      </w:r>
      <w:r>
        <w:rPr>
          <w:spacing w:val="-2"/>
        </w:rPr>
        <w:t>Morrill</w:t>
      </w:r>
    </w:p>
    <w:p>
      <w:pPr>
        <w:pStyle w:val="BodyText"/>
        <w:spacing w:line="237" w:lineRule="auto" w:before="5"/>
        <w:ind w:left="2648" w:right="2677" w:firstLine="629"/>
      </w:pPr>
      <w:r>
        <w:rPr/>
        <w:t>North Carolina State University 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Economics;</w:t>
      </w:r>
      <w:r>
        <w:rPr>
          <w:spacing w:val="-8"/>
        </w:rPr>
        <w:t> </w:t>
      </w:r>
      <w:r>
        <w:rPr/>
        <w:t>Campus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8110</w:t>
      </w:r>
    </w:p>
    <w:p>
      <w:pPr>
        <w:pStyle w:val="BodyText"/>
        <w:spacing w:before="1"/>
        <w:ind w:left="3570" w:firstLine="0"/>
      </w:pPr>
      <w:r>
        <w:rPr/>
        <w:t>Raleigh,</w:t>
      </w:r>
      <w:r>
        <w:rPr>
          <w:spacing w:val="-8"/>
        </w:rPr>
        <w:t> </w:t>
      </w:r>
      <w:r>
        <w:rPr/>
        <w:t>NC</w:t>
      </w:r>
      <w:r>
        <w:rPr>
          <w:spacing w:val="-8"/>
        </w:rPr>
        <w:t> </w:t>
      </w:r>
      <w:r>
        <w:rPr/>
        <w:t>27695-</w:t>
      </w:r>
      <w:r>
        <w:rPr>
          <w:spacing w:val="-4"/>
        </w:rPr>
        <w:t>8110</w:t>
      </w:r>
    </w:p>
    <w:p>
      <w:pPr>
        <w:pStyle w:val="BodyText"/>
        <w:spacing w:before="3"/>
        <w:ind w:left="0" w:firstLine="0"/>
      </w:pPr>
    </w:p>
    <w:p>
      <w:pPr>
        <w:pStyle w:val="BodyText"/>
        <w:spacing w:line="251" w:lineRule="exact"/>
        <w:ind w:left="0" w:firstLine="0"/>
      </w:pPr>
      <w:r>
        <w:rPr/>
        <w:t>Email:</w:t>
      </w:r>
      <w:r>
        <w:rPr>
          <w:spacing w:val="-6"/>
        </w:rPr>
        <w:t> </w:t>
      </w:r>
      <w:hyperlink r:id="rId7">
        <w:r>
          <w:rPr>
            <w:spacing w:val="-2"/>
          </w:rPr>
          <w:t>melinda_morrill@ncsu.edu</w:t>
        </w:r>
      </w:hyperlink>
    </w:p>
    <w:p>
      <w:pPr>
        <w:pStyle w:val="BodyText"/>
        <w:spacing w:line="251" w:lineRule="exact"/>
        <w:ind w:left="0" w:firstLine="0"/>
      </w:pPr>
      <w:r>
        <w:rPr/>
        <w:t>Website:</w:t>
      </w:r>
      <w:r>
        <w:rPr>
          <w:spacing w:val="-8"/>
        </w:rPr>
        <w:t> </w:t>
      </w:r>
      <w:r>
        <w:rPr>
          <w:spacing w:val="-2"/>
        </w:rPr>
        <w:t>https://sites.google.com/a/ncsu.edu/msmorrill</w:t>
      </w:r>
    </w:p>
    <w:p>
      <w:pPr>
        <w:pStyle w:val="Heading1"/>
        <w:spacing w:before="242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EMPLOYMENT</w:t>
      </w:r>
    </w:p>
    <w:p>
      <w:pPr>
        <w:pStyle w:val="BodyText"/>
        <w:spacing w:line="251" w:lineRule="exact" w:before="121"/>
        <w:ind w:left="17" w:firstLine="0"/>
      </w:pPr>
      <w:r>
        <w:rPr/>
        <w:t>North</w:t>
      </w:r>
      <w:r>
        <w:rPr>
          <w:spacing w:val="-6"/>
        </w:rPr>
        <w:t> </w:t>
      </w:r>
      <w:r>
        <w:rPr/>
        <w:t>Carolina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879" w:val="left" w:leader="none"/>
        </w:tabs>
        <w:ind w:left="630" w:right="2065" w:firstLine="0"/>
      </w:pPr>
      <w:r>
        <w:rPr/>
        <w:t>January 2024- present</w:t>
        <w:tab/>
        <w:t>Jenkins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 2020 - 2023</w:t>
        <w:tab/>
        <w:t>Professor, Department of Economics</w:t>
      </w:r>
    </w:p>
    <w:p>
      <w:pPr>
        <w:pStyle w:val="BodyText"/>
        <w:tabs>
          <w:tab w:pos="2879" w:val="left" w:leader="none"/>
        </w:tabs>
        <w:spacing w:before="1"/>
        <w:ind w:left="630" w:right="2677" w:firstLine="0"/>
      </w:pPr>
      <w:r>
        <w:rPr/>
        <w:t>2015 - 2020</w:t>
        <w:tab/>
        <w:t>Associate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 2011 - 2015</w:t>
        <w:tab/>
        <w:t>Assistant Professor, Department of Economics</w:t>
      </w:r>
    </w:p>
    <w:p>
      <w:pPr>
        <w:pStyle w:val="BodyText"/>
        <w:tabs>
          <w:tab w:pos="2879" w:val="left" w:leader="none"/>
        </w:tabs>
        <w:spacing w:line="251" w:lineRule="exact"/>
        <w:ind w:left="630" w:firstLine="0"/>
      </w:pPr>
      <w:r>
        <w:rPr/>
        <w:t>2008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2011</w:t>
      </w:r>
      <w:r>
        <w:rPr/>
        <w:tab/>
        <w:t>Research</w:t>
      </w:r>
      <w:r>
        <w:rPr>
          <w:spacing w:val="-10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Heading1"/>
        <w:spacing w:before="242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APPOINTMENTS</w:t>
      </w:r>
    </w:p>
    <w:p>
      <w:pPr>
        <w:pStyle w:val="BodyText"/>
        <w:tabs>
          <w:tab w:pos="1799" w:val="left" w:leader="none"/>
        </w:tabs>
        <w:spacing w:line="237" w:lineRule="auto" w:before="123"/>
        <w:ind w:left="0" w:right="516" w:firstLine="0"/>
      </w:pPr>
      <w:r>
        <w:rPr>
          <w:spacing w:val="-2"/>
        </w:rPr>
        <w:t>AY2023-2024</w:t>
      </w:r>
      <w:r>
        <w:rPr/>
        <w:tab/>
      </w:r>
      <w:r>
        <w:rPr>
          <w:spacing w:val="-31"/>
        </w:rPr>
        <w:t> </w:t>
      </w:r>
      <w:r>
        <w:rPr/>
        <w:t>Interim</w:t>
      </w:r>
      <w:r>
        <w:rPr>
          <w:spacing w:val="-6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Programs,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 2021 – present</w:t>
        <w:tab/>
        <w:t>Academy of Outstanding Teachers, North Carolina State University</w:t>
      </w:r>
    </w:p>
    <w:p>
      <w:pPr>
        <w:pStyle w:val="BodyText"/>
        <w:tabs>
          <w:tab w:pos="1799" w:val="left" w:leader="none"/>
        </w:tabs>
        <w:spacing w:before="1"/>
        <w:ind w:left="0" w:right="2825" w:firstLine="0"/>
      </w:pPr>
      <w:r>
        <w:rPr/>
        <w:t>2020 - 2021</w:t>
        <w:tab/>
      </w:r>
      <w:r>
        <w:rPr>
          <w:spacing w:val="-31"/>
        </w:rPr>
        <w:t> </w:t>
      </w:r>
      <w:r>
        <w:rPr/>
        <w:t>Visiting</w:t>
      </w:r>
      <w:r>
        <w:rPr>
          <w:spacing w:val="-9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SIEPR,</w:t>
      </w:r>
      <w:r>
        <w:rPr>
          <w:spacing w:val="-6"/>
        </w:rPr>
        <w:t> </w:t>
      </w:r>
      <w:r>
        <w:rPr/>
        <w:t>Stanford</w:t>
      </w:r>
      <w:r>
        <w:rPr>
          <w:spacing w:val="-7"/>
        </w:rPr>
        <w:t> </w:t>
      </w:r>
      <w:r>
        <w:rPr/>
        <w:t>University 2018 - present</w:t>
        <w:tab/>
        <w:t>NBER Faculty Research Associate</w:t>
      </w:r>
    </w:p>
    <w:p>
      <w:pPr>
        <w:pStyle w:val="BodyText"/>
        <w:tabs>
          <w:tab w:pos="1799" w:val="left" w:leader="none"/>
        </w:tabs>
        <w:spacing w:line="251" w:lineRule="exact"/>
        <w:ind w:left="0" w:firstLine="0"/>
      </w:pPr>
      <w:r>
        <w:rPr/>
        <w:t>2018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present</w:t>
      </w:r>
      <w:r>
        <w:rPr/>
        <w:tab/>
        <w:t>TIAA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>
          <w:spacing w:val="-2"/>
        </w:rPr>
        <w:t>Fellow</w:t>
      </w:r>
    </w:p>
    <w:p>
      <w:pPr>
        <w:tabs>
          <w:tab w:pos="1799" w:val="left" w:leader="none"/>
        </w:tabs>
        <w:spacing w:before="2"/>
        <w:ind w:left="0" w:right="0" w:firstLine="0"/>
        <w:jc w:val="left"/>
        <w:rPr>
          <w:i/>
          <w:sz w:val="22"/>
        </w:rPr>
      </w:pPr>
      <w:r>
        <w:rPr>
          <w:sz w:val="22"/>
        </w:rPr>
        <w:t>2017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present</w:t>
      </w:r>
      <w:r>
        <w:rPr>
          <w:sz w:val="22"/>
        </w:rPr>
        <w:tab/>
        <w:t>Associate</w:t>
      </w:r>
      <w:r>
        <w:rPr>
          <w:spacing w:val="-9"/>
          <w:sz w:val="22"/>
        </w:rPr>
        <w:t> </w:t>
      </w:r>
      <w:r>
        <w:rPr>
          <w:sz w:val="22"/>
        </w:rPr>
        <w:t>Editor,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Pension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Finance</w:t>
      </w:r>
    </w:p>
    <w:p>
      <w:pPr>
        <w:pStyle w:val="BodyText"/>
        <w:tabs>
          <w:tab w:pos="1799" w:val="left" w:leader="none"/>
        </w:tabs>
        <w:spacing w:before="1"/>
        <w:ind w:left="0" w:firstLine="0"/>
      </w:pPr>
      <w:r>
        <w:rPr/>
        <w:t>2015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present</w:t>
      </w:r>
      <w:r>
        <w:rPr/>
        <w:tab/>
        <w:t>University</w:t>
      </w:r>
      <w:r>
        <w:rPr>
          <w:spacing w:val="-10"/>
        </w:rPr>
        <w:t> </w:t>
      </w:r>
      <w:r>
        <w:rPr/>
        <w:t>Faculty</w:t>
      </w:r>
      <w:r>
        <w:rPr>
          <w:spacing w:val="-7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North</w:t>
      </w:r>
      <w:r>
        <w:rPr>
          <w:spacing w:val="-7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17"/>
        <w:ind w:left="0" w:firstLine="0"/>
      </w:pPr>
      <w:r>
        <w:rPr/>
        <w:t>Ph.D.,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Maryland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Park,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>
          <w:spacing w:val="-2"/>
        </w:rPr>
        <w:t>2008.</w:t>
      </w:r>
    </w:p>
    <w:p>
      <w:pPr>
        <w:pStyle w:val="BodyText"/>
        <w:spacing w:before="1"/>
        <w:ind w:left="0" w:firstLine="0"/>
      </w:pPr>
      <w:r>
        <w:rPr/>
        <w:t>Certificate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Park,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2008</w:t>
      </w:r>
    </w:p>
    <w:p>
      <w:pPr>
        <w:pStyle w:val="BodyText"/>
        <w:tabs>
          <w:tab w:pos="719" w:val="left" w:leader="none"/>
        </w:tabs>
        <w:spacing w:line="251" w:lineRule="exact" w:before="2"/>
        <w:ind w:left="0" w:firstLine="0"/>
      </w:pPr>
      <w:r>
        <w:rPr>
          <w:spacing w:val="-4"/>
        </w:rPr>
        <w:t>M.A.</w:t>
      </w:r>
      <w:r>
        <w:rPr/>
        <w:tab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Maryland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Park,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BodyText"/>
        <w:tabs>
          <w:tab w:pos="719" w:val="left" w:leader="none"/>
        </w:tabs>
        <w:spacing w:line="251" w:lineRule="exact"/>
        <w:ind w:left="0" w:firstLine="0"/>
      </w:pPr>
      <w:r>
        <w:rPr>
          <w:spacing w:val="-4"/>
        </w:rPr>
        <w:t>B.S.</w:t>
      </w:r>
      <w:r>
        <w:rPr/>
        <w:tab/>
        <w:t>Mathematics,</w:t>
      </w:r>
      <w:r>
        <w:rPr>
          <w:spacing w:val="-9"/>
        </w:rPr>
        <w:t> </w:t>
      </w:r>
      <w:r>
        <w:rPr/>
        <w:t>Carnegie</w:t>
      </w:r>
      <w:r>
        <w:rPr>
          <w:spacing w:val="-7"/>
        </w:rPr>
        <w:t> </w:t>
      </w:r>
      <w:r>
        <w:rPr/>
        <w:t>Mellon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2000,</w:t>
      </w:r>
      <w:r>
        <w:rPr>
          <w:spacing w:val="-7"/>
        </w:rPr>
        <w:t> </w:t>
      </w:r>
      <w:r>
        <w:rPr/>
        <w:t>Phi</w:t>
      </w:r>
      <w:r>
        <w:rPr>
          <w:spacing w:val="-6"/>
        </w:rPr>
        <w:t> </w:t>
      </w:r>
      <w:r>
        <w:rPr/>
        <w:t>Beta</w:t>
      </w:r>
      <w:r>
        <w:rPr>
          <w:spacing w:val="-7"/>
        </w:rPr>
        <w:t> </w:t>
      </w:r>
      <w:r>
        <w:rPr/>
        <w:t>Kappa,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>
          <w:spacing w:val="-2"/>
        </w:rPr>
        <w:t>Honors</w:t>
      </w: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122"/>
        <w:ind w:right="356"/>
      </w:pPr>
      <w:r>
        <w:rPr/>
        <w:t>“The Attraction of Magnet Schools: Evidence from Embedded Lotteries in School Assignment,” with Umut</w:t>
      </w:r>
      <w:r>
        <w:rPr>
          <w:spacing w:val="-4"/>
        </w:rPr>
        <w:t> </w:t>
      </w:r>
      <w:r>
        <w:rPr/>
        <w:t>Dur,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Hammond,</w:t>
      </w:r>
      <w:r>
        <w:rPr>
          <w:spacing w:val="-3"/>
        </w:rPr>
        <w:t> </w:t>
      </w:r>
      <w:r>
        <w:rPr/>
        <w:t>Matthew</w:t>
      </w:r>
      <w:r>
        <w:rPr>
          <w:spacing w:val="-4"/>
        </w:rPr>
        <w:t> </w:t>
      </w:r>
      <w:r>
        <w:rPr/>
        <w:t>Lenard,</w:t>
      </w:r>
      <w:r>
        <w:rPr>
          <w:spacing w:val="-4"/>
        </w:rPr>
        <w:t> </w:t>
      </w:r>
      <w:r>
        <w:rPr/>
        <w:t>Thayer</w:t>
      </w:r>
      <w:r>
        <w:rPr>
          <w:spacing w:val="-4"/>
        </w:rPr>
        <w:t> </w:t>
      </w:r>
      <w:r>
        <w:rPr/>
        <w:t>Morrill,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Colleen</w:t>
      </w:r>
      <w:r>
        <w:rPr>
          <w:spacing w:val="-4"/>
        </w:rPr>
        <w:t> </w:t>
      </w:r>
      <w:r>
        <w:rPr/>
        <w:t>Paeplow,</w:t>
      </w:r>
      <w:r>
        <w:rPr>
          <w:spacing w:val="-4"/>
        </w:rPr>
        <w:t> </w:t>
      </w:r>
      <w:r>
        <w:rPr>
          <w:i/>
        </w:rPr>
        <w:t>Economics of Education Review</w:t>
      </w:r>
      <w:r>
        <w:rPr/>
        <w:t>, August 2025</w:t>
      </w:r>
      <w:r>
        <w:rPr>
          <w:i/>
        </w:rPr>
        <w:t>, </w:t>
      </w:r>
      <w:r>
        <w:rPr/>
        <w:t>Vol 107.</w:t>
      </w:r>
    </w:p>
    <w:p>
      <w:pPr>
        <w:pStyle w:val="BodyText"/>
        <w:spacing w:before="119"/>
        <w:ind w:right="516"/>
      </w:pPr>
      <w:r>
        <w:rPr/>
        <w:t>“Health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Retirement:</w:t>
      </w:r>
      <w:r>
        <w:rPr>
          <w:spacing w:val="-3"/>
        </w:rPr>
        <w:t> </w:t>
      </w:r>
      <w:r>
        <w:rPr/>
        <w:t>Heterogeneity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Responsiveness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Incentives,”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Fen</w:t>
      </w:r>
      <w:r>
        <w:rPr>
          <w:spacing w:val="-3"/>
        </w:rPr>
        <w:t> </w:t>
      </w:r>
      <w:r>
        <w:rPr/>
        <w:t>Hsu and Aditi Pathak, </w:t>
      </w:r>
      <w:r>
        <w:rPr>
          <w:i/>
        </w:rPr>
        <w:t>Economics Letters, </w:t>
      </w:r>
      <w:r>
        <w:rPr/>
        <w:t>May 2024, Vol. 238.</w:t>
      </w:r>
    </w:p>
    <w:p>
      <w:pPr>
        <w:pStyle w:val="BodyText"/>
        <w:spacing w:before="118"/>
        <w:ind w:left="0" w:firstLine="0"/>
      </w:pPr>
      <w:r>
        <w:rPr/>
        <w:t>“The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Wind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Pollution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Visits,”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Harrison</w:t>
      </w:r>
      <w:r>
        <w:rPr>
          <w:spacing w:val="-5"/>
        </w:rPr>
        <w:t> </w:t>
      </w:r>
      <w:r>
        <w:rPr>
          <w:spacing w:val="-2"/>
        </w:rPr>
        <w:t>Fell,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i/>
          <w:sz w:val="22"/>
        </w:rPr>
        <w:t>Environmental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January</w:t>
      </w:r>
      <w:r>
        <w:rPr>
          <w:spacing w:val="-8"/>
          <w:sz w:val="22"/>
        </w:rPr>
        <w:t> </w:t>
      </w:r>
      <w:r>
        <w:rPr>
          <w:sz w:val="22"/>
        </w:rPr>
        <w:t>2024,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87.</w:t>
      </w:r>
    </w:p>
    <w:p>
      <w:pPr>
        <w:pStyle w:val="BodyText"/>
        <w:spacing w:before="121"/>
        <w:ind w:right="356"/>
      </w:pPr>
      <w:r>
        <w:rPr/>
        <w:t>“Heterogeneity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Disasters: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Hurricane</w:t>
      </w:r>
      <w:r>
        <w:rPr>
          <w:spacing w:val="-4"/>
        </w:rPr>
        <w:t> </w:t>
      </w:r>
      <w:r>
        <w:rPr/>
        <w:t>Florence”</w:t>
      </w:r>
      <w:r>
        <w:rPr>
          <w:spacing w:val="-4"/>
        </w:rPr>
        <w:t> </w:t>
      </w:r>
      <w:r>
        <w:rPr/>
        <w:t>with John Westall. </w:t>
      </w:r>
      <w:r>
        <w:rPr>
          <w:i/>
        </w:rPr>
        <w:t>Economics of Education Review, </w:t>
      </w:r>
      <w:r>
        <w:rPr/>
        <w:t>June 2023, Vol. 94.</w:t>
      </w:r>
    </w:p>
    <w:p>
      <w:pPr>
        <w:pStyle w:val="BodyText"/>
        <w:spacing w:before="118"/>
        <w:ind w:right="516"/>
        <w:rPr>
          <w:i/>
        </w:rPr>
      </w:pPr>
      <w:r>
        <w:rPr/>
        <w:t>“High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Times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Achievement: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Scores,”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Matthew Lenard and John Westall.</w:t>
      </w:r>
      <w:r>
        <w:rPr>
          <w:spacing w:val="40"/>
        </w:rPr>
        <w:t> </w:t>
      </w:r>
      <w:r>
        <w:rPr>
          <w:i/>
        </w:rPr>
        <w:t>Economics of Education Review, </w:t>
      </w:r>
      <w:r>
        <w:rPr/>
        <w:t>June 2020, Vol. 75</w:t>
      </w:r>
      <w:r>
        <w:rPr>
          <w:i/>
        </w:rPr>
        <w:t>.</w:t>
      </w:r>
    </w:p>
    <w:p>
      <w:pPr>
        <w:spacing w:line="240" w:lineRule="auto" w:before="123"/>
        <w:ind w:left="720" w:right="356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Retirement</w:t>
      </w:r>
      <w:r>
        <w:rPr>
          <w:spacing w:val="-3"/>
          <w:sz w:val="22"/>
        </w:rPr>
        <w:t> </w:t>
      </w:r>
      <w:r>
        <w:rPr>
          <w:sz w:val="22"/>
        </w:rPr>
        <w:t>Timing: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3"/>
          <w:sz w:val="22"/>
        </w:rPr>
        <w:t> </w:t>
      </w:r>
      <w:r>
        <w:rPr>
          <w:sz w:val="22"/>
        </w:rPr>
        <w:t>Sample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Teachers,”</w:t>
      </w:r>
      <w:r>
        <w:rPr>
          <w:spacing w:val="-3"/>
          <w:sz w:val="22"/>
        </w:rPr>
        <w:t> </w:t>
      </w:r>
      <w:r>
        <w:rPr>
          <w:sz w:val="22"/>
        </w:rPr>
        <w:t>with John Westall, </w:t>
      </w:r>
      <w:r>
        <w:rPr>
          <w:i/>
          <w:sz w:val="22"/>
        </w:rPr>
        <w:t>Journal of Pension Economics and Finance, </w:t>
      </w:r>
      <w:r>
        <w:rPr>
          <w:sz w:val="22"/>
        </w:rPr>
        <w:t>October 2019, 18 (Special Issue 4 </w:t>
      </w:r>
      <w:r>
        <w:rPr>
          <w:i/>
          <w:sz w:val="22"/>
        </w:rPr>
        <w:t>Incentives and Limitations of Employment Policies on Retirement Transitions</w:t>
      </w:r>
      <w:r>
        <w:rPr>
          <w:sz w:val="22"/>
        </w:rPr>
        <w:t>), pp. 549-564.</w:t>
      </w:r>
    </w:p>
    <w:p>
      <w:pPr>
        <w:spacing w:line="252" w:lineRule="exact" w:before="0"/>
        <w:ind w:left="720" w:right="0" w:firstLine="0"/>
        <w:jc w:val="left"/>
        <w:rPr>
          <w:i/>
          <w:sz w:val="22"/>
        </w:rPr>
      </w:pP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#25411.</w:t>
      </w:r>
    </w:p>
    <w:p>
      <w:pPr>
        <w:spacing w:after="0" w:line="252" w:lineRule="exact"/>
        <w:jc w:val="left"/>
        <w:rPr>
          <w:i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30" w:footer="787" w:top="1000" w:bottom="980" w:left="1440" w:right="1080"/>
          <w:pgNumType w:start="1"/>
        </w:sectPr>
      </w:pPr>
    </w:p>
    <w:p>
      <w:pPr>
        <w:pStyle w:val="BodyText"/>
        <w:spacing w:before="18"/>
        <w:ind w:left="0" w:firstLine="0"/>
        <w:rPr>
          <w:i/>
        </w:rPr>
      </w:pPr>
    </w:p>
    <w:p>
      <w:pPr>
        <w:pStyle w:val="BodyText"/>
        <w:spacing w:before="1"/>
        <w:ind w:right="516"/>
        <w:rPr>
          <w:i/>
        </w:rPr>
      </w:pPr>
      <w:r>
        <w:rPr/>
        <w:t>“Informing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Savings</w:t>
      </w:r>
      <w:r>
        <w:rPr>
          <w:spacing w:val="-4"/>
        </w:rPr>
        <w:t> </w:t>
      </w:r>
      <w:r>
        <w:rPr/>
        <w:t>Decisions: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Supplemental</w:t>
      </w:r>
      <w:r>
        <w:rPr>
          <w:spacing w:val="-4"/>
        </w:rPr>
        <w:t> </w:t>
      </w:r>
      <w:r>
        <w:rPr/>
        <w:t>Plans,”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Robert</w:t>
      </w:r>
      <w:r>
        <w:rPr>
          <w:spacing w:val="-4"/>
        </w:rPr>
        <w:t> </w:t>
      </w:r>
      <w:r>
        <w:rPr/>
        <w:t>L. Clark, Robert G. Hammond, and Christelle Khalaf.</w:t>
      </w:r>
      <w:r>
        <w:rPr>
          <w:spacing w:val="40"/>
        </w:rPr>
        <w:t> </w:t>
      </w:r>
      <w:r>
        <w:rPr>
          <w:i/>
        </w:rPr>
        <w:t>Economic Inquiry</w:t>
      </w:r>
      <w:r>
        <w:rPr/>
        <w:t>, 2019, 57(1): 188-205. Earlier version: </w:t>
      </w:r>
      <w:r>
        <w:rPr>
          <w:i/>
        </w:rPr>
        <w:t>NBER WP #23679.</w:t>
      </w:r>
    </w:p>
    <w:p>
      <w:pPr>
        <w:pStyle w:val="BodyText"/>
        <w:spacing w:before="119"/>
        <w:ind w:right="516"/>
      </w:pPr>
      <w:r>
        <w:rPr/>
        <w:t>“Annuity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Curious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Leveling,”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 Clark, Robert Hammond, and David Vanderweide. </w:t>
      </w:r>
      <w:r>
        <w:rPr>
          <w:i/>
        </w:rPr>
        <w:t>The Journal of Retirement</w:t>
      </w:r>
      <w:r>
        <w:rPr/>
        <w:t>, Summer</w:t>
      </w:r>
    </w:p>
    <w:p>
      <w:pPr>
        <w:spacing w:before="3"/>
        <w:ind w:left="720" w:right="0" w:firstLine="0"/>
        <w:jc w:val="left"/>
        <w:rPr>
          <w:i/>
          <w:sz w:val="22"/>
        </w:rPr>
      </w:pPr>
      <w:r>
        <w:rPr>
          <w:sz w:val="22"/>
        </w:rPr>
        <w:t>2018,</w:t>
      </w:r>
      <w:r>
        <w:rPr>
          <w:spacing w:val="-7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(1)</w:t>
      </w:r>
      <w:r>
        <w:rPr>
          <w:spacing w:val="-4"/>
          <w:sz w:val="22"/>
        </w:rPr>
        <w:t> </w:t>
      </w:r>
      <w:r>
        <w:rPr>
          <w:sz w:val="22"/>
        </w:rPr>
        <w:t>33-44.</w:t>
      </w:r>
      <w:r>
        <w:rPr>
          <w:spacing w:val="48"/>
          <w:sz w:val="22"/>
        </w:rPr>
        <w:t> </w:t>
      </w:r>
      <w:r>
        <w:rPr>
          <w:sz w:val="22"/>
        </w:rPr>
        <w:t>Earlier</w:t>
      </w:r>
      <w:r>
        <w:rPr>
          <w:spacing w:val="-4"/>
          <w:sz w:val="22"/>
        </w:rPr>
        <w:t> </w:t>
      </w:r>
      <w:r>
        <w:rPr>
          <w:sz w:val="22"/>
        </w:rPr>
        <w:t>version:</w:t>
      </w:r>
      <w:r>
        <w:rPr>
          <w:spacing w:val="-4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WP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#23262</w:t>
      </w:r>
    </w:p>
    <w:p>
      <w:pPr>
        <w:spacing w:before="117"/>
        <w:ind w:left="720" w:right="516" w:hanging="720"/>
        <w:jc w:val="left"/>
        <w:rPr>
          <w:sz w:val="22"/>
        </w:rPr>
      </w:pPr>
      <w:r>
        <w:rPr>
          <w:sz w:val="22"/>
        </w:rPr>
        <w:t>“Special</w:t>
      </w:r>
      <w:r>
        <w:rPr>
          <w:spacing w:val="-3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Financing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ADHD</w:t>
      </w:r>
      <w:r>
        <w:rPr>
          <w:spacing w:val="-3"/>
          <w:sz w:val="22"/>
        </w:rPr>
        <w:t> </w:t>
      </w:r>
      <w:r>
        <w:rPr>
          <w:sz w:val="22"/>
        </w:rPr>
        <w:t>Medications: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Bitter</w:t>
      </w:r>
      <w:r>
        <w:rPr>
          <w:spacing w:val="-3"/>
          <w:sz w:val="22"/>
        </w:rPr>
        <w:t> </w:t>
      </w:r>
      <w:r>
        <w:rPr>
          <w:sz w:val="22"/>
        </w:rPr>
        <w:t>Pill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Swallow.”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 Analysis and Management, </w:t>
      </w:r>
      <w:r>
        <w:rPr>
          <w:sz w:val="22"/>
        </w:rPr>
        <w:t>2018, 37(1): 384-402.</w:t>
      </w:r>
    </w:p>
    <w:p>
      <w:pPr>
        <w:pStyle w:val="BodyText"/>
        <w:spacing w:before="118"/>
        <w:ind w:right="356"/>
      </w:pP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Mortality,”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Kasey</w:t>
      </w:r>
      <w:r>
        <w:rPr>
          <w:spacing w:val="-3"/>
        </w:rPr>
        <w:t> </w:t>
      </w:r>
      <w:r>
        <w:rPr/>
        <w:t>Buckles,</w:t>
      </w:r>
      <w:r>
        <w:rPr>
          <w:spacing w:val="-3"/>
        </w:rPr>
        <w:t> </w:t>
      </w:r>
      <w:r>
        <w:rPr/>
        <w:t>Andres</w:t>
      </w:r>
      <w:r>
        <w:rPr>
          <w:spacing w:val="-3"/>
        </w:rPr>
        <w:t> </w:t>
      </w:r>
      <w:r>
        <w:rPr/>
        <w:t>Hagemann,</w:t>
      </w:r>
      <w:r>
        <w:rPr>
          <w:spacing w:val="-4"/>
        </w:rPr>
        <w:t> </w:t>
      </w:r>
      <w:r>
        <w:rPr/>
        <w:t>Ofer</w:t>
      </w:r>
      <w:r>
        <w:rPr>
          <w:spacing w:val="-3"/>
        </w:rPr>
        <w:t> </w:t>
      </w:r>
      <w:r>
        <w:rPr/>
        <w:t>Malamud, and Abigail Wozniak.</w:t>
      </w:r>
      <w:r>
        <w:rPr>
          <w:spacing w:val="40"/>
        </w:rPr>
        <w:t> </w:t>
      </w:r>
      <w:r>
        <w:rPr>
          <w:i/>
        </w:rPr>
        <w:t>Journal of Health Economics, </w:t>
      </w:r>
      <w:r>
        <w:rPr/>
        <w:t>December 2016, 50:99-114.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#19222.</w:t>
      </w:r>
    </w:p>
    <w:p>
      <w:pPr>
        <w:pStyle w:val="BodyText"/>
        <w:spacing w:before="117"/>
        <w:ind w:right="516"/>
      </w:pPr>
      <w:r>
        <w:rPr/>
        <w:t>“Golden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Fears?</w:t>
      </w:r>
      <w:r>
        <w:rPr>
          <w:spacing w:val="40"/>
        </w:rPr>
        <w:t> </w:t>
      </w:r>
      <w:r>
        <w:rPr/>
        <w:t>How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Seminars”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Allen, Robert Clark, and Jennifer Maki.</w:t>
      </w:r>
      <w:r>
        <w:rPr>
          <w:spacing w:val="40"/>
        </w:rPr>
        <w:t> </w:t>
      </w:r>
      <w:r>
        <w:rPr>
          <w:i/>
        </w:rPr>
        <w:t>Journal of Retirement, </w:t>
      </w:r>
      <w:r>
        <w:rPr/>
        <w:t>Winter 2016, 3(3): 96-115.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#19231.</w:t>
      </w:r>
    </w:p>
    <w:p>
      <w:pPr>
        <w:spacing w:line="240" w:lineRule="auto" w:before="121"/>
        <w:ind w:left="720" w:right="0" w:hanging="720"/>
        <w:jc w:val="left"/>
        <w:rPr>
          <w:sz w:val="22"/>
        </w:rPr>
      </w:pPr>
      <w:r>
        <w:rPr>
          <w:sz w:val="22"/>
        </w:rPr>
        <w:t>“Supplemental Plan Offerings and Retirement Saving Choices: An Analysis of North Carolina School Districts,”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Clark,</w:t>
      </w:r>
      <w:r>
        <w:rPr>
          <w:spacing w:val="-3"/>
          <w:sz w:val="22"/>
        </w:rPr>
        <w:t> </w:t>
      </w:r>
      <w:r>
        <w:rPr>
          <w:sz w:val="22"/>
        </w:rPr>
        <w:t>Emma</w:t>
      </w:r>
      <w:r>
        <w:rPr>
          <w:spacing w:val="-3"/>
          <w:sz w:val="22"/>
        </w:rPr>
        <w:t> </w:t>
      </w:r>
      <w:r>
        <w:rPr>
          <w:sz w:val="22"/>
        </w:rPr>
        <w:t>Hanson,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Aditi</w:t>
      </w:r>
      <w:r>
        <w:rPr>
          <w:spacing w:val="-3"/>
          <w:sz w:val="22"/>
        </w:rPr>
        <w:t> </w:t>
      </w:r>
      <w:r>
        <w:rPr>
          <w:sz w:val="22"/>
        </w:rPr>
        <w:t>Pathak,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Pension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&amp; Finance, </w:t>
      </w:r>
      <w:r>
        <w:rPr>
          <w:sz w:val="22"/>
        </w:rPr>
        <w:t>July 2016 15(3): 333-355.</w:t>
      </w:r>
      <w:r>
        <w:rPr>
          <w:spacing w:val="40"/>
          <w:sz w:val="22"/>
        </w:rPr>
        <w:t> </w:t>
      </w:r>
      <w:r>
        <w:rPr>
          <w:sz w:val="22"/>
        </w:rPr>
        <w:t>Earlier version: </w:t>
      </w:r>
      <w:r>
        <w:rPr>
          <w:i/>
          <w:sz w:val="22"/>
        </w:rPr>
        <w:t>NBER Working Paper </w:t>
      </w:r>
      <w:r>
        <w:rPr>
          <w:sz w:val="22"/>
        </w:rPr>
        <w:t>#21382.</w:t>
      </w:r>
    </w:p>
    <w:p>
      <w:pPr>
        <w:spacing w:before="120"/>
        <w:ind w:left="720" w:right="0" w:hanging="720"/>
        <w:jc w:val="left"/>
        <w:rPr>
          <w:sz w:val="22"/>
        </w:rPr>
      </w:pPr>
      <w:r>
        <w:rPr>
          <w:sz w:val="22"/>
        </w:rPr>
        <w:t>“What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Macroeconomic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Families’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Together?”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Sabrina</w:t>
      </w:r>
      <w:r>
        <w:rPr>
          <w:spacing w:val="-3"/>
          <w:sz w:val="22"/>
        </w:rPr>
        <w:t> </w:t>
      </w:r>
      <w:r>
        <w:rPr>
          <w:sz w:val="22"/>
        </w:rPr>
        <w:t>Wulff Pabilonia.</w:t>
      </w:r>
      <w:r>
        <w:rPr>
          <w:spacing w:val="40"/>
          <w:sz w:val="22"/>
        </w:rPr>
        <w:t> </w:t>
      </w:r>
      <w:r>
        <w:rPr>
          <w:i/>
          <w:sz w:val="22"/>
        </w:rPr>
        <w:t>Review of Economics of the Household</w:t>
      </w:r>
      <w:r>
        <w:rPr>
          <w:sz w:val="22"/>
        </w:rPr>
        <w:t>, </w:t>
      </w:r>
      <w:r>
        <w:rPr>
          <w:sz w:val="24"/>
        </w:rPr>
        <w:t>V</w:t>
      </w:r>
      <w:r>
        <w:rPr>
          <w:sz w:val="22"/>
        </w:rPr>
        <w:t>olume 13, Issue 4 (2015), Page 791-814.</w:t>
      </w:r>
    </w:p>
    <w:p>
      <w:pPr>
        <w:pStyle w:val="BodyText"/>
        <w:spacing w:before="119"/>
        <w:ind w:right="356"/>
      </w:pP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Retiree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Retirees’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Employers’</w:t>
      </w:r>
      <w:r>
        <w:rPr>
          <w:spacing w:val="-3"/>
        </w:rPr>
        <w:t> </w:t>
      </w:r>
      <w:r>
        <w:rPr/>
        <w:t>Costs,” with Robert Clark and David Vanderweide.</w:t>
      </w:r>
      <w:r>
        <w:rPr>
          <w:spacing w:val="40"/>
        </w:rPr>
        <w:t> </w:t>
      </w:r>
      <w:r>
        <w:rPr>
          <w:i/>
        </w:rPr>
        <w:t>Journal of Health Economics, </w:t>
      </w:r>
      <w:r>
        <w:rPr/>
        <w:t>December 2014, 38:119-129.</w:t>
      </w:r>
      <w:r>
        <w:rPr>
          <w:spacing w:val="40"/>
        </w:rPr>
        <w:t> </w:t>
      </w:r>
      <w:r>
        <w:rPr/>
        <w:t>Earlier version: </w:t>
      </w:r>
      <w:r>
        <w:rPr>
          <w:i/>
        </w:rPr>
        <w:t>NBER Working Paper </w:t>
      </w:r>
      <w:r>
        <w:rPr/>
        <w:t>#19566.</w:t>
      </w:r>
    </w:p>
    <w:p>
      <w:pPr>
        <w:pStyle w:val="BodyText"/>
        <w:spacing w:before="119"/>
        <w:ind w:right="516"/>
      </w:pPr>
      <w:r>
        <w:rPr/>
        <w:t>“Defined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Employees,”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Clark and David Vanderweide, </w:t>
      </w:r>
      <w:r>
        <w:rPr>
          <w:i/>
        </w:rPr>
        <w:t>Journal of Public Economics</w:t>
      </w:r>
      <w:r>
        <w:rPr/>
        <w:t>, August 2014, 116: 73-88.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#18488.</w:t>
      </w:r>
    </w:p>
    <w:p>
      <w:pPr>
        <w:pStyle w:val="BodyText"/>
        <w:spacing w:before="117"/>
        <w:ind w:right="356"/>
      </w:pPr>
      <w:r>
        <w:rPr/>
        <w:t>“Can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Informational</w:t>
      </w:r>
      <w:r>
        <w:rPr>
          <w:spacing w:val="-3"/>
        </w:rPr>
        <w:t> </w:t>
      </w:r>
      <w:r>
        <w:rPr/>
        <w:t>Nudges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401(k)</w:t>
      </w:r>
      <w:r>
        <w:rPr>
          <w:spacing w:val="-3"/>
        </w:rPr>
        <w:t> </w:t>
      </w:r>
      <w:r>
        <w:rPr/>
        <w:t>Plan?”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Clark and Jennifer Maki, </w:t>
      </w:r>
      <w:r>
        <w:rPr>
          <w:i/>
        </w:rPr>
        <w:t>Southern Economic Journal, </w:t>
      </w:r>
      <w:r>
        <w:rPr/>
        <w:t>January 2014, 80(3): 677-701.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#19591.</w:t>
      </w:r>
    </w:p>
    <w:p>
      <w:pPr>
        <w:pStyle w:val="BodyText"/>
        <w:spacing w:before="116"/>
      </w:pPr>
      <w:r>
        <w:rPr/>
        <w:t>“Intergenerational</w:t>
      </w:r>
      <w:r>
        <w:rPr>
          <w:spacing w:val="-3"/>
        </w:rPr>
        <w:t> </w:t>
      </w:r>
      <w:r>
        <w:rPr/>
        <w:t>Links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Female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Participation,”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Thayer</w:t>
      </w:r>
      <w:r>
        <w:rPr>
          <w:spacing w:val="-4"/>
        </w:rPr>
        <w:t> </w:t>
      </w:r>
      <w:r>
        <w:rPr/>
        <w:t>Morrill,</w:t>
      </w:r>
      <w:r>
        <w:rPr>
          <w:spacing w:val="-4"/>
        </w:rPr>
        <w:t> </w:t>
      </w:r>
      <w:r>
        <w:rPr>
          <w:i/>
        </w:rPr>
        <w:t>Labour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 January 2013, 20: 38-47.</w:t>
      </w:r>
    </w:p>
    <w:p>
      <w:pPr>
        <w:pStyle w:val="BodyText"/>
        <w:spacing w:before="123"/>
        <w:ind w:right="516"/>
      </w:pPr>
      <w:r>
        <w:rPr/>
        <w:t>“Business</w:t>
      </w:r>
      <w:r>
        <w:rPr>
          <w:spacing w:val="-3"/>
        </w:rPr>
        <w:t> </w:t>
      </w:r>
      <w:r>
        <w:rPr/>
        <w:t>Cycles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Divorce: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Microdata,”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Judith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Hellerstein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Ben</w:t>
      </w:r>
      <w:r>
        <w:rPr>
          <w:spacing w:val="-3"/>
        </w:rPr>
        <w:t> </w:t>
      </w:r>
      <w:r>
        <w:rPr/>
        <w:t>Zou, (Previous versions circulated under the title “Macroeconomic Conditions and Marital Dissolution”), </w:t>
      </w:r>
      <w:r>
        <w:rPr>
          <w:i/>
        </w:rPr>
        <w:t>Economics Letters</w:t>
      </w:r>
      <w:r>
        <w:rPr/>
        <w:t>, Jan 2013, 188: 68-70.</w:t>
      </w:r>
    </w:p>
    <w:p>
      <w:pPr>
        <w:pStyle w:val="BodyText"/>
        <w:spacing w:line="237" w:lineRule="auto" w:before="122"/>
      </w:pP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Literacy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Determining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Plans,”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G. Allen), </w:t>
      </w:r>
      <w:r>
        <w:rPr>
          <w:i/>
        </w:rPr>
        <w:t>Economic Inquiry</w:t>
      </w:r>
      <w:r>
        <w:rPr/>
        <w:t>, October 2012, 50: 851-866.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#16612.</w:t>
      </w:r>
    </w:p>
    <w:p>
      <w:pPr>
        <w:spacing w:before="121"/>
        <w:ind w:left="720" w:right="516" w:hanging="720"/>
        <w:jc w:val="left"/>
        <w:rPr>
          <w:sz w:val="22"/>
        </w:rPr>
      </w:pPr>
      <w:r>
        <w:rPr>
          <w:sz w:val="22"/>
        </w:rPr>
        <w:t>“Booms,</w:t>
      </w:r>
      <w:r>
        <w:rPr>
          <w:spacing w:val="-3"/>
          <w:sz w:val="22"/>
        </w:rPr>
        <w:t> </w:t>
      </w:r>
      <w:r>
        <w:rPr>
          <w:sz w:val="22"/>
        </w:rPr>
        <w:t>Busts,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Divorce,”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Judith</w:t>
      </w:r>
      <w:r>
        <w:rPr>
          <w:spacing w:val="-3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Hellerstein),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B.E.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&amp; Policy</w:t>
      </w:r>
      <w:r>
        <w:rPr>
          <w:sz w:val="22"/>
        </w:rPr>
        <w:t>, August 2011, Vol. 11: Iss. 1 (Contributions), Article 54.</w:t>
      </w:r>
    </w:p>
    <w:p>
      <w:pPr>
        <w:spacing w:before="118"/>
        <w:ind w:left="720" w:right="516" w:hanging="720"/>
        <w:jc w:val="left"/>
        <w:rPr>
          <w:i/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Maternal</w:t>
      </w:r>
      <w:r>
        <w:rPr>
          <w:spacing w:val="-3"/>
          <w:sz w:val="22"/>
        </w:rPr>
        <w:t> </w:t>
      </w:r>
      <w:r>
        <w:rPr>
          <w:sz w:val="22"/>
        </w:rPr>
        <w:t>Employment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School-Age</w:t>
      </w:r>
      <w:r>
        <w:rPr>
          <w:spacing w:val="-3"/>
          <w:sz w:val="22"/>
        </w:rPr>
        <w:t> </w:t>
      </w:r>
      <w:r>
        <w:rPr>
          <w:sz w:val="22"/>
        </w:rPr>
        <w:t>Children.”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 Economics</w:t>
      </w:r>
      <w:r>
        <w:rPr>
          <w:sz w:val="22"/>
        </w:rPr>
        <w:t>, 2011, 30: 240-257</w:t>
      </w:r>
      <w:r>
        <w:rPr>
          <w:i/>
          <w:sz w:val="22"/>
        </w:rPr>
        <w:t>.</w:t>
      </w:r>
    </w:p>
    <w:p>
      <w:pPr>
        <w:pStyle w:val="BodyText"/>
        <w:spacing w:before="123"/>
        <w:ind w:right="356"/>
      </w:pPr>
      <w:r>
        <w:rPr/>
        <w:t>“Dads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Daughters: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Fathers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Women’s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Choices,”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Judith K. Hellerstein), </w:t>
      </w:r>
      <w:r>
        <w:rPr>
          <w:i/>
        </w:rPr>
        <w:t>Journal of Human Resources, </w:t>
      </w:r>
      <w:r>
        <w:rPr/>
        <w:t>(2011), 46(2), 333-372.</w:t>
      </w:r>
    </w:p>
    <w:p>
      <w:pPr>
        <w:spacing w:before="118"/>
        <w:ind w:left="720" w:right="516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Funding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Retiree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Plans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Sector,”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Clark),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Pension Economics and Finance, </w:t>
      </w:r>
      <w:r>
        <w:rPr>
          <w:sz w:val="22"/>
        </w:rPr>
        <w:t>April 2011, 10(2): 291-314.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sz w:val="22"/>
        </w:rPr>
        <w:t>Earlier</w:t>
      </w:r>
      <w:r>
        <w:rPr>
          <w:spacing w:val="-7"/>
          <w:sz w:val="22"/>
        </w:rPr>
        <w:t> </w:t>
      </w:r>
      <w:r>
        <w:rPr>
          <w:sz w:val="22"/>
        </w:rPr>
        <w:t>version:</w:t>
      </w:r>
      <w:r>
        <w:rPr>
          <w:spacing w:val="-6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#16450.</w:t>
      </w:r>
    </w:p>
    <w:p>
      <w:pPr>
        <w:spacing w:after="0"/>
        <w:jc w:val="left"/>
        <w:rPr>
          <w:sz w:val="22"/>
        </w:rPr>
        <w:sectPr>
          <w:headerReference w:type="default" r:id="rId8"/>
          <w:footerReference w:type="default" r:id="rId9"/>
          <w:pgSz w:w="12240" w:h="15840"/>
          <w:pgMar w:header="727" w:footer="787" w:top="1000" w:bottom="980" w:left="1440" w:right="1080"/>
        </w:sectPr>
      </w:pPr>
    </w:p>
    <w:p>
      <w:pPr>
        <w:pStyle w:val="BodyText"/>
        <w:spacing w:before="18"/>
        <w:ind w:left="0" w:firstLine="0"/>
      </w:pPr>
    </w:p>
    <w:p>
      <w:pPr>
        <w:pStyle w:val="BodyText"/>
        <w:spacing w:before="1"/>
        <w:ind w:right="442"/>
      </w:pPr>
      <w:r>
        <w:rPr/>
        <w:t>“Measuring</w:t>
      </w:r>
      <w:r>
        <w:rPr>
          <w:spacing w:val="-3"/>
        </w:rPr>
        <w:t> </w:t>
      </w:r>
      <w:r>
        <w:rPr/>
        <w:t>Inappropriate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Diagnosis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Data: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ADHD</w:t>
      </w:r>
      <w:r>
        <w:rPr>
          <w:spacing w:val="-3"/>
        </w:rPr>
        <w:t> </w:t>
      </w:r>
      <w:r>
        <w:rPr/>
        <w:t>among School-Age Children,” (with William N. Evans and Steven T. Parente), </w:t>
      </w:r>
      <w:r>
        <w:rPr>
          <w:i/>
        </w:rPr>
        <w:t>Journal of Health Economics</w:t>
      </w:r>
      <w:r>
        <w:rPr/>
        <w:t>, (2010)</w:t>
      </w:r>
      <w:r>
        <w:rPr>
          <w:i/>
        </w:rPr>
        <w:t>, </w:t>
      </w:r>
      <w:r>
        <w:rPr/>
        <w:t>29(5), 657-673.</w:t>
      </w:r>
    </w:p>
    <w:p>
      <w:pPr>
        <w:pStyle w:val="Heading1"/>
        <w:spacing w:before="239"/>
      </w:pPr>
      <w:r>
        <w:rPr/>
        <w:t>BOOKS,</w:t>
      </w:r>
      <w:r>
        <w:rPr>
          <w:spacing w:val="-8"/>
        </w:rPr>
        <w:t> </w:t>
      </w:r>
      <w:r>
        <w:rPr/>
        <w:t>OTHER</w:t>
      </w:r>
      <w:r>
        <w:rPr>
          <w:spacing w:val="-6"/>
        </w:rPr>
        <w:t> </w:t>
      </w:r>
      <w:r>
        <w:rPr/>
        <w:t>PAPERS,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PAPERS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>
          <w:spacing w:val="-2"/>
        </w:rPr>
        <w:t>VOLUMES</w:t>
      </w:r>
    </w:p>
    <w:p>
      <w:pPr>
        <w:spacing w:before="122"/>
        <w:ind w:left="720" w:right="0" w:hanging="720"/>
        <w:jc w:val="left"/>
        <w:rPr>
          <w:sz w:val="22"/>
        </w:rPr>
      </w:pPr>
      <w:r>
        <w:rPr>
          <w:i/>
          <w:sz w:val="22"/>
        </w:rPr>
        <w:t>Extending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Life: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Employers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Adapt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Employees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Delay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Retirement?</w:t>
      </w:r>
      <w:r>
        <w:rPr>
          <w:i/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L. Clark), Upjohn Press, 2017.</w:t>
      </w:r>
    </w:p>
    <w:p>
      <w:pPr>
        <w:pStyle w:val="BodyText"/>
        <w:spacing w:before="118"/>
      </w:pPr>
      <w:r>
        <w:rPr/>
        <w:t>“Active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Insurance:</w:t>
      </w:r>
      <w:r>
        <w:rPr>
          <w:spacing w:val="40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Sources.”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Health Economics</w:t>
      </w:r>
      <w:r>
        <w:rPr/>
        <w:t>, December 2014, 38: 147-152.</w:t>
      </w:r>
    </w:p>
    <w:p>
      <w:pPr>
        <w:spacing w:before="118"/>
        <w:ind w:left="720" w:right="516" w:hanging="720"/>
        <w:jc w:val="left"/>
        <w:rPr>
          <w:sz w:val="22"/>
        </w:rPr>
      </w:pPr>
      <w:r>
        <w:rPr>
          <w:sz w:val="22"/>
        </w:rPr>
        <w:t>“Effectiveness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Employer-Provided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Information:</w:t>
      </w:r>
      <w:r>
        <w:rPr>
          <w:spacing w:val="40"/>
          <w:sz w:val="22"/>
        </w:rPr>
        <w:t> </w:t>
      </w:r>
      <w:r>
        <w:rPr>
          <w:sz w:val="22"/>
        </w:rPr>
        <w:t>Hiring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Retiring,”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Robert</w:t>
      </w:r>
      <w:r>
        <w:rPr>
          <w:spacing w:val="-4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z w:val="22"/>
        </w:rPr>
        <w:t>Clark and Steven G. Allen), </w:t>
      </w:r>
      <w:r>
        <w:rPr>
          <w:i/>
          <w:sz w:val="22"/>
        </w:rPr>
        <w:t>American Economic Review: Papers &amp; Proceedings, </w:t>
      </w:r>
      <w:r>
        <w:rPr>
          <w:sz w:val="22"/>
        </w:rPr>
        <w:t>2012, 102(3): 1-6.</w:t>
      </w:r>
    </w:p>
    <w:p>
      <w:pPr>
        <w:spacing w:line="240" w:lineRule="auto" w:before="122"/>
        <w:ind w:left="720" w:right="442" w:hanging="720"/>
        <w:jc w:val="left"/>
        <w:rPr>
          <w:i/>
          <w:sz w:val="22"/>
        </w:rPr>
      </w:pPr>
      <w:r>
        <w:rPr>
          <w:sz w:val="22"/>
        </w:rPr>
        <w:t>“Pension Plan Distributions:</w:t>
      </w:r>
      <w:r>
        <w:rPr>
          <w:spacing w:val="40"/>
          <w:sz w:val="22"/>
        </w:rPr>
        <w:t> </w:t>
      </w:r>
      <w:r>
        <w:rPr>
          <w:sz w:val="22"/>
        </w:rPr>
        <w:t>The Importance of Financial Literacy,” with Robert Clark and Steve Allen, in Olivia S. Mitchell and Annamaria Lusardi, eds., </w:t>
      </w:r>
      <w:r>
        <w:rPr>
          <w:i/>
          <w:sz w:val="22"/>
        </w:rPr>
        <w:t>Financial Literacy: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Implications for 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Marketplace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Oxford,</w:t>
      </w:r>
      <w:r>
        <w:rPr>
          <w:spacing w:val="-4"/>
          <w:sz w:val="22"/>
        </w:rPr>
        <w:t> </w:t>
      </w:r>
      <w:r>
        <w:rPr>
          <w:sz w:val="22"/>
        </w:rPr>
        <w:t>UK:</w:t>
      </w:r>
      <w:r>
        <w:rPr>
          <w:spacing w:val="-4"/>
          <w:sz w:val="22"/>
        </w:rPr>
        <w:t> </w:t>
      </w:r>
      <w:r>
        <w:rPr>
          <w:sz w:val="22"/>
        </w:rPr>
        <w:t>Oxford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Press,</w:t>
      </w:r>
      <w:r>
        <w:rPr>
          <w:spacing w:val="-4"/>
          <w:sz w:val="22"/>
        </w:rPr>
        <w:t> </w:t>
      </w:r>
      <w:r>
        <w:rPr>
          <w:sz w:val="22"/>
        </w:rPr>
        <w:t>2011. Previous version:</w:t>
      </w:r>
      <w:r>
        <w:rPr>
          <w:spacing w:val="40"/>
          <w:sz w:val="22"/>
        </w:rPr>
        <w:t> </w:t>
      </w:r>
      <w:r>
        <w:rPr>
          <w:i/>
          <w:sz w:val="22"/>
        </w:rPr>
        <w:t>Pension Research Council Working Paper No. 2010-27.</w:t>
      </w:r>
    </w:p>
    <w:p>
      <w:pPr>
        <w:pStyle w:val="BodyText"/>
        <w:spacing w:before="121"/>
        <w:ind w:right="516"/>
      </w:pPr>
      <w:r>
        <w:rPr/>
        <w:t>“Employer-Provided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Programs,”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Clark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Allen),</w:t>
      </w:r>
      <w:r>
        <w:rPr>
          <w:spacing w:val="-4"/>
        </w:rPr>
        <w:t> </w:t>
      </w:r>
      <w:r>
        <w:rPr/>
        <w:t>in Robert Clark and Olivia Mitchell (eds.), </w:t>
      </w:r>
      <w:r>
        <w:rPr>
          <w:i/>
        </w:rPr>
        <w:t>Reorienting Retirement Risk Management</w:t>
      </w:r>
      <w:r>
        <w:rPr/>
        <w:t>, Oxford University Press, October 2010.</w:t>
      </w:r>
    </w:p>
    <w:p>
      <w:pPr>
        <w:spacing w:before="120"/>
        <w:ind w:left="720" w:right="516" w:hanging="720"/>
        <w:jc w:val="left"/>
        <w:rPr>
          <w:sz w:val="22"/>
        </w:rPr>
      </w:pPr>
      <w:r>
        <w:rPr>
          <w:i/>
          <w:sz w:val="22"/>
        </w:rPr>
        <w:t>Retiree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Sector</w:t>
      </w:r>
      <w:r>
        <w:rPr>
          <w:i/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Clark),</w:t>
      </w:r>
      <w:r>
        <w:rPr>
          <w:spacing w:val="-2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</w:t>
      </w:r>
      <w:r>
        <w:rPr>
          <w:spacing w:val="-3"/>
          <w:sz w:val="22"/>
        </w:rPr>
        <w:t> </w:t>
      </w:r>
      <w:r>
        <w:rPr>
          <w:sz w:val="22"/>
        </w:rPr>
        <w:t>Publishing,</w:t>
      </w:r>
      <w:r>
        <w:rPr>
          <w:spacing w:val="-4"/>
          <w:sz w:val="22"/>
        </w:rPr>
        <w:t> </w:t>
      </w:r>
      <w:r>
        <w:rPr>
          <w:sz w:val="22"/>
        </w:rPr>
        <w:t>September 2010, ISBN: 978-1848447585, 176 pages.</w:t>
      </w:r>
    </w:p>
    <w:p>
      <w:pPr>
        <w:pStyle w:val="Heading1"/>
        <w:spacing w:before="238"/>
      </w:pPr>
      <w:r>
        <w:rPr>
          <w:spacing w:val="-2"/>
        </w:rPr>
        <w:t>GRANTS</w:t>
      </w:r>
    </w:p>
    <w:p>
      <w:pPr>
        <w:pStyle w:val="BodyText"/>
        <w:spacing w:before="121"/>
        <w:ind w:right="516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Optimal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Grid-Connected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Health Impacts, Role: Senior Personnel (PI’s: Jeremiah Johnson, Harrison Fell, Fernando Garcia Menendez), $300,000, 11/15/2019-10/31/2022.</w:t>
      </w:r>
    </w:p>
    <w:p>
      <w:pPr>
        <w:pStyle w:val="BodyText"/>
        <w:spacing w:before="120"/>
        <w:ind w:right="516"/>
      </w:pPr>
      <w:r>
        <w:rPr/>
        <w:t>Magnet Schools Assistance Program, U.S. Dept. of Education, Wake County Public School System, Impact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Component,</w:t>
      </w:r>
      <w:r>
        <w:rPr>
          <w:spacing w:val="-4"/>
        </w:rPr>
        <w:t> </w:t>
      </w:r>
      <w:r>
        <w:rPr/>
        <w:t>PI’s: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Hammond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Melinda</w:t>
      </w:r>
      <w:r>
        <w:rPr>
          <w:spacing w:val="-4"/>
        </w:rPr>
        <w:t> </w:t>
      </w:r>
      <w:r>
        <w:rPr/>
        <w:t>Morrill,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2018</w:t>
      </w:r>
      <w:r>
        <w:rPr>
          <w:spacing w:val="-4"/>
        </w:rPr>
        <w:t> </w:t>
      </w:r>
      <w:r>
        <w:rPr/>
        <w:t>– August 2022, $146,977.</w:t>
      </w:r>
    </w:p>
    <w:p>
      <w:pPr>
        <w:pStyle w:val="BodyText"/>
        <w:spacing w:before="119"/>
      </w:pP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Disposition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Supplemental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Saving</w:t>
      </w:r>
      <w:r>
        <w:rPr>
          <w:spacing w:val="-4"/>
        </w:rPr>
        <w:t> </w:t>
      </w:r>
      <w:r>
        <w:rPr/>
        <w:t>Assets,</w:t>
      </w:r>
      <w:r>
        <w:rPr>
          <w:spacing w:val="-4"/>
        </w:rPr>
        <w:t> </w:t>
      </w:r>
      <w:r>
        <w:rPr/>
        <w:t>PI’s: Robert Clark and Melinda Morrill, December 1, 2017-November 30, 2018, $99,935.</w:t>
      </w:r>
    </w:p>
    <w:p>
      <w:pPr>
        <w:pStyle w:val="BodyText"/>
        <w:spacing w:before="118"/>
        <w:ind w:right="516"/>
      </w:pPr>
      <w:r>
        <w:rPr/>
        <w:t>Alfred</w:t>
      </w:r>
      <w:r>
        <w:rPr>
          <w:spacing w:val="-3"/>
        </w:rPr>
        <w:t> </w:t>
      </w:r>
      <w:r>
        <w:rPr/>
        <w:t>P.</w:t>
      </w:r>
      <w:r>
        <w:rPr>
          <w:spacing w:val="-2"/>
        </w:rPr>
        <w:t> </w:t>
      </w:r>
      <w:r>
        <w:rPr/>
        <w:t>Sloan</w:t>
      </w:r>
      <w:r>
        <w:rPr>
          <w:spacing w:val="-3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Longitudinal</w:t>
      </w:r>
      <w:r>
        <w:rPr>
          <w:spacing w:val="-3"/>
        </w:rPr>
        <w:t> </w:t>
      </w:r>
      <w:r>
        <w:rPr/>
        <w:t>Analyses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Paths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Employees,</w:t>
      </w:r>
      <w:r>
        <w:rPr>
          <w:spacing w:val="-2"/>
        </w:rPr>
        <w:t> </w:t>
      </w:r>
      <w:r>
        <w:rPr/>
        <w:t>PI’s: Robert</w:t>
      </w:r>
      <w:r>
        <w:rPr>
          <w:spacing w:val="-7"/>
        </w:rPr>
        <w:t> </w:t>
      </w:r>
      <w:r>
        <w:rPr/>
        <w:t>Clark,</w:t>
      </w:r>
      <w:r>
        <w:rPr>
          <w:spacing w:val="-6"/>
        </w:rPr>
        <w:t> </w:t>
      </w:r>
      <w:r>
        <w:rPr/>
        <w:t>Robert</w:t>
      </w:r>
      <w:r>
        <w:rPr>
          <w:spacing w:val="-6"/>
        </w:rPr>
        <w:t> </w:t>
      </w:r>
      <w:r>
        <w:rPr/>
        <w:t>Hammond,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Melinda</w:t>
      </w:r>
      <w:r>
        <w:rPr>
          <w:spacing w:val="-6"/>
        </w:rPr>
        <w:t> </w:t>
      </w:r>
      <w:r>
        <w:rPr/>
        <w:t>Morrill,</w:t>
      </w:r>
      <w:r>
        <w:rPr>
          <w:spacing w:val="-6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</w:t>
      </w:r>
      <w:r>
        <w:rPr/>
        <w:t>2016-November</w:t>
      </w:r>
      <w:r>
        <w:rPr>
          <w:spacing w:val="-7"/>
        </w:rPr>
        <w:t> </w:t>
      </w:r>
      <w:r>
        <w:rPr/>
        <w:t>30,</w:t>
      </w:r>
      <w:r>
        <w:rPr>
          <w:spacing w:val="-5"/>
        </w:rPr>
        <w:t> </w:t>
      </w:r>
      <w:r>
        <w:rPr>
          <w:spacing w:val="-2"/>
        </w:rPr>
        <w:t>2019,</w:t>
      </w:r>
    </w:p>
    <w:p>
      <w:pPr>
        <w:pStyle w:val="BodyText"/>
        <w:spacing w:before="3"/>
        <w:ind w:firstLine="0"/>
      </w:pPr>
      <w:r>
        <w:rPr>
          <w:spacing w:val="-2"/>
        </w:rPr>
        <w:t>$539,767.</w:t>
      </w:r>
    </w:p>
    <w:p>
      <w:pPr>
        <w:spacing w:before="121"/>
        <w:ind w:left="720" w:right="516" w:hanging="720"/>
        <w:jc w:val="left"/>
        <w:rPr>
          <w:sz w:val="22"/>
        </w:rPr>
      </w:pPr>
      <w:r>
        <w:rPr>
          <w:sz w:val="22"/>
        </w:rPr>
        <w:t>Alfred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Sloan</w:t>
      </w:r>
      <w:r>
        <w:rPr>
          <w:spacing w:val="-3"/>
          <w:sz w:val="22"/>
        </w:rPr>
        <w:t> </w:t>
      </w:r>
      <w:r>
        <w:rPr>
          <w:sz w:val="22"/>
        </w:rPr>
        <w:t>Foundation,</w:t>
      </w:r>
      <w:r>
        <w:rPr>
          <w:spacing w:val="-4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Life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Transitions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Older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Employees,</w:t>
      </w:r>
      <w:r>
        <w:rPr>
          <w:i/>
          <w:spacing w:val="-3"/>
          <w:sz w:val="22"/>
        </w:rPr>
        <w:t> </w:t>
      </w:r>
      <w:r>
        <w:rPr>
          <w:sz w:val="22"/>
        </w:rPr>
        <w:t>PI’s: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Clark</w:t>
      </w:r>
      <w:r>
        <w:rPr>
          <w:spacing w:val="-3"/>
          <w:sz w:val="22"/>
        </w:rPr>
        <w:t> </w:t>
      </w:r>
      <w:r>
        <w:rPr>
          <w:sz w:val="22"/>
        </w:rPr>
        <w:t>and Melinda Morrill, November 1, 2013-November 30, 2016, $547,161.</w:t>
      </w:r>
    </w:p>
    <w:p>
      <w:pPr>
        <w:spacing w:before="119"/>
        <w:ind w:left="720" w:right="0" w:hanging="720"/>
        <w:jc w:val="left"/>
        <w:rPr>
          <w:sz w:val="22"/>
        </w:rPr>
      </w:pPr>
      <w:r>
        <w:rPr>
          <w:sz w:val="22"/>
        </w:rPr>
        <w:t>TIAA-CREF</w:t>
      </w:r>
      <w:r>
        <w:rPr>
          <w:spacing w:val="-4"/>
          <w:sz w:val="22"/>
        </w:rPr>
        <w:t> </w:t>
      </w:r>
      <w:r>
        <w:rPr>
          <w:sz w:val="22"/>
        </w:rPr>
        <w:t>Institute,</w:t>
      </w:r>
      <w:r>
        <w:rPr>
          <w:spacing w:val="-4"/>
          <w:sz w:val="22"/>
        </w:rPr>
        <w:t> </w:t>
      </w:r>
      <w:r>
        <w:rPr>
          <w:i/>
          <w:sz w:val="22"/>
        </w:rPr>
        <w:t>Introduction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403(b)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Plan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Carolina: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Evaluation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Assessment, </w:t>
      </w:r>
      <w:r>
        <w:rPr>
          <w:sz w:val="22"/>
        </w:rPr>
        <w:t>PI’s: Robert Clark and Melinda Morrill, July 3, 2013-June 30, 2016, $209,695.</w:t>
      </w:r>
    </w:p>
    <w:p>
      <w:pPr>
        <w:spacing w:before="118"/>
        <w:ind w:left="720" w:right="516" w:hanging="720"/>
        <w:jc w:val="left"/>
        <w:rPr>
          <w:sz w:val="22"/>
        </w:rPr>
      </w:pPr>
      <w:r>
        <w:rPr>
          <w:sz w:val="22"/>
        </w:rPr>
        <w:t>Alfred P. Sloan Foundation, </w:t>
      </w:r>
      <w:r>
        <w:rPr>
          <w:i/>
          <w:sz w:val="22"/>
        </w:rPr>
        <w:t>Research on How Employers Respond to Individuals’ Desire to Work Longer,</w:t>
      </w:r>
      <w:r>
        <w:rPr>
          <w:i/>
          <w:spacing w:val="-3"/>
          <w:sz w:val="22"/>
        </w:rPr>
        <w:t> </w:t>
      </w:r>
      <w:r>
        <w:rPr>
          <w:sz w:val="22"/>
        </w:rPr>
        <w:t>PI’s:</w:t>
      </w:r>
      <w:r>
        <w:rPr>
          <w:spacing w:val="-4"/>
          <w:sz w:val="22"/>
        </w:rPr>
        <w:t> </w:t>
      </w:r>
      <w:r>
        <w:rPr>
          <w:sz w:val="22"/>
        </w:rPr>
        <w:t>Robert</w:t>
      </w:r>
      <w:r>
        <w:rPr>
          <w:spacing w:val="-4"/>
          <w:sz w:val="22"/>
        </w:rPr>
        <w:t> </w:t>
      </w:r>
      <w:r>
        <w:rPr>
          <w:sz w:val="22"/>
        </w:rPr>
        <w:t>Clark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Melinda</w:t>
      </w:r>
      <w:r>
        <w:rPr>
          <w:spacing w:val="-4"/>
          <w:sz w:val="22"/>
        </w:rPr>
        <w:t> </w:t>
      </w:r>
      <w:r>
        <w:rPr>
          <w:sz w:val="22"/>
        </w:rPr>
        <w:t>Morrill,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2014-October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2014,</w:t>
      </w:r>
      <w:r>
        <w:rPr>
          <w:spacing w:val="-3"/>
          <w:sz w:val="22"/>
        </w:rPr>
        <w:t> </w:t>
      </w:r>
      <w:r>
        <w:rPr>
          <w:sz w:val="22"/>
        </w:rPr>
        <w:t>$81,951.</w:t>
      </w:r>
    </w:p>
    <w:p>
      <w:pPr>
        <w:spacing w:before="122"/>
        <w:ind w:left="720" w:right="0" w:hanging="720"/>
        <w:jc w:val="left"/>
        <w:rPr>
          <w:sz w:val="22"/>
        </w:rPr>
      </w:pP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Government</w:t>
      </w:r>
      <w:r>
        <w:rPr>
          <w:spacing w:val="-3"/>
          <w:sz w:val="22"/>
        </w:rPr>
        <w:t> </w:t>
      </w:r>
      <w:r>
        <w:rPr>
          <w:sz w:val="22"/>
        </w:rPr>
        <w:t>Excellence,</w:t>
      </w:r>
      <w:r>
        <w:rPr>
          <w:spacing w:val="-5"/>
          <w:sz w:val="22"/>
        </w:rPr>
        <w:t> </w:t>
      </w:r>
      <w:r>
        <w:rPr>
          <w:i/>
          <w:sz w:val="22"/>
        </w:rPr>
        <w:t>Supplemental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Saving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Public Sector, </w:t>
      </w:r>
      <w:r>
        <w:rPr>
          <w:sz w:val="22"/>
        </w:rPr>
        <w:t>PI’s: Robert Clark and Melinda Morrill, January 1, 2013-December 31, 2014, $100,000.</w:t>
      </w:r>
    </w:p>
    <w:p>
      <w:pPr>
        <w:spacing w:before="118"/>
        <w:ind w:left="720" w:right="0" w:hanging="72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Grant,</w:t>
      </w:r>
      <w:r>
        <w:rPr>
          <w:spacing w:val="-3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Incentives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ADHD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Diagnoses,</w:t>
      </w:r>
      <w:r>
        <w:rPr>
          <w:i/>
          <w:spacing w:val="-5"/>
          <w:sz w:val="22"/>
        </w:rPr>
        <w:t> </w:t>
      </w:r>
      <w:r>
        <w:rPr>
          <w:sz w:val="22"/>
        </w:rPr>
        <w:t>Poole</w:t>
      </w:r>
      <w:r>
        <w:rPr>
          <w:spacing w:val="-4"/>
          <w:sz w:val="22"/>
        </w:rPr>
        <w:t> </w:t>
      </w: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of Management, North Carolina State University, PI: Melinda Morrill, July 1, 2013-June 30, 2014.</w:t>
      </w:r>
    </w:p>
    <w:p>
      <w:pPr>
        <w:spacing w:before="123"/>
        <w:ind w:left="0" w:right="0" w:firstLine="0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12"/>
          <w:sz w:val="22"/>
        </w:rPr>
        <w:t> </w:t>
      </w:r>
      <w:r>
        <w:rPr>
          <w:sz w:val="22"/>
        </w:rPr>
        <w:t>Institute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Aging,</w:t>
      </w:r>
      <w:r>
        <w:rPr>
          <w:spacing w:val="-10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Conditions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Marital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Dissolution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1R03AG037161-</w:t>
      </w:r>
      <w:r>
        <w:rPr>
          <w:spacing w:val="-2"/>
          <w:sz w:val="22"/>
        </w:rPr>
        <w:t>01A1.</w:t>
      </w:r>
    </w:p>
    <w:p>
      <w:pPr>
        <w:pStyle w:val="BodyText"/>
        <w:spacing w:before="2"/>
        <w:ind w:firstLine="0"/>
      </w:pPr>
      <w:r>
        <w:rPr/>
        <w:t>PI:</w:t>
      </w:r>
      <w:r>
        <w:rPr>
          <w:spacing w:val="-8"/>
        </w:rPr>
        <w:t> </w:t>
      </w:r>
      <w:r>
        <w:rPr/>
        <w:t>Melinda</w:t>
      </w:r>
      <w:r>
        <w:rPr>
          <w:spacing w:val="-6"/>
        </w:rPr>
        <w:t> </w:t>
      </w:r>
      <w:r>
        <w:rPr/>
        <w:t>Morrill,</w:t>
      </w:r>
      <w:r>
        <w:rPr>
          <w:spacing w:val="-5"/>
        </w:rPr>
        <w:t> </w:t>
      </w:r>
      <w:r>
        <w:rPr/>
        <w:t>Co-PI:</w:t>
      </w:r>
      <w:r>
        <w:rPr>
          <w:spacing w:val="-6"/>
        </w:rPr>
        <w:t> </w:t>
      </w:r>
      <w:r>
        <w:rPr/>
        <w:t>Judith</w:t>
      </w:r>
      <w:r>
        <w:rPr>
          <w:spacing w:val="-5"/>
        </w:rPr>
        <w:t> </w:t>
      </w:r>
      <w:r>
        <w:rPr/>
        <w:t>K.</w:t>
      </w:r>
      <w:r>
        <w:rPr>
          <w:spacing w:val="-6"/>
        </w:rPr>
        <w:t> </w:t>
      </w:r>
      <w:r>
        <w:rPr/>
        <w:t>Hellerstein,</w:t>
      </w:r>
      <w:r>
        <w:rPr>
          <w:spacing w:val="-5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2010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2012,</w:t>
      </w:r>
      <w:r>
        <w:rPr>
          <w:spacing w:val="-4"/>
        </w:rPr>
        <w:t> </w:t>
      </w:r>
      <w:r>
        <w:rPr>
          <w:spacing w:val="-2"/>
        </w:rPr>
        <w:t>$126,185.</w:t>
      </w:r>
    </w:p>
    <w:p>
      <w:pPr>
        <w:pStyle w:val="BodyText"/>
        <w:spacing w:after="0"/>
        <w:sectPr>
          <w:pgSz w:w="12240" w:h="15840"/>
          <w:pgMar w:header="727" w:footer="787" w:top="1000" w:bottom="980" w:left="1440" w:right="1080"/>
        </w:sectPr>
      </w:pPr>
    </w:p>
    <w:p>
      <w:pPr>
        <w:pStyle w:val="BodyText"/>
        <w:spacing w:before="20"/>
        <w:ind w:left="0" w:firstLine="0"/>
      </w:pPr>
    </w:p>
    <w:p>
      <w:pPr>
        <w:spacing w:line="237" w:lineRule="auto" w:before="1"/>
        <w:ind w:left="720" w:right="0" w:hanging="720"/>
        <w:jc w:val="left"/>
        <w:rPr>
          <w:sz w:val="22"/>
        </w:rPr>
      </w:pP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Government</w:t>
      </w:r>
      <w:r>
        <w:rPr>
          <w:spacing w:val="-3"/>
          <w:sz w:val="22"/>
        </w:rPr>
        <w:t> </w:t>
      </w:r>
      <w:r>
        <w:rPr>
          <w:sz w:val="22"/>
        </w:rPr>
        <w:t>Excellence,</w:t>
      </w:r>
      <w:r>
        <w:rPr>
          <w:spacing w:val="-5"/>
          <w:sz w:val="22"/>
        </w:rPr>
        <w:t> </w:t>
      </w:r>
      <w:r>
        <w:rPr>
          <w:i/>
          <w:sz w:val="22"/>
        </w:rPr>
        <w:t>Innovators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Local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Retiree Health Insurance Benefits, </w:t>
      </w:r>
      <w:r>
        <w:rPr>
          <w:sz w:val="22"/>
        </w:rPr>
        <w:t>PIs: Robert Clark and Melinda Morrill, May 2010 – August 2012,</w:t>
      </w:r>
    </w:p>
    <w:p>
      <w:pPr>
        <w:pStyle w:val="BodyText"/>
        <w:spacing w:before="1"/>
        <w:ind w:firstLine="0"/>
      </w:pPr>
      <w:r>
        <w:rPr>
          <w:spacing w:val="-2"/>
        </w:rPr>
        <w:t>$149,529.</w:t>
      </w:r>
    </w:p>
    <w:p>
      <w:pPr>
        <w:spacing w:before="121"/>
        <w:ind w:left="720" w:right="516" w:hanging="720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Administration</w:t>
      </w:r>
      <w:r>
        <w:rPr>
          <w:spacing w:val="-3"/>
          <w:sz w:val="22"/>
        </w:rPr>
        <w:t> </w:t>
      </w:r>
      <w:r>
        <w:rPr>
          <w:sz w:val="22"/>
        </w:rPr>
        <w:t>Grant,</w:t>
      </w:r>
      <w:r>
        <w:rPr>
          <w:spacing w:val="-4"/>
          <w:sz w:val="22"/>
        </w:rPr>
        <w:t> </w:t>
      </w:r>
      <w:r>
        <w:rPr>
          <w:i/>
          <w:sz w:val="22"/>
        </w:rPr>
        <w:t>Renewal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Year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Evaluating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Workplace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Hires</w:t>
      </w:r>
      <w:r>
        <w:rPr>
          <w:sz w:val="22"/>
        </w:rPr>
        <w:t>, PIs: Robert Clark and Melinda Morrill, October 2010-September 2011, $195,981.</w:t>
      </w:r>
    </w:p>
    <w:p>
      <w:pPr>
        <w:spacing w:before="118"/>
        <w:ind w:left="720" w:right="356" w:hanging="720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Administration</w:t>
      </w:r>
      <w:r>
        <w:rPr>
          <w:spacing w:val="-4"/>
          <w:sz w:val="22"/>
        </w:rPr>
        <w:t> </w:t>
      </w:r>
      <w:r>
        <w:rPr>
          <w:sz w:val="22"/>
        </w:rPr>
        <w:t>Grant,</w:t>
      </w:r>
      <w:r>
        <w:rPr>
          <w:spacing w:val="-4"/>
          <w:sz w:val="22"/>
        </w:rPr>
        <w:t> </w:t>
      </w:r>
      <w:r>
        <w:rPr>
          <w:i/>
          <w:sz w:val="22"/>
        </w:rPr>
        <w:t>Evaluating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Workplace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Hires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PIs:</w:t>
      </w:r>
      <w:r>
        <w:rPr>
          <w:spacing w:val="-4"/>
          <w:sz w:val="22"/>
        </w:rPr>
        <w:t> </w:t>
      </w:r>
      <w:r>
        <w:rPr>
          <w:sz w:val="22"/>
        </w:rPr>
        <w:t>Robert</w:t>
      </w:r>
      <w:r>
        <w:rPr>
          <w:spacing w:val="-4"/>
          <w:sz w:val="22"/>
        </w:rPr>
        <w:t> </w:t>
      </w:r>
      <w:r>
        <w:rPr>
          <w:sz w:val="22"/>
        </w:rPr>
        <w:t>Clark and Melinda Morrill, October 2009–September 2010, $198,032.</w:t>
      </w:r>
    </w:p>
    <w:p>
      <w:pPr>
        <w:spacing w:line="240" w:lineRule="auto" w:before="123"/>
        <w:ind w:left="720" w:right="516" w:hanging="720"/>
        <w:jc w:val="left"/>
        <w:rPr>
          <w:sz w:val="22"/>
        </w:rPr>
      </w:pPr>
      <w:r>
        <w:rPr>
          <w:sz w:val="22"/>
        </w:rPr>
        <w:t>Social Security Administration Quick Turn-around Project Grant, </w:t>
      </w:r>
      <w:r>
        <w:rPr>
          <w:i/>
          <w:sz w:val="22"/>
        </w:rPr>
        <w:t>Choices and Information Needs for Workers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Leaving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Carolina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PIs:</w:t>
      </w:r>
      <w:r>
        <w:rPr>
          <w:spacing w:val="40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Clark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Melinda Morrill, February 2010-October 2010, $49,997.</w:t>
      </w:r>
    </w:p>
    <w:p>
      <w:pPr>
        <w:pStyle w:val="BodyText"/>
        <w:spacing w:before="119"/>
        <w:ind w:right="516"/>
      </w:pPr>
      <w:r>
        <w:rPr/>
        <w:t>Dissertation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Grant</w:t>
      </w:r>
      <w:r>
        <w:rPr>
          <w:spacing w:val="-4"/>
        </w:rPr>
        <w:t> </w:t>
      </w:r>
      <w:r>
        <w:rPr/>
        <w:t>Number R36HS017375, 2007-2008.</w:t>
      </w:r>
    </w:p>
    <w:p>
      <w:pPr>
        <w:pStyle w:val="BodyText"/>
        <w:spacing w:before="119"/>
        <w:ind w:right="721"/>
        <w:jc w:val="both"/>
      </w:pPr>
      <w:r>
        <w:rPr/>
        <w:t>Seed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/>
        <w:t>Maryland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Center,</w:t>
      </w:r>
      <w:r>
        <w:rPr>
          <w:spacing w:val="-3"/>
        </w:rPr>
        <w:t> </w:t>
      </w:r>
      <w:r>
        <w:rPr/>
        <w:t>“Property</w:t>
      </w:r>
      <w:r>
        <w:rPr>
          <w:spacing w:val="-3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Divorce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and Children’s</w:t>
      </w:r>
      <w:r>
        <w:rPr>
          <w:spacing w:val="-4"/>
        </w:rPr>
        <w:t> </w:t>
      </w:r>
      <w:r>
        <w:rPr/>
        <w:t>Subsequent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Wellbeing,”</w:t>
      </w:r>
      <w:r>
        <w:rPr>
          <w:spacing w:val="-4"/>
        </w:rPr>
        <w:t> </w:t>
      </w:r>
      <w:r>
        <w:rPr/>
        <w:t>PIs:</w:t>
      </w:r>
      <w:r>
        <w:rPr>
          <w:spacing w:val="-4"/>
        </w:rPr>
        <w:t> </w:t>
      </w:r>
      <w:r>
        <w:rPr/>
        <w:t>Judith</w:t>
      </w:r>
      <w:r>
        <w:rPr>
          <w:spacing w:val="-4"/>
        </w:rPr>
        <w:t> </w:t>
      </w:r>
      <w:r>
        <w:rPr/>
        <w:t>Hellerstein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Melinda</w:t>
      </w:r>
      <w:r>
        <w:rPr>
          <w:spacing w:val="-4"/>
        </w:rPr>
        <w:t> </w:t>
      </w:r>
      <w:r>
        <w:rPr/>
        <w:t>Morrill, </w:t>
      </w:r>
      <w:r>
        <w:rPr>
          <w:spacing w:val="-2"/>
        </w:rPr>
        <w:t>2008-2009.</w:t>
      </w:r>
    </w:p>
    <w:p>
      <w:pPr>
        <w:pStyle w:val="BodyText"/>
        <w:spacing w:before="124"/>
        <w:ind w:left="0" w:firstLine="0"/>
        <w:jc w:val="both"/>
      </w:pPr>
      <w:r>
        <w:rPr/>
        <w:t>Trainee</w:t>
      </w:r>
      <w:r>
        <w:rPr>
          <w:spacing w:val="-11"/>
        </w:rPr>
        <w:t> </w:t>
      </w:r>
      <w:r>
        <w:rPr/>
        <w:t>Fellowship,</w:t>
      </w:r>
      <w:r>
        <w:rPr>
          <w:spacing w:val="-9"/>
        </w:rPr>
        <w:t> </w:t>
      </w:r>
      <w:r>
        <w:rPr/>
        <w:t>Maryland</w:t>
      </w:r>
      <w:r>
        <w:rPr>
          <w:spacing w:val="-8"/>
        </w:rPr>
        <w:t> </w:t>
      </w:r>
      <w:r>
        <w:rPr/>
        <w:t>Population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Center,</w:t>
      </w:r>
      <w:r>
        <w:rPr>
          <w:spacing w:val="-8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Maryland,</w:t>
      </w:r>
      <w:r>
        <w:rPr>
          <w:spacing w:val="-8"/>
        </w:rPr>
        <w:t> </w:t>
      </w:r>
      <w:r>
        <w:rPr/>
        <w:t>2005-</w:t>
      </w:r>
      <w:r>
        <w:rPr>
          <w:spacing w:val="-2"/>
        </w:rPr>
        <w:t>2006.</w:t>
      </w:r>
    </w:p>
    <w:p>
      <w:pPr>
        <w:pStyle w:val="Heading1"/>
        <w:spacing w:before="236"/>
      </w:pPr>
      <w:r>
        <w:rPr>
          <w:spacing w:val="-2"/>
        </w:rPr>
        <w:t>PRESENTATIONS</w:t>
      </w:r>
    </w:p>
    <w:p>
      <w:pPr>
        <w:pStyle w:val="BodyText"/>
        <w:spacing w:before="122"/>
        <w:ind w:right="516"/>
      </w:pPr>
      <w:r>
        <w:rPr/>
        <w:t>“SNAP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Expansions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SNAP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Older</w:t>
      </w:r>
      <w:r>
        <w:rPr>
          <w:spacing w:val="-4"/>
        </w:rPr>
        <w:t> </w:t>
      </w:r>
      <w:r>
        <w:rPr/>
        <w:t>Adults,”</w:t>
      </w:r>
      <w:r>
        <w:rPr>
          <w:spacing w:val="-5"/>
        </w:rPr>
        <w:t> </w:t>
      </w:r>
      <w:r>
        <w:rPr/>
        <w:t>CREED</w:t>
      </w:r>
      <w:r>
        <w:rPr>
          <w:spacing w:val="-4"/>
        </w:rPr>
        <w:t> </w:t>
      </w:r>
      <w:r>
        <w:rPr/>
        <w:t>(Oct.</w:t>
      </w:r>
      <w:r>
        <w:rPr>
          <w:spacing w:val="-3"/>
        </w:rPr>
        <w:t> </w:t>
      </w:r>
      <w:r>
        <w:rPr/>
        <w:t>2024),</w:t>
      </w:r>
      <w:r>
        <w:rPr>
          <w:spacing w:val="-3"/>
        </w:rPr>
        <w:t> </w:t>
      </w:r>
      <w:r>
        <w:rPr/>
        <w:t>SEA Annual Meeting (Nov. 2024), Triangle Applied Microeconomics Conference (April 2025).</w:t>
      </w:r>
    </w:p>
    <w:p>
      <w:pPr>
        <w:pStyle w:val="BodyText"/>
        <w:spacing w:before="118"/>
        <w:ind w:right="516"/>
      </w:pPr>
      <w:r>
        <w:rPr/>
        <w:t>“The Attraction of Magnet Schools: Evidence from Embedded Lotteries in School Assignment,”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Kentucky</w:t>
      </w:r>
      <w:r>
        <w:rPr>
          <w:spacing w:val="-4"/>
        </w:rPr>
        <w:t> </w:t>
      </w:r>
      <w:r>
        <w:rPr/>
        <w:t>(Feb.</w:t>
      </w:r>
      <w:r>
        <w:rPr>
          <w:spacing w:val="-3"/>
        </w:rPr>
        <w:t> </w:t>
      </w:r>
      <w:r>
        <w:rPr/>
        <w:t>2019),</w:t>
      </w:r>
      <w:r>
        <w:rPr>
          <w:spacing w:val="-3"/>
        </w:rPr>
        <w:t> </w:t>
      </w:r>
      <w:r>
        <w:rPr/>
        <w:t>Appalachian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(Feb.</w:t>
      </w:r>
      <w:r>
        <w:rPr>
          <w:spacing w:val="-3"/>
        </w:rPr>
        <w:t> </w:t>
      </w:r>
      <w:r>
        <w:rPr/>
        <w:t>2020),</w:t>
      </w:r>
      <w:r>
        <w:rPr>
          <w:spacing w:val="-3"/>
        </w:rPr>
        <w:t> </w:t>
      </w:r>
      <w:r>
        <w:rPr/>
        <w:t>AEFP</w:t>
      </w:r>
      <w:r>
        <w:rPr>
          <w:spacing w:val="-4"/>
        </w:rPr>
        <w:t> </w:t>
      </w:r>
      <w:r>
        <w:rPr/>
        <w:t>(March 2020), Stanford (Feb. 2021), UC Davis (May 2021), TCU (Feb 2022), UNC-Charlotte (Oct 2022), Triangle Economics of Education Workshop (May 2023), Clemson Workshop on Education and Education Outcomes (November 2023).</w:t>
      </w:r>
    </w:p>
    <w:p>
      <w:pPr>
        <w:pStyle w:val="BodyText"/>
        <w:spacing w:before="122"/>
        <w:ind w:right="356"/>
      </w:pPr>
      <w:r>
        <w:rPr/>
        <w:t>“Using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Effect: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Magnet</w:t>
      </w:r>
      <w:r>
        <w:rPr>
          <w:spacing w:val="-3"/>
        </w:rPr>
        <w:t> </w:t>
      </w:r>
      <w:r>
        <w:rPr/>
        <w:t>Schools,”</w:t>
      </w:r>
      <w:r>
        <w:rPr>
          <w:spacing w:val="-3"/>
        </w:rPr>
        <w:t> </w:t>
      </w:r>
      <w:r>
        <w:rPr/>
        <w:t>Green</w:t>
      </w:r>
      <w:r>
        <w:rPr>
          <w:spacing w:val="-3"/>
        </w:rPr>
        <w:t> </w:t>
      </w:r>
      <w:r>
        <w:rPr/>
        <w:t>Honors Chair Lecture, TCU, March 2022.</w:t>
      </w:r>
    </w:p>
    <w:p>
      <w:pPr>
        <w:pStyle w:val="BodyText"/>
        <w:spacing w:before="118"/>
      </w:pPr>
      <w:r>
        <w:rPr/>
        <w:t>“Health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Retirement: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Employees,”</w:t>
      </w:r>
      <w:r>
        <w:rPr>
          <w:spacing w:val="-4"/>
        </w:rPr>
        <w:t> </w:t>
      </w:r>
      <w:r>
        <w:rPr/>
        <w:t>ASHEcon</w:t>
      </w:r>
      <w:r>
        <w:rPr>
          <w:spacing w:val="-4"/>
        </w:rPr>
        <w:t> </w:t>
      </w:r>
      <w:r>
        <w:rPr/>
        <w:t>(June</w:t>
      </w:r>
      <w:r>
        <w:rPr>
          <w:spacing w:val="-4"/>
        </w:rPr>
        <w:t> </w:t>
      </w:r>
      <w:r>
        <w:rPr/>
        <w:t>2019),</w:t>
      </w:r>
      <w:r>
        <w:rPr>
          <w:spacing w:val="-4"/>
        </w:rPr>
        <w:t> </w:t>
      </w:r>
      <w:r>
        <w:rPr/>
        <w:t>North Carolina Health Economics Colloquium (Nov 2019)</w:t>
      </w:r>
    </w:p>
    <w:p>
      <w:pPr>
        <w:pStyle w:val="BodyText"/>
        <w:spacing w:before="118"/>
        <w:ind w:right="516"/>
      </w:pPr>
      <w:r>
        <w:rPr/>
        <w:t>“School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Times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Achievement: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Schools,”</w:t>
      </w:r>
      <w:r>
        <w:rPr>
          <w:spacing w:val="-4"/>
        </w:rPr>
        <w:t> </w:t>
      </w:r>
      <w:r>
        <w:rPr/>
        <w:t>SEA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 (Nov. 2018)</w:t>
      </w:r>
    </w:p>
    <w:p>
      <w:pPr>
        <w:spacing w:before="123"/>
        <w:ind w:left="720" w:right="516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Retirement</w:t>
      </w:r>
      <w:r>
        <w:rPr>
          <w:spacing w:val="-3"/>
          <w:sz w:val="22"/>
        </w:rPr>
        <w:t> </w:t>
      </w:r>
      <w:r>
        <w:rPr>
          <w:sz w:val="22"/>
        </w:rPr>
        <w:t>Timing: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3"/>
          <w:sz w:val="22"/>
        </w:rPr>
        <w:t> </w:t>
      </w:r>
      <w:r>
        <w:rPr>
          <w:sz w:val="22"/>
        </w:rPr>
        <w:t>Sample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Teachers,” </w:t>
      </w:r>
      <w:r>
        <w:rPr>
          <w:i/>
          <w:sz w:val="22"/>
        </w:rPr>
        <w:t>Incentives and Limitations of Employment Policies on Retirement Transitions, </w:t>
      </w:r>
      <w:r>
        <w:rPr>
          <w:sz w:val="22"/>
        </w:rPr>
        <w:t>NBER Conference, (August 2018)</w:t>
      </w:r>
    </w:p>
    <w:p>
      <w:pPr>
        <w:spacing w:before="120"/>
        <w:ind w:left="720" w:right="356" w:hanging="720"/>
        <w:jc w:val="left"/>
        <w:rPr>
          <w:sz w:val="22"/>
        </w:rPr>
      </w:pPr>
      <w:r>
        <w:rPr>
          <w:sz w:val="22"/>
        </w:rPr>
        <w:t>“Social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Coverage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Teacher</w:t>
      </w:r>
      <w:r>
        <w:rPr>
          <w:spacing w:val="-4"/>
          <w:sz w:val="22"/>
        </w:rPr>
        <w:t> </w:t>
      </w:r>
      <w:r>
        <w:rPr>
          <w:sz w:val="22"/>
        </w:rPr>
        <w:t>Retirement,”</w:t>
      </w:r>
      <w:r>
        <w:rPr>
          <w:spacing w:val="-5"/>
          <w:sz w:val="22"/>
        </w:rPr>
        <w:t> </w:t>
      </w:r>
      <w:r>
        <w:rPr>
          <w:sz w:val="22"/>
        </w:rPr>
        <w:t>NBER</w:t>
      </w:r>
      <w:r>
        <w:rPr>
          <w:spacing w:val="-4"/>
          <w:sz w:val="22"/>
        </w:rPr>
        <w:t> </w:t>
      </w:r>
      <w:r>
        <w:rPr>
          <w:sz w:val="22"/>
        </w:rPr>
        <w:t>Retirement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i/>
          <w:sz w:val="22"/>
        </w:rPr>
        <w:t>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Implications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the Changes and Challenges Facing State Retirement Systems, (</w:t>
      </w:r>
      <w:r>
        <w:rPr>
          <w:sz w:val="22"/>
        </w:rPr>
        <w:t>April 2018)</w:t>
      </w:r>
    </w:p>
    <w:p>
      <w:pPr>
        <w:pStyle w:val="BodyText"/>
        <w:spacing w:before="118"/>
        <w:ind w:right="516"/>
      </w:pPr>
      <w:r>
        <w:rPr/>
        <w:t>“Retirement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Workers:</w:t>
      </w:r>
      <w:r>
        <w:rPr>
          <w:spacing w:val="-4"/>
        </w:rPr>
        <w:t> </w:t>
      </w:r>
      <w:r>
        <w:rPr/>
        <w:t>Responsiveness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Design Features.” SIEPR 2017 Working Longer Conference (Nov 2017)</w:t>
      </w:r>
    </w:p>
    <w:p>
      <w:pPr>
        <w:pStyle w:val="BodyText"/>
        <w:spacing w:before="122"/>
        <w:ind w:right="1041"/>
        <w:jc w:val="both"/>
      </w:pPr>
      <w:r>
        <w:rPr/>
        <w:t>“Annuity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Curious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Leveling,”</w:t>
      </w:r>
      <w:r>
        <w:rPr>
          <w:spacing w:val="-3"/>
        </w:rPr>
        <w:t> </w:t>
      </w:r>
      <w:r>
        <w:rPr/>
        <w:t>Cherry Blossom Financial Education Institute (April 2017), Society of Labor Economists Annual Meeting (May 2017), National Tax Association (Nov 2017)</w:t>
      </w:r>
    </w:p>
    <w:p>
      <w:pPr>
        <w:pStyle w:val="BodyText"/>
        <w:spacing w:before="120"/>
        <w:ind w:left="0" w:firstLine="0"/>
        <w:jc w:val="both"/>
      </w:pPr>
      <w:r>
        <w:rPr/>
        <w:t>“Off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Start?</w:t>
      </w:r>
      <w:r>
        <w:rPr>
          <w:spacing w:val="4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Start</w:t>
      </w:r>
      <w:r>
        <w:rPr>
          <w:spacing w:val="-6"/>
        </w:rPr>
        <w:t> </w:t>
      </w:r>
      <w:r>
        <w:rPr/>
        <w:t>Times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Learning,”</w:t>
      </w:r>
      <w:r>
        <w:rPr>
          <w:spacing w:val="-5"/>
        </w:rPr>
        <w:t> </w:t>
      </w:r>
      <w:r>
        <w:rPr/>
        <w:t>UNC-Greensboro</w:t>
      </w:r>
      <w:r>
        <w:rPr>
          <w:spacing w:val="-5"/>
        </w:rPr>
        <w:t> </w:t>
      </w:r>
      <w:r>
        <w:rPr>
          <w:spacing w:val="-2"/>
        </w:rPr>
        <w:t>(Feb.</w:t>
      </w:r>
    </w:p>
    <w:p>
      <w:pPr>
        <w:pStyle w:val="BodyText"/>
        <w:spacing w:before="1"/>
        <w:ind w:firstLine="0"/>
        <w:jc w:val="both"/>
      </w:pPr>
      <w:r>
        <w:rPr/>
        <w:t>2017),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Missouri</w:t>
      </w:r>
      <w:r>
        <w:rPr>
          <w:spacing w:val="-6"/>
        </w:rPr>
        <w:t> </w:t>
      </w:r>
      <w:r>
        <w:rPr/>
        <w:t>(March</w:t>
      </w:r>
      <w:r>
        <w:rPr>
          <w:spacing w:val="-6"/>
        </w:rPr>
        <w:t> </w:t>
      </w:r>
      <w:r>
        <w:rPr>
          <w:spacing w:val="-2"/>
        </w:rPr>
        <w:t>2017)</w:t>
      </w:r>
    </w:p>
    <w:p>
      <w:pPr>
        <w:pStyle w:val="BodyText"/>
        <w:spacing w:before="117"/>
        <w:ind w:right="901"/>
        <w:jc w:val="both"/>
      </w:pPr>
      <w:r>
        <w:rPr/>
        <w:t>“Work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Retirement:</w:t>
      </w:r>
      <w:r>
        <w:rPr>
          <w:spacing w:val="-4"/>
        </w:rPr>
        <w:t> </w:t>
      </w:r>
      <w:r>
        <w:rPr/>
        <w:t>Worklife</w:t>
      </w:r>
      <w:r>
        <w:rPr>
          <w:spacing w:val="-4"/>
        </w:rPr>
        <w:t> </w:t>
      </w:r>
      <w:r>
        <w:rPr/>
        <w:t>Transitions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Employees”</w:t>
      </w:r>
      <w:r>
        <w:rPr>
          <w:spacing w:val="-4"/>
        </w:rPr>
        <w:t> </w:t>
      </w:r>
      <w:r>
        <w:rPr/>
        <w:t>OPM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Summit (March 2016), MRRC Annual Conference (April 2016)</w:t>
      </w:r>
    </w:p>
    <w:p>
      <w:pPr>
        <w:pStyle w:val="BodyText"/>
        <w:spacing w:after="0"/>
        <w:jc w:val="both"/>
        <w:sectPr>
          <w:pgSz w:w="12240" w:h="15840"/>
          <w:pgMar w:header="727" w:footer="787" w:top="1000" w:bottom="980" w:left="1440" w:right="1080"/>
        </w:sectPr>
      </w:pPr>
    </w:p>
    <w:p>
      <w:pPr>
        <w:pStyle w:val="BodyText"/>
        <w:spacing w:before="18"/>
        <w:ind w:left="0" w:firstLine="0"/>
      </w:pPr>
    </w:p>
    <w:p>
      <w:pPr>
        <w:pStyle w:val="BodyText"/>
        <w:spacing w:before="1"/>
        <w:ind w:right="516"/>
      </w:pPr>
      <w:r>
        <w:rPr/>
        <w:t>“Special Education Financing and ADHD Medications:</w:t>
      </w:r>
      <w:r>
        <w:rPr>
          <w:spacing w:val="40"/>
        </w:rPr>
        <w:t> </w:t>
      </w:r>
      <w:r>
        <w:rPr/>
        <w:t>A Bitter Pill to Swallow” Triangle Health Economics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(March</w:t>
      </w:r>
      <w:r>
        <w:rPr>
          <w:spacing w:val="-4"/>
        </w:rPr>
        <w:t> </w:t>
      </w:r>
      <w:r>
        <w:rPr/>
        <w:t>2015),</w:t>
      </w:r>
      <w:r>
        <w:rPr>
          <w:spacing w:val="-3"/>
        </w:rPr>
        <w:t> </w:t>
      </w:r>
      <w:r>
        <w:rPr/>
        <w:t>Cornell</w:t>
      </w:r>
      <w:r>
        <w:rPr>
          <w:spacing w:val="-4"/>
        </w:rPr>
        <w:t> </w:t>
      </w:r>
      <w:r>
        <w:rPr/>
        <w:t>(Sept.</w:t>
      </w:r>
      <w:r>
        <w:rPr>
          <w:spacing w:val="-4"/>
        </w:rPr>
        <w:t> </w:t>
      </w:r>
      <w:r>
        <w:rPr/>
        <w:t>2015),</w:t>
      </w:r>
      <w:r>
        <w:rPr>
          <w:spacing w:val="-4"/>
        </w:rPr>
        <w:t> </w:t>
      </w:r>
      <w:r>
        <w:rPr/>
        <w:t>Tufts</w:t>
      </w:r>
      <w:r>
        <w:rPr>
          <w:spacing w:val="-4"/>
        </w:rPr>
        <w:t> </w:t>
      </w:r>
      <w:r>
        <w:rPr/>
        <w:t>(Oct.</w:t>
      </w:r>
      <w:r>
        <w:rPr>
          <w:spacing w:val="-4"/>
        </w:rPr>
        <w:t> </w:t>
      </w:r>
      <w:r>
        <w:rPr/>
        <w:t>2015),</w:t>
      </w:r>
      <w:r>
        <w:rPr>
          <w:spacing w:val="-4"/>
        </w:rPr>
        <w:t> </w:t>
      </w:r>
      <w:r>
        <w:rPr/>
        <w:t>UNC-Charlotte (February 2016), Virginia Tech (Sept. 2016)</w:t>
      </w:r>
    </w:p>
    <w:p>
      <w:pPr>
        <w:pStyle w:val="BodyText"/>
        <w:spacing w:before="119"/>
      </w:pPr>
      <w:r>
        <w:rPr/>
        <w:t>“Supplemental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Offerings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Saving</w:t>
      </w:r>
      <w:r>
        <w:rPr>
          <w:spacing w:val="-3"/>
        </w:rPr>
        <w:t> </w:t>
      </w:r>
      <w:r>
        <w:rPr/>
        <w:t>Choices: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3"/>
        </w:rPr>
        <w:t> </w:t>
      </w:r>
      <w:r>
        <w:rPr/>
        <w:t>School Districts” NBER Retirement &amp; Health Benefits in the Public Sector (April 2015)</w:t>
      </w:r>
    </w:p>
    <w:p>
      <w:pPr>
        <w:pStyle w:val="BodyText"/>
        <w:spacing w:before="118"/>
        <w:ind w:right="356"/>
      </w:pPr>
      <w:r>
        <w:rPr/>
        <w:t>“Older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Workers’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Planning,</w:t>
      </w:r>
      <w:r>
        <w:rPr>
          <w:spacing w:val="-3"/>
        </w:rPr>
        <w:t> </w:t>
      </w:r>
      <w:r>
        <w:rPr/>
        <w:t>Participation,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Preparedness”</w:t>
      </w:r>
      <w:r>
        <w:rPr>
          <w:spacing w:val="-4"/>
        </w:rPr>
        <w:t> </w:t>
      </w:r>
      <w:r>
        <w:rPr/>
        <w:t>SIEPR</w:t>
      </w:r>
      <w:r>
        <w:rPr>
          <w:spacing w:val="-4"/>
        </w:rPr>
        <w:t> </w:t>
      </w:r>
      <w:r>
        <w:rPr/>
        <w:t>Conference on Working Longer and Retirement (October 2014)</w:t>
      </w:r>
    </w:p>
    <w:p>
      <w:pPr>
        <w:pStyle w:val="BodyText"/>
        <w:spacing w:before="123"/>
        <w:ind w:right="356"/>
      </w:pP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Retiree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Retirees’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Employers’</w:t>
      </w:r>
      <w:r>
        <w:rPr>
          <w:spacing w:val="-3"/>
        </w:rPr>
        <w:t> </w:t>
      </w:r>
      <w:r>
        <w:rPr/>
        <w:t>Costs” (NBER Conference on State and Local Health Plans for Active and Retired Public Employees, August 2013)</w:t>
      </w:r>
    </w:p>
    <w:p>
      <w:pPr>
        <w:pStyle w:val="BodyText"/>
        <w:spacing w:before="119"/>
        <w:ind w:right="516"/>
      </w:pPr>
      <w:r>
        <w:rPr/>
        <w:t>“Defined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Employees,”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Mary (April 2013)</w:t>
      </w:r>
    </w:p>
    <w:p>
      <w:pPr>
        <w:pStyle w:val="BodyText"/>
        <w:spacing w:before="118"/>
        <w:ind w:right="516"/>
      </w:pPr>
      <w:r>
        <w:rPr/>
        <w:t>“Can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Informational</w:t>
      </w:r>
      <w:r>
        <w:rPr>
          <w:spacing w:val="-4"/>
        </w:rPr>
        <w:t> </w:t>
      </w:r>
      <w:r>
        <w:rPr/>
        <w:t>Nudges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401(k)</w:t>
      </w:r>
      <w:r>
        <w:rPr>
          <w:spacing w:val="-4"/>
        </w:rPr>
        <w:t> </w:t>
      </w:r>
      <w:r>
        <w:rPr/>
        <w:t>Plan?”</w:t>
      </w:r>
      <w:r>
        <w:rPr>
          <w:spacing w:val="-4"/>
        </w:rPr>
        <w:t> </w:t>
      </w:r>
      <w:r>
        <w:rPr/>
        <w:t>APPAM</w:t>
      </w:r>
      <w:r>
        <w:rPr>
          <w:spacing w:val="-4"/>
        </w:rPr>
        <w:t> </w:t>
      </w:r>
      <w:r>
        <w:rPr/>
        <w:t>(Nov </w:t>
      </w:r>
      <w:r>
        <w:rPr>
          <w:spacing w:val="-2"/>
        </w:rPr>
        <w:t>2012)</w:t>
      </w:r>
    </w:p>
    <w:p>
      <w:pPr>
        <w:pStyle w:val="BodyText"/>
        <w:spacing w:before="123"/>
      </w:pPr>
      <w:r>
        <w:rPr/>
        <w:t>“Macroeconomic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Marital</w:t>
      </w:r>
      <w:r>
        <w:rPr>
          <w:spacing w:val="-4"/>
        </w:rPr>
        <w:t> </w:t>
      </w:r>
      <w:r>
        <w:rPr/>
        <w:t>Dissolution,”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Surrey</w:t>
      </w:r>
      <w:r>
        <w:rPr>
          <w:spacing w:val="-4"/>
        </w:rPr>
        <w:t> </w:t>
      </w:r>
      <w:r>
        <w:rPr/>
        <w:t>(May</w:t>
      </w:r>
      <w:r>
        <w:rPr>
          <w:spacing w:val="-4"/>
        </w:rPr>
        <w:t> </w:t>
      </w:r>
      <w:r>
        <w:rPr/>
        <w:t>2012),</w:t>
      </w:r>
      <w:r>
        <w:rPr>
          <w:spacing w:val="-4"/>
        </w:rPr>
        <w:t> </w:t>
      </w:r>
      <w:r>
        <w:rPr/>
        <w:t>PAA</w:t>
      </w:r>
      <w:r>
        <w:rPr>
          <w:spacing w:val="-4"/>
        </w:rPr>
        <w:t> </w:t>
      </w:r>
      <w:r>
        <w:rPr/>
        <w:t>Annual Meetings (Apr 2011)</w:t>
      </w:r>
    </w:p>
    <w:p>
      <w:pPr>
        <w:pStyle w:val="BodyText"/>
        <w:spacing w:before="118"/>
        <w:ind w:right="442"/>
      </w:pPr>
      <w:r>
        <w:rPr/>
        <w:t>“Booms,</w:t>
      </w:r>
      <w:r>
        <w:rPr>
          <w:spacing w:val="-3"/>
        </w:rPr>
        <w:t> </w:t>
      </w:r>
      <w:r>
        <w:rPr/>
        <w:t>Busts,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Divorce,”</w:t>
      </w:r>
      <w:r>
        <w:rPr>
          <w:spacing w:val="-3"/>
        </w:rPr>
        <w:t> </w:t>
      </w:r>
      <w:r>
        <w:rPr/>
        <w:t>AEA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(Jan</w:t>
      </w:r>
      <w:r>
        <w:rPr>
          <w:spacing w:val="-3"/>
        </w:rPr>
        <w:t> </w:t>
      </w:r>
      <w:r>
        <w:rPr/>
        <w:t>2010),</w:t>
      </w:r>
      <w:r>
        <w:rPr>
          <w:spacing w:val="-3"/>
        </w:rPr>
        <w:t> </w:t>
      </w:r>
      <w:r>
        <w:rPr/>
        <w:t>Elon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(Oct</w:t>
      </w:r>
      <w:r>
        <w:rPr>
          <w:spacing w:val="-3"/>
        </w:rPr>
        <w:t> </w:t>
      </w:r>
      <w:r>
        <w:rPr/>
        <w:t>2010),</w:t>
      </w:r>
      <w:r>
        <w:rPr>
          <w:spacing w:val="-3"/>
        </w:rPr>
        <w:t> </w:t>
      </w:r>
      <w:r>
        <w:rPr/>
        <w:t>University of Chicago, Population Research Center (Oct 2010)</w:t>
      </w:r>
    </w:p>
    <w:p>
      <w:pPr>
        <w:pStyle w:val="BodyText"/>
        <w:spacing w:before="118"/>
      </w:pPr>
      <w:r>
        <w:rPr/>
        <w:t>“Evaluating</w:t>
      </w:r>
      <w:r>
        <w:rPr>
          <w:spacing w:val="-4"/>
        </w:rPr>
        <w:t> </w:t>
      </w:r>
      <w:r>
        <w:rPr/>
        <w:t>Workplace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Hires,”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Literacy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Annual Conference (Nov 2010), SEA Annual Meeting (Nov 2010)</w:t>
      </w:r>
    </w:p>
    <w:p>
      <w:pPr>
        <w:pStyle w:val="BodyText"/>
        <w:spacing w:before="123"/>
        <w:ind w:left="0" w:firstLine="0"/>
      </w:pPr>
      <w:r>
        <w:rPr/>
        <w:t>“The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Determining</w:t>
      </w:r>
      <w:r>
        <w:rPr>
          <w:spacing w:val="-6"/>
        </w:rPr>
        <w:t> </w:t>
      </w:r>
      <w:r>
        <w:rPr/>
        <w:t>Retirement</w:t>
      </w:r>
      <w:r>
        <w:rPr>
          <w:spacing w:val="-6"/>
        </w:rPr>
        <w:t> </w:t>
      </w:r>
      <w:r>
        <w:rPr/>
        <w:t>Plans,”</w:t>
      </w:r>
      <w:r>
        <w:rPr>
          <w:spacing w:val="-6"/>
        </w:rPr>
        <w:t> </w:t>
      </w:r>
      <w:r>
        <w:rPr/>
        <w:t>WEAI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(Jul</w:t>
      </w:r>
      <w:r>
        <w:rPr>
          <w:spacing w:val="-6"/>
        </w:rPr>
        <w:t> </w:t>
      </w:r>
      <w:r>
        <w:rPr>
          <w:spacing w:val="-2"/>
        </w:rPr>
        <w:t>2010)</w:t>
      </w:r>
    </w:p>
    <w:p>
      <w:pPr>
        <w:pStyle w:val="BodyText"/>
        <w:spacing w:before="122"/>
        <w:ind w:left="0" w:firstLine="0"/>
      </w:pPr>
      <w:r>
        <w:rPr/>
        <w:t>“Intergenerational</w:t>
      </w:r>
      <w:r>
        <w:rPr>
          <w:spacing w:val="-8"/>
        </w:rPr>
        <w:t> </w:t>
      </w:r>
      <w:r>
        <w:rPr/>
        <w:t>Influences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Women’s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Force</w:t>
      </w:r>
      <w:r>
        <w:rPr>
          <w:spacing w:val="-8"/>
        </w:rPr>
        <w:t> </w:t>
      </w:r>
      <w:r>
        <w:rPr/>
        <w:t>Participation,”</w:t>
      </w:r>
      <w:r>
        <w:rPr>
          <w:spacing w:val="-7"/>
        </w:rPr>
        <w:t> </w:t>
      </w:r>
      <w:r>
        <w:rPr/>
        <w:t>WEAI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(Jul</w:t>
      </w:r>
      <w:r>
        <w:rPr>
          <w:spacing w:val="-7"/>
        </w:rPr>
        <w:t> </w:t>
      </w:r>
      <w:r>
        <w:rPr>
          <w:spacing w:val="-2"/>
        </w:rPr>
        <w:t>2010)</w:t>
      </w:r>
    </w:p>
    <w:p>
      <w:pPr>
        <w:pStyle w:val="BodyText"/>
        <w:spacing w:before="116"/>
        <w:ind w:right="433"/>
      </w:pPr>
      <w:r>
        <w:rPr/>
        <w:t>“Measuring</w:t>
      </w:r>
      <w:r>
        <w:rPr>
          <w:spacing w:val="-2"/>
        </w:rPr>
        <w:t> </w:t>
      </w:r>
      <w:r>
        <w:rPr/>
        <w:t>Inappropriate</w:t>
      </w:r>
      <w:r>
        <w:rPr>
          <w:spacing w:val="-3"/>
        </w:rPr>
        <w:t> </w:t>
      </w:r>
      <w:r>
        <w:rPr/>
        <w:t>Medical</w:t>
      </w:r>
      <w:r>
        <w:rPr>
          <w:spacing w:val="-2"/>
        </w:rPr>
        <w:t> </w:t>
      </w:r>
      <w:r>
        <w:rPr/>
        <w:t>Diagnosis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Survey</w:t>
      </w:r>
      <w:r>
        <w:rPr>
          <w:spacing w:val="-3"/>
        </w:rPr>
        <w:t> </w:t>
      </w:r>
      <w:r>
        <w:rPr/>
        <w:t>Data: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ADHD</w:t>
      </w:r>
      <w:r>
        <w:rPr>
          <w:spacing w:val="-3"/>
        </w:rPr>
        <w:t> </w:t>
      </w:r>
      <w:r>
        <w:rPr/>
        <w:t>among School-Age</w:t>
      </w:r>
      <w:r>
        <w:rPr>
          <w:spacing w:val="-4"/>
        </w:rPr>
        <w:t> </w:t>
      </w:r>
      <w:r>
        <w:rPr/>
        <w:t>Children,”</w:t>
      </w:r>
      <w:r>
        <w:rPr>
          <w:spacing w:val="-4"/>
        </w:rPr>
        <w:t> </w:t>
      </w:r>
      <w:r>
        <w:rPr/>
        <w:t>TCRDC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(Sep</w:t>
      </w:r>
      <w:r>
        <w:rPr>
          <w:spacing w:val="-4"/>
        </w:rPr>
        <w:t> </w:t>
      </w:r>
      <w:r>
        <w:rPr/>
        <w:t>2009),</w:t>
      </w:r>
      <w:r>
        <w:rPr>
          <w:spacing w:val="-3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 Meeting (Nov 2009), UNC Greensboro (Mar 2010), UNC Chapel Hill (Mar 2010), Population Association of America Annual Meeting (Apr 2010), AcademyHealth 2010 Health Economics Interest Group (Jun 2010)</w:t>
      </w:r>
    </w:p>
    <w:p>
      <w:pPr>
        <w:pStyle w:val="BodyText"/>
        <w:spacing w:before="123"/>
        <w:ind w:right="516"/>
      </w:pPr>
      <w:r>
        <w:rPr/>
        <w:t>“A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Paradigm: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Correlation</w:t>
      </w:r>
      <w:r>
        <w:rPr>
          <w:spacing w:val="-3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Instrumental</w:t>
      </w:r>
      <w:r>
        <w:rPr>
          <w:spacing w:val="-3"/>
        </w:rPr>
        <w:t> </w:t>
      </w:r>
      <w:r>
        <w:rPr/>
        <w:t>Variables Regression When Perfect Exogeneity is Violated,” Wake Forest University (Nov 2009)</w:t>
      </w:r>
    </w:p>
    <w:p>
      <w:pPr>
        <w:pStyle w:val="BodyText"/>
        <w:spacing w:before="118"/>
      </w:pPr>
      <w:r>
        <w:rPr/>
        <w:t>“Dads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Daughters: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Fathers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Women’s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Choices,”</w:t>
      </w:r>
      <w:r>
        <w:rPr>
          <w:spacing w:val="-3"/>
        </w:rPr>
        <w:t> </w:t>
      </w:r>
      <w:r>
        <w:rPr/>
        <w:t>Population Association of America Annual Meeting (2006), University of Arizona (Apr 2009)</w:t>
      </w:r>
    </w:p>
    <w:p>
      <w:pPr>
        <w:pStyle w:val="BodyText"/>
        <w:spacing w:before="122"/>
        <w:ind w:right="392"/>
      </w:pP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Maternal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School-Age</w:t>
      </w:r>
      <w:r>
        <w:rPr>
          <w:spacing w:val="-3"/>
        </w:rPr>
        <w:t> </w:t>
      </w:r>
      <w:r>
        <w:rPr/>
        <w:t>Children,”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 America Annual Meeting (2008), Association for Public Policy Analysis and Management (2008), Research Data Center Annual Conference (2008)</w:t>
      </w:r>
    </w:p>
    <w:p>
      <w:pPr>
        <w:pStyle w:val="Heading1"/>
        <w:spacing w:before="240"/>
      </w:pPr>
      <w:r>
        <w:rPr>
          <w:spacing w:val="-2"/>
        </w:rPr>
        <w:t>ADVISING</w:t>
      </w:r>
    </w:p>
    <w:p>
      <w:pPr>
        <w:spacing w:before="121"/>
        <w:ind w:left="7" w:right="0" w:firstLine="0"/>
        <w:jc w:val="left"/>
        <w:rPr>
          <w:i/>
          <w:sz w:val="22"/>
        </w:rPr>
      </w:pPr>
      <w:r>
        <w:rPr>
          <w:i/>
          <w:sz w:val="22"/>
        </w:rPr>
        <w:t>PhD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Dissertations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Chaired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Co-Chaired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placement:</w:t>
      </w:r>
    </w:p>
    <w:p>
      <w:pPr>
        <w:pStyle w:val="BodyText"/>
        <w:spacing w:before="117"/>
        <w:ind w:right="516"/>
      </w:pPr>
      <w:r>
        <w:rPr/>
        <w:t>De</w:t>
      </w:r>
      <w:r>
        <w:rPr>
          <w:spacing w:val="-3"/>
        </w:rPr>
        <w:t> </w:t>
      </w:r>
      <w:r>
        <w:rPr/>
        <w:t>Fen</w:t>
      </w:r>
      <w:r>
        <w:rPr>
          <w:spacing w:val="-3"/>
        </w:rPr>
        <w:t> </w:t>
      </w:r>
      <w:r>
        <w:rPr/>
        <w:t>(Ariel)</w:t>
      </w:r>
      <w:r>
        <w:rPr>
          <w:spacing w:val="-3"/>
        </w:rPr>
        <w:t> </w:t>
      </w:r>
      <w:r>
        <w:rPr/>
        <w:t>Hsu</w:t>
      </w:r>
      <w:r>
        <w:rPr>
          <w:spacing w:val="-3"/>
        </w:rPr>
        <w:t> </w:t>
      </w:r>
      <w:r>
        <w:rPr/>
        <w:t>(Co-Chair</w:t>
      </w:r>
      <w:r>
        <w:rPr>
          <w:spacing w:val="-3"/>
        </w:rPr>
        <w:t> </w:t>
      </w:r>
      <w:r>
        <w:rPr/>
        <w:t>w/</w:t>
      </w:r>
      <w:r>
        <w:rPr>
          <w:spacing w:val="-3"/>
        </w:rPr>
        <w:t> </w:t>
      </w:r>
      <w:r>
        <w:rPr/>
        <w:t>Thayer</w:t>
      </w:r>
      <w:r>
        <w:rPr>
          <w:spacing w:val="-3"/>
        </w:rPr>
        <w:t> </w:t>
      </w:r>
      <w:r>
        <w:rPr/>
        <w:t>Morrill),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2025,</w:t>
      </w:r>
      <w:r>
        <w:rPr>
          <w:spacing w:val="-3"/>
        </w:rPr>
        <w:t> </w:t>
      </w:r>
      <w:r>
        <w:rPr/>
        <w:t>“Essays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 Social Network Dynamics in Health and Education.”</w:t>
      </w:r>
    </w:p>
    <w:p>
      <w:pPr>
        <w:pStyle w:val="BodyText"/>
        <w:spacing w:before="118"/>
      </w:pPr>
      <w:r>
        <w:rPr/>
        <w:t>Kihong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(Chair),</w:t>
      </w:r>
      <w:r>
        <w:rPr>
          <w:spacing w:val="-3"/>
        </w:rPr>
        <w:t> </w:t>
      </w:r>
      <w:r>
        <w:rPr/>
        <w:t>2023,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Difference-in-Differences Estimation,” Korea Labor Institute.</w:t>
      </w:r>
    </w:p>
    <w:p>
      <w:pPr>
        <w:pStyle w:val="BodyText"/>
        <w:spacing w:before="123"/>
        <w:ind w:right="516"/>
      </w:pPr>
      <w:r>
        <w:rPr/>
        <w:t>John</w:t>
      </w:r>
      <w:r>
        <w:rPr>
          <w:spacing w:val="-4"/>
        </w:rPr>
        <w:t> </w:t>
      </w:r>
      <w:r>
        <w:rPr/>
        <w:t>Westall</w:t>
      </w:r>
      <w:r>
        <w:rPr>
          <w:spacing w:val="-3"/>
        </w:rPr>
        <w:t> </w:t>
      </w:r>
      <w:r>
        <w:rPr/>
        <w:t>(Chair),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Education,”</w:t>
      </w:r>
      <w:r>
        <w:rPr>
          <w:spacing w:val="-4"/>
        </w:rPr>
        <w:t> </w:t>
      </w:r>
      <w:r>
        <w:rPr/>
        <w:t>Postdoctoral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Fellow, EPIC, Michigan State University.</w:t>
      </w:r>
    </w:p>
    <w:p>
      <w:pPr>
        <w:pStyle w:val="BodyText"/>
        <w:spacing w:after="0"/>
        <w:sectPr>
          <w:pgSz w:w="12240" w:h="15840"/>
          <w:pgMar w:header="727" w:footer="787" w:top="1000" w:bottom="980" w:left="1440" w:right="1080"/>
        </w:sectPr>
      </w:pPr>
    </w:p>
    <w:p>
      <w:pPr>
        <w:pStyle w:val="BodyText"/>
        <w:spacing w:before="18"/>
        <w:ind w:left="0" w:firstLine="0"/>
      </w:pPr>
    </w:p>
    <w:p>
      <w:pPr>
        <w:pStyle w:val="BodyText"/>
        <w:spacing w:before="1"/>
      </w:pPr>
      <w:r>
        <w:rPr/>
        <w:t>Siyan</w:t>
      </w:r>
      <w:r>
        <w:rPr>
          <w:spacing w:val="-4"/>
        </w:rPr>
        <w:t> </w:t>
      </w:r>
      <w:r>
        <w:rPr/>
        <w:t>Liu</w:t>
      </w:r>
      <w:r>
        <w:rPr>
          <w:spacing w:val="-4"/>
        </w:rPr>
        <w:t> </w:t>
      </w:r>
      <w:r>
        <w:rPr/>
        <w:t>(Co-Chair</w:t>
      </w:r>
      <w:r>
        <w:rPr>
          <w:spacing w:val="-4"/>
        </w:rPr>
        <w:t> </w:t>
      </w:r>
      <w:r>
        <w:rPr/>
        <w:t>w/</w:t>
      </w:r>
      <w:r>
        <w:rPr>
          <w:spacing w:val="-4"/>
        </w:rPr>
        <w:t> </w:t>
      </w:r>
      <w:r>
        <w:rPr/>
        <w:t>Thayer</w:t>
      </w:r>
      <w:r>
        <w:rPr>
          <w:spacing w:val="-4"/>
        </w:rPr>
        <w:t> </w:t>
      </w:r>
      <w:r>
        <w:rPr/>
        <w:t>Morrill),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/>
        <w:t>“Estimating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centralized</w:t>
      </w:r>
      <w:r>
        <w:rPr>
          <w:spacing w:val="-4"/>
        </w:rPr>
        <w:t> </w:t>
      </w:r>
      <w:r>
        <w:rPr/>
        <w:t>school assignment,” Center for Retirement Research, Boston College.</w:t>
      </w:r>
    </w:p>
    <w:p>
      <w:pPr>
        <w:pStyle w:val="BodyText"/>
        <w:spacing w:before="118"/>
        <w:ind w:right="516"/>
      </w:pPr>
      <w:r>
        <w:rPr/>
        <w:t>Aditi</w:t>
      </w:r>
      <w:r>
        <w:rPr>
          <w:spacing w:val="-3"/>
        </w:rPr>
        <w:t> </w:t>
      </w:r>
      <w:r>
        <w:rPr/>
        <w:t>Pathak</w:t>
      </w:r>
      <w:r>
        <w:rPr>
          <w:spacing w:val="-3"/>
        </w:rPr>
        <w:t> </w:t>
      </w:r>
      <w:r>
        <w:rPr/>
        <w:t>(Chair),</w:t>
      </w:r>
      <w:r>
        <w:rPr>
          <w:spacing w:val="-3"/>
        </w:rPr>
        <w:t> </w:t>
      </w:r>
      <w:r>
        <w:rPr/>
        <w:t>2018,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Elderly</w:t>
      </w:r>
      <w:r>
        <w:rPr>
          <w:spacing w:val="-3"/>
        </w:rPr>
        <w:t> </w:t>
      </w:r>
      <w:r>
        <w:rPr/>
        <w:t>Well-Being,” American Institutes for Research.</w:t>
      </w:r>
    </w:p>
    <w:p>
      <w:pPr>
        <w:pStyle w:val="BodyText"/>
        <w:spacing w:before="123"/>
      </w:pPr>
      <w:r>
        <w:rPr/>
        <w:t>Christelle</w:t>
      </w:r>
      <w:r>
        <w:rPr>
          <w:spacing w:val="-3"/>
        </w:rPr>
        <w:t> </w:t>
      </w:r>
      <w:r>
        <w:rPr/>
        <w:t>Khalaf</w:t>
      </w:r>
      <w:r>
        <w:rPr>
          <w:spacing w:val="-3"/>
        </w:rPr>
        <w:t> </w:t>
      </w:r>
      <w:r>
        <w:rPr/>
        <w:t>(Chair),</w:t>
      </w:r>
      <w:r>
        <w:rPr>
          <w:spacing w:val="-2"/>
        </w:rPr>
        <w:t> </w:t>
      </w:r>
      <w:r>
        <w:rPr/>
        <w:t>2017,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Charter</w:t>
      </w:r>
      <w:r>
        <w:rPr>
          <w:spacing w:val="-3"/>
        </w:rPr>
        <w:t> </w:t>
      </w:r>
      <w:r>
        <w:rPr/>
        <w:t>Schools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Prices,”</w:t>
      </w:r>
      <w:r>
        <w:rPr>
          <w:spacing w:val="-3"/>
        </w:rPr>
        <w:t> </w:t>
      </w:r>
      <w:r>
        <w:rPr/>
        <w:t>Ohio</w:t>
      </w:r>
      <w:r>
        <w:rPr>
          <w:spacing w:val="-3"/>
        </w:rPr>
        <w:t> </w:t>
      </w:r>
      <w:r>
        <w:rPr/>
        <w:t>University (Economic Development Specialist).</w:t>
      </w:r>
    </w:p>
    <w:p>
      <w:pPr>
        <w:pStyle w:val="BodyText"/>
        <w:spacing w:before="118"/>
      </w:pPr>
      <w:r>
        <w:rPr/>
        <w:t>Amanda</w:t>
      </w:r>
      <w:r>
        <w:rPr>
          <w:spacing w:val="-4"/>
        </w:rPr>
        <w:t> </w:t>
      </w:r>
      <w:r>
        <w:rPr/>
        <w:t>Walsh</w:t>
      </w:r>
      <w:r>
        <w:rPr>
          <w:spacing w:val="-4"/>
        </w:rPr>
        <w:t> </w:t>
      </w:r>
      <w:r>
        <w:rPr/>
        <w:t>(Co-Chair</w:t>
      </w:r>
      <w:r>
        <w:rPr>
          <w:spacing w:val="-4"/>
        </w:rPr>
        <w:t> </w:t>
      </w:r>
      <w:r>
        <w:rPr/>
        <w:t>w/</w:t>
      </w:r>
      <w:r>
        <w:rPr>
          <w:spacing w:val="-4"/>
        </w:rPr>
        <w:t> </w:t>
      </w:r>
      <w:r>
        <w:rPr/>
        <w:t>Walter</w:t>
      </w:r>
      <w:r>
        <w:rPr>
          <w:spacing w:val="-4"/>
        </w:rPr>
        <w:t> </w:t>
      </w:r>
      <w:r>
        <w:rPr/>
        <w:t>Thurman),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“Economic</w:t>
      </w:r>
      <w:r>
        <w:rPr>
          <w:spacing w:val="-4"/>
        </w:rPr>
        <w:t> </w:t>
      </w:r>
      <w:r>
        <w:rPr/>
        <w:t>Consideration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Vector-Borne</w:t>
      </w:r>
      <w:r>
        <w:rPr>
          <w:spacing w:val="-4"/>
        </w:rPr>
        <w:t> </w:t>
      </w:r>
      <w:r>
        <w:rPr/>
        <w:t>Disease Management,” RTI International.</w:t>
      </w:r>
    </w:p>
    <w:p>
      <w:pPr>
        <w:pStyle w:val="BodyText"/>
        <w:spacing w:before="118"/>
        <w:ind w:right="1168"/>
        <w:jc w:val="both"/>
      </w:pPr>
      <w:r>
        <w:rPr/>
        <w:t>Jennifer</w:t>
      </w:r>
      <w:r>
        <w:rPr>
          <w:spacing w:val="-3"/>
        </w:rPr>
        <w:t> </w:t>
      </w:r>
      <w:r>
        <w:rPr/>
        <w:t>Maki</w:t>
      </w:r>
      <w:r>
        <w:rPr>
          <w:spacing w:val="-3"/>
        </w:rPr>
        <w:t> </w:t>
      </w:r>
      <w:r>
        <w:rPr/>
        <w:t>(Co-Chair</w:t>
      </w:r>
      <w:r>
        <w:rPr>
          <w:spacing w:val="-3"/>
        </w:rPr>
        <w:t> </w:t>
      </w:r>
      <w:r>
        <w:rPr/>
        <w:t>w/</w:t>
      </w:r>
      <w:r>
        <w:rPr>
          <w:spacing w:val="-3"/>
        </w:rPr>
        <w:t> </w:t>
      </w:r>
      <w:r>
        <w:rPr/>
        <w:t>Barry</w:t>
      </w:r>
      <w:r>
        <w:rPr>
          <w:spacing w:val="-3"/>
        </w:rPr>
        <w:t> </w:t>
      </w:r>
      <w:r>
        <w:rPr/>
        <w:t>Goodwin),</w:t>
      </w:r>
      <w:r>
        <w:rPr>
          <w:spacing w:val="-3"/>
        </w:rPr>
        <w:t> </w:t>
      </w:r>
      <w:r>
        <w:rPr/>
        <w:t>2013,</w:t>
      </w:r>
      <w:r>
        <w:rPr>
          <w:spacing w:val="-2"/>
        </w:rPr>
        <w:t> </w:t>
      </w:r>
      <w:r>
        <w:rPr/>
        <w:t>“Essays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Tobacco</w:t>
      </w:r>
      <w:r>
        <w:rPr>
          <w:spacing w:val="-3"/>
        </w:rPr>
        <w:t> </w:t>
      </w:r>
      <w:r>
        <w:rPr/>
        <w:t>Harm Reduction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Literacy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Decision-Making,”</w:t>
      </w:r>
      <w:r>
        <w:rPr>
          <w:spacing w:val="-4"/>
        </w:rPr>
        <w:t> </w:t>
      </w:r>
      <w:r>
        <w:rPr/>
        <w:t>FTI</w:t>
      </w:r>
      <w:r>
        <w:rPr>
          <w:spacing w:val="-4"/>
        </w:rPr>
        <w:t> </w:t>
      </w:r>
      <w:r>
        <w:rPr/>
        <w:t>Consulting, Healthcare Economics &amp; Policy.</w:t>
      </w:r>
    </w:p>
    <w:p>
      <w:pPr>
        <w:pStyle w:val="Heading1"/>
        <w:spacing w:before="244"/>
      </w:pPr>
      <w:r>
        <w:rPr/>
        <w:t>SELECTED</w:t>
      </w:r>
      <w:r>
        <w:rPr>
          <w:spacing w:val="-7"/>
        </w:rPr>
        <w:t> </w:t>
      </w:r>
      <w:r>
        <w:rPr/>
        <w:t>POPULAR</w:t>
      </w:r>
      <w:r>
        <w:rPr>
          <w:spacing w:val="-7"/>
        </w:rPr>
        <w:t> </w:t>
      </w:r>
      <w:r>
        <w:rPr/>
        <w:t>PRESS</w:t>
      </w:r>
      <w:r>
        <w:rPr>
          <w:spacing w:val="-6"/>
        </w:rPr>
        <w:t> </w:t>
      </w:r>
      <w:r>
        <w:rPr>
          <w:spacing w:val="-2"/>
        </w:rPr>
        <w:t>MENTIONS</w:t>
      </w:r>
    </w:p>
    <w:p>
      <w:pPr>
        <w:pStyle w:val="BodyText"/>
        <w:spacing w:before="116"/>
        <w:ind w:left="0" w:firstLine="0"/>
      </w:pPr>
      <w:r>
        <w:rPr/>
        <w:t>“Study</w:t>
      </w:r>
      <w:r>
        <w:rPr>
          <w:spacing w:val="-9"/>
        </w:rPr>
        <w:t> </w:t>
      </w:r>
      <w:r>
        <w:rPr/>
        <w:t>examines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fare</w:t>
      </w:r>
      <w:r>
        <w:rPr>
          <w:spacing w:val="-6"/>
        </w:rPr>
        <w:t> </w:t>
      </w:r>
      <w:r>
        <w:rPr/>
        <w:t>worst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natural</w:t>
      </w:r>
      <w:r>
        <w:rPr>
          <w:spacing w:val="-6"/>
        </w:rPr>
        <w:t> </w:t>
      </w:r>
      <w:r>
        <w:rPr/>
        <w:t>disasters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>
          <w:spacing w:val="-2"/>
        </w:rPr>
        <w:t>schools,”</w:t>
      </w:r>
    </w:p>
    <w:p>
      <w:pPr>
        <w:spacing w:before="2"/>
        <w:ind w:left="720" w:right="0" w:firstLine="0"/>
        <w:jc w:val="left"/>
        <w:rPr>
          <w:i/>
          <w:sz w:val="22"/>
        </w:rPr>
      </w:pPr>
      <w:r>
        <w:rPr>
          <w:sz w:val="22"/>
        </w:rPr>
        <w:t>October</w:t>
      </w:r>
      <w:r>
        <w:rPr>
          <w:spacing w:val="-6"/>
          <w:sz w:val="22"/>
        </w:rPr>
        <w:t> </w:t>
      </w:r>
      <w:r>
        <w:rPr>
          <w:sz w:val="22"/>
        </w:rPr>
        <w:t>2024-February</w:t>
      </w:r>
      <w:r>
        <w:rPr>
          <w:spacing w:val="-6"/>
          <w:sz w:val="22"/>
        </w:rPr>
        <w:t> </w:t>
      </w:r>
      <w:r>
        <w:rPr>
          <w:sz w:val="22"/>
        </w:rPr>
        <w:t>2025:</w:t>
      </w:r>
      <w:r>
        <w:rPr>
          <w:spacing w:val="-6"/>
          <w:sz w:val="22"/>
        </w:rPr>
        <w:t> </w:t>
      </w:r>
      <w:r>
        <w:rPr>
          <w:i/>
          <w:sz w:val="22"/>
        </w:rPr>
        <w:t>MSN,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Vox,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Phys,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Grist,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Poole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Thought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Leadership</w:t>
      </w:r>
    </w:p>
    <w:p>
      <w:pPr>
        <w:pStyle w:val="BodyText"/>
        <w:spacing w:before="251"/>
        <w:ind w:left="0" w:firstLine="0"/>
      </w:pPr>
      <w:r>
        <w:rPr/>
        <w:t>“Study:</w:t>
      </w:r>
      <w:r>
        <w:rPr>
          <w:spacing w:val="-8"/>
        </w:rPr>
        <w:t> </w:t>
      </w:r>
      <w:r>
        <w:rPr/>
        <w:t>Earlier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times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lateness,</w:t>
      </w:r>
      <w:r>
        <w:rPr>
          <w:spacing w:val="-5"/>
        </w:rPr>
        <w:t> </w:t>
      </w:r>
      <w:r>
        <w:rPr>
          <w:spacing w:val="-2"/>
        </w:rPr>
        <w:t>absences,”</w:t>
      </w: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2020:</w:t>
      </w:r>
      <w:r>
        <w:rPr>
          <w:spacing w:val="-7"/>
          <w:sz w:val="22"/>
        </w:rPr>
        <w:t> </w:t>
      </w:r>
      <w:r>
        <w:rPr>
          <w:i/>
          <w:sz w:val="22"/>
        </w:rPr>
        <w:t>Atlanta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Journal-</w:t>
      </w:r>
      <w:r>
        <w:rPr>
          <w:i/>
          <w:spacing w:val="-2"/>
          <w:sz w:val="22"/>
        </w:rPr>
        <w:t>Constitution</w:t>
      </w:r>
    </w:p>
    <w:p>
      <w:pPr>
        <w:pStyle w:val="BodyText"/>
        <w:spacing w:before="251"/>
        <w:ind w:right="1239"/>
        <w:rPr>
          <w:i/>
        </w:rPr>
      </w:pPr>
      <w:r>
        <w:rPr/>
        <w:t>“Nudging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Savings: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Supplemental</w:t>
      </w:r>
      <w:r>
        <w:rPr>
          <w:spacing w:val="-4"/>
        </w:rPr>
        <w:t> </w:t>
      </w:r>
      <w:r>
        <w:rPr/>
        <w:t>Plans,”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WP</w:t>
      </w:r>
      <w:r>
        <w:rPr>
          <w:spacing w:val="-4"/>
        </w:rPr>
        <w:t> </w:t>
      </w:r>
      <w:r>
        <w:rPr/>
        <w:t>23679 August 2017: </w:t>
      </w:r>
      <w:r>
        <w:rPr>
          <w:i/>
        </w:rPr>
        <w:t>Wall Street Journal</w:t>
      </w:r>
    </w:p>
    <w:p>
      <w:pPr>
        <w:pStyle w:val="BodyText"/>
        <w:ind w:left="0" w:firstLine="0"/>
        <w:rPr>
          <w:i/>
        </w:rPr>
      </w:pPr>
    </w:p>
    <w:p>
      <w:pPr>
        <w:spacing w:before="0"/>
        <w:ind w:left="720" w:right="2065" w:hanging="720"/>
        <w:jc w:val="left"/>
        <w:rPr>
          <w:sz w:val="22"/>
        </w:rPr>
      </w:pPr>
      <w:r>
        <w:rPr>
          <w:sz w:val="22"/>
        </w:rPr>
        <w:t>“The Effects of Maternal Employment on the Health of School-Age Children” February</w:t>
      </w:r>
      <w:r>
        <w:rPr>
          <w:spacing w:val="-5"/>
          <w:sz w:val="22"/>
        </w:rPr>
        <w:t> </w:t>
      </w:r>
      <w:r>
        <w:rPr>
          <w:sz w:val="22"/>
        </w:rPr>
        <w:t>2011:</w:t>
      </w:r>
      <w:r>
        <w:rPr>
          <w:spacing w:val="40"/>
          <w:sz w:val="22"/>
        </w:rPr>
        <w:t> </w:t>
      </w:r>
      <w:r>
        <w:rPr>
          <w:i/>
          <w:sz w:val="22"/>
        </w:rPr>
        <w:t>Times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Magazine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Online,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News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Observer</w:t>
      </w:r>
      <w:r>
        <w:rPr>
          <w:i/>
          <w:spacing w:val="-4"/>
          <w:sz w:val="22"/>
        </w:rPr>
        <w:t> </w:t>
      </w:r>
      <w:r>
        <w:rPr>
          <w:sz w:val="22"/>
        </w:rPr>
        <w:t>(syndicated)</w:t>
      </w:r>
    </w:p>
    <w:p>
      <w:pPr>
        <w:pStyle w:val="BodyText"/>
        <w:spacing w:before="4"/>
        <w:ind w:left="0" w:firstLine="0"/>
      </w:pPr>
    </w:p>
    <w:p>
      <w:pPr>
        <w:pStyle w:val="BodyText"/>
        <w:spacing w:line="251" w:lineRule="exact"/>
        <w:ind w:left="0" w:firstLine="0"/>
      </w:pPr>
      <w:r>
        <w:rPr/>
        <w:t>“The</w:t>
      </w:r>
      <w:r>
        <w:rPr>
          <w:spacing w:val="-7"/>
        </w:rPr>
        <w:t> </w:t>
      </w:r>
      <w:r>
        <w:rPr/>
        <w:t>Funding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Retiree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Plans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>
          <w:spacing w:val="-2"/>
        </w:rPr>
        <w:t>Sector”</w:t>
      </w:r>
    </w:p>
    <w:p>
      <w:pPr>
        <w:spacing w:line="251" w:lineRule="exact" w:before="0"/>
        <w:ind w:left="720" w:right="0" w:firstLine="0"/>
        <w:jc w:val="left"/>
        <w:rPr>
          <w:i/>
          <w:sz w:val="22"/>
        </w:rPr>
      </w:pPr>
      <w:r>
        <w:rPr>
          <w:sz w:val="22"/>
        </w:rPr>
        <w:t>December</w:t>
      </w:r>
      <w:r>
        <w:rPr>
          <w:spacing w:val="-7"/>
          <w:sz w:val="22"/>
        </w:rPr>
        <w:t> </w:t>
      </w:r>
      <w:r>
        <w:rPr>
          <w:sz w:val="22"/>
        </w:rPr>
        <w:t>2010:</w:t>
      </w:r>
      <w:r>
        <w:rPr>
          <w:spacing w:val="42"/>
          <w:sz w:val="22"/>
        </w:rPr>
        <w:t> </w:t>
      </w:r>
      <w:r>
        <w:rPr>
          <w:i/>
          <w:sz w:val="22"/>
        </w:rPr>
        <w:t>Newsweek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Washington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Post</w:t>
      </w:r>
    </w:p>
    <w:p>
      <w:pPr>
        <w:pStyle w:val="BodyText"/>
        <w:spacing w:before="5"/>
        <w:ind w:left="0" w:firstLine="0"/>
        <w:rPr>
          <w:i/>
        </w:rPr>
      </w:pPr>
    </w:p>
    <w:p>
      <w:pPr>
        <w:pStyle w:val="BodyText"/>
        <w:spacing w:line="237" w:lineRule="auto"/>
        <w:ind w:right="446"/>
      </w:pPr>
      <w:r>
        <w:rPr/>
        <w:t>“Measuring</w:t>
      </w:r>
      <w:r>
        <w:rPr>
          <w:spacing w:val="-3"/>
        </w:rPr>
        <w:t> </w:t>
      </w:r>
      <w:r>
        <w:rPr/>
        <w:t>Inappropriate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Diagnosis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Data: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ADHD</w:t>
      </w:r>
      <w:r>
        <w:rPr>
          <w:spacing w:val="-3"/>
        </w:rPr>
        <w:t> </w:t>
      </w:r>
      <w:r>
        <w:rPr/>
        <w:t>among School-Age Children”</w:t>
      </w:r>
    </w:p>
    <w:p>
      <w:pPr>
        <w:spacing w:before="1"/>
        <w:ind w:left="720" w:right="516" w:hanging="5"/>
        <w:jc w:val="left"/>
        <w:rPr>
          <w:i/>
          <w:sz w:val="22"/>
        </w:rPr>
      </w:pP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2010:</w:t>
      </w:r>
      <w:r>
        <w:rPr>
          <w:spacing w:val="40"/>
          <w:sz w:val="22"/>
        </w:rPr>
        <w:t> </w:t>
      </w:r>
      <w:r>
        <w:rPr>
          <w:i/>
          <w:sz w:val="22"/>
        </w:rPr>
        <w:t>Canadian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Press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LiveScience</w:t>
      </w:r>
      <w:r>
        <w:rPr>
          <w:i/>
          <w:spacing w:val="-4"/>
          <w:sz w:val="22"/>
        </w:rPr>
        <w:t> </w:t>
      </w:r>
      <w:r>
        <w:rPr>
          <w:sz w:val="22"/>
        </w:rPr>
        <w:t>(on</w:t>
      </w:r>
      <w:r>
        <w:rPr>
          <w:spacing w:val="-4"/>
          <w:sz w:val="22"/>
        </w:rPr>
        <w:t> </w:t>
      </w:r>
      <w:r>
        <w:rPr>
          <w:i/>
          <w:sz w:val="22"/>
        </w:rPr>
        <w:t>MSNBC</w:t>
      </w:r>
      <w:r>
        <w:rPr>
          <w:sz w:val="22"/>
        </w:rPr>
        <w:t>),</w:t>
      </w:r>
      <w:r>
        <w:rPr>
          <w:spacing w:val="-4"/>
          <w:sz w:val="22"/>
        </w:rPr>
        <w:t> </w:t>
      </w:r>
      <w:r>
        <w:rPr>
          <w:i/>
          <w:sz w:val="22"/>
        </w:rPr>
        <w:t>Telegraph</w:t>
      </w:r>
      <w:r>
        <w:rPr>
          <w:i/>
          <w:spacing w:val="-4"/>
          <w:sz w:val="22"/>
        </w:rPr>
        <w:t> </w:t>
      </w:r>
      <w:r>
        <w:rPr>
          <w:sz w:val="22"/>
        </w:rPr>
        <w:t>UK,</w:t>
      </w:r>
      <w:r>
        <w:rPr>
          <w:spacing w:val="-4"/>
          <w:sz w:val="22"/>
        </w:rPr>
        <w:t> </w:t>
      </w:r>
      <w:r>
        <w:rPr>
          <w:i/>
          <w:sz w:val="22"/>
        </w:rPr>
        <w:t>USA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Today,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Today Show, Globe and Mail, WebMD, LA Times</w:t>
      </w:r>
    </w:p>
    <w:p>
      <w:pPr>
        <w:spacing w:line="251" w:lineRule="exact" w:before="3"/>
        <w:ind w:left="714" w:right="0" w:firstLine="0"/>
        <w:jc w:val="left"/>
        <w:rPr>
          <w:i/>
          <w:sz w:val="22"/>
        </w:rPr>
      </w:pPr>
      <w:r>
        <w:rPr>
          <w:sz w:val="22"/>
        </w:rPr>
        <w:t>Blogs:</w:t>
      </w:r>
      <w:r>
        <w:rPr>
          <w:spacing w:val="41"/>
          <w:sz w:val="22"/>
        </w:rPr>
        <w:t> </w:t>
      </w:r>
      <w:r>
        <w:rPr>
          <w:i/>
          <w:sz w:val="22"/>
        </w:rPr>
        <w:t>AJC,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American,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Orlando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Sentinel,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CNN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Blog</w:t>
      </w:r>
    </w:p>
    <w:p>
      <w:pPr>
        <w:spacing w:line="251" w:lineRule="exact" w:before="0"/>
        <w:ind w:left="720" w:right="0" w:firstLine="0"/>
        <w:jc w:val="left"/>
        <w:rPr>
          <w:i/>
          <w:sz w:val="22"/>
        </w:rPr>
      </w:pPr>
      <w:r>
        <w:rPr>
          <w:sz w:val="22"/>
        </w:rPr>
        <w:t>Radio:</w:t>
      </w:r>
      <w:r>
        <w:rPr>
          <w:spacing w:val="49"/>
          <w:sz w:val="22"/>
        </w:rPr>
        <w:t> </w:t>
      </w:r>
      <w:r>
        <w:rPr>
          <w:i/>
          <w:spacing w:val="-4"/>
          <w:sz w:val="22"/>
        </w:rPr>
        <w:t>WUNC</w:t>
      </w:r>
    </w:p>
    <w:p>
      <w:pPr>
        <w:pStyle w:val="BodyText"/>
        <w:spacing w:before="5"/>
        <w:ind w:left="0" w:firstLine="0"/>
        <w:rPr>
          <w:i/>
        </w:rPr>
      </w:pPr>
    </w:p>
    <w:p>
      <w:pPr>
        <w:pStyle w:val="BodyText"/>
        <w:spacing w:line="237" w:lineRule="auto"/>
        <w:ind w:right="1239"/>
      </w:pPr>
      <w:r>
        <w:rPr/>
        <w:t>“Dads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Daughters: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Fathers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Women's</w:t>
      </w:r>
      <w:r>
        <w:rPr>
          <w:spacing w:val="-4"/>
        </w:rPr>
        <w:t> </w:t>
      </w:r>
      <w:r>
        <w:rPr/>
        <w:t>Occupational</w:t>
      </w:r>
      <w:r>
        <w:rPr>
          <w:spacing w:val="-4"/>
        </w:rPr>
        <w:t> </w:t>
      </w:r>
      <w:r>
        <w:rPr/>
        <w:t>Choices” Tara Parker-Pope, </w:t>
      </w:r>
      <w:r>
        <w:rPr>
          <w:i/>
        </w:rPr>
        <w:t>New York Times</w:t>
      </w:r>
      <w:r>
        <w:rPr/>
        <w:t>, Wellness Blog, February 23, 2009.</w:t>
      </w:r>
    </w:p>
    <w:p>
      <w:pPr>
        <w:spacing w:before="1"/>
        <w:ind w:left="720" w:right="499" w:firstLine="0"/>
        <w:jc w:val="left"/>
        <w:rPr>
          <w:sz w:val="22"/>
        </w:rPr>
      </w:pPr>
      <w:r>
        <w:rPr>
          <w:sz w:val="22"/>
        </w:rPr>
        <w:t>Robin</w:t>
      </w:r>
      <w:r>
        <w:rPr>
          <w:spacing w:val="-3"/>
          <w:sz w:val="22"/>
        </w:rPr>
        <w:t> </w:t>
      </w:r>
      <w:r>
        <w:rPr>
          <w:sz w:val="22"/>
        </w:rPr>
        <w:t>Lloyd,</w:t>
      </w:r>
      <w:r>
        <w:rPr>
          <w:spacing w:val="-2"/>
          <w:sz w:val="22"/>
        </w:rPr>
        <w:t> </w:t>
      </w:r>
      <w:r>
        <w:rPr>
          <w:sz w:val="22"/>
        </w:rPr>
        <w:t>LiveScience</w:t>
      </w:r>
      <w:r>
        <w:rPr>
          <w:spacing w:val="-3"/>
          <w:sz w:val="22"/>
        </w:rPr>
        <w:t> </w:t>
      </w:r>
      <w:r>
        <w:rPr>
          <w:sz w:val="22"/>
        </w:rPr>
        <w:t>wire</w:t>
      </w:r>
      <w:r>
        <w:rPr>
          <w:spacing w:val="-3"/>
          <w:sz w:val="22"/>
        </w:rPr>
        <w:t> </w:t>
      </w:r>
      <w:r>
        <w:rPr>
          <w:sz w:val="22"/>
        </w:rPr>
        <w:t>service.</w:t>
      </w:r>
      <w:r>
        <w:rPr>
          <w:spacing w:val="40"/>
          <w:sz w:val="22"/>
        </w:rPr>
        <w:t> </w:t>
      </w:r>
      <w:r>
        <w:rPr>
          <w:sz w:val="22"/>
        </w:rPr>
        <w:t>Appeared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i/>
          <w:sz w:val="22"/>
        </w:rPr>
        <w:t>Yahoo!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News,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MSNBC.com,</w:t>
      </w:r>
      <w:r>
        <w:rPr>
          <w:i/>
          <w:spacing w:val="-3"/>
          <w:sz w:val="22"/>
        </w:rPr>
        <w:t> </w:t>
      </w:r>
      <w:r>
        <w:rPr>
          <w:sz w:val="22"/>
        </w:rPr>
        <w:t>March</w:t>
      </w:r>
      <w:r>
        <w:rPr>
          <w:spacing w:val="-3"/>
          <w:sz w:val="22"/>
        </w:rPr>
        <w:t> </w:t>
      </w:r>
      <w:r>
        <w:rPr>
          <w:sz w:val="22"/>
        </w:rPr>
        <w:t>2009. Cynthia Graber, </w:t>
      </w:r>
      <w:r>
        <w:rPr>
          <w:i/>
          <w:sz w:val="22"/>
        </w:rPr>
        <w:t>Scientific American</w:t>
      </w:r>
      <w:r>
        <w:rPr>
          <w:sz w:val="22"/>
        </w:rPr>
        <w:t>, 60-Second Science, March 4, 2009.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t>Radio</w:t>
      </w:r>
      <w:r>
        <w:rPr>
          <w:spacing w:val="-8"/>
          <w:sz w:val="22"/>
        </w:rPr>
        <w:t> </w:t>
      </w:r>
      <w:r>
        <w:rPr>
          <w:sz w:val="22"/>
        </w:rPr>
        <w:t>Interview,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Things,</w:t>
      </w:r>
      <w:r>
        <w:rPr>
          <w:i/>
          <w:spacing w:val="-5"/>
          <w:sz w:val="22"/>
        </w:rPr>
        <w:t> </w:t>
      </w:r>
      <w:r>
        <w:rPr>
          <w:sz w:val="22"/>
        </w:rPr>
        <w:t>North</w:t>
      </w:r>
      <w:r>
        <w:rPr>
          <w:spacing w:val="-6"/>
          <w:sz w:val="22"/>
        </w:rPr>
        <w:t> </w:t>
      </w:r>
      <w:r>
        <w:rPr>
          <w:sz w:val="22"/>
        </w:rPr>
        <w:t>Carolina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Radio,</w:t>
      </w:r>
      <w:r>
        <w:rPr>
          <w:spacing w:val="-5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18,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2009.</w:t>
      </w:r>
    </w:p>
    <w:sectPr>
      <w:pgSz w:w="12240" w:h="15840"/>
      <w:pgMar w:header="727" w:footer="787" w:top="100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5698206</wp:posOffset>
              </wp:positionH>
              <wp:positionV relativeFrom="page">
                <wp:posOffset>9419166</wp:posOffset>
              </wp:positionV>
              <wp:extent cx="7156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5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> of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677673pt;margin-top:741.666626pt;width:56.35pt;height:15.3pt;mso-position-horizontal-relative:page;mso-position-vertical-relative:page;z-index:-1583513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> of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5698206</wp:posOffset>
              </wp:positionH>
              <wp:positionV relativeFrom="page">
                <wp:posOffset>9419166</wp:posOffset>
              </wp:positionV>
              <wp:extent cx="71564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15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> of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677673pt;margin-top:741.666626pt;width:56.35pt;height:15.3pt;mso-position-horizontal-relative:page;mso-position-vertical-relative:page;z-index:-1583411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> of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901700</wp:posOffset>
              </wp:positionH>
              <wp:positionV relativeFrom="page">
                <wp:posOffset>450622</wp:posOffset>
              </wp:positionV>
              <wp:extent cx="108902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8902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Updated</w:t>
                          </w:r>
                          <w:r>
                            <w:rPr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July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82109pt;width:85.75pt;height:14.25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Updated</w:t>
                    </w:r>
                    <w:r>
                      <w:rPr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July</w:t>
                    </w:r>
                    <w:r>
                      <w:rPr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i/>
                        <w:spacing w:val="-4"/>
                        <w:sz w:val="2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901700</wp:posOffset>
              </wp:positionH>
              <wp:positionV relativeFrom="page">
                <wp:posOffset>448902</wp:posOffset>
              </wp:positionV>
              <wp:extent cx="18542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4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CV:</w:t>
                          </w:r>
                          <w:r>
                            <w:rPr>
                              <w:i/>
                              <w:spacing w:val="59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Melinda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Sandler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Morrill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346642pt;width:146pt;height:15.3pt;mso-position-horizontal-relative:page;mso-position-vertical-relative:page;z-index:-1583462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CV:</w:t>
                    </w:r>
                    <w:r>
                      <w:rPr>
                        <w:i/>
                        <w:spacing w:val="59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Melinda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Sandler </w:t>
                    </w:r>
                    <w:r>
                      <w:rPr>
                        <w:i/>
                        <w:spacing w:val="-2"/>
                        <w:sz w:val="24"/>
                      </w:rPr>
                      <w:t>Morrill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72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elinda_morrill@ncsu.edu" TargetMode="External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2025-12-06T16:54:11Z</dcterms:created>
  <dcterms:modified xsi:type="dcterms:W3CDTF">2025-12-06T16:54:11Z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macOS Version 14.6.1 (Build 23G93) Quartz PDFContext</vt:lpwstr>
  </property>
</Properties>
</file>