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Jeffrey</w:t>
      </w:r>
      <w:r>
        <w:rPr>
          <w:spacing w:val="12"/>
        </w:rPr>
        <w:t> </w:t>
      </w:r>
      <w:r>
        <w:rPr/>
        <w:t>R.</w:t>
      </w:r>
      <w:r>
        <w:rPr>
          <w:spacing w:val="13"/>
        </w:rPr>
        <w:t> </w:t>
      </w:r>
      <w:r>
        <w:rPr>
          <w:spacing w:val="-2"/>
        </w:rPr>
        <w:t>Campbell</w:t>
      </w:r>
    </w:p>
    <w:p>
      <w:pPr>
        <w:pStyle w:val="BodyText"/>
        <w:spacing w:before="10"/>
        <w:ind w:left="0"/>
        <w:rPr>
          <w:rFonts w:ascii="Palatino Linotype"/>
          <w:b/>
          <w:sz w:val="18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1781"/>
        <w:gridCol w:w="2271"/>
        <w:gridCol w:w="3008"/>
      </w:tblGrid>
      <w:tr>
        <w:trPr>
          <w:trHeight w:val="257" w:hRule="atLeast"/>
        </w:trPr>
        <w:tc>
          <w:tcPr>
            <w:tcW w:w="2692" w:type="dxa"/>
          </w:tcPr>
          <w:p>
            <w:pPr>
              <w:pStyle w:val="TableParagraph"/>
              <w:spacing w:line="171" w:lineRule="exact" w:before="66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Notre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Dame</w:t>
            </w:r>
          </w:p>
        </w:tc>
        <w:tc>
          <w:tcPr>
            <w:tcW w:w="1781" w:type="dxa"/>
          </w:tcPr>
          <w:p>
            <w:pPr>
              <w:pStyle w:val="TableParagraph"/>
              <w:spacing w:line="203" w:lineRule="exact" w:before="35"/>
              <w:ind w:left="329"/>
              <w:rPr>
                <w:sz w:val="20"/>
              </w:rPr>
            </w:pPr>
            <w:r>
              <w:rPr>
                <w:w w:val="105"/>
                <w:sz w:val="20"/>
              </w:rPr>
              <w:t>Mobile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(USA)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:</w:t>
            </w:r>
          </w:p>
        </w:tc>
        <w:tc>
          <w:tcPr>
            <w:tcW w:w="2271" w:type="dxa"/>
          </w:tcPr>
          <w:p>
            <w:pPr>
              <w:pStyle w:val="TableParagraph"/>
              <w:spacing w:line="203" w:lineRule="exact" w:before="35"/>
              <w:ind w:left="119"/>
              <w:rPr>
                <w:rFonts w:ascii="Times New Roman"/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rFonts w:ascii="Times New Roman"/>
                <w:spacing w:val="-2"/>
                <w:sz w:val="20"/>
              </w:rPr>
              <w:t>773</w:t>
            </w:r>
            <w:r>
              <w:rPr>
                <w:spacing w:val="-2"/>
                <w:sz w:val="20"/>
              </w:rPr>
              <w:t>)</w:t>
            </w:r>
            <w:r>
              <w:rPr>
                <w:spacing w:val="2"/>
                <w:sz w:val="20"/>
              </w:rPr>
              <w:t> </w:t>
            </w:r>
            <w:r>
              <w:rPr>
                <w:rFonts w:ascii="Times New Roman"/>
                <w:spacing w:val="-2"/>
                <w:sz w:val="20"/>
              </w:rPr>
              <w:t>967</w:t>
            </w:r>
            <w:r>
              <w:rPr>
                <w:spacing w:val="-2"/>
                <w:sz w:val="20"/>
              </w:rPr>
              <w:t>-</w:t>
            </w:r>
            <w:r>
              <w:rPr>
                <w:rFonts w:ascii="Times New Roman"/>
                <w:spacing w:val="-4"/>
                <w:sz w:val="20"/>
              </w:rPr>
              <w:t>8558</w:t>
            </w:r>
          </w:p>
        </w:tc>
        <w:tc>
          <w:tcPr>
            <w:tcW w:w="3008" w:type="dxa"/>
          </w:tcPr>
          <w:p>
            <w:pPr>
              <w:pStyle w:val="TableParagraph"/>
              <w:spacing w:line="171" w:lineRule="exact" w:before="66"/>
              <w:ind w:left="414"/>
              <w:rPr>
                <w:sz w:val="20"/>
              </w:rPr>
            </w:pPr>
            <w:r>
              <w:rPr>
                <w:w w:val="105"/>
                <w:sz w:val="20"/>
              </w:rPr>
              <w:t>Tilburg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257" w:hRule="atLeast"/>
        </w:trPr>
        <w:tc>
          <w:tcPr>
            <w:tcW w:w="2692" w:type="dxa"/>
          </w:tcPr>
          <w:p>
            <w:pPr>
              <w:pStyle w:val="TableParagraph"/>
              <w:spacing w:line="189" w:lineRule="exact" w:before="48"/>
              <w:rPr>
                <w:sz w:val="20"/>
              </w:rPr>
            </w:pPr>
            <w:r>
              <w:rPr>
                <w:w w:val="105"/>
                <w:sz w:val="20"/>
              </w:rPr>
              <w:t>Department of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1781" w:type="dxa"/>
          </w:tcPr>
          <w:p>
            <w:pPr>
              <w:pStyle w:val="TableParagraph"/>
              <w:spacing w:line="221" w:lineRule="exact" w:before="16"/>
              <w:ind w:left="329"/>
              <w:rPr>
                <w:sz w:val="20"/>
              </w:rPr>
            </w:pPr>
            <w:r>
              <w:rPr>
                <w:w w:val="105"/>
                <w:sz w:val="20"/>
              </w:rPr>
              <w:t>Mobile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(NL)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:</w:t>
            </w:r>
          </w:p>
        </w:tc>
        <w:tc>
          <w:tcPr>
            <w:tcW w:w="2271" w:type="dxa"/>
          </w:tcPr>
          <w:p>
            <w:pPr>
              <w:pStyle w:val="TableParagraph"/>
              <w:spacing w:line="221" w:lineRule="exact" w:before="16"/>
              <w:ind w:left="119"/>
              <w:rPr>
                <w:rFonts w:ascii="Times New Roman"/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rFonts w:ascii="Times New Roman"/>
                <w:sz w:val="20"/>
              </w:rPr>
              <w:t>31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rFonts w:ascii="Times New Roman"/>
                <w:sz w:val="20"/>
              </w:rPr>
              <w:t>0</w:t>
            </w:r>
            <w:r>
              <w:rPr>
                <w:sz w:val="20"/>
              </w:rPr>
              <w:t>)</w:t>
            </w:r>
            <w:r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21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33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rFonts w:ascii="Times New Roman"/>
                <w:sz w:val="20"/>
              </w:rPr>
              <w:t>92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rFonts w:ascii="Times New Roman"/>
                <w:spacing w:val="-5"/>
                <w:sz w:val="20"/>
              </w:rPr>
              <w:t>84</w:t>
            </w:r>
          </w:p>
        </w:tc>
        <w:tc>
          <w:tcPr>
            <w:tcW w:w="3008" w:type="dxa"/>
          </w:tcPr>
          <w:p>
            <w:pPr>
              <w:pStyle w:val="TableParagraph"/>
              <w:spacing w:line="189" w:lineRule="exact" w:before="48"/>
              <w:ind w:left="414"/>
              <w:rPr>
                <w:sz w:val="20"/>
              </w:rPr>
            </w:pPr>
            <w:r>
              <w:rPr>
                <w:w w:val="105"/>
                <w:sz w:val="20"/>
              </w:rPr>
              <w:t>Department of </w:t>
            </w:r>
            <w:r>
              <w:rPr>
                <w:spacing w:val="-2"/>
                <w:w w:val="105"/>
                <w:sz w:val="20"/>
              </w:rPr>
              <w:t>Econometrics</w:t>
            </w:r>
          </w:p>
        </w:tc>
      </w:tr>
    </w:tbl>
    <w:p>
      <w:pPr>
        <w:pStyle w:val="TableParagraph"/>
        <w:spacing w:after="0" w:line="189" w:lineRule="exact"/>
        <w:rPr>
          <w:sz w:val="20"/>
        </w:rPr>
        <w:sectPr>
          <w:footerReference w:type="default" r:id="rId5"/>
          <w:type w:val="continuous"/>
          <w:pgSz w:w="12240" w:h="15840"/>
          <w:pgMar w:header="0" w:footer="1118" w:top="980" w:bottom="1300" w:left="1080" w:right="720"/>
          <w:pgNumType w:start="1"/>
        </w:sectPr>
      </w:pPr>
    </w:p>
    <w:p>
      <w:pPr>
        <w:pStyle w:val="BodyText"/>
        <w:spacing w:line="244" w:lineRule="auto" w:before="31"/>
        <w:ind w:left="360" w:right="478"/>
      </w:pPr>
      <w:r>
        <w:rPr>
          <w:rFonts w:ascii="Times New Roman"/>
          <w:w w:val="105"/>
        </w:rPr>
        <w:t>3060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Jenkins-Nanovic</w:t>
      </w:r>
      <w:r>
        <w:rPr>
          <w:spacing w:val="-9"/>
          <w:w w:val="105"/>
        </w:rPr>
        <w:t> </w:t>
      </w:r>
      <w:r>
        <w:rPr>
          <w:w w:val="105"/>
        </w:rPr>
        <w:t>Hall Notre Dame, IN </w:t>
      </w:r>
      <w:r>
        <w:rPr>
          <w:rFonts w:ascii="Times New Roman"/>
          <w:w w:val="105"/>
        </w:rPr>
        <w:t>46556</w:t>
      </w:r>
      <w:r>
        <w:rPr>
          <w:rFonts w:ascii="Times New Roman"/>
          <w:spacing w:val="40"/>
          <w:w w:val="105"/>
        </w:rPr>
        <w:t> </w:t>
      </w:r>
      <w:r>
        <w:rPr>
          <w:spacing w:val="-4"/>
          <w:w w:val="105"/>
        </w:rPr>
        <w:t>USA</w:t>
      </w:r>
    </w:p>
    <w:p>
      <w:pPr>
        <w:pStyle w:val="BodyText"/>
        <w:spacing w:before="215"/>
        <w:ind w:left="0"/>
      </w:pPr>
    </w:p>
    <w:p>
      <w:pPr>
        <w:pStyle w:val="Heading1"/>
      </w:pPr>
      <w:r>
        <w:rPr>
          <w:spacing w:val="-2"/>
        </w:rPr>
        <w:t>Personal</w:t>
      </w:r>
    </w:p>
    <w:p>
      <w:pPr>
        <w:pStyle w:val="BodyText"/>
        <w:tabs>
          <w:tab w:pos="1863" w:val="left" w:leader="none"/>
        </w:tabs>
        <w:spacing w:before="132"/>
        <w:ind w:left="479"/>
        <w:rPr>
          <w:rFonts w:ascii="Times New Roman"/>
        </w:rPr>
      </w:pPr>
      <w:r>
        <w:rPr>
          <w:w w:val="105"/>
        </w:rPr>
        <w:t>Date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Birth</w:t>
      </w:r>
      <w:r>
        <w:rPr/>
        <w:tab/>
      </w:r>
      <w:r>
        <w:rPr>
          <w:w w:val="105"/>
        </w:rPr>
        <w:t>August</w:t>
      </w:r>
      <w:r>
        <w:rPr>
          <w:spacing w:val="18"/>
          <w:w w:val="105"/>
        </w:rPr>
        <w:t> </w:t>
      </w:r>
      <w:r>
        <w:rPr>
          <w:rFonts w:ascii="Times New Roman"/>
          <w:w w:val="105"/>
        </w:rPr>
        <w:t>8</w:t>
      </w:r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rFonts w:ascii="Times New Roman"/>
          <w:spacing w:val="-7"/>
          <w:w w:val="105"/>
        </w:rPr>
        <w:t>1967</w:t>
      </w:r>
    </w:p>
    <w:p>
      <w:pPr>
        <w:pStyle w:val="BodyText"/>
        <w:tabs>
          <w:tab w:pos="1863" w:val="left" w:leader="none"/>
        </w:tabs>
        <w:spacing w:before="4"/>
        <w:ind w:left="479"/>
      </w:pPr>
      <w:r>
        <w:rPr>
          <w:spacing w:val="-2"/>
          <w:w w:val="105"/>
        </w:rPr>
        <w:t>Citizenship</w:t>
      </w:r>
      <w:r>
        <w:rPr/>
        <w:tab/>
      </w:r>
      <w:r>
        <w:rPr>
          <w:w w:val="105"/>
        </w:rPr>
        <w:t>United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States</w:t>
      </w:r>
    </w:p>
    <w:p>
      <w:pPr>
        <w:pStyle w:val="BodyText"/>
        <w:spacing w:before="48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686" w:val="left" w:leader="none"/>
        </w:tabs>
        <w:spacing w:line="244" w:lineRule="auto"/>
        <w:ind w:left="115" w:right="38"/>
      </w:pPr>
      <w:r>
        <w:rPr/>
        <w:br w:type="column"/>
      </w:r>
      <w:r>
        <w:rPr>
          <w:w w:val="105"/>
        </w:rPr>
        <w:t>Email (USA) :</w:t>
      </w:r>
      <w:r>
        <w:rPr/>
        <w:tab/>
      </w:r>
      <w:hyperlink r:id="rId6">
        <w:r>
          <w:rPr>
            <w:color w:val="0000FF"/>
            <w:spacing w:val="-2"/>
            <w:w w:val="105"/>
          </w:rPr>
          <w:t>jcampb</w:t>
        </w:r>
        <w:r>
          <w:rPr>
            <w:rFonts w:ascii="Times New Roman"/>
            <w:color w:val="0000FF"/>
            <w:spacing w:val="-2"/>
            <w:w w:val="105"/>
          </w:rPr>
          <w:t>24</w:t>
        </w:r>
        <w:r>
          <w:rPr>
            <w:color w:val="0000FF"/>
            <w:spacing w:val="-2"/>
            <w:w w:val="105"/>
          </w:rPr>
          <w:t>@nd.edu</w:t>
        </w:r>
      </w:hyperlink>
      <w:r>
        <w:rPr>
          <w:color w:val="0000FF"/>
          <w:spacing w:val="-2"/>
          <w:w w:val="105"/>
        </w:rPr>
        <w:t> </w:t>
      </w:r>
      <w:r>
        <w:rPr>
          <w:w w:val="105"/>
        </w:rPr>
        <w:t>Email (NL):</w:t>
      </w:r>
      <w:r>
        <w:rPr/>
        <w:tab/>
      </w:r>
      <w:hyperlink r:id="rId7">
        <w:r>
          <w:rPr>
            <w:color w:val="0000FF"/>
            <w:spacing w:val="-2"/>
            <w:w w:val="105"/>
          </w:rPr>
          <w:t>J.R.Campbell@uvt.nl</w:t>
        </w:r>
      </w:hyperlink>
      <w:r>
        <w:rPr>
          <w:color w:val="0000FF"/>
          <w:spacing w:val="-2"/>
          <w:w w:val="105"/>
        </w:rPr>
        <w:t> </w:t>
      </w:r>
      <w:r>
        <w:rPr>
          <w:spacing w:val="-4"/>
          <w:w w:val="105"/>
        </w:rPr>
        <w:t>Web:</w:t>
      </w:r>
      <w:r>
        <w:rPr/>
        <w:tab/>
      </w:r>
      <w:hyperlink r:id="rId8">
        <w:r>
          <w:rPr>
            <w:color w:val="0000FF"/>
            <w:spacing w:val="-2"/>
            <w:w w:val="105"/>
          </w:rPr>
          <w:t>http://www.jyrc.org</w:t>
        </w:r>
      </w:hyperlink>
    </w:p>
    <w:p>
      <w:pPr>
        <w:pStyle w:val="BodyText"/>
        <w:spacing w:line="244" w:lineRule="auto" w:before="31"/>
        <w:ind w:left="360" w:right="449" w:firstLine="297"/>
        <w:rPr>
          <w:rFonts w:ascii="Times New Roman"/>
        </w:rPr>
      </w:pPr>
      <w:r>
        <w:rPr/>
        <w:br w:type="column"/>
      </w:r>
      <w:r>
        <w:rPr/>
        <w:t>and Operations </w:t>
      </w:r>
      <w:r>
        <w:rPr/>
        <w:t>Research Warandelaan </w:t>
      </w:r>
      <w:r>
        <w:rPr>
          <w:rFonts w:ascii="Times New Roman"/>
        </w:rPr>
        <w:t>2</w:t>
      </w:r>
    </w:p>
    <w:p>
      <w:pPr>
        <w:pStyle w:val="BodyText"/>
        <w:spacing w:line="244" w:lineRule="auto"/>
        <w:ind w:left="360" w:right="1482"/>
      </w:pPr>
      <w:r>
        <w:rPr>
          <w:rFonts w:ascii="Times New Roman"/>
          <w:w w:val="105"/>
        </w:rPr>
        <w:t>5037</w:t>
      </w:r>
      <w:r>
        <w:rPr>
          <w:w w:val="105"/>
        </w:rPr>
        <w:t>AB Tilburg 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Netherlands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1118" w:top="980" w:bottom="1300" w:left="1080" w:right="720"/>
          <w:cols w:num="3" w:equalWidth="0">
            <w:col w:w="3176" w:space="40"/>
            <w:col w:w="3583" w:space="309"/>
            <w:col w:w="3332"/>
          </w:cols>
        </w:sectPr>
      </w:pPr>
    </w:p>
    <w:p>
      <w:pPr>
        <w:pStyle w:val="BodyText"/>
        <w:tabs>
          <w:tab w:pos="2449" w:val="left" w:leader="none"/>
          <w:tab w:pos="6641" w:val="left" w:leader="none"/>
        </w:tabs>
        <w:spacing w:before="132"/>
        <w:ind w:left="479"/>
        <w:rPr>
          <w:rFonts w:ascii="Times New Roman"/>
        </w:rPr>
      </w:pPr>
      <w:r>
        <w:rPr/>
        <w:t>Ph.D.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2"/>
        </w:rPr>
        <w:t>Economics</w:t>
      </w:r>
      <w:r>
        <w:rPr/>
        <w:tab/>
        <w:t>Northwestern</w:t>
      </w:r>
      <w:r>
        <w:rPr>
          <w:spacing w:val="36"/>
        </w:rPr>
        <w:t> </w:t>
      </w:r>
      <w:r>
        <w:rPr>
          <w:spacing w:val="-2"/>
        </w:rPr>
        <w:t>University</w:t>
      </w:r>
      <w:r>
        <w:rPr/>
        <w:tab/>
        <w:t>June</w:t>
      </w:r>
      <w:r>
        <w:rPr>
          <w:spacing w:val="28"/>
        </w:rPr>
        <w:t> </w:t>
      </w:r>
      <w:r>
        <w:rPr>
          <w:rFonts w:ascii="Times New Roman"/>
          <w:spacing w:val="-4"/>
        </w:rPr>
        <w:t>1995</w:t>
      </w:r>
    </w:p>
    <w:p>
      <w:pPr>
        <w:pStyle w:val="BodyText"/>
        <w:tabs>
          <w:tab w:pos="2449" w:val="left" w:leader="none"/>
          <w:tab w:pos="6641" w:val="left" w:leader="none"/>
        </w:tabs>
        <w:spacing w:before="5"/>
        <w:ind w:left="479"/>
        <w:rPr>
          <w:rFonts w:ascii="Times New Roman"/>
        </w:rPr>
      </w:pPr>
      <w:r>
        <w:rPr>
          <w:w w:val="105"/>
        </w:rPr>
        <w:t>A.B.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University</w:t>
      </w:r>
      <w:r>
        <w:rPr>
          <w:spacing w:val="-1"/>
          <w:w w:val="105"/>
        </w:rPr>
        <w:t> </w:t>
      </w:r>
      <w:r>
        <w:rPr>
          <w:w w:val="105"/>
        </w:rPr>
        <w:t>of Michigan</w:t>
      </w:r>
      <w:r>
        <w:rPr>
          <w:spacing w:val="-1"/>
          <w:w w:val="105"/>
        </w:rPr>
        <w:t> </w:t>
      </w:r>
      <w:r>
        <w:rPr>
          <w:w w:val="105"/>
        </w:rPr>
        <w:t>(</w:t>
      </w:r>
      <w:hyperlink r:id="rId9">
        <w:r>
          <w:rPr>
            <w:color w:val="0000FF"/>
            <w:w w:val="105"/>
          </w:rPr>
          <w:t>Residential </w:t>
        </w:r>
        <w:r>
          <w:rPr>
            <w:color w:val="0000FF"/>
            <w:spacing w:val="-2"/>
            <w:w w:val="105"/>
          </w:rPr>
          <w:t>College</w:t>
        </w:r>
      </w:hyperlink>
      <w:r>
        <w:rPr>
          <w:spacing w:val="-2"/>
          <w:w w:val="105"/>
        </w:rPr>
        <w:t>)</w:t>
      </w:r>
      <w:r>
        <w:rPr/>
        <w:tab/>
      </w:r>
      <w:r>
        <w:rPr>
          <w:w w:val="105"/>
        </w:rPr>
        <w:t>April</w:t>
      </w:r>
      <w:r>
        <w:rPr>
          <w:spacing w:val="27"/>
          <w:w w:val="105"/>
        </w:rPr>
        <w:t> </w:t>
      </w:r>
      <w:r>
        <w:rPr>
          <w:rFonts w:ascii="Times New Roman"/>
          <w:spacing w:val="-4"/>
          <w:w w:val="105"/>
        </w:rPr>
        <w:t>1989</w:t>
      </w:r>
    </w:p>
    <w:p>
      <w:pPr>
        <w:pStyle w:val="BodyText"/>
        <w:spacing w:before="52"/>
        <w:ind w:left="0"/>
        <w:rPr>
          <w:rFonts w:ascii="Times New Roman"/>
        </w:rPr>
      </w:pPr>
    </w:p>
    <w:p>
      <w:pPr>
        <w:pStyle w:val="Heading1"/>
        <w:spacing w:before="1"/>
      </w:pPr>
      <w:r>
        <w:rPr/>
        <w:t>Academic</w:t>
      </w:r>
      <w:r>
        <w:rPr>
          <w:spacing w:val="38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4599" w:val="left" w:leader="none"/>
          <w:tab w:pos="7766" w:val="left" w:leader="none"/>
        </w:tabs>
        <w:spacing w:line="244" w:lineRule="auto" w:before="131" w:after="3"/>
        <w:ind w:left="962" w:right="800" w:hanging="484"/>
      </w:pPr>
      <w:r>
        <w:rPr/>
        <w:t>Francis D. Rasmus and Jerome A. Castellini</w:t>
        <w:tab/>
        <w:t>University of Notre Dame</w:t>
        <w:tab/>
        <w:t>January </w:t>
      </w:r>
      <w:r>
        <w:rPr>
          <w:rFonts w:ascii="Times New Roman"/>
        </w:rPr>
        <w:t>2021</w:t>
      </w:r>
      <w:r>
        <w:rPr/>
        <w:t>-</w:t>
      </w:r>
      <w:r>
        <w:rPr/>
        <w:t>present </w:t>
      </w:r>
      <w:r>
        <w:rPr>
          <w:w w:val="105"/>
        </w:rPr>
        <w:t>Professor of Economics</w:t>
      </w: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5"/>
        <w:gridCol w:w="3321"/>
        <w:gridCol w:w="2724"/>
      </w:tblGrid>
      <w:tr>
        <w:trPr>
          <w:trHeight w:val="241" w:hRule="atLeast"/>
        </w:trPr>
        <w:tc>
          <w:tcPr>
            <w:tcW w:w="3895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Professor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Macroeconometrics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Tilburg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2724" w:type="dxa"/>
          </w:tcPr>
          <w:p>
            <w:pPr>
              <w:pStyle w:val="TableParagraph"/>
              <w:spacing w:line="222" w:lineRule="exact"/>
              <w:ind w:left="120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2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2021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Consultant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Federal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January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2023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Fellow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CEPR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Industrial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Organization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January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2022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Fellow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CEPR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Monetary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January</w:t>
            </w:r>
            <w:r>
              <w:rPr>
                <w:spacing w:val="37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2022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1" w:type="dxa"/>
          </w:tcPr>
          <w:p>
            <w:pPr>
              <w:pStyle w:val="TableParagraph"/>
              <w:ind w:left="699"/>
              <w:rPr>
                <w:sz w:val="20"/>
              </w:rPr>
            </w:pPr>
            <w:r>
              <w:rPr>
                <w:w w:val="105"/>
                <w:sz w:val="20"/>
              </w:rPr>
              <w:t>and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Fluctuations</w:t>
            </w:r>
          </w:p>
        </w:tc>
        <w:tc>
          <w:tcPr>
            <w:tcW w:w="272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Visiting Associate </w:t>
            </w:r>
            <w:r>
              <w:rPr>
                <w:spacing w:val="-2"/>
                <w:w w:val="105"/>
                <w:sz w:val="20"/>
              </w:rPr>
              <w:t>Professor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Tilburg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/>
                <w:sz w:val="20"/>
              </w:rPr>
            </w:pPr>
            <w:r>
              <w:rPr>
                <w:sz w:val="20"/>
              </w:rPr>
              <w:t>January</w:t>
            </w:r>
            <w:r>
              <w:rPr>
                <w:spacing w:val="39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2020</w:t>
            </w:r>
            <w:r>
              <w:rPr>
                <w:sz w:val="20"/>
              </w:rPr>
              <w:t>-January</w:t>
            </w:r>
            <w:r>
              <w:rPr>
                <w:spacing w:val="40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Visiting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Professor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Notre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Dame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/>
                <w:sz w:val="20"/>
              </w:rPr>
            </w:pPr>
            <w:r>
              <w:rPr>
                <w:sz w:val="20"/>
              </w:rPr>
              <w:t>August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Times New Roman"/>
                <w:sz w:val="20"/>
              </w:rPr>
              <w:t>2019</w:t>
            </w:r>
            <w:r>
              <w:rPr>
                <w:sz w:val="20"/>
              </w:rPr>
              <w:t>-December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Economist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sz w:val="20"/>
              </w:rPr>
              <w:t>Advisor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Federal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August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2011</w:t>
            </w:r>
            <w:r>
              <w:rPr>
                <w:sz w:val="20"/>
              </w:rPr>
              <w:t>–December</w:t>
            </w:r>
            <w:r>
              <w:rPr>
                <w:spacing w:val="44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2020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Fellow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CentER,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Tilburg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w w:val="105"/>
                <w:sz w:val="20"/>
              </w:rPr>
              <w:t>2012</w:t>
            </w:r>
            <w:r>
              <w:rPr>
                <w:spacing w:val="-2"/>
                <w:w w:val="105"/>
                <w:sz w:val="20"/>
              </w:rPr>
              <w:t>–present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Economist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Federal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 w:hAnsi="Times New Roman"/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2002</w:t>
            </w:r>
            <w:r>
              <w:rPr>
                <w:w w:val="105"/>
                <w:sz w:val="20"/>
              </w:rPr>
              <w:t>–July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w w:val="105"/>
                <w:sz w:val="20"/>
              </w:rPr>
              <w:t>2011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Fellow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10"/>
                <w:sz w:val="20"/>
              </w:rPr>
              <w:t>NBER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EF&amp;G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2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1996</w:t>
            </w:r>
            <w:r>
              <w:rPr>
                <w:sz w:val="20"/>
              </w:rPr>
              <w:t>–June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2009</w:t>
            </w:r>
          </w:p>
        </w:tc>
      </w:tr>
      <w:tr>
        <w:trPr>
          <w:trHeight w:val="239" w:hRule="atLeast"/>
        </w:trPr>
        <w:tc>
          <w:tcPr>
            <w:tcW w:w="38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Professor</w:t>
            </w:r>
          </w:p>
        </w:tc>
        <w:tc>
          <w:tcPr>
            <w:tcW w:w="3321" w:type="dxa"/>
          </w:tcPr>
          <w:p>
            <w:pPr>
              <w:pStyle w:val="TableParagraph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</w:t>
            </w:r>
          </w:p>
        </w:tc>
        <w:tc>
          <w:tcPr>
            <w:tcW w:w="2724" w:type="dxa"/>
          </w:tcPr>
          <w:p>
            <w:pPr>
              <w:pStyle w:val="TableParagraph"/>
              <w:ind w:left="120"/>
              <w:rPr>
                <w:rFonts w:ascii="Times New Roman" w:hAnsi="Times New Roman"/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1999</w:t>
            </w:r>
            <w:r>
              <w:rPr>
                <w:rFonts w:ascii="Times New Roman" w:hAnsi="Times New Roman"/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June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w w:val="105"/>
                <w:sz w:val="20"/>
              </w:rPr>
              <w:t>2002</w:t>
            </w:r>
          </w:p>
        </w:tc>
      </w:tr>
      <w:tr>
        <w:trPr>
          <w:trHeight w:val="241" w:hRule="atLeast"/>
        </w:trPr>
        <w:tc>
          <w:tcPr>
            <w:tcW w:w="3895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Professor</w:t>
            </w:r>
          </w:p>
        </w:tc>
        <w:tc>
          <w:tcPr>
            <w:tcW w:w="3321" w:type="dxa"/>
          </w:tcPr>
          <w:p>
            <w:pPr>
              <w:pStyle w:val="TableParagraph"/>
              <w:spacing w:line="222" w:lineRule="exact"/>
              <w:ind w:left="274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Rochester</w:t>
            </w:r>
          </w:p>
        </w:tc>
        <w:tc>
          <w:tcPr>
            <w:tcW w:w="2724" w:type="dxa"/>
          </w:tcPr>
          <w:p>
            <w:pPr>
              <w:pStyle w:val="TableParagraph"/>
              <w:spacing w:line="222" w:lineRule="exact"/>
              <w:ind w:left="120"/>
              <w:rPr>
                <w:rFonts w:ascii="Times New Roman" w:hAnsi="Times New Roman"/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w w:val="105"/>
                <w:sz w:val="20"/>
              </w:rPr>
              <w:t>1994</w:t>
            </w:r>
            <w:r>
              <w:rPr>
                <w:rFonts w:ascii="Times New Roman" w:hAnsi="Times New Roman"/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June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w w:val="105"/>
                <w:sz w:val="20"/>
              </w:rPr>
              <w:t>1999</w:t>
            </w:r>
          </w:p>
        </w:tc>
      </w:tr>
    </w:tbl>
    <w:p>
      <w:pPr>
        <w:pStyle w:val="BodyText"/>
        <w:spacing w:before="38"/>
        <w:ind w:left="0"/>
      </w:pPr>
    </w:p>
    <w:p>
      <w:pPr>
        <w:pStyle w:val="Heading1"/>
        <w:spacing w:before="1"/>
      </w:pPr>
      <w:r>
        <w:rPr>
          <w:spacing w:val="-2"/>
        </w:rPr>
        <w:t>Publications</w:t>
      </w:r>
    </w:p>
    <w:p>
      <w:pPr>
        <w:pStyle w:val="BodyText"/>
        <w:spacing w:line="227" w:lineRule="exact" w:before="180"/>
      </w:pPr>
      <w:hyperlink r:id="rId10">
        <w:r>
          <w:rPr>
            <w:color w:val="0000FF"/>
            <w:w w:val="105"/>
          </w:rPr>
          <w:t>Consumer</w:t>
        </w:r>
        <w:r>
          <w:rPr>
            <w:color w:val="0000FF"/>
            <w:spacing w:val="6"/>
            <w:w w:val="105"/>
          </w:rPr>
          <w:t> </w:t>
        </w:r>
        <w:r>
          <w:rPr>
            <w:color w:val="0000FF"/>
            <w:w w:val="105"/>
          </w:rPr>
          <w:t>inflation</w:t>
        </w:r>
        <w:r>
          <w:rPr>
            <w:color w:val="0000FF"/>
            <w:spacing w:val="7"/>
            <w:w w:val="105"/>
          </w:rPr>
          <w:t> </w:t>
        </w:r>
        <w:r>
          <w:rPr>
            <w:color w:val="0000FF"/>
            <w:w w:val="105"/>
          </w:rPr>
          <w:t>expectations:</w:t>
        </w:r>
        <w:r>
          <w:rPr>
            <w:color w:val="0000FF"/>
            <w:spacing w:val="20"/>
            <w:w w:val="105"/>
          </w:rPr>
          <w:t> </w:t>
        </w:r>
        <w:r>
          <w:rPr>
            <w:color w:val="0000FF"/>
            <w:w w:val="105"/>
          </w:rPr>
          <w:t>Daily</w:t>
        </w:r>
        <w:r>
          <w:rPr>
            <w:color w:val="0000FF"/>
            <w:spacing w:val="7"/>
            <w:w w:val="105"/>
          </w:rPr>
          <w:t> </w:t>
        </w:r>
        <w:r>
          <w:rPr>
            <w:color w:val="0000FF"/>
            <w:w w:val="105"/>
          </w:rPr>
          <w:t>dynamics</w:t>
        </w:r>
      </w:hyperlink>
      <w:r>
        <w:rPr>
          <w:color w:val="0000FF"/>
          <w:spacing w:val="7"/>
          <w:w w:val="105"/>
        </w:rPr>
        <w:t> </w:t>
      </w:r>
      <w:r>
        <w:rPr>
          <w:w w:val="105"/>
        </w:rPr>
        <w:t>(with</w:t>
      </w:r>
      <w:r>
        <w:rPr>
          <w:spacing w:val="7"/>
          <w:w w:val="105"/>
        </w:rPr>
        <w:t> </w:t>
      </w:r>
      <w:r>
        <w:rPr>
          <w:w w:val="105"/>
        </w:rPr>
        <w:t>Carola</w:t>
      </w:r>
      <w:r>
        <w:rPr>
          <w:spacing w:val="7"/>
          <w:w w:val="105"/>
        </w:rPr>
        <w:t> </w:t>
      </w:r>
      <w:r>
        <w:rPr>
          <w:w w:val="105"/>
        </w:rPr>
        <w:t>C.</w:t>
      </w:r>
      <w:r>
        <w:rPr>
          <w:spacing w:val="7"/>
          <w:w w:val="105"/>
        </w:rPr>
        <w:t> </w:t>
      </w:r>
      <w:r>
        <w:rPr>
          <w:w w:val="105"/>
        </w:rPr>
        <w:t>Binder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Jane</w:t>
      </w:r>
      <w:r>
        <w:rPr>
          <w:spacing w:val="7"/>
          <w:w w:val="105"/>
        </w:rPr>
        <w:t> </w:t>
      </w:r>
      <w:r>
        <w:rPr>
          <w:w w:val="105"/>
        </w:rPr>
        <w:t>M.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Ryngaert)</w:t>
      </w:r>
    </w:p>
    <w:p>
      <w:pPr>
        <w:spacing w:line="262" w:lineRule="exact" w:before="0"/>
        <w:ind w:left="984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11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1"/>
          <w:sz w:val="20"/>
        </w:rPr>
        <w:t> </w:t>
      </w:r>
      <w:r>
        <w:rPr>
          <w:rFonts w:ascii="Palatino Linotype"/>
          <w:i/>
          <w:sz w:val="20"/>
        </w:rPr>
        <w:t>Monetary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19"/>
          <w:sz w:val="20"/>
        </w:rPr>
        <w:t> </w:t>
      </w:r>
      <w:r>
        <w:rPr>
          <w:sz w:val="20"/>
        </w:rPr>
        <w:t>Volume</w:t>
      </w:r>
      <w:r>
        <w:rPr>
          <w:spacing w:val="20"/>
          <w:sz w:val="20"/>
        </w:rPr>
        <w:t> </w:t>
      </w:r>
      <w:r>
        <w:rPr>
          <w:rFonts w:ascii="Times New Roman"/>
          <w:sz w:val="20"/>
        </w:rPr>
        <w:t>45</w:t>
      </w:r>
      <w:r>
        <w:rPr>
          <w:rFonts w:ascii="Times New Roman"/>
          <w:spacing w:val="14"/>
          <w:sz w:val="20"/>
        </w:rPr>
        <w:t> </w:t>
      </w:r>
      <w:r>
        <w:rPr>
          <w:sz w:val="20"/>
        </w:rPr>
        <w:t>(Supplement),</w:t>
      </w:r>
      <w:r>
        <w:rPr>
          <w:spacing w:val="19"/>
          <w:sz w:val="20"/>
        </w:rPr>
        <w:t> </w:t>
      </w:r>
      <w:r>
        <w:rPr>
          <w:sz w:val="20"/>
        </w:rPr>
        <w:t>July</w:t>
      </w:r>
      <w:r>
        <w:rPr>
          <w:spacing w:val="20"/>
          <w:sz w:val="20"/>
        </w:rPr>
        <w:t> </w:t>
      </w:r>
      <w:r>
        <w:rPr>
          <w:rFonts w:ascii="Times New Roman"/>
          <w:spacing w:val="-2"/>
          <w:sz w:val="20"/>
        </w:rPr>
        <w:t>2024</w:t>
      </w:r>
      <w:r>
        <w:rPr>
          <w:spacing w:val="-2"/>
          <w:sz w:val="20"/>
        </w:rPr>
        <w:t>.</w:t>
      </w:r>
    </w:p>
    <w:p>
      <w:pPr>
        <w:pStyle w:val="BodyText"/>
        <w:spacing w:line="244" w:lineRule="auto" w:before="148"/>
        <w:ind w:right="676"/>
      </w:pPr>
      <w:hyperlink r:id="rId11">
        <w:r>
          <w:rPr>
            <w:color w:val="0000FF"/>
            <w:w w:val="105"/>
          </w:rPr>
          <w:t>The Economics of "Radiator Springs":</w:t>
        </w:r>
        <w:r>
          <w:rPr>
            <w:color w:val="0000FF"/>
            <w:w w:val="105"/>
          </w:rPr>
          <w:t> Dynamics, Sunk Costs, and Spatial Demand Shifts</w:t>
        </w:r>
      </w:hyperlink>
      <w:r>
        <w:rPr>
          <w:color w:val="0000FF"/>
          <w:w w:val="105"/>
        </w:rPr>
        <w:t> </w:t>
      </w:r>
      <w:r>
        <w:rPr>
          <w:w w:val="105"/>
        </w:rPr>
        <w:t>(with Thomas N. Hubbard)</w:t>
      </w:r>
    </w:p>
    <w:p>
      <w:pPr>
        <w:spacing w:line="250" w:lineRule="exact" w:before="0"/>
        <w:ind w:left="984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13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4"/>
          <w:sz w:val="20"/>
        </w:rPr>
        <w:t> </w:t>
      </w:r>
      <w:r>
        <w:rPr>
          <w:rFonts w:ascii="Palatino Linotype"/>
          <w:i/>
          <w:sz w:val="20"/>
        </w:rPr>
        <w:t>Law</w:t>
      </w:r>
      <w:r>
        <w:rPr>
          <w:rFonts w:ascii="Palatino Linotype"/>
          <w:i/>
          <w:spacing w:val="14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13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Volume</w:t>
      </w:r>
      <w:r>
        <w:rPr>
          <w:spacing w:val="22"/>
          <w:sz w:val="20"/>
        </w:rPr>
        <w:t> </w:t>
      </w:r>
      <w:r>
        <w:rPr>
          <w:rFonts w:ascii="Times New Roman"/>
          <w:sz w:val="20"/>
        </w:rPr>
        <w:t>65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Number</w:t>
      </w:r>
      <w:r>
        <w:rPr>
          <w:spacing w:val="22"/>
          <w:sz w:val="20"/>
        </w:rPr>
        <w:t> </w:t>
      </w:r>
      <w:r>
        <w:rPr>
          <w:rFonts w:ascii="Times New Roman"/>
          <w:sz w:val="20"/>
        </w:rPr>
        <w:t>51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pp.</w:t>
      </w:r>
      <w:r>
        <w:rPr>
          <w:spacing w:val="39"/>
          <w:sz w:val="20"/>
        </w:rPr>
        <w:t> </w:t>
      </w:r>
      <w:r>
        <w:rPr>
          <w:sz w:val="20"/>
        </w:rPr>
        <w:t>S</w:t>
      </w:r>
      <w:r>
        <w:rPr>
          <w:rFonts w:ascii="Times New Roman"/>
          <w:sz w:val="20"/>
        </w:rPr>
        <w:t>85</w:t>
      </w:r>
      <w:r>
        <w:rPr>
          <w:sz w:val="20"/>
        </w:rPr>
        <w:t>-S</w:t>
      </w:r>
      <w:r>
        <w:rPr>
          <w:rFonts w:ascii="Times New Roman"/>
          <w:sz w:val="20"/>
        </w:rPr>
        <w:t>120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February</w:t>
      </w:r>
      <w:r>
        <w:rPr>
          <w:spacing w:val="22"/>
          <w:sz w:val="20"/>
        </w:rPr>
        <w:t> </w:t>
      </w:r>
      <w:r>
        <w:rPr>
          <w:rFonts w:ascii="Times New Roman"/>
          <w:spacing w:val="-2"/>
          <w:sz w:val="20"/>
        </w:rPr>
        <w:t>2022</w:t>
      </w:r>
      <w:r>
        <w:rPr>
          <w:spacing w:val="-2"/>
          <w:sz w:val="20"/>
        </w:rPr>
        <w:t>.</w:t>
      </w:r>
    </w:p>
    <w:p>
      <w:pPr>
        <w:pStyle w:val="BodyText"/>
        <w:spacing w:line="244" w:lineRule="auto" w:before="149"/>
        <w:ind w:left="1042" w:right="800" w:hanging="484"/>
      </w:pPr>
      <w:hyperlink r:id="rId12">
        <w:r>
          <w:rPr>
            <w:color w:val="0000FF"/>
            <w:w w:val="105"/>
          </w:rPr>
          <w:t>Discretion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Rather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than</w:t>
        </w:r>
        <w:r>
          <w:rPr>
            <w:color w:val="0000FF"/>
            <w:spacing w:val="-5"/>
            <w:w w:val="105"/>
          </w:rPr>
          <w:t> </w:t>
        </w:r>
        <w:r>
          <w:rPr>
            <w:color w:val="0000FF"/>
            <w:w w:val="105"/>
          </w:rPr>
          <w:t>Rules</w:t>
        </w:r>
      </w:hyperlink>
      <w:r>
        <w:rPr>
          <w:w w:val="105"/>
        </w:rPr>
        <w:t>:</w:t>
      </w:r>
      <w:r>
        <w:rPr>
          <w:w w:val="105"/>
        </w:rPr>
        <w:t> Equilibrium</w:t>
      </w:r>
      <w:r>
        <w:rPr>
          <w:spacing w:val="-5"/>
          <w:w w:val="105"/>
        </w:rPr>
        <w:t> </w:t>
      </w:r>
      <w:r>
        <w:rPr>
          <w:w w:val="105"/>
        </w:rPr>
        <w:t>Determinacy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Forward</w:t>
      </w:r>
      <w:r>
        <w:rPr>
          <w:spacing w:val="-5"/>
          <w:w w:val="105"/>
        </w:rPr>
        <w:t> </w:t>
      </w:r>
      <w:r>
        <w:rPr>
          <w:w w:val="105"/>
        </w:rPr>
        <w:t>Guidance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Inconsistent Optimal Plans (with Jacob Weber)</w:t>
      </w:r>
    </w:p>
    <w:p>
      <w:pPr>
        <w:spacing w:line="250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Review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Dynamics</w:t>
      </w:r>
      <w:r>
        <w:rPr>
          <w:rFonts w:ascii="Palatino Linotype" w:hAnsi="Palatino Linotype"/>
          <w:i/>
          <w:spacing w:val="13"/>
          <w:sz w:val="20"/>
        </w:rPr>
        <w:t> </w:t>
      </w:r>
      <w:r>
        <w:rPr>
          <w:sz w:val="20"/>
        </w:rPr>
        <w:t>Volume</w:t>
      </w:r>
      <w:r>
        <w:rPr>
          <w:spacing w:val="19"/>
          <w:sz w:val="20"/>
        </w:rPr>
        <w:t> </w:t>
      </w:r>
      <w:r>
        <w:rPr>
          <w:rFonts w:ascii="Times New Roman" w:hAnsi="Times New Roman"/>
          <w:sz w:val="20"/>
        </w:rPr>
        <w:t>41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34"/>
          <w:sz w:val="20"/>
        </w:rPr>
        <w:t> </w:t>
      </w:r>
      <w:r>
        <w:rPr>
          <w:rFonts w:ascii="Times New Roman" w:hAnsi="Times New Roman"/>
          <w:sz w:val="20"/>
        </w:rPr>
        <w:t>243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254</w:t>
      </w:r>
      <w:r>
        <w:rPr>
          <w:sz w:val="20"/>
        </w:rPr>
        <w:t>.</w:t>
      </w:r>
      <w:r>
        <w:rPr>
          <w:spacing w:val="35"/>
          <w:sz w:val="20"/>
        </w:rPr>
        <w:t> </w:t>
      </w:r>
      <w:r>
        <w:rPr>
          <w:sz w:val="20"/>
        </w:rPr>
        <w:t>July</w:t>
      </w:r>
      <w:r>
        <w:rPr>
          <w:spacing w:val="18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2021</w:t>
      </w:r>
      <w:r>
        <w:rPr>
          <w:spacing w:val="-2"/>
          <w:sz w:val="20"/>
        </w:rPr>
        <w:t>.</w:t>
      </w:r>
    </w:p>
    <w:p>
      <w:pPr>
        <w:pStyle w:val="BodyText"/>
        <w:spacing w:line="227" w:lineRule="exact" w:before="149"/>
      </w:pPr>
      <w:hyperlink r:id="rId13">
        <w:r>
          <w:rPr>
            <w:color w:val="0000FF"/>
            <w:w w:val="105"/>
          </w:rPr>
          <w:t>The</w:t>
        </w:r>
        <w:r>
          <w:rPr>
            <w:color w:val="0000FF"/>
            <w:spacing w:val="3"/>
            <w:w w:val="105"/>
          </w:rPr>
          <w:t> </w:t>
        </w:r>
        <w:r>
          <w:rPr>
            <w:color w:val="0000FF"/>
            <w:w w:val="105"/>
          </w:rPr>
          <w:t>Limits</w:t>
        </w:r>
        <w:r>
          <w:rPr>
            <w:color w:val="0000FF"/>
            <w:spacing w:val="4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3"/>
            <w:w w:val="105"/>
          </w:rPr>
          <w:t> </w:t>
        </w:r>
        <w:r>
          <w:rPr>
            <w:color w:val="0000FF"/>
            <w:w w:val="105"/>
          </w:rPr>
          <w:t>Forward</w:t>
        </w:r>
        <w:r>
          <w:rPr>
            <w:color w:val="0000FF"/>
            <w:spacing w:val="4"/>
            <w:w w:val="105"/>
          </w:rPr>
          <w:t> </w:t>
        </w:r>
        <w:r>
          <w:rPr>
            <w:color w:val="0000FF"/>
            <w:w w:val="105"/>
          </w:rPr>
          <w:t>Guidance</w:t>
        </w:r>
      </w:hyperlink>
      <w:r>
        <w:rPr>
          <w:color w:val="0000FF"/>
          <w:spacing w:val="3"/>
          <w:w w:val="105"/>
        </w:rPr>
        <w:t> </w:t>
      </w:r>
      <w:r>
        <w:rPr>
          <w:w w:val="105"/>
        </w:rPr>
        <w:t>(with</w:t>
      </w:r>
      <w:r>
        <w:rPr>
          <w:spacing w:val="4"/>
          <w:w w:val="105"/>
        </w:rPr>
        <w:t> </w:t>
      </w:r>
      <w:r>
        <w:rPr>
          <w:w w:val="105"/>
        </w:rPr>
        <w:t>Filippo</w:t>
      </w:r>
      <w:r>
        <w:rPr>
          <w:spacing w:val="3"/>
          <w:w w:val="105"/>
        </w:rPr>
        <w:t> </w:t>
      </w:r>
      <w:r>
        <w:rPr>
          <w:w w:val="105"/>
        </w:rPr>
        <w:t>Ferroni,</w:t>
      </w:r>
      <w:r>
        <w:rPr>
          <w:spacing w:val="4"/>
          <w:w w:val="105"/>
        </w:rPr>
        <w:t> </w:t>
      </w:r>
      <w:r>
        <w:rPr>
          <w:w w:val="105"/>
        </w:rPr>
        <w:t>Jonas</w:t>
      </w:r>
      <w:r>
        <w:rPr>
          <w:spacing w:val="3"/>
          <w:w w:val="105"/>
        </w:rPr>
        <w:t> </w:t>
      </w:r>
      <w:r>
        <w:rPr>
          <w:w w:val="105"/>
        </w:rPr>
        <w:t>D.M.Fisher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Leonardo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Melosi)</w:t>
      </w:r>
    </w:p>
    <w:p>
      <w:pPr>
        <w:spacing w:line="262" w:lineRule="exact" w:before="0"/>
        <w:ind w:left="984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Monetary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Volume</w:t>
      </w:r>
      <w:r>
        <w:rPr>
          <w:spacing w:val="19"/>
          <w:sz w:val="20"/>
        </w:rPr>
        <w:t> </w:t>
      </w:r>
      <w:r>
        <w:rPr>
          <w:rFonts w:ascii="Times New Roman" w:hAnsi="Times New Roman"/>
          <w:sz w:val="20"/>
        </w:rPr>
        <w:t>108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34"/>
          <w:sz w:val="20"/>
        </w:rPr>
        <w:t> </w:t>
      </w:r>
      <w:r>
        <w:rPr>
          <w:rFonts w:ascii="Times New Roman" w:hAnsi="Times New Roman"/>
          <w:sz w:val="20"/>
        </w:rPr>
        <w:t>118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134</w:t>
      </w:r>
      <w:r>
        <w:rPr>
          <w:sz w:val="20"/>
        </w:rPr>
        <w:t>.</w:t>
      </w:r>
      <w:r>
        <w:rPr>
          <w:spacing w:val="34"/>
          <w:sz w:val="20"/>
        </w:rPr>
        <w:t> </w:t>
      </w:r>
      <w:r>
        <w:rPr>
          <w:sz w:val="20"/>
        </w:rPr>
        <w:t>December</w:t>
      </w:r>
      <w:r>
        <w:rPr>
          <w:spacing w:val="1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2019</w:t>
      </w:r>
      <w:r>
        <w:rPr>
          <w:spacing w:val="-2"/>
          <w:sz w:val="20"/>
        </w:rPr>
        <w:t>.</w:t>
      </w:r>
    </w:p>
    <w:p>
      <w:pPr>
        <w:spacing w:after="0" w:line="262" w:lineRule="exact"/>
        <w:jc w:val="left"/>
        <w:rPr>
          <w:sz w:val="20"/>
        </w:rPr>
        <w:sectPr>
          <w:type w:val="continuous"/>
          <w:pgSz w:w="12240" w:h="15840"/>
          <w:pgMar w:header="0" w:footer="1118" w:top="980" w:bottom="1300" w:left="1080" w:right="720"/>
        </w:sectPr>
      </w:pPr>
    </w:p>
    <w:p>
      <w:pPr>
        <w:pStyle w:val="BodyText"/>
        <w:spacing w:line="227" w:lineRule="exact" w:before="81"/>
      </w:pPr>
      <w:r>
        <w:rPr>
          <w:w w:val="105"/>
        </w:rPr>
        <w:t>Liquidity</w:t>
      </w:r>
      <w:r>
        <w:rPr>
          <w:spacing w:val="11"/>
          <w:w w:val="105"/>
        </w:rPr>
        <w:t> </w:t>
      </w:r>
      <w:r>
        <w:rPr>
          <w:w w:val="105"/>
        </w:rPr>
        <w:t>Constraints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Middle</w:t>
      </w:r>
      <w:r>
        <w:rPr>
          <w:spacing w:val="12"/>
          <w:w w:val="105"/>
        </w:rPr>
        <w:t> </w:t>
      </w:r>
      <w:r>
        <w:rPr>
          <w:w w:val="105"/>
        </w:rPr>
        <w:t>Class</w:t>
      </w:r>
      <w:r>
        <w:rPr>
          <w:spacing w:val="12"/>
          <w:w w:val="105"/>
        </w:rPr>
        <w:t> </w:t>
      </w:r>
      <w:r>
        <w:rPr>
          <w:w w:val="105"/>
        </w:rPr>
        <w:t>(with</w:t>
      </w:r>
      <w:r>
        <w:rPr>
          <w:spacing w:val="12"/>
          <w:w w:val="105"/>
        </w:rPr>
        <w:t> </w:t>
      </w:r>
      <w:r>
        <w:rPr>
          <w:w w:val="105"/>
        </w:rPr>
        <w:t>Zvi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Hercowitz)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13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rFonts w:ascii="Palatino Linotype" w:hAnsi="Palatino Linotype"/>
          <w:i/>
          <w:sz w:val="20"/>
        </w:rPr>
        <w:t>Journal:</w:t>
      </w:r>
      <w:r>
        <w:rPr>
          <w:rFonts w:ascii="Palatino Linotype" w:hAnsi="Palatino Linotype"/>
          <w:i/>
          <w:spacing w:val="28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rFonts w:ascii="Palatino Linotype" w:hAnsi="Palatino Linotype"/>
          <w:i/>
          <w:sz w:val="20"/>
        </w:rPr>
        <w:t>Policy</w:t>
      </w:r>
      <w:r>
        <w:rPr>
          <w:rFonts w:ascii="Palatino Linotype" w:hAnsi="Palatino Linotype"/>
          <w:i/>
          <w:spacing w:val="16"/>
          <w:sz w:val="20"/>
        </w:rPr>
        <w:t> </w:t>
      </w:r>
      <w:r>
        <w:rPr>
          <w:sz w:val="20"/>
        </w:rPr>
        <w:t>Volume</w:t>
      </w:r>
      <w:r>
        <w:rPr>
          <w:spacing w:val="21"/>
          <w:sz w:val="20"/>
        </w:rPr>
        <w:t> </w:t>
      </w:r>
      <w:r>
        <w:rPr>
          <w:rFonts w:ascii="Times New Roman" w:hAnsi="Times New Roman"/>
          <w:sz w:val="20"/>
        </w:rPr>
        <w:t>11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Number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3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pp.</w:t>
      </w:r>
      <w:r>
        <w:rPr>
          <w:spacing w:val="38"/>
          <w:sz w:val="20"/>
        </w:rPr>
        <w:t> </w:t>
      </w:r>
      <w:r>
        <w:rPr>
          <w:rFonts w:ascii="Times New Roman" w:hAnsi="Times New Roman"/>
          <w:sz w:val="20"/>
        </w:rPr>
        <w:t>130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155</w:t>
      </w:r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sz w:val="20"/>
        </w:rPr>
        <w:t>August</w:t>
      </w:r>
      <w:r>
        <w:rPr>
          <w:spacing w:val="2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2019</w:t>
      </w:r>
      <w:r>
        <w:rPr>
          <w:spacing w:val="-2"/>
          <w:sz w:val="20"/>
        </w:rPr>
        <w:t>.</w:t>
      </w:r>
    </w:p>
    <w:p>
      <w:pPr>
        <w:pStyle w:val="BodyText"/>
        <w:spacing w:line="244" w:lineRule="auto" w:before="149"/>
        <w:ind w:left="1042" w:right="4420" w:hanging="484"/>
      </w:pPr>
      <w:r>
        <w:rPr>
          <w:w w:val="105"/>
        </w:rPr>
        <w:t>Very</w:t>
      </w:r>
      <w:r>
        <w:rPr>
          <w:spacing w:val="-6"/>
          <w:w w:val="105"/>
        </w:rPr>
        <w:t> </w:t>
      </w:r>
      <w:r>
        <w:rPr>
          <w:w w:val="105"/>
        </w:rPr>
        <w:t>Simple</w:t>
      </w:r>
      <w:r>
        <w:rPr>
          <w:spacing w:val="-6"/>
          <w:w w:val="105"/>
        </w:rPr>
        <w:t> </w:t>
      </w:r>
      <w:r>
        <w:rPr>
          <w:w w:val="105"/>
        </w:rPr>
        <w:t>Markov-Perfect</w:t>
      </w:r>
      <w:r>
        <w:rPr>
          <w:spacing w:val="-6"/>
          <w:w w:val="105"/>
        </w:rPr>
        <w:t> </w:t>
      </w:r>
      <w:r>
        <w:rPr>
          <w:w w:val="105"/>
        </w:rPr>
        <w:t>Industry</w:t>
      </w:r>
      <w:r>
        <w:rPr>
          <w:spacing w:val="-6"/>
          <w:w w:val="105"/>
        </w:rPr>
        <w:t> </w:t>
      </w:r>
      <w:r>
        <w:rPr>
          <w:w w:val="105"/>
        </w:rPr>
        <w:t>Dynamics:</w:t>
      </w:r>
      <w:r>
        <w:rPr>
          <w:w w:val="105"/>
        </w:rPr>
        <w:t> Theory (with Jaap Abbring, Nan Yang, and Jan Tilly),</w:t>
      </w:r>
    </w:p>
    <w:p>
      <w:pPr>
        <w:spacing w:line="250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Econometrica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86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2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1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721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735</w:t>
      </w:r>
      <w:r>
        <w:rPr>
          <w:w w:val="105"/>
          <w:sz w:val="20"/>
        </w:rPr>
        <w:t>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-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2018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35" w:lineRule="auto" w:before="152"/>
        <w:ind w:left="984" w:right="2964" w:hanging="426"/>
      </w:pPr>
      <w:r>
        <w:rPr>
          <w:w w:val="105"/>
        </w:rPr>
        <w:t>Forward</w:t>
      </w:r>
      <w:r>
        <w:rPr>
          <w:spacing w:val="-1"/>
          <w:w w:val="105"/>
        </w:rPr>
        <w:t> </w:t>
      </w:r>
      <w:r>
        <w:rPr>
          <w:w w:val="105"/>
        </w:rPr>
        <w:t>Guidance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Macroeconomic</w:t>
      </w:r>
      <w:r>
        <w:rPr>
          <w:spacing w:val="-1"/>
          <w:w w:val="105"/>
        </w:rPr>
        <w:t> </w:t>
      </w:r>
      <w:r>
        <w:rPr>
          <w:w w:val="105"/>
        </w:rPr>
        <w:t>Outcomes</w:t>
      </w:r>
      <w:r>
        <w:rPr>
          <w:spacing w:val="-1"/>
          <w:w w:val="105"/>
        </w:rPr>
        <w:t> </w:t>
      </w:r>
      <w:r>
        <w:rPr>
          <w:w w:val="105"/>
        </w:rPr>
        <w:t>Since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Financial</w:t>
      </w:r>
      <w:r>
        <w:rPr>
          <w:spacing w:val="-1"/>
          <w:w w:val="105"/>
        </w:rPr>
        <w:t> </w:t>
      </w:r>
      <w:r>
        <w:rPr>
          <w:w w:val="105"/>
        </w:rPr>
        <w:t>Crisis (with Jonas D.M. Fisher, Alejandro Justiniano, and Leonardo Melosi). </w:t>
      </w:r>
      <w:r>
        <w:rPr>
          <w:rFonts w:ascii="Times New Roman" w:hAnsi="Times New Roman"/>
          <w:i/>
          <w:w w:val="105"/>
        </w:rPr>
        <w:t>2016</w:t>
      </w:r>
      <w:r>
        <w:rPr>
          <w:rFonts w:ascii="Times New Roman" w:hAnsi="Times New Roman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NBER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Macroeconomics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Annual </w:t>
      </w:r>
      <w:r>
        <w:rPr>
          <w:w w:val="105"/>
        </w:rPr>
        <w:t>pp.</w:t>
      </w:r>
      <w:r>
        <w:rPr>
          <w:spacing w:val="20"/>
          <w:w w:val="105"/>
        </w:rPr>
        <w:t> </w:t>
      </w:r>
      <w:r>
        <w:rPr>
          <w:rFonts w:ascii="Times New Roman" w:hAnsi="Times New Roman"/>
          <w:w w:val="105"/>
        </w:rPr>
        <w:t>283</w:t>
      </w:r>
      <w:r>
        <w:rPr>
          <w:w w:val="105"/>
        </w:rPr>
        <w:t>–</w:t>
      </w:r>
      <w:r>
        <w:rPr>
          <w:rFonts w:ascii="Times New Roman" w:hAnsi="Times New Roman"/>
          <w:w w:val="105"/>
        </w:rPr>
        <w:t>357</w:t>
      </w:r>
      <w:r>
        <w:rPr>
          <w:w w:val="105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Rigid</w:t>
      </w:r>
      <w:r>
        <w:rPr>
          <w:spacing w:val="1"/>
          <w:w w:val="105"/>
        </w:rPr>
        <w:t> </w:t>
      </w:r>
      <w:r>
        <w:rPr>
          <w:w w:val="105"/>
        </w:rPr>
        <w:t>Prices:</w:t>
      </w:r>
      <w:r>
        <w:rPr>
          <w:spacing w:val="13"/>
          <w:w w:val="105"/>
        </w:rPr>
        <w:t> </w:t>
      </w:r>
      <w:r>
        <w:rPr>
          <w:w w:val="105"/>
        </w:rPr>
        <w:t>Evidence</w:t>
      </w:r>
      <w:r>
        <w:rPr>
          <w:spacing w:val="2"/>
          <w:w w:val="105"/>
        </w:rPr>
        <w:t> </w:t>
      </w:r>
      <w:r>
        <w:rPr>
          <w:w w:val="105"/>
        </w:rPr>
        <w:t>from</w:t>
      </w:r>
      <w:r>
        <w:rPr>
          <w:spacing w:val="2"/>
          <w:w w:val="105"/>
        </w:rPr>
        <w:t> </w:t>
      </w:r>
      <w:r>
        <w:rPr>
          <w:w w:val="105"/>
        </w:rPr>
        <w:t>U.S.</w:t>
      </w:r>
      <w:r>
        <w:rPr>
          <w:spacing w:val="1"/>
          <w:w w:val="105"/>
        </w:rPr>
        <w:t> </w:t>
      </w:r>
      <w:r>
        <w:rPr>
          <w:w w:val="105"/>
        </w:rPr>
        <w:t>Scanner</w:t>
      </w:r>
      <w:r>
        <w:rPr>
          <w:spacing w:val="2"/>
          <w:w w:val="105"/>
        </w:rPr>
        <w:t> </w:t>
      </w:r>
      <w:r>
        <w:rPr>
          <w:w w:val="105"/>
        </w:rPr>
        <w:t>Data</w:t>
      </w:r>
      <w:r>
        <w:rPr>
          <w:spacing w:val="1"/>
          <w:w w:val="105"/>
        </w:rPr>
        <w:t> </w:t>
      </w:r>
      <w:r>
        <w:rPr>
          <w:w w:val="105"/>
        </w:rPr>
        <w:t>(with</w:t>
      </w:r>
      <w:r>
        <w:rPr>
          <w:spacing w:val="2"/>
          <w:w w:val="105"/>
        </w:rPr>
        <w:t> </w:t>
      </w:r>
      <w:r>
        <w:rPr>
          <w:w w:val="105"/>
        </w:rPr>
        <w:t>Benjamin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Eden).</w:t>
      </w:r>
    </w:p>
    <w:p>
      <w:pPr>
        <w:spacing w:line="262" w:lineRule="exact" w:before="0"/>
        <w:ind w:left="984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International</w:t>
      </w:r>
      <w:r>
        <w:rPr>
          <w:rFonts w:ascii="Palatino Linotype" w:hAnsi="Palatino Linotype"/>
          <w:i/>
          <w:spacing w:val="13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rFonts w:ascii="Palatino Linotype" w:hAnsi="Palatino Linotype"/>
          <w:i/>
          <w:sz w:val="20"/>
        </w:rPr>
        <w:t>Review,</w:t>
      </w:r>
      <w:r>
        <w:rPr>
          <w:rFonts w:ascii="Palatino Linotype" w:hAnsi="Palatino Linotype"/>
          <w:i/>
          <w:spacing w:val="15"/>
          <w:sz w:val="20"/>
        </w:rPr>
        <w:t> </w:t>
      </w:r>
      <w:r>
        <w:rPr>
          <w:sz w:val="20"/>
        </w:rPr>
        <w:t>Volume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55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Number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pp.</w:t>
      </w:r>
      <w:r>
        <w:rPr>
          <w:spacing w:val="38"/>
          <w:sz w:val="20"/>
        </w:rPr>
        <w:t> </w:t>
      </w:r>
      <w:r>
        <w:rPr>
          <w:rFonts w:ascii="Times New Roman" w:hAnsi="Times New Roman"/>
          <w:sz w:val="20"/>
        </w:rPr>
        <w:t>423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442</w:t>
      </w:r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sz w:val="20"/>
        </w:rPr>
        <w:t>May</w:t>
      </w:r>
      <w:r>
        <w:rPr>
          <w:spacing w:val="2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2014</w:t>
      </w:r>
      <w:r>
        <w:rPr>
          <w:spacing w:val="-2"/>
          <w:sz w:val="20"/>
        </w:rPr>
        <w:t>.</w:t>
      </w:r>
    </w:p>
    <w:p>
      <w:pPr>
        <w:pStyle w:val="BodyText"/>
        <w:spacing w:before="148"/>
      </w:pPr>
      <w:r>
        <w:rPr>
          <w:w w:val="105"/>
        </w:rPr>
        <w:t>Macroeconomic</w:t>
      </w:r>
      <w:r>
        <w:rPr>
          <w:spacing w:val="5"/>
          <w:w w:val="105"/>
        </w:rPr>
        <w:t> </w:t>
      </w:r>
      <w:r>
        <w:rPr>
          <w:w w:val="105"/>
        </w:rPr>
        <w:t>Effects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FOMC</w:t>
      </w:r>
      <w:r>
        <w:rPr>
          <w:spacing w:val="6"/>
          <w:w w:val="105"/>
        </w:rPr>
        <w:t> </w:t>
      </w:r>
      <w:r>
        <w:rPr>
          <w:w w:val="105"/>
        </w:rPr>
        <w:t>Forward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Guidance</w:t>
      </w:r>
    </w:p>
    <w:p>
      <w:pPr>
        <w:pStyle w:val="BodyText"/>
        <w:spacing w:line="227" w:lineRule="exact" w:before="5"/>
        <w:ind w:left="1042"/>
      </w:pPr>
      <w:r>
        <w:rPr>
          <w:w w:val="105"/>
        </w:rPr>
        <w:t>(with</w:t>
      </w:r>
      <w:r>
        <w:rPr>
          <w:spacing w:val="8"/>
          <w:w w:val="105"/>
        </w:rPr>
        <w:t> </w:t>
      </w:r>
      <w:r>
        <w:rPr>
          <w:w w:val="105"/>
        </w:rPr>
        <w:t>Charles</w:t>
      </w:r>
      <w:r>
        <w:rPr>
          <w:spacing w:val="9"/>
          <w:w w:val="105"/>
        </w:rPr>
        <w:t> </w:t>
      </w:r>
      <w:r>
        <w:rPr>
          <w:w w:val="105"/>
        </w:rPr>
        <w:t>L.</w:t>
      </w:r>
      <w:r>
        <w:rPr>
          <w:spacing w:val="9"/>
          <w:w w:val="105"/>
        </w:rPr>
        <w:t> </w:t>
      </w:r>
      <w:r>
        <w:rPr>
          <w:w w:val="105"/>
        </w:rPr>
        <w:t>Evans,</w:t>
      </w:r>
      <w:r>
        <w:rPr>
          <w:spacing w:val="9"/>
          <w:w w:val="105"/>
        </w:rPr>
        <w:t> </w:t>
      </w:r>
      <w:r>
        <w:rPr>
          <w:w w:val="105"/>
        </w:rPr>
        <w:t>Jonas</w:t>
      </w:r>
      <w:r>
        <w:rPr>
          <w:spacing w:val="9"/>
          <w:w w:val="105"/>
        </w:rPr>
        <w:t> </w:t>
      </w:r>
      <w:r>
        <w:rPr>
          <w:w w:val="105"/>
        </w:rPr>
        <w:t>D.M.</w:t>
      </w:r>
      <w:r>
        <w:rPr>
          <w:spacing w:val="9"/>
          <w:w w:val="105"/>
        </w:rPr>
        <w:t> </w:t>
      </w:r>
      <w:r>
        <w:rPr>
          <w:w w:val="105"/>
        </w:rPr>
        <w:t>Fisher,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Alejandro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Justiniano).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Brookings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Papers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on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Activity,</w:t>
      </w:r>
      <w:r>
        <w:rPr>
          <w:rFonts w:ascii="Palatino Linotype"/>
          <w:i/>
          <w:spacing w:val="8"/>
          <w:sz w:val="20"/>
        </w:rPr>
        <w:t> </w:t>
      </w:r>
      <w:r>
        <w:rPr>
          <w:sz w:val="20"/>
        </w:rPr>
        <w:t>pp</w:t>
      </w:r>
      <w:r>
        <w:rPr>
          <w:spacing w:val="1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sz w:val="20"/>
        </w:rPr>
        <w:t>-</w:t>
      </w:r>
      <w:r>
        <w:rPr>
          <w:rFonts w:ascii="Times New Roman"/>
          <w:sz w:val="20"/>
        </w:rPr>
        <w:t>54</w:t>
      </w:r>
      <w:r>
        <w:rPr>
          <w:sz w:val="20"/>
        </w:rPr>
        <w:t>.</w:t>
      </w:r>
      <w:r>
        <w:rPr>
          <w:spacing w:val="28"/>
          <w:sz w:val="20"/>
        </w:rPr>
        <w:t> </w:t>
      </w:r>
      <w:r>
        <w:rPr>
          <w:sz w:val="20"/>
        </w:rPr>
        <w:t>Spring</w:t>
      </w:r>
      <w:r>
        <w:rPr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2012</w:t>
      </w:r>
      <w:r>
        <w:rPr>
          <w:spacing w:val="-2"/>
          <w:sz w:val="20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Competition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Large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Markets.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/>
          <w:i/>
          <w:spacing w:val="-2"/>
          <w:w w:val="105"/>
          <w:sz w:val="20"/>
        </w:rPr>
        <w:t>Journal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of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Applied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Econometrics, </w:t>
      </w:r>
      <w:r>
        <w:rPr>
          <w:spacing w:val="-2"/>
          <w:w w:val="105"/>
          <w:sz w:val="20"/>
        </w:rPr>
        <w:t>Volume</w:t>
      </w:r>
      <w:r>
        <w:rPr>
          <w:spacing w:val="5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26</w:t>
      </w:r>
      <w:r>
        <w:rPr>
          <w:spacing w:val="-2"/>
          <w:w w:val="105"/>
          <w:sz w:val="20"/>
        </w:rPr>
        <w:t>,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Number</w:t>
      </w:r>
      <w:r>
        <w:rPr>
          <w:spacing w:val="5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7</w:t>
      </w:r>
      <w:r>
        <w:rPr>
          <w:spacing w:val="-2"/>
          <w:w w:val="105"/>
          <w:sz w:val="20"/>
        </w:rPr>
        <w:t>.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pp</w:t>
      </w:r>
      <w:r>
        <w:rPr>
          <w:spacing w:val="5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1113</w:t>
      </w:r>
      <w:r>
        <w:rPr>
          <w:spacing w:val="-2"/>
          <w:w w:val="105"/>
          <w:sz w:val="20"/>
        </w:rPr>
        <w:t>-</w:t>
      </w:r>
      <w:r>
        <w:rPr>
          <w:rFonts w:ascii="Times New Roman"/>
          <w:spacing w:val="-2"/>
          <w:w w:val="105"/>
          <w:sz w:val="20"/>
        </w:rPr>
        <w:t>1136</w:t>
      </w:r>
      <w:r>
        <w:rPr>
          <w:spacing w:val="-2"/>
          <w:w w:val="105"/>
          <w:sz w:val="20"/>
        </w:rPr>
        <w:t>.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November/December</w:t>
      </w:r>
      <w:r>
        <w:rPr>
          <w:spacing w:val="4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2011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8"/>
      </w:pPr>
      <w:hyperlink r:id="rId14">
        <w:r>
          <w:rPr>
            <w:color w:val="0000FF"/>
            <w:w w:val="105"/>
          </w:rPr>
          <w:t>Last-In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First-Out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Oligopoly</w:t>
        </w:r>
        <w:r>
          <w:rPr>
            <w:color w:val="0000FF"/>
            <w:spacing w:val="11"/>
            <w:w w:val="105"/>
          </w:rPr>
          <w:t> </w:t>
        </w:r>
        <w:r>
          <w:rPr>
            <w:color w:val="0000FF"/>
            <w:w w:val="105"/>
          </w:rPr>
          <w:t>Dynamics</w:t>
        </w:r>
      </w:hyperlink>
      <w:r>
        <w:rPr>
          <w:color w:val="0000FF"/>
          <w:spacing w:val="11"/>
          <w:w w:val="105"/>
        </w:rPr>
        <w:t> </w:t>
      </w:r>
      <w:r>
        <w:rPr>
          <w:w w:val="105"/>
        </w:rPr>
        <w:t>(with</w:t>
      </w:r>
      <w:r>
        <w:rPr>
          <w:spacing w:val="11"/>
          <w:w w:val="105"/>
        </w:rPr>
        <w:t> </w:t>
      </w:r>
      <w:r>
        <w:rPr>
          <w:w w:val="105"/>
        </w:rPr>
        <w:t>Jaap</w:t>
      </w:r>
      <w:r>
        <w:rPr>
          <w:spacing w:val="11"/>
          <w:w w:val="105"/>
        </w:rPr>
        <w:t> </w:t>
      </w:r>
      <w:r>
        <w:rPr>
          <w:w w:val="105"/>
        </w:rPr>
        <w:t>H.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Abbring).</w:t>
      </w:r>
    </w:p>
    <w:p>
      <w:pPr>
        <w:spacing w:line="257" w:lineRule="exact" w:before="0"/>
        <w:ind w:left="984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Econometrica,</w:t>
      </w:r>
      <w:r>
        <w:rPr>
          <w:rFonts w:ascii="Palatino Linotype"/>
          <w:i/>
          <w:spacing w:val="17"/>
          <w:sz w:val="20"/>
        </w:rPr>
        <w:t> </w:t>
      </w:r>
      <w:r>
        <w:rPr>
          <w:sz w:val="20"/>
        </w:rPr>
        <w:t>Volume</w:t>
      </w:r>
      <w:r>
        <w:rPr>
          <w:spacing w:val="23"/>
          <w:sz w:val="20"/>
        </w:rPr>
        <w:t> </w:t>
      </w:r>
      <w:r>
        <w:rPr>
          <w:rFonts w:ascii="Times New Roman"/>
          <w:sz w:val="20"/>
        </w:rPr>
        <w:t>78</w:t>
      </w:r>
      <w:r>
        <w:rPr>
          <w:sz w:val="20"/>
        </w:rPr>
        <w:t>,</w:t>
      </w:r>
      <w:r>
        <w:rPr>
          <w:spacing w:val="24"/>
          <w:sz w:val="20"/>
        </w:rPr>
        <w:t> </w:t>
      </w:r>
      <w:r>
        <w:rPr>
          <w:sz w:val="20"/>
        </w:rPr>
        <w:t>Number</w:t>
      </w:r>
      <w:r>
        <w:rPr>
          <w:spacing w:val="23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pp</w:t>
      </w:r>
      <w:r>
        <w:rPr>
          <w:spacing w:val="24"/>
          <w:sz w:val="20"/>
        </w:rPr>
        <w:t> </w:t>
      </w:r>
      <w:r>
        <w:rPr>
          <w:rFonts w:ascii="Times New Roman"/>
          <w:sz w:val="20"/>
        </w:rPr>
        <w:t>1491</w:t>
      </w:r>
      <w:r>
        <w:rPr>
          <w:sz w:val="20"/>
        </w:rPr>
        <w:t>-</w:t>
      </w:r>
      <w:r>
        <w:rPr>
          <w:rFonts w:ascii="Times New Roman"/>
          <w:sz w:val="20"/>
        </w:rPr>
        <w:t>1527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September</w:t>
      </w:r>
      <w:r>
        <w:rPr>
          <w:spacing w:val="23"/>
          <w:sz w:val="20"/>
        </w:rPr>
        <w:t> </w:t>
      </w:r>
      <w:r>
        <w:rPr>
          <w:rFonts w:ascii="Times New Roman"/>
          <w:spacing w:val="-2"/>
          <w:sz w:val="20"/>
        </w:rPr>
        <w:t>2010</w:t>
      </w:r>
      <w:r>
        <w:rPr>
          <w:spacing w:val="-2"/>
          <w:sz w:val="20"/>
        </w:rPr>
        <w:t>.</w:t>
      </w:r>
    </w:p>
    <w:p>
      <w:pPr>
        <w:pStyle w:val="BodyText"/>
        <w:spacing w:line="229" w:lineRule="exact"/>
        <w:ind w:left="1042"/>
      </w:pPr>
      <w:r>
        <w:rPr/>
        <w:t>(Please</w:t>
      </w:r>
      <w:r>
        <w:rPr>
          <w:spacing w:val="19"/>
        </w:rPr>
        <w:t> </w:t>
      </w:r>
      <w:r>
        <w:rPr/>
        <w:t>see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hyperlink r:id="rId15">
        <w:r>
          <w:rPr>
            <w:color w:val="0000FF"/>
          </w:rPr>
          <w:t>corrigendum</w:t>
        </w:r>
      </w:hyperlink>
      <w:r>
        <w:rPr>
          <w:color w:val="0000FF"/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corrected</w:t>
      </w:r>
      <w:r>
        <w:rPr>
          <w:spacing w:val="20"/>
        </w:rPr>
        <w:t> </w:t>
      </w:r>
      <w:r>
        <w:rPr/>
        <w:t>proof</w:t>
      </w:r>
      <w:r>
        <w:rPr>
          <w:spacing w:val="20"/>
        </w:rPr>
        <w:t> </w:t>
      </w:r>
      <w:r>
        <w:rPr/>
        <w:t>of</w:t>
      </w:r>
      <w:r>
        <w:rPr>
          <w:spacing w:val="19"/>
        </w:rPr>
        <w:t> </w:t>
      </w:r>
      <w:r>
        <w:rPr/>
        <w:t>equilibrium</w:t>
      </w:r>
      <w:r>
        <w:rPr>
          <w:spacing w:val="20"/>
        </w:rPr>
        <w:t> </w:t>
      </w:r>
      <w:r>
        <w:rPr>
          <w:spacing w:val="-2"/>
        </w:rPr>
        <w:t>representation.)</w:t>
      </w:r>
    </w:p>
    <w:p>
      <w:pPr>
        <w:pStyle w:val="BodyText"/>
        <w:spacing w:line="227" w:lineRule="exact" w:before="164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Conversation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rFonts w:ascii="Times New Roman"/>
          <w:w w:val="105"/>
        </w:rPr>
        <w:t>590</w:t>
      </w:r>
      <w:r>
        <w:rPr>
          <w:rFonts w:ascii="Times New Roman"/>
          <w:spacing w:val="-10"/>
          <w:w w:val="105"/>
        </w:rPr>
        <w:t> </w:t>
      </w:r>
      <w:r>
        <w:rPr>
          <w:w w:val="105"/>
        </w:rPr>
        <w:t>Nascent</w:t>
      </w:r>
      <w:r>
        <w:rPr>
          <w:spacing w:val="-3"/>
          <w:w w:val="105"/>
        </w:rPr>
        <w:t> </w:t>
      </w:r>
      <w:r>
        <w:rPr>
          <w:w w:val="105"/>
        </w:rPr>
        <w:t>Entrepreneurs</w:t>
      </w:r>
      <w:r>
        <w:rPr>
          <w:spacing w:val="-4"/>
          <w:w w:val="105"/>
        </w:rPr>
        <w:t> </w:t>
      </w:r>
      <w:r>
        <w:rPr>
          <w:w w:val="105"/>
        </w:rPr>
        <w:t>(with</w:t>
      </w:r>
      <w:r>
        <w:rPr>
          <w:spacing w:val="-4"/>
          <w:w w:val="105"/>
        </w:rPr>
        <w:t> </w:t>
      </w:r>
      <w:hyperlink r:id="rId16">
        <w:r>
          <w:rPr>
            <w:color w:val="0000FF"/>
            <w:w w:val="105"/>
          </w:rPr>
          <w:t>Mariacristina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De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spacing w:val="-2"/>
            <w:w w:val="105"/>
          </w:rPr>
          <w:t>Nardi</w:t>
        </w:r>
      </w:hyperlink>
      <w:r>
        <w:rPr>
          <w:spacing w:val="-2"/>
          <w:w w:val="105"/>
        </w:rPr>
        <w:t>).</w:t>
      </w:r>
    </w:p>
    <w:p>
      <w:pPr>
        <w:spacing w:line="262" w:lineRule="exact" w:before="0"/>
        <w:ind w:left="984" w:right="0" w:firstLine="0"/>
        <w:jc w:val="left"/>
        <w:rPr>
          <w:sz w:val="20"/>
        </w:rPr>
      </w:pPr>
      <w:r>
        <w:rPr>
          <w:rFonts w:ascii="Palatino Linotype"/>
          <w:i/>
          <w:w w:val="105"/>
          <w:sz w:val="20"/>
        </w:rPr>
        <w:t>Annals</w:t>
      </w:r>
      <w:r>
        <w:rPr>
          <w:rFonts w:ascii="Palatino Linotype"/>
          <w:i/>
          <w:spacing w:val="-10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-9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Finance,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1"/>
          <w:w w:val="105"/>
          <w:sz w:val="20"/>
        </w:rPr>
        <w:t> 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2"/>
          <w:w w:val="105"/>
          <w:sz w:val="20"/>
        </w:rPr>
        <w:t> </w:t>
      </w:r>
      <w:r>
        <w:rPr>
          <w:rFonts w:ascii="Times New Roman"/>
          <w:w w:val="105"/>
          <w:sz w:val="20"/>
        </w:rPr>
        <w:t>3</w:t>
      </w:r>
      <w:r>
        <w:rPr>
          <w:w w:val="105"/>
          <w:sz w:val="20"/>
        </w:rPr>
        <w:t>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pp</w:t>
      </w:r>
      <w:r>
        <w:rPr>
          <w:spacing w:val="-1"/>
          <w:w w:val="105"/>
          <w:sz w:val="20"/>
        </w:rPr>
        <w:t> </w:t>
      </w:r>
      <w:r>
        <w:rPr>
          <w:rFonts w:ascii="Times New Roman"/>
          <w:w w:val="105"/>
          <w:sz w:val="20"/>
        </w:rPr>
        <w:t>313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340</w:t>
      </w:r>
      <w:r>
        <w:rPr>
          <w:w w:val="105"/>
          <w:sz w:val="20"/>
        </w:rPr>
        <w:t>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June</w:t>
      </w:r>
      <w:r>
        <w:rPr>
          <w:spacing w:val="-1"/>
          <w:w w:val="105"/>
          <w:sz w:val="20"/>
        </w:rPr>
        <w:t> </w:t>
      </w:r>
      <w:r>
        <w:rPr>
          <w:rFonts w:ascii="Times New Roman"/>
          <w:spacing w:val="-2"/>
          <w:w w:val="105"/>
          <w:sz w:val="20"/>
        </w:rPr>
        <w:t>2009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9"/>
      </w:pPr>
      <w:hyperlink r:id="rId17">
        <w:r>
          <w:rPr>
            <w:color w:val="0000FF"/>
            <w:w w:val="105"/>
          </w:rPr>
          <w:t>Welfare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Effects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1"/>
            <w:w w:val="105"/>
          </w:rPr>
          <w:t> </w:t>
        </w:r>
        <w:r>
          <w:rPr>
            <w:color w:val="0000FF"/>
            <w:w w:val="105"/>
          </w:rPr>
          <w:t>the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Transition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to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High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Household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w w:val="105"/>
          </w:rPr>
          <w:t>Debt</w:t>
        </w:r>
      </w:hyperlink>
      <w:r>
        <w:rPr>
          <w:color w:val="0000FF"/>
          <w:spacing w:val="2"/>
          <w:w w:val="105"/>
        </w:rPr>
        <w:t> </w:t>
      </w:r>
      <w:r>
        <w:rPr>
          <w:w w:val="105"/>
        </w:rPr>
        <w:t>(with</w:t>
      </w:r>
      <w:r>
        <w:rPr>
          <w:spacing w:val="2"/>
          <w:w w:val="105"/>
        </w:rPr>
        <w:t> </w:t>
      </w:r>
      <w:hyperlink r:id="rId18">
        <w:r>
          <w:rPr>
            <w:color w:val="0000FF"/>
            <w:w w:val="105"/>
          </w:rPr>
          <w:t>Zvi</w:t>
        </w:r>
        <w:r>
          <w:rPr>
            <w:color w:val="0000FF"/>
            <w:spacing w:val="2"/>
            <w:w w:val="105"/>
          </w:rPr>
          <w:t> </w:t>
        </w:r>
        <w:r>
          <w:rPr>
            <w:color w:val="0000FF"/>
            <w:spacing w:val="-2"/>
            <w:w w:val="105"/>
          </w:rPr>
          <w:t>Hercowitz</w:t>
        </w:r>
      </w:hyperlink>
      <w:r>
        <w:rPr>
          <w:spacing w:val="-2"/>
          <w:w w:val="105"/>
        </w:rPr>
        <w:t>).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Monetary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Economics,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59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5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6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16</w:t>
      </w:r>
      <w:r>
        <w:rPr>
          <w:w w:val="105"/>
          <w:sz w:val="20"/>
        </w:rPr>
        <w:t>.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-4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2009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Market</w:t>
      </w:r>
      <w:r>
        <w:rPr>
          <w:spacing w:val="5"/>
          <w:w w:val="105"/>
        </w:rPr>
        <w:t> </w:t>
      </w:r>
      <w:r>
        <w:rPr>
          <w:w w:val="105"/>
        </w:rPr>
        <w:t>Size</w:t>
      </w:r>
      <w:r>
        <w:rPr>
          <w:spacing w:val="5"/>
          <w:w w:val="105"/>
        </w:rPr>
        <w:t> </w:t>
      </w:r>
      <w:r>
        <w:rPr>
          <w:w w:val="105"/>
        </w:rPr>
        <w:t>Matters</w:t>
      </w:r>
      <w:r>
        <w:rPr>
          <w:spacing w:val="6"/>
          <w:w w:val="105"/>
        </w:rPr>
        <w:t> </w:t>
      </w:r>
      <w:r>
        <w:rPr>
          <w:w w:val="105"/>
        </w:rPr>
        <w:t>(with</w:t>
      </w:r>
      <w:r>
        <w:rPr>
          <w:spacing w:val="5"/>
          <w:w w:val="105"/>
        </w:rPr>
        <w:t> </w:t>
      </w:r>
      <w:hyperlink r:id="rId19">
        <w:r>
          <w:rPr>
            <w:color w:val="0000FF"/>
            <w:w w:val="105"/>
          </w:rPr>
          <w:t>Hugo</w:t>
        </w:r>
        <w:r>
          <w:rPr>
            <w:color w:val="0000FF"/>
            <w:spacing w:val="5"/>
            <w:w w:val="105"/>
          </w:rPr>
          <w:t> </w:t>
        </w:r>
        <w:r>
          <w:rPr>
            <w:color w:val="0000FF"/>
            <w:spacing w:val="-2"/>
            <w:w w:val="105"/>
          </w:rPr>
          <w:t>Hopenhayn</w:t>
        </w:r>
      </w:hyperlink>
      <w:r>
        <w:rPr>
          <w:spacing w:val="-2"/>
          <w:w w:val="105"/>
        </w:rPr>
        <w:t>).</w:t>
      </w:r>
    </w:p>
    <w:p>
      <w:pPr>
        <w:spacing w:line="247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13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rFonts w:ascii="Palatino Linotype" w:hAnsi="Palatino Linotype"/>
          <w:i/>
          <w:sz w:val="20"/>
        </w:rPr>
        <w:t>Industrial</w:t>
      </w:r>
      <w:r>
        <w:rPr>
          <w:rFonts w:ascii="Palatino Linotype" w:hAnsi="Palatino Linotype"/>
          <w:i/>
          <w:spacing w:val="13"/>
          <w:sz w:val="20"/>
        </w:rPr>
        <w:t> </w:t>
      </w:r>
      <w:r>
        <w:rPr>
          <w:rFonts w:ascii="Palatino Linotype" w:hAnsi="Palatino Linotype"/>
          <w:i/>
          <w:sz w:val="20"/>
        </w:rPr>
        <w:t>Economics,</w:t>
      </w:r>
      <w:r>
        <w:rPr>
          <w:rFonts w:ascii="Palatino Linotype" w:hAnsi="Palatino Linotype"/>
          <w:i/>
          <w:spacing w:val="16"/>
          <w:sz w:val="20"/>
        </w:rPr>
        <w:t> </w:t>
      </w:r>
      <w:r>
        <w:rPr>
          <w:sz w:val="20"/>
        </w:rPr>
        <w:t>Volume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53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Number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,</w:t>
      </w:r>
      <w:r>
        <w:rPr>
          <w:spacing w:val="22"/>
          <w:sz w:val="20"/>
        </w:rPr>
        <w:t> </w:t>
      </w:r>
      <w:r>
        <w:rPr>
          <w:sz w:val="20"/>
        </w:rPr>
        <w:t>pp.</w:t>
      </w:r>
      <w:r>
        <w:rPr>
          <w:spacing w:val="38"/>
          <w:sz w:val="20"/>
        </w:rPr>
        <w:t> 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25</w:t>
      </w:r>
      <w:r>
        <w:rPr>
          <w:sz w:val="20"/>
        </w:rPr>
        <w:t>.</w:t>
      </w:r>
      <w:r>
        <w:rPr>
          <w:spacing w:val="38"/>
          <w:sz w:val="20"/>
        </w:rPr>
        <w:t> </w:t>
      </w:r>
      <w:r>
        <w:rPr>
          <w:sz w:val="20"/>
        </w:rPr>
        <w:t>March</w:t>
      </w:r>
      <w:r>
        <w:rPr>
          <w:spacing w:val="2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2005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/>
        <w:ind w:left="1042"/>
      </w:pPr>
      <w:r>
        <w:rPr/>
        <w:t>(Please</w:t>
      </w:r>
      <w:r>
        <w:rPr>
          <w:spacing w:val="19"/>
        </w:rPr>
        <w:t> </w:t>
      </w:r>
      <w:r>
        <w:rPr/>
        <w:t>see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>
          <w:rFonts w:ascii="Palatino Linotype" w:hAnsi="Palatino Linotype"/>
          <w:i/>
        </w:rPr>
        <w:t>Erratum</w:t>
      </w:r>
      <w:r>
        <w:rPr>
          <w:rFonts w:ascii="Palatino Linotype" w:hAnsi="Palatino Linotype"/>
          <w:i/>
          <w:spacing w:val="13"/>
        </w:rPr>
        <w:t> </w:t>
      </w:r>
      <w:r>
        <w:rPr/>
        <w:t>in</w:t>
      </w:r>
      <w:r>
        <w:rPr>
          <w:spacing w:val="19"/>
        </w:rPr>
        <w:t> </w:t>
      </w:r>
      <w:r>
        <w:rPr/>
        <w:t>Volume</w:t>
      </w:r>
      <w:r>
        <w:rPr>
          <w:spacing w:val="19"/>
        </w:rPr>
        <w:t> </w:t>
      </w:r>
      <w:r>
        <w:rPr>
          <w:rFonts w:ascii="Times New Roman" w:hAnsi="Times New Roman"/>
        </w:rPr>
        <w:t>55</w:t>
      </w:r>
      <w:r>
        <w:rPr/>
        <w:t>,</w:t>
      </w:r>
      <w:r>
        <w:rPr>
          <w:spacing w:val="19"/>
        </w:rPr>
        <w:t> </w:t>
      </w:r>
      <w:r>
        <w:rPr/>
        <w:t>Number</w:t>
      </w:r>
      <w:r>
        <w:rPr>
          <w:spacing w:val="19"/>
        </w:rPr>
        <w:t> </w:t>
      </w:r>
      <w:r>
        <w:rPr>
          <w:rFonts w:ascii="Times New Roman" w:hAnsi="Times New Roman"/>
        </w:rPr>
        <w:t>2</w:t>
      </w:r>
      <w:r>
        <w:rPr/>
        <w:t>,</w:t>
      </w:r>
      <w:r>
        <w:rPr>
          <w:spacing w:val="19"/>
        </w:rPr>
        <w:t> </w:t>
      </w:r>
      <w:r>
        <w:rPr/>
        <w:t>pp.</w:t>
      </w:r>
      <w:r>
        <w:rPr>
          <w:spacing w:val="34"/>
        </w:rPr>
        <w:t> </w:t>
      </w:r>
      <w:r>
        <w:rPr>
          <w:rFonts w:ascii="Times New Roman" w:hAnsi="Times New Roman"/>
        </w:rPr>
        <w:t>373</w:t>
      </w:r>
      <w:r>
        <w:rPr/>
        <w:t>–</w:t>
      </w:r>
      <w:r>
        <w:rPr>
          <w:rFonts w:ascii="Times New Roman" w:hAnsi="Times New Roman"/>
        </w:rPr>
        <w:t>378</w:t>
      </w:r>
      <w:r>
        <w:rPr/>
        <w:t>,</w:t>
      </w:r>
      <w:r>
        <w:rPr>
          <w:spacing w:val="19"/>
        </w:rPr>
        <w:t> </w:t>
      </w:r>
      <w:r>
        <w:rPr/>
        <w:t>June</w:t>
      </w:r>
      <w:r>
        <w:rPr>
          <w:spacing w:val="19"/>
        </w:rPr>
        <w:t> </w:t>
      </w:r>
      <w:r>
        <w:rPr>
          <w:rFonts w:ascii="Times New Roman" w:hAnsi="Times New Roman"/>
        </w:rPr>
        <w:t>2007</w:t>
      </w:r>
      <w:r>
        <w:rPr>
          <w:rFonts w:ascii="Times New Roman" w:hAnsi="Times New Roman"/>
          <w:spacing w:val="13"/>
        </w:rPr>
        <w:t> </w:t>
      </w:r>
      <w:r>
        <w:rPr/>
        <w:t>for</w:t>
      </w:r>
      <w:r>
        <w:rPr>
          <w:spacing w:val="19"/>
        </w:rPr>
        <w:t> </w:t>
      </w:r>
      <w:r>
        <w:rPr/>
        <w:t>corrected</w:t>
      </w:r>
      <w:r>
        <w:rPr>
          <w:spacing w:val="19"/>
        </w:rPr>
        <w:t> </w:t>
      </w:r>
      <w:r>
        <w:rPr>
          <w:spacing w:val="-2"/>
        </w:rPr>
        <w:t>tables).</w:t>
      </w:r>
    </w:p>
    <w:p>
      <w:pPr>
        <w:pStyle w:val="BodyText"/>
        <w:spacing w:line="244" w:lineRule="auto" w:before="148"/>
        <w:ind w:right="676"/>
      </w:pPr>
      <w:r>
        <w:rPr>
          <w:w w:val="105"/>
        </w:rPr>
        <w:t>Real</w:t>
      </w:r>
      <w:r>
        <w:rPr>
          <w:spacing w:val="-11"/>
          <w:w w:val="105"/>
        </w:rPr>
        <w:t> </w:t>
      </w:r>
      <w:r>
        <w:rPr>
          <w:w w:val="105"/>
        </w:rPr>
        <w:t>Exchange</w:t>
      </w:r>
      <w:r>
        <w:rPr>
          <w:spacing w:val="-11"/>
          <w:w w:val="105"/>
        </w:rPr>
        <w:t> </w:t>
      </w:r>
      <w:r>
        <w:rPr>
          <w:w w:val="105"/>
        </w:rPr>
        <w:t>Rate</w:t>
      </w:r>
      <w:r>
        <w:rPr>
          <w:spacing w:val="-11"/>
          <w:w w:val="105"/>
        </w:rPr>
        <w:t> </w:t>
      </w:r>
      <w:r>
        <w:rPr>
          <w:w w:val="105"/>
        </w:rPr>
        <w:t>Fluctuations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Dynamics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Retail</w:t>
      </w:r>
      <w:r>
        <w:rPr>
          <w:spacing w:val="-11"/>
          <w:w w:val="105"/>
        </w:rPr>
        <w:t> </w:t>
      </w:r>
      <w:r>
        <w:rPr>
          <w:w w:val="105"/>
        </w:rPr>
        <w:t>Trade</w:t>
      </w:r>
      <w:r>
        <w:rPr>
          <w:spacing w:val="-11"/>
          <w:w w:val="105"/>
        </w:rPr>
        <w:t> </w:t>
      </w:r>
      <w:r>
        <w:rPr>
          <w:w w:val="105"/>
        </w:rPr>
        <w:t>Industries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U.S.-Canada</w:t>
      </w:r>
      <w:r>
        <w:rPr>
          <w:spacing w:val="-11"/>
          <w:w w:val="105"/>
        </w:rPr>
        <w:t> </w:t>
      </w:r>
      <w:r>
        <w:rPr>
          <w:w w:val="105"/>
        </w:rPr>
        <w:t>Border (with </w:t>
      </w:r>
      <w:hyperlink r:id="rId20">
        <w:r>
          <w:rPr>
            <w:color w:val="0000FF"/>
            <w:w w:val="105"/>
          </w:rPr>
          <w:t>Beverly Lapham</w:t>
        </w:r>
      </w:hyperlink>
      <w:r>
        <w:rPr>
          <w:w w:val="105"/>
        </w:rPr>
        <w:t>)</w:t>
      </w:r>
    </w:p>
    <w:p>
      <w:pPr>
        <w:spacing w:line="250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2"/>
          <w:sz w:val="20"/>
        </w:rPr>
        <w:t> </w:t>
      </w:r>
      <w:r>
        <w:rPr>
          <w:rFonts w:ascii="Palatino Linotype" w:hAnsi="Palatino Linotype"/>
          <w:i/>
          <w:sz w:val="20"/>
        </w:rPr>
        <w:t>Review,</w:t>
      </w:r>
      <w:r>
        <w:rPr>
          <w:rFonts w:ascii="Palatino Linotype" w:hAnsi="Palatino Linotype"/>
          <w:i/>
          <w:spacing w:val="15"/>
          <w:sz w:val="20"/>
        </w:rPr>
        <w:t> </w:t>
      </w:r>
      <w:r>
        <w:rPr>
          <w:sz w:val="20"/>
        </w:rPr>
        <w:t>Volume</w:t>
      </w:r>
      <w:r>
        <w:rPr>
          <w:spacing w:val="20"/>
          <w:sz w:val="20"/>
        </w:rPr>
        <w:t> </w:t>
      </w:r>
      <w:r>
        <w:rPr>
          <w:rFonts w:ascii="Times New Roman" w:hAnsi="Times New Roman"/>
          <w:sz w:val="20"/>
        </w:rPr>
        <w:t>94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Number</w:t>
      </w:r>
      <w:r>
        <w:rPr>
          <w:spacing w:val="20"/>
          <w:sz w:val="20"/>
        </w:rPr>
        <w:t> </w:t>
      </w:r>
      <w:r>
        <w:rPr>
          <w:rFonts w:ascii="Times New Roman" w:hAnsi="Times New Roman"/>
          <w:sz w:val="20"/>
        </w:rPr>
        <w:t>4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pp.</w:t>
      </w:r>
      <w:r>
        <w:rPr>
          <w:spacing w:val="36"/>
          <w:sz w:val="20"/>
        </w:rPr>
        <w:t> </w:t>
      </w:r>
      <w:r>
        <w:rPr>
          <w:rFonts w:ascii="Times New Roman" w:hAnsi="Times New Roman"/>
          <w:sz w:val="20"/>
        </w:rPr>
        <w:t>1194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1206</w:t>
      </w:r>
      <w:r>
        <w:rPr>
          <w:sz w:val="20"/>
        </w:rPr>
        <w:t>.</w:t>
      </w:r>
      <w:r>
        <w:rPr>
          <w:spacing w:val="36"/>
          <w:sz w:val="20"/>
        </w:rPr>
        <w:t> </w:t>
      </w:r>
      <w:r>
        <w:rPr>
          <w:sz w:val="20"/>
        </w:rPr>
        <w:t>September</w:t>
      </w:r>
      <w:r>
        <w:rPr>
          <w:spacing w:val="2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2004</w:t>
      </w:r>
      <w:r>
        <w:rPr>
          <w:spacing w:val="-2"/>
          <w:sz w:val="20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Idiosyncratic</w:t>
      </w:r>
      <w:r>
        <w:rPr>
          <w:spacing w:val="7"/>
          <w:w w:val="105"/>
        </w:rPr>
        <w:t> </w:t>
      </w:r>
      <w:r>
        <w:rPr>
          <w:w w:val="105"/>
        </w:rPr>
        <w:t>Risk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Aggregate</w:t>
      </w:r>
      <w:r>
        <w:rPr>
          <w:spacing w:val="7"/>
          <w:w w:val="105"/>
        </w:rPr>
        <w:t> </w:t>
      </w:r>
      <w:r>
        <w:rPr>
          <w:w w:val="105"/>
        </w:rPr>
        <w:t>Employment</w:t>
      </w:r>
      <w:r>
        <w:rPr>
          <w:spacing w:val="7"/>
          <w:w w:val="105"/>
        </w:rPr>
        <w:t> </w:t>
      </w:r>
      <w:r>
        <w:rPr>
          <w:w w:val="105"/>
        </w:rPr>
        <w:t>Dynamics</w:t>
      </w:r>
      <w:r>
        <w:rPr>
          <w:spacing w:val="8"/>
          <w:w w:val="105"/>
        </w:rPr>
        <w:t> </w:t>
      </w:r>
      <w:r>
        <w:rPr>
          <w:w w:val="105"/>
        </w:rPr>
        <w:t>(with</w:t>
      </w:r>
      <w:r>
        <w:rPr>
          <w:spacing w:val="7"/>
          <w:w w:val="105"/>
        </w:rPr>
        <w:t> </w:t>
      </w:r>
      <w:hyperlink r:id="rId21">
        <w:r>
          <w:rPr>
            <w:color w:val="0000FF"/>
            <w:w w:val="105"/>
          </w:rPr>
          <w:t>Jonas</w:t>
        </w:r>
        <w:r>
          <w:rPr>
            <w:color w:val="0000FF"/>
            <w:spacing w:val="7"/>
            <w:w w:val="105"/>
          </w:rPr>
          <w:t> </w:t>
        </w:r>
        <w:r>
          <w:rPr>
            <w:color w:val="0000FF"/>
            <w:w w:val="105"/>
          </w:rPr>
          <w:t>D.</w:t>
        </w:r>
        <w:r>
          <w:rPr>
            <w:color w:val="0000FF"/>
            <w:spacing w:val="8"/>
            <w:w w:val="105"/>
          </w:rPr>
          <w:t> </w:t>
        </w:r>
        <w:r>
          <w:rPr>
            <w:color w:val="0000FF"/>
            <w:w w:val="105"/>
          </w:rPr>
          <w:t>M.</w:t>
        </w:r>
        <w:r>
          <w:rPr>
            <w:color w:val="0000FF"/>
            <w:spacing w:val="7"/>
            <w:w w:val="105"/>
          </w:rPr>
          <w:t> </w:t>
        </w:r>
        <w:r>
          <w:rPr>
            <w:color w:val="0000FF"/>
            <w:spacing w:val="-2"/>
            <w:w w:val="105"/>
          </w:rPr>
          <w:t>Fisher</w:t>
        </w:r>
      </w:hyperlink>
      <w:r>
        <w:rPr>
          <w:spacing w:val="-2"/>
          <w:w w:val="105"/>
        </w:rPr>
        <w:t>)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Dynamics,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7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331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353</w:t>
      </w:r>
      <w:r>
        <w:rPr>
          <w:w w:val="105"/>
          <w:sz w:val="20"/>
        </w:rPr>
        <w:t>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2004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8"/>
      </w:pPr>
      <w:r>
        <w:rPr>
          <w:w w:val="105"/>
        </w:rPr>
        <w:t>Aggregate</w:t>
      </w:r>
      <w:r>
        <w:rPr>
          <w:spacing w:val="3"/>
          <w:w w:val="105"/>
        </w:rPr>
        <w:t> </w:t>
      </w:r>
      <w:r>
        <w:rPr>
          <w:w w:val="105"/>
        </w:rPr>
        <w:t>Employment</w:t>
      </w:r>
      <w:r>
        <w:rPr>
          <w:spacing w:val="4"/>
          <w:w w:val="105"/>
        </w:rPr>
        <w:t> </w:t>
      </w:r>
      <w:r>
        <w:rPr>
          <w:w w:val="105"/>
        </w:rPr>
        <w:t>Fluctuations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Microeconomic</w:t>
      </w:r>
      <w:r>
        <w:rPr>
          <w:spacing w:val="3"/>
          <w:w w:val="105"/>
        </w:rPr>
        <w:t> </w:t>
      </w:r>
      <w:r>
        <w:rPr>
          <w:w w:val="105"/>
        </w:rPr>
        <w:t>Asymmetries</w:t>
      </w:r>
      <w:r>
        <w:rPr>
          <w:spacing w:val="4"/>
          <w:w w:val="105"/>
        </w:rPr>
        <w:t> </w:t>
      </w:r>
      <w:r>
        <w:rPr>
          <w:w w:val="105"/>
        </w:rPr>
        <w:t>(with</w:t>
      </w:r>
      <w:r>
        <w:rPr>
          <w:spacing w:val="4"/>
          <w:w w:val="105"/>
        </w:rPr>
        <w:t> </w:t>
      </w:r>
      <w:hyperlink r:id="rId21">
        <w:r>
          <w:rPr>
            <w:color w:val="0000FF"/>
            <w:w w:val="105"/>
          </w:rPr>
          <w:t>Jonas</w:t>
        </w:r>
        <w:r>
          <w:rPr>
            <w:color w:val="0000FF"/>
            <w:spacing w:val="4"/>
            <w:w w:val="105"/>
          </w:rPr>
          <w:t> </w:t>
        </w:r>
        <w:r>
          <w:rPr>
            <w:color w:val="0000FF"/>
            <w:w w:val="105"/>
          </w:rPr>
          <w:t>D.</w:t>
        </w:r>
        <w:r>
          <w:rPr>
            <w:color w:val="0000FF"/>
            <w:spacing w:val="4"/>
            <w:w w:val="105"/>
          </w:rPr>
          <w:t> </w:t>
        </w:r>
        <w:r>
          <w:rPr>
            <w:color w:val="0000FF"/>
            <w:w w:val="105"/>
          </w:rPr>
          <w:t>M.</w:t>
        </w:r>
        <w:r>
          <w:rPr>
            <w:color w:val="0000FF"/>
            <w:spacing w:val="3"/>
            <w:w w:val="105"/>
          </w:rPr>
          <w:t> </w:t>
        </w:r>
        <w:r>
          <w:rPr>
            <w:color w:val="0000FF"/>
            <w:spacing w:val="-2"/>
            <w:w w:val="105"/>
          </w:rPr>
          <w:t>Fisher</w:t>
        </w:r>
      </w:hyperlink>
      <w:r>
        <w:rPr>
          <w:spacing w:val="-2"/>
          <w:w w:val="105"/>
        </w:rPr>
        <w:t>)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pacing w:val="-2"/>
          <w:w w:val="105"/>
          <w:sz w:val="20"/>
        </w:rPr>
        <w:t>American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Economic</w:t>
      </w:r>
      <w:r>
        <w:rPr>
          <w:rFonts w:ascii="Palatino Linotype" w:hAnsi="Palatino Linotype"/>
          <w:i/>
          <w:spacing w:val="-6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Review,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Volume</w:t>
      </w:r>
      <w:r>
        <w:rPr>
          <w:spacing w:val="1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90</w:t>
      </w:r>
      <w:r>
        <w:rPr>
          <w:spacing w:val="-2"/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Number</w:t>
      </w:r>
      <w:r>
        <w:rPr>
          <w:spacing w:val="2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5</w:t>
      </w:r>
      <w:r>
        <w:rPr>
          <w:spacing w:val="-2"/>
          <w:w w:val="105"/>
          <w:sz w:val="20"/>
        </w:rPr>
        <w:t>,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pp.</w:t>
      </w:r>
      <w:r>
        <w:rPr>
          <w:spacing w:val="13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1323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1345</w:t>
      </w:r>
      <w:r>
        <w:rPr>
          <w:spacing w:val="-2"/>
          <w:w w:val="105"/>
          <w:sz w:val="20"/>
        </w:rPr>
        <w:t>.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December</w:t>
      </w:r>
      <w:r>
        <w:rPr>
          <w:spacing w:val="1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2000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Entry,</w:t>
      </w:r>
      <w:r>
        <w:rPr>
          <w:spacing w:val="-9"/>
          <w:w w:val="105"/>
        </w:rPr>
        <w:t> </w:t>
      </w:r>
      <w:r>
        <w:rPr>
          <w:w w:val="105"/>
        </w:rPr>
        <w:t>Exit,</w:t>
      </w:r>
      <w:r>
        <w:rPr>
          <w:spacing w:val="-8"/>
          <w:w w:val="105"/>
        </w:rPr>
        <w:t> </w:t>
      </w:r>
      <w:r>
        <w:rPr>
          <w:w w:val="105"/>
        </w:rPr>
        <w:t>Embodied</w:t>
      </w:r>
      <w:r>
        <w:rPr>
          <w:spacing w:val="-8"/>
          <w:w w:val="105"/>
        </w:rPr>
        <w:t> </w:t>
      </w:r>
      <w:r>
        <w:rPr>
          <w:w w:val="105"/>
        </w:rPr>
        <w:t>Technology,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Cycles</w:t>
      </w:r>
    </w:p>
    <w:p>
      <w:pPr>
        <w:spacing w:line="262" w:lineRule="exact" w:before="0"/>
        <w:ind w:left="984" w:right="0" w:firstLine="0"/>
        <w:jc w:val="left"/>
        <w:rPr>
          <w:sz w:val="20"/>
        </w:rPr>
      </w:pP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Dynamics,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8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371</w:t>
      </w:r>
      <w:r>
        <w:rPr>
          <w:w w:val="105"/>
          <w:sz w:val="20"/>
        </w:rPr>
        <w:t>–</w:t>
      </w:r>
      <w:r>
        <w:rPr>
          <w:rFonts w:ascii="Times New Roman" w:hAnsi="Times New Roman"/>
          <w:w w:val="105"/>
          <w:sz w:val="20"/>
        </w:rPr>
        <w:t>408</w:t>
      </w:r>
      <w:r>
        <w:rPr>
          <w:w w:val="105"/>
          <w:sz w:val="20"/>
        </w:rPr>
        <w:t>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April</w:t>
      </w:r>
      <w:r>
        <w:rPr>
          <w:spacing w:val="-3"/>
          <w:w w:val="105"/>
          <w:sz w:val="20"/>
        </w:rPr>
        <w:t> </w:t>
      </w:r>
      <w:r>
        <w:rPr>
          <w:rFonts w:ascii="Times New Roman" w:hAnsi="Times New Roman"/>
          <w:spacing w:val="-2"/>
          <w:w w:val="105"/>
          <w:sz w:val="20"/>
        </w:rPr>
        <w:t>1998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27" w:lineRule="exact" w:before="149"/>
      </w:pPr>
      <w:r>
        <w:rPr>
          <w:w w:val="105"/>
        </w:rPr>
        <w:t>Macroeconomic</w:t>
      </w:r>
      <w:r>
        <w:rPr>
          <w:spacing w:val="-3"/>
          <w:w w:val="105"/>
        </w:rPr>
        <w:t> </w:t>
      </w:r>
      <w:r>
        <w:rPr>
          <w:w w:val="105"/>
        </w:rPr>
        <w:t>Effects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Employment</w:t>
      </w:r>
      <w:r>
        <w:rPr>
          <w:spacing w:val="-3"/>
          <w:w w:val="105"/>
        </w:rPr>
        <w:t> </w:t>
      </w:r>
      <w:r>
        <w:rPr>
          <w:w w:val="105"/>
        </w:rPr>
        <w:t>Reallocation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2"/>
          <w:w w:val="105"/>
        </w:rPr>
        <w:t> </w:t>
      </w:r>
      <w:hyperlink r:id="rId22">
        <w:r>
          <w:rPr>
            <w:color w:val="0000FF"/>
            <w:w w:val="105"/>
          </w:rPr>
          <w:t>Kenneth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N.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spacing w:val="-2"/>
            <w:w w:val="105"/>
          </w:rPr>
          <w:t>Kuttner</w:t>
        </w:r>
      </w:hyperlink>
      <w:r>
        <w:rPr>
          <w:spacing w:val="-2"/>
          <w:w w:val="105"/>
        </w:rPr>
        <w:t>)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Carnegie-Rochester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Conference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Series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on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Public</w:t>
      </w:r>
      <w:r>
        <w:rPr>
          <w:rFonts w:ascii="Palatino Linotype" w:hAnsi="Palatino Linotype"/>
          <w:i/>
          <w:spacing w:val="6"/>
          <w:sz w:val="20"/>
        </w:rPr>
        <w:t> </w:t>
      </w:r>
      <w:r>
        <w:rPr>
          <w:rFonts w:ascii="Palatino Linotype" w:hAnsi="Palatino Linotype"/>
          <w:i/>
          <w:sz w:val="20"/>
        </w:rPr>
        <w:t>Policy,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sz w:val="20"/>
        </w:rPr>
        <w:t>Volume</w:t>
      </w:r>
      <w:r>
        <w:rPr>
          <w:spacing w:val="14"/>
          <w:sz w:val="20"/>
        </w:rPr>
        <w:t> </w:t>
      </w:r>
      <w:r>
        <w:rPr>
          <w:rFonts w:ascii="Times New Roman" w:hAnsi="Times New Roman"/>
          <w:sz w:val="20"/>
        </w:rPr>
        <w:t>44</w:t>
      </w:r>
      <w:r>
        <w:rPr>
          <w:sz w:val="20"/>
        </w:rPr>
        <w:t>,</w:t>
      </w:r>
      <w:r>
        <w:rPr>
          <w:spacing w:val="15"/>
          <w:sz w:val="20"/>
        </w:rPr>
        <w:t> </w:t>
      </w:r>
      <w:r>
        <w:rPr>
          <w:sz w:val="20"/>
        </w:rPr>
        <w:t>pp.</w:t>
      </w:r>
      <w:r>
        <w:rPr>
          <w:spacing w:val="28"/>
          <w:sz w:val="20"/>
        </w:rPr>
        <w:t> </w:t>
      </w:r>
      <w:r>
        <w:rPr>
          <w:rFonts w:ascii="Times New Roman" w:hAnsi="Times New Roman"/>
          <w:sz w:val="20"/>
        </w:rPr>
        <w:t>87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116</w:t>
      </w:r>
      <w:r>
        <w:rPr>
          <w:sz w:val="20"/>
        </w:rPr>
        <w:t>.</w:t>
      </w:r>
      <w:r>
        <w:rPr>
          <w:spacing w:val="29"/>
          <w:sz w:val="20"/>
        </w:rPr>
        <w:t> </w:t>
      </w:r>
      <w:r>
        <w:rPr>
          <w:sz w:val="20"/>
        </w:rPr>
        <w:t>June</w:t>
      </w:r>
      <w:r>
        <w:rPr>
          <w:spacing w:val="1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1996</w:t>
      </w:r>
      <w:r>
        <w:rPr>
          <w:spacing w:val="-2"/>
          <w:sz w:val="20"/>
        </w:rPr>
        <w:t>.</w:t>
      </w:r>
    </w:p>
    <w:p>
      <w:pPr>
        <w:pStyle w:val="BodyText"/>
        <w:spacing w:line="227" w:lineRule="exact" w:before="148"/>
      </w:pPr>
      <w:r>
        <w:rPr>
          <w:w w:val="105"/>
        </w:rPr>
        <w:t>Median</w:t>
      </w:r>
      <w:r>
        <w:rPr>
          <w:spacing w:val="2"/>
          <w:w w:val="105"/>
        </w:rPr>
        <w:t> </w:t>
      </w:r>
      <w:r>
        <w:rPr>
          <w:w w:val="105"/>
        </w:rPr>
        <w:t>Unbiasedness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Panel</w:t>
      </w:r>
      <w:r>
        <w:rPr>
          <w:spacing w:val="3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Censored</w:t>
      </w:r>
      <w:r>
        <w:rPr>
          <w:spacing w:val="2"/>
          <w:w w:val="105"/>
        </w:rPr>
        <w:t> </w:t>
      </w:r>
      <w:r>
        <w:rPr>
          <w:w w:val="105"/>
        </w:rPr>
        <w:t>Regression</w:t>
      </w:r>
      <w:r>
        <w:rPr>
          <w:spacing w:val="3"/>
          <w:w w:val="105"/>
        </w:rPr>
        <w:t> </w:t>
      </w:r>
      <w:r>
        <w:rPr>
          <w:w w:val="105"/>
        </w:rPr>
        <w:t>Models</w:t>
      </w:r>
      <w:r>
        <w:rPr>
          <w:spacing w:val="3"/>
          <w:w w:val="105"/>
        </w:rPr>
        <w:t> </w:t>
      </w:r>
      <w:r>
        <w:rPr>
          <w:w w:val="105"/>
        </w:rPr>
        <w:t>(with</w:t>
      </w:r>
      <w:r>
        <w:rPr>
          <w:spacing w:val="2"/>
          <w:w w:val="105"/>
        </w:rPr>
        <w:t> </w:t>
      </w:r>
      <w:hyperlink r:id="rId23">
        <w:r>
          <w:rPr>
            <w:color w:val="0000FF"/>
            <w:w w:val="105"/>
          </w:rPr>
          <w:t>Bo</w:t>
        </w:r>
        <w:r>
          <w:rPr>
            <w:color w:val="0000FF"/>
            <w:spacing w:val="3"/>
            <w:w w:val="105"/>
          </w:rPr>
          <w:t> </w:t>
        </w:r>
        <w:r>
          <w:rPr>
            <w:color w:val="0000FF"/>
            <w:w w:val="105"/>
          </w:rPr>
          <w:t>E.</w:t>
        </w:r>
        <w:r>
          <w:rPr>
            <w:color w:val="0000FF"/>
            <w:spacing w:val="3"/>
            <w:w w:val="105"/>
          </w:rPr>
          <w:t> </w:t>
        </w:r>
        <w:r>
          <w:rPr>
            <w:color w:val="0000FF"/>
            <w:spacing w:val="-2"/>
            <w:w w:val="105"/>
          </w:rPr>
          <w:t>Honoré</w:t>
        </w:r>
      </w:hyperlink>
      <w:r>
        <w:rPr>
          <w:spacing w:val="-2"/>
          <w:w w:val="105"/>
        </w:rPr>
        <w:t>)</w:t>
      </w:r>
    </w:p>
    <w:p>
      <w:pPr>
        <w:spacing w:line="262" w:lineRule="exact" w:before="0"/>
        <w:ind w:left="1042" w:right="0" w:firstLine="0"/>
        <w:jc w:val="left"/>
        <w:rPr>
          <w:sz w:val="20"/>
        </w:rPr>
      </w:pPr>
      <w:r>
        <w:rPr>
          <w:rFonts w:ascii="Palatino Linotype" w:hAnsi="Palatino Linotype"/>
          <w:i/>
          <w:sz w:val="20"/>
        </w:rPr>
        <w:t>Econometric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Theory,</w:t>
      </w:r>
      <w:r>
        <w:rPr>
          <w:rFonts w:ascii="Palatino Linotype" w:hAnsi="Palatino Linotype"/>
          <w:i/>
          <w:spacing w:val="11"/>
          <w:sz w:val="20"/>
        </w:rPr>
        <w:t> </w:t>
      </w:r>
      <w:r>
        <w:rPr>
          <w:sz w:val="20"/>
        </w:rPr>
        <w:t>Volume</w:t>
      </w:r>
      <w:r>
        <w:rPr>
          <w:spacing w:val="17"/>
          <w:sz w:val="20"/>
        </w:rPr>
        <w:t> </w:t>
      </w:r>
      <w:r>
        <w:rPr>
          <w:rFonts w:ascii="Times New Roman" w:hAnsi="Times New Roman"/>
          <w:sz w:val="20"/>
        </w:rPr>
        <w:t>9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32"/>
          <w:sz w:val="20"/>
        </w:rPr>
        <w:t> </w:t>
      </w:r>
      <w:r>
        <w:rPr>
          <w:rFonts w:ascii="Times New Roman" w:hAnsi="Times New Roman"/>
          <w:sz w:val="20"/>
        </w:rPr>
        <w:t>499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503</w:t>
      </w:r>
      <w:r>
        <w:rPr>
          <w:sz w:val="20"/>
        </w:rPr>
        <w:t>.</w:t>
      </w:r>
      <w:r>
        <w:rPr>
          <w:spacing w:val="3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1993</w:t>
      </w:r>
      <w:r>
        <w:rPr>
          <w:spacing w:val="-2"/>
          <w:sz w:val="20"/>
        </w:rPr>
        <w:t>.</w:t>
      </w:r>
    </w:p>
    <w:p>
      <w:pPr>
        <w:spacing w:after="0" w:line="262" w:lineRule="exact"/>
        <w:jc w:val="left"/>
        <w:rPr>
          <w:sz w:val="20"/>
        </w:rPr>
        <w:sectPr>
          <w:pgSz w:w="12240" w:h="15840"/>
          <w:pgMar w:header="0" w:footer="1118" w:top="1080" w:bottom="1300" w:left="1080" w:right="720"/>
        </w:sectPr>
      </w:pPr>
    </w:p>
    <w:p>
      <w:pPr>
        <w:pStyle w:val="Heading1"/>
        <w:spacing w:before="60"/>
      </w:pPr>
      <w:r>
        <w:rPr/>
        <w:t>Working</w:t>
      </w:r>
      <w:r>
        <w:rPr>
          <w:spacing w:val="13"/>
        </w:rPr>
        <w:t> </w:t>
      </w:r>
      <w:r>
        <w:rPr>
          <w:spacing w:val="-2"/>
        </w:rPr>
        <w:t>Papers</w:t>
      </w:r>
    </w:p>
    <w:p>
      <w:pPr>
        <w:pStyle w:val="BodyText"/>
        <w:spacing w:line="244" w:lineRule="auto" w:before="180"/>
        <w:ind w:right="4420"/>
        <w:rPr>
          <w:rFonts w:ascii="Times New Roman"/>
        </w:rPr>
      </w:pPr>
      <w:r>
        <w:rPr>
          <w:w w:val="105"/>
        </w:rPr>
        <w:t>FOMC Responses to Credit Spreads (with Aleksei Nemtyrev) December </w:t>
      </w:r>
      <w:r>
        <w:rPr>
          <w:rFonts w:ascii="Times New Roman"/>
          <w:w w:val="105"/>
        </w:rPr>
        <w:t>2025</w:t>
      </w:r>
    </w:p>
    <w:p>
      <w:pPr>
        <w:pStyle w:val="BodyText"/>
        <w:spacing w:before="160"/>
      </w:pPr>
      <w:r>
        <w:rPr>
          <w:spacing w:val="-2"/>
          <w:w w:val="105"/>
        </w:rPr>
        <w:t>Tangible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Quantitative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Easing</w:t>
      </w:r>
    </w:p>
    <w:p>
      <w:pPr>
        <w:pStyle w:val="BodyText"/>
        <w:spacing w:before="4"/>
        <w:ind w:left="1042"/>
      </w:pPr>
      <w:hyperlink r:id="rId24">
        <w:r>
          <w:rPr>
            <w:color w:val="0000FF"/>
            <w:w w:val="105"/>
          </w:rPr>
          <w:t>CEPR Discussion</w:t>
        </w:r>
        <w:r>
          <w:rPr>
            <w:color w:val="0000FF"/>
            <w:spacing w:val="1"/>
            <w:w w:val="105"/>
          </w:rPr>
          <w:t> </w:t>
        </w:r>
        <w:r>
          <w:rPr>
            <w:color w:val="0000FF"/>
            <w:w w:val="105"/>
          </w:rPr>
          <w:t>Paper</w:t>
        </w:r>
        <w:r>
          <w:rPr>
            <w:color w:val="0000FF"/>
            <w:spacing w:val="1"/>
            <w:w w:val="105"/>
          </w:rPr>
          <w:t> </w:t>
        </w:r>
        <w:r>
          <w:rPr>
            <w:rFonts w:ascii="Times New Roman"/>
            <w:color w:val="0000FF"/>
            <w:w w:val="105"/>
          </w:rPr>
          <w:t>19751</w:t>
        </w:r>
      </w:hyperlink>
      <w:r>
        <w:rPr>
          <w:w w:val="105"/>
        </w:rPr>
        <w:t>, December</w:t>
      </w:r>
      <w:r>
        <w:rPr>
          <w:spacing w:val="1"/>
          <w:w w:val="105"/>
        </w:rPr>
        <w:t> </w:t>
      </w:r>
      <w:r>
        <w:rPr>
          <w:rFonts w:ascii="Times New Roman"/>
          <w:spacing w:val="-2"/>
          <w:w w:val="105"/>
        </w:rPr>
        <w:t>2024</w:t>
      </w:r>
      <w:r>
        <w:rPr>
          <w:spacing w:val="-2"/>
          <w:w w:val="105"/>
        </w:rPr>
        <w:t>.</w:t>
      </w:r>
    </w:p>
    <w:p>
      <w:pPr>
        <w:pStyle w:val="BodyText"/>
        <w:spacing w:before="164"/>
      </w:pPr>
      <w:r>
        <w:rPr>
          <w:w w:val="105"/>
        </w:rPr>
        <w:t>Open</w:t>
      </w:r>
      <w:r>
        <w:rPr>
          <w:spacing w:val="5"/>
          <w:w w:val="105"/>
        </w:rPr>
        <w:t> </w:t>
      </w:r>
      <w:r>
        <w:rPr>
          <w:w w:val="105"/>
        </w:rPr>
        <w:t>Mouth</w:t>
      </w:r>
      <w:r>
        <w:rPr>
          <w:spacing w:val="5"/>
          <w:w w:val="105"/>
        </w:rPr>
        <w:t> </w:t>
      </w:r>
      <w:r>
        <w:rPr>
          <w:w w:val="105"/>
        </w:rPr>
        <w:t>Operations</w:t>
      </w:r>
      <w:r>
        <w:rPr>
          <w:spacing w:val="6"/>
          <w:w w:val="105"/>
        </w:rPr>
        <w:t> </w:t>
      </w:r>
      <w:r>
        <w:rPr>
          <w:w w:val="105"/>
        </w:rPr>
        <w:t>(with</w:t>
      </w:r>
      <w:r>
        <w:rPr>
          <w:spacing w:val="5"/>
          <w:w w:val="105"/>
        </w:rPr>
        <w:t> </w:t>
      </w:r>
      <w:r>
        <w:rPr>
          <w:w w:val="105"/>
        </w:rPr>
        <w:t>Jacob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Weber)</w:t>
      </w:r>
    </w:p>
    <w:p>
      <w:pPr>
        <w:pStyle w:val="BodyText"/>
        <w:spacing w:before="5"/>
        <w:ind w:left="1042"/>
      </w:pPr>
      <w:hyperlink r:id="rId25">
        <w:r>
          <w:rPr>
            <w:color w:val="0000FF"/>
            <w:w w:val="105"/>
          </w:rPr>
          <w:t>Federal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Reserve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Bank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of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Chicago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Working</w:t>
        </w:r>
        <w:r>
          <w:rPr>
            <w:color w:val="0000FF"/>
            <w:spacing w:val="-3"/>
            <w:w w:val="105"/>
          </w:rPr>
          <w:t> </w:t>
        </w:r>
        <w:r>
          <w:rPr>
            <w:color w:val="0000FF"/>
            <w:w w:val="105"/>
          </w:rPr>
          <w:t>Paper</w:t>
        </w:r>
        <w:r>
          <w:rPr>
            <w:color w:val="0000FF"/>
            <w:spacing w:val="-4"/>
            <w:w w:val="105"/>
          </w:rPr>
          <w:t> </w:t>
        </w:r>
        <w:r>
          <w:rPr>
            <w:rFonts w:ascii="Times New Roman"/>
            <w:color w:val="0000FF"/>
            <w:w w:val="105"/>
          </w:rPr>
          <w:t>2018</w:t>
        </w:r>
        <w:r>
          <w:rPr>
            <w:color w:val="0000FF"/>
            <w:w w:val="105"/>
          </w:rPr>
          <w:t>-</w:t>
        </w:r>
        <w:r>
          <w:rPr>
            <w:rFonts w:ascii="Times New Roman"/>
            <w:color w:val="0000FF"/>
            <w:w w:val="105"/>
          </w:rPr>
          <w:t>03</w:t>
        </w:r>
      </w:hyperlink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January</w:t>
      </w:r>
      <w:r>
        <w:rPr>
          <w:spacing w:val="-4"/>
          <w:w w:val="105"/>
        </w:rPr>
        <w:t> </w:t>
      </w:r>
      <w:r>
        <w:rPr>
          <w:rFonts w:ascii="Times New Roman"/>
          <w:spacing w:val="-2"/>
          <w:w w:val="105"/>
        </w:rPr>
        <w:t>2019</w:t>
      </w:r>
      <w:r>
        <w:rPr>
          <w:spacing w:val="-2"/>
          <w:w w:val="105"/>
        </w:rPr>
        <w:t>.</w:t>
      </w:r>
    </w:p>
    <w:p>
      <w:pPr>
        <w:pStyle w:val="BodyText"/>
        <w:spacing w:line="227" w:lineRule="exact" w:before="164"/>
      </w:pPr>
      <w:r>
        <w:rPr>
          <w:w w:val="105"/>
        </w:rPr>
        <w:t>Very</w:t>
      </w:r>
      <w:r>
        <w:rPr>
          <w:spacing w:val="-3"/>
          <w:w w:val="105"/>
        </w:rPr>
        <w:t> </w:t>
      </w:r>
      <w:r>
        <w:rPr>
          <w:w w:val="105"/>
        </w:rPr>
        <w:t>Simple</w:t>
      </w:r>
      <w:r>
        <w:rPr>
          <w:spacing w:val="-2"/>
          <w:w w:val="105"/>
        </w:rPr>
        <w:t> </w:t>
      </w:r>
      <w:r>
        <w:rPr>
          <w:w w:val="105"/>
        </w:rPr>
        <w:t>Markov-Perfect</w:t>
      </w:r>
      <w:r>
        <w:rPr>
          <w:spacing w:val="-2"/>
          <w:w w:val="105"/>
        </w:rPr>
        <w:t> </w:t>
      </w:r>
      <w:r>
        <w:rPr>
          <w:w w:val="105"/>
        </w:rPr>
        <w:t>Industry</w:t>
      </w:r>
      <w:r>
        <w:rPr>
          <w:spacing w:val="-2"/>
          <w:w w:val="105"/>
        </w:rPr>
        <w:t> </w:t>
      </w:r>
      <w:r>
        <w:rPr>
          <w:w w:val="105"/>
        </w:rPr>
        <w:t>Dynamics:</w:t>
      </w:r>
      <w:r>
        <w:rPr>
          <w:spacing w:val="14"/>
          <w:w w:val="105"/>
        </w:rPr>
        <w:t> </w:t>
      </w:r>
      <w:r>
        <w:rPr>
          <w:w w:val="105"/>
        </w:rPr>
        <w:t>Empirics</w:t>
      </w:r>
      <w:r>
        <w:rPr>
          <w:spacing w:val="-2"/>
          <w:w w:val="105"/>
        </w:rPr>
        <w:t> </w:t>
      </w:r>
      <w:r>
        <w:rPr>
          <w:w w:val="105"/>
        </w:rPr>
        <w:t>(with</w:t>
      </w:r>
      <w:r>
        <w:rPr>
          <w:spacing w:val="-3"/>
          <w:w w:val="105"/>
        </w:rPr>
        <w:t> </w:t>
      </w:r>
      <w:r>
        <w:rPr>
          <w:w w:val="105"/>
        </w:rPr>
        <w:t>Jaap</w:t>
      </w:r>
      <w:r>
        <w:rPr>
          <w:spacing w:val="-2"/>
          <w:w w:val="105"/>
        </w:rPr>
        <w:t> </w:t>
      </w:r>
      <w:r>
        <w:rPr>
          <w:w w:val="105"/>
        </w:rPr>
        <w:t>Abbring, Nan</w:t>
      </w:r>
      <w:r>
        <w:rPr>
          <w:spacing w:val="-2"/>
          <w:w w:val="105"/>
        </w:rPr>
        <w:t> </w:t>
      </w:r>
      <w:r>
        <w:rPr>
          <w:w w:val="105"/>
        </w:rPr>
        <w:t>Yang,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Jan</w:t>
      </w:r>
      <w:r>
        <w:rPr>
          <w:spacing w:val="-2"/>
          <w:w w:val="105"/>
        </w:rPr>
        <w:t> Tilly)</w:t>
      </w:r>
    </w:p>
    <w:p>
      <w:pPr>
        <w:pStyle w:val="BodyText"/>
        <w:spacing w:line="262" w:lineRule="exact"/>
        <w:ind w:left="1042"/>
      </w:pPr>
      <w:hyperlink r:id="rId26">
        <w:r>
          <w:rPr>
            <w:rFonts w:ascii="Palatino Linotype"/>
            <w:i/>
            <w:color w:val="0000FF"/>
            <w:w w:val="105"/>
          </w:rPr>
          <w:t>CentER</w:t>
        </w:r>
        <w:r>
          <w:rPr>
            <w:rFonts w:ascii="Palatino Linotype"/>
            <w:i/>
            <w:color w:val="0000FF"/>
            <w:spacing w:val="-14"/>
            <w:w w:val="105"/>
          </w:rPr>
          <w:t> </w:t>
        </w:r>
        <w:r>
          <w:rPr>
            <w:color w:val="0000FF"/>
            <w:w w:val="105"/>
          </w:rPr>
          <w:t>Discussion</w:t>
        </w:r>
        <w:r>
          <w:rPr>
            <w:color w:val="0000FF"/>
            <w:spacing w:val="-8"/>
            <w:w w:val="105"/>
          </w:rPr>
          <w:t> </w:t>
        </w:r>
        <w:r>
          <w:rPr>
            <w:color w:val="0000FF"/>
            <w:w w:val="105"/>
          </w:rPr>
          <w:t>Paper</w:t>
        </w:r>
        <w:r>
          <w:rPr>
            <w:color w:val="0000FF"/>
            <w:spacing w:val="-8"/>
            <w:w w:val="105"/>
          </w:rPr>
          <w:t> </w:t>
        </w:r>
        <w:r>
          <w:rPr>
            <w:rFonts w:ascii="Times New Roman"/>
            <w:color w:val="0000FF"/>
            <w:w w:val="105"/>
          </w:rPr>
          <w:t>2018</w:t>
        </w:r>
        <w:r>
          <w:rPr>
            <w:color w:val="0000FF"/>
            <w:w w:val="105"/>
          </w:rPr>
          <w:t>-</w:t>
        </w:r>
        <w:r>
          <w:rPr>
            <w:rFonts w:ascii="Times New Roman"/>
            <w:color w:val="0000FF"/>
            <w:w w:val="105"/>
          </w:rPr>
          <w:t>040</w:t>
        </w:r>
      </w:hyperlink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July</w:t>
      </w:r>
      <w:r>
        <w:rPr>
          <w:spacing w:val="-7"/>
          <w:w w:val="105"/>
        </w:rPr>
        <w:t> </w:t>
      </w:r>
      <w:r>
        <w:rPr>
          <w:rFonts w:ascii="Times New Roman"/>
          <w:spacing w:val="-2"/>
          <w:w w:val="105"/>
        </w:rPr>
        <w:t>2018</w:t>
      </w:r>
      <w:r>
        <w:rPr>
          <w:spacing w:val="-2"/>
          <w:w w:val="105"/>
        </w:rPr>
        <w:t>.</w:t>
      </w:r>
    </w:p>
    <w:p>
      <w:pPr>
        <w:pStyle w:val="BodyText"/>
        <w:spacing w:before="97"/>
        <w:ind w:left="0"/>
      </w:pPr>
    </w:p>
    <w:p>
      <w:pPr>
        <w:pStyle w:val="Heading1"/>
        <w:ind w:left="359"/>
        <w:rPr>
          <w:rFonts w:ascii="Times New Roman"/>
        </w:rPr>
      </w:pPr>
      <w:r>
        <w:rPr/>
        <w:t>Seminar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Conference</w:t>
      </w:r>
      <w:r>
        <w:rPr>
          <w:spacing w:val="41"/>
        </w:rPr>
        <w:t> </w:t>
      </w:r>
      <w:r>
        <w:rPr/>
        <w:t>Presentations,</w:t>
      </w:r>
      <w:r>
        <w:rPr>
          <w:spacing w:val="40"/>
        </w:rPr>
        <w:t> </w:t>
      </w:r>
      <w:r>
        <w:rPr>
          <w:rFonts w:ascii="Times New Roman"/>
        </w:rPr>
        <w:t>2022</w:t>
      </w:r>
      <w:r>
        <w:rPr/>
        <w:t>-</w:t>
      </w:r>
      <w:r>
        <w:rPr>
          <w:rFonts w:ascii="Times New Roman"/>
          <w:spacing w:val="-4"/>
        </w:rPr>
        <w:t>2024</w:t>
      </w:r>
    </w:p>
    <w:p>
      <w:pPr>
        <w:pStyle w:val="BodyText"/>
        <w:spacing w:before="181"/>
      </w:pPr>
      <w:r>
        <w:rPr>
          <w:w w:val="105"/>
        </w:rPr>
        <w:t>FOMC</w:t>
      </w:r>
      <w:r>
        <w:rPr>
          <w:spacing w:val="13"/>
          <w:w w:val="105"/>
        </w:rPr>
        <w:t> </w:t>
      </w:r>
      <w:r>
        <w:rPr>
          <w:w w:val="105"/>
        </w:rPr>
        <w:t>Responses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Credit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Spreads</w:t>
      </w:r>
    </w:p>
    <w:p>
      <w:pPr>
        <w:pStyle w:val="BodyText"/>
        <w:spacing w:line="326" w:lineRule="auto" w:before="164"/>
        <w:ind w:left="758" w:right="4420"/>
      </w:pPr>
      <w:r>
        <w:rPr/>
        <w:t>Paris Workshop on Empirical Monetary Economics (</w:t>
      </w:r>
      <w:r>
        <w:rPr>
          <w:rFonts w:ascii="Times New Roman"/>
        </w:rPr>
        <w:t>2025</w:t>
      </w:r>
      <w:r>
        <w:rPr/>
        <w:t>) Federal Reserve Bank of Chicago (</w:t>
      </w:r>
      <w:r>
        <w:rPr>
          <w:rFonts w:ascii="Times New Roman"/>
        </w:rPr>
        <w:t>2025</w:t>
      </w:r>
      <w:r>
        <w:rPr/>
        <w:t>)</w:t>
      </w:r>
    </w:p>
    <w:p>
      <w:pPr>
        <w:pStyle w:val="BodyText"/>
        <w:spacing w:line="408" w:lineRule="auto"/>
        <w:ind w:right="6056" w:firstLine="199"/>
      </w:pPr>
      <w:r>
        <w:rPr/>
        <w:t>Erasmus University Rotterdam </w:t>
      </w:r>
      <w:r>
        <w:rPr/>
        <w:t>(</w:t>
      </w:r>
      <w:r>
        <w:rPr>
          <w:rFonts w:ascii="Times New Roman"/>
        </w:rPr>
        <w:t>2024</w:t>
      </w:r>
      <w:r>
        <w:rPr/>
        <w:t>) </w:t>
      </w:r>
      <w:r>
        <w:rPr>
          <w:w w:val="105"/>
        </w:rPr>
        <w:t>New Keynesian Capital Theory</w:t>
      </w:r>
    </w:p>
    <w:p>
      <w:pPr>
        <w:pStyle w:val="BodyText"/>
        <w:spacing w:line="408" w:lineRule="auto"/>
        <w:ind w:right="6675" w:firstLine="199"/>
      </w:pPr>
      <w:r>
        <w:rPr>
          <w:w w:val="105"/>
        </w:rPr>
        <w:t>Purdue University (</w:t>
      </w:r>
      <w:r>
        <w:rPr>
          <w:rFonts w:ascii="Times New Roman"/>
          <w:w w:val="105"/>
        </w:rPr>
        <w:t>2024</w:t>
      </w:r>
      <w:r>
        <w:rPr>
          <w:w w:val="105"/>
        </w:rPr>
        <w:t>) </w:t>
      </w:r>
      <w:r>
        <w:rPr>
          <w:spacing w:val="-2"/>
          <w:w w:val="105"/>
        </w:rPr>
        <w:t>Tangible Quantitative </w:t>
      </w:r>
      <w:r>
        <w:rPr>
          <w:spacing w:val="-2"/>
          <w:w w:val="105"/>
        </w:rPr>
        <w:t>Easing</w:t>
      </w:r>
    </w:p>
    <w:p>
      <w:pPr>
        <w:pStyle w:val="BodyText"/>
        <w:spacing w:line="408" w:lineRule="auto"/>
        <w:ind w:right="5419" w:firstLine="199"/>
      </w:pPr>
      <w:r>
        <w:rPr/>
        <w:t>Université catholique de Louvain (</w:t>
      </w:r>
      <w:r>
        <w:rPr>
          <w:rFonts w:ascii="Times New Roman" w:hAnsi="Times New Roman"/>
        </w:rPr>
        <w:t>2023</w:t>
      </w:r>
      <w:r>
        <w:rPr/>
        <w:t>) Consumer</w:t>
      </w:r>
      <w:r>
        <w:rPr>
          <w:spacing w:val="40"/>
        </w:rPr>
        <w:t> </w:t>
      </w:r>
      <w:r>
        <w:rPr/>
        <w:t>inflation</w:t>
      </w:r>
      <w:r>
        <w:rPr>
          <w:spacing w:val="40"/>
        </w:rPr>
        <w:t> </w:t>
      </w:r>
      <w:r>
        <w:rPr/>
        <w:t>expectations: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dynamics</w:t>
      </w:r>
    </w:p>
    <w:p>
      <w:pPr>
        <w:pStyle w:val="BodyText"/>
        <w:spacing w:line="234" w:lineRule="exact"/>
        <w:ind w:left="758"/>
      </w:pPr>
      <w:r>
        <w:rPr/>
        <w:t>Federal</w:t>
      </w:r>
      <w:r>
        <w:rPr>
          <w:spacing w:val="27"/>
        </w:rPr>
        <w:t> </w:t>
      </w:r>
      <w:r>
        <w:rPr/>
        <w:t>Reserve</w:t>
      </w:r>
      <w:r>
        <w:rPr>
          <w:spacing w:val="28"/>
        </w:rPr>
        <w:t> </w:t>
      </w:r>
      <w:r>
        <w:rPr/>
        <w:t>Bank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Chicago</w:t>
      </w:r>
      <w:r>
        <w:rPr>
          <w:spacing w:val="28"/>
        </w:rPr>
        <w:t> </w:t>
      </w:r>
      <w:r>
        <w:rPr>
          <w:spacing w:val="-2"/>
        </w:rPr>
        <w:t>(</w:t>
      </w:r>
      <w:r>
        <w:rPr>
          <w:rFonts w:ascii="Times New Roman"/>
          <w:spacing w:val="-2"/>
        </w:rPr>
        <w:t>2023</w:t>
      </w:r>
      <w:r>
        <w:rPr>
          <w:spacing w:val="-2"/>
        </w:rPr>
        <w:t>)</w:t>
      </w:r>
    </w:p>
    <w:p>
      <w:pPr>
        <w:pStyle w:val="BodyText"/>
        <w:spacing w:line="408" w:lineRule="auto" w:before="83"/>
        <w:ind w:right="1839" w:firstLine="199"/>
      </w:pPr>
      <w:r>
        <w:rPr>
          <w:w w:val="105"/>
        </w:rPr>
        <w:t>Conference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Honor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Karel</w:t>
      </w:r>
      <w:r>
        <w:rPr>
          <w:spacing w:val="-9"/>
          <w:w w:val="105"/>
        </w:rPr>
        <w:t> </w:t>
      </w:r>
      <w:r>
        <w:rPr>
          <w:w w:val="105"/>
        </w:rPr>
        <w:t>Mertens,</w:t>
      </w:r>
      <w:r>
        <w:rPr>
          <w:spacing w:val="-9"/>
          <w:w w:val="105"/>
        </w:rPr>
        <w:t> </w:t>
      </w:r>
      <w:r>
        <w:rPr>
          <w:w w:val="105"/>
        </w:rPr>
        <w:t>International</w:t>
      </w:r>
      <w:r>
        <w:rPr>
          <w:spacing w:val="-10"/>
          <w:w w:val="105"/>
        </w:rPr>
        <w:t> </w:t>
      </w:r>
      <w:r>
        <w:rPr>
          <w:w w:val="105"/>
        </w:rPr>
        <w:t>Francqui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Professor</w:t>
      </w:r>
      <w:r>
        <w:rPr>
          <w:spacing w:val="-9"/>
          <w:w w:val="105"/>
        </w:rPr>
        <w:t> </w:t>
      </w:r>
      <w:r>
        <w:rPr>
          <w:w w:val="105"/>
        </w:rPr>
        <w:t>(</w:t>
      </w:r>
      <w:r>
        <w:rPr>
          <w:rFonts w:ascii="Times New Roman"/>
          <w:w w:val="105"/>
        </w:rPr>
        <w:t>2023</w:t>
      </w:r>
      <w:r>
        <w:rPr>
          <w:w w:val="105"/>
        </w:rPr>
        <w:t>) Entry, Exit and Technological Progress in Markov-Perfect Duopoly</w:t>
      </w:r>
    </w:p>
    <w:p>
      <w:pPr>
        <w:pStyle w:val="BodyText"/>
        <w:ind w:left="758"/>
      </w:pPr>
      <w:r>
        <w:rPr/>
        <w:t>Dynamic</w:t>
      </w:r>
      <w:r>
        <w:rPr>
          <w:spacing w:val="39"/>
        </w:rPr>
        <w:t> </w:t>
      </w:r>
      <w:r>
        <w:rPr/>
        <w:t>Structural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Australian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University</w:t>
      </w:r>
      <w:r>
        <w:rPr>
          <w:spacing w:val="39"/>
        </w:rPr>
        <w:t> </w:t>
      </w:r>
      <w:r>
        <w:rPr>
          <w:spacing w:val="-2"/>
        </w:rPr>
        <w:t>(</w:t>
      </w:r>
      <w:r>
        <w:rPr>
          <w:rFonts w:ascii="Times New Roman"/>
          <w:spacing w:val="-2"/>
        </w:rPr>
        <w:t>2022</w:t>
      </w:r>
      <w:r>
        <w:rPr>
          <w:spacing w:val="-2"/>
        </w:rPr>
        <w:t>)</w:t>
      </w:r>
    </w:p>
    <w:p>
      <w:pPr>
        <w:pStyle w:val="BodyText"/>
        <w:spacing w:before="113"/>
        <w:ind w:left="0"/>
      </w:pPr>
    </w:p>
    <w:p>
      <w:pPr>
        <w:pStyle w:val="Heading1"/>
        <w:ind w:left="359"/>
        <w:rPr>
          <w:rFonts w:ascii="Times New Roman"/>
        </w:rPr>
      </w:pPr>
      <w:r>
        <w:rPr/>
        <w:t>Conference</w:t>
      </w:r>
      <w:r>
        <w:rPr>
          <w:spacing w:val="41"/>
        </w:rPr>
        <w:t> </w:t>
      </w:r>
      <w:r>
        <w:rPr/>
        <w:t>Discussions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Professional</w:t>
      </w:r>
      <w:r>
        <w:rPr>
          <w:spacing w:val="41"/>
        </w:rPr>
        <w:t> </w:t>
      </w:r>
      <w:r>
        <w:rPr/>
        <w:t>Service,</w:t>
      </w:r>
      <w:r>
        <w:rPr>
          <w:spacing w:val="42"/>
        </w:rPr>
        <w:t> </w:t>
      </w:r>
      <w:r>
        <w:rPr>
          <w:rFonts w:ascii="Times New Roman"/>
        </w:rPr>
        <w:t>2023</w:t>
      </w:r>
      <w:r>
        <w:rPr/>
        <w:t>-</w:t>
      </w:r>
      <w:r>
        <w:rPr>
          <w:rFonts w:ascii="Times New Roman"/>
          <w:spacing w:val="-4"/>
        </w:rPr>
        <w:t>2025</w:t>
      </w:r>
    </w:p>
    <w:p>
      <w:pPr>
        <w:pStyle w:val="BodyText"/>
        <w:spacing w:before="180"/>
        <w:rPr>
          <w:rFonts w:ascii="Times New Roman"/>
        </w:rPr>
      </w:pPr>
      <w:r>
        <w:rPr/>
        <w:t>Discussion</w:t>
      </w:r>
      <w:r>
        <w:rPr>
          <w:spacing w:val="46"/>
        </w:rPr>
        <w:t> </w:t>
      </w:r>
      <w:r>
        <w:rPr/>
        <w:t>at</w:t>
      </w:r>
      <w:r>
        <w:rPr>
          <w:spacing w:val="47"/>
        </w:rPr>
        <w:t> </w:t>
      </w:r>
      <w:r>
        <w:rPr/>
        <w:t>XAmsterdam</w:t>
      </w:r>
      <w:r>
        <w:rPr>
          <w:spacing w:val="47"/>
        </w:rPr>
        <w:t> </w:t>
      </w:r>
      <w:r>
        <w:rPr/>
        <w:t>Macroeconomics,</w:t>
      </w:r>
      <w:r>
        <w:rPr>
          <w:spacing w:val="47"/>
        </w:rPr>
        <w:t> </w:t>
      </w:r>
      <w:r>
        <w:rPr>
          <w:rFonts w:ascii="Times New Roman"/>
          <w:spacing w:val="-4"/>
        </w:rPr>
        <w:t>2025</w:t>
      </w:r>
    </w:p>
    <w:p>
      <w:pPr>
        <w:pStyle w:val="BodyText"/>
        <w:spacing w:before="164"/>
        <w:rPr>
          <w:rFonts w:ascii="Times New Roman"/>
        </w:rPr>
      </w:pPr>
      <w:r>
        <w:rPr>
          <w:w w:val="105"/>
        </w:rPr>
        <w:t>Discussions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Tilburg</w:t>
      </w:r>
      <w:r>
        <w:rPr>
          <w:spacing w:val="-1"/>
          <w:w w:val="105"/>
        </w:rPr>
        <w:t> </w:t>
      </w:r>
      <w:r>
        <w:rPr>
          <w:w w:val="105"/>
        </w:rPr>
        <w:t>GIFT</w:t>
      </w:r>
      <w:r>
        <w:rPr>
          <w:spacing w:val="-2"/>
          <w:w w:val="105"/>
        </w:rPr>
        <w:t> </w:t>
      </w:r>
      <w:r>
        <w:rPr>
          <w:w w:val="105"/>
        </w:rPr>
        <w:t>Conferences,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</w:p>
    <w:p>
      <w:pPr>
        <w:pStyle w:val="BodyText"/>
        <w:spacing w:before="164"/>
        <w:rPr>
          <w:rFonts w:ascii="Times New Roman"/>
        </w:rPr>
      </w:pPr>
      <w:r>
        <w:rPr>
          <w:w w:val="105"/>
        </w:rPr>
        <w:t>Discussion</w:t>
      </w:r>
      <w:r>
        <w:rPr>
          <w:spacing w:val="17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>
          <w:w w:val="105"/>
        </w:rPr>
        <w:t>ASSA</w:t>
      </w:r>
      <w:r>
        <w:rPr>
          <w:spacing w:val="17"/>
          <w:w w:val="105"/>
        </w:rPr>
        <w:t> </w:t>
      </w:r>
      <w:r>
        <w:rPr>
          <w:w w:val="105"/>
        </w:rPr>
        <w:t>Meetings,</w:t>
      </w:r>
      <w:r>
        <w:rPr>
          <w:spacing w:val="17"/>
          <w:w w:val="105"/>
        </w:rPr>
        <w:t> </w:t>
      </w:r>
      <w:r>
        <w:rPr>
          <w:rFonts w:ascii="Times New Roman"/>
          <w:spacing w:val="-4"/>
          <w:w w:val="105"/>
        </w:rPr>
        <w:t>2024</w:t>
      </w:r>
    </w:p>
    <w:p>
      <w:pPr>
        <w:pStyle w:val="BodyText"/>
        <w:spacing w:before="164"/>
      </w:pPr>
      <w:r>
        <w:rPr>
          <w:w w:val="105"/>
        </w:rPr>
        <w:t>Discussion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IMF</w:t>
      </w:r>
      <w:r>
        <w:rPr>
          <w:spacing w:val="1"/>
          <w:w w:val="105"/>
        </w:rPr>
        <w:t> </w:t>
      </w:r>
      <w:r>
        <w:rPr>
          <w:w w:val="105"/>
        </w:rPr>
        <w:t>Advances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Monetary</w:t>
      </w:r>
      <w:r>
        <w:rPr>
          <w:spacing w:val="1"/>
          <w:w w:val="105"/>
        </w:rPr>
        <w:t> </w:t>
      </w:r>
      <w:r>
        <w:rPr>
          <w:w w:val="105"/>
        </w:rPr>
        <w:t>Economics</w:t>
      </w:r>
      <w:r>
        <w:rPr>
          <w:spacing w:val="2"/>
          <w:w w:val="105"/>
        </w:rPr>
        <w:t> </w:t>
      </w:r>
      <w:r>
        <w:rPr>
          <w:w w:val="105"/>
        </w:rPr>
        <w:t>Conference,</w:t>
      </w:r>
      <w:r>
        <w:rPr>
          <w:spacing w:val="1"/>
          <w:w w:val="105"/>
        </w:rPr>
        <w:t> </w:t>
      </w:r>
      <w:r>
        <w:rPr>
          <w:w w:val="105"/>
        </w:rPr>
        <w:t>September</w:t>
      </w:r>
      <w:r>
        <w:rPr>
          <w:spacing w:val="1"/>
          <w:w w:val="105"/>
        </w:rPr>
        <w:t> </w:t>
      </w:r>
      <w:r>
        <w:rPr>
          <w:rFonts w:ascii="Times New Roman"/>
          <w:spacing w:val="-2"/>
          <w:w w:val="105"/>
        </w:rPr>
        <w:t>2022</w:t>
      </w:r>
      <w:r>
        <w:rPr>
          <w:spacing w:val="-2"/>
          <w:w w:val="105"/>
        </w:rPr>
        <w:t>.</w:t>
      </w:r>
    </w:p>
    <w:p>
      <w:pPr>
        <w:pStyle w:val="BodyText"/>
        <w:spacing w:after="0"/>
        <w:sectPr>
          <w:pgSz w:w="12240" w:h="15840"/>
          <w:pgMar w:header="0" w:footer="1118" w:top="1000" w:bottom="1300" w:left="1080" w:right="720"/>
        </w:sectPr>
      </w:pPr>
    </w:p>
    <w:p>
      <w:pPr>
        <w:pStyle w:val="Heading1"/>
        <w:spacing w:before="60"/>
      </w:pPr>
      <w:r>
        <w:rPr/>
        <w:t>Fellowships,</w:t>
      </w:r>
      <w:r>
        <w:rPr>
          <w:spacing w:val="31"/>
        </w:rPr>
        <w:t> </w:t>
      </w:r>
      <w:r>
        <w:rPr/>
        <w:t>Grants,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2"/>
        </w:rPr>
        <w:t>Awards</w:t>
      </w:r>
    </w:p>
    <w:p>
      <w:pPr>
        <w:pStyle w:val="BodyText"/>
        <w:spacing w:before="180"/>
      </w:pPr>
      <w:r>
        <w:rPr>
          <w:w w:val="105"/>
        </w:rPr>
        <w:t>Federal</w:t>
      </w:r>
      <w:r>
        <w:rPr>
          <w:spacing w:val="-6"/>
          <w:w w:val="105"/>
        </w:rPr>
        <w:t> </w:t>
      </w:r>
      <w:r>
        <w:rPr>
          <w:w w:val="105"/>
        </w:rPr>
        <w:t>Reserve</w:t>
      </w:r>
      <w:r>
        <w:rPr>
          <w:spacing w:val="-4"/>
          <w:w w:val="105"/>
        </w:rPr>
        <w:t> </w:t>
      </w:r>
      <w:r>
        <w:rPr>
          <w:w w:val="105"/>
        </w:rPr>
        <w:t>Bank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Chicago</w:t>
      </w:r>
      <w:r>
        <w:rPr>
          <w:spacing w:val="-4"/>
          <w:w w:val="105"/>
        </w:rPr>
        <w:t> </w:t>
      </w:r>
      <w:r>
        <w:rPr>
          <w:w w:val="105"/>
        </w:rPr>
        <w:t>President’s</w:t>
      </w:r>
      <w:r>
        <w:rPr>
          <w:spacing w:val="-4"/>
          <w:w w:val="105"/>
        </w:rPr>
        <w:t> </w:t>
      </w:r>
      <w:r>
        <w:rPr>
          <w:w w:val="105"/>
        </w:rPr>
        <w:t>Award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Excellence,</w:t>
      </w:r>
      <w:r>
        <w:rPr>
          <w:spacing w:val="-3"/>
          <w:w w:val="105"/>
        </w:rPr>
        <w:t> </w:t>
      </w:r>
      <w:r>
        <w:rPr>
          <w:rFonts w:ascii="Times New Roman" w:hAnsi="Times New Roman"/>
          <w:spacing w:val="-2"/>
          <w:w w:val="105"/>
        </w:rPr>
        <w:t>2012</w:t>
      </w:r>
      <w:r>
        <w:rPr>
          <w:spacing w:val="-2"/>
          <w:w w:val="105"/>
        </w:rPr>
        <w:t>.</w:t>
      </w:r>
    </w:p>
    <w:p>
      <w:pPr>
        <w:pStyle w:val="BodyText"/>
        <w:spacing w:before="144"/>
      </w:pPr>
      <w:r>
        <w:rPr>
          <w:rFonts w:ascii="Palatino Linotype"/>
          <w:i/>
          <w:w w:val="105"/>
        </w:rPr>
        <w:t>AER</w:t>
      </w:r>
      <w:r>
        <w:rPr>
          <w:rFonts w:ascii="Palatino Linotype"/>
          <w:i/>
          <w:spacing w:val="-12"/>
          <w:w w:val="105"/>
        </w:rPr>
        <w:t> </w:t>
      </w:r>
      <w:r>
        <w:rPr>
          <w:w w:val="105"/>
        </w:rPr>
        <w:t>Excellence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Refereeing</w:t>
      </w:r>
      <w:r>
        <w:rPr>
          <w:spacing w:val="-6"/>
          <w:w w:val="105"/>
        </w:rPr>
        <w:t> </w:t>
      </w:r>
      <w:r>
        <w:rPr>
          <w:w w:val="105"/>
        </w:rPr>
        <w:t>Award,</w:t>
      </w:r>
      <w:r>
        <w:rPr>
          <w:spacing w:val="-5"/>
          <w:w w:val="105"/>
        </w:rPr>
        <w:t> </w:t>
      </w:r>
      <w:r>
        <w:rPr>
          <w:rFonts w:ascii="Times New Roman"/>
          <w:spacing w:val="-2"/>
          <w:w w:val="105"/>
        </w:rPr>
        <w:t>2008</w:t>
      </w:r>
      <w:r>
        <w:rPr>
          <w:spacing w:val="-2"/>
          <w:w w:val="105"/>
        </w:rPr>
        <w:t>.</w:t>
      </w:r>
    </w:p>
    <w:p>
      <w:pPr>
        <w:spacing w:before="129"/>
        <w:ind w:left="559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Industrial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Best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Article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6"/>
          <w:sz w:val="20"/>
        </w:rPr>
        <w:t> </w:t>
      </w:r>
      <w:r>
        <w:rPr>
          <w:rFonts w:ascii="Palatino Linotype"/>
          <w:i/>
          <w:sz w:val="20"/>
        </w:rPr>
        <w:t>Year</w:t>
      </w:r>
      <w:r>
        <w:rPr>
          <w:rFonts w:ascii="Palatino Linotype"/>
          <w:i/>
          <w:spacing w:val="9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Market</w:t>
      </w:r>
      <w:r>
        <w:rPr>
          <w:spacing w:val="14"/>
          <w:sz w:val="20"/>
        </w:rPr>
        <w:t> </w:t>
      </w:r>
      <w:r>
        <w:rPr>
          <w:sz w:val="20"/>
        </w:rPr>
        <w:t>Size</w:t>
      </w:r>
      <w:r>
        <w:rPr>
          <w:spacing w:val="14"/>
          <w:sz w:val="20"/>
        </w:rPr>
        <w:t> </w:t>
      </w:r>
      <w:r>
        <w:rPr>
          <w:sz w:val="20"/>
        </w:rPr>
        <w:t>Matters</w:t>
      </w:r>
      <w:r>
        <w:rPr>
          <w:spacing w:val="13"/>
          <w:sz w:val="20"/>
        </w:rPr>
        <w:t> </w:t>
      </w:r>
      <w:r>
        <w:rPr>
          <w:sz w:val="20"/>
        </w:rPr>
        <w:t>(with</w:t>
      </w:r>
      <w:r>
        <w:rPr>
          <w:spacing w:val="14"/>
          <w:sz w:val="20"/>
        </w:rPr>
        <w:t> </w:t>
      </w:r>
      <w:r>
        <w:rPr>
          <w:sz w:val="20"/>
        </w:rPr>
        <w:t>Hugo</w:t>
      </w:r>
      <w:r>
        <w:rPr>
          <w:spacing w:val="14"/>
          <w:sz w:val="20"/>
        </w:rPr>
        <w:t> </w:t>
      </w:r>
      <w:r>
        <w:rPr>
          <w:sz w:val="20"/>
        </w:rPr>
        <w:t>A.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Hopenhayn).</w:t>
      </w:r>
    </w:p>
    <w:p>
      <w:pPr>
        <w:pStyle w:val="BodyText"/>
        <w:spacing w:line="244" w:lineRule="auto" w:before="149"/>
        <w:ind w:right="800"/>
      </w:pPr>
      <w:r>
        <w:rPr>
          <w:w w:val="105"/>
        </w:rPr>
        <w:t>National Science Foundation Grant SES-</w:t>
      </w:r>
      <w:r>
        <w:rPr>
          <w:rFonts w:ascii="Times New Roman" w:hAnsi="Times New Roman"/>
          <w:w w:val="105"/>
        </w:rPr>
        <w:t>0137048</w:t>
      </w:r>
      <w:r>
        <w:rPr>
          <w:w w:val="105"/>
        </w:rPr>
        <w:t>,</w:t>
      </w:r>
      <w:r>
        <w:rPr>
          <w:w w:val="105"/>
        </w:rPr>
        <w:t> “Identification and Estimation of Industry Dynamics Models with Persistent and Hidden State Variables”, April </w:t>
      </w:r>
      <w:r>
        <w:rPr>
          <w:rFonts w:ascii="Times New Roman" w:hAnsi="Times New Roman"/>
          <w:w w:val="105"/>
        </w:rPr>
        <w:t>2002 </w:t>
      </w:r>
      <w:r>
        <w:rPr>
          <w:w w:val="105"/>
        </w:rPr>
        <w:t>– March </w:t>
      </w:r>
      <w:r>
        <w:rPr>
          <w:rFonts w:ascii="Times New Roman" w:hAnsi="Times New Roman"/>
          <w:w w:val="105"/>
        </w:rPr>
        <w:t>2004</w:t>
      </w:r>
      <w:r>
        <w:rPr>
          <w:w w:val="105"/>
        </w:rPr>
        <w:t>.</w:t>
      </w:r>
    </w:p>
    <w:p>
      <w:pPr>
        <w:pStyle w:val="BodyText"/>
        <w:spacing w:line="244" w:lineRule="auto" w:before="159"/>
        <w:ind w:right="676"/>
        <w:rPr>
          <w:rFonts w:ascii="Times New Roman" w:hAnsi="Times New Roman"/>
        </w:rPr>
      </w:pPr>
      <w:r>
        <w:rPr>
          <w:w w:val="105"/>
        </w:rPr>
        <w:t>National</w:t>
      </w:r>
      <w:r>
        <w:rPr>
          <w:spacing w:val="-7"/>
          <w:w w:val="105"/>
        </w:rPr>
        <w:t> </w:t>
      </w:r>
      <w:r>
        <w:rPr>
          <w:w w:val="105"/>
        </w:rPr>
        <w:t>Science</w:t>
      </w:r>
      <w:r>
        <w:rPr>
          <w:spacing w:val="-8"/>
          <w:w w:val="105"/>
        </w:rPr>
        <w:t> </w:t>
      </w:r>
      <w:r>
        <w:rPr>
          <w:w w:val="105"/>
        </w:rPr>
        <w:t>Foundation</w:t>
      </w:r>
      <w:r>
        <w:rPr>
          <w:spacing w:val="-7"/>
          <w:w w:val="105"/>
        </w:rPr>
        <w:t> </w:t>
      </w:r>
      <w:r>
        <w:rPr>
          <w:w w:val="105"/>
        </w:rPr>
        <w:t>Grant</w:t>
      </w:r>
      <w:r>
        <w:rPr>
          <w:spacing w:val="-8"/>
          <w:w w:val="105"/>
        </w:rPr>
        <w:t> </w:t>
      </w:r>
      <w:r>
        <w:rPr>
          <w:w w:val="105"/>
        </w:rPr>
        <w:t>SES-</w:t>
      </w:r>
      <w:r>
        <w:rPr>
          <w:rFonts w:ascii="Times New Roman" w:hAnsi="Times New Roman"/>
          <w:w w:val="105"/>
        </w:rPr>
        <w:t>9730442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“Business</w:t>
      </w:r>
      <w:r>
        <w:rPr>
          <w:spacing w:val="-8"/>
          <w:w w:val="105"/>
        </w:rPr>
        <w:t> </w:t>
      </w:r>
      <w:r>
        <w:rPr>
          <w:w w:val="105"/>
        </w:rPr>
        <w:t>Cycles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Industry</w:t>
      </w:r>
      <w:r>
        <w:rPr>
          <w:spacing w:val="-7"/>
          <w:w w:val="105"/>
        </w:rPr>
        <w:t> </w:t>
      </w:r>
      <w:r>
        <w:rPr>
          <w:w w:val="105"/>
        </w:rPr>
        <w:t>Dynamics,”</w:t>
      </w:r>
      <w:r>
        <w:rPr>
          <w:spacing w:val="-5"/>
          <w:w w:val="105"/>
        </w:rPr>
        <w:t> </w:t>
      </w:r>
      <w:r>
        <w:rPr>
          <w:w w:val="105"/>
        </w:rPr>
        <w:t>March</w:t>
      </w:r>
      <w:r>
        <w:rPr>
          <w:spacing w:val="-7"/>
          <w:w w:val="105"/>
        </w:rPr>
        <w:t> </w:t>
      </w:r>
      <w:r>
        <w:rPr>
          <w:rFonts w:ascii="Times New Roman" w:hAnsi="Times New Roman"/>
          <w:w w:val="105"/>
        </w:rPr>
        <w:t>1998 </w:t>
      </w:r>
      <w:r>
        <w:rPr>
          <w:w w:val="105"/>
        </w:rPr>
        <w:t>– February </w:t>
      </w:r>
      <w:r>
        <w:rPr>
          <w:rFonts w:ascii="Times New Roman" w:hAnsi="Times New Roman"/>
          <w:w w:val="105"/>
        </w:rPr>
        <w:t>2000</w:t>
      </w:r>
    </w:p>
    <w:p>
      <w:pPr>
        <w:pStyle w:val="BodyText"/>
        <w:spacing w:before="159"/>
      </w:pPr>
      <w:r>
        <w:rPr>
          <w:w w:val="105"/>
        </w:rPr>
        <w:t>Alfred</w:t>
      </w:r>
      <w:r>
        <w:rPr>
          <w:spacing w:val="1"/>
          <w:w w:val="105"/>
        </w:rPr>
        <w:t> </w:t>
      </w:r>
      <w:r>
        <w:rPr>
          <w:w w:val="105"/>
        </w:rPr>
        <w:t>P.</w:t>
      </w:r>
      <w:r>
        <w:rPr>
          <w:spacing w:val="1"/>
          <w:w w:val="105"/>
        </w:rPr>
        <w:t> </w:t>
      </w:r>
      <w:r>
        <w:rPr>
          <w:w w:val="105"/>
        </w:rPr>
        <w:t>Sloan</w:t>
      </w:r>
      <w:r>
        <w:rPr>
          <w:spacing w:val="2"/>
          <w:w w:val="105"/>
        </w:rPr>
        <w:t> </w:t>
      </w:r>
      <w:r>
        <w:rPr>
          <w:w w:val="105"/>
        </w:rPr>
        <w:t>Doctoral</w:t>
      </w:r>
      <w:r>
        <w:rPr>
          <w:spacing w:val="1"/>
          <w:w w:val="105"/>
        </w:rPr>
        <w:t> </w:t>
      </w:r>
      <w:r>
        <w:rPr>
          <w:w w:val="105"/>
        </w:rPr>
        <w:t>Dissertation</w:t>
      </w:r>
      <w:r>
        <w:rPr>
          <w:spacing w:val="1"/>
          <w:w w:val="105"/>
        </w:rPr>
        <w:t> </w:t>
      </w:r>
      <w:r>
        <w:rPr>
          <w:w w:val="105"/>
        </w:rPr>
        <w:t>Fellowship,</w:t>
      </w:r>
      <w:r>
        <w:rPr>
          <w:spacing w:val="2"/>
          <w:w w:val="105"/>
        </w:rPr>
        <w:t> </w:t>
      </w:r>
      <w:r>
        <w:rPr>
          <w:w w:val="105"/>
        </w:rPr>
        <w:t>August</w:t>
      </w:r>
      <w:r>
        <w:rPr>
          <w:spacing w:val="1"/>
          <w:w w:val="105"/>
        </w:rPr>
        <w:t> </w:t>
      </w:r>
      <w:r>
        <w:rPr>
          <w:rFonts w:ascii="Times New Roman" w:hAnsi="Times New Roman"/>
          <w:w w:val="105"/>
        </w:rPr>
        <w:t>1992</w:t>
      </w:r>
      <w:r>
        <w:rPr>
          <w:w w:val="105"/>
        </w:rPr>
        <w:t>–July</w:t>
      </w:r>
      <w:r>
        <w:rPr>
          <w:spacing w:val="1"/>
          <w:w w:val="105"/>
        </w:rPr>
        <w:t> </w:t>
      </w:r>
      <w:r>
        <w:rPr>
          <w:rFonts w:ascii="Times New Roman" w:hAnsi="Times New Roman"/>
          <w:spacing w:val="-2"/>
          <w:w w:val="105"/>
        </w:rPr>
        <w:t>1993</w:t>
      </w:r>
      <w:r>
        <w:rPr>
          <w:spacing w:val="-2"/>
          <w:w w:val="105"/>
        </w:rPr>
        <w:t>.</w:t>
      </w:r>
    </w:p>
    <w:p>
      <w:pPr>
        <w:pStyle w:val="BodyText"/>
        <w:spacing w:before="113"/>
        <w:ind w:left="0"/>
      </w:pPr>
    </w:p>
    <w:p>
      <w:pPr>
        <w:pStyle w:val="Heading1"/>
      </w:pPr>
      <w:r>
        <w:rPr/>
        <w:t>Recent</w:t>
      </w:r>
      <w:r>
        <w:rPr>
          <w:spacing w:val="36"/>
        </w:rPr>
        <w:t> </w:t>
      </w:r>
      <w:r>
        <w:rPr/>
        <w:t>Conference</w:t>
      </w:r>
      <w:r>
        <w:rPr>
          <w:spacing w:val="36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180"/>
        <w:ind w:left="360"/>
      </w:pPr>
      <w:r>
        <w:rPr/>
        <w:t>I</w:t>
      </w:r>
      <w:r>
        <w:rPr>
          <w:spacing w:val="22"/>
        </w:rPr>
        <w:t> </w:t>
      </w:r>
      <w:r>
        <w:rPr/>
        <w:t>have</w:t>
      </w:r>
      <w:r>
        <w:rPr>
          <w:spacing w:val="22"/>
        </w:rPr>
        <w:t> </w:t>
      </w:r>
      <w:r>
        <w:rPr/>
        <w:t>selected</w:t>
      </w:r>
      <w:r>
        <w:rPr>
          <w:spacing w:val="22"/>
        </w:rPr>
        <w:t> </w:t>
      </w:r>
      <w:r>
        <w:rPr/>
        <w:t>papers</w:t>
      </w:r>
      <w:r>
        <w:rPr>
          <w:spacing w:val="22"/>
        </w:rPr>
        <w:t> </w:t>
      </w:r>
      <w:r>
        <w:rPr/>
        <w:t>and/or</w:t>
      </w:r>
      <w:r>
        <w:rPr>
          <w:spacing w:val="22"/>
        </w:rPr>
        <w:t> </w:t>
      </w:r>
      <w:r>
        <w:rPr/>
        <w:t>recruited</w:t>
      </w:r>
      <w:r>
        <w:rPr>
          <w:spacing w:val="22"/>
        </w:rPr>
        <w:t> </w:t>
      </w:r>
      <w:r>
        <w:rPr/>
        <w:t>discussants</w:t>
      </w:r>
      <w:r>
        <w:rPr>
          <w:spacing w:val="22"/>
        </w:rPr>
        <w:t> </w:t>
      </w:r>
      <w:r>
        <w:rPr>
          <w:spacing w:val="-5"/>
        </w:rPr>
        <w:t>for</w:t>
      </w:r>
    </w:p>
    <w:p>
      <w:pPr>
        <w:pStyle w:val="BodyText"/>
        <w:spacing w:before="164"/>
        <w:rPr>
          <w:rFonts w:ascii="Times New Roman"/>
        </w:rPr>
      </w:pPr>
      <w:r>
        <w:rPr>
          <w:w w:val="105"/>
        </w:rPr>
        <w:t>Notre</w:t>
      </w:r>
      <w:r>
        <w:rPr>
          <w:spacing w:val="2"/>
          <w:w w:val="105"/>
        </w:rPr>
        <w:t> </w:t>
      </w:r>
      <w:r>
        <w:rPr>
          <w:w w:val="105"/>
        </w:rPr>
        <w:t>Dame</w:t>
      </w:r>
      <w:r>
        <w:rPr>
          <w:spacing w:val="2"/>
          <w:w w:val="105"/>
        </w:rPr>
        <w:t> </w:t>
      </w:r>
      <w:r>
        <w:rPr>
          <w:w w:val="105"/>
        </w:rPr>
        <w:t>Conference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w w:val="105"/>
        </w:rPr>
        <w:t>Structural</w:t>
      </w:r>
      <w:r>
        <w:rPr>
          <w:spacing w:val="3"/>
          <w:w w:val="105"/>
        </w:rPr>
        <w:t> </w:t>
      </w:r>
      <w:r>
        <w:rPr>
          <w:w w:val="105"/>
        </w:rPr>
        <w:t>Health</w:t>
      </w:r>
      <w:r>
        <w:rPr>
          <w:spacing w:val="2"/>
          <w:w w:val="105"/>
        </w:rPr>
        <w:t> </w:t>
      </w:r>
      <w:r>
        <w:rPr>
          <w:w w:val="105"/>
        </w:rPr>
        <w:t>Economics,</w:t>
      </w:r>
      <w:r>
        <w:rPr>
          <w:spacing w:val="2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</w:p>
    <w:p>
      <w:pPr>
        <w:pStyle w:val="BodyText"/>
        <w:spacing w:before="164"/>
      </w:pPr>
      <w:r>
        <w:rPr>
          <w:w w:val="105"/>
        </w:rPr>
        <w:t>Tilburg</w:t>
      </w:r>
      <w:r>
        <w:rPr>
          <w:spacing w:val="7"/>
          <w:w w:val="105"/>
        </w:rPr>
        <w:t> </w:t>
      </w:r>
      <w:r>
        <w:rPr>
          <w:w w:val="105"/>
        </w:rPr>
        <w:t>GIFT</w:t>
      </w:r>
      <w:r>
        <w:rPr>
          <w:spacing w:val="8"/>
          <w:w w:val="105"/>
        </w:rPr>
        <w:t> </w:t>
      </w:r>
      <w:r>
        <w:rPr>
          <w:w w:val="105"/>
        </w:rPr>
        <w:t>Conference,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  <w:r>
        <w:rPr>
          <w:spacing w:val="-4"/>
          <w:w w:val="105"/>
        </w:rPr>
        <w:t>.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spacing w:before="0"/>
        <w:ind w:left="0" w:right="358" w:firstLine="0"/>
        <w:jc w:val="center"/>
        <w:rPr>
          <w:rFonts w:ascii="Times New Roman"/>
          <w:sz w:val="16"/>
        </w:rPr>
      </w:pPr>
      <w:r>
        <w:rPr>
          <w:w w:val="105"/>
          <w:sz w:val="16"/>
        </w:rPr>
        <w:t>Last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updated: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January</w:t>
      </w:r>
      <w:r>
        <w:rPr>
          <w:spacing w:val="5"/>
          <w:w w:val="105"/>
          <w:sz w:val="16"/>
        </w:rPr>
        <w:t> </w:t>
      </w:r>
      <w:r>
        <w:rPr>
          <w:rFonts w:ascii="Times New Roman"/>
          <w:w w:val="105"/>
          <w:sz w:val="16"/>
        </w:rPr>
        <w:t>12</w:t>
      </w:r>
      <w:r>
        <w:rPr>
          <w:w w:val="105"/>
          <w:sz w:val="16"/>
        </w:rPr>
        <w:t>,</w:t>
      </w:r>
      <w:r>
        <w:rPr>
          <w:spacing w:val="5"/>
          <w:w w:val="105"/>
          <w:sz w:val="16"/>
        </w:rPr>
        <w:t> </w:t>
      </w:r>
      <w:r>
        <w:rPr>
          <w:rFonts w:ascii="Times New Roman"/>
          <w:spacing w:val="-4"/>
          <w:w w:val="105"/>
          <w:sz w:val="16"/>
        </w:rPr>
        <w:t>2026</w:t>
      </w:r>
    </w:p>
    <w:sectPr>
      <w:pgSz w:w="12240" w:h="15840"/>
      <w:pgMar w:header="0" w:footer="1118" w:top="1000" w:bottom="13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3816464</wp:posOffset>
              </wp:positionH>
              <wp:positionV relativeFrom="page">
                <wp:posOffset>9208684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25.093262pt;width:12pt;height:14.15pt;mso-position-horizontal-relative:page;mso-position-vertical-relative:page;z-index:-15887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59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left="360"/>
    </w:pPr>
    <w:rPr>
      <w:rFonts w:ascii="Palatino Linotype" w:hAnsi="Palatino Linotype" w:eastAsia="Palatino Linotype" w:cs="Palatino Linotype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campbel24@nd.edu" TargetMode="External"/><Relationship Id="rId7" Type="http://schemas.openxmlformats.org/officeDocument/2006/relationships/hyperlink" Target="mailto:J.R.Campbell@uvt.nl" TargetMode="External"/><Relationship Id="rId8" Type="http://schemas.openxmlformats.org/officeDocument/2006/relationships/hyperlink" Target="http://www.jyrc.org/" TargetMode="External"/><Relationship Id="rId9" Type="http://schemas.openxmlformats.org/officeDocument/2006/relationships/hyperlink" Target="http://www.rc.lsa.umich.edu/" TargetMode="External"/><Relationship Id="rId10" Type="http://schemas.openxmlformats.org/officeDocument/2006/relationships/hyperlink" Target="https://doi.org/10.1016/j.jmoneco.2024.103613" TargetMode="External"/><Relationship Id="rId11" Type="http://schemas.openxmlformats.org/officeDocument/2006/relationships/hyperlink" Target="https://doi.org/10.1086/718858" TargetMode="External"/><Relationship Id="rId12" Type="http://schemas.openxmlformats.org/officeDocument/2006/relationships/hyperlink" Target="https://doi.org/10.1016/j.red.2020.11.005" TargetMode="External"/><Relationship Id="rId13" Type="http://schemas.openxmlformats.org/officeDocument/2006/relationships/hyperlink" Target="https://doi.org/10.1016/j.jmoneco.2019.08.009" TargetMode="External"/><Relationship Id="rId14" Type="http://schemas.openxmlformats.org/officeDocument/2006/relationships/hyperlink" Target="http://www.jyrc.org/ac2a.pdf" TargetMode="External"/><Relationship Id="rId15" Type="http://schemas.openxmlformats.org/officeDocument/2006/relationships/hyperlink" Target="http://www.jyrc.org/ac2acorrigendum.pdf" TargetMode="External"/><Relationship Id="rId16" Type="http://schemas.openxmlformats.org/officeDocument/2006/relationships/hyperlink" Target="http://www.nber.org/~denardim/" TargetMode="External"/><Relationship Id="rId17" Type="http://schemas.openxmlformats.org/officeDocument/2006/relationships/hyperlink" Target="http://dx.doi.org/10.1016/j.jmoneco.2008.09.002" TargetMode="External"/><Relationship Id="rId18" Type="http://schemas.openxmlformats.org/officeDocument/2006/relationships/hyperlink" Target="http://en.wikipedia.org/wiki/Zvi_Hercowitz" TargetMode="External"/><Relationship Id="rId19" Type="http://schemas.openxmlformats.org/officeDocument/2006/relationships/hyperlink" Target="http://www.econ.ucla.edu/people/faculty/Hopenhayn.html" TargetMode="External"/><Relationship Id="rId20" Type="http://schemas.openxmlformats.org/officeDocument/2006/relationships/hyperlink" Target="http://www.econ.queensu.ca/pub/faculty/lapham/" TargetMode="External"/><Relationship Id="rId21" Type="http://schemas.openxmlformats.org/officeDocument/2006/relationships/hyperlink" Target="http://www.chicagofed.org/economic_research_and_data/economists_preview.cfm?autID=7" TargetMode="External"/><Relationship Id="rId22" Type="http://schemas.openxmlformats.org/officeDocument/2006/relationships/hyperlink" Target="http://www.williams.edu/Economics/faculty/kuttner.shtml" TargetMode="External"/><Relationship Id="rId23" Type="http://schemas.openxmlformats.org/officeDocument/2006/relationships/hyperlink" Target="http://www.princeton.edu/~honore/" TargetMode="External"/><Relationship Id="rId24" Type="http://schemas.openxmlformats.org/officeDocument/2006/relationships/hyperlink" Target="https://cepr.org/publications/dp19751" TargetMode="External"/><Relationship Id="rId25" Type="http://schemas.openxmlformats.org/officeDocument/2006/relationships/hyperlink" Target="https://www.chicagofed.org/publications/working-papers/2018/wp2018-03" TargetMode="External"/><Relationship Id="rId26" Type="http://schemas.openxmlformats.org/officeDocument/2006/relationships/hyperlink" Target="https://pure.uvt.nl/portal/files/27877967/2018_040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Jeffrey R. Campbell</dc:creator>
  <cp:keywords>Econometrics, Industrial Organization, Macroeconomics</cp:keywords>
  <dc:subject>Curriculum Vitae</dc:subject>
  <dc:title>Jeffrey R. Campbell: Curriculum Vitae</dc:title>
  <dcterms:created xsi:type="dcterms:W3CDTF">2026-01-29T05:50:24Z</dcterms:created>
  <dcterms:modified xsi:type="dcterms:W3CDTF">2026-01-29T05:50:24Z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