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2"/>
        <w:ind w:left="0" w:right="357"/>
        <w:jc w:val="right"/>
      </w:pPr>
      <w:r>
        <w:rPr>
          <w:w w:val="105"/>
        </w:rPr>
        <w:t>August,</w:t>
      </w:r>
      <w:r>
        <w:rPr>
          <w:spacing w:val="42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Heading1"/>
        <w:spacing w:line="283" w:lineRule="auto" w:before="198"/>
        <w:ind w:left="3375" w:right="3373"/>
        <w:jc w:val="center"/>
      </w:pPr>
      <w:r>
        <w:rPr>
          <w:spacing w:val="-2"/>
          <w:w w:val="125"/>
        </w:rPr>
        <w:t>Curriculum</w:t>
      </w:r>
      <w:r>
        <w:rPr>
          <w:spacing w:val="-10"/>
          <w:w w:val="125"/>
        </w:rPr>
        <w:t> </w:t>
      </w:r>
      <w:r>
        <w:rPr>
          <w:spacing w:val="-2"/>
          <w:w w:val="125"/>
        </w:rPr>
        <w:t>Vitae </w:t>
      </w:r>
      <w:r>
        <w:rPr>
          <w:w w:val="135"/>
        </w:rPr>
        <w:t>KALI</w:t>
      </w:r>
      <w:r>
        <w:rPr>
          <w:w w:val="135"/>
        </w:rPr>
        <w:t> P.</w:t>
      </w:r>
      <w:r>
        <w:rPr>
          <w:w w:val="135"/>
        </w:rPr>
        <w:t> RATH</w:t>
      </w:r>
    </w:p>
    <w:p>
      <w:pPr>
        <w:pStyle w:val="BodyText"/>
        <w:spacing w:before="182"/>
        <w:ind w:left="0"/>
        <w:rPr>
          <w:b/>
        </w:rPr>
      </w:pPr>
    </w:p>
    <w:p>
      <w:pPr>
        <w:tabs>
          <w:tab w:pos="3924" w:val="left" w:leader="none"/>
        </w:tabs>
        <w:spacing w:line="291" w:lineRule="exact" w:before="0"/>
        <w:ind w:left="479" w:right="0" w:firstLine="0"/>
        <w:jc w:val="left"/>
        <w:rPr>
          <w:sz w:val="24"/>
        </w:rPr>
      </w:pPr>
      <w:r>
        <w:rPr>
          <w:b/>
          <w:spacing w:val="10"/>
          <w:w w:val="125"/>
          <w:sz w:val="24"/>
        </w:rPr>
        <w:t>OFFICE</w:t>
      </w:r>
      <w:r>
        <w:rPr>
          <w:b/>
          <w:spacing w:val="19"/>
          <w:w w:val="125"/>
          <w:sz w:val="24"/>
        </w:rPr>
        <w:t>  </w:t>
      </w:r>
      <w:r>
        <w:rPr>
          <w:b/>
          <w:spacing w:val="-2"/>
          <w:w w:val="125"/>
          <w:sz w:val="24"/>
        </w:rPr>
        <w:t>ADDRESS:</w:t>
      </w:r>
      <w:r>
        <w:rPr>
          <w:b/>
          <w:sz w:val="24"/>
        </w:rPr>
        <w:tab/>
      </w:r>
      <w:r>
        <w:rPr>
          <w:spacing w:val="-2"/>
          <w:w w:val="105"/>
          <w:sz w:val="24"/>
        </w:rPr>
        <w:t>Department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Economics</w:t>
      </w:r>
    </w:p>
    <w:p>
      <w:pPr>
        <w:pStyle w:val="BodyText"/>
        <w:spacing w:line="237" w:lineRule="auto" w:before="1"/>
        <w:ind w:left="3924" w:right="2629"/>
      </w:pPr>
      <w:r>
        <w:rPr/>
        <w:t>3076 Jenkins Nanovic </w:t>
      </w:r>
      <w:r>
        <w:rPr/>
        <w:t>Halls University of Notre Dame Notre Dame, IN 46556 Telephone:</w:t>
      </w:r>
      <w:r>
        <w:rPr>
          <w:spacing w:val="40"/>
        </w:rPr>
        <w:t> </w:t>
      </w:r>
      <w:r>
        <w:rPr/>
        <w:t>(574) 631-7590</w:t>
      </w:r>
    </w:p>
    <w:p>
      <w:pPr>
        <w:tabs>
          <w:tab w:pos="3924" w:val="left" w:leader="none"/>
        </w:tabs>
        <w:spacing w:before="282"/>
        <w:ind w:left="479" w:right="0" w:firstLine="0"/>
        <w:jc w:val="left"/>
        <w:rPr>
          <w:sz w:val="24"/>
        </w:rPr>
      </w:pPr>
      <w:r>
        <w:rPr>
          <w:b/>
          <w:spacing w:val="2"/>
          <w:w w:val="125"/>
          <w:sz w:val="24"/>
        </w:rPr>
        <w:t>EMAIL</w:t>
      </w:r>
      <w:r>
        <w:rPr>
          <w:b/>
          <w:spacing w:val="19"/>
          <w:w w:val="125"/>
          <w:sz w:val="24"/>
        </w:rPr>
        <w:t>  </w:t>
      </w:r>
      <w:r>
        <w:rPr>
          <w:b/>
          <w:spacing w:val="-2"/>
          <w:w w:val="125"/>
          <w:sz w:val="24"/>
        </w:rPr>
        <w:t>ADDRESS:</w:t>
      </w:r>
      <w:r>
        <w:rPr>
          <w:b/>
          <w:sz w:val="24"/>
        </w:rPr>
        <w:tab/>
      </w:r>
      <w:hyperlink r:id="rId6">
        <w:r>
          <w:rPr>
            <w:spacing w:val="-2"/>
            <w:w w:val="110"/>
            <w:sz w:val="24"/>
          </w:rPr>
          <w:t>rath.1@nd.edu</w:t>
        </w:r>
      </w:hyperlink>
    </w:p>
    <w:p>
      <w:pPr>
        <w:pStyle w:val="Heading1"/>
        <w:spacing w:before="285"/>
        <w:ind w:left="479"/>
      </w:pPr>
      <w:r>
        <w:rPr>
          <w:spacing w:val="-2"/>
          <w:w w:val="140"/>
        </w:rPr>
        <w:t>EMPLOYMENT:</w:t>
      </w:r>
    </w:p>
    <w:p>
      <w:pPr>
        <w:pStyle w:val="BodyText"/>
        <w:spacing w:line="376" w:lineRule="auto" w:before="166"/>
        <w:ind w:left="954" w:right="671"/>
      </w:pPr>
      <w:r>
        <w:rPr/>
        <w:t>Professor,</w:t>
      </w:r>
      <w:r>
        <w:rPr>
          <w:spacing w:val="40"/>
        </w:rPr>
        <w:t> </w:t>
      </w:r>
      <w:r>
        <w:rPr/>
        <w:t>Dept.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Univ.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Notre</w:t>
      </w:r>
      <w:r>
        <w:rPr>
          <w:spacing w:val="40"/>
        </w:rPr>
        <w:t> </w:t>
      </w:r>
      <w:r>
        <w:rPr/>
        <w:t>Dame,</w:t>
      </w:r>
      <w:r>
        <w:rPr>
          <w:spacing w:val="40"/>
        </w:rPr>
        <w:t> </w:t>
      </w:r>
      <w:r>
        <w:rPr/>
        <w:t>2024–present Associate</w:t>
      </w:r>
      <w:r>
        <w:rPr>
          <w:spacing w:val="37"/>
        </w:rPr>
        <w:t> </w:t>
      </w:r>
      <w:r>
        <w:rPr/>
        <w:t>Professor,</w:t>
      </w:r>
      <w:r>
        <w:rPr>
          <w:spacing w:val="38"/>
        </w:rPr>
        <w:t> </w:t>
      </w:r>
      <w:r>
        <w:rPr/>
        <w:t>Dept.</w:t>
      </w:r>
      <w:r>
        <w:rPr>
          <w:spacing w:val="40"/>
        </w:rPr>
        <w:t> </w:t>
      </w:r>
      <w:r>
        <w:rPr/>
        <w:t>of</w:t>
      </w:r>
      <w:r>
        <w:rPr>
          <w:spacing w:val="37"/>
        </w:rPr>
        <w:t> </w:t>
      </w:r>
      <w:r>
        <w:rPr/>
        <w:t>Economics,</w:t>
      </w:r>
      <w:r>
        <w:rPr>
          <w:spacing w:val="38"/>
        </w:rPr>
        <w:t> </w:t>
      </w:r>
      <w:r>
        <w:rPr/>
        <w:t>Univ.</w:t>
      </w:r>
      <w:r>
        <w:rPr>
          <w:spacing w:val="40"/>
        </w:rPr>
        <w:t> </w:t>
      </w:r>
      <w:r>
        <w:rPr/>
        <w:t>of</w:t>
      </w:r>
      <w:r>
        <w:rPr>
          <w:spacing w:val="37"/>
        </w:rPr>
        <w:t> </w:t>
      </w:r>
      <w:r>
        <w:rPr/>
        <w:t>Notre</w:t>
      </w:r>
      <w:r>
        <w:rPr>
          <w:spacing w:val="37"/>
        </w:rPr>
        <w:t> </w:t>
      </w:r>
      <w:r>
        <w:rPr/>
        <w:t>Dame,</w:t>
      </w:r>
      <w:r>
        <w:rPr>
          <w:spacing w:val="38"/>
        </w:rPr>
        <w:t> </w:t>
      </w:r>
      <w:r>
        <w:rPr/>
        <w:t>1998–2024 Assistant</w:t>
      </w:r>
      <w:r>
        <w:rPr>
          <w:spacing w:val="44"/>
        </w:rPr>
        <w:t> </w:t>
      </w:r>
      <w:r>
        <w:rPr/>
        <w:t>Professor,</w:t>
      </w:r>
      <w:r>
        <w:rPr>
          <w:spacing w:val="45"/>
        </w:rPr>
        <w:t> </w:t>
      </w:r>
      <w:r>
        <w:rPr/>
        <w:t>Dept.</w:t>
      </w:r>
      <w:r>
        <w:rPr>
          <w:spacing w:val="77"/>
        </w:rPr>
        <w:t> </w:t>
      </w:r>
      <w:r>
        <w:rPr/>
        <w:t>of</w:t>
      </w:r>
      <w:r>
        <w:rPr>
          <w:spacing w:val="45"/>
        </w:rPr>
        <w:t> </w:t>
      </w:r>
      <w:r>
        <w:rPr/>
        <w:t>Economics,</w:t>
      </w:r>
      <w:r>
        <w:rPr>
          <w:spacing w:val="44"/>
        </w:rPr>
        <w:t> </w:t>
      </w:r>
      <w:r>
        <w:rPr/>
        <w:t>Univ.</w:t>
      </w:r>
      <w:r>
        <w:rPr>
          <w:spacing w:val="78"/>
        </w:rPr>
        <w:t> </w:t>
      </w:r>
      <w:r>
        <w:rPr/>
        <w:t>of</w:t>
      </w:r>
      <w:r>
        <w:rPr>
          <w:spacing w:val="45"/>
        </w:rPr>
        <w:t> </w:t>
      </w:r>
      <w:r>
        <w:rPr/>
        <w:t>Notre</w:t>
      </w:r>
      <w:r>
        <w:rPr>
          <w:spacing w:val="44"/>
        </w:rPr>
        <w:t> </w:t>
      </w:r>
      <w:r>
        <w:rPr/>
        <w:t>Dame,</w:t>
      </w:r>
      <w:r>
        <w:rPr>
          <w:spacing w:val="45"/>
        </w:rPr>
        <w:t> </w:t>
      </w:r>
      <w:r>
        <w:rPr>
          <w:spacing w:val="-2"/>
        </w:rPr>
        <w:t>1991–1998</w:t>
      </w:r>
    </w:p>
    <w:p>
      <w:pPr>
        <w:pStyle w:val="Heading1"/>
        <w:spacing w:before="116"/>
        <w:ind w:left="479"/>
      </w:pPr>
      <w:r>
        <w:rPr>
          <w:spacing w:val="-2"/>
          <w:w w:val="140"/>
        </w:rPr>
        <w:t>EDUCATION:</w:t>
      </w:r>
    </w:p>
    <w:p>
      <w:pPr>
        <w:pStyle w:val="BodyText"/>
        <w:spacing w:line="237" w:lineRule="auto" w:before="168"/>
        <w:ind w:left="1691" w:right="2629" w:hanging="738"/>
      </w:pPr>
      <w:r>
        <w:rPr>
          <w:w w:val="105"/>
        </w:rPr>
        <w:t>Ph.</w:t>
      </w:r>
      <w:r>
        <w:rPr>
          <w:spacing w:val="-19"/>
          <w:w w:val="105"/>
        </w:rPr>
        <w:t> </w:t>
      </w:r>
      <w:r>
        <w:rPr>
          <w:w w:val="105"/>
        </w:rPr>
        <w:t>D., Economics, Johns Hopkins University, 1992 Dissertation:</w:t>
      </w:r>
      <w:r>
        <w:rPr>
          <w:spacing w:val="40"/>
          <w:w w:val="105"/>
        </w:rPr>
        <w:t> </w:t>
      </w:r>
      <w:r>
        <w:rPr>
          <w:w w:val="105"/>
        </w:rPr>
        <w:t>“Essays in Game Theory”</w:t>
      </w:r>
    </w:p>
    <w:p>
      <w:pPr>
        <w:pStyle w:val="BodyText"/>
        <w:spacing w:line="376" w:lineRule="auto"/>
        <w:ind w:left="954" w:right="1690" w:firstLine="737"/>
      </w:pPr>
      <w:r>
        <w:rPr>
          <w:w w:val="110"/>
        </w:rPr>
        <w:t>Advisors:</w:t>
      </w:r>
      <w:r>
        <w:rPr>
          <w:spacing w:val="36"/>
          <w:w w:val="110"/>
        </w:rPr>
        <w:t> </w:t>
      </w:r>
      <w:r>
        <w:rPr>
          <w:w w:val="110"/>
        </w:rPr>
        <w:t>M. Ali Khan (Chair), Joseph E. Harrington M.A., Economics, Johns Hopkins University, 1988</w:t>
      </w:r>
    </w:p>
    <w:p>
      <w:pPr>
        <w:pStyle w:val="Heading1"/>
        <w:spacing w:before="112"/>
        <w:ind w:left="479"/>
      </w:pPr>
      <w:r>
        <w:rPr>
          <w:w w:val="145"/>
        </w:rPr>
        <w:t>RESEARCH</w:t>
      </w:r>
      <w:r>
        <w:rPr>
          <w:spacing w:val="-6"/>
          <w:w w:val="145"/>
        </w:rPr>
        <w:t> </w:t>
      </w:r>
      <w:r>
        <w:rPr>
          <w:spacing w:val="-2"/>
          <w:w w:val="145"/>
        </w:rPr>
        <w:t>INTERESTS:</w:t>
      </w:r>
    </w:p>
    <w:p>
      <w:pPr>
        <w:pStyle w:val="BodyText"/>
        <w:spacing w:line="237" w:lineRule="auto" w:before="169"/>
        <w:ind w:left="954"/>
      </w:pPr>
      <w:r>
        <w:rPr>
          <w:w w:val="105"/>
        </w:rPr>
        <w:t>Game Theory, Mathematical Economics, Micro Theory, Industrial Organization, Welfare Economics</w:t>
      </w:r>
    </w:p>
    <w:p>
      <w:pPr>
        <w:pStyle w:val="Heading1"/>
        <w:spacing w:before="284"/>
        <w:ind w:left="479"/>
      </w:pPr>
      <w:r>
        <w:rPr>
          <w:w w:val="140"/>
        </w:rPr>
        <w:t>COURSES</w:t>
      </w:r>
      <w:r>
        <w:rPr>
          <w:spacing w:val="-6"/>
          <w:w w:val="140"/>
        </w:rPr>
        <w:t> </w:t>
      </w:r>
      <w:r>
        <w:rPr>
          <w:spacing w:val="-2"/>
          <w:w w:val="140"/>
        </w:rPr>
        <w:t>TAUGHT:</w:t>
      </w:r>
    </w:p>
    <w:p>
      <w:pPr>
        <w:pStyle w:val="BodyText"/>
        <w:spacing w:line="460" w:lineRule="atLeast"/>
        <w:ind w:left="954" w:right="671"/>
      </w:pPr>
      <w:r>
        <w:rPr/>
        <w:t>Graduate:</w:t>
      </w:r>
      <w:r>
        <w:rPr>
          <w:spacing w:val="80"/>
        </w:rPr>
        <w:t> </w:t>
      </w:r>
      <w:r>
        <w:rPr/>
        <w:t>Microeconomic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II,</w:t>
      </w:r>
      <w:r>
        <w:rPr>
          <w:spacing w:val="40"/>
        </w:rPr>
        <w:t> </w:t>
      </w:r>
      <w:r>
        <w:rPr/>
        <w:t>Mathematics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Economists</w:t>
      </w:r>
      <w:r>
        <w:rPr>
          <w:spacing w:val="40"/>
        </w:rPr>
        <w:t> </w:t>
      </w:r>
      <w:r>
        <w:rPr/>
        <w:t>I Undergraduate:</w:t>
      </w:r>
      <w:r>
        <w:rPr>
          <w:spacing w:val="80"/>
        </w:rPr>
        <w:t> </w:t>
      </w:r>
      <w:r>
        <w:rPr/>
        <w:t>Game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Advanced</w:t>
      </w:r>
      <w:r>
        <w:rPr>
          <w:spacing w:val="40"/>
        </w:rPr>
        <w:t> </w:t>
      </w:r>
      <w:r>
        <w:rPr/>
        <w:t>Microeconomic</w:t>
      </w:r>
      <w:r>
        <w:rPr>
          <w:spacing w:val="40"/>
        </w:rPr>
        <w:t> </w:t>
      </w:r>
      <w:r>
        <w:rPr/>
        <w:t>Theory,</w:t>
      </w:r>
    </w:p>
    <w:p>
      <w:pPr>
        <w:pStyle w:val="BodyText"/>
        <w:spacing w:line="288" w:lineRule="exact"/>
        <w:ind w:left="1691"/>
      </w:pPr>
      <w:r>
        <w:rPr/>
        <w:t>Intermediate</w:t>
      </w:r>
      <w:r>
        <w:rPr>
          <w:spacing w:val="45"/>
        </w:rPr>
        <w:t> </w:t>
      </w:r>
      <w:r>
        <w:rPr/>
        <w:t>Micro</w:t>
      </w:r>
      <w:r>
        <w:rPr>
          <w:spacing w:val="46"/>
        </w:rPr>
        <w:t> </w:t>
      </w:r>
      <w:r>
        <w:rPr/>
        <w:t>Theory,</w:t>
      </w:r>
      <w:r>
        <w:rPr>
          <w:spacing w:val="45"/>
        </w:rPr>
        <w:t> </w:t>
      </w:r>
      <w:r>
        <w:rPr/>
        <w:t>Principles</w:t>
      </w:r>
      <w:r>
        <w:rPr>
          <w:spacing w:val="46"/>
        </w:rPr>
        <w:t> </w:t>
      </w:r>
      <w:r>
        <w:rPr/>
        <w:t>of</w:t>
      </w:r>
      <w:r>
        <w:rPr>
          <w:spacing w:val="46"/>
        </w:rPr>
        <w:t> </w:t>
      </w:r>
      <w:r>
        <w:rPr>
          <w:spacing w:val="-2"/>
        </w:rPr>
        <w:t>Microeconomics</w:t>
      </w:r>
    </w:p>
    <w:p>
      <w:pPr>
        <w:pStyle w:val="BodyText"/>
        <w:spacing w:after="0" w:line="288" w:lineRule="exact"/>
        <w:sectPr>
          <w:footerReference w:type="default" r:id="rId5"/>
          <w:type w:val="continuous"/>
          <w:pgSz w:w="12240" w:h="15840"/>
          <w:pgMar w:header="0" w:footer="971" w:top="1820" w:bottom="1160" w:left="1440" w:right="1440"/>
          <w:pgNumType w:start="1"/>
        </w:sectPr>
      </w:pPr>
    </w:p>
    <w:p>
      <w:pPr>
        <w:pStyle w:val="Heading1"/>
        <w:spacing w:before="201"/>
      </w:pPr>
      <w:r>
        <w:rPr>
          <w:w w:val="140"/>
        </w:rPr>
        <w:t>PUBLICATIONS</w:t>
      </w:r>
      <w:r>
        <w:rPr>
          <w:spacing w:val="7"/>
          <w:w w:val="140"/>
        </w:rPr>
        <w:t> </w:t>
      </w:r>
      <w:r>
        <w:rPr>
          <w:w w:val="140"/>
        </w:rPr>
        <w:t>IN</w:t>
      </w:r>
      <w:r>
        <w:rPr>
          <w:spacing w:val="8"/>
          <w:w w:val="140"/>
        </w:rPr>
        <w:t> </w:t>
      </w:r>
      <w:r>
        <w:rPr>
          <w:spacing w:val="-2"/>
          <w:w w:val="140"/>
        </w:rPr>
        <w:t>JOURNALS:</w:t>
      </w:r>
    </w:p>
    <w:p>
      <w:pPr>
        <w:pStyle w:val="BodyText"/>
        <w:spacing w:line="237" w:lineRule="auto" w:before="225"/>
        <w:ind w:right="356" w:hanging="352"/>
      </w:pPr>
      <w:r>
        <w:rPr>
          <w:w w:val="105"/>
        </w:rPr>
        <w:t>“Weak</w:t>
      </w:r>
      <w:r>
        <w:rPr>
          <w:spacing w:val="-4"/>
          <w:w w:val="105"/>
        </w:rPr>
        <w:t> </w:t>
      </w:r>
      <w:r>
        <w:rPr>
          <w:w w:val="105"/>
        </w:rPr>
        <w:t>Convergence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Measures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Limit</w:t>
      </w:r>
      <w:r>
        <w:rPr>
          <w:spacing w:val="-4"/>
          <w:w w:val="105"/>
        </w:rPr>
        <w:t> </w:t>
      </w:r>
      <w:r>
        <w:rPr>
          <w:w w:val="105"/>
        </w:rPr>
        <w:t>Theorem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Correspondences</w:t>
      </w:r>
      <w:r>
        <w:rPr>
          <w:spacing w:val="-4"/>
          <w:w w:val="105"/>
        </w:rPr>
        <w:t> </w:t>
      </w:r>
      <w:r>
        <w:rPr>
          <w:w w:val="105"/>
        </w:rPr>
        <w:t>without Closed Graphs,” </w:t>
      </w:r>
      <w:r>
        <w:rPr>
          <w:i/>
          <w:w w:val="105"/>
        </w:rPr>
        <w:t>Communications in Optimization Theory</w:t>
      </w:r>
      <w:r>
        <w:rPr>
          <w:w w:val="105"/>
        </w:rPr>
        <w:t>, forthcoming, 2024. (Special</w:t>
      </w:r>
      <w:r>
        <w:rPr>
          <w:spacing w:val="24"/>
          <w:w w:val="105"/>
        </w:rPr>
        <w:t> </w:t>
      </w:r>
      <w:r>
        <w:rPr>
          <w:w w:val="105"/>
        </w:rPr>
        <w:t>issue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w w:val="105"/>
        </w:rPr>
        <w:t>memory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Professor</w:t>
      </w:r>
      <w:r>
        <w:rPr>
          <w:spacing w:val="24"/>
          <w:w w:val="105"/>
        </w:rPr>
        <w:t> </w:t>
      </w:r>
      <w:r>
        <w:rPr>
          <w:w w:val="105"/>
        </w:rPr>
        <w:t>Tapan</w:t>
      </w:r>
      <w:r>
        <w:rPr>
          <w:spacing w:val="24"/>
          <w:w w:val="105"/>
        </w:rPr>
        <w:t> </w:t>
      </w:r>
      <w:r>
        <w:rPr>
          <w:w w:val="105"/>
        </w:rPr>
        <w:t>Mitra</w:t>
      </w:r>
      <w:r>
        <w:rPr>
          <w:spacing w:val="24"/>
          <w:w w:val="105"/>
        </w:rPr>
        <w:t> </w:t>
      </w:r>
      <w:r>
        <w:rPr>
          <w:w w:val="105"/>
        </w:rPr>
        <w:t>on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occasion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his</w:t>
      </w:r>
      <w:r>
        <w:rPr>
          <w:spacing w:val="24"/>
          <w:w w:val="105"/>
        </w:rPr>
        <w:t> </w:t>
      </w:r>
      <w:r>
        <w:rPr>
          <w:w w:val="105"/>
        </w:rPr>
        <w:t>75th </w:t>
      </w:r>
      <w:r>
        <w:rPr>
          <w:spacing w:val="-2"/>
          <w:w w:val="105"/>
        </w:rPr>
        <w:t>birthday.)</w:t>
      </w:r>
    </w:p>
    <w:p>
      <w:pPr>
        <w:pStyle w:val="BodyText"/>
        <w:spacing w:line="291" w:lineRule="exact" w:before="220"/>
        <w:ind w:left="359"/>
      </w:pPr>
      <w:r>
        <w:rPr>
          <w:w w:val="105"/>
        </w:rPr>
        <w:t>“The</w:t>
      </w:r>
      <w:r>
        <w:rPr>
          <w:spacing w:val="2"/>
          <w:w w:val="105"/>
        </w:rPr>
        <w:t> </w:t>
      </w:r>
      <w:r>
        <w:rPr>
          <w:w w:val="105"/>
        </w:rPr>
        <w:t>Nature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Equilibria</w:t>
      </w:r>
      <w:r>
        <w:rPr>
          <w:spacing w:val="2"/>
          <w:w w:val="105"/>
        </w:rPr>
        <w:t> </w:t>
      </w:r>
      <w:r>
        <w:rPr>
          <w:w w:val="105"/>
        </w:rPr>
        <w:t>under</w:t>
      </w:r>
      <w:r>
        <w:rPr>
          <w:spacing w:val="3"/>
          <w:w w:val="105"/>
        </w:rPr>
        <w:t> </w:t>
      </w:r>
      <w:r>
        <w:rPr>
          <w:w w:val="105"/>
        </w:rPr>
        <w:t>Noncollusive</w:t>
      </w:r>
      <w:r>
        <w:rPr>
          <w:spacing w:val="2"/>
          <w:w w:val="105"/>
        </w:rPr>
        <w:t> </w:t>
      </w:r>
      <w:r>
        <w:rPr>
          <w:w w:val="105"/>
        </w:rPr>
        <w:t>Product</w:t>
      </w:r>
      <w:r>
        <w:rPr>
          <w:spacing w:val="3"/>
          <w:w w:val="105"/>
        </w:rPr>
        <w:t> </w:t>
      </w:r>
      <w:r>
        <w:rPr>
          <w:w w:val="105"/>
        </w:rPr>
        <w:t>Design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Collusive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Pricing,”</w:t>
      </w:r>
    </w:p>
    <w:p>
      <w:pPr>
        <w:spacing w:line="237" w:lineRule="auto" w:before="1"/>
        <w:ind w:left="711" w:right="1690" w:firstLine="0"/>
        <w:jc w:val="left"/>
        <w:rPr>
          <w:sz w:val="24"/>
        </w:rPr>
      </w:pPr>
      <w:r>
        <w:rPr>
          <w:i/>
          <w:w w:val="105"/>
          <w:sz w:val="24"/>
        </w:rPr>
        <w:t>International Game Theory Review</w:t>
      </w:r>
      <w:r>
        <w:rPr>
          <w:w w:val="105"/>
          <w:sz w:val="24"/>
        </w:rPr>
        <w:t>, 24, Article 2150013, 2022. (</w:t>
      </w:r>
      <w:r>
        <w:rPr>
          <w:w w:val="105"/>
          <w:sz w:val="24"/>
          <w:u w:val="single"/>
        </w:rPr>
        <w:t>Coauthor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Gongyun Zhao.)</w:t>
      </w:r>
    </w:p>
    <w:p>
      <w:pPr>
        <w:pStyle w:val="BodyText"/>
        <w:spacing w:line="237" w:lineRule="auto" w:before="224"/>
        <w:ind w:hanging="352"/>
      </w:pPr>
      <w:r>
        <w:rPr>
          <w:w w:val="105"/>
        </w:rPr>
        <w:t>“On the Insufficiency of Some Conditions for Minimal Product Differentiation,” </w:t>
      </w:r>
      <w:r>
        <w:rPr>
          <w:i/>
          <w:w w:val="105"/>
        </w:rPr>
        <w:t>Eco- nomic Theory Bulletin</w:t>
      </w:r>
      <w:r>
        <w:rPr>
          <w:w w:val="105"/>
        </w:rPr>
        <w:t>, 9, 53–65, 2021.</w:t>
      </w:r>
      <w:r>
        <w:rPr>
          <w:spacing w:val="40"/>
          <w:w w:val="105"/>
        </w:rPr>
        <w:t> </w:t>
      </w:r>
      <w:r>
        <w:rPr>
          <w:w w:val="105"/>
        </w:rPr>
        <w:t>(</w:t>
      </w:r>
      <w:r>
        <w:rPr>
          <w:w w:val="105"/>
          <w:u w:val="single"/>
        </w:rPr>
        <w:t>Coauthor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Gongyun Zhao.)</w:t>
      </w:r>
    </w:p>
    <w:p>
      <w:pPr>
        <w:spacing w:line="237" w:lineRule="auto" w:before="225"/>
        <w:ind w:left="711" w:right="0" w:hanging="352"/>
        <w:jc w:val="left"/>
        <w:rPr>
          <w:sz w:val="24"/>
        </w:rPr>
      </w:pPr>
      <w:r>
        <w:rPr>
          <w:w w:val="105"/>
          <w:sz w:val="24"/>
        </w:rPr>
        <w:t>“Modeling Large Societies: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Why Countable Additivity Is Necessary,” </w:t>
      </w:r>
      <w:r>
        <w:rPr>
          <w:i/>
          <w:w w:val="105"/>
          <w:sz w:val="24"/>
        </w:rPr>
        <w:t>Journal of Eco- nomic Theory</w:t>
      </w:r>
      <w:r>
        <w:rPr>
          <w:w w:val="105"/>
          <w:sz w:val="24"/>
        </w:rPr>
        <w:t>, 189, Article 105102, 2020.</w:t>
      </w:r>
    </w:p>
    <w:p>
      <w:pPr>
        <w:pStyle w:val="BodyText"/>
        <w:spacing w:line="288" w:lineRule="exact"/>
      </w:pPr>
      <w:r>
        <w:rPr>
          <w:w w:val="110"/>
        </w:rPr>
        <w:t>(</w:t>
      </w:r>
      <w:r>
        <w:rPr>
          <w:w w:val="110"/>
          <w:u w:val="single"/>
        </w:rPr>
        <w:t>Coauthors</w:t>
      </w:r>
      <w:r>
        <w:rPr>
          <w:w w:val="110"/>
        </w:rPr>
        <w:t>:</w:t>
      </w:r>
      <w:r>
        <w:rPr>
          <w:spacing w:val="22"/>
          <w:w w:val="110"/>
        </w:rPr>
        <w:t> </w:t>
      </w:r>
      <w:r>
        <w:rPr>
          <w:w w:val="110"/>
        </w:rPr>
        <w:t>M.</w:t>
      </w:r>
      <w:r>
        <w:rPr>
          <w:spacing w:val="3"/>
          <w:w w:val="110"/>
        </w:rPr>
        <w:t> </w:t>
      </w:r>
      <w:r>
        <w:rPr>
          <w:w w:val="110"/>
        </w:rPr>
        <w:t>Ali</w:t>
      </w:r>
      <w:r>
        <w:rPr>
          <w:spacing w:val="2"/>
          <w:w w:val="110"/>
        </w:rPr>
        <w:t> </w:t>
      </w:r>
      <w:r>
        <w:rPr>
          <w:w w:val="110"/>
        </w:rPr>
        <w:t>Khan,</w:t>
      </w:r>
      <w:r>
        <w:rPr>
          <w:spacing w:val="1"/>
          <w:w w:val="110"/>
        </w:rPr>
        <w:t> </w:t>
      </w:r>
      <w:r>
        <w:rPr>
          <w:w w:val="110"/>
        </w:rPr>
        <w:t>Lei</w:t>
      </w:r>
      <w:r>
        <w:rPr>
          <w:spacing w:val="3"/>
          <w:w w:val="110"/>
        </w:rPr>
        <w:t> </w:t>
      </w:r>
      <w:r>
        <w:rPr>
          <w:w w:val="110"/>
        </w:rPr>
        <w:t>Qiao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w w:val="110"/>
        </w:rPr>
        <w:t>Yeneng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Sun.)</w:t>
      </w:r>
    </w:p>
    <w:p>
      <w:pPr>
        <w:pStyle w:val="BodyText"/>
        <w:spacing w:line="237" w:lineRule="auto" w:before="225"/>
        <w:ind w:right="356" w:hanging="352"/>
      </w:pPr>
      <w:r>
        <w:rPr>
          <w:w w:val="105"/>
        </w:rPr>
        <w:t>“On</w:t>
      </w:r>
      <w:r>
        <w:rPr>
          <w:w w:val="105"/>
        </w:rPr>
        <w:t> the</w:t>
      </w:r>
      <w:r>
        <w:rPr>
          <w:w w:val="105"/>
        </w:rPr>
        <w:t> Equivalence</w:t>
      </w:r>
      <w:r>
        <w:rPr>
          <w:w w:val="105"/>
        </w:rPr>
        <w:t> of</w:t>
      </w:r>
      <w:r>
        <w:rPr>
          <w:w w:val="105"/>
        </w:rPr>
        <w:t> Large</w:t>
      </w:r>
      <w:r>
        <w:rPr>
          <w:w w:val="105"/>
        </w:rPr>
        <w:t> Individualized</w:t>
      </w:r>
      <w:r>
        <w:rPr>
          <w:w w:val="105"/>
        </w:rPr>
        <w:t> and</w:t>
      </w:r>
      <w:r>
        <w:rPr>
          <w:w w:val="105"/>
        </w:rPr>
        <w:t> Distributionalized</w:t>
      </w:r>
      <w:r>
        <w:rPr>
          <w:w w:val="105"/>
        </w:rPr>
        <w:t> Games,”</w:t>
      </w:r>
      <w:r>
        <w:rPr>
          <w:w w:val="105"/>
        </w:rPr>
        <w:t> </w:t>
      </w:r>
      <w:r>
        <w:rPr>
          <w:i/>
          <w:w w:val="105"/>
        </w:rPr>
        <w:t>Theo-</w:t>
      </w:r>
      <w:r>
        <w:rPr>
          <w:i/>
          <w:spacing w:val="80"/>
          <w:w w:val="150"/>
        </w:rPr>
        <w:t> </w:t>
      </w:r>
      <w:r>
        <w:rPr>
          <w:i/>
          <w:w w:val="105"/>
        </w:rPr>
        <w:t>retical Economics</w:t>
      </w:r>
      <w:r>
        <w:rPr>
          <w:w w:val="105"/>
        </w:rPr>
        <w:t>, 12, 533–554, 2017.</w:t>
      </w:r>
    </w:p>
    <w:p>
      <w:pPr>
        <w:pStyle w:val="BodyText"/>
        <w:spacing w:line="288" w:lineRule="exact"/>
      </w:pPr>
      <w:r>
        <w:rPr>
          <w:w w:val="110"/>
        </w:rPr>
        <w:t>(</w:t>
      </w:r>
      <w:r>
        <w:rPr>
          <w:w w:val="110"/>
          <w:u w:val="single"/>
        </w:rPr>
        <w:t>Coauthors</w:t>
      </w:r>
      <w:r>
        <w:rPr>
          <w:w w:val="110"/>
        </w:rPr>
        <w:t>:</w:t>
      </w:r>
      <w:r>
        <w:rPr>
          <w:spacing w:val="14"/>
          <w:w w:val="110"/>
        </w:rPr>
        <w:t> </w:t>
      </w:r>
      <w:r>
        <w:rPr>
          <w:w w:val="110"/>
        </w:rPr>
        <w:t>M.</w:t>
      </w:r>
      <w:r>
        <w:rPr>
          <w:spacing w:val="-3"/>
          <w:w w:val="110"/>
        </w:rPr>
        <w:t> </w:t>
      </w:r>
      <w:r>
        <w:rPr>
          <w:w w:val="110"/>
        </w:rPr>
        <w:t>Ali</w:t>
      </w:r>
      <w:r>
        <w:rPr>
          <w:spacing w:val="-5"/>
          <w:w w:val="110"/>
        </w:rPr>
        <w:t> </w:t>
      </w:r>
      <w:r>
        <w:rPr>
          <w:w w:val="110"/>
        </w:rPr>
        <w:t>Khan,</w:t>
      </w:r>
      <w:r>
        <w:rPr>
          <w:spacing w:val="-4"/>
          <w:w w:val="110"/>
        </w:rPr>
        <w:t> </w:t>
      </w:r>
      <w:r>
        <w:rPr>
          <w:w w:val="110"/>
        </w:rPr>
        <w:t>Haomiao</w:t>
      </w:r>
      <w:r>
        <w:rPr>
          <w:spacing w:val="-3"/>
          <w:w w:val="110"/>
        </w:rPr>
        <w:t> </w:t>
      </w:r>
      <w:r>
        <w:rPr>
          <w:w w:val="110"/>
        </w:rPr>
        <w:t>Yu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Yongchao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Zhang.)</w:t>
      </w:r>
    </w:p>
    <w:p>
      <w:pPr>
        <w:pStyle w:val="BodyText"/>
        <w:spacing w:line="237" w:lineRule="auto" w:before="225"/>
        <w:ind w:hanging="352"/>
      </w:pPr>
      <w:r>
        <w:rPr>
          <w:w w:val="105"/>
        </w:rPr>
        <w:t>“Strategic Uncertainty and the Ex Post Nash Property in Large Games,” </w:t>
      </w:r>
      <w:r>
        <w:rPr>
          <w:i/>
          <w:w w:val="105"/>
        </w:rPr>
        <w:t>Theoretical Economics</w:t>
      </w:r>
      <w:r>
        <w:rPr>
          <w:w w:val="105"/>
        </w:rPr>
        <w:t>, 10, 103–129, 2015.</w:t>
      </w:r>
    </w:p>
    <w:p>
      <w:pPr>
        <w:pStyle w:val="BodyText"/>
        <w:spacing w:line="288" w:lineRule="exact"/>
      </w:pPr>
      <w:r>
        <w:rPr>
          <w:w w:val="110"/>
        </w:rPr>
        <w:t>(</w:t>
      </w:r>
      <w:r>
        <w:rPr>
          <w:w w:val="110"/>
          <w:u w:val="single"/>
        </w:rPr>
        <w:t>Coauthors</w:t>
      </w:r>
      <w:r>
        <w:rPr>
          <w:w w:val="110"/>
        </w:rPr>
        <w:t>:</w:t>
      </w:r>
      <w:r>
        <w:rPr>
          <w:spacing w:val="11"/>
          <w:w w:val="110"/>
        </w:rPr>
        <w:t> </w:t>
      </w:r>
      <w:r>
        <w:rPr>
          <w:w w:val="110"/>
        </w:rPr>
        <w:t>M.</w:t>
      </w:r>
      <w:r>
        <w:rPr>
          <w:spacing w:val="-5"/>
          <w:w w:val="110"/>
        </w:rPr>
        <w:t> </w:t>
      </w:r>
      <w:r>
        <w:rPr>
          <w:w w:val="110"/>
        </w:rPr>
        <w:t>Ali</w:t>
      </w:r>
      <w:r>
        <w:rPr>
          <w:spacing w:val="-6"/>
          <w:w w:val="110"/>
        </w:rPr>
        <w:t> </w:t>
      </w:r>
      <w:r>
        <w:rPr>
          <w:w w:val="110"/>
        </w:rPr>
        <w:t>Khan,</w:t>
      </w:r>
      <w:r>
        <w:rPr>
          <w:spacing w:val="-6"/>
          <w:w w:val="110"/>
        </w:rPr>
        <w:t> </w:t>
      </w:r>
      <w:r>
        <w:rPr>
          <w:w w:val="110"/>
        </w:rPr>
        <w:t>Yeneng</w:t>
      </w:r>
      <w:r>
        <w:rPr>
          <w:spacing w:val="-6"/>
          <w:w w:val="110"/>
        </w:rPr>
        <w:t> </w:t>
      </w:r>
      <w:r>
        <w:rPr>
          <w:w w:val="110"/>
        </w:rPr>
        <w:t>Sun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Haomiao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Yu.)</w:t>
      </w:r>
    </w:p>
    <w:p>
      <w:pPr>
        <w:pStyle w:val="BodyText"/>
        <w:spacing w:line="237" w:lineRule="auto" w:before="225"/>
        <w:ind w:right="356" w:hanging="352"/>
      </w:pPr>
      <w:r>
        <w:rPr>
          <w:w w:val="105"/>
        </w:rPr>
        <w:t>“The Shapley-Folkman Theorem and the Range of a Bounded Measure:</w:t>
      </w:r>
      <w:r>
        <w:rPr>
          <w:spacing w:val="31"/>
          <w:w w:val="105"/>
        </w:rPr>
        <w:t> </w:t>
      </w:r>
      <w:r>
        <w:rPr>
          <w:w w:val="105"/>
        </w:rPr>
        <w:t>An Elemen- tary and Unified Treatment,” </w:t>
      </w:r>
      <w:r>
        <w:rPr>
          <w:i/>
          <w:w w:val="105"/>
        </w:rPr>
        <w:t>Positivity</w:t>
      </w:r>
      <w:r>
        <w:rPr>
          <w:w w:val="105"/>
        </w:rPr>
        <w:t>, 17, 381–394, 2013.</w:t>
      </w:r>
    </w:p>
    <w:p>
      <w:pPr>
        <w:pStyle w:val="BodyText"/>
        <w:spacing w:line="288" w:lineRule="exact"/>
      </w:pPr>
      <w:r>
        <w:rPr>
          <w:w w:val="110"/>
        </w:rPr>
        <w:t>(</w:t>
      </w:r>
      <w:r>
        <w:rPr>
          <w:w w:val="110"/>
          <w:u w:val="single"/>
        </w:rPr>
        <w:t>Coauthor</w:t>
      </w:r>
      <w:r>
        <w:rPr>
          <w:w w:val="110"/>
        </w:rPr>
        <w:t>:</w:t>
      </w:r>
      <w:r>
        <w:rPr>
          <w:spacing w:val="33"/>
          <w:w w:val="110"/>
        </w:rPr>
        <w:t> </w:t>
      </w:r>
      <w:r>
        <w:rPr>
          <w:w w:val="110"/>
        </w:rPr>
        <w:t>M.</w:t>
      </w:r>
      <w:r>
        <w:rPr>
          <w:spacing w:val="10"/>
          <w:w w:val="110"/>
        </w:rPr>
        <w:t> </w:t>
      </w:r>
      <w:r>
        <w:rPr>
          <w:w w:val="110"/>
        </w:rPr>
        <w:t>Ali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Khan.)</w:t>
      </w:r>
    </w:p>
    <w:p>
      <w:pPr>
        <w:pStyle w:val="BodyText"/>
        <w:spacing w:line="237" w:lineRule="auto" w:before="225"/>
        <w:ind w:right="356" w:hanging="352"/>
      </w:pPr>
      <w:r>
        <w:rPr>
          <w:w w:val="105"/>
        </w:rPr>
        <w:t>“Large Games with a Bio-Social Typology,” </w:t>
      </w:r>
      <w:r>
        <w:rPr>
          <w:i/>
          <w:w w:val="105"/>
        </w:rPr>
        <w:t>Journal of Economic Theory</w:t>
      </w:r>
      <w:r>
        <w:rPr>
          <w:w w:val="105"/>
        </w:rPr>
        <w:t>, 148, 1122– 1149,</w:t>
      </w:r>
      <w:r>
        <w:rPr>
          <w:spacing w:val="37"/>
          <w:w w:val="105"/>
        </w:rPr>
        <w:t> </w:t>
      </w:r>
      <w:r>
        <w:rPr>
          <w:w w:val="105"/>
        </w:rPr>
        <w:t>2013.</w:t>
      </w:r>
      <w:r>
        <w:rPr>
          <w:spacing w:val="40"/>
          <w:w w:val="105"/>
        </w:rPr>
        <w:t> </w:t>
      </w:r>
      <w:r>
        <w:rPr>
          <w:w w:val="105"/>
        </w:rPr>
        <w:t>(</w:t>
      </w:r>
      <w:r>
        <w:rPr>
          <w:w w:val="105"/>
          <w:u w:val="single"/>
        </w:rPr>
        <w:t>Coauthors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M.</w:t>
      </w:r>
      <w:r>
        <w:rPr>
          <w:spacing w:val="38"/>
          <w:w w:val="105"/>
        </w:rPr>
        <w:t> </w:t>
      </w:r>
      <w:r>
        <w:rPr>
          <w:w w:val="105"/>
        </w:rPr>
        <w:t>Ali</w:t>
      </w:r>
      <w:r>
        <w:rPr>
          <w:spacing w:val="37"/>
          <w:w w:val="105"/>
        </w:rPr>
        <w:t> </w:t>
      </w:r>
      <w:r>
        <w:rPr>
          <w:w w:val="105"/>
        </w:rPr>
        <w:t>Khan,</w:t>
      </w:r>
      <w:r>
        <w:rPr>
          <w:spacing w:val="37"/>
          <w:w w:val="105"/>
        </w:rPr>
        <w:t> </w:t>
      </w:r>
      <w:r>
        <w:rPr>
          <w:w w:val="105"/>
        </w:rPr>
        <w:t>Yeneng</w:t>
      </w:r>
      <w:r>
        <w:rPr>
          <w:spacing w:val="37"/>
          <w:w w:val="105"/>
        </w:rPr>
        <w:t> </w:t>
      </w:r>
      <w:r>
        <w:rPr>
          <w:w w:val="105"/>
        </w:rPr>
        <w:t>Sun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Haomiao</w:t>
      </w:r>
      <w:r>
        <w:rPr>
          <w:spacing w:val="38"/>
          <w:w w:val="105"/>
        </w:rPr>
        <w:t> </w:t>
      </w:r>
      <w:r>
        <w:rPr>
          <w:w w:val="105"/>
        </w:rPr>
        <w:t>Yu.)</w:t>
      </w:r>
    </w:p>
    <w:p>
      <w:pPr>
        <w:pStyle w:val="BodyText"/>
        <w:spacing w:line="237" w:lineRule="auto" w:before="224"/>
        <w:ind w:hanging="352"/>
      </w:pPr>
      <w:r>
        <w:rPr>
          <w:w w:val="105"/>
        </w:rPr>
        <w:t>“Large Distributional Games with Traits,” </w:t>
      </w:r>
      <w:r>
        <w:rPr>
          <w:i/>
          <w:w w:val="105"/>
        </w:rPr>
        <w:t>Economics Letters</w:t>
      </w:r>
      <w:r>
        <w:rPr>
          <w:w w:val="105"/>
        </w:rPr>
        <w:t>, 118, 502–505, 2013. (</w:t>
      </w:r>
      <w:r>
        <w:rPr>
          <w:w w:val="105"/>
          <w:u w:val="single"/>
        </w:rPr>
        <w:t>Coauthors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M.</w:t>
      </w:r>
      <w:r>
        <w:rPr>
          <w:spacing w:val="40"/>
          <w:w w:val="105"/>
        </w:rPr>
        <w:t> </w:t>
      </w:r>
      <w:r>
        <w:rPr>
          <w:w w:val="105"/>
        </w:rPr>
        <w:t>Ali</w:t>
      </w:r>
      <w:r>
        <w:rPr>
          <w:spacing w:val="40"/>
          <w:w w:val="105"/>
        </w:rPr>
        <w:t> </w:t>
      </w:r>
      <w:r>
        <w:rPr>
          <w:w w:val="105"/>
        </w:rPr>
        <w:t>Khan,</w:t>
      </w:r>
      <w:r>
        <w:rPr>
          <w:spacing w:val="40"/>
          <w:w w:val="105"/>
        </w:rPr>
        <w:t> </w:t>
      </w:r>
      <w:r>
        <w:rPr>
          <w:w w:val="105"/>
        </w:rPr>
        <w:t>Haomiao</w:t>
      </w:r>
      <w:r>
        <w:rPr>
          <w:spacing w:val="40"/>
          <w:w w:val="105"/>
        </w:rPr>
        <w:t> </w:t>
      </w:r>
      <w:r>
        <w:rPr>
          <w:w w:val="105"/>
        </w:rPr>
        <w:t>Yu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Yongchao</w:t>
      </w:r>
      <w:r>
        <w:rPr>
          <w:spacing w:val="40"/>
          <w:w w:val="105"/>
        </w:rPr>
        <w:t> </w:t>
      </w:r>
      <w:r>
        <w:rPr>
          <w:w w:val="105"/>
        </w:rPr>
        <w:t>Zhang.)</w:t>
      </w:r>
    </w:p>
    <w:p>
      <w:pPr>
        <w:pStyle w:val="BodyText"/>
        <w:spacing w:line="237" w:lineRule="auto" w:before="225"/>
        <w:ind w:right="357" w:hanging="352"/>
        <w:jc w:val="both"/>
      </w:pPr>
      <w:r>
        <w:rPr>
          <w:w w:val="105"/>
        </w:rPr>
        <w:t>“On</w:t>
      </w:r>
      <w:r>
        <w:rPr>
          <w:w w:val="105"/>
        </w:rPr>
        <w:t> Games</w:t>
      </w:r>
      <w:r>
        <w:rPr>
          <w:w w:val="105"/>
        </w:rPr>
        <w:t> with</w:t>
      </w:r>
      <w:r>
        <w:rPr>
          <w:w w:val="105"/>
        </w:rPr>
        <w:t> Incomplete</w:t>
      </w:r>
      <w:r>
        <w:rPr>
          <w:w w:val="105"/>
        </w:rPr>
        <w:t> Information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Dvoretsky-Wald-Wolfowitz</w:t>
      </w:r>
      <w:r>
        <w:rPr>
          <w:w w:val="105"/>
        </w:rPr>
        <w:t> Theo- rem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Countable</w:t>
      </w:r>
      <w:r>
        <w:rPr>
          <w:spacing w:val="-14"/>
          <w:w w:val="105"/>
        </w:rPr>
        <w:t> </w:t>
      </w:r>
      <w:r>
        <w:rPr>
          <w:w w:val="105"/>
        </w:rPr>
        <w:t>Partitions,”</w:t>
      </w:r>
      <w:r>
        <w:rPr>
          <w:spacing w:val="-14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Mathematical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Economics</w:t>
      </w:r>
      <w:r>
        <w:rPr>
          <w:w w:val="105"/>
        </w:rPr>
        <w:t>,</w:t>
      </w:r>
      <w:r>
        <w:rPr>
          <w:spacing w:val="-14"/>
          <w:w w:val="105"/>
        </w:rPr>
        <w:t> </w:t>
      </w:r>
      <w:r>
        <w:rPr>
          <w:w w:val="105"/>
        </w:rPr>
        <w:t>45,</w:t>
      </w:r>
      <w:r>
        <w:rPr>
          <w:spacing w:val="-15"/>
          <w:w w:val="105"/>
        </w:rPr>
        <w:t> </w:t>
      </w:r>
      <w:r>
        <w:rPr>
          <w:w w:val="105"/>
        </w:rPr>
        <w:t>830–837, 2009.</w:t>
      </w:r>
      <w:r>
        <w:rPr>
          <w:spacing w:val="40"/>
          <w:w w:val="105"/>
        </w:rPr>
        <w:t> </w:t>
      </w:r>
      <w:r>
        <w:rPr>
          <w:w w:val="105"/>
        </w:rPr>
        <w:t>(</w:t>
      </w:r>
      <w:r>
        <w:rPr>
          <w:w w:val="105"/>
          <w:u w:val="single"/>
        </w:rPr>
        <w:t>Coauthor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M. Ali Khan.)</w:t>
      </w:r>
    </w:p>
    <w:p>
      <w:pPr>
        <w:spacing w:line="237" w:lineRule="auto" w:before="223"/>
        <w:ind w:left="711" w:right="357" w:hanging="352"/>
        <w:jc w:val="both"/>
        <w:rPr>
          <w:sz w:val="24"/>
        </w:rPr>
      </w:pPr>
      <w:r>
        <w:rPr>
          <w:w w:val="105"/>
          <w:sz w:val="24"/>
        </w:rPr>
        <w:t>“The Dvoretzky-Wald-Wolfowitz Theorem and Purification in Atomless Finite-action Games,” </w:t>
      </w:r>
      <w:r>
        <w:rPr>
          <w:i/>
          <w:w w:val="105"/>
          <w:sz w:val="24"/>
        </w:rPr>
        <w:t>International Journal of Game Theory</w:t>
      </w:r>
      <w:r>
        <w:rPr>
          <w:w w:val="105"/>
          <w:sz w:val="24"/>
        </w:rPr>
        <w:t>, 34, 91–104, 2006.</w:t>
      </w:r>
    </w:p>
    <w:p>
      <w:pPr>
        <w:pStyle w:val="BodyText"/>
        <w:spacing w:line="288" w:lineRule="exact"/>
      </w:pPr>
      <w:r>
        <w:rPr>
          <w:w w:val="110"/>
        </w:rPr>
        <w:t>(</w:t>
      </w:r>
      <w:r>
        <w:rPr>
          <w:w w:val="110"/>
          <w:u w:val="single"/>
        </w:rPr>
        <w:t>Coauthors</w:t>
      </w:r>
      <w:r>
        <w:rPr>
          <w:w w:val="110"/>
        </w:rPr>
        <w:t>:</w:t>
      </w:r>
      <w:r>
        <w:rPr>
          <w:spacing w:val="20"/>
          <w:w w:val="110"/>
        </w:rPr>
        <w:t> </w:t>
      </w: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Ali Khan and Yeneng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Sun.)</w:t>
      </w:r>
    </w:p>
    <w:p>
      <w:pPr>
        <w:pStyle w:val="BodyText"/>
        <w:spacing w:after="0" w:line="288" w:lineRule="exact"/>
        <w:sectPr>
          <w:pgSz w:w="12240" w:h="15840"/>
          <w:pgMar w:header="0" w:footer="971" w:top="1820" w:bottom="1160" w:left="1440" w:right="1440"/>
        </w:sectPr>
      </w:pPr>
    </w:p>
    <w:p>
      <w:pPr>
        <w:spacing w:line="237" w:lineRule="auto" w:before="204"/>
        <w:ind w:left="711" w:right="356" w:hanging="352"/>
        <w:jc w:val="left"/>
        <w:rPr>
          <w:sz w:val="24"/>
        </w:rPr>
      </w:pPr>
      <w:r>
        <w:rPr>
          <w:sz w:val="24"/>
        </w:rPr>
        <w:t>“Price</w:t>
      </w:r>
      <w:r>
        <w:rPr>
          <w:spacing w:val="40"/>
          <w:sz w:val="24"/>
        </w:rPr>
        <w:t> </w:t>
      </w:r>
      <w:r>
        <w:rPr>
          <w:sz w:val="24"/>
        </w:rPr>
        <w:t>Changes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Some</w:t>
      </w:r>
      <w:r>
        <w:rPr>
          <w:spacing w:val="40"/>
          <w:sz w:val="24"/>
        </w:rPr>
        <w:t> </w:t>
      </w:r>
      <w:r>
        <w:rPr>
          <w:sz w:val="24"/>
        </w:rPr>
        <w:t>Underlying</w:t>
      </w:r>
      <w:r>
        <w:rPr>
          <w:spacing w:val="40"/>
          <w:sz w:val="24"/>
        </w:rPr>
        <w:t> </w:t>
      </w:r>
      <w:r>
        <w:rPr>
          <w:sz w:val="24"/>
        </w:rPr>
        <w:t>Aspects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Measurement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Poverty,”</w:t>
      </w:r>
      <w:r>
        <w:rPr>
          <w:spacing w:val="40"/>
          <w:sz w:val="24"/>
        </w:rPr>
        <w:t> </w:t>
      </w:r>
      <w:r>
        <w:rPr>
          <w:i/>
          <w:sz w:val="24"/>
        </w:rPr>
        <w:t>Journal 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Quantitative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Series</w:t>
      </w:r>
      <w:r>
        <w:rPr>
          <w:spacing w:val="40"/>
          <w:sz w:val="24"/>
        </w:rPr>
        <w:t> </w:t>
      </w:r>
      <w:r>
        <w:rPr>
          <w:sz w:val="24"/>
        </w:rPr>
        <w:t>2,</w:t>
      </w:r>
      <w:r>
        <w:rPr>
          <w:spacing w:val="40"/>
          <w:sz w:val="24"/>
        </w:rPr>
        <w:t> </w:t>
      </w:r>
      <w:r>
        <w:rPr>
          <w:sz w:val="24"/>
        </w:rPr>
        <w:t>2,</w:t>
      </w:r>
      <w:r>
        <w:rPr>
          <w:spacing w:val="40"/>
          <w:sz w:val="24"/>
        </w:rPr>
        <w:t> </w:t>
      </w:r>
      <w:r>
        <w:rPr>
          <w:sz w:val="24"/>
        </w:rPr>
        <w:t>25–43,</w:t>
      </w:r>
      <w:r>
        <w:rPr>
          <w:spacing w:val="40"/>
          <w:sz w:val="24"/>
        </w:rPr>
        <w:t> </w:t>
      </w:r>
      <w:r>
        <w:rPr>
          <w:sz w:val="24"/>
        </w:rPr>
        <w:t>2004.</w:t>
      </w:r>
    </w:p>
    <w:p>
      <w:pPr>
        <w:pStyle w:val="BodyText"/>
        <w:spacing w:line="288" w:lineRule="exact"/>
      </w:pPr>
      <w:r>
        <w:rPr>
          <w:w w:val="110"/>
        </w:rPr>
        <w:t>(</w:t>
      </w:r>
      <w:r>
        <w:rPr>
          <w:w w:val="110"/>
          <w:u w:val="single"/>
        </w:rPr>
        <w:t>Coauthor</w:t>
      </w:r>
      <w:r>
        <w:rPr>
          <w:w w:val="110"/>
        </w:rPr>
        <w:t>:</w:t>
      </w:r>
      <w:r>
        <w:rPr>
          <w:spacing w:val="28"/>
          <w:w w:val="110"/>
        </w:rPr>
        <w:t> </w:t>
      </w:r>
      <w:r>
        <w:rPr>
          <w:w w:val="110"/>
        </w:rPr>
        <w:t>Manoj</w:t>
      </w:r>
      <w:r>
        <w:rPr>
          <w:spacing w:val="7"/>
          <w:w w:val="110"/>
        </w:rPr>
        <w:t> </w:t>
      </w:r>
      <w:r>
        <w:rPr>
          <w:w w:val="110"/>
        </w:rPr>
        <w:t>K.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Panda.)</w:t>
      </w:r>
    </w:p>
    <w:p>
      <w:pPr>
        <w:spacing w:line="237" w:lineRule="auto" w:before="225"/>
        <w:ind w:left="711" w:right="0" w:hanging="352"/>
        <w:jc w:val="left"/>
        <w:rPr>
          <w:sz w:val="24"/>
        </w:rPr>
      </w:pPr>
      <w:r>
        <w:rPr>
          <w:w w:val="105"/>
          <w:sz w:val="24"/>
        </w:rPr>
        <w:t>“Nonminimal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Product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Differentiation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Bargaining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Outcome,”</w:t>
      </w:r>
      <w:r>
        <w:rPr>
          <w:spacing w:val="36"/>
          <w:w w:val="105"/>
          <w:sz w:val="24"/>
        </w:rPr>
        <w:t> </w:t>
      </w:r>
      <w:r>
        <w:rPr>
          <w:i/>
          <w:w w:val="105"/>
          <w:sz w:val="24"/>
        </w:rPr>
        <w:t>Games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Eco- nomic Behavior</w:t>
      </w:r>
      <w:r>
        <w:rPr>
          <w:w w:val="105"/>
          <w:sz w:val="24"/>
        </w:rPr>
        <w:t>, 42, 267–280, 2003.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w w:val="105"/>
          <w:sz w:val="24"/>
          <w:u w:val="single"/>
        </w:rPr>
        <w:t>Coauthor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Gongyun Zhao.)</w:t>
      </w:r>
    </w:p>
    <w:p>
      <w:pPr>
        <w:spacing w:line="237" w:lineRule="auto" w:before="224"/>
        <w:ind w:left="711" w:right="0" w:hanging="352"/>
        <w:jc w:val="left"/>
        <w:rPr>
          <w:sz w:val="24"/>
        </w:rPr>
      </w:pPr>
      <w:r>
        <w:rPr>
          <w:w w:val="105"/>
          <w:sz w:val="24"/>
        </w:rPr>
        <w:t>“Two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Stage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Equilibrium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Product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Choice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Elastic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Demand,”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International Journal of Industrial Organization</w:t>
      </w:r>
      <w:r>
        <w:rPr>
          <w:w w:val="105"/>
          <w:sz w:val="24"/>
        </w:rPr>
        <w:t>, 19, 1441–1455, 2001.</w:t>
      </w:r>
    </w:p>
    <w:p>
      <w:pPr>
        <w:pStyle w:val="BodyText"/>
        <w:spacing w:line="288" w:lineRule="exact"/>
      </w:pPr>
      <w:r>
        <w:rPr>
          <w:w w:val="105"/>
        </w:rPr>
        <w:t>(</w:t>
      </w:r>
      <w:r>
        <w:rPr>
          <w:w w:val="105"/>
          <w:u w:val="single"/>
        </w:rPr>
        <w:t>Coauthor</w:t>
      </w:r>
      <w:r>
        <w:rPr>
          <w:w w:val="105"/>
        </w:rPr>
        <w:t>:</w:t>
      </w:r>
      <w:r>
        <w:rPr>
          <w:spacing w:val="51"/>
          <w:w w:val="105"/>
        </w:rPr>
        <w:t> </w:t>
      </w:r>
      <w:r>
        <w:rPr>
          <w:w w:val="105"/>
        </w:rPr>
        <w:t>Gongyun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Zhao.)</w:t>
      </w:r>
    </w:p>
    <w:p>
      <w:pPr>
        <w:spacing w:line="237" w:lineRule="auto" w:before="225"/>
        <w:ind w:left="711" w:right="0" w:hanging="352"/>
        <w:jc w:val="left"/>
        <w:rPr>
          <w:sz w:val="24"/>
        </w:rPr>
      </w:pPr>
      <w:r>
        <w:rPr>
          <w:w w:val="105"/>
          <w:sz w:val="24"/>
        </w:rPr>
        <w:t>“On a Private Information Game without Pure Strategy Equilibria,” </w:t>
      </w:r>
      <w:r>
        <w:rPr>
          <w:i/>
          <w:w w:val="105"/>
          <w:sz w:val="24"/>
        </w:rPr>
        <w:t>Journal of Math- ematical Economics</w:t>
      </w:r>
      <w:r>
        <w:rPr>
          <w:w w:val="105"/>
          <w:sz w:val="24"/>
        </w:rPr>
        <w:t>, 31, 341–359, 1999.</w:t>
      </w:r>
    </w:p>
    <w:p>
      <w:pPr>
        <w:pStyle w:val="BodyText"/>
        <w:spacing w:line="288" w:lineRule="exact"/>
      </w:pPr>
      <w:r>
        <w:rPr>
          <w:w w:val="110"/>
        </w:rPr>
        <w:t>(</w:t>
      </w:r>
      <w:r>
        <w:rPr>
          <w:w w:val="110"/>
          <w:u w:val="single"/>
        </w:rPr>
        <w:t>Coauthors</w:t>
      </w:r>
      <w:r>
        <w:rPr>
          <w:w w:val="110"/>
        </w:rPr>
        <w:t>:</w:t>
      </w:r>
      <w:r>
        <w:rPr>
          <w:spacing w:val="20"/>
          <w:w w:val="110"/>
        </w:rPr>
        <w:t> </w:t>
      </w: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Ali Khan and Yeneng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Sun.)</w:t>
      </w:r>
    </w:p>
    <w:p>
      <w:pPr>
        <w:spacing w:line="237" w:lineRule="auto" w:before="225"/>
        <w:ind w:left="711" w:right="0" w:hanging="352"/>
        <w:jc w:val="left"/>
        <w:rPr>
          <w:sz w:val="24"/>
        </w:rPr>
      </w:pPr>
      <w:r>
        <w:rPr>
          <w:w w:val="105"/>
          <w:sz w:val="24"/>
        </w:rPr>
        <w:t>“Stationary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Nonstationary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Strategies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Hotelling’s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Spatial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Competition with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Repeated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Pricing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Decisions,”</w:t>
      </w:r>
      <w:r>
        <w:rPr>
          <w:spacing w:val="-6"/>
          <w:w w:val="105"/>
          <w:sz w:val="24"/>
        </w:rPr>
        <w:t> </w:t>
      </w:r>
      <w:r>
        <w:rPr>
          <w:i/>
          <w:w w:val="105"/>
          <w:sz w:val="24"/>
        </w:rPr>
        <w:t>International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Game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27,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525–</w:t>
      </w:r>
    </w:p>
    <w:p>
      <w:pPr>
        <w:pStyle w:val="BodyText"/>
        <w:spacing w:line="288" w:lineRule="exact"/>
      </w:pPr>
      <w:r>
        <w:rPr/>
        <w:t>537,</w:t>
      </w:r>
      <w:r>
        <w:rPr>
          <w:spacing w:val="10"/>
        </w:rPr>
        <w:t> </w:t>
      </w:r>
      <w:r>
        <w:rPr>
          <w:spacing w:val="-4"/>
        </w:rPr>
        <w:t>1998.</w:t>
      </w:r>
    </w:p>
    <w:p>
      <w:pPr>
        <w:spacing w:line="237" w:lineRule="auto" w:before="225"/>
        <w:ind w:left="711" w:right="0" w:hanging="352"/>
        <w:jc w:val="left"/>
        <w:rPr>
          <w:sz w:val="24"/>
        </w:rPr>
      </w:pPr>
      <w:r>
        <w:rPr>
          <w:w w:val="105"/>
          <w:sz w:val="24"/>
        </w:rPr>
        <w:t>“Perfect and Proper Equilibria of Large Games,” </w:t>
      </w:r>
      <w:r>
        <w:rPr>
          <w:i/>
          <w:w w:val="105"/>
          <w:sz w:val="24"/>
        </w:rPr>
        <w:t>Games and Economic Behavior</w:t>
      </w:r>
      <w:r>
        <w:rPr>
          <w:w w:val="105"/>
          <w:sz w:val="24"/>
        </w:rPr>
        <w:t>, 22, 331–342, 1998.</w:t>
      </w:r>
    </w:p>
    <w:p>
      <w:pPr>
        <w:pStyle w:val="BodyText"/>
        <w:spacing w:line="237" w:lineRule="auto" w:before="225"/>
        <w:ind w:right="226" w:hanging="352"/>
      </w:pPr>
      <w:r>
        <w:rPr>
          <w:w w:val="105"/>
        </w:rPr>
        <w:t>“On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Existence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Pure</w:t>
      </w:r>
      <w:r>
        <w:rPr>
          <w:spacing w:val="25"/>
          <w:w w:val="105"/>
        </w:rPr>
        <w:t> </w:t>
      </w:r>
      <w:r>
        <w:rPr>
          <w:w w:val="105"/>
        </w:rPr>
        <w:t>Strategy</w:t>
      </w:r>
      <w:r>
        <w:rPr>
          <w:spacing w:val="25"/>
          <w:w w:val="105"/>
        </w:rPr>
        <w:t> </w:t>
      </w:r>
      <w:r>
        <w:rPr>
          <w:w w:val="105"/>
        </w:rPr>
        <w:t>Equilibria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Games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Continuum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Play- ers,” </w:t>
      </w:r>
      <w:r>
        <w:rPr>
          <w:i/>
          <w:w w:val="105"/>
        </w:rPr>
        <w:t>Journal of Economic Theory</w:t>
      </w:r>
      <w:r>
        <w:rPr>
          <w:w w:val="105"/>
        </w:rPr>
        <w:t>, 76, 13–46, 1997.</w:t>
      </w:r>
    </w:p>
    <w:p>
      <w:pPr>
        <w:pStyle w:val="BodyText"/>
        <w:spacing w:line="288" w:lineRule="exact"/>
      </w:pPr>
      <w:r>
        <w:rPr>
          <w:w w:val="110"/>
        </w:rPr>
        <w:t>(</w:t>
      </w:r>
      <w:r>
        <w:rPr>
          <w:w w:val="110"/>
          <w:u w:val="single"/>
        </w:rPr>
        <w:t>Coauthors</w:t>
      </w:r>
      <w:r>
        <w:rPr>
          <w:w w:val="110"/>
        </w:rPr>
        <w:t>:</w:t>
      </w:r>
      <w:r>
        <w:rPr>
          <w:spacing w:val="20"/>
          <w:w w:val="110"/>
        </w:rPr>
        <w:t> </w:t>
      </w:r>
      <w:r>
        <w:rPr>
          <w:w w:val="110"/>
        </w:rPr>
        <w:t>M.</w:t>
      </w:r>
      <w:r>
        <w:rPr>
          <w:spacing w:val="1"/>
          <w:w w:val="110"/>
        </w:rPr>
        <w:t> </w:t>
      </w:r>
      <w:r>
        <w:rPr>
          <w:w w:val="110"/>
        </w:rPr>
        <w:t>Ali Khan and Yeneng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Sun.)</w:t>
      </w:r>
    </w:p>
    <w:p>
      <w:pPr>
        <w:spacing w:line="237" w:lineRule="auto" w:before="225"/>
        <w:ind w:left="711" w:right="0" w:hanging="352"/>
        <w:jc w:val="left"/>
        <w:rPr>
          <w:sz w:val="24"/>
        </w:rPr>
      </w:pPr>
      <w:r>
        <w:rPr>
          <w:w w:val="105"/>
          <w:sz w:val="24"/>
        </w:rPr>
        <w:t>“Existence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Upper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Hemicontinuity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Equilibrium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Distributions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Anonymous Games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Discontinuous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Payoffs,”</w:t>
      </w:r>
      <w:r>
        <w:rPr>
          <w:spacing w:val="-14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-1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Mathematical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26,</w:t>
      </w:r>
      <w:r>
        <w:rPr>
          <w:spacing w:val="-11"/>
          <w:w w:val="105"/>
          <w:sz w:val="24"/>
        </w:rPr>
        <w:t> </w:t>
      </w:r>
      <w:r>
        <w:rPr>
          <w:spacing w:val="-4"/>
          <w:w w:val="105"/>
          <w:sz w:val="24"/>
        </w:rPr>
        <w:t>305–</w:t>
      </w:r>
    </w:p>
    <w:p>
      <w:pPr>
        <w:pStyle w:val="BodyText"/>
        <w:spacing w:line="288" w:lineRule="exact"/>
      </w:pPr>
      <w:r>
        <w:rPr/>
        <w:t>324,</w:t>
      </w:r>
      <w:r>
        <w:rPr>
          <w:spacing w:val="10"/>
        </w:rPr>
        <w:t> </w:t>
      </w:r>
      <w:r>
        <w:rPr>
          <w:spacing w:val="-4"/>
        </w:rPr>
        <w:t>1996.</w:t>
      </w:r>
    </w:p>
    <w:p>
      <w:pPr>
        <w:spacing w:line="237" w:lineRule="auto" w:before="225"/>
        <w:ind w:left="711" w:right="0" w:hanging="352"/>
        <w:jc w:val="left"/>
        <w:rPr>
          <w:sz w:val="24"/>
        </w:rPr>
      </w:pPr>
      <w:r>
        <w:rPr>
          <w:sz w:val="24"/>
        </w:rPr>
        <w:t>“On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Representation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Sets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Finite</w:t>
      </w:r>
      <w:r>
        <w:rPr>
          <w:spacing w:val="40"/>
          <w:sz w:val="24"/>
        </w:rPr>
        <w:t> </w:t>
      </w:r>
      <w:r>
        <w:rPr>
          <w:sz w:val="24"/>
        </w:rPr>
        <w:t>Measure</w:t>
      </w:r>
      <w:r>
        <w:rPr>
          <w:spacing w:val="40"/>
          <w:sz w:val="24"/>
        </w:rPr>
        <w:t> </w:t>
      </w:r>
      <w:r>
        <w:rPr>
          <w:sz w:val="24"/>
        </w:rPr>
        <w:t>Spaces,”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Mathematical Analysis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Applications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200,</w:t>
      </w:r>
      <w:r>
        <w:rPr>
          <w:spacing w:val="40"/>
          <w:sz w:val="24"/>
        </w:rPr>
        <w:t> </w:t>
      </w:r>
      <w:r>
        <w:rPr>
          <w:sz w:val="24"/>
        </w:rPr>
        <w:t>506–510,</w:t>
      </w:r>
      <w:r>
        <w:rPr>
          <w:spacing w:val="40"/>
          <w:sz w:val="24"/>
        </w:rPr>
        <w:t> </w:t>
      </w:r>
      <w:r>
        <w:rPr>
          <w:sz w:val="24"/>
        </w:rPr>
        <w:t>1996.</w:t>
      </w:r>
    </w:p>
    <w:p>
      <w:pPr>
        <w:spacing w:line="237" w:lineRule="auto" w:before="224"/>
        <w:ind w:left="711" w:right="356" w:hanging="352"/>
        <w:jc w:val="left"/>
        <w:rPr>
          <w:sz w:val="24"/>
        </w:rPr>
      </w:pPr>
      <w:r>
        <w:rPr>
          <w:sz w:val="24"/>
        </w:rPr>
        <w:t>“The</w:t>
      </w:r>
      <w:r>
        <w:rPr>
          <w:spacing w:val="40"/>
          <w:sz w:val="24"/>
        </w:rPr>
        <w:t> </w:t>
      </w:r>
      <w:r>
        <w:rPr>
          <w:sz w:val="24"/>
        </w:rPr>
        <w:t>Nonconvergence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Class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Measurable</w:t>
      </w:r>
      <w:r>
        <w:rPr>
          <w:spacing w:val="40"/>
          <w:sz w:val="24"/>
        </w:rPr>
        <w:t> </w:t>
      </w:r>
      <w:r>
        <w:rPr>
          <w:sz w:val="24"/>
        </w:rPr>
        <w:t>Functions,”</w:t>
      </w:r>
      <w:r>
        <w:rPr>
          <w:spacing w:val="40"/>
          <w:sz w:val="24"/>
        </w:rPr>
        <w:t> </w:t>
      </w:r>
      <w:r>
        <w:rPr>
          <w:i/>
          <w:sz w:val="24"/>
        </w:rPr>
        <w:t>Real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Exchange</w:t>
      </w:r>
      <w:r>
        <w:rPr>
          <w:sz w:val="24"/>
        </w:rPr>
        <w:t>, 21, 304–307, 1995.</w:t>
      </w:r>
    </w:p>
    <w:p>
      <w:pPr>
        <w:pStyle w:val="BodyText"/>
        <w:spacing w:line="237" w:lineRule="auto" w:before="225"/>
        <w:ind w:right="356" w:hanging="352"/>
      </w:pP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Nonexistence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Symmetric</w:t>
      </w:r>
      <w:r>
        <w:rPr>
          <w:spacing w:val="40"/>
          <w:w w:val="105"/>
        </w:rPr>
        <w:t> </w:t>
      </w:r>
      <w:r>
        <w:rPr>
          <w:w w:val="105"/>
        </w:rPr>
        <w:t>Equilibria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Anonymous</w:t>
      </w:r>
      <w:r>
        <w:rPr>
          <w:spacing w:val="40"/>
          <w:w w:val="105"/>
        </w:rPr>
        <w:t> </w:t>
      </w:r>
      <w:r>
        <w:rPr>
          <w:w w:val="105"/>
        </w:rPr>
        <w:t>Games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Compact Action Spaces,” </w:t>
      </w:r>
      <w:r>
        <w:rPr>
          <w:i/>
          <w:w w:val="105"/>
        </w:rPr>
        <w:t>Journal of Mathematical Economics</w:t>
      </w:r>
      <w:r>
        <w:rPr>
          <w:w w:val="105"/>
        </w:rPr>
        <w:t>, 24, 331–346, 1995. (</w:t>
      </w:r>
      <w:r>
        <w:rPr>
          <w:w w:val="105"/>
          <w:u w:val="single"/>
        </w:rPr>
        <w:t>Coauthors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Yeneng Sun and Shinji Yamashige.)</w:t>
      </w:r>
    </w:p>
    <w:p>
      <w:pPr>
        <w:spacing w:line="237" w:lineRule="auto" w:before="223"/>
        <w:ind w:left="711" w:right="356" w:hanging="352"/>
        <w:jc w:val="left"/>
        <w:rPr>
          <w:sz w:val="24"/>
        </w:rPr>
      </w:pPr>
      <w:r>
        <w:rPr>
          <w:w w:val="105"/>
          <w:sz w:val="24"/>
        </w:rPr>
        <w:t>“Representation of Finite Action Large Games,” </w:t>
      </w:r>
      <w:r>
        <w:rPr>
          <w:i/>
          <w:w w:val="105"/>
          <w:sz w:val="24"/>
        </w:rPr>
        <w:t>International Journal of Game The- ory</w:t>
      </w:r>
      <w:r>
        <w:rPr>
          <w:w w:val="105"/>
          <w:sz w:val="24"/>
        </w:rPr>
        <w:t>, 24, 23–35, 1995.</w:t>
      </w:r>
    </w:p>
    <w:p>
      <w:pPr>
        <w:spacing w:line="237" w:lineRule="auto" w:before="225"/>
        <w:ind w:left="711" w:right="226" w:hanging="352"/>
        <w:jc w:val="left"/>
        <w:rPr>
          <w:sz w:val="24"/>
        </w:rPr>
      </w:pPr>
      <w:r>
        <w:rPr>
          <w:sz w:val="24"/>
        </w:rPr>
        <w:t>“Some</w:t>
      </w:r>
      <w:r>
        <w:rPr>
          <w:spacing w:val="40"/>
          <w:sz w:val="24"/>
        </w:rPr>
        <w:t> </w:t>
      </w:r>
      <w:r>
        <w:rPr>
          <w:sz w:val="24"/>
        </w:rPr>
        <w:t>Refinements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Nash</w:t>
      </w:r>
      <w:r>
        <w:rPr>
          <w:spacing w:val="40"/>
          <w:sz w:val="24"/>
        </w:rPr>
        <w:t> </w:t>
      </w:r>
      <w:r>
        <w:rPr>
          <w:sz w:val="24"/>
        </w:rPr>
        <w:t>Equilibria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Large</w:t>
      </w:r>
      <w:r>
        <w:rPr>
          <w:spacing w:val="40"/>
          <w:sz w:val="24"/>
        </w:rPr>
        <w:t> </w:t>
      </w:r>
      <w:r>
        <w:rPr>
          <w:sz w:val="24"/>
        </w:rPr>
        <w:t>Games,”</w:t>
      </w:r>
      <w:r>
        <w:rPr>
          <w:spacing w:val="40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Be-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havior</w:t>
      </w:r>
      <w:r>
        <w:rPr>
          <w:sz w:val="24"/>
        </w:rPr>
        <w:t>, 7, 92–103, 1994.</w:t>
      </w:r>
    </w:p>
    <w:p>
      <w:pPr>
        <w:spacing w:after="0" w:line="237" w:lineRule="auto"/>
        <w:jc w:val="left"/>
        <w:rPr>
          <w:sz w:val="24"/>
        </w:rPr>
        <w:sectPr>
          <w:pgSz w:w="12240" w:h="15840"/>
          <w:pgMar w:header="0" w:footer="971" w:top="1820" w:bottom="1160" w:left="1440" w:right="1440"/>
        </w:sectPr>
      </w:pPr>
    </w:p>
    <w:p>
      <w:pPr>
        <w:pStyle w:val="BodyText"/>
        <w:spacing w:line="237" w:lineRule="auto" w:before="204"/>
        <w:ind w:right="226" w:hanging="352"/>
      </w:pPr>
      <w:r>
        <w:rPr>
          <w:w w:val="105"/>
        </w:rPr>
        <w:t>“A</w:t>
      </w:r>
      <w:r>
        <w:rPr>
          <w:spacing w:val="27"/>
          <w:w w:val="105"/>
        </w:rPr>
        <w:t> </w:t>
      </w:r>
      <w:r>
        <w:rPr>
          <w:w w:val="105"/>
        </w:rPr>
        <w:t>Direct</w:t>
      </w:r>
      <w:r>
        <w:rPr>
          <w:spacing w:val="27"/>
          <w:w w:val="105"/>
        </w:rPr>
        <w:t> </w:t>
      </w:r>
      <w:r>
        <w:rPr>
          <w:w w:val="105"/>
        </w:rPr>
        <w:t>Proof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Existence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Pure</w:t>
      </w:r>
      <w:r>
        <w:rPr>
          <w:spacing w:val="27"/>
          <w:w w:val="105"/>
        </w:rPr>
        <w:t> </w:t>
      </w:r>
      <w:r>
        <w:rPr>
          <w:w w:val="105"/>
        </w:rPr>
        <w:t>Strategy</w:t>
      </w:r>
      <w:r>
        <w:rPr>
          <w:spacing w:val="27"/>
          <w:w w:val="105"/>
        </w:rPr>
        <w:t> </w:t>
      </w:r>
      <w:r>
        <w:rPr>
          <w:w w:val="105"/>
        </w:rPr>
        <w:t>Nash</w:t>
      </w:r>
      <w:r>
        <w:rPr>
          <w:spacing w:val="27"/>
          <w:w w:val="105"/>
        </w:rPr>
        <w:t> </w:t>
      </w:r>
      <w:r>
        <w:rPr>
          <w:w w:val="105"/>
        </w:rPr>
        <w:t>Equilibria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Games</w:t>
      </w:r>
      <w:r>
        <w:rPr>
          <w:spacing w:val="27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a Continuum of Players,” </w:t>
      </w:r>
      <w:r>
        <w:rPr>
          <w:i/>
          <w:w w:val="105"/>
        </w:rPr>
        <w:t>Economic Theory</w:t>
      </w:r>
      <w:r>
        <w:rPr>
          <w:w w:val="105"/>
        </w:rPr>
        <w:t>, 2, 427–433, 1992.</w:t>
      </w:r>
    </w:p>
    <w:p>
      <w:pPr>
        <w:spacing w:line="237" w:lineRule="auto" w:before="224"/>
        <w:ind w:left="711" w:right="0" w:hanging="352"/>
        <w:jc w:val="left"/>
        <w:rPr>
          <w:sz w:val="24"/>
        </w:rPr>
      </w:pPr>
      <w:r>
        <w:rPr>
          <w:w w:val="105"/>
          <w:sz w:val="24"/>
        </w:rPr>
        <w:t>“On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Non–linear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Extensions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Perron–Frobenius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Theorem,”</w:t>
      </w:r>
      <w:r>
        <w:rPr>
          <w:spacing w:val="31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9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9"/>
          <w:w w:val="105"/>
          <w:sz w:val="24"/>
        </w:rPr>
        <w:t> </w:t>
      </w:r>
      <w:r>
        <w:rPr>
          <w:i/>
          <w:w w:val="105"/>
          <w:sz w:val="24"/>
        </w:rPr>
        <w:t>Mathe- matical Economics</w:t>
      </w:r>
      <w:r>
        <w:rPr>
          <w:w w:val="105"/>
          <w:sz w:val="24"/>
        </w:rPr>
        <w:t>, 15, 59–62, 1986.</w:t>
      </w:r>
    </w:p>
    <w:p>
      <w:pPr>
        <w:pStyle w:val="BodyText"/>
        <w:spacing w:before="99"/>
        <w:ind w:left="0"/>
      </w:pPr>
    </w:p>
    <w:p>
      <w:pPr>
        <w:pStyle w:val="Heading1"/>
      </w:pPr>
      <w:r>
        <w:rPr>
          <w:w w:val="140"/>
        </w:rPr>
        <w:t>OTHER</w:t>
      </w:r>
      <w:r>
        <w:rPr>
          <w:spacing w:val="25"/>
          <w:w w:val="140"/>
        </w:rPr>
        <w:t> </w:t>
      </w:r>
      <w:r>
        <w:rPr>
          <w:spacing w:val="-2"/>
          <w:w w:val="140"/>
        </w:rPr>
        <w:t>PUBLICATION:</w:t>
      </w:r>
    </w:p>
    <w:p>
      <w:pPr>
        <w:pStyle w:val="BodyText"/>
        <w:spacing w:line="291" w:lineRule="exact" w:before="223"/>
        <w:ind w:left="360"/>
      </w:pPr>
      <w:r>
        <w:rPr>
          <w:w w:val="105"/>
        </w:rPr>
        <w:t>“Pure–Strategy</w:t>
      </w:r>
      <w:r>
        <w:rPr>
          <w:spacing w:val="56"/>
          <w:w w:val="150"/>
        </w:rPr>
        <w:t> </w:t>
      </w:r>
      <w:r>
        <w:rPr>
          <w:w w:val="105"/>
        </w:rPr>
        <w:t>Nash</w:t>
      </w:r>
      <w:r>
        <w:rPr>
          <w:spacing w:val="57"/>
          <w:w w:val="150"/>
        </w:rPr>
        <w:t> </w:t>
      </w:r>
      <w:r>
        <w:rPr>
          <w:w w:val="105"/>
        </w:rPr>
        <w:t>Equilibrium</w:t>
      </w:r>
      <w:r>
        <w:rPr>
          <w:spacing w:val="56"/>
          <w:w w:val="150"/>
        </w:rPr>
        <w:t> </w:t>
      </w:r>
      <w:r>
        <w:rPr>
          <w:w w:val="105"/>
        </w:rPr>
        <w:t>Points</w:t>
      </w:r>
      <w:r>
        <w:rPr>
          <w:spacing w:val="56"/>
          <w:w w:val="150"/>
        </w:rPr>
        <w:t> </w:t>
      </w:r>
      <w:r>
        <w:rPr>
          <w:w w:val="105"/>
        </w:rPr>
        <w:t>in</w:t>
      </w:r>
      <w:r>
        <w:rPr>
          <w:spacing w:val="56"/>
          <w:w w:val="150"/>
        </w:rPr>
        <w:t> </w:t>
      </w:r>
      <w:r>
        <w:rPr>
          <w:w w:val="105"/>
        </w:rPr>
        <w:t>Large</w:t>
      </w:r>
      <w:r>
        <w:rPr>
          <w:spacing w:val="57"/>
          <w:w w:val="150"/>
        </w:rPr>
        <w:t> </w:t>
      </w:r>
      <w:r>
        <w:rPr>
          <w:w w:val="105"/>
        </w:rPr>
        <w:t>Non–Anonymous</w:t>
      </w:r>
      <w:r>
        <w:rPr>
          <w:spacing w:val="56"/>
          <w:w w:val="150"/>
        </w:rPr>
        <w:t> </w:t>
      </w:r>
      <w:r>
        <w:rPr>
          <w:w w:val="105"/>
        </w:rPr>
        <w:t>Games,”</w:t>
      </w:r>
      <w:r>
        <w:rPr>
          <w:spacing w:val="70"/>
          <w:w w:val="150"/>
        </w:rPr>
        <w:t> </w:t>
      </w:r>
      <w:r>
        <w:rPr>
          <w:spacing w:val="-5"/>
          <w:w w:val="105"/>
        </w:rPr>
        <w:t>in</w:t>
      </w:r>
    </w:p>
    <w:p>
      <w:pPr>
        <w:spacing w:line="237" w:lineRule="auto" w:before="0"/>
        <w:ind w:left="711" w:right="226" w:firstLine="0"/>
        <w:jc w:val="left"/>
        <w:rPr>
          <w:sz w:val="24"/>
        </w:rPr>
      </w:pPr>
      <w:r>
        <w:rPr>
          <w:w w:val="105"/>
          <w:sz w:val="24"/>
        </w:rPr>
        <w:t>T.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Parthasarathy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(ed:),</w:t>
      </w:r>
      <w:r>
        <w:rPr>
          <w:spacing w:val="34"/>
          <w:w w:val="105"/>
          <w:sz w:val="24"/>
        </w:rPr>
        <w:t> </w:t>
      </w:r>
      <w:r>
        <w:rPr>
          <w:i/>
          <w:w w:val="105"/>
          <w:sz w:val="24"/>
        </w:rPr>
        <w:t>Game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Theoretical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Applications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to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33"/>
          <w:w w:val="105"/>
          <w:sz w:val="24"/>
        </w:rPr>
        <w:t> </w:t>
      </w:r>
      <w:r>
        <w:rPr>
          <w:i/>
          <w:w w:val="105"/>
          <w:sz w:val="24"/>
        </w:rPr>
        <w:t>and Operations Research</w:t>
      </w:r>
      <w:r>
        <w:rPr>
          <w:w w:val="105"/>
          <w:sz w:val="24"/>
        </w:rPr>
        <w:t>, Kluwer Academic Publishers,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113–127, 1997. (</w:t>
      </w:r>
      <w:r>
        <w:rPr>
          <w:w w:val="105"/>
          <w:sz w:val="24"/>
          <w:u w:val="single"/>
        </w:rPr>
        <w:t>Coauthors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Khan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Yeneng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Sun.)</w:t>
      </w:r>
    </w:p>
    <w:p>
      <w:pPr>
        <w:pStyle w:val="BodyText"/>
        <w:spacing w:before="99"/>
        <w:ind w:left="0"/>
      </w:pPr>
    </w:p>
    <w:p>
      <w:pPr>
        <w:pStyle w:val="Heading1"/>
      </w:pPr>
      <w:r>
        <w:rPr>
          <w:w w:val="140"/>
        </w:rPr>
        <w:t>WORKING</w:t>
      </w:r>
      <w:r>
        <w:rPr>
          <w:spacing w:val="-15"/>
          <w:w w:val="140"/>
        </w:rPr>
        <w:t> </w:t>
      </w:r>
      <w:r>
        <w:rPr>
          <w:spacing w:val="-2"/>
          <w:w w:val="140"/>
        </w:rPr>
        <w:t>PAPERS:</w:t>
      </w:r>
    </w:p>
    <w:p>
      <w:pPr>
        <w:pStyle w:val="BodyText"/>
        <w:spacing w:line="237" w:lineRule="auto" w:before="225"/>
        <w:ind w:hanging="352"/>
      </w:pPr>
      <w:r>
        <w:rPr>
          <w:w w:val="105"/>
        </w:rPr>
        <w:t>“The</w:t>
      </w:r>
      <w:r>
        <w:rPr>
          <w:spacing w:val="25"/>
          <w:w w:val="105"/>
        </w:rPr>
        <w:t> </w:t>
      </w:r>
      <w:r>
        <w:rPr>
          <w:w w:val="105"/>
        </w:rPr>
        <w:t>Perron-Frobenius</w:t>
      </w:r>
      <w:r>
        <w:rPr>
          <w:spacing w:val="25"/>
          <w:w w:val="105"/>
        </w:rPr>
        <w:t> </w:t>
      </w:r>
      <w:r>
        <w:rPr>
          <w:w w:val="105"/>
        </w:rPr>
        <w:t>Theorem</w:t>
      </w:r>
      <w:r>
        <w:rPr>
          <w:spacing w:val="25"/>
          <w:w w:val="105"/>
        </w:rPr>
        <w:t> </w:t>
      </w:r>
      <w:r>
        <w:rPr>
          <w:w w:val="105"/>
        </w:rPr>
        <w:t>under</w:t>
      </w:r>
      <w:r>
        <w:rPr>
          <w:spacing w:val="25"/>
          <w:w w:val="105"/>
        </w:rPr>
        <w:t> </w:t>
      </w:r>
      <w:r>
        <w:rPr>
          <w:w w:val="105"/>
        </w:rPr>
        <w:t>Weak</w:t>
      </w:r>
      <w:r>
        <w:rPr>
          <w:spacing w:val="25"/>
          <w:w w:val="105"/>
        </w:rPr>
        <w:t> </w:t>
      </w:r>
      <w:r>
        <w:rPr>
          <w:w w:val="105"/>
        </w:rPr>
        <w:t>Indecomposability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Weak</w:t>
      </w:r>
      <w:r>
        <w:rPr>
          <w:spacing w:val="25"/>
          <w:w w:val="105"/>
        </w:rPr>
        <w:t> </w:t>
      </w:r>
      <w:r>
        <w:rPr>
          <w:w w:val="105"/>
        </w:rPr>
        <w:t>Mono- tonicity,” </w:t>
      </w:r>
      <w:r>
        <w:rPr>
          <w:i/>
          <w:w w:val="105"/>
        </w:rPr>
        <w:t>Mimeo</w:t>
      </w:r>
      <w:r>
        <w:rPr>
          <w:w w:val="105"/>
        </w:rPr>
        <w:t>, 2023.</w:t>
      </w:r>
    </w:p>
    <w:p>
      <w:pPr>
        <w:pStyle w:val="BodyText"/>
        <w:spacing w:line="237" w:lineRule="auto" w:before="224"/>
        <w:ind w:hanging="352"/>
      </w:pPr>
      <w:r>
        <w:rPr>
          <w:w w:val="105"/>
        </w:rPr>
        <w:t>“Product</w:t>
      </w:r>
      <w:r>
        <w:rPr>
          <w:spacing w:val="78"/>
          <w:w w:val="105"/>
        </w:rPr>
        <w:t> </w:t>
      </w:r>
      <w:r>
        <w:rPr>
          <w:w w:val="105"/>
        </w:rPr>
        <w:t>Differentiation</w:t>
      </w:r>
      <w:r>
        <w:rPr>
          <w:spacing w:val="78"/>
          <w:w w:val="105"/>
        </w:rPr>
        <w:t> </w:t>
      </w:r>
      <w:r>
        <w:rPr>
          <w:w w:val="105"/>
        </w:rPr>
        <w:t>with</w:t>
      </w:r>
      <w:r>
        <w:rPr>
          <w:spacing w:val="78"/>
          <w:w w:val="105"/>
        </w:rPr>
        <w:t> </w:t>
      </w:r>
      <w:r>
        <w:rPr>
          <w:w w:val="105"/>
        </w:rPr>
        <w:t>Elastic</w:t>
      </w:r>
      <w:r>
        <w:rPr>
          <w:spacing w:val="78"/>
          <w:w w:val="105"/>
        </w:rPr>
        <w:t> </w:t>
      </w:r>
      <w:r>
        <w:rPr>
          <w:w w:val="105"/>
        </w:rPr>
        <w:t>Demand</w:t>
      </w:r>
      <w:r>
        <w:rPr>
          <w:spacing w:val="78"/>
          <w:w w:val="105"/>
        </w:rPr>
        <w:t> </w:t>
      </w:r>
      <w:r>
        <w:rPr>
          <w:w w:val="105"/>
        </w:rPr>
        <w:t>and</w:t>
      </w:r>
      <w:r>
        <w:rPr>
          <w:spacing w:val="78"/>
          <w:w w:val="105"/>
        </w:rPr>
        <w:t> </w:t>
      </w:r>
      <w:r>
        <w:rPr>
          <w:w w:val="105"/>
        </w:rPr>
        <w:t>Unit</w:t>
      </w:r>
      <w:r>
        <w:rPr>
          <w:spacing w:val="78"/>
          <w:w w:val="105"/>
        </w:rPr>
        <w:t> </w:t>
      </w:r>
      <w:r>
        <w:rPr>
          <w:w w:val="105"/>
        </w:rPr>
        <w:t>Specific</w:t>
      </w:r>
      <w:r>
        <w:rPr>
          <w:spacing w:val="78"/>
          <w:w w:val="105"/>
        </w:rPr>
        <w:t> </w:t>
      </w:r>
      <w:r>
        <w:rPr>
          <w:w w:val="105"/>
        </w:rPr>
        <w:t>Transportation Cost,” </w:t>
      </w:r>
      <w:r>
        <w:rPr>
          <w:i/>
          <w:w w:val="105"/>
        </w:rPr>
        <w:t>Mimeo</w:t>
      </w:r>
      <w:r>
        <w:rPr>
          <w:w w:val="105"/>
        </w:rPr>
        <w:t>, 2022.</w:t>
      </w:r>
      <w:r>
        <w:rPr>
          <w:spacing w:val="40"/>
          <w:w w:val="105"/>
        </w:rPr>
        <w:t> </w:t>
      </w:r>
      <w:r>
        <w:rPr>
          <w:w w:val="105"/>
        </w:rPr>
        <w:t>(</w:t>
      </w:r>
      <w:r>
        <w:rPr>
          <w:w w:val="105"/>
          <w:u w:val="single"/>
        </w:rPr>
        <w:t>Coauthor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Giorgi Piriashvili.)</w:t>
      </w:r>
    </w:p>
    <w:p>
      <w:pPr>
        <w:pStyle w:val="BodyText"/>
        <w:spacing w:before="99"/>
        <w:ind w:left="0"/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w w:val="135"/>
          <w:sz w:val="24"/>
        </w:rPr>
        <w:t>CONFERENCE</w:t>
      </w:r>
      <w:r>
        <w:rPr>
          <w:b/>
          <w:spacing w:val="30"/>
          <w:w w:val="135"/>
          <w:sz w:val="24"/>
        </w:rPr>
        <w:t> </w:t>
      </w:r>
      <w:r>
        <w:rPr>
          <w:b/>
          <w:w w:val="135"/>
          <w:sz w:val="24"/>
        </w:rPr>
        <w:t>&amp;</w:t>
      </w:r>
      <w:r>
        <w:rPr>
          <w:b/>
          <w:spacing w:val="30"/>
          <w:w w:val="135"/>
          <w:sz w:val="24"/>
        </w:rPr>
        <w:t> </w:t>
      </w:r>
      <w:r>
        <w:rPr>
          <w:b/>
          <w:w w:val="135"/>
          <w:sz w:val="24"/>
        </w:rPr>
        <w:t>SEMINAR</w:t>
      </w:r>
      <w:r>
        <w:rPr>
          <w:b/>
          <w:spacing w:val="30"/>
          <w:w w:val="135"/>
          <w:sz w:val="24"/>
        </w:rPr>
        <w:t> </w:t>
      </w:r>
      <w:r>
        <w:rPr>
          <w:b/>
          <w:w w:val="135"/>
          <w:sz w:val="24"/>
        </w:rPr>
        <w:t>PRESENTATIONS</w:t>
      </w:r>
      <w:r>
        <w:rPr>
          <w:b/>
          <w:spacing w:val="32"/>
          <w:w w:val="135"/>
          <w:sz w:val="24"/>
        </w:rPr>
        <w:t> </w:t>
      </w:r>
      <w:r>
        <w:rPr>
          <w:b/>
          <w:w w:val="135"/>
          <w:sz w:val="22"/>
        </w:rPr>
        <w:t>(Last</w:t>
      </w:r>
      <w:r>
        <w:rPr>
          <w:b/>
          <w:spacing w:val="29"/>
          <w:w w:val="135"/>
          <w:sz w:val="22"/>
        </w:rPr>
        <w:t> </w:t>
      </w:r>
      <w:r>
        <w:rPr>
          <w:b/>
          <w:w w:val="135"/>
          <w:sz w:val="22"/>
        </w:rPr>
        <w:t>Ten</w:t>
      </w:r>
      <w:r>
        <w:rPr>
          <w:b/>
          <w:spacing w:val="28"/>
          <w:w w:val="135"/>
          <w:sz w:val="22"/>
        </w:rPr>
        <w:t> </w:t>
      </w:r>
      <w:r>
        <w:rPr>
          <w:b/>
          <w:spacing w:val="-2"/>
          <w:w w:val="135"/>
          <w:sz w:val="22"/>
        </w:rPr>
        <w:t>Years)</w:t>
      </w:r>
      <w:r>
        <w:rPr>
          <w:b/>
          <w:spacing w:val="-2"/>
          <w:w w:val="135"/>
          <w:sz w:val="24"/>
        </w:rPr>
        <w:t>:</w:t>
      </w:r>
    </w:p>
    <w:p>
      <w:pPr>
        <w:pStyle w:val="BodyText"/>
        <w:spacing w:line="237" w:lineRule="auto" w:before="281"/>
        <w:ind w:hanging="352"/>
      </w:pPr>
      <w:r>
        <w:rPr>
          <w:w w:val="105"/>
        </w:rPr>
        <w:t>Midwest</w:t>
      </w:r>
      <w:r>
        <w:rPr>
          <w:spacing w:val="77"/>
          <w:w w:val="105"/>
        </w:rPr>
        <w:t> </w:t>
      </w:r>
      <w:r>
        <w:rPr>
          <w:w w:val="105"/>
        </w:rPr>
        <w:t>Economic</w:t>
      </w:r>
      <w:r>
        <w:rPr>
          <w:spacing w:val="77"/>
          <w:w w:val="105"/>
        </w:rPr>
        <w:t> </w:t>
      </w:r>
      <w:r>
        <w:rPr>
          <w:w w:val="105"/>
        </w:rPr>
        <w:t>Theory</w:t>
      </w:r>
      <w:r>
        <w:rPr>
          <w:spacing w:val="77"/>
          <w:w w:val="105"/>
        </w:rPr>
        <w:t> </w:t>
      </w:r>
      <w:r>
        <w:rPr>
          <w:w w:val="105"/>
        </w:rPr>
        <w:t>Conference</w:t>
      </w:r>
      <w:r>
        <w:rPr>
          <w:spacing w:val="77"/>
          <w:w w:val="105"/>
        </w:rPr>
        <w:t> </w:t>
      </w:r>
      <w:r>
        <w:rPr>
          <w:w w:val="105"/>
        </w:rPr>
        <w:t>(at</w:t>
      </w:r>
      <w:r>
        <w:rPr>
          <w:spacing w:val="77"/>
          <w:w w:val="105"/>
        </w:rPr>
        <w:t> </w:t>
      </w:r>
      <w:r>
        <w:rPr>
          <w:w w:val="105"/>
        </w:rPr>
        <w:t>University</w:t>
      </w:r>
      <w:r>
        <w:rPr>
          <w:spacing w:val="77"/>
          <w:w w:val="105"/>
        </w:rPr>
        <w:t> </w:t>
      </w:r>
      <w:r>
        <w:rPr>
          <w:w w:val="105"/>
        </w:rPr>
        <w:t>of</w:t>
      </w:r>
      <w:r>
        <w:rPr>
          <w:spacing w:val="77"/>
          <w:w w:val="105"/>
        </w:rPr>
        <w:t> </w:t>
      </w:r>
      <w:r>
        <w:rPr>
          <w:w w:val="105"/>
        </w:rPr>
        <w:t>Tennessee,</w:t>
      </w:r>
      <w:r>
        <w:rPr>
          <w:spacing w:val="80"/>
          <w:w w:val="105"/>
        </w:rPr>
        <w:t> </w:t>
      </w:r>
      <w:r>
        <w:rPr>
          <w:w w:val="105"/>
        </w:rPr>
        <w:t>Knoxville), April 28-30, 2023.</w:t>
      </w:r>
    </w:p>
    <w:p>
      <w:pPr>
        <w:pStyle w:val="BodyText"/>
        <w:spacing w:line="237" w:lineRule="auto" w:before="225"/>
        <w:ind w:right="356" w:hanging="352"/>
      </w:pPr>
      <w:r>
        <w:rPr>
          <w:w w:val="105"/>
        </w:rPr>
        <w:t>19th</w:t>
      </w:r>
      <w:r>
        <w:rPr>
          <w:spacing w:val="-6"/>
          <w:w w:val="105"/>
        </w:rPr>
        <w:t> </w:t>
      </w:r>
      <w:r>
        <w:rPr>
          <w:w w:val="105"/>
        </w:rPr>
        <w:t>Society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Advancement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Economic</w:t>
      </w:r>
      <w:r>
        <w:rPr>
          <w:spacing w:val="-6"/>
          <w:w w:val="105"/>
        </w:rPr>
        <w:t> </w:t>
      </w:r>
      <w:r>
        <w:rPr>
          <w:w w:val="105"/>
        </w:rPr>
        <w:t>Theory</w:t>
      </w:r>
      <w:r>
        <w:rPr>
          <w:spacing w:val="-6"/>
          <w:w w:val="105"/>
        </w:rPr>
        <w:t> </w:t>
      </w:r>
      <w:r>
        <w:rPr>
          <w:w w:val="105"/>
        </w:rPr>
        <w:t>Conference,</w:t>
      </w:r>
      <w:r>
        <w:rPr>
          <w:spacing w:val="-4"/>
          <w:w w:val="105"/>
        </w:rPr>
        <w:t> </w:t>
      </w:r>
      <w:r>
        <w:rPr>
          <w:w w:val="105"/>
        </w:rPr>
        <w:t>Ischia,</w:t>
      </w:r>
      <w:r>
        <w:rPr>
          <w:spacing w:val="-4"/>
          <w:w w:val="105"/>
        </w:rPr>
        <w:t> </w:t>
      </w:r>
      <w:r>
        <w:rPr>
          <w:w w:val="105"/>
        </w:rPr>
        <w:t>Italy,</w:t>
      </w:r>
      <w:r>
        <w:rPr>
          <w:spacing w:val="-4"/>
          <w:w w:val="105"/>
        </w:rPr>
        <w:t> </w:t>
      </w:r>
      <w:r>
        <w:rPr>
          <w:w w:val="105"/>
        </w:rPr>
        <w:t>June</w:t>
      </w:r>
      <w:r>
        <w:rPr>
          <w:spacing w:val="-6"/>
          <w:w w:val="105"/>
        </w:rPr>
        <w:t> </w:t>
      </w:r>
      <w:r>
        <w:rPr>
          <w:w w:val="105"/>
        </w:rPr>
        <w:t>30- July 06, 2019.</w:t>
      </w:r>
    </w:p>
    <w:p>
      <w:pPr>
        <w:pStyle w:val="BodyText"/>
        <w:spacing w:line="237" w:lineRule="auto" w:before="224"/>
        <w:ind w:right="356" w:hanging="352"/>
      </w:pPr>
      <w:r>
        <w:rPr>
          <w:w w:val="105"/>
        </w:rPr>
        <w:t>18th</w:t>
      </w:r>
      <w:r>
        <w:rPr>
          <w:spacing w:val="-1"/>
          <w:w w:val="105"/>
        </w:rPr>
        <w:t> </w:t>
      </w:r>
      <w:r>
        <w:rPr>
          <w:w w:val="105"/>
        </w:rPr>
        <w:t>Society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Advancement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Economic</w:t>
      </w:r>
      <w:r>
        <w:rPr>
          <w:spacing w:val="-2"/>
          <w:w w:val="105"/>
        </w:rPr>
        <w:t> </w:t>
      </w:r>
      <w:r>
        <w:rPr>
          <w:w w:val="105"/>
        </w:rPr>
        <w:t>Theory</w:t>
      </w:r>
      <w:r>
        <w:rPr>
          <w:spacing w:val="-1"/>
          <w:w w:val="105"/>
        </w:rPr>
        <w:t> </w:t>
      </w:r>
      <w:r>
        <w:rPr>
          <w:w w:val="105"/>
        </w:rPr>
        <w:t>Conference, Taipei, Taiwan, June 11-13, 2018.</w:t>
      </w:r>
    </w:p>
    <w:p>
      <w:pPr>
        <w:pStyle w:val="BodyText"/>
        <w:spacing w:line="237" w:lineRule="auto" w:before="225"/>
        <w:ind w:hanging="352"/>
      </w:pPr>
      <w:r>
        <w:rPr/>
        <w:t>Workshop</w:t>
      </w:r>
      <w:r>
        <w:rPr>
          <w:spacing w:val="32"/>
        </w:rPr>
        <w:t> </w:t>
      </w:r>
      <w:r>
        <w:rPr/>
        <w:t>on</w:t>
      </w:r>
      <w:r>
        <w:rPr>
          <w:spacing w:val="32"/>
        </w:rPr>
        <w:t> </w:t>
      </w:r>
      <w:r>
        <w:rPr/>
        <w:t>Game</w:t>
      </w:r>
      <w:r>
        <w:rPr>
          <w:spacing w:val="32"/>
        </w:rPr>
        <w:t> </w:t>
      </w:r>
      <w:r>
        <w:rPr/>
        <w:t>Theory,</w:t>
      </w:r>
      <w:r>
        <w:rPr>
          <w:spacing w:val="36"/>
        </w:rPr>
        <w:t> </w:t>
      </w:r>
      <w:r>
        <w:rPr/>
        <w:t>National</w:t>
      </w:r>
      <w:r>
        <w:rPr>
          <w:spacing w:val="32"/>
        </w:rPr>
        <w:t> </w:t>
      </w:r>
      <w:r>
        <w:rPr/>
        <w:t>University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Singapore,</w:t>
      </w:r>
      <w:r>
        <w:rPr>
          <w:spacing w:val="36"/>
        </w:rPr>
        <w:t> </w:t>
      </w:r>
      <w:r>
        <w:rPr/>
        <w:t>Singapore,</w:t>
      </w:r>
      <w:r>
        <w:rPr>
          <w:spacing w:val="36"/>
        </w:rPr>
        <w:t> </w:t>
      </w:r>
      <w:r>
        <w:rPr/>
        <w:t>June</w:t>
      </w:r>
      <w:r>
        <w:rPr>
          <w:spacing w:val="32"/>
        </w:rPr>
        <w:t> </w:t>
      </w:r>
      <w:r>
        <w:rPr/>
        <w:t>04-08, </w:t>
      </w:r>
      <w:r>
        <w:rPr>
          <w:spacing w:val="-2"/>
        </w:rPr>
        <w:t>2018.</w:t>
      </w:r>
    </w:p>
    <w:p>
      <w:pPr>
        <w:pStyle w:val="BodyText"/>
        <w:spacing w:line="422" w:lineRule="auto" w:before="222"/>
        <w:ind w:left="360" w:right="2629"/>
      </w:pPr>
      <w:r>
        <w:rPr>
          <w:w w:val="110"/>
        </w:rPr>
        <w:t>Theory Seminar, Rutgers University, USA, April 2018. Theory</w:t>
      </w:r>
      <w:r>
        <w:rPr>
          <w:spacing w:val="-10"/>
          <w:w w:val="110"/>
        </w:rPr>
        <w:t> </w:t>
      </w:r>
      <w:r>
        <w:rPr>
          <w:w w:val="110"/>
        </w:rPr>
        <w:t>Seminar,</w:t>
      </w:r>
      <w:r>
        <w:rPr>
          <w:spacing w:val="-9"/>
          <w:w w:val="110"/>
        </w:rPr>
        <w:t> </w:t>
      </w:r>
      <w:r>
        <w:rPr>
          <w:w w:val="110"/>
        </w:rPr>
        <w:t>Johns</w:t>
      </w:r>
      <w:r>
        <w:rPr>
          <w:spacing w:val="-10"/>
          <w:w w:val="110"/>
        </w:rPr>
        <w:t> </w:t>
      </w:r>
      <w:r>
        <w:rPr>
          <w:w w:val="110"/>
        </w:rPr>
        <w:t>Hopkins</w:t>
      </w:r>
      <w:r>
        <w:rPr>
          <w:spacing w:val="-9"/>
          <w:w w:val="110"/>
        </w:rPr>
        <w:t> </w:t>
      </w:r>
      <w:r>
        <w:rPr>
          <w:w w:val="110"/>
        </w:rPr>
        <w:t>University,</w:t>
      </w:r>
      <w:r>
        <w:rPr>
          <w:spacing w:val="-10"/>
          <w:w w:val="110"/>
        </w:rPr>
        <w:t> </w:t>
      </w:r>
      <w:r>
        <w:rPr>
          <w:w w:val="110"/>
        </w:rPr>
        <w:t>USA,</w:t>
      </w:r>
      <w:r>
        <w:rPr>
          <w:spacing w:val="-9"/>
          <w:w w:val="110"/>
        </w:rPr>
        <w:t> </w:t>
      </w:r>
      <w:r>
        <w:rPr>
          <w:w w:val="110"/>
        </w:rPr>
        <w:t>April</w:t>
      </w:r>
      <w:r>
        <w:rPr>
          <w:spacing w:val="-9"/>
          <w:w w:val="110"/>
        </w:rPr>
        <w:t> </w:t>
      </w:r>
      <w:r>
        <w:rPr>
          <w:w w:val="110"/>
        </w:rPr>
        <w:t>2018.</w:t>
      </w:r>
    </w:p>
    <w:p>
      <w:pPr>
        <w:pStyle w:val="BodyText"/>
        <w:ind w:left="360"/>
      </w:pPr>
      <w:r>
        <w:rPr>
          <w:w w:val="105"/>
        </w:rPr>
        <w:t>China</w:t>
      </w:r>
      <w:r>
        <w:rPr>
          <w:spacing w:val="7"/>
          <w:w w:val="105"/>
        </w:rPr>
        <w:t> </w:t>
      </w:r>
      <w:r>
        <w:rPr>
          <w:w w:val="105"/>
        </w:rPr>
        <w:t>Meeting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Econometric</w:t>
      </w:r>
      <w:r>
        <w:rPr>
          <w:spacing w:val="7"/>
          <w:w w:val="105"/>
        </w:rPr>
        <w:t> </w:t>
      </w:r>
      <w:r>
        <w:rPr>
          <w:w w:val="105"/>
        </w:rPr>
        <w:t>Society,</w:t>
      </w:r>
      <w:r>
        <w:rPr>
          <w:spacing w:val="8"/>
          <w:w w:val="105"/>
        </w:rPr>
        <w:t> </w:t>
      </w:r>
      <w:r>
        <w:rPr>
          <w:w w:val="105"/>
        </w:rPr>
        <w:t>Wuhan,</w:t>
      </w:r>
      <w:r>
        <w:rPr>
          <w:spacing w:val="9"/>
          <w:w w:val="105"/>
        </w:rPr>
        <w:t> </w:t>
      </w:r>
      <w:r>
        <w:rPr>
          <w:w w:val="105"/>
        </w:rPr>
        <w:t>China,</w:t>
      </w:r>
      <w:r>
        <w:rPr>
          <w:spacing w:val="8"/>
          <w:w w:val="105"/>
        </w:rPr>
        <w:t> </w:t>
      </w:r>
      <w:r>
        <w:rPr>
          <w:w w:val="105"/>
        </w:rPr>
        <w:t>June</w:t>
      </w:r>
      <w:r>
        <w:rPr>
          <w:spacing w:val="7"/>
          <w:w w:val="105"/>
        </w:rPr>
        <w:t> </w:t>
      </w:r>
      <w:r>
        <w:rPr>
          <w:w w:val="105"/>
        </w:rPr>
        <w:t>09-11,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2017.</w:t>
      </w:r>
    </w:p>
    <w:p>
      <w:pPr>
        <w:pStyle w:val="BodyText"/>
        <w:spacing w:after="0"/>
        <w:sectPr>
          <w:pgSz w:w="12240" w:h="15840"/>
          <w:pgMar w:header="0" w:footer="971" w:top="1820" w:bottom="1160" w:left="1440" w:right="1440"/>
        </w:sectPr>
      </w:pPr>
    </w:p>
    <w:p>
      <w:pPr>
        <w:pStyle w:val="BodyText"/>
        <w:spacing w:before="201"/>
        <w:ind w:left="360"/>
      </w:pPr>
      <w:r>
        <w:rPr>
          <w:w w:val="105"/>
        </w:rPr>
        <w:t>Asian</w:t>
      </w:r>
      <w:r>
        <w:rPr>
          <w:spacing w:val="8"/>
          <w:w w:val="105"/>
        </w:rPr>
        <w:t> </w:t>
      </w:r>
      <w:r>
        <w:rPr>
          <w:w w:val="105"/>
        </w:rPr>
        <w:t>Meeting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Econometric</w:t>
      </w:r>
      <w:r>
        <w:rPr>
          <w:spacing w:val="8"/>
          <w:w w:val="105"/>
        </w:rPr>
        <w:t> </w:t>
      </w:r>
      <w:r>
        <w:rPr>
          <w:w w:val="105"/>
        </w:rPr>
        <w:t>Society,</w:t>
      </w:r>
      <w:r>
        <w:rPr>
          <w:spacing w:val="8"/>
          <w:w w:val="105"/>
        </w:rPr>
        <w:t> </w:t>
      </w:r>
      <w:r>
        <w:rPr>
          <w:w w:val="105"/>
        </w:rPr>
        <w:t>Hong</w:t>
      </w:r>
      <w:r>
        <w:rPr>
          <w:spacing w:val="9"/>
          <w:w w:val="105"/>
        </w:rPr>
        <w:t> </w:t>
      </w:r>
      <w:r>
        <w:rPr>
          <w:w w:val="105"/>
        </w:rPr>
        <w:t>Kong,</w:t>
      </w:r>
      <w:r>
        <w:rPr>
          <w:spacing w:val="9"/>
          <w:w w:val="105"/>
        </w:rPr>
        <w:t> </w:t>
      </w:r>
      <w:r>
        <w:rPr>
          <w:w w:val="105"/>
        </w:rPr>
        <w:t>June</w:t>
      </w:r>
      <w:r>
        <w:rPr>
          <w:spacing w:val="8"/>
          <w:w w:val="105"/>
        </w:rPr>
        <w:t> </w:t>
      </w:r>
      <w:r>
        <w:rPr>
          <w:w w:val="105"/>
        </w:rPr>
        <w:t>03-05,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2017.</w:t>
      </w:r>
    </w:p>
    <w:p>
      <w:pPr>
        <w:pStyle w:val="BodyText"/>
        <w:spacing w:line="237" w:lineRule="auto" w:before="225"/>
        <w:ind w:right="356" w:hanging="352"/>
        <w:jc w:val="both"/>
      </w:pPr>
      <w:r>
        <w:rPr>
          <w:w w:val="105"/>
        </w:rPr>
        <w:t>11th Econometric</w:t>
      </w:r>
      <w:r>
        <w:rPr>
          <w:spacing w:val="-1"/>
          <w:w w:val="105"/>
        </w:rPr>
        <w:t> </w:t>
      </w:r>
      <w:r>
        <w:rPr>
          <w:w w:val="105"/>
        </w:rPr>
        <w:t>Society World Congress</w:t>
      </w:r>
      <w:r>
        <w:rPr>
          <w:spacing w:val="-1"/>
          <w:w w:val="105"/>
        </w:rPr>
        <w:t> </w:t>
      </w:r>
      <w:r>
        <w:rPr>
          <w:w w:val="105"/>
        </w:rPr>
        <w:t>(ESWC), Montreal, Canada, August 17-21, </w:t>
      </w:r>
      <w:r>
        <w:rPr>
          <w:spacing w:val="-2"/>
          <w:w w:val="105"/>
        </w:rPr>
        <w:t>2015.</w:t>
      </w:r>
    </w:p>
    <w:p>
      <w:pPr>
        <w:pStyle w:val="BodyText"/>
        <w:spacing w:line="237" w:lineRule="auto" w:before="225"/>
        <w:ind w:right="355" w:hanging="352"/>
        <w:jc w:val="both"/>
      </w:pPr>
      <w:r>
        <w:rPr>
          <w:w w:val="105"/>
        </w:rPr>
        <w:t>15th</w:t>
      </w:r>
      <w:r>
        <w:rPr>
          <w:spacing w:val="-7"/>
          <w:w w:val="105"/>
        </w:rPr>
        <w:t> </w:t>
      </w:r>
      <w:r>
        <w:rPr>
          <w:w w:val="105"/>
        </w:rPr>
        <w:t>Society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Advancement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Economic</w:t>
      </w:r>
      <w:r>
        <w:rPr>
          <w:spacing w:val="-7"/>
          <w:w w:val="105"/>
        </w:rPr>
        <w:t> </w:t>
      </w:r>
      <w:r>
        <w:rPr>
          <w:w w:val="105"/>
        </w:rPr>
        <w:t>Theory</w:t>
      </w:r>
      <w:r>
        <w:rPr>
          <w:spacing w:val="-7"/>
          <w:w w:val="105"/>
        </w:rPr>
        <w:t> </w:t>
      </w:r>
      <w:r>
        <w:rPr>
          <w:w w:val="105"/>
        </w:rPr>
        <w:t>Conference,</w:t>
      </w:r>
      <w:r>
        <w:rPr>
          <w:spacing w:val="-4"/>
          <w:w w:val="105"/>
        </w:rPr>
        <w:t> </w:t>
      </w:r>
      <w:r>
        <w:rPr>
          <w:w w:val="105"/>
        </w:rPr>
        <w:t>Cambridge,</w:t>
      </w:r>
      <w:r>
        <w:rPr>
          <w:spacing w:val="-4"/>
          <w:w w:val="105"/>
        </w:rPr>
        <w:t> </w:t>
      </w:r>
      <w:r>
        <w:rPr>
          <w:w w:val="105"/>
        </w:rPr>
        <w:t>England, July 27-31, 2015.</w:t>
      </w:r>
    </w:p>
    <w:p>
      <w:pPr>
        <w:pStyle w:val="BodyText"/>
        <w:spacing w:before="101"/>
        <w:ind w:left="0"/>
      </w:pPr>
    </w:p>
    <w:p>
      <w:pPr>
        <w:pStyle w:val="BodyText"/>
        <w:spacing w:line="237" w:lineRule="auto" w:before="1"/>
        <w:ind w:left="360" w:right="356"/>
      </w:pPr>
      <w:r>
        <w:rPr>
          <w:b/>
          <w:w w:val="120"/>
        </w:rPr>
        <w:t>STUDENT</w:t>
      </w:r>
      <w:r>
        <w:rPr>
          <w:b/>
          <w:spacing w:val="80"/>
          <w:w w:val="150"/>
        </w:rPr>
        <w:t> </w:t>
      </w:r>
      <w:r>
        <w:rPr>
          <w:b/>
          <w:w w:val="120"/>
        </w:rPr>
        <w:t>ADVISING:</w:t>
      </w:r>
      <w:r>
        <w:rPr>
          <w:b/>
          <w:spacing w:val="80"/>
          <w:w w:val="120"/>
        </w:rPr>
        <w:t> </w:t>
      </w:r>
      <w:r>
        <w:rPr>
          <w:w w:val="105"/>
        </w:rPr>
        <w:t>(Graduate)</w:t>
      </w:r>
      <w:r>
        <w:rPr>
          <w:spacing w:val="80"/>
          <w:w w:val="150"/>
        </w:rPr>
        <w:t> </w:t>
      </w:r>
      <w:r>
        <w:rPr>
          <w:w w:val="105"/>
        </w:rPr>
        <w:t>Dissertation</w:t>
      </w:r>
      <w:r>
        <w:rPr>
          <w:spacing w:val="80"/>
          <w:w w:val="150"/>
        </w:rPr>
        <w:t> </w:t>
      </w:r>
      <w:r>
        <w:rPr>
          <w:w w:val="105"/>
        </w:rPr>
        <w:t>Committee</w:t>
      </w:r>
      <w:r>
        <w:rPr>
          <w:spacing w:val="80"/>
          <w:w w:val="150"/>
        </w:rPr>
        <w:t> </w:t>
      </w:r>
      <w:r>
        <w:rPr>
          <w:w w:val="105"/>
        </w:rPr>
        <w:t>Member,</w:t>
      </w:r>
      <w:r>
        <w:rPr>
          <w:spacing w:val="80"/>
          <w:w w:val="150"/>
        </w:rPr>
        <w:t> </w:t>
      </w:r>
      <w:r>
        <w:rPr>
          <w:w w:val="105"/>
        </w:rPr>
        <w:t>Giorgi</w:t>
      </w:r>
      <w:r>
        <w:rPr>
          <w:spacing w:val="40"/>
          <w:w w:val="105"/>
        </w:rPr>
        <w:t> </w:t>
      </w:r>
      <w:r>
        <w:rPr>
          <w:w w:val="105"/>
        </w:rPr>
        <w:t>Piriashvili, 2022.</w:t>
      </w:r>
      <w:r>
        <w:rPr>
          <w:spacing w:val="40"/>
          <w:w w:val="105"/>
        </w:rPr>
        <w:t> </w:t>
      </w:r>
      <w:r>
        <w:rPr>
          <w:w w:val="105"/>
        </w:rPr>
        <w:t>First position:</w:t>
      </w:r>
      <w:r>
        <w:rPr>
          <w:spacing w:val="40"/>
          <w:w w:val="105"/>
        </w:rPr>
        <w:t> </w:t>
      </w:r>
      <w:r>
        <w:rPr>
          <w:w w:val="105"/>
        </w:rPr>
        <w:t>Post-doc, University of Notre Dame. (Undergraduate)</w:t>
      </w:r>
      <w:r>
        <w:rPr>
          <w:spacing w:val="-15"/>
          <w:w w:val="105"/>
        </w:rPr>
        <w:t> </w:t>
      </w:r>
      <w:r>
        <w:rPr>
          <w:w w:val="120"/>
        </w:rPr>
        <w:t>I</w:t>
      </w:r>
      <w:r>
        <w:rPr>
          <w:spacing w:val="-16"/>
          <w:w w:val="120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directed</w:t>
      </w:r>
      <w:r>
        <w:rPr>
          <w:spacing w:val="-14"/>
          <w:w w:val="105"/>
        </w:rPr>
        <w:t> </w:t>
      </w:r>
      <w:r>
        <w:rPr>
          <w:w w:val="105"/>
        </w:rPr>
        <w:t>about</w:t>
      </w:r>
      <w:r>
        <w:rPr>
          <w:spacing w:val="-15"/>
          <w:w w:val="105"/>
        </w:rPr>
        <w:t> </w:t>
      </w:r>
      <w:r>
        <w:rPr>
          <w:w w:val="105"/>
        </w:rPr>
        <w:t>ten</w:t>
      </w:r>
      <w:r>
        <w:rPr>
          <w:spacing w:val="-12"/>
          <w:w w:val="105"/>
        </w:rPr>
        <w:t> </w:t>
      </w:r>
      <w:r>
        <w:rPr>
          <w:w w:val="105"/>
        </w:rPr>
        <w:t>Senior</w:t>
      </w:r>
      <w:r>
        <w:rPr>
          <w:spacing w:val="-14"/>
          <w:w w:val="105"/>
        </w:rPr>
        <w:t> </w:t>
      </w:r>
      <w:r>
        <w:rPr>
          <w:w w:val="105"/>
        </w:rPr>
        <w:t>Honors</w:t>
      </w:r>
      <w:r>
        <w:rPr>
          <w:spacing w:val="-14"/>
          <w:w w:val="105"/>
        </w:rPr>
        <w:t> </w:t>
      </w:r>
      <w:r>
        <w:rPr>
          <w:w w:val="105"/>
        </w:rPr>
        <w:t>Essays.</w:t>
      </w:r>
      <w:r>
        <w:rPr>
          <w:spacing w:val="13"/>
          <w:w w:val="105"/>
        </w:rPr>
        <w:t> </w:t>
      </w:r>
      <w:r>
        <w:rPr>
          <w:w w:val="105"/>
        </w:rPr>
        <w:t>Three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these</w:t>
      </w:r>
      <w:r>
        <w:rPr>
          <w:spacing w:val="-14"/>
          <w:w w:val="105"/>
        </w:rPr>
        <w:t> </w:t>
      </w:r>
      <w:r>
        <w:rPr>
          <w:w w:val="105"/>
        </w:rPr>
        <w:t>have been awarded the best senior honors essay prize by the department.</w:t>
      </w:r>
    </w:p>
    <w:p>
      <w:pPr>
        <w:pStyle w:val="BodyText"/>
        <w:spacing w:before="99"/>
        <w:ind w:left="0"/>
      </w:pPr>
    </w:p>
    <w:p>
      <w:pPr>
        <w:pStyle w:val="BodyText"/>
        <w:spacing w:line="237" w:lineRule="auto"/>
        <w:ind w:left="360" w:right="356"/>
        <w:jc w:val="both"/>
      </w:pPr>
      <w:r>
        <w:rPr>
          <w:b/>
          <w:w w:val="125"/>
        </w:rPr>
        <w:t>SERVICE</w:t>
      </w:r>
      <w:r>
        <w:rPr>
          <w:b/>
          <w:spacing w:val="80"/>
          <w:w w:val="150"/>
        </w:rPr>
        <w:t> </w:t>
      </w:r>
      <w:r>
        <w:rPr>
          <w:b/>
          <w:w w:val="125"/>
        </w:rPr>
        <w:t>TO</w:t>
      </w:r>
      <w:r>
        <w:rPr>
          <w:b/>
          <w:spacing w:val="80"/>
          <w:w w:val="150"/>
        </w:rPr>
        <w:t> </w:t>
      </w:r>
      <w:r>
        <w:rPr>
          <w:b/>
          <w:w w:val="125"/>
        </w:rPr>
        <w:t>THE</w:t>
      </w:r>
      <w:r>
        <w:rPr>
          <w:b/>
          <w:spacing w:val="80"/>
          <w:w w:val="150"/>
        </w:rPr>
        <w:t> </w:t>
      </w:r>
      <w:r>
        <w:rPr>
          <w:b/>
          <w:w w:val="125"/>
        </w:rPr>
        <w:t>DEPARTMENT</w:t>
      </w:r>
      <w:r>
        <w:rPr>
          <w:b/>
          <w:spacing w:val="80"/>
          <w:w w:val="150"/>
        </w:rPr>
        <w:t> </w:t>
      </w:r>
      <w:r>
        <w:rPr>
          <w:b/>
          <w:w w:val="105"/>
        </w:rPr>
        <w:t>&amp;</w:t>
      </w:r>
      <w:r>
        <w:rPr>
          <w:b/>
          <w:spacing w:val="80"/>
          <w:w w:val="150"/>
        </w:rPr>
        <w:t> </w:t>
      </w:r>
      <w:r>
        <w:rPr>
          <w:b/>
          <w:w w:val="125"/>
        </w:rPr>
        <w:t>UNIVERSITY:</w:t>
      </w:r>
      <w:r>
        <w:rPr>
          <w:b/>
          <w:spacing w:val="80"/>
          <w:w w:val="125"/>
        </w:rPr>
        <w:t> </w:t>
      </w:r>
      <w:r>
        <w:rPr>
          <w:w w:val="105"/>
        </w:rPr>
        <w:t>Representative</w:t>
      </w:r>
      <w:r>
        <w:rPr>
          <w:spacing w:val="80"/>
          <w:w w:val="150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the College of Arts &amp; Letters to the Executive Committee of the Center for Applied Mathematics</w:t>
      </w:r>
      <w:r>
        <w:rPr>
          <w:spacing w:val="-1"/>
          <w:w w:val="105"/>
        </w:rPr>
        <w:t> </w:t>
      </w:r>
      <w:r>
        <w:rPr>
          <w:w w:val="105"/>
        </w:rPr>
        <w:t>(CAM),</w:t>
      </w:r>
      <w:r>
        <w:rPr>
          <w:spacing w:val="-1"/>
          <w:w w:val="105"/>
        </w:rPr>
        <w:t> </w:t>
      </w:r>
      <w:r>
        <w:rPr>
          <w:w w:val="105"/>
        </w:rPr>
        <w:t>1999</w:t>
      </w:r>
      <w:r>
        <w:rPr>
          <w:rFonts w:ascii="Arial" w:hAnsi="Arial"/>
          <w:i/>
          <w:w w:val="105"/>
        </w:rPr>
        <w:t>−</w:t>
      </w:r>
      <w:r>
        <w:rPr>
          <w:w w:val="105"/>
        </w:rPr>
        <w:t>2004.</w:t>
      </w:r>
      <w:r>
        <w:rPr>
          <w:spacing w:val="40"/>
          <w:w w:val="105"/>
        </w:rPr>
        <w:t> </w:t>
      </w:r>
      <w:r>
        <w:rPr>
          <w:w w:val="105"/>
        </w:rPr>
        <w:t>Department’s</w:t>
      </w:r>
      <w:r>
        <w:rPr>
          <w:spacing w:val="-1"/>
          <w:w w:val="105"/>
        </w:rPr>
        <w:t> </w:t>
      </w:r>
      <w:r>
        <w:rPr>
          <w:w w:val="105"/>
        </w:rPr>
        <w:t>Director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Graduate</w:t>
      </w:r>
      <w:r>
        <w:rPr>
          <w:spacing w:val="-1"/>
          <w:w w:val="105"/>
        </w:rPr>
        <w:t> </w:t>
      </w:r>
      <w:r>
        <w:rPr>
          <w:w w:val="105"/>
        </w:rPr>
        <w:t>Studies</w:t>
      </w:r>
      <w:r>
        <w:rPr>
          <w:spacing w:val="-1"/>
          <w:w w:val="105"/>
        </w:rPr>
        <w:t> </w:t>
      </w:r>
      <w:r>
        <w:rPr>
          <w:w w:val="105"/>
        </w:rPr>
        <w:t>(DGS), 2001</w:t>
      </w:r>
      <w:r>
        <w:rPr>
          <w:rFonts w:ascii="Arial" w:hAnsi="Arial"/>
          <w:i/>
          <w:w w:val="105"/>
        </w:rPr>
        <w:t>−</w:t>
      </w:r>
      <w:r>
        <w:rPr>
          <w:w w:val="105"/>
        </w:rPr>
        <w:t>2009.</w:t>
      </w:r>
      <w:r>
        <w:rPr>
          <w:spacing w:val="40"/>
          <w:w w:val="105"/>
        </w:rPr>
        <w:t> </w:t>
      </w:r>
      <w:r>
        <w:rPr>
          <w:w w:val="105"/>
        </w:rPr>
        <w:t>Department’s</w:t>
      </w:r>
      <w:r>
        <w:rPr>
          <w:w w:val="105"/>
        </w:rPr>
        <w:t> representative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Faculty</w:t>
      </w:r>
      <w:r>
        <w:rPr>
          <w:w w:val="105"/>
        </w:rPr>
        <w:t> Senate</w:t>
      </w:r>
      <w:r>
        <w:rPr>
          <w:w w:val="105"/>
        </w:rPr>
        <w:t> from</w:t>
      </w:r>
      <w:r>
        <w:rPr>
          <w:w w:val="105"/>
        </w:rPr>
        <w:t> Fall</w:t>
      </w:r>
      <w:r>
        <w:rPr>
          <w:w w:val="105"/>
        </w:rPr>
        <w:t> 2011</w:t>
      </w:r>
      <w:r>
        <w:rPr>
          <w:w w:val="105"/>
        </w:rPr>
        <w:t> to Spring</w:t>
      </w:r>
      <w:r>
        <w:rPr>
          <w:w w:val="105"/>
        </w:rPr>
        <w:t> 2014.</w:t>
      </w:r>
      <w:r>
        <w:rPr>
          <w:w w:val="125"/>
        </w:rPr>
        <w:t> I</w:t>
      </w:r>
      <w:r>
        <w:rPr>
          <w:w w:val="125"/>
        </w:rPr>
        <w:t> </w:t>
      </w:r>
      <w:r>
        <w:rPr>
          <w:w w:val="105"/>
        </w:rPr>
        <w:t>have</w:t>
      </w:r>
      <w:r>
        <w:rPr>
          <w:w w:val="105"/>
        </w:rPr>
        <w:t> served</w:t>
      </w:r>
      <w:r>
        <w:rPr>
          <w:w w:val="105"/>
        </w:rPr>
        <w:t> in</w:t>
      </w:r>
      <w:r>
        <w:rPr>
          <w:w w:val="105"/>
        </w:rPr>
        <w:t> many</w:t>
      </w:r>
      <w:r>
        <w:rPr>
          <w:w w:val="105"/>
        </w:rPr>
        <w:t> other</w:t>
      </w:r>
      <w:r>
        <w:rPr>
          <w:w w:val="105"/>
        </w:rPr>
        <w:t> committees</w:t>
      </w:r>
      <w:r>
        <w:rPr>
          <w:w w:val="105"/>
        </w:rPr>
        <w:t> over</w:t>
      </w:r>
      <w:r>
        <w:rPr>
          <w:w w:val="105"/>
        </w:rPr>
        <w:t> the</w:t>
      </w:r>
      <w:r>
        <w:rPr>
          <w:w w:val="105"/>
        </w:rPr>
        <w:t> years</w:t>
      </w:r>
      <w:r>
        <w:rPr>
          <w:w w:val="105"/>
        </w:rPr>
        <w:t> including</w:t>
      </w:r>
      <w:r>
        <w:rPr>
          <w:w w:val="105"/>
        </w:rPr>
        <w:t> the Department’s Recruiting and Chair’s Advisory Committees.</w:t>
      </w:r>
    </w:p>
    <w:p>
      <w:pPr>
        <w:pStyle w:val="BodyText"/>
        <w:spacing w:before="95"/>
        <w:ind w:left="0"/>
      </w:pPr>
    </w:p>
    <w:p>
      <w:pPr>
        <w:pStyle w:val="Heading1"/>
        <w:jc w:val="both"/>
      </w:pPr>
      <w:r>
        <w:rPr>
          <w:w w:val="140"/>
        </w:rPr>
        <w:t>PROFESSIONAL</w:t>
      </w:r>
      <w:r>
        <w:rPr>
          <w:spacing w:val="-4"/>
          <w:w w:val="140"/>
        </w:rPr>
        <w:t> </w:t>
      </w:r>
      <w:r>
        <w:rPr>
          <w:spacing w:val="-2"/>
          <w:w w:val="145"/>
        </w:rPr>
        <w:t>ACTIVITIES:</w:t>
      </w:r>
    </w:p>
    <w:p>
      <w:pPr>
        <w:pStyle w:val="BodyText"/>
        <w:spacing w:line="291" w:lineRule="exact" w:before="222"/>
        <w:ind w:left="360"/>
      </w:pPr>
      <w:r>
        <w:rPr>
          <w:w w:val="105"/>
          <w:u w:val="single"/>
        </w:rPr>
        <w:t>Editorial</w:t>
      </w:r>
      <w:r>
        <w:rPr>
          <w:spacing w:val="28"/>
          <w:w w:val="105"/>
          <w:u w:val="single"/>
        </w:rPr>
        <w:t> </w:t>
      </w:r>
      <w:r>
        <w:rPr>
          <w:w w:val="105"/>
          <w:u w:val="single"/>
        </w:rPr>
        <w:t>Board</w:t>
      </w:r>
      <w:r>
        <w:rPr>
          <w:w w:val="105"/>
        </w:rPr>
        <w:t>:</w:t>
      </w:r>
      <w:r>
        <w:rPr>
          <w:spacing w:val="56"/>
          <w:w w:val="105"/>
        </w:rPr>
        <w:t> </w:t>
      </w:r>
      <w:r>
        <w:rPr>
          <w:w w:val="105"/>
        </w:rPr>
        <w:t>Associate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Editor.</w:t>
      </w:r>
    </w:p>
    <w:p>
      <w:pPr>
        <w:pStyle w:val="ListParagraph"/>
        <w:numPr>
          <w:ilvl w:val="0"/>
          <w:numId w:val="1"/>
        </w:numPr>
        <w:tabs>
          <w:tab w:pos="1199" w:val="left" w:leader="none"/>
        </w:tabs>
        <w:spacing w:line="289" w:lineRule="exact" w:before="0" w:after="0"/>
        <w:ind w:left="1199" w:right="0" w:hanging="196"/>
        <w:jc w:val="left"/>
        <w:rPr>
          <w:sz w:val="24"/>
        </w:rPr>
      </w:pPr>
      <w:r>
        <w:rPr>
          <w:i/>
          <w:w w:val="105"/>
          <w:sz w:val="24"/>
        </w:rPr>
        <w:t>International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5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6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September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2021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present.</w:t>
      </w:r>
    </w:p>
    <w:p>
      <w:pPr>
        <w:pStyle w:val="ListParagraph"/>
        <w:numPr>
          <w:ilvl w:val="0"/>
          <w:numId w:val="1"/>
        </w:numPr>
        <w:tabs>
          <w:tab w:pos="1201" w:val="left" w:leader="none"/>
        </w:tabs>
        <w:spacing w:line="291" w:lineRule="exact" w:before="0" w:after="0"/>
        <w:ind w:left="1201" w:right="0" w:hanging="197"/>
        <w:jc w:val="left"/>
        <w:rPr>
          <w:sz w:val="24"/>
        </w:rPr>
      </w:pPr>
      <w:r>
        <w:rPr>
          <w:i/>
          <w:w w:val="105"/>
          <w:sz w:val="24"/>
        </w:rPr>
        <w:t>Studies</w:t>
      </w:r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Micro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Summer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2011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Spring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2016.</w:t>
      </w:r>
    </w:p>
    <w:p>
      <w:pPr>
        <w:pStyle w:val="BodyText"/>
        <w:spacing w:line="237" w:lineRule="auto" w:before="225"/>
        <w:ind w:left="360" w:right="359"/>
        <w:jc w:val="both"/>
      </w:pPr>
      <w:r>
        <w:rPr>
          <w:u w:val="single"/>
        </w:rPr>
        <w:t>Journal Evaluation</w:t>
      </w:r>
      <w:r>
        <w:rPr/>
        <w:t>:</w:t>
      </w:r>
      <w:r>
        <w:rPr>
          <w:spacing w:val="40"/>
        </w:rPr>
        <w:t> </w:t>
      </w:r>
      <w:r>
        <w:rPr/>
        <w:t>In 2022 </w:t>
      </w:r>
      <w:r>
        <w:rPr>
          <w:w w:val="110"/>
        </w:rPr>
        <w:t>I</w:t>
      </w:r>
      <w:r>
        <w:rPr>
          <w:w w:val="110"/>
        </w:rPr>
        <w:t> </w:t>
      </w:r>
      <w:r>
        <w:rPr/>
        <w:t>was asked by the journal </w:t>
      </w:r>
      <w:r>
        <w:rPr>
          <w:i/>
        </w:rPr>
        <w:t>Mathematics of Operations Research </w:t>
      </w:r>
      <w:r>
        <w:rPr/>
        <w:t>(MOR) to evaluate its current reputation and provide suggestions for future directions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improve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usefulness,</w:t>
      </w:r>
      <w:r>
        <w:rPr>
          <w:spacing w:val="40"/>
        </w:rPr>
        <w:t> </w:t>
      </w:r>
      <w:r>
        <w:rPr/>
        <w:t>readership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reputation.</w:t>
      </w:r>
    </w:p>
    <w:p>
      <w:pPr>
        <w:pStyle w:val="BodyText"/>
        <w:spacing w:line="237" w:lineRule="auto" w:before="224"/>
        <w:ind w:right="354" w:hanging="352"/>
        <w:jc w:val="both"/>
      </w:pPr>
      <w:r>
        <w:rPr>
          <w:w w:val="105"/>
          <w:u w:val="single"/>
        </w:rPr>
        <w:t>Reviewer</w:t>
      </w:r>
      <w:r>
        <w:rPr>
          <w:w w:val="105"/>
        </w:rPr>
        <w:t> (Selected Journals):</w:t>
      </w:r>
      <w:r>
        <w:rPr>
          <w:w w:val="105"/>
        </w:rPr>
        <w:t> American Economic Review, Econometrica, Economic Theory,</w:t>
      </w:r>
      <w:r>
        <w:rPr>
          <w:w w:val="105"/>
        </w:rPr>
        <w:t> Economics</w:t>
      </w:r>
      <w:r>
        <w:rPr>
          <w:w w:val="105"/>
        </w:rPr>
        <w:t> Letters,</w:t>
      </w:r>
      <w:r>
        <w:rPr>
          <w:w w:val="105"/>
        </w:rPr>
        <w:t> Games</w:t>
      </w:r>
      <w:r>
        <w:rPr>
          <w:w w:val="105"/>
        </w:rPr>
        <w:t> and</w:t>
      </w:r>
      <w:r>
        <w:rPr>
          <w:w w:val="105"/>
        </w:rPr>
        <w:t> Economic</w:t>
      </w:r>
      <w:r>
        <w:rPr>
          <w:w w:val="105"/>
        </w:rPr>
        <w:t> Behavior,</w:t>
      </w:r>
      <w:r>
        <w:rPr>
          <w:w w:val="105"/>
        </w:rPr>
        <w:t> International</w:t>
      </w:r>
      <w:r>
        <w:rPr>
          <w:w w:val="105"/>
        </w:rPr>
        <w:t> Eco- nomic</w:t>
      </w:r>
      <w:r>
        <w:rPr>
          <w:w w:val="105"/>
        </w:rPr>
        <w:t> Review,</w:t>
      </w:r>
      <w:r>
        <w:rPr>
          <w:w w:val="105"/>
        </w:rPr>
        <w:t> International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Game</w:t>
      </w:r>
      <w:r>
        <w:rPr>
          <w:w w:val="105"/>
        </w:rPr>
        <w:t> Theory,</w:t>
      </w:r>
      <w:r>
        <w:rPr>
          <w:w w:val="105"/>
        </w:rPr>
        <w:t> International</w:t>
      </w:r>
      <w:r>
        <w:rPr>
          <w:w w:val="105"/>
        </w:rPr>
        <w:t> Journal</w:t>
      </w:r>
      <w:r>
        <w:rPr>
          <w:w w:val="105"/>
        </w:rPr>
        <w:t> of Industrial Organization, International Review of Economics and Finance, Journal of</w:t>
      </w:r>
      <w:r>
        <w:rPr>
          <w:spacing w:val="-3"/>
          <w:w w:val="105"/>
        </w:rPr>
        <w:t> </w:t>
      </w:r>
      <w:r>
        <w:rPr>
          <w:w w:val="105"/>
        </w:rPr>
        <w:t>Economic</w:t>
      </w:r>
      <w:r>
        <w:rPr>
          <w:spacing w:val="-3"/>
          <w:w w:val="105"/>
        </w:rPr>
        <w:t> </w:t>
      </w:r>
      <w:r>
        <w:rPr>
          <w:w w:val="105"/>
        </w:rPr>
        <w:t>Theory, Journal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Public</w:t>
      </w:r>
      <w:r>
        <w:rPr>
          <w:spacing w:val="-3"/>
          <w:w w:val="105"/>
        </w:rPr>
        <w:t> </w:t>
      </w:r>
      <w:r>
        <w:rPr>
          <w:w w:val="105"/>
        </w:rPr>
        <w:t>Economic</w:t>
      </w:r>
      <w:r>
        <w:rPr>
          <w:spacing w:val="-3"/>
          <w:w w:val="105"/>
        </w:rPr>
        <w:t> </w:t>
      </w:r>
      <w:r>
        <w:rPr>
          <w:w w:val="105"/>
        </w:rPr>
        <w:t>Theory, Journal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Mathematical Economics,</w:t>
      </w:r>
      <w:r>
        <w:rPr>
          <w:w w:val="105"/>
        </w:rPr>
        <w:t> Mathematical</w:t>
      </w:r>
      <w:r>
        <w:rPr>
          <w:w w:val="105"/>
        </w:rPr>
        <w:t> Social</w:t>
      </w:r>
      <w:r>
        <w:rPr>
          <w:w w:val="105"/>
        </w:rPr>
        <w:t> Sciences,</w:t>
      </w:r>
      <w:r>
        <w:rPr>
          <w:w w:val="105"/>
        </w:rPr>
        <w:t> Mathematics</w:t>
      </w:r>
      <w:r>
        <w:rPr>
          <w:w w:val="105"/>
        </w:rPr>
        <w:t> of</w:t>
      </w:r>
      <w:r>
        <w:rPr>
          <w:w w:val="105"/>
        </w:rPr>
        <w:t> Operations</w:t>
      </w:r>
      <w:r>
        <w:rPr>
          <w:w w:val="105"/>
        </w:rPr>
        <w:t> Research, Rand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Social</w:t>
      </w:r>
      <w:r>
        <w:rPr>
          <w:w w:val="105"/>
        </w:rPr>
        <w:t> Choice</w:t>
      </w:r>
      <w:r>
        <w:rPr>
          <w:w w:val="105"/>
        </w:rPr>
        <w:t> and</w:t>
      </w:r>
      <w:r>
        <w:rPr>
          <w:w w:val="105"/>
        </w:rPr>
        <w:t> Welfare,</w:t>
      </w:r>
      <w:r>
        <w:rPr>
          <w:w w:val="105"/>
        </w:rPr>
        <w:t> Theoretical</w:t>
      </w:r>
      <w:r>
        <w:rPr>
          <w:w w:val="105"/>
        </w:rPr>
        <w:t> Economics, Zeitschrift</w:t>
      </w:r>
      <w:r>
        <w:rPr>
          <w:spacing w:val="-5"/>
          <w:w w:val="105"/>
        </w:rPr>
        <w:t> </w:t>
      </w:r>
      <w:r>
        <w:rPr>
          <w:spacing w:val="28"/>
          <w:w w:val="94"/>
        </w:rPr>
        <w:t>f</w:t>
      </w:r>
      <w:r>
        <w:rPr>
          <w:spacing w:val="-95"/>
          <w:w w:val="99"/>
        </w:rPr>
        <w:t>u</w:t>
      </w:r>
      <w:r>
        <w:rPr>
          <w:spacing w:val="35"/>
          <w:w w:val="121"/>
        </w:rPr>
        <w:t>¨</w:t>
      </w:r>
      <w:r>
        <w:rPr>
          <w:spacing w:val="29"/>
          <w:w w:val="105"/>
        </w:rPr>
        <w:t>r</w:t>
      </w:r>
      <w:r>
        <w:rPr>
          <w:spacing w:val="-4"/>
          <w:w w:val="104"/>
        </w:rPr>
        <w:t> </w:t>
      </w:r>
      <w:r>
        <w:rPr>
          <w:spacing w:val="6"/>
          <w:w w:val="106"/>
        </w:rPr>
        <w:t>National</w:t>
      </w:r>
      <w:r>
        <w:rPr>
          <w:spacing w:val="-111"/>
          <w:w w:val="93"/>
        </w:rPr>
        <w:t>o</w:t>
      </w:r>
      <w:r>
        <w:rPr>
          <w:spacing w:val="6"/>
          <w:w w:val="125"/>
        </w:rPr>
        <w:t>¨</w:t>
      </w:r>
      <w:r>
        <w:rPr>
          <w:spacing w:val="-1"/>
          <w:w w:val="114"/>
        </w:rPr>
        <w:t>k</w:t>
      </w:r>
      <w:r>
        <w:rPr>
          <w:spacing w:val="6"/>
          <w:w w:val="99"/>
        </w:rPr>
        <w:t>onomie.</w:t>
      </w:r>
    </w:p>
    <w:p>
      <w:pPr>
        <w:pStyle w:val="BodyText"/>
        <w:spacing w:before="159"/>
      </w:pPr>
      <w:r>
        <w:rPr>
          <w:w w:val="105"/>
        </w:rPr>
        <w:t>National</w:t>
      </w:r>
      <w:r>
        <w:rPr>
          <w:spacing w:val="-1"/>
          <w:w w:val="105"/>
        </w:rPr>
        <w:t> </w:t>
      </w:r>
      <w:r>
        <w:rPr>
          <w:w w:val="105"/>
        </w:rPr>
        <w:t>Science Foundation</w:t>
      </w:r>
      <w:r>
        <w:rPr>
          <w:spacing w:val="-1"/>
          <w:w w:val="105"/>
        </w:rPr>
        <w:t> </w:t>
      </w:r>
      <w:r>
        <w:rPr>
          <w:w w:val="105"/>
        </w:rPr>
        <w:t>of </w:t>
      </w:r>
      <w:r>
        <w:rPr>
          <w:spacing w:val="-4"/>
          <w:w w:val="105"/>
        </w:rPr>
        <w:t>USA.</w:t>
      </w:r>
    </w:p>
    <w:sectPr>
      <w:pgSz w:w="12240" w:h="15840"/>
      <w:pgMar w:header="0" w:footer="971" w:top="1820" w:bottom="11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3397707</wp:posOffset>
              </wp:positionH>
              <wp:positionV relativeFrom="page">
                <wp:posOffset>9270791</wp:posOffset>
              </wp:positionV>
              <wp:extent cx="400050" cy="2095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0005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2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w w:val="105"/>
                            </w:rPr>
                            <w:t>-</w:t>
                          </w:r>
                          <w:r>
                            <w:rPr>
                              <w:spacing w:val="-5"/>
                              <w:w w:val="125"/>
                            </w:rPr>
                            <w:t>KR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7.536011pt;margin-top:729.983582pt;width:31.5pt;height:16.5pt;mso-position-horizontal-relative:page;mso-position-vertical-relative:page;z-index:-157952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2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w w:val="105"/>
                      </w:rPr>
                      <w:t>-</w:t>
                    </w:r>
                    <w:r>
                      <w:rPr>
                        <w:spacing w:val="-5"/>
                        <w:w w:val="125"/>
                      </w:rPr>
                      <w:t>KR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199" w:hanging="197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8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19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9" w:lineRule="exact"/>
      <w:ind w:left="1199" w:hanging="19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rath.1@nd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2026-01-29T05:50:30Z</dcterms:created>
  <dcterms:modified xsi:type="dcterms:W3CDTF">2026-01-29T05:50:30Z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4.0.1 (1.40.21)</vt:lpwstr>
  </property>
  <property fmtid="{D5CDD505-2E9C-101B-9397-08002B2CF9AE}" pid="6" name="Producer">
    <vt:lpwstr>MiKTeX pdfTeX-1.40.21</vt:lpwstr>
  </property>
</Properties>
</file>