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872B2"/>
          <w:spacing w:val="-8"/>
        </w:rPr>
        <w:t>Enrique</w:t>
      </w:r>
      <w:r>
        <w:rPr>
          <w:color w:val="3872B2"/>
          <w:spacing w:val="-9"/>
        </w:rPr>
        <w:t> </w:t>
      </w:r>
      <w:r>
        <w:rPr>
          <w:color w:val="3872B2"/>
          <w:spacing w:val="-2"/>
        </w:rPr>
        <w:t>Seira</w:t>
      </w:r>
    </w:p>
    <w:p>
      <w:pPr>
        <w:pStyle w:val="BodyText"/>
        <w:tabs>
          <w:tab w:pos="2698" w:val="left" w:leader="none"/>
          <w:tab w:pos="3038" w:val="left" w:leader="none"/>
        </w:tabs>
        <w:spacing w:line="258" w:lineRule="exact"/>
        <w:ind w:left="0" w:right="283"/>
        <w:jc w:val="center"/>
      </w:pPr>
      <w:r>
        <w:rPr/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z w:val="20"/>
        </w:rPr>
        <w:t> </w:t>
      </w:r>
      <w:hyperlink r:id="rId7">
        <w:r>
          <w:rPr>
            <w:color w:val="727272"/>
            <w:spacing w:val="-2"/>
          </w:rPr>
          <w:t>enrique.seira@gmail.com</w:t>
        </w:r>
      </w:hyperlink>
      <w:r>
        <w:rPr>
          <w:color w:val="727272"/>
        </w:rPr>
        <w:tab/>
      </w:r>
      <w:r>
        <w:rPr>
          <w:rFonts w:ascii="Arial MT" w:hAnsi="Arial MT"/>
          <w:color w:val="727272"/>
          <w:spacing w:val="-10"/>
          <w:w w:val="130"/>
        </w:rPr>
        <w:t>•</w:t>
      </w:r>
      <w:r>
        <w:rPr>
          <w:rFonts w:ascii="Arial MT" w:hAnsi="Arial MT"/>
          <w:color w:val="727272"/>
        </w:rPr>
        <w:tab/>
      </w:r>
      <w:r>
        <w:rPr>
          <w:rFonts w:ascii="Arial MT" w:hAnsi="Arial MT"/>
          <w:color w:val="727272"/>
          <w:position w:val="-1"/>
        </w:rPr>
        <w:drawing>
          <wp:inline distT="0" distB="0" distL="0" distR="0">
            <wp:extent cx="123825" cy="12065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 w:hAnsi="Arial MT"/>
          <w:color w:val="727272"/>
          <w:position w:val="-1"/>
        </w:rPr>
      </w:r>
      <w:r>
        <w:rPr>
          <w:rFonts w:ascii="Times New Roman" w:hAnsi="Times New Roman"/>
          <w:color w:val="727272"/>
        </w:rPr>
        <w:t> </w:t>
      </w:r>
      <w:hyperlink r:id="rId9">
        <w:r>
          <w:rPr>
            <w:color w:val="727272"/>
            <w:w w:val="95"/>
          </w:rPr>
          <w:t>enriqueseira.weebly.com</w:t>
        </w:r>
      </w:hyperlink>
    </w:p>
    <w:p>
      <w:pPr>
        <w:pStyle w:val="BodyText"/>
        <w:ind w:left="0"/>
        <w:rPr>
          <w:sz w:val="28"/>
        </w:rPr>
      </w:pPr>
    </w:p>
    <w:p>
      <w:pPr>
        <w:pStyle w:val="BodyText"/>
        <w:spacing w:before="263"/>
        <w:ind w:left="0"/>
        <w:rPr>
          <w:sz w:val="28"/>
        </w:rPr>
      </w:pPr>
    </w:p>
    <w:p>
      <w:pPr>
        <w:pStyle w:val="Heading1"/>
        <w:tabs>
          <w:tab w:pos="8997" w:val="left" w:leader="none"/>
        </w:tabs>
        <w:rPr>
          <w:u w:val="none"/>
        </w:rPr>
      </w:pPr>
      <w:bookmarkStart w:name="Current Position" w:id="1"/>
      <w:bookmarkEnd w:id="1"/>
      <w:r>
        <w:rPr>
          <w:b w:val="0"/>
          <w:u w:val="none"/>
        </w:rPr>
      </w:r>
      <w:r>
        <w:rPr>
          <w:color w:val="3872B2"/>
          <w:u w:val="single" w:color="3872B2"/>
        </w:rPr>
        <w:t>Current</w:t>
      </w:r>
      <w:r>
        <w:rPr>
          <w:color w:val="3872B2"/>
          <w:spacing w:val="12"/>
          <w:u w:val="single" w:color="3872B2"/>
        </w:rPr>
        <w:t> </w:t>
      </w:r>
      <w:r>
        <w:rPr>
          <w:color w:val="3872B2"/>
          <w:spacing w:val="-2"/>
          <w:u w:val="single" w:color="3872B2"/>
        </w:rPr>
        <w:t>Position</w:t>
      </w:r>
      <w:r>
        <w:rPr>
          <w:color w:val="3872B2"/>
          <w:u w:val="single" w:color="3872B2"/>
        </w:rPr>
        <w:tab/>
      </w:r>
    </w:p>
    <w:p>
      <w:pPr>
        <w:tabs>
          <w:tab w:pos="7465" w:val="left" w:leader="none"/>
        </w:tabs>
        <w:spacing w:before="208"/>
        <w:ind w:left="289" w:right="0" w:firstLine="0"/>
        <w:jc w:val="left"/>
        <w:rPr>
          <w:sz w:val="22"/>
        </w:rPr>
      </w:pPr>
      <w:r>
        <w:rPr>
          <w:rFonts w:ascii="Arial" w:hAnsi="Arial"/>
          <w:b/>
          <w:w w:val="90"/>
          <w:sz w:val="22"/>
        </w:rPr>
        <w:t>Loughrey</w:t>
      </w:r>
      <w:r>
        <w:rPr>
          <w:rFonts w:ascii="Arial" w:hAnsi="Arial"/>
          <w:b/>
          <w:spacing w:val="24"/>
          <w:sz w:val="22"/>
        </w:rPr>
        <w:t> </w:t>
      </w:r>
      <w:r>
        <w:rPr>
          <w:rFonts w:ascii="Arial" w:hAnsi="Arial"/>
          <w:b/>
          <w:w w:val="90"/>
          <w:sz w:val="22"/>
        </w:rPr>
        <w:t>Professor</w:t>
      </w:r>
      <w:r>
        <w:rPr>
          <w:rFonts w:ascii="Arial" w:hAnsi="Arial"/>
          <w:b/>
          <w:spacing w:val="26"/>
          <w:sz w:val="22"/>
        </w:rPr>
        <w:t> </w:t>
      </w:r>
      <w:r>
        <w:rPr>
          <w:rFonts w:ascii="Arial" w:hAnsi="Arial"/>
          <w:b/>
          <w:w w:val="90"/>
          <w:sz w:val="22"/>
        </w:rPr>
        <w:t>of</w:t>
      </w:r>
      <w:r>
        <w:rPr>
          <w:rFonts w:ascii="Arial" w:hAnsi="Arial"/>
          <w:b/>
          <w:spacing w:val="25"/>
          <w:sz w:val="22"/>
        </w:rPr>
        <w:t> </w:t>
      </w:r>
      <w:r>
        <w:rPr>
          <w:rFonts w:ascii="Arial" w:hAnsi="Arial"/>
          <w:b/>
          <w:w w:val="90"/>
          <w:sz w:val="22"/>
        </w:rPr>
        <w:t>Economics</w:t>
      </w:r>
      <w:r>
        <w:rPr>
          <w:rFonts w:ascii="Arial" w:hAnsi="Arial"/>
          <w:b/>
          <w:spacing w:val="25"/>
          <w:sz w:val="22"/>
        </w:rPr>
        <w:t> </w:t>
      </w:r>
      <w:r>
        <w:rPr>
          <w:rFonts w:ascii="Arial" w:hAnsi="Arial"/>
          <w:b/>
          <w:w w:val="90"/>
          <w:sz w:val="22"/>
        </w:rPr>
        <w:t>and</w:t>
      </w:r>
      <w:r>
        <w:rPr>
          <w:rFonts w:ascii="Arial" w:hAnsi="Arial"/>
          <w:b/>
          <w:spacing w:val="25"/>
          <w:sz w:val="22"/>
        </w:rPr>
        <w:t> </w:t>
      </w:r>
      <w:r>
        <w:rPr>
          <w:rFonts w:ascii="Arial" w:hAnsi="Arial"/>
          <w:b/>
          <w:w w:val="90"/>
          <w:sz w:val="22"/>
        </w:rPr>
        <w:t>Human</w:t>
      </w:r>
      <w:r>
        <w:rPr>
          <w:rFonts w:ascii="Arial" w:hAnsi="Arial"/>
          <w:b/>
          <w:spacing w:val="25"/>
          <w:sz w:val="22"/>
        </w:rPr>
        <w:t> </w:t>
      </w:r>
      <w:r>
        <w:rPr>
          <w:rFonts w:ascii="Arial" w:hAnsi="Arial"/>
          <w:b/>
          <w:spacing w:val="-2"/>
          <w:w w:val="90"/>
          <w:sz w:val="22"/>
        </w:rPr>
        <w:t>Development</w:t>
      </w:r>
      <w:r>
        <w:rPr>
          <w:rFonts w:ascii="Arial" w:hAnsi="Arial"/>
          <w:b/>
          <w:sz w:val="22"/>
        </w:rPr>
        <w:tab/>
      </w:r>
      <w:r>
        <w:rPr>
          <w:sz w:val="22"/>
        </w:rPr>
        <w:t>Aug.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2025–Present</w:t>
      </w:r>
    </w:p>
    <w:p>
      <w:pPr>
        <w:spacing w:before="18"/>
        <w:ind w:left="28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pacing w:val="-2"/>
          <w:sz w:val="22"/>
        </w:rPr>
        <w:t>Notre</w:t>
      </w:r>
      <w:r>
        <w:rPr>
          <w:rFonts w:ascii="Arial"/>
          <w:i/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Dame</w:t>
      </w:r>
    </w:p>
    <w:p>
      <w:pPr>
        <w:tabs>
          <w:tab w:pos="7989" w:val="left" w:leader="none"/>
        </w:tabs>
        <w:spacing w:before="138"/>
        <w:ind w:left="289" w:right="0" w:firstLine="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JPAL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sz w:val="22"/>
        </w:rPr>
        <w:t>Affiliate</w:t>
      </w:r>
      <w:r>
        <w:rPr>
          <w:rFonts w:ascii="Arial" w:hAnsi="Arial"/>
          <w:b/>
          <w:sz w:val="22"/>
        </w:rPr>
        <w:tab/>
      </w:r>
      <w:r>
        <w:rPr>
          <w:spacing w:val="-2"/>
          <w:sz w:val="22"/>
        </w:rPr>
        <w:t>2010–Present</w:t>
      </w:r>
    </w:p>
    <w:p>
      <w:pPr>
        <w:pStyle w:val="BodyText"/>
        <w:spacing w:before="45"/>
        <w:ind w:left="0"/>
      </w:pPr>
    </w:p>
    <w:p>
      <w:pPr>
        <w:tabs>
          <w:tab w:pos="7989" w:val="left" w:leader="none"/>
        </w:tabs>
        <w:spacing w:before="0"/>
        <w:ind w:left="289" w:right="0" w:firstLine="0"/>
        <w:jc w:val="left"/>
        <w:rPr>
          <w:sz w:val="22"/>
        </w:rPr>
      </w:pPr>
      <w:r>
        <w:rPr>
          <w:rFonts w:ascii="Arial" w:hAnsi="Arial"/>
          <w:b/>
          <w:sz w:val="22"/>
        </w:rPr>
        <w:t>BREAD</w:t>
      </w:r>
      <w:r>
        <w:rPr>
          <w:rFonts w:ascii="Arial" w:hAnsi="Arial"/>
          <w:b/>
          <w:spacing w:val="17"/>
          <w:sz w:val="22"/>
        </w:rPr>
        <w:t> </w:t>
      </w:r>
      <w:r>
        <w:rPr>
          <w:rFonts w:ascii="Arial" w:hAnsi="Arial"/>
          <w:b/>
          <w:spacing w:val="-2"/>
          <w:sz w:val="22"/>
        </w:rPr>
        <w:t>Affiliate</w:t>
      </w:r>
      <w:r>
        <w:rPr>
          <w:rFonts w:ascii="Arial" w:hAnsi="Arial"/>
          <w:b/>
          <w:sz w:val="22"/>
        </w:rPr>
        <w:tab/>
      </w:r>
      <w:r>
        <w:rPr>
          <w:spacing w:val="-2"/>
          <w:sz w:val="22"/>
        </w:rPr>
        <w:t>2024–Present</w:t>
      </w:r>
    </w:p>
    <w:p>
      <w:pPr>
        <w:pStyle w:val="BodyText"/>
        <w:spacing w:before="44"/>
        <w:ind w:left="0"/>
      </w:pPr>
    </w:p>
    <w:p>
      <w:pPr>
        <w:tabs>
          <w:tab w:pos="7989" w:val="left" w:leader="none"/>
        </w:tabs>
        <w:spacing w:before="0"/>
        <w:ind w:left="289" w:right="0" w:firstLine="0"/>
        <w:jc w:val="left"/>
        <w:rPr>
          <w:sz w:val="22"/>
        </w:rPr>
      </w:pPr>
      <w:r>
        <w:rPr>
          <w:rFonts w:ascii="Arial" w:hAnsi="Arial"/>
          <w:b/>
          <w:spacing w:val="-4"/>
          <w:sz w:val="22"/>
        </w:rPr>
        <w:t>Kellogg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4"/>
          <w:sz w:val="22"/>
        </w:rPr>
        <w:t>Center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" w:hAnsi="Arial"/>
          <w:b/>
          <w:spacing w:val="-4"/>
          <w:sz w:val="22"/>
        </w:rPr>
        <w:t>Affiliate</w:t>
      </w:r>
      <w:r>
        <w:rPr>
          <w:rFonts w:ascii="Arial" w:hAnsi="Arial"/>
          <w:b/>
          <w:sz w:val="22"/>
        </w:rPr>
        <w:tab/>
      </w:r>
      <w:r>
        <w:rPr>
          <w:spacing w:val="-2"/>
          <w:sz w:val="22"/>
        </w:rPr>
        <w:t>2025–Present</w:t>
      </w:r>
    </w:p>
    <w:p>
      <w:pPr>
        <w:pStyle w:val="BodyText"/>
        <w:spacing w:before="239"/>
        <w:ind w:left="0"/>
      </w:pPr>
    </w:p>
    <w:p>
      <w:pPr>
        <w:pStyle w:val="Heading1"/>
        <w:tabs>
          <w:tab w:pos="8997" w:val="left" w:leader="none"/>
        </w:tabs>
        <w:rPr>
          <w:u w:val="none"/>
        </w:rPr>
      </w:pPr>
      <w:bookmarkStart w:name="Previous Academic Positions" w:id="2"/>
      <w:bookmarkEnd w:id="2"/>
      <w:r>
        <w:rPr>
          <w:b w:val="0"/>
          <w:u w:val="none"/>
        </w:rPr>
      </w:r>
      <w:r>
        <w:rPr>
          <w:color w:val="3872B2"/>
          <w:spacing w:val="-6"/>
          <w:u w:val="single" w:color="3872B2"/>
        </w:rPr>
        <w:t>Previous</w:t>
      </w:r>
      <w:r>
        <w:rPr>
          <w:color w:val="3872B2"/>
          <w:spacing w:val="4"/>
          <w:u w:val="single" w:color="3872B2"/>
        </w:rPr>
        <w:t> </w:t>
      </w:r>
      <w:r>
        <w:rPr>
          <w:color w:val="3872B2"/>
          <w:spacing w:val="-6"/>
          <w:u w:val="single" w:color="3872B2"/>
        </w:rPr>
        <w:t>Academic</w:t>
      </w:r>
      <w:r>
        <w:rPr>
          <w:color w:val="3872B2"/>
          <w:spacing w:val="5"/>
          <w:u w:val="single" w:color="3872B2"/>
        </w:rPr>
        <w:t> </w:t>
      </w:r>
      <w:r>
        <w:rPr>
          <w:color w:val="3872B2"/>
          <w:spacing w:val="-6"/>
          <w:u w:val="single" w:color="3872B2"/>
        </w:rPr>
        <w:t>Positions</w:t>
      </w:r>
      <w:r>
        <w:rPr>
          <w:color w:val="3872B2"/>
          <w:u w:val="single" w:color="3872B2"/>
        </w:rPr>
        <w:tab/>
      </w:r>
    </w:p>
    <w:p>
      <w:pPr>
        <w:tabs>
          <w:tab w:pos="7248" w:val="left" w:leader="none"/>
        </w:tabs>
        <w:spacing w:before="208"/>
        <w:ind w:left="289" w:right="0" w:firstLine="0"/>
        <w:jc w:val="both"/>
        <w:rPr>
          <w:sz w:val="22"/>
        </w:rPr>
      </w:pPr>
      <w:r>
        <w:rPr>
          <w:rFonts w:ascii="Arial" w:hAnsi="Arial"/>
          <w:b/>
          <w:spacing w:val="-6"/>
          <w:sz w:val="22"/>
        </w:rPr>
        <w:t>Frederick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S.</w:t>
      </w:r>
      <w:r>
        <w:rPr>
          <w:rFonts w:ascii="Arial" w:hAnsi="Arial"/>
          <w:b/>
          <w:spacing w:val="-7"/>
          <w:sz w:val="22"/>
        </w:rPr>
        <w:t> </w:t>
      </w:r>
      <w:r>
        <w:rPr>
          <w:rFonts w:ascii="Arial" w:hAnsi="Arial"/>
          <w:b/>
          <w:spacing w:val="-6"/>
          <w:sz w:val="22"/>
        </w:rPr>
        <w:t>Addy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Distinguished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Professor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of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Arial" w:hAnsi="Arial"/>
          <w:b/>
          <w:spacing w:val="-6"/>
          <w:sz w:val="22"/>
        </w:rPr>
        <w:t>Economics</w:t>
      </w:r>
      <w:r>
        <w:rPr>
          <w:rFonts w:ascii="Arial" w:hAnsi="Arial"/>
          <w:b/>
          <w:sz w:val="22"/>
        </w:rPr>
        <w:tab/>
      </w:r>
      <w:r>
        <w:rPr>
          <w:spacing w:val="-4"/>
          <w:sz w:val="22"/>
        </w:rPr>
        <w:t>Aug.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2022–May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2025</w:t>
      </w:r>
    </w:p>
    <w:p>
      <w:pPr>
        <w:spacing w:before="18"/>
        <w:ind w:left="289" w:right="0" w:firstLine="0"/>
        <w:jc w:val="both"/>
        <w:rPr>
          <w:rFonts w:ascii="Arial"/>
          <w:i/>
          <w:sz w:val="22"/>
        </w:rPr>
      </w:pPr>
      <w:r>
        <w:rPr>
          <w:rFonts w:ascii="Arial"/>
          <w:i/>
          <w:spacing w:val="-4"/>
          <w:sz w:val="22"/>
        </w:rPr>
        <w:t>Michigan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4"/>
          <w:sz w:val="22"/>
        </w:rPr>
        <w:t>State</w:t>
      </w:r>
      <w:r>
        <w:rPr>
          <w:rFonts w:ascii="Arial"/>
          <w:i/>
          <w:spacing w:val="-7"/>
          <w:sz w:val="22"/>
        </w:rPr>
        <w:t> </w:t>
      </w:r>
      <w:r>
        <w:rPr>
          <w:rFonts w:ascii="Arial"/>
          <w:i/>
          <w:spacing w:val="-4"/>
          <w:sz w:val="22"/>
        </w:rPr>
        <w:t>University</w:t>
      </w:r>
    </w:p>
    <w:p>
      <w:pPr>
        <w:tabs>
          <w:tab w:pos="7325" w:val="left" w:leader="none"/>
          <w:tab w:pos="8257" w:val="left" w:leader="none"/>
          <w:tab w:pos="8295" w:val="left" w:leader="none"/>
        </w:tabs>
        <w:spacing w:line="554" w:lineRule="auto" w:before="198"/>
        <w:ind w:left="289" w:right="133" w:firstLine="0"/>
        <w:jc w:val="both"/>
        <w:rPr>
          <w:sz w:val="22"/>
        </w:rPr>
      </w:pPr>
      <w:r>
        <w:rPr>
          <w:rFonts w:ascii="Arial" w:hAnsi="Arial"/>
          <w:b/>
          <w:sz w:val="22"/>
        </w:rPr>
        <w:t>Director, Centro de </w:t>
      </w:r>
      <w:r>
        <w:rPr>
          <w:rFonts w:ascii="Arial" w:hAnsi="Arial"/>
          <w:b/>
          <w:spacing w:val="8"/>
          <w:w w:val="95"/>
          <w:sz w:val="22"/>
        </w:rPr>
        <w:t>Investigaci</w:t>
      </w:r>
      <w:r>
        <w:rPr>
          <w:rFonts w:ascii="Arial" w:hAnsi="Arial"/>
          <w:b/>
          <w:spacing w:val="-112"/>
          <w:w w:val="166"/>
          <w:sz w:val="22"/>
        </w:rPr>
        <w:t>´</w:t>
      </w:r>
      <w:r>
        <w:rPr>
          <w:rFonts w:ascii="Arial" w:hAnsi="Arial"/>
          <w:b/>
          <w:spacing w:val="8"/>
          <w:w w:val="92"/>
          <w:sz w:val="22"/>
        </w:rPr>
        <w:t>o</w:t>
      </w:r>
      <w:r>
        <w:rPr>
          <w:rFonts w:ascii="Arial" w:hAnsi="Arial"/>
          <w:b/>
          <w:spacing w:val="8"/>
          <w:w w:val="94"/>
          <w:sz w:val="22"/>
        </w:rPr>
        <w:t>n</w:t>
      </w:r>
      <w:r>
        <w:rPr>
          <w:rFonts w:ascii="Arial" w:hAnsi="Arial"/>
          <w:b/>
          <w:spacing w:val="-1"/>
          <w:w w:val="99"/>
          <w:sz w:val="22"/>
        </w:rPr>
        <w:t> </w:t>
      </w:r>
      <w:r>
        <w:rPr>
          <w:rFonts w:ascii="Arial" w:hAnsi="Arial"/>
          <w:b/>
          <w:spacing w:val="10"/>
          <w:w w:val="91"/>
          <w:sz w:val="22"/>
        </w:rPr>
        <w:t>Econ</w:t>
      </w:r>
      <w:r>
        <w:rPr>
          <w:rFonts w:ascii="Arial" w:hAnsi="Arial"/>
          <w:b/>
          <w:spacing w:val="-110"/>
          <w:w w:val="164"/>
          <w:sz w:val="22"/>
        </w:rPr>
        <w:t>´</w:t>
      </w:r>
      <w:r>
        <w:rPr>
          <w:rFonts w:ascii="Arial" w:hAnsi="Arial"/>
          <w:b/>
          <w:spacing w:val="10"/>
          <w:w w:val="90"/>
          <w:sz w:val="22"/>
        </w:rPr>
        <w:t>o</w:t>
      </w:r>
      <w:r>
        <w:rPr>
          <w:rFonts w:ascii="Arial" w:hAnsi="Arial"/>
          <w:b/>
          <w:spacing w:val="10"/>
          <w:w w:val="95"/>
          <w:sz w:val="22"/>
        </w:rPr>
        <w:t>mica,</w:t>
      </w:r>
      <w:r>
        <w:rPr>
          <w:rFonts w:ascii="Arial" w:hAnsi="Arial"/>
          <w:b/>
          <w:spacing w:val="-1"/>
          <w:w w:val="99"/>
          <w:sz w:val="22"/>
        </w:rPr>
        <w:t> </w:t>
      </w:r>
      <w:r>
        <w:rPr>
          <w:rFonts w:ascii="Arial" w:hAnsi="Arial"/>
          <w:b/>
          <w:sz w:val="22"/>
        </w:rPr>
        <w:t>ITAM</w:t>
        <w:tab/>
      </w:r>
      <w:r>
        <w:rPr>
          <w:spacing w:val="-2"/>
          <w:sz w:val="22"/>
        </w:rPr>
        <w:t>Jun.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2019–Jul.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2022 </w:t>
      </w:r>
      <w:r>
        <w:rPr>
          <w:rFonts w:ascii="Arial" w:hAnsi="Arial"/>
          <w:b/>
          <w:sz w:val="22"/>
        </w:rPr>
        <w:t>Visiting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Researcher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(National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Fellow),</w:t>
      </w:r>
      <w:r>
        <w:rPr>
          <w:rFonts w:ascii="Arial" w:hAnsi="Arial"/>
          <w:b/>
          <w:spacing w:val="-16"/>
          <w:sz w:val="22"/>
        </w:rPr>
        <w:t> </w:t>
      </w:r>
      <w:r>
        <w:rPr>
          <w:rFonts w:ascii="Arial" w:hAnsi="Arial"/>
          <w:b/>
          <w:sz w:val="22"/>
        </w:rPr>
        <w:t>Hoover,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Stanford</w:t>
      </w:r>
      <w:r>
        <w:rPr>
          <w:rFonts w:ascii="Arial" w:hAnsi="Arial"/>
          <w:b/>
          <w:spacing w:val="-15"/>
          <w:sz w:val="22"/>
        </w:rPr>
        <w:t> </w:t>
      </w:r>
      <w:r>
        <w:rPr>
          <w:rFonts w:ascii="Arial" w:hAnsi="Arial"/>
          <w:b/>
          <w:sz w:val="22"/>
        </w:rPr>
        <w:t>University</w:t>
      </w:r>
      <w:r>
        <w:rPr>
          <w:rFonts w:ascii="Arial" w:hAnsi="Arial"/>
          <w:b/>
          <w:spacing w:val="63"/>
          <w:sz w:val="22"/>
        </w:rPr>
        <w:t> </w:t>
      </w:r>
      <w:r>
        <w:rPr>
          <w:sz w:val="22"/>
        </w:rPr>
        <w:t>Aug.</w:t>
      </w:r>
      <w:r>
        <w:rPr>
          <w:spacing w:val="-17"/>
          <w:sz w:val="22"/>
        </w:rPr>
        <w:t> </w:t>
      </w:r>
      <w:r>
        <w:rPr>
          <w:sz w:val="22"/>
        </w:rPr>
        <w:t>2017–Jul.</w:t>
      </w:r>
      <w:r>
        <w:rPr>
          <w:spacing w:val="-17"/>
          <w:sz w:val="22"/>
        </w:rPr>
        <w:t> </w:t>
      </w:r>
      <w:r>
        <w:rPr>
          <w:sz w:val="22"/>
        </w:rPr>
        <w:t>2018 </w:t>
      </w:r>
      <w:r>
        <w:rPr>
          <w:rFonts w:ascii="Arial" w:hAnsi="Arial"/>
          <w:b/>
          <w:sz w:val="22"/>
        </w:rPr>
        <w:t>Full Professor, Centro de </w:t>
      </w:r>
      <w:r>
        <w:rPr>
          <w:rFonts w:ascii="Arial" w:hAnsi="Arial"/>
          <w:b/>
          <w:spacing w:val="8"/>
          <w:w w:val="95"/>
          <w:sz w:val="22"/>
        </w:rPr>
        <w:t>Investigaci</w:t>
      </w:r>
      <w:r>
        <w:rPr>
          <w:rFonts w:ascii="Arial" w:hAnsi="Arial"/>
          <w:b/>
          <w:spacing w:val="-112"/>
          <w:w w:val="166"/>
          <w:sz w:val="22"/>
        </w:rPr>
        <w:t>´</w:t>
      </w:r>
      <w:r>
        <w:rPr>
          <w:rFonts w:ascii="Arial" w:hAnsi="Arial"/>
          <w:b/>
          <w:spacing w:val="8"/>
          <w:w w:val="92"/>
          <w:sz w:val="22"/>
        </w:rPr>
        <w:t>o</w:t>
      </w:r>
      <w:r>
        <w:rPr>
          <w:rFonts w:ascii="Arial" w:hAnsi="Arial"/>
          <w:b/>
          <w:spacing w:val="8"/>
          <w:w w:val="94"/>
          <w:sz w:val="22"/>
        </w:rPr>
        <w:t>n</w:t>
      </w:r>
      <w:r>
        <w:rPr>
          <w:rFonts w:ascii="Arial" w:hAnsi="Arial"/>
          <w:b/>
          <w:spacing w:val="-1"/>
          <w:w w:val="99"/>
          <w:sz w:val="22"/>
        </w:rPr>
        <w:t> </w:t>
      </w:r>
      <w:r>
        <w:rPr>
          <w:rFonts w:ascii="Arial" w:hAnsi="Arial"/>
          <w:b/>
          <w:spacing w:val="10"/>
          <w:w w:val="91"/>
          <w:sz w:val="22"/>
        </w:rPr>
        <w:t>Econ</w:t>
      </w:r>
      <w:r>
        <w:rPr>
          <w:rFonts w:ascii="Arial" w:hAnsi="Arial"/>
          <w:b/>
          <w:spacing w:val="-110"/>
          <w:w w:val="164"/>
          <w:sz w:val="22"/>
        </w:rPr>
        <w:t>´</w:t>
      </w:r>
      <w:r>
        <w:rPr>
          <w:rFonts w:ascii="Arial" w:hAnsi="Arial"/>
          <w:b/>
          <w:spacing w:val="10"/>
          <w:w w:val="90"/>
          <w:sz w:val="22"/>
        </w:rPr>
        <w:t>o</w:t>
      </w:r>
      <w:r>
        <w:rPr>
          <w:rFonts w:ascii="Arial" w:hAnsi="Arial"/>
          <w:b/>
          <w:spacing w:val="10"/>
          <w:w w:val="95"/>
          <w:sz w:val="22"/>
        </w:rPr>
        <w:t>mica,</w:t>
      </w:r>
      <w:r>
        <w:rPr>
          <w:rFonts w:ascii="Arial" w:hAnsi="Arial"/>
          <w:b/>
          <w:spacing w:val="-1"/>
          <w:w w:val="99"/>
          <w:sz w:val="22"/>
        </w:rPr>
        <w:t> </w:t>
      </w:r>
      <w:r>
        <w:rPr>
          <w:rFonts w:ascii="Arial" w:hAnsi="Arial"/>
          <w:b/>
          <w:sz w:val="22"/>
        </w:rPr>
        <w:t>ITAM</w:t>
        <w:tab/>
        <w:tab/>
        <w:tab/>
      </w:r>
      <w:r>
        <w:rPr>
          <w:spacing w:val="-2"/>
          <w:sz w:val="22"/>
        </w:rPr>
        <w:t>Jun.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2017 </w:t>
      </w:r>
      <w:r>
        <w:rPr>
          <w:rFonts w:ascii="Arial" w:hAnsi="Arial"/>
          <w:b/>
          <w:spacing w:val="-2"/>
          <w:w w:val="95"/>
          <w:sz w:val="22"/>
        </w:rPr>
        <w:t>Assistant</w:t>
      </w:r>
      <w:r>
        <w:rPr>
          <w:rFonts w:ascii="Arial" w:hAnsi="Arial"/>
          <w:b/>
          <w:spacing w:val="-3"/>
          <w:w w:val="95"/>
          <w:sz w:val="22"/>
        </w:rPr>
        <w:t> </w:t>
      </w:r>
      <w:r>
        <w:rPr>
          <w:rFonts w:ascii="Arial" w:hAnsi="Arial"/>
          <w:b/>
          <w:spacing w:val="-2"/>
          <w:w w:val="95"/>
          <w:sz w:val="22"/>
        </w:rPr>
        <w:t>Professor,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w w:val="95"/>
          <w:sz w:val="22"/>
        </w:rPr>
        <w:t>Centro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2"/>
          <w:w w:val="95"/>
          <w:sz w:val="22"/>
        </w:rPr>
        <w:t>de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6"/>
          <w:w w:val="90"/>
          <w:sz w:val="22"/>
        </w:rPr>
        <w:t>Investigaci</w:t>
      </w:r>
      <w:r>
        <w:rPr>
          <w:rFonts w:ascii="Arial" w:hAnsi="Arial"/>
          <w:b/>
          <w:spacing w:val="-114"/>
          <w:w w:val="161"/>
          <w:sz w:val="22"/>
        </w:rPr>
        <w:t>´</w:t>
      </w:r>
      <w:r>
        <w:rPr>
          <w:rFonts w:ascii="Arial" w:hAnsi="Arial"/>
          <w:b/>
          <w:spacing w:val="6"/>
          <w:w w:val="87"/>
          <w:sz w:val="22"/>
        </w:rPr>
        <w:t>o</w:t>
      </w:r>
      <w:r>
        <w:rPr>
          <w:rFonts w:ascii="Arial" w:hAnsi="Arial"/>
          <w:b/>
          <w:spacing w:val="6"/>
          <w:w w:val="89"/>
          <w:sz w:val="22"/>
        </w:rPr>
        <w:t>n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8"/>
          <w:w w:val="86"/>
          <w:sz w:val="22"/>
        </w:rPr>
        <w:t>Econ</w:t>
      </w:r>
      <w:r>
        <w:rPr>
          <w:rFonts w:ascii="Arial" w:hAnsi="Arial"/>
          <w:b/>
          <w:spacing w:val="-112"/>
          <w:w w:val="159"/>
          <w:sz w:val="22"/>
        </w:rPr>
        <w:t>´</w:t>
      </w:r>
      <w:r>
        <w:rPr>
          <w:rFonts w:ascii="Arial" w:hAnsi="Arial"/>
          <w:b/>
          <w:spacing w:val="8"/>
          <w:w w:val="85"/>
          <w:sz w:val="22"/>
        </w:rPr>
        <w:t>o</w:t>
      </w:r>
      <w:r>
        <w:rPr>
          <w:rFonts w:ascii="Arial" w:hAnsi="Arial"/>
          <w:b/>
          <w:spacing w:val="8"/>
          <w:w w:val="90"/>
          <w:sz w:val="22"/>
        </w:rPr>
        <w:t>mica,</w:t>
      </w:r>
      <w:r>
        <w:rPr>
          <w:rFonts w:ascii="Arial" w:hAnsi="Arial"/>
          <w:b/>
          <w:spacing w:val="-5"/>
          <w:sz w:val="22"/>
        </w:rPr>
        <w:t> </w:t>
      </w:r>
      <w:r>
        <w:rPr>
          <w:rFonts w:ascii="Arial" w:hAnsi="Arial"/>
          <w:b/>
          <w:spacing w:val="-4"/>
          <w:w w:val="95"/>
          <w:sz w:val="22"/>
        </w:rPr>
        <w:t>ITAM</w:t>
      </w:r>
      <w:r>
        <w:rPr>
          <w:rFonts w:ascii="Arial" w:hAnsi="Arial"/>
          <w:b/>
          <w:sz w:val="22"/>
        </w:rPr>
        <w:tab/>
        <w:tab/>
      </w:r>
      <w:r>
        <w:rPr>
          <w:sz w:val="22"/>
        </w:rPr>
        <w:t>Aug.</w:t>
      </w:r>
      <w:r>
        <w:rPr>
          <w:spacing w:val="10"/>
          <w:sz w:val="22"/>
        </w:rPr>
        <w:t> </w:t>
      </w:r>
      <w:r>
        <w:rPr>
          <w:spacing w:val="-6"/>
          <w:w w:val="95"/>
          <w:sz w:val="22"/>
        </w:rPr>
        <w:t>2009</w:t>
      </w:r>
    </w:p>
    <w:p>
      <w:pPr>
        <w:pStyle w:val="Heading1"/>
        <w:tabs>
          <w:tab w:pos="8997" w:val="left" w:leader="none"/>
        </w:tabs>
        <w:spacing w:before="163"/>
        <w:rPr>
          <w:u w:val="none"/>
        </w:rPr>
      </w:pPr>
      <w:bookmarkStart w:name="Education" w:id="3"/>
      <w:bookmarkEnd w:id="3"/>
      <w:r>
        <w:rPr>
          <w:b w:val="0"/>
          <w:u w:val="none"/>
        </w:rPr>
      </w:r>
      <w:r>
        <w:rPr>
          <w:color w:val="3872B2"/>
          <w:spacing w:val="-2"/>
          <w:u w:val="single" w:color="3872B2"/>
        </w:rPr>
        <w:t>Education</w:t>
      </w:r>
      <w:r>
        <w:rPr>
          <w:color w:val="3872B2"/>
          <w:u w:val="single" w:color="3872B2"/>
        </w:rPr>
        <w:tab/>
      </w:r>
    </w:p>
    <w:p>
      <w:pPr>
        <w:tabs>
          <w:tab w:pos="8296" w:val="left" w:leader="none"/>
        </w:tabs>
        <w:spacing w:before="208"/>
        <w:ind w:left="289" w:right="0" w:firstLine="0"/>
        <w:jc w:val="left"/>
        <w:rPr>
          <w:sz w:val="22"/>
        </w:rPr>
      </w:pPr>
      <w:r>
        <w:rPr>
          <w:rFonts w:ascii="Arial"/>
          <w:b/>
          <w:spacing w:val="-5"/>
          <w:sz w:val="22"/>
        </w:rPr>
        <w:t>Stanford</w:t>
      </w:r>
      <w:r>
        <w:rPr>
          <w:rFonts w:ascii="Arial"/>
          <w:b/>
          <w:spacing w:val="-1"/>
          <w:sz w:val="22"/>
        </w:rPr>
        <w:t> </w:t>
      </w:r>
      <w:r>
        <w:rPr>
          <w:rFonts w:ascii="Arial"/>
          <w:b/>
          <w:spacing w:val="-2"/>
          <w:sz w:val="22"/>
        </w:rPr>
        <w:t>University</w:t>
      </w:r>
      <w:r>
        <w:rPr>
          <w:rFonts w:ascii="Arial"/>
          <w:b/>
          <w:sz w:val="22"/>
        </w:rPr>
        <w:tab/>
      </w:r>
      <w:r>
        <w:rPr>
          <w:spacing w:val="-2"/>
          <w:sz w:val="22"/>
        </w:rPr>
        <w:t>Feb.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2007</w:t>
      </w:r>
    </w:p>
    <w:p>
      <w:pPr>
        <w:spacing w:before="18"/>
        <w:ind w:left="28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PhD</w:t>
      </w:r>
      <w:r>
        <w:rPr>
          <w:rFonts w:ascii="Arial"/>
          <w:i/>
          <w:spacing w:val="-4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2"/>
          <w:sz w:val="22"/>
        </w:rPr>
        <w:t>Economics</w:t>
      </w:r>
    </w:p>
    <w:p>
      <w:pPr>
        <w:pStyle w:val="Heading2"/>
        <w:tabs>
          <w:tab w:pos="8295" w:val="left" w:leader="none"/>
        </w:tabs>
        <w:spacing w:before="198"/>
        <w:rPr>
          <w:rFonts w:ascii="Tahoma" w:hAnsi="Tahoma"/>
          <w:b w:val="0"/>
        </w:rPr>
      </w:pPr>
      <w:r>
        <w:rPr>
          <w:spacing w:val="-2"/>
        </w:rPr>
        <w:t>ITAM,</w:t>
      </w:r>
      <w:r>
        <w:rPr>
          <w:spacing w:val="-9"/>
        </w:rPr>
        <w:t> </w:t>
      </w:r>
      <w:r>
        <w:rPr>
          <w:spacing w:val="-2"/>
        </w:rPr>
        <w:t>(Instituto</w:t>
      </w:r>
      <w:r>
        <w:rPr>
          <w:spacing w:val="-9"/>
        </w:rPr>
        <w:t> </w:t>
      </w:r>
      <w:r>
        <w:rPr>
          <w:spacing w:val="-11"/>
          <w:w w:val="121"/>
        </w:rPr>
        <w:t>T</w:t>
      </w:r>
      <w:r>
        <w:rPr>
          <w:spacing w:val="9"/>
          <w:w w:val="91"/>
        </w:rPr>
        <w:t>ecnol</w:t>
      </w:r>
      <w:r>
        <w:rPr>
          <w:spacing w:val="-111"/>
          <w:w w:val="165"/>
        </w:rPr>
        <w:t>´</w:t>
      </w:r>
      <w:r>
        <w:rPr>
          <w:spacing w:val="9"/>
          <w:w w:val="91"/>
        </w:rPr>
        <w:t>o</w:t>
      </w:r>
      <w:r>
        <w:rPr>
          <w:spacing w:val="9"/>
          <w:w w:val="90"/>
        </w:rPr>
        <w:t>gico</w:t>
      </w:r>
      <w:r>
        <w:rPr>
          <w:spacing w:val="-9"/>
          <w:w w:val="99"/>
        </w:rPr>
        <w:t> </w:t>
      </w:r>
      <w:r>
        <w:rPr>
          <w:spacing w:val="11"/>
          <w:w w:val="98"/>
        </w:rPr>
        <w:t>Aut</w:t>
      </w:r>
      <w:r>
        <w:rPr>
          <w:spacing w:val="-109"/>
          <w:w w:val="160"/>
        </w:rPr>
        <w:t>´</w:t>
      </w:r>
      <w:r>
        <w:rPr>
          <w:spacing w:val="11"/>
          <w:w w:val="86"/>
        </w:rPr>
        <w:t>o</w:t>
      </w:r>
      <w:r>
        <w:rPr>
          <w:spacing w:val="11"/>
          <w:w w:val="89"/>
        </w:rPr>
        <w:t>nomo</w:t>
      </w:r>
      <w:r>
        <w:rPr>
          <w:spacing w:val="-8"/>
          <w:w w:val="99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8"/>
          <w:w w:val="111"/>
        </w:rPr>
        <w:t>M</w:t>
      </w:r>
      <w:r>
        <w:rPr>
          <w:spacing w:val="-103"/>
          <w:w w:val="158"/>
        </w:rPr>
        <w:t>´</w:t>
      </w:r>
      <w:r>
        <w:rPr>
          <w:spacing w:val="13"/>
          <w:w w:val="86"/>
        </w:rPr>
        <w:t>e</w:t>
      </w:r>
      <w:r>
        <w:rPr>
          <w:spacing w:val="13"/>
          <w:w w:val="84"/>
        </w:rPr>
        <w:t>x</w:t>
      </w:r>
      <w:r>
        <w:rPr>
          <w:spacing w:val="13"/>
          <w:w w:val="90"/>
        </w:rPr>
        <w:t>ico)</w:t>
      </w:r>
      <w:r>
        <w:rPr/>
        <w:tab/>
      </w:r>
      <w:r>
        <w:rPr>
          <w:rFonts w:ascii="Tahoma" w:hAnsi="Tahoma"/>
          <w:b w:val="0"/>
        </w:rPr>
        <w:t>Jun.</w:t>
      </w:r>
      <w:r>
        <w:rPr>
          <w:rFonts w:ascii="Tahoma" w:hAnsi="Tahoma"/>
          <w:b w:val="0"/>
          <w:spacing w:val="11"/>
        </w:rPr>
        <w:t> </w:t>
      </w:r>
      <w:r>
        <w:rPr>
          <w:rFonts w:ascii="Tahoma" w:hAnsi="Tahoma"/>
          <w:b w:val="0"/>
          <w:spacing w:val="-4"/>
        </w:rPr>
        <w:t>2001</w:t>
      </w:r>
    </w:p>
    <w:p>
      <w:pPr>
        <w:spacing w:before="18"/>
        <w:ind w:left="289" w:right="0" w:firstLine="0"/>
        <w:jc w:val="left"/>
        <w:rPr>
          <w:rFonts w:ascii="Arial"/>
          <w:i/>
          <w:sz w:val="22"/>
        </w:rPr>
      </w:pPr>
      <w:r>
        <w:rPr>
          <w:rFonts w:ascii="Arial"/>
          <w:i/>
          <w:sz w:val="22"/>
        </w:rPr>
        <w:t>BA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z w:val="22"/>
        </w:rPr>
        <w:t>in</w:t>
      </w:r>
      <w:r>
        <w:rPr>
          <w:rFonts w:ascii="Arial"/>
          <w:i/>
          <w:spacing w:val="6"/>
          <w:sz w:val="22"/>
        </w:rPr>
        <w:t> </w:t>
      </w:r>
      <w:r>
        <w:rPr>
          <w:rFonts w:ascii="Arial"/>
          <w:i/>
          <w:spacing w:val="-2"/>
          <w:sz w:val="22"/>
        </w:rPr>
        <w:t>Economics</w:t>
      </w:r>
    </w:p>
    <w:p>
      <w:pPr>
        <w:pStyle w:val="BodyText"/>
        <w:spacing w:before="80"/>
        <w:ind w:left="0"/>
        <w:rPr>
          <w:rFonts w:ascii="Arial"/>
          <w:i/>
        </w:rPr>
      </w:pPr>
    </w:p>
    <w:p>
      <w:pPr>
        <w:pStyle w:val="Heading1"/>
        <w:tabs>
          <w:tab w:pos="8997" w:val="left" w:leader="none"/>
        </w:tabs>
        <w:rPr>
          <w:u w:val="none"/>
        </w:rPr>
      </w:pPr>
      <w:bookmarkStart w:name="Research Interests" w:id="4"/>
      <w:bookmarkEnd w:id="4"/>
      <w:r>
        <w:rPr>
          <w:b w:val="0"/>
          <w:u w:val="none"/>
        </w:rPr>
      </w:r>
      <w:r>
        <w:rPr>
          <w:color w:val="3872B2"/>
          <w:spacing w:val="-10"/>
          <w:u w:val="single" w:color="3872B2"/>
        </w:rPr>
        <w:t>Research</w:t>
      </w:r>
      <w:r>
        <w:rPr>
          <w:color w:val="3872B2"/>
          <w:spacing w:val="3"/>
          <w:u w:val="single" w:color="3872B2"/>
        </w:rPr>
        <w:t> </w:t>
      </w:r>
      <w:r>
        <w:rPr>
          <w:color w:val="3872B2"/>
          <w:spacing w:val="-2"/>
          <w:u w:val="single" w:color="3872B2"/>
        </w:rPr>
        <w:t>Interests</w:t>
      </w:r>
      <w:r>
        <w:rPr>
          <w:color w:val="3872B2"/>
          <w:u w:val="single" w:color="3872B2"/>
        </w:rPr>
        <w:tab/>
      </w:r>
    </w:p>
    <w:p>
      <w:pPr>
        <w:pStyle w:val="BodyText"/>
        <w:spacing w:line="290" w:lineRule="auto" w:before="205"/>
        <w:ind w:right="6772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2"/>
          <w:sz w:val="20"/>
        </w:rPr>
        <w:t> </w:t>
      </w:r>
      <w:r>
        <w:rPr>
          <w:spacing w:val="-6"/>
          <w:position w:val="2"/>
        </w:rPr>
        <w:t>Development</w:t>
      </w:r>
      <w:r>
        <w:rPr>
          <w:spacing w:val="-11"/>
          <w:position w:val="2"/>
        </w:rPr>
        <w:t> </w:t>
      </w:r>
      <w:r>
        <w:rPr>
          <w:spacing w:val="-6"/>
          <w:position w:val="2"/>
        </w:rPr>
        <w:t>Economics </w:t>
      </w:r>
      <w:r>
        <w:rPr/>
        <w:drawing>
          <wp:inline distT="0" distB="0" distL="0" distR="0">
            <wp:extent cx="76200" cy="762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r>
        <w:rPr>
          <w:position w:val="1"/>
        </w:rPr>
        <w:t>Courts</w:t>
      </w:r>
    </w:p>
    <w:p>
      <w:pPr>
        <w:pStyle w:val="BodyText"/>
        <w:spacing w:line="271" w:lineRule="auto"/>
        <w:ind w:right="6530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1"/>
          <w:sz w:val="20"/>
        </w:rPr>
        <w:t> </w:t>
      </w:r>
      <w:r>
        <w:rPr>
          <w:spacing w:val="-4"/>
          <w:position w:val="1"/>
        </w:rPr>
        <w:t>Corruption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and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Democracy </w:t>
      </w:r>
      <w:r>
        <w:rPr/>
        <w:drawing>
          <wp:inline distT="0" distB="0" distL="0" distR="0">
            <wp:extent cx="76200" cy="762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position w:val="2"/>
        </w:rPr>
        <w:t>Civic Education</w:t>
      </w:r>
    </w:p>
    <w:p>
      <w:pPr>
        <w:pStyle w:val="BodyText"/>
        <w:spacing w:after="0" w:line="271" w:lineRule="auto"/>
        <w:rPr>
          <w:position w:val="2"/>
        </w:rPr>
        <w:sectPr>
          <w:footerReference w:type="default" r:id="rId5"/>
          <w:type w:val="continuous"/>
          <w:pgSz w:w="11910" w:h="16840"/>
          <w:pgMar w:header="0" w:footer="1894" w:top="1540" w:bottom="2080" w:left="1417" w:right="1133"/>
          <w:pgNumType w:start="1"/>
        </w:sectPr>
      </w:pPr>
    </w:p>
    <w:p>
      <w:pPr>
        <w:pStyle w:val="Heading1"/>
        <w:tabs>
          <w:tab w:pos="8997" w:val="left" w:leader="none"/>
        </w:tabs>
        <w:spacing w:before="42"/>
        <w:rPr>
          <w:u w:val="none"/>
        </w:rPr>
      </w:pPr>
      <w:bookmarkStart w:name="Published and Forthcoming Peer-reviewed " w:id="5"/>
      <w:bookmarkEnd w:id="5"/>
      <w:r>
        <w:rPr>
          <w:b w:val="0"/>
          <w:u w:val="none"/>
        </w:rPr>
      </w:r>
      <w:r>
        <w:rPr>
          <w:color w:val="3872B2"/>
          <w:spacing w:val="-4"/>
          <w:u w:val="single" w:color="3872B2"/>
        </w:rPr>
        <w:t>Published and</w:t>
      </w:r>
      <w:r>
        <w:rPr>
          <w:color w:val="3872B2"/>
          <w:spacing w:val="-3"/>
          <w:u w:val="single" w:color="3872B2"/>
        </w:rPr>
        <w:t> </w:t>
      </w:r>
      <w:r>
        <w:rPr>
          <w:color w:val="3872B2"/>
          <w:spacing w:val="-4"/>
          <w:u w:val="single" w:color="3872B2"/>
        </w:rPr>
        <w:t>Forthcoming</w:t>
      </w:r>
      <w:r>
        <w:rPr>
          <w:color w:val="3872B2"/>
          <w:spacing w:val="-3"/>
          <w:u w:val="single" w:color="3872B2"/>
        </w:rPr>
        <w:t> </w:t>
      </w:r>
      <w:r>
        <w:rPr>
          <w:color w:val="3872B2"/>
          <w:spacing w:val="-4"/>
          <w:u w:val="single" w:color="3872B2"/>
        </w:rPr>
        <w:t>Peer-reviewed</w:t>
      </w:r>
      <w:r>
        <w:rPr>
          <w:color w:val="3872B2"/>
          <w:spacing w:val="-3"/>
          <w:u w:val="single" w:color="3872B2"/>
        </w:rPr>
        <w:t> </w:t>
      </w:r>
      <w:r>
        <w:rPr>
          <w:color w:val="3872B2"/>
          <w:spacing w:val="-4"/>
          <w:u w:val="single" w:color="3872B2"/>
        </w:rPr>
        <w:t>Papers</w:t>
      </w:r>
      <w:r>
        <w:rPr>
          <w:color w:val="3872B2"/>
          <w:u w:val="single" w:color="3872B2"/>
        </w:rPr>
        <w:tab/>
      </w:r>
    </w:p>
    <w:p>
      <w:pPr>
        <w:pStyle w:val="BodyText"/>
        <w:spacing w:before="215"/>
        <w:ind w:left="284" w:hanging="224"/>
      </w:pPr>
      <w:r>
        <w:rPr/>
        <w:drawing>
          <wp:inline distT="0" distB="0" distL="0" distR="0">
            <wp:extent cx="76200" cy="7620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> </w:t>
      </w:r>
      <w:r>
        <w:rPr>
          <w:position w:val="1"/>
        </w:rPr>
        <w:t>”Contract</w:t>
      </w:r>
      <w:r>
        <w:rPr>
          <w:spacing w:val="-6"/>
          <w:position w:val="1"/>
        </w:rPr>
        <w:t> </w:t>
      </w:r>
      <w:r>
        <w:rPr>
          <w:position w:val="1"/>
        </w:rPr>
        <w:t>Terms,</w:t>
      </w:r>
      <w:r>
        <w:rPr>
          <w:spacing w:val="-4"/>
          <w:position w:val="1"/>
        </w:rPr>
        <w:t> </w:t>
      </w:r>
      <w:r>
        <w:rPr>
          <w:position w:val="1"/>
        </w:rPr>
        <w:t>Employment</w:t>
      </w:r>
      <w:r>
        <w:rPr>
          <w:spacing w:val="-6"/>
          <w:position w:val="1"/>
        </w:rPr>
        <w:t> </w:t>
      </w:r>
      <w:r>
        <w:rPr>
          <w:position w:val="1"/>
        </w:rPr>
        <w:t>Shocks,</w:t>
      </w:r>
      <w:r>
        <w:rPr>
          <w:spacing w:val="-4"/>
          <w:position w:val="1"/>
        </w:rPr>
        <w:t> </w:t>
      </w:r>
      <w:r>
        <w:rPr>
          <w:position w:val="1"/>
        </w:rPr>
        <w:t>and</w:t>
      </w:r>
      <w:r>
        <w:rPr>
          <w:spacing w:val="-6"/>
          <w:position w:val="1"/>
        </w:rPr>
        <w:t> </w:t>
      </w:r>
      <w:r>
        <w:rPr>
          <w:position w:val="1"/>
        </w:rPr>
        <w:t>Default</w:t>
      </w:r>
      <w:r>
        <w:rPr>
          <w:spacing w:val="-6"/>
          <w:position w:val="1"/>
        </w:rPr>
        <w:t> </w:t>
      </w:r>
      <w:r>
        <w:rPr>
          <w:position w:val="1"/>
        </w:rPr>
        <w:t>in</w:t>
      </w:r>
      <w:r>
        <w:rPr>
          <w:spacing w:val="-6"/>
          <w:position w:val="1"/>
        </w:rPr>
        <w:t> </w:t>
      </w:r>
      <w:r>
        <w:rPr>
          <w:position w:val="1"/>
        </w:rPr>
        <w:t>Credit</w:t>
      </w:r>
      <w:r>
        <w:rPr>
          <w:spacing w:val="-6"/>
          <w:position w:val="1"/>
        </w:rPr>
        <w:t> </w:t>
      </w:r>
      <w:r>
        <w:rPr>
          <w:position w:val="1"/>
        </w:rPr>
        <w:t>Cards”,</w:t>
      </w:r>
      <w:r>
        <w:rPr>
          <w:spacing w:val="-4"/>
          <w:position w:val="1"/>
        </w:rPr>
        <w:t> </w:t>
      </w:r>
      <w:r>
        <w:rPr>
          <w:position w:val="1"/>
        </w:rPr>
        <w:t>with</w:t>
      </w:r>
      <w:r>
        <w:rPr>
          <w:spacing w:val="-6"/>
          <w:position w:val="1"/>
        </w:rPr>
        <w:t> </w:t>
      </w:r>
      <w:r>
        <w:rPr>
          <w:position w:val="1"/>
        </w:rPr>
        <w:t>S.</w:t>
      </w:r>
      <w:r>
        <w:rPr>
          <w:spacing w:val="-6"/>
          <w:position w:val="1"/>
        </w:rPr>
        <w:t> </w:t>
      </w:r>
      <w:r>
        <w:rPr>
          <w:position w:val="1"/>
        </w:rPr>
        <w:t>Castellanos,</w:t>
      </w:r>
      <w:r>
        <w:rPr>
          <w:spacing w:val="-4"/>
          <w:position w:val="1"/>
        </w:rPr>
        <w:t> </w:t>
      </w:r>
      <w:r>
        <w:rPr>
          <w:position w:val="1"/>
        </w:rPr>
        <w:t>D. </w:t>
      </w:r>
      <w:r>
        <w:rPr>
          <w:spacing w:val="-2"/>
        </w:rPr>
        <w:t>Jimenez,</w:t>
      </w:r>
      <w:r>
        <w:rPr>
          <w:spacing w:val="-14"/>
        </w:rPr>
        <w:t> </w:t>
      </w:r>
      <w:r>
        <w:rPr>
          <w:spacing w:val="-2"/>
        </w:rPr>
        <w:t>A.</w:t>
      </w:r>
      <w:r>
        <w:rPr>
          <w:spacing w:val="-14"/>
        </w:rPr>
        <w:t> </w:t>
      </w:r>
      <w:r>
        <w:rPr>
          <w:spacing w:val="-2"/>
        </w:rPr>
        <w:t>Mahajan,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E.</w:t>
      </w:r>
      <w:r>
        <w:rPr>
          <w:spacing w:val="-14"/>
        </w:rPr>
        <w:t> </w:t>
      </w:r>
      <w:r>
        <w:rPr>
          <w:spacing w:val="-2"/>
        </w:rPr>
        <w:t>Alcaraz.</w:t>
      </w:r>
      <w:r>
        <w:rPr/>
        <w:t> </w:t>
      </w:r>
      <w:r>
        <w:rPr>
          <w:rFonts w:ascii="Arial" w:hAnsi="Arial"/>
          <w:i/>
          <w:spacing w:val="-2"/>
        </w:rPr>
        <w:t>Review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of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Economic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Studies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2025.</w:t>
      </w:r>
    </w:p>
    <w:p>
      <w:pPr>
        <w:pStyle w:val="BodyText"/>
        <w:spacing w:before="59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2"/>
          <w:position w:val="1"/>
          <w:sz w:val="20"/>
        </w:rPr>
        <w:t> </w:t>
      </w:r>
      <w:r>
        <w:rPr>
          <w:spacing w:val="-4"/>
          <w:position w:val="1"/>
        </w:rPr>
        <w:t>”The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Role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of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Equal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Status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in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Prejudice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Reduction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via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Interpersonal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Contact”,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with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K.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Greene,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E. </w:t>
      </w:r>
      <w:r>
        <w:rPr>
          <w:spacing w:val="-8"/>
        </w:rPr>
        <w:t>Rossiter,</w:t>
      </w:r>
      <w:r>
        <w:rPr>
          <w:spacing w:val="-6"/>
        </w:rPr>
        <w:t> </w:t>
      </w:r>
      <w:r>
        <w:rPr>
          <w:spacing w:val="-8"/>
        </w:rPr>
        <w:t>and</w:t>
      </w:r>
      <w:r>
        <w:rPr>
          <w:spacing w:val="-6"/>
        </w:rPr>
        <w:t> </w:t>
      </w:r>
      <w:r>
        <w:rPr>
          <w:spacing w:val="-8"/>
        </w:rPr>
        <w:t>A.</w:t>
      </w:r>
      <w:r>
        <w:rPr>
          <w:spacing w:val="-6"/>
        </w:rPr>
        <w:t> </w:t>
      </w:r>
      <w:r>
        <w:rPr>
          <w:spacing w:val="-8"/>
        </w:rPr>
        <w:t>Simpser.</w:t>
      </w:r>
      <w:r>
        <w:rPr>
          <w:spacing w:val="22"/>
        </w:rPr>
        <w:t> </w:t>
      </w:r>
      <w:r>
        <w:rPr>
          <w:spacing w:val="-8"/>
        </w:rPr>
        <w:t>Accepted</w:t>
      </w:r>
      <w:r>
        <w:rPr>
          <w:spacing w:val="-6"/>
        </w:rPr>
        <w:t> </w:t>
      </w:r>
      <w:r>
        <w:rPr>
          <w:spacing w:val="-8"/>
        </w:rPr>
        <w:t>at </w:t>
      </w:r>
      <w:r>
        <w:rPr>
          <w:rFonts w:ascii="Arial" w:hAnsi="Arial"/>
          <w:i/>
          <w:spacing w:val="-8"/>
        </w:rPr>
        <w:t>Nature</w:t>
      </w:r>
      <w:r>
        <w:rPr>
          <w:rFonts w:ascii="Arial" w:hAnsi="Arial"/>
          <w:i/>
          <w:spacing w:val="1"/>
        </w:rPr>
        <w:t> </w:t>
      </w:r>
      <w:r>
        <w:rPr>
          <w:rFonts w:ascii="Arial" w:hAnsi="Arial"/>
          <w:i/>
          <w:spacing w:val="-8"/>
        </w:rPr>
        <w:t>Human</w:t>
      </w:r>
      <w:r>
        <w:rPr>
          <w:rFonts w:ascii="Arial" w:hAnsi="Arial"/>
          <w:i/>
          <w:spacing w:val="1"/>
        </w:rPr>
        <w:t> </w:t>
      </w:r>
      <w:r>
        <w:rPr>
          <w:rFonts w:ascii="Arial" w:hAnsi="Arial"/>
          <w:i/>
          <w:spacing w:val="-8"/>
        </w:rPr>
        <w:t>Behavior</w:t>
      </w:r>
      <w:r>
        <w:rPr>
          <w:spacing w:val="-8"/>
        </w:rPr>
        <w:t>,</w:t>
      </w:r>
      <w:r>
        <w:rPr>
          <w:spacing w:val="-5"/>
        </w:rPr>
        <w:t> </w:t>
      </w:r>
      <w:r>
        <w:rPr>
          <w:spacing w:val="-8"/>
        </w:rPr>
        <w:t>2024.</w:t>
      </w:r>
      <w:r>
        <w:rPr>
          <w:spacing w:val="22"/>
        </w:rPr>
        <w:t> </w:t>
      </w:r>
      <w:r>
        <w:rPr>
          <w:spacing w:val="-8"/>
        </w:rPr>
        <w:t>Best</w:t>
      </w:r>
      <w:r>
        <w:rPr>
          <w:spacing w:val="-6"/>
        </w:rPr>
        <w:t> </w:t>
      </w:r>
      <w:r>
        <w:rPr>
          <w:spacing w:val="-8"/>
        </w:rPr>
        <w:t>Paper</w:t>
      </w:r>
      <w:r>
        <w:rPr>
          <w:spacing w:val="-7"/>
        </w:rPr>
        <w:t> </w:t>
      </w:r>
      <w:r>
        <w:rPr>
          <w:spacing w:val="-8"/>
        </w:rPr>
        <w:t>EPOVB-APSA.</w:t>
      </w:r>
    </w:p>
    <w:p>
      <w:pPr>
        <w:pStyle w:val="BodyText"/>
        <w:spacing w:before="50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5"/>
          <w:position w:val="2"/>
          <w:sz w:val="20"/>
        </w:rPr>
        <w:t> </w:t>
      </w:r>
      <w:r>
        <w:rPr>
          <w:spacing w:val="-4"/>
          <w:position w:val="2"/>
        </w:rPr>
        <w:t>”The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Competitive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Effects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of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Entry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in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Deregulated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Mexican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Gasoline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Market.”,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with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L.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Davis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and</w:t>
      </w:r>
    </w:p>
    <w:p>
      <w:pPr>
        <w:spacing w:line="244" w:lineRule="auto" w:before="10"/>
        <w:ind w:left="289" w:right="0" w:firstLine="0"/>
        <w:jc w:val="left"/>
        <w:rPr>
          <w:sz w:val="22"/>
        </w:rPr>
      </w:pPr>
      <w:r>
        <w:rPr>
          <w:spacing w:val="-8"/>
          <w:sz w:val="22"/>
        </w:rPr>
        <w:t>S.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McRae.</w:t>
      </w:r>
      <w:r>
        <w:rPr>
          <w:spacing w:val="18"/>
          <w:sz w:val="22"/>
        </w:rPr>
        <w:t> </w:t>
      </w:r>
      <w:r>
        <w:rPr>
          <w:spacing w:val="-8"/>
          <w:sz w:val="22"/>
        </w:rPr>
        <w:t>Forthcoming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at </w:t>
      </w:r>
      <w:r>
        <w:rPr>
          <w:rFonts w:ascii="Arial"/>
          <w:i/>
          <w:spacing w:val="-8"/>
          <w:sz w:val="22"/>
        </w:rPr>
        <w:t>The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pacing w:val="-8"/>
          <w:sz w:val="22"/>
        </w:rPr>
        <w:t>Journal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pacing w:val="-8"/>
          <w:sz w:val="22"/>
        </w:rPr>
        <w:t>of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pacing w:val="-8"/>
          <w:sz w:val="22"/>
        </w:rPr>
        <w:t>Industrial</w:t>
      </w:r>
      <w:r>
        <w:rPr>
          <w:rFonts w:ascii="Arial"/>
          <w:i/>
          <w:spacing w:val="-1"/>
          <w:sz w:val="22"/>
        </w:rPr>
        <w:t> </w:t>
      </w:r>
      <w:r>
        <w:rPr>
          <w:rFonts w:ascii="Arial"/>
          <w:i/>
          <w:spacing w:val="-8"/>
          <w:sz w:val="22"/>
        </w:rPr>
        <w:t>Economics</w:t>
      </w:r>
      <w:r>
        <w:rPr>
          <w:spacing w:val="-8"/>
          <w:sz w:val="22"/>
        </w:rPr>
        <w:t>.</w:t>
      </w:r>
      <w:r>
        <w:rPr>
          <w:spacing w:val="18"/>
          <w:sz w:val="22"/>
        </w:rPr>
        <w:t> </w:t>
      </w:r>
      <w:r>
        <w:rPr>
          <w:spacing w:val="-8"/>
          <w:sz w:val="22"/>
        </w:rPr>
        <w:t>Winner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the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2021</w:t>
      </w:r>
      <w:r>
        <w:rPr>
          <w:spacing w:val="-9"/>
          <w:sz w:val="22"/>
        </w:rPr>
        <w:t> </w:t>
      </w:r>
      <w:r>
        <w:rPr>
          <w:spacing w:val="-8"/>
          <w:sz w:val="22"/>
        </w:rPr>
        <w:t>Citibanamex </w:t>
      </w:r>
      <w:r>
        <w:rPr>
          <w:sz w:val="22"/>
        </w:rPr>
        <w:t>Prize in Economic Research</w:t>
      </w:r>
    </w:p>
    <w:p>
      <w:pPr>
        <w:pStyle w:val="BodyText"/>
        <w:spacing w:line="247" w:lineRule="auto" w:before="44"/>
        <w:ind w:left="279" w:right="309" w:hanging="219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  <w:sz w:val="20"/>
        </w:rPr>
        <w:t> </w:t>
      </w:r>
      <w:r>
        <w:rPr>
          <w:position w:val="2"/>
        </w:rPr>
        <w:t>”Private Sector Provision as an ”Escape Valve”:</w:t>
      </w:r>
      <w:r>
        <w:rPr>
          <w:spacing w:val="33"/>
          <w:position w:val="2"/>
        </w:rPr>
        <w:t> </w:t>
      </w:r>
      <w:r>
        <w:rPr>
          <w:position w:val="2"/>
        </w:rPr>
        <w:t>The Mexico Diabates Experiment”, with A. </w:t>
      </w:r>
      <w:r>
        <w:rPr/>
        <w:t>Bronsoler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J.</w:t>
      </w:r>
      <w:r>
        <w:rPr>
          <w:spacing w:val="-16"/>
        </w:rPr>
        <w:t> </w:t>
      </w:r>
      <w:r>
        <w:rPr/>
        <w:t>Gruber.</w:t>
      </w:r>
      <w:r>
        <w:rPr>
          <w:spacing w:val="16"/>
        </w:rPr>
        <w:t> </w:t>
      </w:r>
      <w:r>
        <w:rPr>
          <w:rFonts w:ascii="Arial" w:hAnsi="Arial"/>
          <w:i/>
        </w:rPr>
        <w:t>Review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Economic</w:t>
      </w:r>
      <w:r>
        <w:rPr>
          <w:rFonts w:ascii="Arial" w:hAnsi="Arial"/>
          <w:i/>
          <w:spacing w:val="-9"/>
        </w:rPr>
        <w:t> </w:t>
      </w:r>
      <w:r>
        <w:rPr>
          <w:rFonts w:ascii="Arial" w:hAnsi="Arial"/>
          <w:i/>
        </w:rPr>
        <w:t>Studies</w:t>
      </w:r>
      <w:r>
        <w:rPr/>
        <w:t>,</w:t>
      </w:r>
      <w:r>
        <w:rPr>
          <w:spacing w:val="-13"/>
        </w:rPr>
        <w:t> </w:t>
      </w:r>
      <w:r>
        <w:rPr/>
        <w:t>March</w:t>
      </w:r>
      <w:r>
        <w:rPr>
          <w:spacing w:val="-16"/>
        </w:rPr>
        <w:t> </w:t>
      </w:r>
      <w:r>
        <w:rPr/>
        <w:t>2023.</w:t>
      </w:r>
      <w:r>
        <w:rPr>
          <w:spacing w:val="17"/>
        </w:rPr>
        <w:t> </w:t>
      </w:r>
      <w:r>
        <w:rPr/>
        <w:t>Covered</w:t>
      </w:r>
      <w:r>
        <w:rPr>
          <w:spacing w:val="-16"/>
        </w:rPr>
        <w:t> </w:t>
      </w:r>
      <w:r>
        <w:rPr/>
        <w:t>at</w:t>
      </w:r>
      <w:r>
        <w:rPr>
          <w:spacing w:val="-16"/>
        </w:rPr>
        <w:t> </w:t>
      </w:r>
      <w:r>
        <w:rPr/>
        <w:t>voxdev.org Winner</w:t>
      </w:r>
      <w:r>
        <w:rPr>
          <w:spacing w:val="-17"/>
        </w:rPr>
        <w:t> </w:t>
      </w:r>
      <w:r>
        <w:rPr/>
        <w:t>of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2021</w:t>
      </w:r>
      <w:r>
        <w:rPr>
          <w:spacing w:val="-18"/>
        </w:rPr>
        <w:t> </w:t>
      </w:r>
      <w:r>
        <w:rPr/>
        <w:t>Citibanamex</w:t>
      </w:r>
      <w:r>
        <w:rPr>
          <w:spacing w:val="-16"/>
        </w:rPr>
        <w:t> </w:t>
      </w:r>
      <w:r>
        <w:rPr/>
        <w:t>Prize</w:t>
      </w:r>
      <w:r>
        <w:rPr>
          <w:spacing w:val="-17"/>
        </w:rPr>
        <w:t> </w:t>
      </w:r>
      <w:r>
        <w:rPr/>
        <w:t>in</w:t>
      </w:r>
      <w:r>
        <w:rPr>
          <w:spacing w:val="-17"/>
        </w:rPr>
        <w:t> </w:t>
      </w:r>
      <w:r>
        <w:rPr/>
        <w:t>Economic</w:t>
      </w:r>
      <w:r>
        <w:rPr>
          <w:spacing w:val="-17"/>
        </w:rPr>
        <w:t> </w:t>
      </w:r>
      <w:r>
        <w:rPr/>
        <w:t>Research</w:t>
      </w:r>
    </w:p>
    <w:p>
      <w:pPr>
        <w:pStyle w:val="BodyText"/>
        <w:spacing w:before="51"/>
        <w:ind w:left="281" w:right="321" w:hanging="22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position w:val="1"/>
          <w:sz w:val="20"/>
        </w:rPr>
        <w:t> </w:t>
      </w:r>
      <w:r>
        <w:rPr>
          <w:w w:val="90"/>
          <w:position w:val="1"/>
        </w:rPr>
        <w:t>”Information and Bargaining through Agents:</w:t>
      </w:r>
      <w:r>
        <w:rPr>
          <w:spacing w:val="40"/>
          <w:position w:val="1"/>
        </w:rPr>
        <w:t> </w:t>
      </w:r>
      <w:r>
        <w:rPr>
          <w:w w:val="90"/>
          <w:position w:val="1"/>
        </w:rPr>
        <w:t>Experimental Evidence from Mexico’s Labor Courts”,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J.</w:t>
      </w:r>
      <w:r>
        <w:rPr>
          <w:spacing w:val="-14"/>
        </w:rPr>
        <w:t> </w:t>
      </w:r>
      <w:r>
        <w:rPr>
          <w:spacing w:val="-2"/>
        </w:rPr>
        <w:t>Sadka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C.</w:t>
      </w:r>
      <w:r>
        <w:rPr>
          <w:spacing w:val="-14"/>
        </w:rPr>
        <w:t> </w:t>
      </w:r>
      <w:r>
        <w:rPr>
          <w:spacing w:val="-2"/>
        </w:rPr>
        <w:t>Woodruff.</w:t>
      </w:r>
      <w:r>
        <w:rPr/>
        <w:t> </w:t>
      </w:r>
      <w:r>
        <w:rPr>
          <w:rFonts w:ascii="Arial" w:hAnsi="Arial"/>
          <w:i/>
          <w:spacing w:val="-2"/>
        </w:rPr>
        <w:t>Review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of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Economic</w:t>
      </w:r>
      <w:r>
        <w:rPr>
          <w:rFonts w:ascii="Arial" w:hAnsi="Arial"/>
          <w:i/>
          <w:spacing w:val="-7"/>
        </w:rPr>
        <w:t> </w:t>
      </w:r>
      <w:r>
        <w:rPr>
          <w:rFonts w:ascii="Arial" w:hAnsi="Arial"/>
          <w:i/>
          <w:spacing w:val="-2"/>
        </w:rPr>
        <w:t>Studies</w:t>
      </w:r>
      <w:r>
        <w:rPr>
          <w:spacing w:val="-2"/>
        </w:rPr>
        <w:t>,</w:t>
      </w:r>
      <w:r>
        <w:rPr>
          <w:spacing w:val="-14"/>
        </w:rPr>
        <w:t> </w:t>
      </w:r>
      <w:r>
        <w:rPr>
          <w:spacing w:val="-2"/>
        </w:rPr>
        <w:t>2023.</w:t>
      </w:r>
    </w:p>
    <w:p>
      <w:pPr>
        <w:pStyle w:val="BodyText"/>
        <w:spacing w:line="242" w:lineRule="auto" w:before="60"/>
        <w:ind w:left="289" w:right="347" w:hanging="229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8"/>
          <w:position w:val="1"/>
          <w:sz w:val="20"/>
        </w:rPr>
        <w:t> </w:t>
      </w:r>
      <w:r>
        <w:rPr>
          <w:spacing w:val="-6"/>
          <w:position w:val="1"/>
        </w:rPr>
        <w:t>”The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Extension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of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Credit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with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Non-exclusive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Contracts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and</w:t>
      </w:r>
      <w:r>
        <w:rPr>
          <w:spacing w:val="-10"/>
          <w:position w:val="1"/>
        </w:rPr>
        <w:t> </w:t>
      </w:r>
      <w:r>
        <w:rPr>
          <w:spacing w:val="-6"/>
          <w:position w:val="1"/>
        </w:rPr>
        <w:t>Sequential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Banking”,</w:t>
      </w:r>
      <w:r>
        <w:rPr>
          <w:spacing w:val="-8"/>
          <w:position w:val="1"/>
        </w:rPr>
        <w:t> </w:t>
      </w:r>
      <w:r>
        <w:rPr>
          <w:spacing w:val="-6"/>
          <w:position w:val="1"/>
        </w:rPr>
        <w:t>with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G.</w:t>
      </w:r>
      <w:r>
        <w:rPr>
          <w:spacing w:val="-9"/>
          <w:position w:val="1"/>
        </w:rPr>
        <w:t> </w:t>
      </w:r>
      <w:r>
        <w:rPr>
          <w:spacing w:val="-6"/>
          <w:position w:val="1"/>
        </w:rPr>
        <w:t>DiGiorgi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A.</w:t>
      </w:r>
      <w:r>
        <w:rPr>
          <w:spacing w:val="-11"/>
        </w:rPr>
        <w:t> </w:t>
      </w:r>
      <w:r>
        <w:rPr>
          <w:spacing w:val="-6"/>
        </w:rPr>
        <w:t>Drenik.</w:t>
      </w:r>
      <w:r>
        <w:rPr>
          <w:spacing w:val="-2"/>
        </w:rPr>
        <w:t> </w:t>
      </w:r>
      <w:r>
        <w:rPr>
          <w:rFonts w:ascii="Arial" w:hAnsi="Arial"/>
          <w:i/>
          <w:spacing w:val="-6"/>
        </w:rPr>
        <w:t>American Economic Journal:</w:t>
      </w:r>
      <w:r>
        <w:rPr>
          <w:rFonts w:ascii="Arial" w:hAnsi="Arial"/>
          <w:i/>
          <w:spacing w:val="13"/>
        </w:rPr>
        <w:t> </w:t>
      </w:r>
      <w:r>
        <w:rPr>
          <w:rFonts w:ascii="Arial" w:hAnsi="Arial"/>
          <w:i/>
          <w:spacing w:val="-6"/>
        </w:rPr>
        <w:t>Economic Policy</w:t>
      </w:r>
      <w:r>
        <w:rPr>
          <w:spacing w:val="-6"/>
        </w:rPr>
        <w:t>,</w:t>
      </w:r>
      <w:r>
        <w:rPr>
          <w:spacing w:val="-12"/>
        </w:rPr>
        <w:t> </w:t>
      </w:r>
      <w:r>
        <w:rPr>
          <w:spacing w:val="-6"/>
        </w:rPr>
        <w:t>Volume</w:t>
      </w:r>
      <w:r>
        <w:rPr>
          <w:spacing w:val="-11"/>
        </w:rPr>
        <w:t> </w:t>
      </w:r>
      <w:r>
        <w:rPr>
          <w:spacing w:val="-6"/>
        </w:rPr>
        <w:t>15,</w:t>
      </w:r>
      <w:r>
        <w:rPr>
          <w:spacing w:val="-11"/>
        </w:rPr>
        <w:t> </w:t>
      </w:r>
      <w:r>
        <w:rPr>
          <w:spacing w:val="-6"/>
        </w:rPr>
        <w:t>No.</w:t>
      </w:r>
      <w:r>
        <w:rPr/>
        <w:t> </w:t>
      </w:r>
      <w:r>
        <w:rPr>
          <w:spacing w:val="-6"/>
        </w:rPr>
        <w:t>1,</w:t>
      </w:r>
      <w:r>
        <w:rPr>
          <w:spacing w:val="-12"/>
        </w:rPr>
        <w:t> </w:t>
      </w:r>
      <w:r>
        <w:rPr>
          <w:spacing w:val="-6"/>
        </w:rPr>
        <w:t>2023.</w:t>
      </w:r>
      <w:r>
        <w:rPr/>
        <w:t> </w:t>
      </w:r>
      <w:r>
        <w:rPr>
          <w:spacing w:val="-6"/>
        </w:rPr>
        <w:t>Winner </w:t>
      </w:r>
      <w:r>
        <w:rPr/>
        <w:t>of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2019</w:t>
      </w:r>
      <w:r>
        <w:rPr>
          <w:spacing w:val="-17"/>
        </w:rPr>
        <w:t> </w:t>
      </w:r>
      <w:r>
        <w:rPr/>
        <w:t>Citibanamex</w:t>
      </w:r>
      <w:r>
        <w:rPr>
          <w:spacing w:val="-17"/>
        </w:rPr>
        <w:t> </w:t>
      </w:r>
      <w:r>
        <w:rPr/>
        <w:t>Prize</w:t>
      </w:r>
      <w:r>
        <w:rPr>
          <w:spacing w:val="-16"/>
        </w:rPr>
        <w:t> </w:t>
      </w:r>
      <w:r>
        <w:rPr/>
        <w:t>in</w:t>
      </w:r>
      <w:r>
        <w:rPr>
          <w:spacing w:val="-16"/>
        </w:rPr>
        <w:t> </w:t>
      </w:r>
      <w:r>
        <w:rPr/>
        <w:t>Economic</w:t>
      </w:r>
      <w:r>
        <w:rPr>
          <w:spacing w:val="-16"/>
        </w:rPr>
        <w:t> </w:t>
      </w:r>
      <w:r>
        <w:rPr/>
        <w:t>Research.</w:t>
      </w:r>
    </w:p>
    <w:p>
      <w:pPr>
        <w:pStyle w:val="BodyText"/>
        <w:spacing w:line="249" w:lineRule="auto" w:before="47"/>
        <w:ind w:left="289" w:right="308" w:hanging="229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9"/>
          <w:position w:val="2"/>
          <w:sz w:val="20"/>
        </w:rPr>
        <w:t> </w:t>
      </w:r>
      <w:r>
        <w:rPr>
          <w:position w:val="2"/>
        </w:rPr>
        <w:t>”Voting</w:t>
      </w:r>
      <w:r>
        <w:rPr>
          <w:spacing w:val="-12"/>
          <w:position w:val="2"/>
        </w:rPr>
        <w:t> </w:t>
      </w:r>
      <w:r>
        <w:rPr>
          <w:position w:val="2"/>
        </w:rPr>
        <w:t>with</w:t>
      </w:r>
      <w:r>
        <w:rPr>
          <w:spacing w:val="-11"/>
          <w:position w:val="2"/>
        </w:rPr>
        <w:t> </w:t>
      </w:r>
      <w:r>
        <w:rPr>
          <w:position w:val="2"/>
        </w:rPr>
        <w:t>One’s</w:t>
      </w:r>
      <w:r>
        <w:rPr>
          <w:spacing w:val="-11"/>
          <w:position w:val="2"/>
        </w:rPr>
        <w:t> </w:t>
      </w:r>
      <w:r>
        <w:rPr>
          <w:position w:val="2"/>
        </w:rPr>
        <w:t>Neighbors: Evidence</w:t>
      </w:r>
      <w:r>
        <w:rPr>
          <w:spacing w:val="-11"/>
          <w:position w:val="2"/>
        </w:rPr>
        <w:t> </w:t>
      </w:r>
      <w:r>
        <w:rPr>
          <w:position w:val="2"/>
        </w:rPr>
        <w:t>from</w:t>
      </w:r>
      <w:r>
        <w:rPr>
          <w:spacing w:val="-11"/>
          <w:position w:val="2"/>
        </w:rPr>
        <w:t> </w:t>
      </w:r>
      <w:r>
        <w:rPr>
          <w:position w:val="2"/>
        </w:rPr>
        <w:t>Migration</w:t>
      </w:r>
      <w:r>
        <w:rPr>
          <w:spacing w:val="-12"/>
          <w:position w:val="2"/>
        </w:rPr>
        <w:t> </w:t>
      </w:r>
      <w:r>
        <w:rPr>
          <w:position w:val="2"/>
        </w:rPr>
        <w:t>within</w:t>
      </w:r>
      <w:r>
        <w:rPr>
          <w:spacing w:val="-11"/>
          <w:position w:val="2"/>
        </w:rPr>
        <w:t> </w:t>
      </w:r>
      <w:r>
        <w:rPr>
          <w:position w:val="2"/>
        </w:rPr>
        <w:t>Mexico”,</w:t>
      </w:r>
      <w:r>
        <w:rPr>
          <w:spacing w:val="-11"/>
          <w:position w:val="2"/>
        </w:rPr>
        <w:t> </w:t>
      </w:r>
      <w:r>
        <w:rPr>
          <w:position w:val="2"/>
        </w:rPr>
        <w:t>with</w:t>
      </w:r>
      <w:r>
        <w:rPr>
          <w:spacing w:val="-11"/>
          <w:position w:val="2"/>
        </w:rPr>
        <w:t> </w:t>
      </w:r>
      <w:r>
        <w:rPr>
          <w:position w:val="2"/>
        </w:rPr>
        <w:t>F.</w:t>
      </w:r>
      <w:r>
        <w:rPr>
          <w:spacing w:val="-11"/>
          <w:position w:val="2"/>
        </w:rPr>
        <w:t> </w:t>
      </w:r>
      <w:r>
        <w:rPr>
          <w:position w:val="2"/>
        </w:rPr>
        <w:t>Finan</w:t>
      </w:r>
      <w:r>
        <w:rPr>
          <w:spacing w:val="-12"/>
          <w:position w:val="2"/>
        </w:rPr>
        <w:t> </w:t>
      </w:r>
      <w:r>
        <w:rPr>
          <w:position w:val="2"/>
        </w:rPr>
        <w:t>and</w:t>
      </w:r>
      <w:r>
        <w:rPr>
          <w:spacing w:val="-11"/>
          <w:position w:val="2"/>
        </w:rPr>
        <w:t> </w:t>
      </w:r>
      <w:r>
        <w:rPr>
          <w:position w:val="2"/>
        </w:rPr>
        <w:t>A. </w:t>
      </w:r>
      <w:r>
        <w:rPr>
          <w:spacing w:val="-2"/>
        </w:rPr>
        <w:t>Simpser.</w:t>
      </w:r>
      <w:r>
        <w:rPr>
          <w:spacing w:val="-6"/>
        </w:rPr>
        <w:t> </w:t>
      </w:r>
      <w:r>
        <w:rPr>
          <w:rFonts w:ascii="Arial" w:hAnsi="Arial"/>
          <w:i/>
          <w:spacing w:val="-2"/>
        </w:rPr>
        <w:t>Journal</w:t>
      </w:r>
      <w:r>
        <w:rPr>
          <w:rFonts w:ascii="Arial" w:hAnsi="Arial"/>
          <w:i/>
          <w:spacing w:val="-11"/>
        </w:rPr>
        <w:t> </w:t>
      </w:r>
      <w:r>
        <w:rPr>
          <w:rFonts w:ascii="Arial" w:hAnsi="Arial"/>
          <w:i/>
          <w:spacing w:val="-2"/>
        </w:rPr>
        <w:t>of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2"/>
        </w:rPr>
        <w:t>Public</w:t>
      </w:r>
      <w:r>
        <w:rPr>
          <w:rFonts w:ascii="Arial" w:hAnsi="Arial"/>
          <w:i/>
          <w:spacing w:val="-10"/>
        </w:rPr>
        <w:t> </w:t>
      </w:r>
      <w:r>
        <w:rPr>
          <w:rFonts w:ascii="Arial" w:hAnsi="Arial"/>
          <w:i/>
          <w:spacing w:val="-2"/>
        </w:rPr>
        <w:t>Economics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Volume</w:t>
      </w:r>
      <w:r>
        <w:rPr>
          <w:spacing w:val="-15"/>
        </w:rPr>
        <w:t> </w:t>
      </w:r>
      <w:r>
        <w:rPr>
          <w:spacing w:val="-2"/>
        </w:rPr>
        <w:t>202,</w:t>
      </w:r>
      <w:r>
        <w:rPr>
          <w:spacing w:val="-15"/>
        </w:rPr>
        <w:t> </w:t>
      </w:r>
      <w:r>
        <w:rPr>
          <w:spacing w:val="-2"/>
        </w:rPr>
        <w:t>2021.</w:t>
      </w:r>
    </w:p>
    <w:p>
      <w:pPr>
        <w:pStyle w:val="BodyText"/>
        <w:spacing w:line="242" w:lineRule="auto" w:before="48"/>
        <w:ind w:left="289" w:right="353" w:hanging="229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6"/>
          <w:position w:val="1"/>
          <w:sz w:val="20"/>
        </w:rPr>
        <w:t> </w:t>
      </w:r>
      <w:r>
        <w:rPr>
          <w:spacing w:val="-2"/>
          <w:position w:val="1"/>
        </w:rPr>
        <w:t>”Assortative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Matching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of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Exporters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Importers”,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with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Y.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Sugita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K.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Teshima.</w:t>
      </w:r>
      <w:r>
        <w:rPr>
          <w:position w:val="1"/>
        </w:rPr>
        <w:t> </w:t>
      </w:r>
      <w:r>
        <w:rPr>
          <w:rFonts w:ascii="Arial" w:hAnsi="Arial"/>
          <w:i/>
          <w:spacing w:val="-2"/>
          <w:position w:val="1"/>
        </w:rPr>
        <w:t>Review</w:t>
      </w:r>
      <w:r>
        <w:rPr>
          <w:rFonts w:ascii="Arial" w:hAnsi="Arial"/>
          <w:i/>
          <w:spacing w:val="-8"/>
          <w:position w:val="1"/>
        </w:rPr>
        <w:t> </w:t>
      </w:r>
      <w:r>
        <w:rPr>
          <w:rFonts w:ascii="Arial" w:hAnsi="Arial"/>
          <w:i/>
          <w:spacing w:val="-2"/>
          <w:position w:val="1"/>
        </w:rPr>
        <w:t>of </w:t>
      </w:r>
      <w:r>
        <w:rPr>
          <w:rFonts w:ascii="Arial" w:hAnsi="Arial"/>
          <w:i/>
          <w:spacing w:val="-6"/>
        </w:rPr>
        <w:t>Economics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  <w:spacing w:val="-6"/>
        </w:rPr>
        <w:t>and</w:t>
      </w:r>
      <w:r>
        <w:rPr>
          <w:rFonts w:ascii="Arial" w:hAnsi="Arial"/>
          <w:i/>
          <w:spacing w:val="-2"/>
        </w:rPr>
        <w:t> </w:t>
      </w:r>
      <w:r>
        <w:rPr>
          <w:rFonts w:ascii="Arial" w:hAnsi="Arial"/>
          <w:i/>
          <w:spacing w:val="-6"/>
        </w:rPr>
        <w:t>Statistics</w:t>
      </w:r>
      <w:r>
        <w:rPr>
          <w:spacing w:val="-6"/>
        </w:rPr>
        <w:t>,</w:t>
      </w:r>
      <w:r>
        <w:rPr>
          <w:spacing w:val="-9"/>
        </w:rPr>
        <w:t> </w:t>
      </w:r>
      <w:r>
        <w:rPr>
          <w:spacing w:val="-6"/>
        </w:rPr>
        <w:t>Volume</w:t>
      </w:r>
      <w:r>
        <w:rPr>
          <w:spacing w:val="-9"/>
        </w:rPr>
        <w:t> </w:t>
      </w:r>
      <w:r>
        <w:rPr>
          <w:spacing w:val="-6"/>
        </w:rPr>
        <w:t>105,</w:t>
      </w:r>
      <w:r>
        <w:rPr>
          <w:spacing w:val="-9"/>
        </w:rPr>
        <w:t> </w:t>
      </w:r>
      <w:r>
        <w:rPr>
          <w:spacing w:val="-6"/>
        </w:rPr>
        <w:t>Issue</w:t>
      </w:r>
      <w:r>
        <w:rPr>
          <w:spacing w:val="-9"/>
        </w:rPr>
        <w:t> </w:t>
      </w:r>
      <w:r>
        <w:rPr>
          <w:spacing w:val="-6"/>
        </w:rPr>
        <w:t>6,</w:t>
      </w:r>
      <w:r>
        <w:rPr>
          <w:spacing w:val="-9"/>
        </w:rPr>
        <w:t> </w:t>
      </w:r>
      <w:r>
        <w:rPr>
          <w:spacing w:val="-6"/>
        </w:rPr>
        <w:t>2023.</w:t>
      </w:r>
      <w:r>
        <w:rPr>
          <w:spacing w:val="10"/>
        </w:rPr>
        <w:t> </w:t>
      </w:r>
      <w:r>
        <w:rPr>
          <w:spacing w:val="-6"/>
        </w:rPr>
        <w:t>Winner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2015</w:t>
      </w:r>
      <w:r>
        <w:rPr>
          <w:spacing w:val="-10"/>
        </w:rPr>
        <w:t> </w:t>
      </w:r>
      <w:r>
        <w:rPr>
          <w:spacing w:val="-6"/>
        </w:rPr>
        <w:t>Citibanamex</w:t>
      </w:r>
      <w:r>
        <w:rPr>
          <w:spacing w:val="-10"/>
        </w:rPr>
        <w:t> </w:t>
      </w:r>
      <w:r>
        <w:rPr>
          <w:spacing w:val="-6"/>
        </w:rPr>
        <w:t>Prize</w:t>
      </w:r>
      <w:r>
        <w:rPr>
          <w:spacing w:val="-9"/>
        </w:rPr>
        <w:t> </w:t>
      </w:r>
      <w:r>
        <w:rPr>
          <w:spacing w:val="-6"/>
        </w:rPr>
        <w:t>in </w:t>
      </w:r>
      <w:r>
        <w:rPr/>
        <w:t>Economic Research.</w:t>
      </w:r>
    </w:p>
    <w:p>
      <w:pPr>
        <w:pStyle w:val="BodyText"/>
        <w:spacing w:before="56"/>
        <w:jc w:val="both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4"/>
          <w:position w:val="1"/>
          <w:sz w:val="20"/>
        </w:rPr>
        <w:t> </w:t>
      </w:r>
      <w:r>
        <w:rPr>
          <w:spacing w:val="-4"/>
          <w:position w:val="1"/>
        </w:rPr>
        <w:t>”The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Effectiveness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of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Sin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Food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Taxes:</w:t>
      </w:r>
      <w:r>
        <w:rPr>
          <w:spacing w:val="13"/>
          <w:position w:val="1"/>
        </w:rPr>
        <w:t> </w:t>
      </w:r>
      <w:r>
        <w:rPr>
          <w:spacing w:val="-4"/>
          <w:position w:val="1"/>
        </w:rPr>
        <w:t>Evidence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from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Mexico”,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with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A.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Aguilar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and</w:t>
      </w:r>
      <w:r>
        <w:rPr>
          <w:spacing w:val="-8"/>
          <w:position w:val="1"/>
        </w:rPr>
        <w:t> </w:t>
      </w:r>
      <w:r>
        <w:rPr>
          <w:spacing w:val="-4"/>
          <w:position w:val="1"/>
        </w:rPr>
        <w:t>E.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Gutierrez.</w:t>
      </w:r>
    </w:p>
    <w:p>
      <w:pPr>
        <w:spacing w:before="0"/>
        <w:ind w:left="289" w:right="0" w:firstLine="0"/>
        <w:jc w:val="left"/>
        <w:rPr>
          <w:sz w:val="22"/>
        </w:rPr>
      </w:pPr>
      <w:r>
        <w:rPr>
          <w:rFonts w:ascii="Arial"/>
          <w:i/>
          <w:spacing w:val="-8"/>
          <w:sz w:val="22"/>
        </w:rPr>
        <w:t>Journal</w:t>
      </w:r>
      <w:r>
        <w:rPr>
          <w:rFonts w:ascii="Arial"/>
          <w:i/>
          <w:spacing w:val="4"/>
          <w:sz w:val="22"/>
        </w:rPr>
        <w:t> </w:t>
      </w:r>
      <w:r>
        <w:rPr>
          <w:rFonts w:ascii="Arial"/>
          <w:i/>
          <w:spacing w:val="-8"/>
          <w:sz w:val="22"/>
        </w:rPr>
        <w:t>of</w:t>
      </w:r>
      <w:r>
        <w:rPr>
          <w:rFonts w:ascii="Arial"/>
          <w:i/>
          <w:spacing w:val="4"/>
          <w:sz w:val="22"/>
        </w:rPr>
        <w:t> </w:t>
      </w:r>
      <w:r>
        <w:rPr>
          <w:rFonts w:ascii="Arial"/>
          <w:i/>
          <w:spacing w:val="-8"/>
          <w:sz w:val="22"/>
        </w:rPr>
        <w:t>Health</w:t>
      </w:r>
      <w:r>
        <w:rPr>
          <w:rFonts w:ascii="Arial"/>
          <w:i/>
          <w:spacing w:val="5"/>
          <w:sz w:val="22"/>
        </w:rPr>
        <w:t> </w:t>
      </w:r>
      <w:r>
        <w:rPr>
          <w:rFonts w:ascii="Arial"/>
          <w:i/>
          <w:spacing w:val="-8"/>
          <w:sz w:val="22"/>
        </w:rPr>
        <w:t>Economics</w:t>
      </w:r>
      <w:r>
        <w:rPr>
          <w:spacing w:val="-8"/>
          <w:sz w:val="22"/>
        </w:rPr>
        <w:t>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Volume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77,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2021.</w:t>
      </w:r>
    </w:p>
    <w:p>
      <w:pPr>
        <w:pStyle w:val="BodyText"/>
        <w:spacing w:before="49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2"/>
          <w:position w:val="2"/>
          <w:sz w:val="20"/>
        </w:rPr>
        <w:t> </w:t>
      </w:r>
      <w:r>
        <w:rPr>
          <w:position w:val="2"/>
        </w:rPr>
        <w:t>”How</w:t>
      </w:r>
      <w:r>
        <w:rPr>
          <w:spacing w:val="-9"/>
          <w:position w:val="2"/>
        </w:rPr>
        <w:t> </w:t>
      </w:r>
      <w:r>
        <w:rPr>
          <w:position w:val="2"/>
        </w:rPr>
        <w:t>Debit</w:t>
      </w:r>
      <w:r>
        <w:rPr>
          <w:spacing w:val="-10"/>
          <w:position w:val="2"/>
        </w:rPr>
        <w:t> </w:t>
      </w:r>
      <w:r>
        <w:rPr>
          <w:position w:val="2"/>
        </w:rPr>
        <w:t>Cards</w:t>
      </w:r>
      <w:r>
        <w:rPr>
          <w:spacing w:val="-9"/>
          <w:position w:val="2"/>
        </w:rPr>
        <w:t> </w:t>
      </w:r>
      <w:r>
        <w:rPr>
          <w:position w:val="2"/>
        </w:rPr>
        <w:t>Enable</w:t>
      </w:r>
      <w:r>
        <w:rPr>
          <w:spacing w:val="-10"/>
          <w:position w:val="2"/>
        </w:rPr>
        <w:t> </w:t>
      </w:r>
      <w:r>
        <w:rPr>
          <w:position w:val="2"/>
        </w:rPr>
        <w:t>the</w:t>
      </w:r>
      <w:r>
        <w:rPr>
          <w:spacing w:val="-9"/>
          <w:position w:val="2"/>
        </w:rPr>
        <w:t> </w:t>
      </w:r>
      <w:r>
        <w:rPr>
          <w:position w:val="2"/>
        </w:rPr>
        <w:t>Poor</w:t>
      </w:r>
      <w:r>
        <w:rPr>
          <w:spacing w:val="-9"/>
          <w:position w:val="2"/>
        </w:rPr>
        <w:t> </w:t>
      </w:r>
      <w:r>
        <w:rPr>
          <w:position w:val="2"/>
        </w:rPr>
        <w:t>to</w:t>
      </w:r>
      <w:r>
        <w:rPr>
          <w:spacing w:val="-9"/>
          <w:position w:val="2"/>
        </w:rPr>
        <w:t> </w:t>
      </w:r>
      <w:r>
        <w:rPr>
          <w:position w:val="2"/>
        </w:rPr>
        <w:t>Save</w:t>
      </w:r>
      <w:r>
        <w:rPr>
          <w:spacing w:val="-9"/>
          <w:position w:val="2"/>
        </w:rPr>
        <w:t> </w:t>
      </w:r>
      <w:r>
        <w:rPr>
          <w:position w:val="2"/>
        </w:rPr>
        <w:t>More”,</w:t>
      </w:r>
      <w:r>
        <w:rPr>
          <w:spacing w:val="-9"/>
          <w:position w:val="2"/>
        </w:rPr>
        <w:t> </w:t>
      </w:r>
      <w:r>
        <w:rPr>
          <w:position w:val="2"/>
        </w:rPr>
        <w:t>with</w:t>
      </w:r>
      <w:r>
        <w:rPr>
          <w:spacing w:val="-9"/>
          <w:position w:val="2"/>
        </w:rPr>
        <w:t> </w:t>
      </w:r>
      <w:r>
        <w:rPr>
          <w:position w:val="2"/>
        </w:rPr>
        <w:t>P.</w:t>
      </w:r>
      <w:r>
        <w:rPr>
          <w:spacing w:val="-9"/>
          <w:position w:val="2"/>
        </w:rPr>
        <w:t> </w:t>
      </w:r>
      <w:r>
        <w:rPr>
          <w:position w:val="2"/>
        </w:rPr>
        <w:t>Bachas,</w:t>
      </w:r>
      <w:r>
        <w:rPr>
          <w:spacing w:val="-9"/>
          <w:position w:val="2"/>
        </w:rPr>
        <w:t> </w:t>
      </w:r>
      <w:r>
        <w:rPr>
          <w:position w:val="2"/>
        </w:rPr>
        <w:t>P.</w:t>
      </w:r>
      <w:r>
        <w:rPr>
          <w:spacing w:val="-9"/>
          <w:position w:val="2"/>
        </w:rPr>
        <w:t> </w:t>
      </w:r>
      <w:r>
        <w:rPr>
          <w:position w:val="2"/>
        </w:rPr>
        <w:t>Gertler,</w:t>
      </w:r>
      <w:r>
        <w:rPr>
          <w:spacing w:val="-9"/>
          <w:position w:val="2"/>
        </w:rPr>
        <w:t> </w:t>
      </w:r>
      <w:r>
        <w:rPr>
          <w:position w:val="2"/>
        </w:rPr>
        <w:t>and</w:t>
      </w:r>
      <w:r>
        <w:rPr>
          <w:spacing w:val="-9"/>
          <w:position w:val="2"/>
        </w:rPr>
        <w:t> </w:t>
      </w:r>
      <w:r>
        <w:rPr>
          <w:position w:val="2"/>
        </w:rPr>
        <w:t>S.</w:t>
      </w:r>
      <w:r>
        <w:rPr>
          <w:spacing w:val="-9"/>
          <w:position w:val="2"/>
        </w:rPr>
        <w:t> </w:t>
      </w:r>
      <w:r>
        <w:rPr>
          <w:position w:val="2"/>
        </w:rPr>
        <w:t>Higgins.</w:t>
      </w:r>
    </w:p>
    <w:p>
      <w:pPr>
        <w:spacing w:before="11"/>
        <w:ind w:left="289" w:right="0" w:firstLine="0"/>
        <w:jc w:val="left"/>
        <w:rPr>
          <w:sz w:val="22"/>
        </w:rPr>
      </w:pPr>
      <w:r>
        <w:rPr>
          <w:rFonts w:ascii="Arial"/>
          <w:i/>
          <w:w w:val="90"/>
          <w:sz w:val="22"/>
        </w:rPr>
        <w:t>Journal</w:t>
      </w:r>
      <w:r>
        <w:rPr>
          <w:rFonts w:ascii="Arial"/>
          <w:i/>
          <w:spacing w:val="12"/>
          <w:sz w:val="22"/>
        </w:rPr>
        <w:t> </w:t>
      </w:r>
      <w:r>
        <w:rPr>
          <w:rFonts w:ascii="Arial"/>
          <w:i/>
          <w:w w:val="90"/>
          <w:sz w:val="22"/>
        </w:rPr>
        <w:t>of</w:t>
      </w:r>
      <w:r>
        <w:rPr>
          <w:rFonts w:ascii="Arial"/>
          <w:i/>
          <w:spacing w:val="12"/>
          <w:sz w:val="22"/>
        </w:rPr>
        <w:t> </w:t>
      </w:r>
      <w:r>
        <w:rPr>
          <w:rFonts w:ascii="Arial"/>
          <w:i/>
          <w:w w:val="90"/>
          <w:sz w:val="22"/>
        </w:rPr>
        <w:t>Finance</w:t>
      </w:r>
      <w:r>
        <w:rPr>
          <w:w w:val="90"/>
          <w:sz w:val="22"/>
        </w:rPr>
        <w:t>,</w:t>
      </w:r>
      <w:r>
        <w:rPr>
          <w:spacing w:val="5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5"/>
          <w:sz w:val="22"/>
        </w:rPr>
        <w:t> </w:t>
      </w:r>
      <w:r>
        <w:rPr>
          <w:w w:val="90"/>
          <w:sz w:val="22"/>
        </w:rPr>
        <w:t>76,</w:t>
      </w:r>
      <w:r>
        <w:rPr>
          <w:spacing w:val="6"/>
          <w:sz w:val="22"/>
        </w:rPr>
        <w:t> </w:t>
      </w:r>
      <w:r>
        <w:rPr>
          <w:w w:val="90"/>
          <w:sz w:val="22"/>
        </w:rPr>
        <w:t>Issue</w:t>
      </w:r>
      <w:r>
        <w:rPr>
          <w:spacing w:val="5"/>
          <w:sz w:val="22"/>
        </w:rPr>
        <w:t> </w:t>
      </w:r>
      <w:r>
        <w:rPr>
          <w:w w:val="90"/>
          <w:sz w:val="22"/>
        </w:rPr>
        <w:t>4,</w:t>
      </w:r>
      <w:r>
        <w:rPr>
          <w:spacing w:val="5"/>
          <w:sz w:val="22"/>
        </w:rPr>
        <w:t> </w:t>
      </w:r>
      <w:r>
        <w:rPr>
          <w:spacing w:val="-2"/>
          <w:w w:val="90"/>
          <w:sz w:val="22"/>
        </w:rPr>
        <w:t>2021.</w:t>
      </w:r>
    </w:p>
    <w:p>
      <w:pPr>
        <w:spacing w:line="247" w:lineRule="auto" w:before="49"/>
        <w:ind w:left="289" w:right="0" w:hanging="229"/>
        <w:jc w:val="left"/>
        <w:rPr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9"/>
          <w:position w:val="2"/>
          <w:sz w:val="20"/>
        </w:rPr>
        <w:t> </w:t>
      </w:r>
      <w:r>
        <w:rPr>
          <w:w w:val="90"/>
          <w:position w:val="2"/>
          <w:sz w:val="22"/>
        </w:rPr>
        <w:t>”The Quality of Vote Tallies:</w:t>
      </w:r>
      <w:r>
        <w:rPr>
          <w:spacing w:val="35"/>
          <w:position w:val="2"/>
          <w:sz w:val="22"/>
        </w:rPr>
        <w:t> </w:t>
      </w:r>
      <w:r>
        <w:rPr>
          <w:w w:val="90"/>
          <w:position w:val="2"/>
          <w:sz w:val="22"/>
        </w:rPr>
        <w:t>Causes and Consequences”, with C. Challu and A. Simpser.</w:t>
      </w:r>
      <w:r>
        <w:rPr>
          <w:spacing w:val="36"/>
          <w:position w:val="2"/>
          <w:sz w:val="22"/>
        </w:rPr>
        <w:t> </w:t>
      </w:r>
      <w:r>
        <w:rPr>
          <w:rFonts w:ascii="Arial" w:hAnsi="Arial"/>
          <w:i/>
          <w:w w:val="90"/>
          <w:position w:val="2"/>
          <w:sz w:val="22"/>
        </w:rPr>
        <w:t>American </w:t>
      </w:r>
      <w:r>
        <w:rPr>
          <w:rFonts w:ascii="Arial" w:hAnsi="Arial"/>
          <w:i/>
          <w:spacing w:val="-4"/>
          <w:sz w:val="22"/>
        </w:rPr>
        <w:t>Political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4"/>
          <w:sz w:val="22"/>
        </w:rPr>
        <w:t>Science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4"/>
          <w:sz w:val="22"/>
        </w:rPr>
        <w:t>Review</w:t>
      </w:r>
      <w:r>
        <w:rPr>
          <w:spacing w:val="-4"/>
          <w:sz w:val="22"/>
        </w:rPr>
        <w:t>,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Volume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114,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Issue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4,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2020.</w:t>
      </w:r>
    </w:p>
    <w:p>
      <w:pPr>
        <w:pStyle w:val="BodyText"/>
        <w:spacing w:before="52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9"/>
          <w:position w:val="1"/>
          <w:sz w:val="20"/>
        </w:rPr>
        <w:t> </w:t>
      </w:r>
      <w:r>
        <w:rPr>
          <w:spacing w:val="-6"/>
          <w:position w:val="1"/>
        </w:rPr>
        <w:t>”An Economic Perspective on Mexico’s Nascent Deregulation of Retail Petroleum Markets”, with</w:t>
      </w:r>
    </w:p>
    <w:p>
      <w:pPr>
        <w:pStyle w:val="BodyText"/>
        <w:spacing w:before="1"/>
        <w:ind w:left="279"/>
      </w:pPr>
      <w:r>
        <w:rPr>
          <w:spacing w:val="-2"/>
        </w:rPr>
        <w:t>W.</w:t>
      </w:r>
      <w:r>
        <w:rPr>
          <w:spacing w:val="-13"/>
        </w:rPr>
        <w:t> </w:t>
      </w:r>
      <w:r>
        <w:rPr>
          <w:spacing w:val="-2"/>
        </w:rPr>
        <w:t>Davis</w:t>
      </w:r>
      <w:r>
        <w:rPr>
          <w:spacing w:val="-13"/>
        </w:rPr>
        <w:t> </w:t>
      </w:r>
      <w:r>
        <w:rPr>
          <w:spacing w:val="-2"/>
        </w:rPr>
        <w:t>Lucas,</w:t>
      </w:r>
      <w:r>
        <w:rPr>
          <w:spacing w:val="-13"/>
        </w:rPr>
        <w:t> </w:t>
      </w:r>
      <w:r>
        <w:rPr>
          <w:spacing w:val="-2"/>
        </w:rPr>
        <w:t>McRae</w:t>
      </w:r>
      <w:r>
        <w:rPr>
          <w:spacing w:val="-13"/>
        </w:rPr>
        <w:t> </w:t>
      </w:r>
      <w:r>
        <w:rPr>
          <w:spacing w:val="-2"/>
        </w:rPr>
        <w:t>Shaun.</w:t>
      </w:r>
      <w:r>
        <w:rPr>
          <w:spacing w:val="6"/>
        </w:rPr>
        <w:t> </w:t>
      </w:r>
      <w:r>
        <w:rPr>
          <w:spacing w:val="-2"/>
        </w:rPr>
        <w:t>Journal</w:t>
      </w:r>
      <w:r>
        <w:rPr>
          <w:spacing w:val="-13"/>
        </w:rPr>
        <w:t> </w:t>
      </w:r>
      <w:r>
        <w:rPr>
          <w:spacing w:val="-2"/>
        </w:rPr>
        <w:t>Economics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Energy</w:t>
      </w:r>
      <w:r>
        <w:rPr>
          <w:spacing w:val="-13"/>
        </w:rPr>
        <w:t> </w:t>
      </w:r>
      <w:r>
        <w:rPr>
          <w:spacing w:val="-2"/>
        </w:rPr>
        <w:t>&amp;</w:t>
      </w:r>
      <w:r>
        <w:rPr>
          <w:spacing w:val="-13"/>
        </w:rPr>
        <w:t> </w:t>
      </w:r>
      <w:r>
        <w:rPr>
          <w:spacing w:val="-2"/>
        </w:rPr>
        <w:t>Environmental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(EEEP),</w:t>
      </w:r>
    </w:p>
    <w:p>
      <w:pPr>
        <w:pStyle w:val="BodyText"/>
        <w:spacing w:before="5"/>
        <w:ind w:left="282"/>
      </w:pPr>
      <w:r>
        <w:rPr>
          <w:spacing w:val="-8"/>
        </w:rPr>
        <w:t>Volume 8, Issue</w:t>
      </w:r>
      <w:r>
        <w:rPr>
          <w:spacing w:val="-7"/>
        </w:rPr>
        <w:t> </w:t>
      </w:r>
      <w:r>
        <w:rPr>
          <w:spacing w:val="-8"/>
        </w:rPr>
        <w:t>2, 2019</w:t>
      </w:r>
    </w:p>
    <w:p>
      <w:pPr>
        <w:pStyle w:val="BodyText"/>
        <w:spacing w:before="60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2"/>
          <w:position w:val="1"/>
          <w:sz w:val="20"/>
        </w:rPr>
        <w:t> </w:t>
      </w:r>
      <w:r>
        <w:rPr>
          <w:position w:val="1"/>
        </w:rPr>
        <w:t>”Digital</w:t>
      </w:r>
      <w:r>
        <w:rPr>
          <w:spacing w:val="-17"/>
          <w:position w:val="1"/>
        </w:rPr>
        <w:t> </w:t>
      </w:r>
      <w:r>
        <w:rPr>
          <w:position w:val="1"/>
        </w:rPr>
        <w:t>Financial</w:t>
      </w:r>
      <w:r>
        <w:rPr>
          <w:spacing w:val="-17"/>
          <w:position w:val="1"/>
        </w:rPr>
        <w:t> </w:t>
      </w:r>
      <w:r>
        <w:rPr>
          <w:position w:val="1"/>
        </w:rPr>
        <w:t>Services</w:t>
      </w:r>
      <w:r>
        <w:rPr>
          <w:spacing w:val="-17"/>
          <w:position w:val="1"/>
        </w:rPr>
        <w:t> </w:t>
      </w:r>
      <w:r>
        <w:rPr>
          <w:position w:val="1"/>
        </w:rPr>
        <w:t>Go</w:t>
      </w:r>
      <w:r>
        <w:rPr>
          <w:spacing w:val="-17"/>
          <w:position w:val="1"/>
        </w:rPr>
        <w:t> </w:t>
      </w:r>
      <w:r>
        <w:rPr>
          <w:position w:val="1"/>
        </w:rPr>
        <w:t>a</w:t>
      </w:r>
      <w:r>
        <w:rPr>
          <w:spacing w:val="-18"/>
          <w:position w:val="1"/>
        </w:rPr>
        <w:t> </w:t>
      </w:r>
      <w:r>
        <w:rPr>
          <w:position w:val="1"/>
        </w:rPr>
        <w:t>Long</w:t>
      </w:r>
      <w:r>
        <w:rPr>
          <w:spacing w:val="-17"/>
          <w:position w:val="1"/>
        </w:rPr>
        <w:t> </w:t>
      </w:r>
      <w:r>
        <w:rPr>
          <w:position w:val="1"/>
        </w:rPr>
        <w:t>Way:</w:t>
      </w:r>
      <w:r>
        <w:rPr>
          <w:spacing w:val="-4"/>
          <w:position w:val="1"/>
        </w:rPr>
        <w:t> </w:t>
      </w:r>
      <w:r>
        <w:rPr>
          <w:position w:val="1"/>
        </w:rPr>
        <w:t>Transaction</w:t>
      </w:r>
      <w:r>
        <w:rPr>
          <w:spacing w:val="-18"/>
          <w:position w:val="1"/>
        </w:rPr>
        <w:t> </w:t>
      </w:r>
      <w:r>
        <w:rPr>
          <w:position w:val="1"/>
        </w:rPr>
        <w:t>Costs</w:t>
      </w:r>
      <w:r>
        <w:rPr>
          <w:spacing w:val="-17"/>
          <w:position w:val="1"/>
        </w:rPr>
        <w:t> </w:t>
      </w:r>
      <w:r>
        <w:rPr>
          <w:position w:val="1"/>
        </w:rPr>
        <w:t>and</w:t>
      </w:r>
      <w:r>
        <w:rPr>
          <w:spacing w:val="-17"/>
          <w:position w:val="1"/>
        </w:rPr>
        <w:t> </w:t>
      </w:r>
      <w:r>
        <w:rPr>
          <w:position w:val="1"/>
        </w:rPr>
        <w:t>Financial</w:t>
      </w:r>
      <w:r>
        <w:rPr>
          <w:spacing w:val="-17"/>
          <w:position w:val="1"/>
        </w:rPr>
        <w:t> </w:t>
      </w:r>
      <w:r>
        <w:rPr>
          <w:position w:val="1"/>
        </w:rPr>
        <w:t>Inclusion”</w:t>
      </w:r>
      <w:r>
        <w:rPr>
          <w:spacing w:val="-17"/>
          <w:position w:val="1"/>
        </w:rPr>
        <w:t> </w:t>
      </w:r>
      <w:r>
        <w:rPr>
          <w:position w:val="1"/>
        </w:rPr>
        <w:t>with</w:t>
      </w:r>
      <w:r>
        <w:rPr>
          <w:spacing w:val="-18"/>
          <w:position w:val="1"/>
        </w:rPr>
        <w:t> </w:t>
      </w:r>
      <w:r>
        <w:rPr>
          <w:position w:val="1"/>
        </w:rPr>
        <w:t>P. </w:t>
      </w:r>
      <w:r>
        <w:rPr>
          <w:spacing w:val="-2"/>
        </w:rPr>
        <w:t>Bachas,</w:t>
      </w:r>
      <w:r>
        <w:rPr>
          <w:spacing w:val="-16"/>
        </w:rPr>
        <w:t> </w:t>
      </w:r>
      <w:r>
        <w:rPr>
          <w:spacing w:val="-2"/>
        </w:rPr>
        <w:t>P.</w:t>
      </w:r>
      <w:r>
        <w:rPr>
          <w:spacing w:val="-15"/>
        </w:rPr>
        <w:t> </w:t>
      </w:r>
      <w:r>
        <w:rPr>
          <w:spacing w:val="-2"/>
        </w:rPr>
        <w:t>Gertler,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5"/>
        </w:rPr>
        <w:t> </w:t>
      </w:r>
      <w:r>
        <w:rPr>
          <w:spacing w:val="-2"/>
        </w:rPr>
        <w:t>S.</w:t>
      </w:r>
      <w:r>
        <w:rPr>
          <w:spacing w:val="-15"/>
        </w:rPr>
        <w:t> </w:t>
      </w:r>
      <w:r>
        <w:rPr>
          <w:spacing w:val="-2"/>
        </w:rPr>
        <w:t>Higgings.</w:t>
      </w:r>
      <w:r>
        <w:rPr>
          <w:spacing w:val="-8"/>
        </w:rPr>
        <w:t> </w:t>
      </w:r>
      <w:r>
        <w:rPr>
          <w:rFonts w:ascii="Arial" w:hAnsi="Arial"/>
          <w:i/>
          <w:spacing w:val="-2"/>
        </w:rPr>
        <w:t>American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Economic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Review</w:t>
      </w:r>
      <w:r>
        <w:rPr>
          <w:rFonts w:ascii="Arial" w:hAnsi="Arial"/>
          <w:i/>
          <w:spacing w:val="-13"/>
        </w:rPr>
        <w:t> </w:t>
      </w:r>
      <w:r>
        <w:rPr>
          <w:rFonts w:ascii="Arial" w:hAnsi="Arial"/>
          <w:i/>
          <w:spacing w:val="-2"/>
        </w:rPr>
        <w:t>PP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spacing w:val="-2"/>
        </w:rPr>
        <w:t>Volume</w:t>
      </w:r>
      <w:r>
        <w:rPr>
          <w:spacing w:val="-15"/>
        </w:rPr>
        <w:t> </w:t>
      </w:r>
      <w:r>
        <w:rPr>
          <w:spacing w:val="-2"/>
        </w:rPr>
        <w:t>108,</w:t>
      </w:r>
      <w:r>
        <w:rPr>
          <w:spacing w:val="-15"/>
        </w:rPr>
        <w:t> </w:t>
      </w:r>
      <w:r>
        <w:rPr>
          <w:spacing w:val="-2"/>
        </w:rPr>
        <w:t>May</w:t>
      </w:r>
      <w:r>
        <w:rPr>
          <w:spacing w:val="-15"/>
        </w:rPr>
        <w:t> </w:t>
      </w:r>
      <w:r>
        <w:rPr>
          <w:spacing w:val="-2"/>
        </w:rPr>
        <w:t>2018.</w:t>
      </w:r>
    </w:p>
    <w:p>
      <w:pPr>
        <w:pStyle w:val="BodyText"/>
        <w:spacing w:before="60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3"/>
          <w:position w:val="1"/>
          <w:sz w:val="20"/>
        </w:rPr>
        <w:t> </w:t>
      </w:r>
      <w:r>
        <w:rPr>
          <w:position w:val="1"/>
        </w:rPr>
        <w:t>”Borrowing</w:t>
      </w:r>
      <w:r>
        <w:rPr>
          <w:spacing w:val="11"/>
          <w:position w:val="1"/>
        </w:rPr>
        <w:t> </w:t>
      </w:r>
      <w:r>
        <w:rPr>
          <w:position w:val="1"/>
        </w:rPr>
        <w:t>on</w:t>
      </w:r>
      <w:r>
        <w:rPr>
          <w:spacing w:val="11"/>
          <w:position w:val="1"/>
        </w:rPr>
        <w:t> </w:t>
      </w:r>
      <w:r>
        <w:rPr>
          <w:position w:val="1"/>
        </w:rPr>
        <w:t>the</w:t>
      </w:r>
      <w:r>
        <w:rPr>
          <w:spacing w:val="11"/>
          <w:position w:val="1"/>
        </w:rPr>
        <w:t> </w:t>
      </w:r>
      <w:r>
        <w:rPr>
          <w:position w:val="1"/>
        </w:rPr>
        <w:t>Wrong</w:t>
      </w:r>
      <w:r>
        <w:rPr>
          <w:spacing w:val="11"/>
          <w:position w:val="1"/>
        </w:rPr>
        <w:t> </w:t>
      </w:r>
      <w:r>
        <w:rPr>
          <w:position w:val="1"/>
        </w:rPr>
        <w:t>Card:</w:t>
      </w:r>
      <w:r>
        <w:rPr>
          <w:spacing w:val="50"/>
          <w:position w:val="1"/>
        </w:rPr>
        <w:t> </w:t>
      </w:r>
      <w:r>
        <w:rPr>
          <w:position w:val="1"/>
        </w:rPr>
        <w:t>Evidence</w:t>
      </w:r>
      <w:r>
        <w:rPr>
          <w:spacing w:val="11"/>
          <w:position w:val="1"/>
        </w:rPr>
        <w:t> </w:t>
      </w:r>
      <w:r>
        <w:rPr>
          <w:position w:val="1"/>
        </w:rPr>
        <w:t>from</w:t>
      </w:r>
      <w:r>
        <w:rPr>
          <w:spacing w:val="11"/>
          <w:position w:val="1"/>
        </w:rPr>
        <w:t> </w:t>
      </w:r>
      <w:r>
        <w:rPr>
          <w:position w:val="1"/>
        </w:rPr>
        <w:t>Mexico”,</w:t>
      </w:r>
      <w:r>
        <w:rPr>
          <w:spacing w:val="16"/>
          <w:position w:val="1"/>
        </w:rPr>
        <w:t> </w:t>
      </w:r>
      <w:r>
        <w:rPr>
          <w:position w:val="1"/>
        </w:rPr>
        <w:t>with</w:t>
      </w:r>
      <w:r>
        <w:rPr>
          <w:spacing w:val="11"/>
          <w:position w:val="1"/>
        </w:rPr>
        <w:t> </w:t>
      </w:r>
      <w:r>
        <w:rPr>
          <w:position w:val="1"/>
        </w:rPr>
        <w:t>A.</w:t>
      </w:r>
      <w:r>
        <w:rPr>
          <w:spacing w:val="11"/>
          <w:position w:val="1"/>
        </w:rPr>
        <w:t> </w:t>
      </w:r>
      <w:r>
        <w:rPr>
          <w:position w:val="1"/>
        </w:rPr>
        <w:t>Ponce</w:t>
      </w:r>
      <w:r>
        <w:rPr>
          <w:spacing w:val="11"/>
          <w:position w:val="1"/>
        </w:rPr>
        <w:t> </w:t>
      </w:r>
      <w:r>
        <w:rPr>
          <w:position w:val="1"/>
        </w:rPr>
        <w:t>and</w:t>
      </w:r>
      <w:r>
        <w:rPr>
          <w:spacing w:val="11"/>
          <w:position w:val="1"/>
        </w:rPr>
        <w:t> </w:t>
      </w:r>
      <w:r>
        <w:rPr>
          <w:position w:val="1"/>
        </w:rPr>
        <w:t>G.</w:t>
      </w:r>
      <w:r>
        <w:rPr>
          <w:spacing w:val="11"/>
          <w:position w:val="1"/>
        </w:rPr>
        <w:t> </w:t>
      </w:r>
      <w:r>
        <w:rPr>
          <w:position w:val="1"/>
        </w:rPr>
        <w:t>Zamarripa.</w:t>
      </w:r>
    </w:p>
    <w:p>
      <w:pPr>
        <w:spacing w:before="0"/>
        <w:ind w:left="289" w:right="0" w:firstLine="0"/>
        <w:jc w:val="left"/>
        <w:rPr>
          <w:sz w:val="22"/>
        </w:rPr>
      </w:pPr>
      <w:r>
        <w:rPr>
          <w:rFonts w:ascii="Arial"/>
          <w:i/>
          <w:w w:val="90"/>
          <w:sz w:val="22"/>
        </w:rPr>
        <w:t>American</w:t>
      </w:r>
      <w:r>
        <w:rPr>
          <w:rFonts w:ascii="Arial"/>
          <w:i/>
          <w:spacing w:val="18"/>
          <w:sz w:val="22"/>
        </w:rPr>
        <w:t> </w:t>
      </w:r>
      <w:r>
        <w:rPr>
          <w:rFonts w:ascii="Arial"/>
          <w:i/>
          <w:w w:val="90"/>
          <w:sz w:val="22"/>
        </w:rPr>
        <w:t>Economic</w:t>
      </w:r>
      <w:r>
        <w:rPr>
          <w:rFonts w:ascii="Arial"/>
          <w:i/>
          <w:spacing w:val="19"/>
          <w:sz w:val="22"/>
        </w:rPr>
        <w:t> </w:t>
      </w:r>
      <w:r>
        <w:rPr>
          <w:rFonts w:ascii="Arial"/>
          <w:i/>
          <w:w w:val="90"/>
          <w:sz w:val="22"/>
        </w:rPr>
        <w:t>Review</w:t>
      </w:r>
      <w:r>
        <w:rPr>
          <w:w w:val="90"/>
          <w:sz w:val="22"/>
        </w:rPr>
        <w:t>,</w:t>
      </w:r>
      <w:r>
        <w:rPr>
          <w:spacing w:val="12"/>
          <w:sz w:val="22"/>
        </w:rPr>
        <w:t> </w:t>
      </w:r>
      <w:r>
        <w:rPr>
          <w:w w:val="90"/>
          <w:sz w:val="22"/>
        </w:rPr>
        <w:t>Volume</w:t>
      </w:r>
      <w:r>
        <w:rPr>
          <w:spacing w:val="12"/>
          <w:sz w:val="22"/>
        </w:rPr>
        <w:t> </w:t>
      </w:r>
      <w:r>
        <w:rPr>
          <w:w w:val="90"/>
          <w:sz w:val="22"/>
        </w:rPr>
        <w:t>107,</w:t>
      </w:r>
      <w:r>
        <w:rPr>
          <w:spacing w:val="13"/>
          <w:sz w:val="22"/>
        </w:rPr>
        <w:t> </w:t>
      </w:r>
      <w:r>
        <w:rPr>
          <w:spacing w:val="-2"/>
          <w:w w:val="90"/>
          <w:sz w:val="22"/>
        </w:rPr>
        <w:t>2017.</w:t>
      </w:r>
    </w:p>
    <w:p>
      <w:pPr>
        <w:spacing w:line="247" w:lineRule="auto" w:before="49"/>
        <w:ind w:left="289" w:right="0" w:hanging="229"/>
        <w:jc w:val="left"/>
        <w:rPr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3"/>
          <w:position w:val="2"/>
          <w:sz w:val="20"/>
        </w:rPr>
        <w:t> </w:t>
      </w:r>
      <w:r>
        <w:rPr>
          <w:spacing w:val="-4"/>
          <w:position w:val="2"/>
          <w:sz w:val="22"/>
        </w:rPr>
        <w:t>”Are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Information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Disclosures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Effective?”,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with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A.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Elizondo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and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E.</w:t>
      </w:r>
      <w:r>
        <w:rPr>
          <w:spacing w:val="-9"/>
          <w:position w:val="2"/>
          <w:sz w:val="22"/>
        </w:rPr>
        <w:t> </w:t>
      </w:r>
      <w:r>
        <w:rPr>
          <w:spacing w:val="-4"/>
          <w:position w:val="2"/>
          <w:sz w:val="22"/>
        </w:rPr>
        <w:t>Laguna.</w:t>
      </w:r>
      <w:r>
        <w:rPr>
          <w:spacing w:val="11"/>
          <w:position w:val="2"/>
          <w:sz w:val="22"/>
        </w:rPr>
        <w:t> </w:t>
      </w:r>
      <w:r>
        <w:rPr>
          <w:rFonts w:ascii="Arial" w:hAnsi="Arial"/>
          <w:i/>
          <w:spacing w:val="-4"/>
          <w:position w:val="2"/>
          <w:sz w:val="22"/>
        </w:rPr>
        <w:t>American Economic </w:t>
      </w:r>
      <w:r>
        <w:rPr>
          <w:rFonts w:ascii="Arial" w:hAnsi="Arial"/>
          <w:i/>
          <w:sz w:val="22"/>
        </w:rPr>
        <w:t>Journal:</w:t>
      </w:r>
      <w:r>
        <w:rPr>
          <w:rFonts w:ascii="Arial" w:hAnsi="Arial"/>
          <w:i/>
          <w:spacing w:val="1"/>
          <w:sz w:val="22"/>
        </w:rPr>
        <w:t> </w:t>
      </w:r>
      <w:r>
        <w:rPr>
          <w:rFonts w:ascii="Arial" w:hAnsi="Arial"/>
          <w:i/>
          <w:sz w:val="22"/>
        </w:rPr>
        <w:t>Economic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Policy</w:t>
      </w:r>
      <w:r>
        <w:rPr>
          <w:sz w:val="22"/>
        </w:rPr>
        <w:t>,</w:t>
      </w:r>
      <w:r>
        <w:rPr>
          <w:spacing w:val="-18"/>
          <w:sz w:val="22"/>
        </w:rPr>
        <w:t> </w:t>
      </w:r>
      <w:r>
        <w:rPr>
          <w:sz w:val="22"/>
        </w:rPr>
        <w:t>Volume</w:t>
      </w:r>
      <w:r>
        <w:rPr>
          <w:spacing w:val="-17"/>
          <w:sz w:val="22"/>
        </w:rPr>
        <w:t> </w:t>
      </w:r>
      <w:r>
        <w:rPr>
          <w:sz w:val="22"/>
        </w:rPr>
        <w:t>9,</w:t>
      </w:r>
      <w:r>
        <w:rPr>
          <w:spacing w:val="-17"/>
          <w:sz w:val="22"/>
        </w:rPr>
        <w:t> </w:t>
      </w:r>
      <w:r>
        <w:rPr>
          <w:sz w:val="22"/>
        </w:rPr>
        <w:t>2017.</w:t>
      </w:r>
    </w:p>
    <w:p>
      <w:pPr>
        <w:spacing w:line="247" w:lineRule="auto" w:before="43"/>
        <w:ind w:left="289" w:right="294" w:hanging="229"/>
        <w:jc w:val="left"/>
        <w:rPr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2"/>
          <w:position w:val="2"/>
          <w:sz w:val="20"/>
        </w:rPr>
        <w:t> </w:t>
      </w:r>
      <w:r>
        <w:rPr>
          <w:spacing w:val="-6"/>
          <w:position w:val="2"/>
          <w:sz w:val="22"/>
        </w:rPr>
        <w:t>”On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the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Distributive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Costs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of</w:t>
      </w:r>
      <w:r>
        <w:rPr>
          <w:spacing w:val="-12"/>
          <w:position w:val="2"/>
          <w:sz w:val="22"/>
        </w:rPr>
        <w:t> </w:t>
      </w:r>
      <w:r>
        <w:rPr>
          <w:spacing w:val="-6"/>
          <w:position w:val="2"/>
          <w:sz w:val="22"/>
        </w:rPr>
        <w:t>Drug-Related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Homicides”,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with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N.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Ajzenman</w:t>
      </w:r>
      <w:r>
        <w:rPr>
          <w:spacing w:val="-12"/>
          <w:position w:val="2"/>
          <w:sz w:val="22"/>
        </w:rPr>
        <w:t> </w:t>
      </w:r>
      <w:r>
        <w:rPr>
          <w:spacing w:val="-6"/>
          <w:position w:val="2"/>
          <w:sz w:val="22"/>
        </w:rPr>
        <w:t>and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S.</w:t>
      </w:r>
      <w:r>
        <w:rPr>
          <w:spacing w:val="-11"/>
          <w:position w:val="2"/>
          <w:sz w:val="22"/>
        </w:rPr>
        <w:t> </w:t>
      </w:r>
      <w:r>
        <w:rPr>
          <w:spacing w:val="-6"/>
          <w:position w:val="2"/>
          <w:sz w:val="22"/>
        </w:rPr>
        <w:t>Galiani.</w:t>
      </w:r>
      <w:r>
        <w:rPr>
          <w:spacing w:val="-4"/>
          <w:position w:val="2"/>
          <w:sz w:val="22"/>
        </w:rPr>
        <w:t> </w:t>
      </w:r>
      <w:r>
        <w:rPr>
          <w:rFonts w:ascii="Arial" w:hAnsi="Arial"/>
          <w:i/>
          <w:spacing w:val="-6"/>
          <w:position w:val="2"/>
          <w:sz w:val="22"/>
        </w:rPr>
        <w:t>Journal </w:t>
      </w:r>
      <w:r>
        <w:rPr>
          <w:rFonts w:ascii="Arial" w:hAnsi="Arial"/>
          <w:i/>
          <w:sz w:val="22"/>
        </w:rPr>
        <w:t>of</w:t>
      </w:r>
      <w:r>
        <w:rPr>
          <w:rFonts w:ascii="Arial" w:hAnsi="Arial"/>
          <w:i/>
          <w:spacing w:val="-15"/>
          <w:sz w:val="22"/>
        </w:rPr>
        <w:t> </w:t>
      </w:r>
      <w:r>
        <w:rPr>
          <w:rFonts w:ascii="Arial" w:hAnsi="Arial"/>
          <w:i/>
          <w:sz w:val="22"/>
        </w:rPr>
        <w:t>Law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and</w:t>
      </w:r>
      <w:r>
        <w:rPr>
          <w:rFonts w:ascii="Arial" w:hAnsi="Arial"/>
          <w:i/>
          <w:spacing w:val="-14"/>
          <w:sz w:val="22"/>
        </w:rPr>
        <w:t> </w:t>
      </w:r>
      <w:r>
        <w:rPr>
          <w:rFonts w:ascii="Arial" w:hAnsi="Arial"/>
          <w:i/>
          <w:sz w:val="22"/>
        </w:rPr>
        <w:t>Economics</w:t>
      </w:r>
      <w:r>
        <w:rPr>
          <w:sz w:val="22"/>
        </w:rPr>
        <w:t>,</w:t>
      </w:r>
      <w:r>
        <w:rPr>
          <w:spacing w:val="-17"/>
          <w:sz w:val="22"/>
        </w:rPr>
        <w:t> </w:t>
      </w:r>
      <w:r>
        <w:rPr>
          <w:sz w:val="22"/>
        </w:rPr>
        <w:t>Volume</w:t>
      </w:r>
      <w:r>
        <w:rPr>
          <w:spacing w:val="-18"/>
          <w:sz w:val="22"/>
        </w:rPr>
        <w:t> </w:t>
      </w:r>
      <w:r>
        <w:rPr>
          <w:sz w:val="22"/>
        </w:rPr>
        <w:t>58,</w:t>
      </w:r>
      <w:r>
        <w:rPr>
          <w:spacing w:val="-17"/>
          <w:sz w:val="22"/>
        </w:rPr>
        <w:t> </w:t>
      </w:r>
      <w:r>
        <w:rPr>
          <w:sz w:val="22"/>
        </w:rPr>
        <w:t>2015.</w:t>
      </w:r>
    </w:p>
    <w:p>
      <w:pPr>
        <w:pStyle w:val="BodyText"/>
        <w:spacing w:before="52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"/>
          <w:position w:val="1"/>
          <w:sz w:val="20"/>
        </w:rPr>
        <w:t> </w:t>
      </w:r>
      <w:r>
        <w:rPr>
          <w:position w:val="1"/>
        </w:rPr>
        <w:t>”Entry</w:t>
      </w:r>
      <w:r>
        <w:rPr>
          <w:spacing w:val="-12"/>
          <w:position w:val="1"/>
        </w:rPr>
        <w:t> </w:t>
      </w:r>
      <w:r>
        <w:rPr>
          <w:position w:val="1"/>
        </w:rPr>
        <w:t>Regulation</w:t>
      </w:r>
      <w:r>
        <w:rPr>
          <w:spacing w:val="-12"/>
          <w:position w:val="1"/>
        </w:rPr>
        <w:t> </w:t>
      </w:r>
      <w:r>
        <w:rPr>
          <w:position w:val="1"/>
        </w:rPr>
        <w:t>and</w:t>
      </w:r>
      <w:r>
        <w:rPr>
          <w:spacing w:val="-12"/>
          <w:position w:val="1"/>
        </w:rPr>
        <w:t> </w:t>
      </w:r>
      <w:r>
        <w:rPr>
          <w:position w:val="1"/>
        </w:rPr>
        <w:t>Firm</w:t>
      </w:r>
      <w:r>
        <w:rPr>
          <w:spacing w:val="-12"/>
          <w:position w:val="1"/>
        </w:rPr>
        <w:t> </w:t>
      </w:r>
      <w:r>
        <w:rPr>
          <w:position w:val="1"/>
        </w:rPr>
        <w:t>Start-Ups:</w:t>
      </w:r>
      <w:r>
        <w:rPr>
          <w:spacing w:val="6"/>
          <w:position w:val="1"/>
        </w:rPr>
        <w:t> </w:t>
      </w:r>
      <w:r>
        <w:rPr>
          <w:position w:val="1"/>
        </w:rPr>
        <w:t>Evidence</w:t>
      </w:r>
      <w:r>
        <w:rPr>
          <w:spacing w:val="-12"/>
          <w:position w:val="1"/>
        </w:rPr>
        <w:t> </w:t>
      </w:r>
      <w:r>
        <w:rPr>
          <w:position w:val="1"/>
        </w:rPr>
        <w:t>from</w:t>
      </w:r>
      <w:r>
        <w:rPr>
          <w:spacing w:val="-12"/>
          <w:position w:val="1"/>
        </w:rPr>
        <w:t> </w:t>
      </w:r>
      <w:r>
        <w:rPr>
          <w:position w:val="1"/>
        </w:rPr>
        <w:t>Mexico”,</w:t>
      </w:r>
      <w:r>
        <w:rPr>
          <w:spacing w:val="-12"/>
          <w:position w:val="1"/>
        </w:rPr>
        <w:t> </w:t>
      </w:r>
      <w:r>
        <w:rPr>
          <w:position w:val="1"/>
        </w:rPr>
        <w:t>with</w:t>
      </w:r>
      <w:r>
        <w:rPr>
          <w:spacing w:val="-12"/>
          <w:position w:val="1"/>
        </w:rPr>
        <w:t> </w:t>
      </w:r>
      <w:r>
        <w:rPr>
          <w:position w:val="1"/>
        </w:rPr>
        <w:t>E.</w:t>
      </w:r>
      <w:r>
        <w:rPr>
          <w:spacing w:val="-12"/>
          <w:position w:val="1"/>
        </w:rPr>
        <w:t> </w:t>
      </w:r>
      <w:r>
        <w:rPr>
          <w:position w:val="1"/>
        </w:rPr>
        <w:t>Piedra</w:t>
      </w:r>
      <w:r>
        <w:rPr>
          <w:spacing w:val="-12"/>
          <w:position w:val="1"/>
        </w:rPr>
        <w:t> </w:t>
      </w:r>
      <w:r>
        <w:rPr>
          <w:position w:val="1"/>
        </w:rPr>
        <w:t>and</w:t>
      </w:r>
      <w:r>
        <w:rPr>
          <w:spacing w:val="-12"/>
          <w:position w:val="1"/>
        </w:rPr>
        <w:t> </w:t>
      </w:r>
      <w:r>
        <w:rPr>
          <w:position w:val="1"/>
        </w:rPr>
        <w:t>D.</w:t>
      </w:r>
      <w:r>
        <w:rPr>
          <w:spacing w:val="-12"/>
          <w:position w:val="1"/>
        </w:rPr>
        <w:t> </w:t>
      </w:r>
      <w:r>
        <w:rPr>
          <w:position w:val="1"/>
        </w:rPr>
        <w:t>Kaplan.</w:t>
      </w:r>
    </w:p>
    <w:p>
      <w:pPr>
        <w:spacing w:before="1"/>
        <w:ind w:left="289" w:right="0" w:firstLine="0"/>
        <w:jc w:val="left"/>
        <w:rPr>
          <w:sz w:val="22"/>
        </w:rPr>
      </w:pPr>
      <w:r>
        <w:rPr>
          <w:rFonts w:ascii="Arial"/>
          <w:i/>
          <w:spacing w:val="-6"/>
          <w:sz w:val="22"/>
        </w:rPr>
        <w:t>Journal</w:t>
      </w:r>
      <w:r>
        <w:rPr>
          <w:rFonts w:ascii="Arial"/>
          <w:i/>
          <w:spacing w:val="-10"/>
          <w:sz w:val="22"/>
        </w:rPr>
        <w:t> </w:t>
      </w:r>
      <w:r>
        <w:rPr>
          <w:rFonts w:ascii="Arial"/>
          <w:i/>
          <w:spacing w:val="-6"/>
          <w:sz w:val="22"/>
        </w:rPr>
        <w:t>of</w:t>
      </w:r>
      <w:r>
        <w:rPr>
          <w:rFonts w:ascii="Arial"/>
          <w:i/>
          <w:spacing w:val="-8"/>
          <w:sz w:val="22"/>
        </w:rPr>
        <w:t> </w:t>
      </w:r>
      <w:r>
        <w:rPr>
          <w:rFonts w:ascii="Arial"/>
          <w:i/>
          <w:spacing w:val="-6"/>
          <w:sz w:val="22"/>
        </w:rPr>
        <w:t>Public Economics</w:t>
      </w:r>
      <w:r>
        <w:rPr>
          <w:spacing w:val="-6"/>
          <w:sz w:val="22"/>
        </w:rPr>
        <w:t>,</w:t>
      </w:r>
      <w:r>
        <w:rPr>
          <w:spacing w:val="-12"/>
          <w:sz w:val="22"/>
        </w:rPr>
        <w:t> </w:t>
      </w:r>
      <w:r>
        <w:rPr>
          <w:spacing w:val="-6"/>
          <w:sz w:val="22"/>
        </w:rPr>
        <w:t>Volume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95,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2011.</w:t>
      </w:r>
    </w:p>
    <w:p>
      <w:pPr>
        <w:pStyle w:val="BodyText"/>
        <w:spacing w:before="59"/>
        <w:jc w:val="both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5"/>
          <w:position w:val="1"/>
          <w:sz w:val="20"/>
        </w:rPr>
        <w:t> </w:t>
      </w:r>
      <w:r>
        <w:rPr>
          <w:spacing w:val="-4"/>
          <w:position w:val="1"/>
        </w:rPr>
        <w:t>”Comparing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Open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and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Sealed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Bid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Auctions:</w:t>
      </w:r>
      <w:r>
        <w:rPr>
          <w:spacing w:val="15"/>
          <w:position w:val="1"/>
        </w:rPr>
        <w:t> </w:t>
      </w:r>
      <w:r>
        <w:rPr>
          <w:spacing w:val="-4"/>
          <w:position w:val="1"/>
        </w:rPr>
        <w:t>Theory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and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Evidence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from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Timber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Auctions”,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with</w:t>
      </w:r>
    </w:p>
    <w:p>
      <w:pPr>
        <w:spacing w:before="0"/>
        <w:ind w:left="289" w:right="0" w:firstLine="0"/>
        <w:jc w:val="left"/>
        <w:rPr>
          <w:sz w:val="22"/>
        </w:rPr>
      </w:pPr>
      <w:r>
        <w:rPr>
          <w:spacing w:val="-4"/>
          <w:sz w:val="22"/>
        </w:rPr>
        <w:t>S.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Athey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J.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Levin.</w:t>
      </w:r>
      <w:r>
        <w:rPr>
          <w:spacing w:val="-6"/>
          <w:sz w:val="22"/>
        </w:rPr>
        <w:t> </w:t>
      </w:r>
      <w:r>
        <w:rPr>
          <w:rFonts w:ascii="Arial"/>
          <w:i/>
          <w:spacing w:val="-4"/>
          <w:sz w:val="22"/>
        </w:rPr>
        <w:t>Quarterly</w:t>
      </w:r>
      <w:r>
        <w:rPr>
          <w:rFonts w:ascii="Arial"/>
          <w:i/>
          <w:spacing w:val="-11"/>
          <w:sz w:val="22"/>
        </w:rPr>
        <w:t> </w:t>
      </w:r>
      <w:r>
        <w:rPr>
          <w:rFonts w:ascii="Arial"/>
          <w:i/>
          <w:spacing w:val="-4"/>
          <w:sz w:val="22"/>
        </w:rPr>
        <w:t>Journal</w:t>
      </w:r>
      <w:r>
        <w:rPr>
          <w:rFonts w:ascii="Arial"/>
          <w:i/>
          <w:spacing w:val="-12"/>
          <w:sz w:val="22"/>
        </w:rPr>
        <w:t> </w:t>
      </w:r>
      <w:r>
        <w:rPr>
          <w:rFonts w:ascii="Arial"/>
          <w:i/>
          <w:spacing w:val="-4"/>
          <w:sz w:val="22"/>
        </w:rPr>
        <w:t>of</w:t>
      </w:r>
      <w:r>
        <w:rPr>
          <w:rFonts w:ascii="Arial"/>
          <w:i/>
          <w:spacing w:val="-9"/>
          <w:sz w:val="22"/>
        </w:rPr>
        <w:t> </w:t>
      </w:r>
      <w:r>
        <w:rPr>
          <w:rFonts w:ascii="Arial"/>
          <w:i/>
          <w:spacing w:val="-4"/>
          <w:sz w:val="22"/>
        </w:rPr>
        <w:t>Economics</w:t>
      </w:r>
      <w:r>
        <w:rPr>
          <w:spacing w:val="-4"/>
          <w:sz w:val="22"/>
        </w:rPr>
        <w:t>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Volume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126,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2011.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1894" w:top="1580" w:bottom="2080" w:left="1417" w:right="1133"/>
        </w:sectPr>
      </w:pPr>
    </w:p>
    <w:p>
      <w:pPr>
        <w:pStyle w:val="Heading1"/>
        <w:tabs>
          <w:tab w:pos="8997" w:val="left" w:leader="none"/>
        </w:tabs>
        <w:spacing w:before="42"/>
        <w:rPr>
          <w:u w:val="none"/>
        </w:rPr>
      </w:pPr>
      <w:bookmarkStart w:name="Working Papers" w:id="6"/>
      <w:bookmarkEnd w:id="6"/>
      <w:r>
        <w:rPr>
          <w:b w:val="0"/>
          <w:u w:val="none"/>
        </w:rPr>
      </w:r>
      <w:r>
        <w:rPr>
          <w:color w:val="3872B2"/>
          <w:spacing w:val="-2"/>
          <w:u w:val="single" w:color="3872B2"/>
        </w:rPr>
        <w:t>Working</w:t>
      </w:r>
      <w:r>
        <w:rPr>
          <w:color w:val="3872B2"/>
          <w:spacing w:val="1"/>
          <w:u w:val="single" w:color="3872B2"/>
        </w:rPr>
        <w:t> </w:t>
      </w:r>
      <w:r>
        <w:rPr>
          <w:color w:val="3872B2"/>
          <w:spacing w:val="-2"/>
          <w:u w:val="single" w:color="3872B2"/>
        </w:rPr>
        <w:t>Papers</w:t>
      </w:r>
      <w:r>
        <w:rPr>
          <w:color w:val="3872B2"/>
          <w:u w:val="single" w:color="3872B2"/>
        </w:rPr>
        <w:tab/>
      </w:r>
    </w:p>
    <w:p>
      <w:pPr>
        <w:pStyle w:val="BodyText"/>
        <w:spacing w:before="182"/>
        <w:ind w:left="0"/>
        <w:rPr>
          <w:rFonts w:ascii="Arial"/>
          <w:b/>
          <w:sz w:val="16"/>
        </w:rPr>
      </w:pPr>
    </w:p>
    <w:p>
      <w:pPr>
        <w:spacing w:before="1"/>
        <w:ind w:left="71" w:right="0" w:firstLine="0"/>
        <w:jc w:val="both"/>
        <w:rPr>
          <w:sz w:val="16"/>
        </w:rPr>
      </w:pPr>
      <w:bookmarkStart w:name="In the review process:" w:id="7"/>
      <w:bookmarkEnd w:id="7"/>
      <w:r>
        <w:rPr/>
      </w:r>
      <w:r>
        <w:rPr>
          <w:color w:val="3872B2"/>
          <w:w w:val="90"/>
          <w:sz w:val="24"/>
        </w:rPr>
        <w:t>In</w:t>
      </w:r>
      <w:r>
        <w:rPr>
          <w:color w:val="3872B2"/>
          <w:spacing w:val="9"/>
          <w:sz w:val="24"/>
        </w:rPr>
        <w:t> </w:t>
      </w:r>
      <w:r>
        <w:rPr>
          <w:color w:val="3872B2"/>
          <w:w w:val="90"/>
          <w:sz w:val="24"/>
        </w:rPr>
        <w:t>the</w:t>
      </w:r>
      <w:r>
        <w:rPr>
          <w:color w:val="3872B2"/>
          <w:spacing w:val="9"/>
          <w:sz w:val="24"/>
        </w:rPr>
        <w:t> </w:t>
      </w:r>
      <w:r>
        <w:rPr>
          <w:color w:val="3872B2"/>
          <w:w w:val="90"/>
          <w:sz w:val="24"/>
        </w:rPr>
        <w:t>review</w:t>
      </w:r>
      <w:r>
        <w:rPr>
          <w:color w:val="3872B2"/>
          <w:spacing w:val="9"/>
          <w:sz w:val="24"/>
        </w:rPr>
        <w:t> </w:t>
      </w:r>
      <w:r>
        <w:rPr>
          <w:color w:val="3872B2"/>
          <w:w w:val="90"/>
          <w:sz w:val="24"/>
        </w:rPr>
        <w:t>process: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3"/>
          <w:w w:val="90"/>
          <w:sz w:val="16"/>
        </w:rPr>
        <w:t> </w:t>
      </w:r>
      <w:r>
        <w:rPr>
          <w:color w:val="3872B2"/>
          <w:w w:val="90"/>
          <w:sz w:val="16"/>
        </w:rPr>
        <w:t>.</w:t>
      </w:r>
      <w:r>
        <w:rPr>
          <w:color w:val="3872B2"/>
          <w:spacing w:val="-14"/>
          <w:w w:val="90"/>
          <w:sz w:val="16"/>
        </w:rPr>
        <w:t> </w:t>
      </w:r>
      <w:r>
        <w:rPr>
          <w:color w:val="3872B2"/>
          <w:spacing w:val="-10"/>
          <w:w w:val="90"/>
          <w:sz w:val="16"/>
        </w:rPr>
        <w:t>.</w:t>
      </w:r>
    </w:p>
    <w:p>
      <w:pPr>
        <w:pStyle w:val="BodyText"/>
        <w:spacing w:line="249" w:lineRule="auto" w:before="164"/>
        <w:ind w:left="289" w:right="353" w:hanging="229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7"/>
          <w:position w:val="2"/>
          <w:sz w:val="20"/>
        </w:rPr>
        <w:t> </w:t>
      </w:r>
      <w:r>
        <w:rPr>
          <w:spacing w:val="-2"/>
          <w:position w:val="2"/>
        </w:rPr>
        <w:t>”The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Long-Term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Effects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of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Temporary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Incentives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to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Save:</w:t>
      </w:r>
      <w:r>
        <w:rPr>
          <w:position w:val="2"/>
        </w:rPr>
        <w:t> </w:t>
      </w:r>
      <w:r>
        <w:rPr>
          <w:spacing w:val="-2"/>
          <w:position w:val="2"/>
        </w:rPr>
        <w:t>Results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from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a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Field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Experiment</w:t>
      </w:r>
      <w:r>
        <w:rPr>
          <w:spacing w:val="-12"/>
          <w:position w:val="2"/>
        </w:rPr>
        <w:t> </w:t>
      </w:r>
      <w:r>
        <w:rPr>
          <w:spacing w:val="-2"/>
          <w:position w:val="2"/>
        </w:rPr>
        <w:t>in </w:t>
      </w:r>
      <w:r>
        <w:rPr/>
        <w:t>Mexico”,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P.</w:t>
      </w:r>
      <w:r>
        <w:rPr>
          <w:spacing w:val="-8"/>
        </w:rPr>
        <w:t> </w:t>
      </w:r>
      <w:r>
        <w:rPr/>
        <w:t>Gertler,</w:t>
      </w:r>
      <w:r>
        <w:rPr>
          <w:spacing w:val="-8"/>
        </w:rPr>
        <w:t> </w:t>
      </w:r>
      <w:r>
        <w:rPr/>
        <w:t>S.</w:t>
      </w:r>
      <w:r>
        <w:rPr>
          <w:spacing w:val="-8"/>
        </w:rPr>
        <w:t> </w:t>
      </w:r>
      <w:r>
        <w:rPr/>
        <w:t>Higgins,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A.</w:t>
      </w:r>
      <w:r>
        <w:rPr>
          <w:spacing w:val="-8"/>
        </w:rPr>
        <w:t> </w:t>
      </w:r>
      <w:r>
        <w:rPr/>
        <w:t>Scott,</w:t>
      </w:r>
      <w:r>
        <w:rPr>
          <w:spacing w:val="-8"/>
        </w:rPr>
        <w:t> </w:t>
      </w:r>
      <w:r>
        <w:rPr/>
        <w:t>R&amp;R</w:t>
      </w:r>
      <w:r>
        <w:rPr>
          <w:spacing w:val="-8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11"/>
        </w:rPr>
        <w:t> </w:t>
      </w:r>
      <w:r>
        <w:rPr>
          <w:rFonts w:ascii="Arial" w:hAnsi="Arial"/>
          <w:i/>
        </w:rPr>
        <w:t>Journal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of</w:t>
      </w:r>
      <w:r>
        <w:rPr>
          <w:rFonts w:ascii="Arial" w:hAnsi="Arial"/>
          <w:i/>
          <w:spacing w:val="-1"/>
        </w:rPr>
        <w:t> </w:t>
      </w:r>
      <w:r>
        <w:rPr>
          <w:rFonts w:ascii="Arial" w:hAnsi="Arial"/>
          <w:i/>
        </w:rPr>
        <w:t>Finance</w:t>
      </w:r>
      <w:r>
        <w:rPr/>
        <w:t>.</w:t>
      </w:r>
    </w:p>
    <w:p>
      <w:pPr>
        <w:pStyle w:val="BodyText"/>
        <w:spacing w:before="28"/>
        <w:jc w:val="both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0"/>
          <w:position w:val="2"/>
          <w:sz w:val="20"/>
        </w:rPr>
        <w:t> </w:t>
      </w:r>
      <w:r>
        <w:rPr>
          <w:position w:val="2"/>
        </w:rPr>
        <w:t>”Structured</w:t>
      </w:r>
      <w:r>
        <w:rPr>
          <w:spacing w:val="8"/>
          <w:position w:val="2"/>
        </w:rPr>
        <w:t> </w:t>
      </w:r>
      <w:r>
        <w:rPr>
          <w:position w:val="2"/>
        </w:rPr>
        <w:t>Payment</w:t>
      </w:r>
      <w:r>
        <w:rPr>
          <w:spacing w:val="8"/>
          <w:position w:val="2"/>
        </w:rPr>
        <w:t> </w:t>
      </w:r>
      <w:r>
        <w:rPr>
          <w:position w:val="2"/>
        </w:rPr>
        <w:t>in</w:t>
      </w:r>
      <w:r>
        <w:rPr>
          <w:spacing w:val="8"/>
          <w:position w:val="2"/>
        </w:rPr>
        <w:t> </w:t>
      </w:r>
      <w:r>
        <w:rPr>
          <w:position w:val="2"/>
        </w:rPr>
        <w:t>Pawnshop</w:t>
      </w:r>
      <w:r>
        <w:rPr>
          <w:spacing w:val="8"/>
          <w:position w:val="2"/>
        </w:rPr>
        <w:t> </w:t>
      </w:r>
      <w:r>
        <w:rPr>
          <w:position w:val="2"/>
        </w:rPr>
        <w:t>Borrowing:</w:t>
      </w:r>
      <w:r>
        <w:rPr>
          <w:spacing w:val="47"/>
          <w:position w:val="2"/>
        </w:rPr>
        <w:t> </w:t>
      </w:r>
      <w:r>
        <w:rPr>
          <w:position w:val="2"/>
        </w:rPr>
        <w:t>Mandates</w:t>
      </w:r>
      <w:r>
        <w:rPr>
          <w:spacing w:val="8"/>
          <w:position w:val="2"/>
        </w:rPr>
        <w:t> </w:t>
      </w:r>
      <w:r>
        <w:rPr>
          <w:position w:val="2"/>
        </w:rPr>
        <w:t>vs.</w:t>
      </w:r>
      <w:r>
        <w:rPr>
          <w:spacing w:val="66"/>
          <w:position w:val="2"/>
        </w:rPr>
        <w:t> </w:t>
      </w:r>
      <w:r>
        <w:rPr>
          <w:position w:val="2"/>
        </w:rPr>
        <w:t>Choice”,</w:t>
      </w:r>
      <w:r>
        <w:rPr>
          <w:spacing w:val="12"/>
          <w:position w:val="2"/>
        </w:rPr>
        <w:t> </w:t>
      </w:r>
      <w:r>
        <w:rPr>
          <w:position w:val="2"/>
        </w:rPr>
        <w:t>with</w:t>
      </w:r>
      <w:r>
        <w:rPr>
          <w:spacing w:val="8"/>
          <w:position w:val="2"/>
        </w:rPr>
        <w:t> </w:t>
      </w:r>
      <w:r>
        <w:rPr>
          <w:position w:val="2"/>
        </w:rPr>
        <w:t>F.</w:t>
      </w:r>
      <w:r>
        <w:rPr>
          <w:spacing w:val="8"/>
          <w:position w:val="2"/>
        </w:rPr>
        <w:t> </w:t>
      </w:r>
      <w:r>
        <w:rPr>
          <w:position w:val="2"/>
        </w:rPr>
        <w:t>DiTaglia,</w:t>
      </w:r>
      <w:r>
        <w:rPr>
          <w:spacing w:val="12"/>
          <w:position w:val="2"/>
        </w:rPr>
        <w:t> </w:t>
      </w:r>
      <w:r>
        <w:rPr>
          <w:position w:val="2"/>
        </w:rPr>
        <w:t>C.</w:t>
      </w:r>
    </w:p>
    <w:p>
      <w:pPr>
        <w:spacing w:before="11"/>
        <w:ind w:left="289" w:right="0" w:firstLine="0"/>
        <w:jc w:val="both"/>
        <w:rPr>
          <w:rFonts w:ascii="Arial"/>
          <w:i/>
          <w:sz w:val="22"/>
        </w:rPr>
      </w:pPr>
      <w:r>
        <w:rPr>
          <w:spacing w:val="-4"/>
          <w:sz w:val="22"/>
        </w:rPr>
        <w:t>McIntosh,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I.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Meza.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R&amp;R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at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the</w:t>
      </w:r>
      <w:r>
        <w:rPr>
          <w:spacing w:val="-12"/>
          <w:sz w:val="22"/>
        </w:rPr>
        <w:t> </w:t>
      </w:r>
      <w:r>
        <w:rPr>
          <w:rFonts w:ascii="Arial"/>
          <w:i/>
          <w:spacing w:val="-4"/>
          <w:sz w:val="22"/>
        </w:rPr>
        <w:t>Review of</w:t>
      </w:r>
      <w:r>
        <w:rPr>
          <w:rFonts w:ascii="Arial"/>
          <w:i/>
          <w:spacing w:val="-3"/>
          <w:sz w:val="22"/>
        </w:rPr>
        <w:t> </w:t>
      </w:r>
      <w:r>
        <w:rPr>
          <w:rFonts w:ascii="Arial"/>
          <w:i/>
          <w:spacing w:val="-4"/>
          <w:sz w:val="22"/>
        </w:rPr>
        <w:t>Economic Studies</w:t>
      </w:r>
    </w:p>
    <w:p>
      <w:pPr>
        <w:pStyle w:val="BodyText"/>
        <w:spacing w:line="242" w:lineRule="auto" w:before="49"/>
        <w:ind w:left="284" w:right="309" w:hanging="224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"/>
          <w:position w:val="1"/>
          <w:sz w:val="20"/>
        </w:rPr>
        <w:t> </w:t>
      </w:r>
      <w:r>
        <w:rPr>
          <w:position w:val="1"/>
        </w:rPr>
        <w:t>”Should</w:t>
      </w:r>
      <w:r>
        <w:rPr>
          <w:spacing w:val="-12"/>
          <w:position w:val="1"/>
        </w:rPr>
        <w:t> </w:t>
      </w:r>
      <w:r>
        <w:rPr>
          <w:position w:val="1"/>
        </w:rPr>
        <w:t>the</w:t>
      </w:r>
      <w:r>
        <w:rPr>
          <w:spacing w:val="-12"/>
          <w:position w:val="1"/>
        </w:rPr>
        <w:t> </w:t>
      </w:r>
      <w:r>
        <w:rPr>
          <w:position w:val="1"/>
        </w:rPr>
        <w:t>Government</w:t>
      </w:r>
      <w:r>
        <w:rPr>
          <w:spacing w:val="-12"/>
          <w:position w:val="1"/>
        </w:rPr>
        <w:t> </w:t>
      </w:r>
      <w:r>
        <w:rPr>
          <w:position w:val="1"/>
        </w:rPr>
        <w:t>Sell</w:t>
      </w:r>
      <w:r>
        <w:rPr>
          <w:spacing w:val="-12"/>
          <w:position w:val="1"/>
        </w:rPr>
        <w:t> </w:t>
      </w:r>
      <w:r>
        <w:rPr>
          <w:position w:val="1"/>
        </w:rPr>
        <w:t>You</w:t>
      </w:r>
      <w:r>
        <w:rPr>
          <w:spacing w:val="-12"/>
          <w:position w:val="1"/>
        </w:rPr>
        <w:t> </w:t>
      </w:r>
      <w:r>
        <w:rPr>
          <w:position w:val="1"/>
        </w:rPr>
        <w:t>Goods? Evidence</w:t>
      </w:r>
      <w:r>
        <w:rPr>
          <w:spacing w:val="-12"/>
          <w:position w:val="1"/>
        </w:rPr>
        <w:t> </w:t>
      </w:r>
      <w:r>
        <w:rPr>
          <w:position w:val="1"/>
        </w:rPr>
        <w:t>from</w:t>
      </w:r>
      <w:r>
        <w:rPr>
          <w:spacing w:val="-12"/>
          <w:position w:val="1"/>
        </w:rPr>
        <w:t> </w:t>
      </w:r>
      <w:r>
        <w:rPr>
          <w:position w:val="1"/>
        </w:rPr>
        <w:t>the</w:t>
      </w:r>
      <w:r>
        <w:rPr>
          <w:spacing w:val="-12"/>
          <w:position w:val="1"/>
        </w:rPr>
        <w:t> </w:t>
      </w:r>
      <w:r>
        <w:rPr>
          <w:position w:val="1"/>
        </w:rPr>
        <w:t>Milk</w:t>
      </w:r>
      <w:r>
        <w:rPr>
          <w:spacing w:val="-12"/>
          <w:position w:val="1"/>
        </w:rPr>
        <w:t> </w:t>
      </w:r>
      <w:r>
        <w:rPr>
          <w:position w:val="1"/>
        </w:rPr>
        <w:t>Market</w:t>
      </w:r>
      <w:r>
        <w:rPr>
          <w:spacing w:val="-12"/>
          <w:position w:val="1"/>
        </w:rPr>
        <w:t> </w:t>
      </w:r>
      <w:r>
        <w:rPr>
          <w:position w:val="1"/>
        </w:rPr>
        <w:t>in</w:t>
      </w:r>
      <w:r>
        <w:rPr>
          <w:spacing w:val="-12"/>
          <w:position w:val="1"/>
        </w:rPr>
        <w:t> </w:t>
      </w:r>
      <w:r>
        <w:rPr>
          <w:position w:val="1"/>
        </w:rPr>
        <w:t>Mexico”,</w:t>
      </w:r>
      <w:r>
        <w:rPr>
          <w:spacing w:val="-12"/>
          <w:position w:val="1"/>
        </w:rPr>
        <w:t> </w:t>
      </w:r>
      <w:r>
        <w:rPr>
          <w:position w:val="1"/>
        </w:rPr>
        <w:t>with</w:t>
      </w:r>
      <w:r>
        <w:rPr>
          <w:spacing w:val="-12"/>
          <w:position w:val="1"/>
        </w:rPr>
        <w:t> </w:t>
      </w:r>
      <w:r>
        <w:rPr>
          <w:position w:val="1"/>
        </w:rPr>
        <w:t>D. </w:t>
      </w:r>
      <w:r>
        <w:rPr>
          <w:w w:val="90"/>
        </w:rPr>
        <w:t>Jimenez, reject and resubmit </w:t>
      </w:r>
      <w:r>
        <w:rPr>
          <w:rFonts w:ascii="Arial" w:hAnsi="Arial"/>
          <w:i/>
          <w:w w:val="90"/>
        </w:rPr>
        <w:t>American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w w:val="90"/>
        </w:rPr>
        <w:t>Economic</w:t>
      </w:r>
      <w:r>
        <w:rPr>
          <w:rFonts w:ascii="Arial" w:hAnsi="Arial"/>
          <w:i/>
        </w:rPr>
        <w:t> </w:t>
      </w:r>
      <w:r>
        <w:rPr>
          <w:rFonts w:ascii="Arial" w:hAnsi="Arial"/>
          <w:i/>
          <w:w w:val="90"/>
        </w:rPr>
        <w:t>Review</w:t>
      </w:r>
      <w:r>
        <w:rPr>
          <w:w w:val="90"/>
        </w:rPr>
        <w:t>.</w:t>
      </w:r>
      <w:r>
        <w:rPr>
          <w:spacing w:val="37"/>
        </w:rPr>
        <w:t> </w:t>
      </w:r>
      <w:r>
        <w:rPr>
          <w:w w:val="90"/>
        </w:rPr>
        <w:t>Winner of the 2020 Citibanamex Prize</w:t>
      </w:r>
      <w:r>
        <w:rPr>
          <w:spacing w:val="40"/>
        </w:rPr>
        <w:t> </w:t>
      </w:r>
      <w:r>
        <w:rPr/>
        <w:t>in Economic Research.</w:t>
      </w:r>
    </w:p>
    <w:p>
      <w:pPr>
        <w:pStyle w:val="BodyText"/>
        <w:spacing w:before="47"/>
        <w:jc w:val="both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6"/>
          <w:position w:val="1"/>
          <w:sz w:val="20"/>
        </w:rPr>
        <w:t> </w:t>
      </w:r>
      <w:r>
        <w:rPr>
          <w:spacing w:val="-8"/>
          <w:position w:val="1"/>
        </w:rPr>
        <w:t>”Appropiate</w:t>
      </w:r>
      <w:r>
        <w:rPr>
          <w:position w:val="1"/>
        </w:rPr>
        <w:t> </w:t>
      </w:r>
      <w:r>
        <w:rPr>
          <w:spacing w:val="-8"/>
          <w:position w:val="1"/>
        </w:rPr>
        <w:t>Technology</w:t>
      </w:r>
      <w:r>
        <w:rPr>
          <w:spacing w:val="-1"/>
          <w:position w:val="1"/>
        </w:rPr>
        <w:t> </w:t>
      </w:r>
      <w:r>
        <w:rPr>
          <w:spacing w:val="-8"/>
          <w:position w:val="1"/>
        </w:rPr>
        <w:t>Use</w:t>
      </w:r>
      <w:r>
        <w:rPr>
          <w:position w:val="1"/>
        </w:rPr>
        <w:t> </w:t>
      </w:r>
      <w:r>
        <w:rPr>
          <w:spacing w:val="-8"/>
          <w:position w:val="1"/>
        </w:rPr>
        <w:t>and</w:t>
      </w:r>
      <w:r>
        <w:rPr>
          <w:spacing w:val="-1"/>
          <w:position w:val="1"/>
        </w:rPr>
        <w:t> </w:t>
      </w:r>
      <w:r>
        <w:rPr>
          <w:spacing w:val="-8"/>
          <w:position w:val="1"/>
        </w:rPr>
        <w:t>Autonomy:</w:t>
      </w:r>
      <w:r>
        <w:rPr>
          <w:spacing w:val="27"/>
          <w:position w:val="1"/>
        </w:rPr>
        <w:t> </w:t>
      </w:r>
      <w:r>
        <w:rPr>
          <w:spacing w:val="-8"/>
          <w:position w:val="1"/>
        </w:rPr>
        <w:t>Evidence</w:t>
      </w:r>
      <w:r>
        <w:rPr>
          <w:position w:val="1"/>
        </w:rPr>
        <w:t> </w:t>
      </w:r>
      <w:r>
        <w:rPr>
          <w:spacing w:val="-8"/>
          <w:position w:val="1"/>
        </w:rPr>
        <w:t>from</w:t>
      </w:r>
      <w:r>
        <w:rPr>
          <w:spacing w:val="-1"/>
          <w:position w:val="1"/>
        </w:rPr>
        <w:t> </w:t>
      </w:r>
      <w:r>
        <w:rPr>
          <w:spacing w:val="-8"/>
          <w:position w:val="1"/>
        </w:rPr>
        <w:t>Mexico”,</w:t>
      </w:r>
      <w:r>
        <w:rPr>
          <w:position w:val="1"/>
        </w:rPr>
        <w:t> </w:t>
      </w:r>
      <w:r>
        <w:rPr>
          <w:spacing w:val="-8"/>
          <w:position w:val="1"/>
        </w:rPr>
        <w:t>with</w:t>
      </w:r>
      <w:r>
        <w:rPr>
          <w:position w:val="1"/>
        </w:rPr>
        <w:t> </w:t>
      </w:r>
      <w:r>
        <w:rPr>
          <w:spacing w:val="-8"/>
          <w:position w:val="1"/>
        </w:rPr>
        <w:t>B.</w:t>
      </w:r>
      <w:r>
        <w:rPr>
          <w:spacing w:val="-1"/>
          <w:position w:val="1"/>
        </w:rPr>
        <w:t> </w:t>
      </w:r>
      <w:r>
        <w:rPr>
          <w:spacing w:val="-8"/>
          <w:position w:val="1"/>
        </w:rPr>
        <w:t>Bushong,</w:t>
      </w:r>
      <w:r>
        <w:rPr>
          <w:position w:val="1"/>
        </w:rPr>
        <w:t> </w:t>
      </w:r>
      <w:r>
        <w:rPr>
          <w:spacing w:val="-8"/>
          <w:position w:val="1"/>
        </w:rPr>
        <w:t>C.</w:t>
      </w:r>
      <w:r>
        <w:rPr>
          <w:position w:val="1"/>
        </w:rPr>
        <w:t> </w:t>
      </w:r>
      <w:r>
        <w:rPr>
          <w:spacing w:val="-8"/>
          <w:position w:val="1"/>
        </w:rPr>
        <w:t>Corral,</w:t>
      </w:r>
    </w:p>
    <w:p>
      <w:pPr>
        <w:pStyle w:val="BodyText"/>
        <w:ind w:left="282"/>
        <w:jc w:val="both"/>
      </w:pPr>
      <w:r>
        <w:rPr>
          <w:w w:val="95"/>
        </w:rPr>
        <w:t>X.</w:t>
      </w:r>
      <w:r>
        <w:rPr>
          <w:spacing w:val="-10"/>
          <w:w w:val="95"/>
        </w:rPr>
        <w:t> </w:t>
      </w:r>
      <w:r>
        <w:rPr>
          <w:spacing w:val="21"/>
          <w:w w:val="98"/>
        </w:rPr>
        <w:t>Gi</w:t>
      </w:r>
      <w:r>
        <w:rPr>
          <w:spacing w:val="15"/>
          <w:w w:val="98"/>
        </w:rPr>
        <w:t>n</w:t>
      </w:r>
      <w:r>
        <w:rPr>
          <w:spacing w:val="-82"/>
          <w:w w:val="92"/>
        </w:rPr>
        <w:t>´</w:t>
      </w:r>
      <w:r>
        <w:rPr>
          <w:spacing w:val="21"/>
          <w:w w:val="85"/>
        </w:rPr>
        <w:t>e</w:t>
      </w:r>
      <w:r>
        <w:rPr>
          <w:spacing w:val="-8"/>
          <w:w w:val="94"/>
        </w:rPr>
        <w:t> </w:t>
      </w:r>
      <w:r>
        <w:rPr>
          <w:w w:val="95"/>
        </w:rPr>
        <w:t>and</w:t>
      </w:r>
      <w:r>
        <w:rPr>
          <w:spacing w:val="-10"/>
          <w:w w:val="95"/>
        </w:rPr>
        <w:t> </w:t>
      </w:r>
      <w:r>
        <w:rPr>
          <w:w w:val="95"/>
        </w:rPr>
        <w:t>A.</w:t>
      </w:r>
      <w:r>
        <w:rPr>
          <w:spacing w:val="-9"/>
          <w:w w:val="95"/>
        </w:rPr>
        <w:t> </w:t>
      </w:r>
      <w:r>
        <w:rPr>
          <w:w w:val="95"/>
        </w:rPr>
        <w:t>Mahajan.</w:t>
      </w:r>
      <w:r>
        <w:rPr>
          <w:spacing w:val="5"/>
        </w:rPr>
        <w:t> </w:t>
      </w:r>
      <w:r>
        <w:rPr>
          <w:w w:val="95"/>
        </w:rPr>
        <w:t>Covered</w:t>
      </w:r>
      <w:r>
        <w:rPr>
          <w:spacing w:val="-9"/>
          <w:w w:val="95"/>
        </w:rPr>
        <w:t> </w:t>
      </w:r>
      <w:r>
        <w:rPr>
          <w:w w:val="95"/>
        </w:rPr>
        <w:t>at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voxdev.org</w:t>
      </w:r>
    </w:p>
    <w:p>
      <w:pPr>
        <w:pStyle w:val="BodyText"/>
        <w:spacing w:before="50"/>
        <w:jc w:val="both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1"/>
          <w:position w:val="1"/>
          <w:sz w:val="20"/>
        </w:rPr>
        <w:t> </w:t>
      </w:r>
      <w:r>
        <w:rPr>
          <w:spacing w:val="-2"/>
          <w:position w:val="1"/>
        </w:rPr>
        <w:t>”Apex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Corruption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Erodes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Democratic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Values”,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with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E.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Rivera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S.</w:t>
      </w:r>
      <w:r>
        <w:rPr>
          <w:spacing w:val="-10"/>
          <w:position w:val="1"/>
        </w:rPr>
        <w:t> </w:t>
      </w:r>
      <w:r>
        <w:rPr>
          <w:spacing w:val="-2"/>
          <w:position w:val="1"/>
        </w:rPr>
        <w:t>Jha.</w:t>
      </w:r>
    </w:p>
    <w:p>
      <w:pPr>
        <w:spacing w:before="78"/>
        <w:ind w:left="71" w:right="0" w:firstLine="0"/>
        <w:jc w:val="both"/>
        <w:rPr>
          <w:sz w:val="16"/>
        </w:rPr>
      </w:pPr>
      <w:bookmarkStart w:name="Work in progress:" w:id="8"/>
      <w:bookmarkEnd w:id="8"/>
      <w:r>
        <w:rPr/>
      </w:r>
      <w:r>
        <w:rPr>
          <w:color w:val="3872B2"/>
          <w:spacing w:val="-4"/>
          <w:sz w:val="24"/>
        </w:rPr>
        <w:t>Work</w:t>
      </w:r>
      <w:r>
        <w:rPr>
          <w:color w:val="3872B2"/>
          <w:spacing w:val="4"/>
          <w:sz w:val="24"/>
        </w:rPr>
        <w:t> </w:t>
      </w:r>
      <w:r>
        <w:rPr>
          <w:color w:val="3872B2"/>
          <w:spacing w:val="-4"/>
          <w:sz w:val="24"/>
        </w:rPr>
        <w:t>in</w:t>
      </w:r>
      <w:r>
        <w:rPr>
          <w:color w:val="3872B2"/>
          <w:spacing w:val="6"/>
          <w:sz w:val="24"/>
        </w:rPr>
        <w:t> </w:t>
      </w:r>
      <w:r>
        <w:rPr>
          <w:color w:val="3872B2"/>
          <w:spacing w:val="-4"/>
          <w:sz w:val="24"/>
        </w:rPr>
        <w:t>progress: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10"/>
          <w:sz w:val="16"/>
        </w:rPr>
        <w:t>.</w:t>
      </w:r>
    </w:p>
    <w:p>
      <w:pPr>
        <w:pStyle w:val="BodyText"/>
        <w:spacing w:line="249" w:lineRule="auto" w:before="164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2"/>
          <w:sz w:val="20"/>
        </w:rPr>
        <w:t> </w:t>
      </w:r>
      <w:r>
        <w:rPr>
          <w:spacing w:val="-2"/>
          <w:position w:val="2"/>
        </w:rPr>
        <w:t>”Internalities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the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effectiveness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of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tazing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sugar-sweetened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beverages”,</w:t>
      </w:r>
      <w:r>
        <w:rPr>
          <w:spacing w:val="-5"/>
          <w:position w:val="2"/>
        </w:rPr>
        <w:t> </w:t>
      </w:r>
      <w:r>
        <w:rPr>
          <w:spacing w:val="-2"/>
          <w:position w:val="2"/>
        </w:rPr>
        <w:t>with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P.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Gertler,</w:t>
      </w:r>
      <w:r>
        <w:rPr>
          <w:spacing w:val="-5"/>
          <w:position w:val="2"/>
        </w:rPr>
        <w:t> </w:t>
      </w:r>
      <w:r>
        <w:rPr>
          <w:spacing w:val="-2"/>
          <w:position w:val="2"/>
        </w:rPr>
        <w:t>T. </w:t>
      </w:r>
      <w:r>
        <w:rPr/>
        <w:t>Gracner, and R. Miranda.</w:t>
      </w:r>
    </w:p>
    <w:p>
      <w:pPr>
        <w:pStyle w:val="BodyText"/>
        <w:spacing w:before="40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0"/>
          <w:position w:val="1"/>
          <w:sz w:val="20"/>
        </w:rPr>
        <w:t> </w:t>
      </w:r>
      <w:r>
        <w:rPr>
          <w:position w:val="1"/>
        </w:rPr>
        <w:t>”Civic Education and Democratic Citizenship:</w:t>
      </w:r>
      <w:r>
        <w:rPr>
          <w:spacing w:val="33"/>
          <w:position w:val="1"/>
        </w:rPr>
        <w:t> </w:t>
      </w:r>
      <w:r>
        <w:rPr>
          <w:position w:val="1"/>
        </w:rPr>
        <w:t>A Multisite Randomized Intervention” with P.</w:t>
      </w:r>
    </w:p>
    <w:p>
      <w:pPr>
        <w:pStyle w:val="BodyText"/>
        <w:ind w:left="289"/>
      </w:pPr>
      <w:r>
        <w:rPr>
          <w:spacing w:val="-2"/>
        </w:rPr>
        <w:t>Barnwal,</w:t>
      </w:r>
      <w:r>
        <w:rPr>
          <w:spacing w:val="-14"/>
        </w:rPr>
        <w:t> </w:t>
      </w:r>
      <w:r>
        <w:rPr>
          <w:spacing w:val="-2"/>
        </w:rPr>
        <w:t>A.</w:t>
      </w:r>
      <w:r>
        <w:rPr>
          <w:spacing w:val="-14"/>
        </w:rPr>
        <w:t> </w:t>
      </w:r>
      <w:r>
        <w:rPr>
          <w:spacing w:val="-2"/>
        </w:rPr>
        <w:t>Estefan,</w:t>
      </w:r>
      <w:r>
        <w:rPr>
          <w:spacing w:val="-14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A.</w:t>
      </w:r>
      <w:r>
        <w:rPr>
          <w:spacing w:val="-14"/>
        </w:rPr>
        <w:t> </w:t>
      </w:r>
      <w:r>
        <w:rPr>
          <w:spacing w:val="-2"/>
        </w:rPr>
        <w:t>Simpser</w:t>
      </w:r>
    </w:p>
    <w:p>
      <w:pPr>
        <w:pStyle w:val="BodyText"/>
        <w:spacing w:before="50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2"/>
          <w:position w:val="1"/>
          <w:sz w:val="20"/>
        </w:rPr>
        <w:t> </w:t>
      </w:r>
      <w:r>
        <w:rPr>
          <w:position w:val="1"/>
        </w:rPr>
        <w:t>”Improving</w:t>
      </w:r>
      <w:r>
        <w:rPr>
          <w:spacing w:val="-9"/>
          <w:position w:val="1"/>
        </w:rPr>
        <w:t> </w:t>
      </w:r>
      <w:r>
        <w:rPr>
          <w:position w:val="1"/>
        </w:rPr>
        <w:t>Labor</w:t>
      </w:r>
      <w:r>
        <w:rPr>
          <w:spacing w:val="-8"/>
          <w:position w:val="1"/>
        </w:rPr>
        <w:t> </w:t>
      </w:r>
      <w:r>
        <w:rPr>
          <w:position w:val="1"/>
        </w:rPr>
        <w:t>Courts: Fighting</w:t>
      </w:r>
      <w:r>
        <w:rPr>
          <w:spacing w:val="-9"/>
          <w:position w:val="1"/>
        </w:rPr>
        <w:t> </w:t>
      </w:r>
      <w:r>
        <w:rPr>
          <w:position w:val="1"/>
        </w:rPr>
        <w:t>Corruption</w:t>
      </w:r>
      <w:r>
        <w:rPr>
          <w:spacing w:val="-8"/>
          <w:position w:val="1"/>
        </w:rPr>
        <w:t> </w:t>
      </w:r>
      <w:r>
        <w:rPr>
          <w:position w:val="1"/>
        </w:rPr>
        <w:t>with</w:t>
      </w:r>
      <w:r>
        <w:rPr>
          <w:spacing w:val="-8"/>
          <w:position w:val="1"/>
        </w:rPr>
        <w:t> </w:t>
      </w:r>
      <w:r>
        <w:rPr>
          <w:position w:val="1"/>
        </w:rPr>
        <w:t>Competition”,</w:t>
      </w:r>
      <w:r>
        <w:rPr>
          <w:spacing w:val="-8"/>
          <w:position w:val="1"/>
        </w:rPr>
        <w:t> </w:t>
      </w:r>
      <w:r>
        <w:rPr>
          <w:position w:val="1"/>
        </w:rPr>
        <w:t>with</w:t>
      </w:r>
      <w:r>
        <w:rPr>
          <w:spacing w:val="-8"/>
          <w:position w:val="1"/>
        </w:rPr>
        <w:t> </w:t>
      </w:r>
      <w:r>
        <w:rPr>
          <w:position w:val="1"/>
        </w:rPr>
        <w:t>E.</w:t>
      </w:r>
      <w:r>
        <w:rPr>
          <w:spacing w:val="-8"/>
          <w:position w:val="1"/>
        </w:rPr>
        <w:t> </w:t>
      </w:r>
      <w:r>
        <w:rPr>
          <w:position w:val="1"/>
        </w:rPr>
        <w:t>DalBo,</w:t>
      </w:r>
      <w:r>
        <w:rPr>
          <w:spacing w:val="-8"/>
          <w:position w:val="1"/>
        </w:rPr>
        <w:t> </w:t>
      </w:r>
      <w:r>
        <w:rPr>
          <w:position w:val="1"/>
        </w:rPr>
        <w:t>F.</w:t>
      </w:r>
      <w:r>
        <w:rPr>
          <w:spacing w:val="-8"/>
          <w:position w:val="1"/>
        </w:rPr>
        <w:t> </w:t>
      </w:r>
      <w:r>
        <w:rPr>
          <w:position w:val="1"/>
        </w:rPr>
        <w:t>Finan,</w:t>
      </w:r>
      <w:r>
        <w:rPr>
          <w:spacing w:val="-8"/>
          <w:position w:val="1"/>
        </w:rPr>
        <w:t> </w:t>
      </w:r>
      <w:r>
        <w:rPr>
          <w:position w:val="1"/>
        </w:rPr>
        <w:t>J. </w:t>
      </w:r>
      <w:r>
        <w:rPr/>
        <w:t>Sadka, and M. Medina.</w:t>
      </w:r>
    </w:p>
    <w:p>
      <w:pPr>
        <w:pStyle w:val="BodyText"/>
        <w:spacing w:before="51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6"/>
          <w:position w:val="1"/>
          <w:sz w:val="20"/>
        </w:rPr>
        <w:t> </w:t>
      </w:r>
      <w:r>
        <w:rPr>
          <w:spacing w:val="-2"/>
          <w:position w:val="1"/>
        </w:rPr>
        <w:t>”Imagined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Communities:</w:t>
      </w:r>
      <w:r>
        <w:rPr>
          <w:spacing w:val="4"/>
          <w:position w:val="1"/>
        </w:rPr>
        <w:t> </w:t>
      </w:r>
      <w:r>
        <w:rPr>
          <w:spacing w:val="-2"/>
          <w:position w:val="1"/>
        </w:rPr>
        <w:t>Historical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Narrative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Identity”,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with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B.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Krause,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M.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Kremer,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E. </w:t>
      </w:r>
      <w:r>
        <w:rPr>
          <w:spacing w:val="-2"/>
        </w:rPr>
        <w:t>Rivera.</w:t>
      </w:r>
    </w:p>
    <w:p>
      <w:pPr>
        <w:pStyle w:val="BodyText"/>
        <w:spacing w:before="41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position w:val="2"/>
          <w:sz w:val="20"/>
        </w:rPr>
        <w:t> </w:t>
      </w:r>
      <w:r>
        <w:rPr>
          <w:spacing w:val="-4"/>
          <w:position w:val="2"/>
        </w:rPr>
        <w:t>”Global Market Power”, with N. Barahona and D. Jimenez-Hernandez.</w:t>
      </w:r>
    </w:p>
    <w:p>
      <w:pPr>
        <w:pStyle w:val="BodyText"/>
        <w:spacing w:before="55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position w:val="1"/>
          <w:sz w:val="20"/>
        </w:rPr>
        <w:t> </w:t>
      </w:r>
      <w:r>
        <w:rPr>
          <w:position w:val="1"/>
        </w:rPr>
        <w:t>”Satisfaction with Democracy Does Predict Democratic Behaviors”,</w:t>
      </w:r>
      <w:r>
        <w:rPr>
          <w:spacing w:val="20"/>
          <w:position w:val="1"/>
        </w:rPr>
        <w:t> </w:t>
      </w:r>
      <w:r>
        <w:rPr>
          <w:position w:val="1"/>
        </w:rPr>
        <w:t>with A. Santos and A. </w:t>
      </w:r>
      <w:r>
        <w:rPr>
          <w:spacing w:val="-2"/>
        </w:rPr>
        <w:t>Simpser.</w:t>
      </w:r>
    </w:p>
    <w:p>
      <w:pPr>
        <w:pStyle w:val="BodyText"/>
        <w:spacing w:before="28"/>
        <w:ind w:left="0"/>
      </w:pPr>
    </w:p>
    <w:p>
      <w:pPr>
        <w:pStyle w:val="Heading1"/>
        <w:tabs>
          <w:tab w:pos="8997" w:val="left" w:leader="none"/>
        </w:tabs>
        <w:rPr>
          <w:u w:val="none"/>
        </w:rPr>
      </w:pPr>
      <w:bookmarkStart w:name="Policy Papers" w:id="9"/>
      <w:bookmarkEnd w:id="9"/>
      <w:r>
        <w:rPr>
          <w:b w:val="0"/>
          <w:u w:val="none"/>
        </w:rPr>
      </w:r>
      <w:r>
        <w:rPr>
          <w:color w:val="3872B2"/>
          <w:spacing w:val="-2"/>
          <w:u w:val="single" w:color="3872B2"/>
        </w:rPr>
        <w:t>Policy</w:t>
      </w:r>
      <w:r>
        <w:rPr>
          <w:color w:val="3872B2"/>
          <w:spacing w:val="-8"/>
          <w:u w:val="single" w:color="3872B2"/>
        </w:rPr>
        <w:t> </w:t>
      </w:r>
      <w:r>
        <w:rPr>
          <w:color w:val="3872B2"/>
          <w:spacing w:val="-2"/>
          <w:u w:val="single" w:color="3872B2"/>
        </w:rPr>
        <w:t>Papers</w:t>
      </w:r>
      <w:r>
        <w:rPr>
          <w:color w:val="3872B2"/>
          <w:u w:val="single" w:color="3872B2"/>
        </w:rPr>
        <w:tab/>
      </w:r>
    </w:p>
    <w:p>
      <w:pPr>
        <w:pStyle w:val="BodyText"/>
        <w:spacing w:line="243" w:lineRule="exact" w:before="175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3"/>
          <w:position w:val="1"/>
          <w:sz w:val="20"/>
        </w:rPr>
        <w:t> </w:t>
      </w:r>
      <w:r>
        <w:rPr>
          <w:spacing w:val="-4"/>
          <w:position w:val="1"/>
        </w:rPr>
        <w:t>”El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efecto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del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RPCI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en</w:t>
      </w:r>
      <w:r>
        <w:rPr>
          <w:spacing w:val="-7"/>
          <w:position w:val="1"/>
        </w:rPr>
        <w:t> </w:t>
      </w:r>
      <w:r>
        <w:rPr>
          <w:spacing w:val="1"/>
          <w:w w:val="114"/>
          <w:position w:val="1"/>
        </w:rPr>
        <w:t>M</w:t>
      </w:r>
      <w:r>
        <w:rPr>
          <w:spacing w:val="-95"/>
          <w:w w:val="92"/>
          <w:position w:val="1"/>
        </w:rPr>
        <w:t>´</w:t>
      </w:r>
      <w:r>
        <w:rPr>
          <w:spacing w:val="8"/>
          <w:w w:val="85"/>
          <w:position w:val="1"/>
        </w:rPr>
        <w:t>e</w:t>
      </w:r>
      <w:r>
        <w:rPr>
          <w:spacing w:val="8"/>
          <w:w w:val="94"/>
          <w:position w:val="1"/>
        </w:rPr>
        <w:t>x</w:t>
      </w:r>
      <w:r>
        <w:rPr>
          <w:spacing w:val="8"/>
          <w:w w:val="102"/>
          <w:position w:val="1"/>
        </w:rPr>
        <w:t>ico”,</w:t>
      </w:r>
      <w:r>
        <w:rPr>
          <w:spacing w:val="-6"/>
          <w:w w:val="99"/>
          <w:position w:val="1"/>
        </w:rPr>
        <w:t> </w:t>
      </w:r>
      <w:r>
        <w:rPr>
          <w:spacing w:val="-4"/>
          <w:position w:val="1"/>
        </w:rPr>
        <w:t>with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M.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Medina,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E.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Alcaraz,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G.</w:t>
      </w:r>
      <w:r>
        <w:rPr>
          <w:spacing w:val="-7"/>
          <w:position w:val="1"/>
        </w:rPr>
        <w:t> </w:t>
      </w:r>
      <w:r>
        <w:rPr>
          <w:spacing w:val="10"/>
          <w:w w:val="114"/>
          <w:position w:val="1"/>
        </w:rPr>
        <w:t>L</w:t>
      </w:r>
      <w:r>
        <w:rPr>
          <w:spacing w:val="-100"/>
          <w:w w:val="97"/>
          <w:position w:val="1"/>
        </w:rPr>
        <w:t>´</w:t>
      </w:r>
      <w:r>
        <w:rPr>
          <w:spacing w:val="10"/>
          <w:w w:val="98"/>
          <w:position w:val="1"/>
        </w:rPr>
        <w:t>o</w:t>
      </w:r>
      <w:r>
        <w:rPr>
          <w:spacing w:val="16"/>
          <w:w w:val="99"/>
          <w:position w:val="1"/>
        </w:rPr>
        <w:t>p</w:t>
      </w:r>
      <w:r>
        <w:rPr>
          <w:spacing w:val="10"/>
          <w:w w:val="96"/>
          <w:position w:val="1"/>
        </w:rPr>
        <w:t>ez,</w:t>
      </w:r>
      <w:r>
        <w:rPr>
          <w:spacing w:val="-6"/>
          <w:w w:val="99"/>
          <w:position w:val="1"/>
        </w:rPr>
        <w:t> </w:t>
      </w:r>
      <w:r>
        <w:rPr>
          <w:spacing w:val="-4"/>
          <w:position w:val="1"/>
        </w:rPr>
        <w:t>L.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Mart´ınez.</w:t>
      </w:r>
    </w:p>
    <w:p>
      <w:pPr>
        <w:pStyle w:val="BodyText"/>
        <w:spacing w:line="256" w:lineRule="exact" w:before="13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1"/>
          <w:position w:val="2"/>
          <w:sz w:val="20"/>
        </w:rPr>
        <w:t> </w:t>
      </w:r>
      <w:r>
        <w:rPr>
          <w:w w:val="90"/>
          <w:position w:val="2"/>
        </w:rPr>
        <w:t>”Consideraciones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sobre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la</w:t>
      </w:r>
      <w:r>
        <w:rPr>
          <w:spacing w:val="-2"/>
          <w:w w:val="90"/>
          <w:position w:val="2"/>
        </w:rPr>
        <w:t> </w:t>
      </w:r>
      <w:r>
        <w:rPr>
          <w:spacing w:val="11"/>
          <w:w w:val="91"/>
          <w:position w:val="2"/>
        </w:rPr>
        <w:t>Evoluc</w:t>
      </w:r>
      <w:r>
        <w:rPr>
          <w:spacing w:val="8"/>
          <w:w w:val="91"/>
          <w:position w:val="2"/>
        </w:rPr>
        <w:t>i</w:t>
      </w:r>
      <w:r>
        <w:rPr>
          <w:spacing w:val="-94"/>
          <w:w w:val="86"/>
          <w:position w:val="2"/>
        </w:rPr>
        <w:t>o</w:t>
      </w:r>
      <w:r>
        <w:rPr>
          <w:spacing w:val="9"/>
          <w:w w:val="86"/>
          <w:position w:val="2"/>
        </w:rPr>
        <w:t>´</w:t>
      </w:r>
      <w:r>
        <w:rPr>
          <w:spacing w:val="11"/>
          <w:w w:val="86"/>
          <w:position w:val="2"/>
        </w:rPr>
        <w:t>n</w:t>
      </w:r>
      <w:r>
        <w:rPr>
          <w:spacing w:val="-1"/>
          <w:w w:val="89"/>
          <w:position w:val="2"/>
        </w:rPr>
        <w:t> </w:t>
      </w:r>
      <w:r>
        <w:rPr>
          <w:w w:val="90"/>
          <w:position w:val="2"/>
        </w:rPr>
        <w:t>y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Retos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del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Sistema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de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Ahorro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para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el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Retiro”, with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M.</w:t>
      </w:r>
      <w:r>
        <w:rPr>
          <w:spacing w:val="-2"/>
          <w:w w:val="90"/>
          <w:position w:val="2"/>
        </w:rPr>
        <w:t> </w:t>
      </w:r>
      <w:r>
        <w:rPr>
          <w:w w:val="90"/>
          <w:position w:val="2"/>
        </w:rPr>
        <w:t>Garc´ıa </w:t>
      </w:r>
      <w:r>
        <w:rPr>
          <w:spacing w:val="12"/>
          <w:w w:val="103"/>
        </w:rPr>
        <w:t>Huitr</w:t>
      </w:r>
      <w:r>
        <w:rPr>
          <w:spacing w:val="-98"/>
          <w:w w:val="94"/>
        </w:rPr>
        <w:t>´</w:t>
      </w:r>
      <w:r>
        <w:rPr>
          <w:spacing w:val="12"/>
          <w:w w:val="95"/>
        </w:rPr>
        <w:t>on.</w:t>
      </w:r>
      <w:r>
        <w:rPr>
          <w:spacing w:val="-6"/>
          <w:w w:val="99"/>
        </w:rPr>
        <w:t> </w:t>
      </w:r>
      <w:r>
        <w:rPr/>
        <w:t>Fundef.</w:t>
      </w:r>
    </w:p>
    <w:p>
      <w:pPr>
        <w:pStyle w:val="BodyText"/>
        <w:spacing w:line="230" w:lineRule="exact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5"/>
          <w:position w:val="1"/>
          <w:sz w:val="20"/>
        </w:rPr>
        <w:t> </w:t>
      </w:r>
      <w:r>
        <w:rPr>
          <w:spacing w:val="-6"/>
          <w:position w:val="1"/>
        </w:rPr>
        <w:t>”Retos para el cobro del impuesto sobre la renta en la econom´ıa digital”, with E. Pineda and A.</w:t>
      </w:r>
    </w:p>
    <w:p>
      <w:pPr>
        <w:pStyle w:val="BodyText"/>
        <w:spacing w:line="246" w:lineRule="exact"/>
        <w:ind w:left="289"/>
      </w:pPr>
      <w:r>
        <w:rPr>
          <w:spacing w:val="-2"/>
        </w:rPr>
        <w:t>Rasteletti</w:t>
      </w:r>
    </w:p>
    <w:p>
      <w:pPr>
        <w:pStyle w:val="BodyText"/>
        <w:spacing w:line="246" w:lineRule="exact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11"/>
          <w:position w:val="2"/>
          <w:sz w:val="20"/>
        </w:rPr>
        <w:t> </w:t>
      </w:r>
      <w:r>
        <w:rPr>
          <w:spacing w:val="-2"/>
          <w:w w:val="95"/>
          <w:position w:val="2"/>
        </w:rPr>
        <w:t>”Algunos</w:t>
      </w:r>
      <w:r>
        <w:rPr>
          <w:spacing w:val="-7"/>
          <w:w w:val="95"/>
          <w:position w:val="2"/>
        </w:rPr>
        <w:t> </w:t>
      </w:r>
      <w:r>
        <w:rPr>
          <w:spacing w:val="-2"/>
          <w:w w:val="95"/>
          <w:position w:val="2"/>
        </w:rPr>
        <w:t>hechos</w:t>
      </w:r>
      <w:r>
        <w:rPr>
          <w:spacing w:val="-6"/>
          <w:w w:val="95"/>
          <w:position w:val="2"/>
        </w:rPr>
        <w:t> </w:t>
      </w:r>
      <w:r>
        <w:rPr>
          <w:spacing w:val="-2"/>
          <w:w w:val="95"/>
          <w:position w:val="2"/>
        </w:rPr>
        <w:t>sobre</w:t>
      </w:r>
      <w:r>
        <w:rPr>
          <w:spacing w:val="-6"/>
          <w:w w:val="95"/>
          <w:position w:val="2"/>
        </w:rPr>
        <w:t> </w:t>
      </w:r>
      <w:r>
        <w:rPr>
          <w:spacing w:val="9"/>
          <w:w w:val="95"/>
          <w:position w:val="2"/>
        </w:rPr>
        <w:t>educaci</w:t>
      </w:r>
      <w:r>
        <w:rPr>
          <w:spacing w:val="-101"/>
          <w:w w:val="93"/>
          <w:position w:val="2"/>
        </w:rPr>
        <w:t>´</w:t>
      </w:r>
      <w:r>
        <w:rPr>
          <w:spacing w:val="9"/>
          <w:w w:val="94"/>
          <w:position w:val="2"/>
        </w:rPr>
        <w:t>on</w:t>
      </w:r>
      <w:r>
        <w:rPr>
          <w:spacing w:val="-6"/>
          <w:w w:val="94"/>
          <w:position w:val="2"/>
        </w:rPr>
        <w:t> </w:t>
      </w:r>
      <w:r>
        <w:rPr>
          <w:spacing w:val="-2"/>
          <w:w w:val="95"/>
          <w:position w:val="2"/>
        </w:rPr>
        <w:t>en</w:t>
      </w:r>
      <w:r>
        <w:rPr>
          <w:spacing w:val="-6"/>
          <w:w w:val="95"/>
          <w:position w:val="2"/>
        </w:rPr>
        <w:t> </w:t>
      </w:r>
      <w:r>
        <w:rPr>
          <w:spacing w:val="3"/>
          <w:w w:val="109"/>
          <w:position w:val="2"/>
        </w:rPr>
        <w:t>M</w:t>
      </w:r>
      <w:r>
        <w:rPr>
          <w:spacing w:val="-93"/>
          <w:w w:val="87"/>
          <w:position w:val="2"/>
        </w:rPr>
        <w:t>´</w:t>
      </w:r>
      <w:r>
        <w:rPr>
          <w:spacing w:val="10"/>
          <w:w w:val="80"/>
          <w:position w:val="2"/>
        </w:rPr>
        <w:t>e</w:t>
      </w:r>
      <w:r>
        <w:rPr>
          <w:spacing w:val="10"/>
          <w:w w:val="89"/>
          <w:position w:val="2"/>
        </w:rPr>
        <w:t>x</w:t>
      </w:r>
      <w:r>
        <w:rPr>
          <w:spacing w:val="10"/>
          <w:w w:val="97"/>
          <w:position w:val="2"/>
        </w:rPr>
        <w:t>ico”,</w:t>
      </w:r>
      <w:r>
        <w:rPr>
          <w:spacing w:val="-5"/>
          <w:w w:val="94"/>
          <w:position w:val="2"/>
        </w:rPr>
        <w:t> </w:t>
      </w:r>
      <w:r>
        <w:rPr>
          <w:spacing w:val="-2"/>
          <w:w w:val="95"/>
          <w:position w:val="2"/>
        </w:rPr>
        <w:t>with</w:t>
      </w:r>
      <w:r>
        <w:rPr>
          <w:spacing w:val="-6"/>
          <w:w w:val="95"/>
          <w:position w:val="2"/>
        </w:rPr>
        <w:t> </w:t>
      </w:r>
      <w:r>
        <w:rPr>
          <w:spacing w:val="-2"/>
          <w:w w:val="95"/>
          <w:position w:val="2"/>
        </w:rPr>
        <w:t>S.</w:t>
      </w:r>
      <w:r>
        <w:rPr>
          <w:spacing w:val="-6"/>
          <w:w w:val="95"/>
          <w:position w:val="2"/>
        </w:rPr>
        <w:t> </w:t>
      </w:r>
      <w:r>
        <w:rPr>
          <w:spacing w:val="-2"/>
          <w:w w:val="95"/>
          <w:position w:val="2"/>
        </w:rPr>
        <w:t>Aguilar</w:t>
      </w:r>
      <w:r>
        <w:rPr>
          <w:spacing w:val="-6"/>
          <w:w w:val="95"/>
          <w:position w:val="2"/>
        </w:rPr>
        <w:t> </w:t>
      </w:r>
      <w:r>
        <w:rPr>
          <w:spacing w:val="-2"/>
          <w:w w:val="95"/>
          <w:position w:val="2"/>
        </w:rPr>
        <w:t>y</w:t>
      </w:r>
      <w:r>
        <w:rPr>
          <w:spacing w:val="-6"/>
          <w:w w:val="95"/>
          <w:position w:val="2"/>
        </w:rPr>
        <w:t> </w:t>
      </w:r>
      <w:r>
        <w:rPr>
          <w:spacing w:val="-2"/>
          <w:w w:val="95"/>
          <w:position w:val="2"/>
        </w:rPr>
        <w:t>P.</w:t>
      </w:r>
      <w:r>
        <w:rPr>
          <w:spacing w:val="-6"/>
          <w:w w:val="95"/>
          <w:position w:val="2"/>
        </w:rPr>
        <w:t> </w:t>
      </w:r>
      <w:r>
        <w:rPr>
          <w:spacing w:val="-2"/>
          <w:w w:val="95"/>
          <w:position w:val="2"/>
        </w:rPr>
        <w:t>Mejia</w:t>
      </w:r>
    </w:p>
    <w:p>
      <w:pPr>
        <w:pStyle w:val="BodyText"/>
        <w:spacing w:before="33"/>
        <w:ind w:left="0"/>
      </w:pPr>
    </w:p>
    <w:p>
      <w:pPr>
        <w:pStyle w:val="Heading1"/>
        <w:tabs>
          <w:tab w:pos="8997" w:val="left" w:leader="none"/>
        </w:tabs>
        <w:rPr>
          <w:u w:val="none"/>
        </w:rPr>
      </w:pPr>
      <w:bookmarkStart w:name="Recognitions" w:id="10"/>
      <w:bookmarkEnd w:id="10"/>
      <w:r>
        <w:rPr>
          <w:b w:val="0"/>
          <w:u w:val="none"/>
        </w:rPr>
      </w:r>
      <w:r>
        <w:rPr>
          <w:color w:val="3872B2"/>
          <w:spacing w:val="-2"/>
          <w:u w:val="single" w:color="3872B2"/>
        </w:rPr>
        <w:t>Recognitions</w:t>
      </w:r>
      <w:r>
        <w:rPr>
          <w:color w:val="3872B2"/>
          <w:u w:val="single" w:color="3872B2"/>
        </w:rPr>
        <w:tab/>
      </w:r>
    </w:p>
    <w:p>
      <w:pPr>
        <w:pStyle w:val="BodyText"/>
        <w:spacing w:line="247" w:lineRule="auto" w:before="165"/>
        <w:ind w:left="281" w:right="323" w:hanging="222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7"/>
          <w:position w:val="2"/>
          <w:sz w:val="20"/>
        </w:rPr>
        <w:t> </w:t>
      </w:r>
      <w:r>
        <w:rPr>
          <w:position w:val="2"/>
        </w:rPr>
        <w:t>Winner</w:t>
      </w:r>
      <w:r>
        <w:rPr>
          <w:spacing w:val="-12"/>
          <w:position w:val="2"/>
        </w:rPr>
        <w:t> </w:t>
      </w:r>
      <w:r>
        <w:rPr>
          <w:position w:val="2"/>
        </w:rPr>
        <w:t>of</w:t>
      </w:r>
      <w:r>
        <w:rPr>
          <w:spacing w:val="-12"/>
          <w:position w:val="2"/>
        </w:rPr>
        <w:t> </w:t>
      </w:r>
      <w:r>
        <w:rPr>
          <w:position w:val="2"/>
        </w:rPr>
        <w:t>the</w:t>
      </w:r>
      <w:r>
        <w:rPr>
          <w:spacing w:val="-12"/>
          <w:position w:val="2"/>
        </w:rPr>
        <w:t> </w:t>
      </w:r>
      <w:r>
        <w:rPr>
          <w:position w:val="2"/>
        </w:rPr>
        <w:t>1st</w:t>
      </w:r>
      <w:r>
        <w:rPr>
          <w:spacing w:val="-12"/>
          <w:position w:val="2"/>
        </w:rPr>
        <w:t> </w:t>
      </w:r>
      <w:r>
        <w:rPr>
          <w:position w:val="2"/>
        </w:rPr>
        <w:t>place</w:t>
      </w:r>
      <w:r>
        <w:rPr>
          <w:spacing w:val="-12"/>
          <w:position w:val="2"/>
        </w:rPr>
        <w:t> </w:t>
      </w:r>
      <w:r>
        <w:rPr>
          <w:position w:val="2"/>
        </w:rPr>
        <w:t>Banamex</w:t>
      </w:r>
      <w:r>
        <w:rPr>
          <w:spacing w:val="-12"/>
          <w:position w:val="2"/>
        </w:rPr>
        <w:t> </w:t>
      </w:r>
      <w:r>
        <w:rPr>
          <w:position w:val="2"/>
        </w:rPr>
        <w:t>Prize,</w:t>
      </w:r>
      <w:r>
        <w:rPr>
          <w:spacing w:val="-12"/>
          <w:position w:val="2"/>
        </w:rPr>
        <w:t> </w:t>
      </w:r>
      <w:r>
        <w:rPr>
          <w:position w:val="2"/>
        </w:rPr>
        <w:t>2021</w:t>
      </w:r>
      <w:r>
        <w:rPr>
          <w:spacing w:val="-12"/>
          <w:position w:val="2"/>
        </w:rPr>
        <w:t> </w:t>
      </w:r>
      <w:r>
        <w:rPr>
          <w:position w:val="2"/>
        </w:rPr>
        <w:t>(the</w:t>
      </w:r>
      <w:r>
        <w:rPr>
          <w:spacing w:val="-12"/>
          <w:position w:val="2"/>
        </w:rPr>
        <w:t> </w:t>
      </w:r>
      <w:r>
        <w:rPr>
          <w:position w:val="2"/>
        </w:rPr>
        <w:t>Top</w:t>
      </w:r>
      <w:r>
        <w:rPr>
          <w:spacing w:val="-12"/>
          <w:position w:val="2"/>
        </w:rPr>
        <w:t> </w:t>
      </w:r>
      <w:r>
        <w:rPr>
          <w:position w:val="2"/>
        </w:rPr>
        <w:t>Prize</w:t>
      </w:r>
      <w:r>
        <w:rPr>
          <w:spacing w:val="-12"/>
          <w:position w:val="2"/>
        </w:rPr>
        <w:t> </w:t>
      </w:r>
      <w:r>
        <w:rPr>
          <w:position w:val="2"/>
        </w:rPr>
        <w:t>in</w:t>
      </w:r>
      <w:r>
        <w:rPr>
          <w:spacing w:val="-12"/>
          <w:position w:val="2"/>
        </w:rPr>
        <w:t> </w:t>
      </w:r>
      <w:r>
        <w:rPr>
          <w:position w:val="2"/>
        </w:rPr>
        <w:t>Economics</w:t>
      </w:r>
      <w:r>
        <w:rPr>
          <w:spacing w:val="-12"/>
          <w:position w:val="2"/>
        </w:rPr>
        <w:t> </w:t>
      </w:r>
      <w:r>
        <w:rPr>
          <w:position w:val="2"/>
        </w:rPr>
        <w:t>in</w:t>
      </w:r>
      <w:r>
        <w:rPr>
          <w:spacing w:val="-12"/>
          <w:position w:val="2"/>
        </w:rPr>
        <w:t> </w:t>
      </w:r>
      <w:r>
        <w:rPr>
          <w:position w:val="2"/>
        </w:rPr>
        <w:t>Mexico</w:t>
      </w:r>
      <w:r>
        <w:rPr>
          <w:spacing w:val="-12"/>
          <w:position w:val="2"/>
        </w:rPr>
        <w:t> </w:t>
      </w:r>
      <w:r>
        <w:rPr>
          <w:position w:val="2"/>
        </w:rPr>
        <w:t>with</w:t>
      </w:r>
      <w:r>
        <w:rPr>
          <w:spacing w:val="-12"/>
          <w:position w:val="2"/>
        </w:rPr>
        <w:t> </w:t>
      </w:r>
      <w:r>
        <w:rPr>
          <w:position w:val="2"/>
        </w:rPr>
        <w:t>Ari </w:t>
      </w:r>
      <w:r>
        <w:rPr>
          <w:spacing w:val="-4"/>
        </w:rPr>
        <w:t>Bronsoler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Jonathan</w:t>
      </w:r>
      <w:r>
        <w:rPr>
          <w:spacing w:val="-10"/>
        </w:rPr>
        <w:t> </w:t>
      </w:r>
      <w:r>
        <w:rPr>
          <w:spacing w:val="-4"/>
        </w:rPr>
        <w:t>Gruber).</w:t>
      </w:r>
      <w:r>
        <w:rPr>
          <w:spacing w:val="9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Banamex</w:t>
      </w:r>
      <w:r>
        <w:rPr>
          <w:spacing w:val="-11"/>
        </w:rPr>
        <w:t> </w:t>
      </w:r>
      <w:r>
        <w:rPr>
          <w:spacing w:val="-4"/>
        </w:rPr>
        <w:t>Prize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highest</w:t>
      </w:r>
      <w:r>
        <w:rPr>
          <w:spacing w:val="-11"/>
        </w:rPr>
        <w:t> </w:t>
      </w:r>
      <w:r>
        <w:rPr>
          <w:spacing w:val="-4"/>
        </w:rPr>
        <w:t>economics</w:t>
      </w:r>
      <w:r>
        <w:rPr>
          <w:spacing w:val="-11"/>
        </w:rPr>
        <w:t> </w:t>
      </w:r>
      <w:r>
        <w:rPr>
          <w:spacing w:val="-4"/>
        </w:rPr>
        <w:t>prize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Mexico, </w:t>
      </w:r>
      <w:r>
        <w:rPr>
          <w:spacing w:val="-2"/>
        </w:rPr>
        <w:t>with</w:t>
      </w:r>
      <w:r>
        <w:rPr>
          <w:spacing w:val="-14"/>
        </w:rPr>
        <w:t> </w:t>
      </w:r>
      <w:r>
        <w:rPr>
          <w:spacing w:val="-2"/>
        </w:rPr>
        <w:t>blind</w:t>
      </w:r>
      <w:r>
        <w:rPr>
          <w:spacing w:val="-14"/>
        </w:rPr>
        <w:t> </w:t>
      </w:r>
      <w:r>
        <w:rPr>
          <w:spacing w:val="-2"/>
        </w:rPr>
        <w:t>submissions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4"/>
        </w:rPr>
        <w:t> </w:t>
      </w:r>
      <w:r>
        <w:rPr>
          <w:spacing w:val="-2"/>
        </w:rPr>
        <w:t>hundreds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applications.</w:t>
      </w:r>
    </w:p>
    <w:p>
      <w:pPr>
        <w:pStyle w:val="BodyText"/>
        <w:spacing w:line="290" w:lineRule="auto" w:before="32"/>
        <w:ind w:right="1248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3"/>
          <w:position w:val="2"/>
          <w:sz w:val="20"/>
        </w:rPr>
        <w:t> </w:t>
      </w:r>
      <w:r>
        <w:rPr>
          <w:spacing w:val="-2"/>
          <w:position w:val="2"/>
        </w:rPr>
        <w:t>Winner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of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the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2nd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place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Banamex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Prize,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2021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(with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Shaun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McRae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Lucas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Davis). </w:t>
      </w:r>
      <w:r>
        <w:rPr/>
        <w:drawing>
          <wp:inline distT="0" distB="0" distL="0" distR="0">
            <wp:extent cx="76200" cy="762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9"/>
          <w:position w:val="1"/>
        </w:rPr>
        <w:t> </w:t>
      </w:r>
      <w:r>
        <w:rPr>
          <w:position w:val="1"/>
        </w:rPr>
        <w:t>Winner</w:t>
      </w:r>
      <w:r>
        <w:rPr>
          <w:spacing w:val="-13"/>
          <w:position w:val="1"/>
        </w:rPr>
        <w:t> </w:t>
      </w:r>
      <w:r>
        <w:rPr>
          <w:position w:val="1"/>
        </w:rPr>
        <w:t>of</w:t>
      </w:r>
      <w:r>
        <w:rPr>
          <w:spacing w:val="-13"/>
          <w:position w:val="1"/>
        </w:rPr>
        <w:t> </w:t>
      </w:r>
      <w:r>
        <w:rPr>
          <w:position w:val="1"/>
        </w:rPr>
        <w:t>the</w:t>
      </w:r>
      <w:r>
        <w:rPr>
          <w:spacing w:val="-13"/>
          <w:position w:val="1"/>
        </w:rPr>
        <w:t> </w:t>
      </w:r>
      <w:r>
        <w:rPr>
          <w:position w:val="1"/>
        </w:rPr>
        <w:t>1st</w:t>
      </w:r>
      <w:r>
        <w:rPr>
          <w:spacing w:val="-14"/>
          <w:position w:val="1"/>
        </w:rPr>
        <w:t> </w:t>
      </w:r>
      <w:r>
        <w:rPr>
          <w:position w:val="1"/>
        </w:rPr>
        <w:t>place</w:t>
      </w:r>
      <w:r>
        <w:rPr>
          <w:spacing w:val="-13"/>
          <w:position w:val="1"/>
        </w:rPr>
        <w:t> </w:t>
      </w:r>
      <w:r>
        <w:rPr>
          <w:position w:val="1"/>
        </w:rPr>
        <w:t>Banamex</w:t>
      </w:r>
      <w:r>
        <w:rPr>
          <w:spacing w:val="-14"/>
          <w:position w:val="1"/>
        </w:rPr>
        <w:t> </w:t>
      </w:r>
      <w:r>
        <w:rPr>
          <w:position w:val="1"/>
        </w:rPr>
        <w:t>Prize,</w:t>
      </w:r>
      <w:r>
        <w:rPr>
          <w:spacing w:val="-13"/>
          <w:position w:val="1"/>
        </w:rPr>
        <w:t> </w:t>
      </w:r>
      <w:r>
        <w:rPr>
          <w:position w:val="1"/>
        </w:rPr>
        <w:t>2020</w:t>
      </w:r>
      <w:r>
        <w:rPr>
          <w:spacing w:val="-13"/>
          <w:position w:val="1"/>
        </w:rPr>
        <w:t> </w:t>
      </w:r>
      <w:r>
        <w:rPr>
          <w:position w:val="1"/>
        </w:rPr>
        <w:t>(with</w:t>
      </w:r>
      <w:r>
        <w:rPr>
          <w:spacing w:val="-13"/>
          <w:position w:val="1"/>
        </w:rPr>
        <w:t> </w:t>
      </w:r>
      <w:r>
        <w:rPr>
          <w:position w:val="1"/>
        </w:rPr>
        <w:t>Diego</w:t>
      </w:r>
      <w:r>
        <w:rPr>
          <w:spacing w:val="-14"/>
          <w:position w:val="1"/>
        </w:rPr>
        <w:t> </w:t>
      </w:r>
      <w:r>
        <w:rPr>
          <w:position w:val="1"/>
        </w:rPr>
        <w:t>Jimenez).</w:t>
      </w:r>
    </w:p>
    <w:p>
      <w:pPr>
        <w:pStyle w:val="BodyText"/>
        <w:spacing w:line="245" w:lineRule="exact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5"/>
          <w:position w:val="2"/>
          <w:sz w:val="20"/>
        </w:rPr>
        <w:t> </w:t>
      </w:r>
      <w:r>
        <w:rPr>
          <w:spacing w:val="-4"/>
          <w:position w:val="2"/>
        </w:rPr>
        <w:t>Winner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of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the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1st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place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Banamex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Prize,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2019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(with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Giacomo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DiGiorgi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and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Andres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Drenik).</w:t>
      </w:r>
    </w:p>
    <w:p>
      <w:pPr>
        <w:pStyle w:val="BodyText"/>
        <w:spacing w:after="0" w:line="245" w:lineRule="exact"/>
        <w:rPr>
          <w:position w:val="2"/>
        </w:rPr>
        <w:sectPr>
          <w:pgSz w:w="11910" w:h="16840"/>
          <w:pgMar w:header="0" w:footer="1894" w:top="1580" w:bottom="2080" w:left="1417" w:right="1133"/>
        </w:sectPr>
      </w:pPr>
    </w:p>
    <w:p>
      <w:pPr>
        <w:pStyle w:val="BodyText"/>
        <w:spacing w:before="20"/>
        <w:rPr>
          <w:position w:val="2"/>
        </w:rPr>
      </w:pPr>
      <w:bookmarkStart w:name="Referee-Editorial Work" w:id="11"/>
      <w:bookmarkEnd w:id="11"/>
      <w:r>
        <w:rPr/>
      </w:r>
      <w:r>
        <w:rPr/>
        <w:drawing>
          <wp:inline distT="0" distB="0" distL="0" distR="0">
            <wp:extent cx="76200" cy="762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5"/>
          <w:position w:val="2"/>
          <w:sz w:val="20"/>
        </w:rPr>
        <w:t> </w:t>
      </w:r>
      <w:r>
        <w:rPr>
          <w:spacing w:val="-4"/>
          <w:position w:val="2"/>
        </w:rPr>
        <w:t>Winner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of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the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1st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place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Banamex</w:t>
      </w:r>
      <w:r>
        <w:rPr>
          <w:spacing w:val="-7"/>
          <w:position w:val="2"/>
        </w:rPr>
        <w:t> </w:t>
      </w:r>
      <w:r>
        <w:rPr>
          <w:spacing w:val="-4"/>
          <w:position w:val="2"/>
        </w:rPr>
        <w:t>Prize,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2015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(with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Yoichi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Sugita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and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Kensuke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Teshima).</w:t>
      </w:r>
    </w:p>
    <w:p>
      <w:pPr>
        <w:pStyle w:val="BodyText"/>
        <w:spacing w:line="249" w:lineRule="auto" w:before="45"/>
        <w:ind w:left="280" w:right="346" w:hanging="221"/>
      </w:pPr>
      <w:r>
        <w:rPr/>
        <w:drawing>
          <wp:inline distT="0" distB="0" distL="0" distR="0">
            <wp:extent cx="76200" cy="762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3"/>
          <w:position w:val="2"/>
          <w:sz w:val="20"/>
        </w:rPr>
        <w:t> </w:t>
      </w:r>
      <w:r>
        <w:rPr>
          <w:spacing w:val="-4"/>
          <w:position w:val="2"/>
        </w:rPr>
        <w:t>Winner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of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the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Victor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Urquidi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Prize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2019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for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the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Best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Research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Paper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in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Economics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about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Mexico </w:t>
      </w:r>
      <w:r>
        <w:rPr/>
        <w:t>(the</w:t>
      </w:r>
      <w:r>
        <w:rPr>
          <w:spacing w:val="-7"/>
        </w:rPr>
        <w:t> </w:t>
      </w:r>
      <w:r>
        <w:rPr/>
        <w:t>paper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Labor</w:t>
      </w:r>
      <w:r>
        <w:rPr>
          <w:spacing w:val="-7"/>
        </w:rPr>
        <w:t> </w:t>
      </w:r>
      <w:r>
        <w:rPr/>
        <w:t>Courts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J.</w:t>
      </w:r>
      <w:r>
        <w:rPr>
          <w:spacing w:val="-7"/>
        </w:rPr>
        <w:t> </w:t>
      </w:r>
      <w:r>
        <w:rPr/>
        <w:t>Sadka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C.</w:t>
      </w:r>
      <w:r>
        <w:rPr>
          <w:spacing w:val="-7"/>
        </w:rPr>
        <w:t> </w:t>
      </w:r>
      <w:r>
        <w:rPr/>
        <w:t>Woodruff).</w:t>
      </w:r>
    </w:p>
    <w:p>
      <w:pPr>
        <w:pStyle w:val="BodyText"/>
        <w:spacing w:before="30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58"/>
          <w:position w:val="2"/>
          <w:sz w:val="20"/>
        </w:rPr>
        <w:t> </w:t>
      </w:r>
      <w:r>
        <w:rPr>
          <w:spacing w:val="-4"/>
          <w:position w:val="2"/>
        </w:rPr>
        <w:t>Recipient of the Tinker Fellowship, Stanford CLAS, 2018.</w:t>
      </w:r>
    </w:p>
    <w:p>
      <w:pPr>
        <w:pStyle w:val="BodyText"/>
        <w:spacing w:before="55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spacing w:val="-6"/>
          <w:position w:val="1"/>
        </w:rPr>
        <w:t>Recipient of the Hoover National Fellowship, Stanford University, 2017-2018.</w:t>
      </w:r>
    </w:p>
    <w:p>
      <w:pPr>
        <w:pStyle w:val="BodyText"/>
        <w:spacing w:line="249" w:lineRule="auto" w:before="35"/>
        <w:ind w:left="283" w:right="294" w:hanging="224"/>
      </w:pPr>
      <w:r>
        <w:rPr/>
        <w:drawing>
          <wp:inline distT="0" distB="0" distL="0" distR="0">
            <wp:extent cx="76200" cy="762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1"/>
          <w:position w:val="2"/>
          <w:sz w:val="20"/>
        </w:rPr>
        <w:t> </w:t>
      </w:r>
      <w:r>
        <w:rPr>
          <w:spacing w:val="-2"/>
          <w:position w:val="2"/>
        </w:rPr>
        <w:t>Simonsen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Lecture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Invited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Lecture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LACEA/LAMES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2017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(best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Latin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American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economist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under </w:t>
      </w:r>
      <w:r>
        <w:rPr>
          <w:spacing w:val="-4"/>
        </w:rPr>
        <w:t>40).</w:t>
      </w:r>
    </w:p>
    <w:p>
      <w:pPr>
        <w:pStyle w:val="BodyText"/>
        <w:spacing w:line="271" w:lineRule="auto" w:before="40"/>
        <w:ind w:right="1087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3"/>
          <w:position w:val="1"/>
          <w:sz w:val="20"/>
        </w:rPr>
        <w:t> </w:t>
      </w:r>
      <w:r>
        <w:rPr>
          <w:spacing w:val="-2"/>
          <w:position w:val="1"/>
        </w:rPr>
        <w:t>Winner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of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the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1st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place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Banamex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Prize,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2015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(the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Top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Prize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in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Economics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in</w:t>
      </w:r>
      <w:r>
        <w:rPr>
          <w:spacing w:val="-14"/>
          <w:position w:val="1"/>
        </w:rPr>
        <w:t> </w:t>
      </w:r>
      <w:r>
        <w:rPr>
          <w:spacing w:val="-2"/>
          <w:position w:val="1"/>
        </w:rPr>
        <w:t>Mexico). </w:t>
      </w:r>
      <w:r>
        <w:rPr/>
        <w:drawing>
          <wp:inline distT="0" distB="0" distL="0" distR="0">
            <wp:extent cx="76200" cy="762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8"/>
          <w:position w:val="2"/>
        </w:rPr>
        <w:t> </w:t>
      </w:r>
      <w:r>
        <w:rPr>
          <w:position w:val="2"/>
        </w:rPr>
        <w:t>Winner of ITAM’s Academic Merit Award, 2015.</w:t>
      </w:r>
    </w:p>
    <w:p>
      <w:pPr>
        <w:pStyle w:val="BodyText"/>
        <w:spacing w:line="290" w:lineRule="auto" w:before="11"/>
        <w:ind w:right="1387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0"/>
          <w:position w:val="2"/>
          <w:sz w:val="20"/>
        </w:rPr>
        <w:t> </w:t>
      </w:r>
      <w:r>
        <w:rPr>
          <w:spacing w:val="-2"/>
          <w:position w:val="2"/>
        </w:rPr>
        <w:t>Member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of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MIT-Jameel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Poverty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Action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Lab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2010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(first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invited</w:t>
      </w:r>
      <w:r>
        <w:rPr>
          <w:spacing w:val="-14"/>
          <w:position w:val="2"/>
        </w:rPr>
        <w:t> </w:t>
      </w:r>
      <w:r>
        <w:rPr>
          <w:spacing w:val="-2"/>
          <w:position w:val="2"/>
        </w:rPr>
        <w:t>member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in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Mexico). </w:t>
      </w:r>
      <w:r>
        <w:rPr/>
        <w:drawing>
          <wp:inline distT="0" distB="0" distL="0" distR="0">
            <wp:extent cx="76200" cy="762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4"/>
          <w:position w:val="1"/>
        </w:rPr>
        <w:t> </w:t>
      </w:r>
      <w:r>
        <w:rPr>
          <w:spacing w:val="-2"/>
          <w:position w:val="1"/>
        </w:rPr>
        <w:t>Invited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researcher,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Columbia</w:t>
      </w:r>
      <w:r>
        <w:rPr>
          <w:spacing w:val="-16"/>
          <w:position w:val="1"/>
        </w:rPr>
        <w:t> </w:t>
      </w:r>
      <w:r>
        <w:rPr>
          <w:spacing w:val="-2"/>
          <w:position w:val="1"/>
        </w:rPr>
        <w:t>University,</w:t>
      </w:r>
      <w:r>
        <w:rPr>
          <w:spacing w:val="-15"/>
          <w:position w:val="1"/>
        </w:rPr>
        <w:t> </w:t>
      </w:r>
      <w:r>
        <w:rPr>
          <w:spacing w:val="-2"/>
          <w:position w:val="1"/>
        </w:rPr>
        <w:t>2015.</w:t>
      </w:r>
    </w:p>
    <w:p>
      <w:pPr>
        <w:pStyle w:val="BodyText"/>
        <w:spacing w:line="245" w:lineRule="exact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spacing w:val="-6"/>
          <w:position w:val="2"/>
        </w:rPr>
        <w:t>Invited researcher, Sci-Po, Paris, 2013.</w:t>
      </w:r>
    </w:p>
    <w:p>
      <w:pPr>
        <w:pStyle w:val="Heading1"/>
        <w:tabs>
          <w:tab w:pos="8997" w:val="left" w:leader="none"/>
        </w:tabs>
        <w:spacing w:before="298"/>
        <w:rPr>
          <w:u w:val="none"/>
        </w:rPr>
      </w:pPr>
      <w:bookmarkStart w:name="Grants" w:id="12"/>
      <w:bookmarkEnd w:id="12"/>
      <w:r>
        <w:rPr>
          <w:b w:val="0"/>
          <w:u w:val="none"/>
        </w:rPr>
      </w:r>
      <w:r>
        <w:rPr>
          <w:color w:val="3872B2"/>
          <w:spacing w:val="-2"/>
          <w:u w:val="single" w:color="3872B2"/>
        </w:rPr>
        <w:t>Grants</w:t>
      </w:r>
      <w:r>
        <w:rPr>
          <w:color w:val="3872B2"/>
          <w:u w:val="single" w:color="3872B2"/>
        </w:rPr>
        <w:tab/>
      </w:r>
    </w:p>
    <w:p>
      <w:pPr>
        <w:pStyle w:val="BodyText"/>
        <w:spacing w:line="247" w:lineRule="auto" w:before="165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position w:val="2"/>
          <w:sz w:val="20"/>
        </w:rPr>
        <w:t> </w:t>
      </w:r>
      <w:r>
        <w:rPr>
          <w:spacing w:val="-4"/>
          <w:position w:val="2"/>
        </w:rPr>
        <w:t>Notre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Dame,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2025,</w:t>
      </w:r>
      <w:r>
        <w:rPr>
          <w:spacing w:val="-13"/>
          <w:position w:val="2"/>
        </w:rPr>
        <w:t> </w:t>
      </w:r>
      <w:r>
        <w:rPr>
          <w:rFonts w:ascii="Times New Roman" w:hAnsi="Times New Roman"/>
          <w:spacing w:val="-4"/>
          <w:position w:val="2"/>
        </w:rPr>
        <w:t>$</w:t>
      </w:r>
      <w:r>
        <w:rPr>
          <w:spacing w:val="-4"/>
          <w:position w:val="2"/>
        </w:rPr>
        <w:t>162,000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”Civic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Education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and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Democratic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Citizenship:</w:t>
      </w:r>
      <w:r>
        <w:rPr>
          <w:spacing w:val="-6"/>
          <w:position w:val="2"/>
        </w:rPr>
        <w:t> </w:t>
      </w:r>
      <w:r>
        <w:rPr>
          <w:spacing w:val="-4"/>
          <w:position w:val="2"/>
        </w:rPr>
        <w:t>A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Multisite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Random- </w:t>
      </w:r>
      <w:r>
        <w:rPr/>
        <w:t>ized Intervention”, with A. Estefan</w:t>
      </w:r>
    </w:p>
    <w:p>
      <w:pPr>
        <w:pStyle w:val="BodyText"/>
        <w:spacing w:before="33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32"/>
          <w:position w:val="2"/>
          <w:sz w:val="20"/>
        </w:rPr>
        <w:t> </w:t>
      </w:r>
      <w:r>
        <w:rPr>
          <w:spacing w:val="-2"/>
          <w:position w:val="2"/>
        </w:rPr>
        <w:t>World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Bank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grant,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2023,</w:t>
      </w:r>
      <w:r>
        <w:rPr>
          <w:spacing w:val="-10"/>
          <w:position w:val="2"/>
        </w:rPr>
        <w:t> </w:t>
      </w:r>
      <w:r>
        <w:rPr>
          <w:rFonts w:ascii="Times New Roman"/>
          <w:spacing w:val="-2"/>
          <w:position w:val="2"/>
        </w:rPr>
        <w:t>$</w:t>
      </w:r>
      <w:r>
        <w:rPr>
          <w:spacing w:val="-2"/>
          <w:position w:val="2"/>
        </w:rPr>
        <w:t>30,000,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with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B.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Bushong,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C.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Coral,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X.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Gine,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A.</w:t>
      </w:r>
      <w:r>
        <w:rPr>
          <w:spacing w:val="-8"/>
          <w:position w:val="2"/>
        </w:rPr>
        <w:t> </w:t>
      </w:r>
      <w:r>
        <w:rPr>
          <w:spacing w:val="-2"/>
          <w:position w:val="2"/>
        </w:rPr>
        <w:t>Mahajan</w:t>
      </w:r>
    </w:p>
    <w:p>
      <w:pPr>
        <w:pStyle w:val="BodyText"/>
        <w:spacing w:line="278" w:lineRule="auto" w:before="53"/>
        <w:ind w:right="635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1"/>
          <w:sz w:val="20"/>
        </w:rPr>
        <w:t> </w:t>
      </w:r>
      <w:r>
        <w:rPr>
          <w:spacing w:val="-4"/>
          <w:position w:val="1"/>
        </w:rPr>
        <w:t>Fund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for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Innovation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in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Development,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2021,</w:t>
      </w:r>
      <w:r>
        <w:rPr>
          <w:spacing w:val="-13"/>
          <w:position w:val="1"/>
        </w:rPr>
        <w:t> </w:t>
      </w:r>
      <w:r>
        <w:rPr>
          <w:rFonts w:ascii="Times New Roman"/>
          <w:spacing w:val="-4"/>
          <w:position w:val="1"/>
        </w:rPr>
        <w:t>$</w:t>
      </w:r>
      <w:r>
        <w:rPr>
          <w:spacing w:val="-4"/>
          <w:position w:val="1"/>
        </w:rPr>
        <w:t>1,015,889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USD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(895,980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Euros)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with</w:t>
      </w:r>
      <w:r>
        <w:rPr>
          <w:spacing w:val="-13"/>
          <w:position w:val="1"/>
        </w:rPr>
        <w:t> </w:t>
      </w:r>
      <w:r>
        <w:rPr>
          <w:spacing w:val="-4"/>
          <w:position w:val="1"/>
        </w:rPr>
        <w:t>J.</w:t>
      </w:r>
      <w:r>
        <w:rPr>
          <w:spacing w:val="-14"/>
          <w:position w:val="1"/>
        </w:rPr>
        <w:t> </w:t>
      </w:r>
      <w:r>
        <w:rPr>
          <w:spacing w:val="-4"/>
          <w:position w:val="1"/>
        </w:rPr>
        <w:t>Sadka </w:t>
      </w:r>
      <w:r>
        <w:rPr/>
        <w:drawing>
          <wp:inline distT="0" distB="0" distL="0" distR="0">
            <wp:extent cx="76200" cy="76200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14"/>
          <w:position w:val="1"/>
        </w:rPr>
        <w:t> </w:t>
      </w:r>
      <w:r>
        <w:rPr>
          <w:position w:val="1"/>
        </w:rPr>
        <w:t>Development</w:t>
      </w:r>
      <w:r>
        <w:rPr>
          <w:spacing w:val="-17"/>
          <w:position w:val="1"/>
        </w:rPr>
        <w:t> </w:t>
      </w:r>
      <w:r>
        <w:rPr>
          <w:position w:val="1"/>
        </w:rPr>
        <w:t>Impact</w:t>
      </w:r>
      <w:r>
        <w:rPr>
          <w:spacing w:val="-18"/>
          <w:position w:val="1"/>
        </w:rPr>
        <w:t> </w:t>
      </w:r>
      <w:r>
        <w:rPr>
          <w:position w:val="1"/>
        </w:rPr>
        <w:t>Ventures,</w:t>
      </w:r>
      <w:r>
        <w:rPr>
          <w:spacing w:val="-17"/>
          <w:position w:val="1"/>
        </w:rPr>
        <w:t> </w:t>
      </w:r>
      <w:r>
        <w:rPr>
          <w:position w:val="1"/>
        </w:rPr>
        <w:t>2021,</w:t>
      </w:r>
      <w:r>
        <w:rPr>
          <w:spacing w:val="-17"/>
          <w:position w:val="1"/>
        </w:rPr>
        <w:t> </w:t>
      </w:r>
      <w:r>
        <w:rPr>
          <w:rFonts w:ascii="Times New Roman"/>
          <w:position w:val="1"/>
        </w:rPr>
        <w:t>$</w:t>
      </w:r>
      <w:r>
        <w:rPr>
          <w:position w:val="1"/>
        </w:rPr>
        <w:t>715,000</w:t>
      </w:r>
      <w:r>
        <w:rPr>
          <w:spacing w:val="-17"/>
          <w:position w:val="1"/>
        </w:rPr>
        <w:t> </w:t>
      </w:r>
      <w:r>
        <w:rPr>
          <w:position w:val="1"/>
        </w:rPr>
        <w:t>USD,</w:t>
      </w:r>
      <w:r>
        <w:rPr>
          <w:spacing w:val="-17"/>
          <w:position w:val="1"/>
        </w:rPr>
        <w:t> </w:t>
      </w:r>
      <w:r>
        <w:rPr>
          <w:position w:val="1"/>
        </w:rPr>
        <w:t>with</w:t>
      </w:r>
      <w:r>
        <w:rPr>
          <w:spacing w:val="-18"/>
          <w:position w:val="1"/>
        </w:rPr>
        <w:t> </w:t>
      </w:r>
      <w:r>
        <w:rPr>
          <w:position w:val="1"/>
        </w:rPr>
        <w:t>J.</w:t>
      </w:r>
      <w:r>
        <w:rPr>
          <w:spacing w:val="-17"/>
          <w:position w:val="1"/>
        </w:rPr>
        <w:t> </w:t>
      </w:r>
      <w:r>
        <w:rPr>
          <w:position w:val="1"/>
        </w:rPr>
        <w:t>Sadka</w:t>
      </w:r>
    </w:p>
    <w:p>
      <w:pPr>
        <w:pStyle w:val="BodyText"/>
        <w:spacing w:line="259" w:lineRule="exact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spacing w:val="-4"/>
          <w:position w:val="2"/>
        </w:rPr>
        <w:t>Wellspring 2022, </w:t>
      </w:r>
      <w:r>
        <w:rPr>
          <w:rFonts w:ascii="Times New Roman"/>
          <w:spacing w:val="-4"/>
          <w:position w:val="2"/>
        </w:rPr>
        <w:t>$</w:t>
      </w:r>
      <w:r>
        <w:rPr>
          <w:spacing w:val="-4"/>
          <w:position w:val="2"/>
        </w:rPr>
        <w:t>160,000 USD, with A. Simpser</w:t>
      </w:r>
    </w:p>
    <w:p>
      <w:pPr>
        <w:pStyle w:val="BodyText"/>
        <w:spacing w:before="53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spacing w:val="-2"/>
          <w:position w:val="1"/>
        </w:rPr>
        <w:t>JOBs initiative JPAL 2020, </w:t>
      </w:r>
      <w:r>
        <w:rPr>
          <w:rFonts w:ascii="Times New Roman"/>
          <w:spacing w:val="-2"/>
          <w:position w:val="1"/>
        </w:rPr>
        <w:t>$</w:t>
      </w:r>
      <w:r>
        <w:rPr>
          <w:spacing w:val="-2"/>
          <w:position w:val="1"/>
        </w:rPr>
        <w:t>58,000, with C. Woodruff and J. Sadka</w:t>
      </w:r>
    </w:p>
    <w:p>
      <w:pPr>
        <w:pStyle w:val="BodyText"/>
        <w:spacing w:before="43"/>
        <w:rPr>
          <w:position w:val="1"/>
        </w:rPr>
      </w:pPr>
      <w:r>
        <w:rPr/>
        <w:drawing>
          <wp:inline distT="0" distB="0" distL="0" distR="0">
            <wp:extent cx="76200" cy="76200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  <w:sz w:val="20"/>
        </w:rPr>
        <w:t> </w:t>
      </w:r>
      <w:r>
        <w:rPr>
          <w:spacing w:val="-2"/>
          <w:position w:val="1"/>
        </w:rPr>
        <w:t>Eli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Lilly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Company,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2018,</w:t>
      </w:r>
      <w:r>
        <w:rPr>
          <w:spacing w:val="-8"/>
          <w:position w:val="1"/>
        </w:rPr>
        <w:t> </w:t>
      </w:r>
      <w:r>
        <w:rPr>
          <w:rFonts w:ascii="Times New Roman"/>
          <w:spacing w:val="-2"/>
          <w:position w:val="1"/>
        </w:rPr>
        <w:t>$</w:t>
      </w:r>
      <w:r>
        <w:rPr>
          <w:spacing w:val="-2"/>
          <w:position w:val="1"/>
        </w:rPr>
        <w:t>1.2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million,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with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A.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Bronsoler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and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J.</w:t>
      </w:r>
      <w:r>
        <w:rPr>
          <w:spacing w:val="-8"/>
          <w:position w:val="1"/>
        </w:rPr>
        <w:t> </w:t>
      </w:r>
      <w:r>
        <w:rPr>
          <w:spacing w:val="-2"/>
          <w:position w:val="1"/>
        </w:rPr>
        <w:t>Gruber</w:t>
      </w:r>
    </w:p>
    <w:p>
      <w:pPr>
        <w:pStyle w:val="BodyText"/>
        <w:spacing w:line="249" w:lineRule="auto" w:before="33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position w:val="2"/>
          <w:sz w:val="20"/>
        </w:rPr>
        <w:t> </w:t>
      </w:r>
      <w:r>
        <w:rPr>
          <w:spacing w:val="-4"/>
          <w:position w:val="2"/>
        </w:rPr>
        <w:t>Economic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Development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Initiative:</w:t>
      </w:r>
      <w:r>
        <w:rPr>
          <w:spacing w:val="3"/>
          <w:position w:val="2"/>
        </w:rPr>
        <w:t> </w:t>
      </w:r>
      <w:r>
        <w:rPr>
          <w:spacing w:val="-4"/>
          <w:position w:val="2"/>
        </w:rPr>
        <w:t>”Improving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the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Effectiveness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of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Labor</w:t>
      </w:r>
      <w:r>
        <w:rPr>
          <w:spacing w:val="-14"/>
          <w:position w:val="2"/>
        </w:rPr>
        <w:t> </w:t>
      </w:r>
      <w:r>
        <w:rPr>
          <w:spacing w:val="-4"/>
          <w:position w:val="2"/>
        </w:rPr>
        <w:t>Courts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Through</w:t>
      </w:r>
      <w:r>
        <w:rPr>
          <w:spacing w:val="-13"/>
          <w:position w:val="2"/>
        </w:rPr>
        <w:t> </w:t>
      </w:r>
      <w:r>
        <w:rPr>
          <w:spacing w:val="-4"/>
          <w:position w:val="2"/>
        </w:rPr>
        <w:t>Infor- </w:t>
      </w:r>
      <w:r>
        <w:rPr/>
        <w:t>mation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Conciliation”,</w:t>
      </w:r>
      <w:r>
        <w:rPr>
          <w:spacing w:val="-11"/>
        </w:rPr>
        <w:t> </w:t>
      </w:r>
      <w:r>
        <w:rPr/>
        <w:t>2017,</w:t>
      </w:r>
      <w:r>
        <w:rPr>
          <w:spacing w:val="-11"/>
        </w:rPr>
        <w:t> </w:t>
      </w:r>
      <w:r>
        <w:rPr/>
        <w:t>22,000</w:t>
      </w:r>
      <w:r>
        <w:rPr>
          <w:spacing w:val="-12"/>
        </w:rPr>
        <w:t> </w:t>
      </w:r>
      <w:r>
        <w:rPr/>
        <w:t>GBP,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J.</w:t>
      </w:r>
      <w:r>
        <w:rPr>
          <w:spacing w:val="-11"/>
        </w:rPr>
        <w:t> </w:t>
      </w:r>
      <w:r>
        <w:rPr/>
        <w:t>Sadka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C.</w:t>
      </w:r>
      <w:r>
        <w:rPr>
          <w:spacing w:val="-11"/>
        </w:rPr>
        <w:t> </w:t>
      </w:r>
      <w:r>
        <w:rPr/>
        <w:t>Woodruff</w:t>
      </w:r>
    </w:p>
    <w:p>
      <w:pPr>
        <w:pStyle w:val="BodyText"/>
        <w:spacing w:line="249" w:lineRule="auto" w:before="30"/>
        <w:ind w:left="289" w:right="294" w:hanging="229"/>
      </w:pPr>
      <w:r>
        <w:rPr/>
        <w:drawing>
          <wp:inline distT="0" distB="0" distL="0" distR="0">
            <wp:extent cx="76200" cy="76200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position w:val="2"/>
          <w:sz w:val="20"/>
        </w:rPr>
        <w:t> </w:t>
      </w:r>
      <w:r>
        <w:rPr>
          <w:spacing w:val="-2"/>
          <w:position w:val="2"/>
        </w:rPr>
        <w:t>Governance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Initiative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JPAL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”Improving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Labor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Courts:</w:t>
      </w:r>
      <w:r>
        <w:rPr>
          <w:spacing w:val="-6"/>
          <w:position w:val="2"/>
        </w:rPr>
        <w:t> </w:t>
      </w:r>
      <w:r>
        <w:rPr>
          <w:spacing w:val="-2"/>
          <w:position w:val="2"/>
        </w:rPr>
        <w:t>the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Effects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of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Publicly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Provided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Lawyers </w:t>
      </w:r>
      <w:r>
        <w:rPr/>
        <w:t>and</w:t>
      </w:r>
      <w:r>
        <w:rPr>
          <w:spacing w:val="-18"/>
        </w:rPr>
        <w:t> </w:t>
      </w:r>
      <w:r>
        <w:rPr/>
        <w:t>Statistical</w:t>
      </w:r>
      <w:r>
        <w:rPr>
          <w:spacing w:val="-17"/>
        </w:rPr>
        <w:t> </w:t>
      </w:r>
      <w:r>
        <w:rPr/>
        <w:t>Information”,</w:t>
      </w:r>
      <w:r>
        <w:rPr>
          <w:spacing w:val="-17"/>
        </w:rPr>
        <w:t> </w:t>
      </w:r>
      <w:r>
        <w:rPr/>
        <w:t>2018,</w:t>
      </w:r>
      <w:r>
        <w:rPr>
          <w:spacing w:val="-17"/>
        </w:rPr>
        <w:t> </w:t>
      </w:r>
      <w:r>
        <w:rPr>
          <w:rFonts w:ascii="Times New Roman" w:hAnsi="Times New Roman"/>
        </w:rPr>
        <w:t>$</w:t>
      </w:r>
      <w:r>
        <w:rPr/>
        <w:t>167,700,</w:t>
      </w:r>
      <w:r>
        <w:rPr>
          <w:spacing w:val="-17"/>
        </w:rPr>
        <w:t> </w:t>
      </w:r>
      <w:r>
        <w:rPr/>
        <w:t>with</w:t>
      </w:r>
      <w:r>
        <w:rPr>
          <w:spacing w:val="-18"/>
        </w:rPr>
        <w:t> </w:t>
      </w:r>
      <w:r>
        <w:rPr/>
        <w:t>J.</w:t>
      </w:r>
      <w:r>
        <w:rPr>
          <w:spacing w:val="-17"/>
        </w:rPr>
        <w:t> </w:t>
      </w:r>
      <w:r>
        <w:rPr/>
        <w:t>Sadka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C.</w:t>
      </w:r>
      <w:r>
        <w:rPr>
          <w:spacing w:val="-17"/>
        </w:rPr>
        <w:t> </w:t>
      </w:r>
      <w:r>
        <w:rPr/>
        <w:t>Woodruff</w:t>
      </w:r>
    </w:p>
    <w:p>
      <w:pPr>
        <w:pStyle w:val="BodyText"/>
        <w:spacing w:before="37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7"/>
          <w:position w:val="1"/>
          <w:sz w:val="20"/>
        </w:rPr>
        <w:t> </w:t>
      </w:r>
      <w:r>
        <w:rPr>
          <w:position w:val="1"/>
        </w:rPr>
        <w:t>Economic</w:t>
      </w:r>
      <w:r>
        <w:rPr>
          <w:spacing w:val="-1"/>
          <w:position w:val="1"/>
        </w:rPr>
        <w:t> </w:t>
      </w:r>
      <w:r>
        <w:rPr>
          <w:position w:val="1"/>
        </w:rPr>
        <w:t>Development</w:t>
      </w:r>
      <w:r>
        <w:rPr>
          <w:spacing w:val="-2"/>
          <w:position w:val="1"/>
        </w:rPr>
        <w:t> </w:t>
      </w:r>
      <w:r>
        <w:rPr>
          <w:position w:val="1"/>
        </w:rPr>
        <w:t>Initiative</w:t>
      </w:r>
      <w:r>
        <w:rPr>
          <w:spacing w:val="-1"/>
          <w:position w:val="1"/>
        </w:rPr>
        <w:t> </w:t>
      </w:r>
      <w:r>
        <w:rPr>
          <w:position w:val="1"/>
        </w:rPr>
        <w:t>”Improving</w:t>
      </w:r>
      <w:r>
        <w:rPr>
          <w:spacing w:val="-2"/>
          <w:position w:val="1"/>
        </w:rPr>
        <w:t> </w:t>
      </w:r>
      <w:r>
        <w:rPr>
          <w:position w:val="1"/>
        </w:rPr>
        <w:t>Labor</w:t>
      </w:r>
      <w:r>
        <w:rPr>
          <w:spacing w:val="-1"/>
          <w:position w:val="1"/>
        </w:rPr>
        <w:t> </w:t>
      </w:r>
      <w:r>
        <w:rPr>
          <w:position w:val="1"/>
        </w:rPr>
        <w:t>Courts:</w:t>
      </w:r>
      <w:r>
        <w:rPr>
          <w:spacing w:val="32"/>
          <w:position w:val="1"/>
        </w:rPr>
        <w:t> </w:t>
      </w:r>
      <w:r>
        <w:rPr>
          <w:position w:val="1"/>
        </w:rPr>
        <w:t>the</w:t>
      </w:r>
      <w:r>
        <w:rPr>
          <w:spacing w:val="-1"/>
          <w:position w:val="1"/>
        </w:rPr>
        <w:t> </w:t>
      </w:r>
      <w:r>
        <w:rPr>
          <w:position w:val="1"/>
        </w:rPr>
        <w:t>Effect</w:t>
      </w:r>
      <w:r>
        <w:rPr>
          <w:spacing w:val="-2"/>
          <w:position w:val="1"/>
        </w:rPr>
        <w:t> </w:t>
      </w:r>
      <w:r>
        <w:rPr>
          <w:position w:val="1"/>
        </w:rPr>
        <w:t>of</w:t>
      </w:r>
      <w:r>
        <w:rPr>
          <w:spacing w:val="-1"/>
          <w:position w:val="1"/>
        </w:rPr>
        <w:t> </w:t>
      </w:r>
      <w:r>
        <w:rPr>
          <w:position w:val="1"/>
        </w:rPr>
        <w:t>Publicly</w:t>
      </w:r>
      <w:r>
        <w:rPr>
          <w:spacing w:val="-2"/>
          <w:position w:val="1"/>
        </w:rPr>
        <w:t> </w:t>
      </w:r>
      <w:r>
        <w:rPr>
          <w:position w:val="1"/>
        </w:rPr>
        <w:t>Provided </w:t>
      </w:r>
      <w:r>
        <w:rPr>
          <w:spacing w:val="-2"/>
        </w:rPr>
        <w:t>Lawyers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Information”,</w:t>
      </w:r>
      <w:r>
        <w:rPr>
          <w:spacing w:val="-9"/>
        </w:rPr>
        <w:t> </w:t>
      </w:r>
      <w:r>
        <w:rPr>
          <w:spacing w:val="-2"/>
        </w:rPr>
        <w:t>2018,</w:t>
      </w:r>
      <w:r>
        <w:rPr>
          <w:spacing w:val="-9"/>
        </w:rPr>
        <w:t> </w:t>
      </w:r>
      <w:r>
        <w:rPr>
          <w:spacing w:val="-2"/>
        </w:rPr>
        <w:t>108,700</w:t>
      </w:r>
      <w:r>
        <w:rPr>
          <w:spacing w:val="-10"/>
        </w:rPr>
        <w:t> </w:t>
      </w:r>
      <w:r>
        <w:rPr>
          <w:spacing w:val="-2"/>
        </w:rPr>
        <w:t>GBP,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J.</w:t>
      </w:r>
      <w:r>
        <w:rPr>
          <w:spacing w:val="-9"/>
        </w:rPr>
        <w:t> </w:t>
      </w:r>
      <w:r>
        <w:rPr>
          <w:spacing w:val="-2"/>
        </w:rPr>
        <w:t>Sadka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C.</w:t>
      </w:r>
      <w:r>
        <w:rPr>
          <w:spacing w:val="-9"/>
        </w:rPr>
        <w:t> </w:t>
      </w:r>
      <w:r>
        <w:rPr>
          <w:spacing w:val="-2"/>
        </w:rPr>
        <w:t>Woodruff</w:t>
      </w:r>
    </w:p>
    <w:p>
      <w:pPr>
        <w:pStyle w:val="BodyText"/>
        <w:spacing w:line="247" w:lineRule="auto" w:before="41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position w:val="2"/>
          <w:sz w:val="20"/>
        </w:rPr>
        <w:t> </w:t>
      </w:r>
      <w:r>
        <w:rPr>
          <w:spacing w:val="-2"/>
          <w:position w:val="2"/>
        </w:rPr>
        <w:t>Government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Partnership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Initiative,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”Statistical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Information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and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Lawsuit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Settlement”,</w:t>
      </w:r>
      <w:r>
        <w:rPr>
          <w:spacing w:val="-15"/>
          <w:position w:val="2"/>
        </w:rPr>
        <w:t> </w:t>
      </w:r>
      <w:r>
        <w:rPr>
          <w:rFonts w:ascii="Times New Roman" w:hAnsi="Times New Roman"/>
          <w:spacing w:val="-2"/>
          <w:position w:val="2"/>
        </w:rPr>
        <w:t>$</w:t>
      </w:r>
      <w:r>
        <w:rPr>
          <w:spacing w:val="-2"/>
          <w:position w:val="2"/>
        </w:rPr>
        <w:t>76,500, </w:t>
      </w:r>
      <w:r>
        <w:rPr/>
        <w:t>2017, with J. Sadka and C. Woodruff</w:t>
      </w:r>
    </w:p>
    <w:p>
      <w:pPr>
        <w:pStyle w:val="BodyText"/>
        <w:spacing w:line="271" w:lineRule="auto" w:before="42"/>
        <w:ind w:right="294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4"/>
          <w:position w:val="1"/>
          <w:sz w:val="20"/>
        </w:rPr>
        <w:t> </w:t>
      </w:r>
      <w:r>
        <w:rPr>
          <w:spacing w:val="-6"/>
          <w:position w:val="1"/>
        </w:rPr>
        <w:t>Conacyt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and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ITAM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Centro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de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Energ´ıa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y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Recursos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Naturales,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2017,</w:t>
      </w:r>
      <w:r>
        <w:rPr>
          <w:spacing w:val="46"/>
          <w:position w:val="1"/>
        </w:rPr>
        <w:t> </w:t>
      </w:r>
      <w:r>
        <w:rPr>
          <w:spacing w:val="-6"/>
          <w:position w:val="1"/>
        </w:rPr>
        <w:t>2</w:t>
      </w:r>
      <w:r>
        <w:rPr>
          <w:spacing w:val="-12"/>
          <w:position w:val="1"/>
        </w:rPr>
        <w:t> </w:t>
      </w:r>
      <w:r>
        <w:rPr>
          <w:spacing w:val="-6"/>
          <w:position w:val="1"/>
        </w:rPr>
        <w:t>million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MX,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with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S.</w:t>
      </w:r>
      <w:r>
        <w:rPr>
          <w:spacing w:val="-11"/>
          <w:position w:val="1"/>
        </w:rPr>
        <w:t> </w:t>
      </w:r>
      <w:r>
        <w:rPr>
          <w:spacing w:val="-6"/>
          <w:position w:val="1"/>
        </w:rPr>
        <w:t>McRae </w:t>
      </w:r>
      <w:r>
        <w:rPr/>
        <w:drawing>
          <wp:inline distT="0" distB="0" distL="0" distR="0">
            <wp:extent cx="76200" cy="76200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4"/>
          <w:position w:val="2"/>
        </w:rPr>
        <w:t> </w:t>
      </w:r>
      <w:r>
        <w:rPr>
          <w:position w:val="2"/>
        </w:rPr>
        <w:t>BASIS-USAID-3ie-WB,</w:t>
      </w:r>
      <w:r>
        <w:rPr>
          <w:spacing w:val="-9"/>
          <w:position w:val="2"/>
        </w:rPr>
        <w:t> </w:t>
      </w:r>
      <w:r>
        <w:rPr>
          <w:position w:val="2"/>
        </w:rPr>
        <w:t>2013,</w:t>
      </w:r>
      <w:r>
        <w:rPr>
          <w:spacing w:val="-10"/>
          <w:position w:val="2"/>
        </w:rPr>
        <w:t> </w:t>
      </w:r>
      <w:r>
        <w:rPr>
          <w:rFonts w:ascii="Times New Roman" w:hAnsi="Times New Roman"/>
          <w:position w:val="2"/>
        </w:rPr>
        <w:t>$</w:t>
      </w:r>
      <w:r>
        <w:rPr>
          <w:position w:val="2"/>
        </w:rPr>
        <w:t>800,000,</w:t>
      </w:r>
      <w:r>
        <w:rPr>
          <w:spacing w:val="-9"/>
          <w:position w:val="2"/>
        </w:rPr>
        <w:t> </w:t>
      </w:r>
      <w:r>
        <w:rPr>
          <w:position w:val="2"/>
        </w:rPr>
        <w:t>with</w:t>
      </w:r>
      <w:r>
        <w:rPr>
          <w:spacing w:val="-9"/>
          <w:position w:val="2"/>
        </w:rPr>
        <w:t> </w:t>
      </w:r>
      <w:r>
        <w:rPr>
          <w:position w:val="2"/>
        </w:rPr>
        <w:t>C.</w:t>
      </w:r>
      <w:r>
        <w:rPr>
          <w:spacing w:val="-9"/>
          <w:position w:val="2"/>
        </w:rPr>
        <w:t> </w:t>
      </w:r>
      <w:r>
        <w:rPr>
          <w:position w:val="2"/>
        </w:rPr>
        <w:t>Corral,</w:t>
      </w:r>
      <w:r>
        <w:rPr>
          <w:spacing w:val="-9"/>
          <w:position w:val="2"/>
        </w:rPr>
        <w:t> </w:t>
      </w:r>
      <w:r>
        <w:rPr>
          <w:position w:val="2"/>
        </w:rPr>
        <w:t>A.</w:t>
      </w:r>
      <w:r>
        <w:rPr>
          <w:spacing w:val="-9"/>
          <w:position w:val="2"/>
        </w:rPr>
        <w:t> </w:t>
      </w:r>
      <w:r>
        <w:rPr>
          <w:position w:val="2"/>
        </w:rPr>
        <w:t>Mahajan,</w:t>
      </w:r>
      <w:r>
        <w:rPr>
          <w:spacing w:val="-9"/>
          <w:position w:val="2"/>
        </w:rPr>
        <w:t> </w:t>
      </w:r>
      <w:r>
        <w:rPr>
          <w:position w:val="2"/>
        </w:rPr>
        <w:t>X.</w:t>
      </w:r>
      <w:r>
        <w:rPr>
          <w:spacing w:val="-9"/>
          <w:position w:val="2"/>
        </w:rPr>
        <w:t> </w:t>
      </w:r>
      <w:r>
        <w:rPr>
          <w:position w:val="2"/>
        </w:rPr>
        <w:t>Gine,</w:t>
      </w:r>
      <w:r>
        <w:rPr>
          <w:spacing w:val="-9"/>
          <w:position w:val="2"/>
        </w:rPr>
        <w:t> </w:t>
      </w:r>
      <w:r>
        <w:rPr>
          <w:position w:val="2"/>
        </w:rPr>
        <w:t>and</w:t>
      </w:r>
      <w:r>
        <w:rPr>
          <w:spacing w:val="-9"/>
          <w:position w:val="2"/>
        </w:rPr>
        <w:t> </w:t>
      </w:r>
      <w:r>
        <w:rPr>
          <w:position w:val="2"/>
        </w:rPr>
        <w:t>C.</w:t>
      </w:r>
      <w:r>
        <w:rPr>
          <w:spacing w:val="-9"/>
          <w:position w:val="2"/>
        </w:rPr>
        <w:t> </w:t>
      </w:r>
      <w:r>
        <w:rPr>
          <w:position w:val="2"/>
        </w:rPr>
        <w:t>Corral</w:t>
      </w:r>
    </w:p>
    <w:p>
      <w:pPr>
        <w:pStyle w:val="BodyText"/>
        <w:spacing w:line="249" w:lineRule="auto" w:before="10"/>
        <w:ind w:left="289" w:hanging="229"/>
      </w:pPr>
      <w:r>
        <w:rPr/>
        <w:drawing>
          <wp:inline distT="0" distB="0" distL="0" distR="0">
            <wp:extent cx="76200" cy="76200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7"/>
          <w:position w:val="2"/>
          <w:sz w:val="20"/>
        </w:rPr>
        <w:t> </w:t>
      </w:r>
      <w:r>
        <w:rPr>
          <w:spacing w:val="-2"/>
          <w:position w:val="2"/>
        </w:rPr>
        <w:t>Government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Partnership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Initiative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(GPI)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”Expert</w:t>
      </w:r>
      <w:r>
        <w:rPr>
          <w:spacing w:val="-15"/>
          <w:position w:val="2"/>
        </w:rPr>
        <w:t> </w:t>
      </w:r>
      <w:r>
        <w:rPr>
          <w:spacing w:val="-2"/>
          <w:position w:val="2"/>
        </w:rPr>
        <w:t>Advice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vs.</w:t>
      </w:r>
      <w:r>
        <w:rPr>
          <w:spacing w:val="4"/>
          <w:position w:val="2"/>
        </w:rPr>
        <w:t> </w:t>
      </w:r>
      <w:r>
        <w:rPr>
          <w:spacing w:val="-2"/>
          <w:position w:val="2"/>
        </w:rPr>
        <w:t>Statistical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Information:</w:t>
      </w:r>
      <w:r>
        <w:rPr>
          <w:spacing w:val="3"/>
          <w:position w:val="2"/>
        </w:rPr>
        <w:t> </w:t>
      </w:r>
      <w:r>
        <w:rPr>
          <w:spacing w:val="-2"/>
          <w:position w:val="2"/>
        </w:rPr>
        <w:t>Effects</w:t>
      </w:r>
      <w:r>
        <w:rPr>
          <w:spacing w:val="-16"/>
          <w:position w:val="2"/>
        </w:rPr>
        <w:t> </w:t>
      </w:r>
      <w:r>
        <w:rPr>
          <w:spacing w:val="-2"/>
          <w:position w:val="2"/>
        </w:rPr>
        <w:t>on </w:t>
      </w:r>
      <w:r>
        <w:rPr/>
        <w:t>Settlement</w:t>
      </w:r>
      <w:r>
        <w:rPr>
          <w:spacing w:val="-18"/>
        </w:rPr>
        <w:t> </w:t>
      </w:r>
      <w:r>
        <w:rPr/>
        <w:t>Rates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Labor</w:t>
      </w:r>
      <w:r>
        <w:rPr>
          <w:spacing w:val="-17"/>
        </w:rPr>
        <w:t> </w:t>
      </w:r>
      <w:r>
        <w:rPr/>
        <w:t>Disputes”,</w:t>
      </w:r>
      <w:r>
        <w:rPr>
          <w:spacing w:val="-17"/>
        </w:rPr>
        <w:t> </w:t>
      </w:r>
      <w:r>
        <w:rPr/>
        <w:t>2015,</w:t>
      </w:r>
      <w:r>
        <w:rPr>
          <w:spacing w:val="-18"/>
        </w:rPr>
        <w:t> </w:t>
      </w:r>
      <w:r>
        <w:rPr>
          <w:rFonts w:ascii="Times New Roman" w:hAnsi="Times New Roman"/>
        </w:rPr>
        <w:t>$</w:t>
      </w:r>
      <w:r>
        <w:rPr/>
        <w:t>49,500,</w:t>
      </w:r>
      <w:r>
        <w:rPr>
          <w:spacing w:val="-16"/>
        </w:rPr>
        <w:t> </w:t>
      </w:r>
      <w:r>
        <w:rPr/>
        <w:t>with</w:t>
      </w:r>
      <w:r>
        <w:rPr>
          <w:spacing w:val="-17"/>
        </w:rPr>
        <w:t> </w:t>
      </w:r>
      <w:r>
        <w:rPr/>
        <w:t>J.</w:t>
      </w:r>
      <w:r>
        <w:rPr>
          <w:spacing w:val="-17"/>
        </w:rPr>
        <w:t> </w:t>
      </w:r>
      <w:r>
        <w:rPr/>
        <w:t>Sadka</w:t>
      </w:r>
    </w:p>
    <w:p>
      <w:pPr>
        <w:pStyle w:val="BodyText"/>
        <w:spacing w:before="37"/>
        <w:ind w:left="279" w:hanging="219"/>
      </w:pPr>
      <w:r>
        <w:rPr/>
        <w:drawing>
          <wp:inline distT="0" distB="0" distL="0" distR="0">
            <wp:extent cx="76200" cy="76200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7"/>
          <w:position w:val="1"/>
          <w:sz w:val="20"/>
        </w:rPr>
        <w:t> </w:t>
      </w:r>
      <w:r>
        <w:rPr>
          <w:position w:val="1"/>
        </w:rPr>
        <w:t>Oxford University ”Study of Dispute Settlement”, 26,000 GBP, 2017, with J. Sadka and C. </w:t>
      </w:r>
      <w:r>
        <w:rPr>
          <w:spacing w:val="-2"/>
        </w:rPr>
        <w:t>Woodruff</w:t>
      </w:r>
    </w:p>
    <w:p>
      <w:pPr>
        <w:pStyle w:val="BodyText"/>
        <w:spacing w:before="41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spacing w:val="-6"/>
          <w:position w:val="2"/>
        </w:rPr>
        <w:t>JPAL Governance Initiative Grant, 2014, </w:t>
      </w:r>
      <w:r>
        <w:rPr>
          <w:rFonts w:ascii="Times New Roman"/>
          <w:spacing w:val="-6"/>
          <w:position w:val="2"/>
        </w:rPr>
        <w:t>$</w:t>
      </w:r>
      <w:r>
        <w:rPr>
          <w:spacing w:val="-6"/>
          <w:position w:val="2"/>
        </w:rPr>
        <w:t>300,000, returned</w:t>
      </w:r>
    </w:p>
    <w:p>
      <w:pPr>
        <w:pStyle w:val="BodyText"/>
        <w:spacing w:before="43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  <w:sz w:val="20"/>
        </w:rPr>
        <w:t> </w:t>
      </w:r>
      <w:r>
        <w:rPr>
          <w:spacing w:val="-4"/>
          <w:position w:val="2"/>
        </w:rPr>
        <w:t>Yale-IPA SME Research Grant, 2014, </w:t>
      </w:r>
      <w:r>
        <w:rPr>
          <w:rFonts w:ascii="Times New Roman"/>
          <w:spacing w:val="-4"/>
          <w:position w:val="2"/>
        </w:rPr>
        <w:t>$</w:t>
      </w:r>
      <w:r>
        <w:rPr>
          <w:spacing w:val="-4"/>
          <w:position w:val="2"/>
        </w:rPr>
        <w:t>15,000, with C. Serrano</w:t>
      </w:r>
    </w:p>
    <w:p>
      <w:pPr>
        <w:pStyle w:val="BodyText"/>
        <w:spacing w:after="0"/>
        <w:rPr>
          <w:position w:val="2"/>
        </w:rPr>
        <w:sectPr>
          <w:pgSz w:w="11910" w:h="16840"/>
          <w:pgMar w:header="0" w:footer="1894" w:top="1640" w:bottom="2080" w:left="1417" w:right="1133"/>
        </w:sectPr>
      </w:pPr>
    </w:p>
    <w:p>
      <w:pPr>
        <w:pStyle w:val="Heading1"/>
        <w:tabs>
          <w:tab w:pos="8997" w:val="left" w:leader="none"/>
        </w:tabs>
        <w:spacing w:before="42"/>
        <w:rPr>
          <w:u w:val="none"/>
        </w:rPr>
      </w:pPr>
      <w:r>
        <w:rPr>
          <w:color w:val="3872B2"/>
          <w:spacing w:val="-2"/>
          <w:u w:val="single" w:color="3872B2"/>
        </w:rPr>
        <w:t>Referee-Editorial</w:t>
      </w:r>
      <w:r>
        <w:rPr>
          <w:color w:val="3872B2"/>
          <w:spacing w:val="-3"/>
          <w:u w:val="single" w:color="3872B2"/>
        </w:rPr>
        <w:t> </w:t>
      </w:r>
      <w:r>
        <w:rPr>
          <w:color w:val="3872B2"/>
          <w:spacing w:val="-4"/>
          <w:u w:val="single" w:color="3872B2"/>
        </w:rPr>
        <w:t>Work</w:t>
      </w:r>
      <w:r>
        <w:rPr>
          <w:color w:val="3872B2"/>
          <w:u w:val="single" w:color="3872B2"/>
        </w:rPr>
        <w:tab/>
      </w:r>
    </w:p>
    <w:p>
      <w:pPr>
        <w:spacing w:before="175"/>
        <w:ind w:left="289" w:right="352" w:hanging="229"/>
        <w:jc w:val="both"/>
        <w:rPr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-13"/>
          <w:position w:val="1"/>
          <w:sz w:val="20"/>
        </w:rPr>
        <w:t> </w:t>
      </w:r>
      <w:r>
        <w:rPr>
          <w:spacing w:val="-2"/>
          <w:w w:val="95"/>
          <w:position w:val="1"/>
          <w:sz w:val="22"/>
        </w:rPr>
        <w:t>Former</w:t>
      </w:r>
      <w:r>
        <w:rPr>
          <w:spacing w:val="-12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member</w:t>
      </w:r>
      <w:r>
        <w:rPr>
          <w:spacing w:val="-11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of</w:t>
      </w:r>
      <w:r>
        <w:rPr>
          <w:spacing w:val="-12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the</w:t>
      </w:r>
      <w:r>
        <w:rPr>
          <w:spacing w:val="-12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editorial</w:t>
      </w:r>
      <w:r>
        <w:rPr>
          <w:spacing w:val="-12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board</w:t>
      </w:r>
      <w:r>
        <w:rPr>
          <w:spacing w:val="-11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of</w:t>
      </w:r>
      <w:r>
        <w:rPr>
          <w:spacing w:val="-12"/>
          <w:w w:val="95"/>
          <w:position w:val="1"/>
          <w:sz w:val="22"/>
        </w:rPr>
        <w:t> </w:t>
      </w:r>
      <w:r>
        <w:rPr>
          <w:rFonts w:ascii="Arial" w:hAnsi="Arial"/>
          <w:i/>
          <w:spacing w:val="-2"/>
          <w:w w:val="95"/>
          <w:position w:val="1"/>
          <w:sz w:val="22"/>
        </w:rPr>
        <w:t>El</w:t>
      </w:r>
      <w:r>
        <w:rPr>
          <w:rFonts w:ascii="Arial" w:hAnsi="Arial"/>
          <w:i/>
          <w:spacing w:val="-10"/>
          <w:w w:val="95"/>
          <w:position w:val="1"/>
          <w:sz w:val="22"/>
        </w:rPr>
        <w:t> </w:t>
      </w:r>
      <w:r>
        <w:rPr>
          <w:rFonts w:ascii="Arial" w:hAnsi="Arial"/>
          <w:i/>
          <w:spacing w:val="-2"/>
          <w:w w:val="95"/>
          <w:position w:val="1"/>
          <w:sz w:val="22"/>
        </w:rPr>
        <w:t>Trimestre</w:t>
      </w:r>
      <w:r>
        <w:rPr>
          <w:rFonts w:ascii="Arial" w:hAnsi="Arial"/>
          <w:i/>
          <w:spacing w:val="-11"/>
          <w:w w:val="95"/>
          <w:position w:val="1"/>
          <w:sz w:val="22"/>
        </w:rPr>
        <w:t> </w:t>
      </w:r>
      <w:r>
        <w:rPr>
          <w:rFonts w:ascii="Arial" w:hAnsi="Arial"/>
          <w:i/>
          <w:spacing w:val="8"/>
          <w:w w:val="87"/>
          <w:position w:val="1"/>
          <w:sz w:val="22"/>
        </w:rPr>
        <w:t>Ec</w:t>
      </w:r>
      <w:r>
        <w:rPr>
          <w:rFonts w:ascii="Arial" w:hAnsi="Arial"/>
          <w:i/>
          <w:spacing w:val="8"/>
          <w:w w:val="89"/>
          <w:position w:val="1"/>
          <w:sz w:val="22"/>
        </w:rPr>
        <w:t>o</w:t>
      </w:r>
      <w:r>
        <w:rPr>
          <w:rFonts w:ascii="Arial" w:hAnsi="Arial"/>
          <w:i/>
          <w:spacing w:val="5"/>
          <w:w w:val="89"/>
          <w:position w:val="1"/>
          <w:sz w:val="22"/>
        </w:rPr>
        <w:t>n</w:t>
      </w:r>
      <w:r>
        <w:rPr>
          <w:rFonts w:ascii="Arial" w:hAnsi="Arial"/>
          <w:i/>
          <w:spacing w:val="-97"/>
          <w:w w:val="88"/>
          <w:position w:val="1"/>
          <w:sz w:val="22"/>
        </w:rPr>
        <w:t>o</w:t>
      </w:r>
      <w:r>
        <w:rPr>
          <w:rFonts w:ascii="Arial" w:hAnsi="Arial"/>
          <w:i/>
          <w:spacing w:val="5"/>
          <w:w w:val="146"/>
          <w:position w:val="1"/>
          <w:sz w:val="22"/>
        </w:rPr>
        <w:t>´</w:t>
      </w:r>
      <w:r>
        <w:rPr>
          <w:rFonts w:ascii="Arial" w:hAnsi="Arial"/>
          <w:i/>
          <w:spacing w:val="8"/>
          <w:w w:val="93"/>
          <w:position w:val="1"/>
          <w:sz w:val="22"/>
        </w:rPr>
        <w:t>m</w:t>
      </w:r>
      <w:r>
        <w:rPr>
          <w:rFonts w:ascii="Arial" w:hAnsi="Arial"/>
          <w:i/>
          <w:spacing w:val="8"/>
          <w:w w:val="90"/>
          <w:position w:val="1"/>
          <w:sz w:val="22"/>
        </w:rPr>
        <w:t>ico</w:t>
      </w:r>
      <w:r>
        <w:rPr>
          <w:spacing w:val="8"/>
          <w:w w:val="89"/>
          <w:position w:val="1"/>
          <w:sz w:val="22"/>
        </w:rPr>
        <w:t>,</w:t>
      </w:r>
      <w:r>
        <w:rPr>
          <w:spacing w:val="-10"/>
          <w:w w:val="94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Mexico’s</w:t>
      </w:r>
      <w:r>
        <w:rPr>
          <w:spacing w:val="-12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top-ranked</w:t>
      </w:r>
      <w:r>
        <w:rPr>
          <w:spacing w:val="-12"/>
          <w:w w:val="95"/>
          <w:position w:val="1"/>
          <w:sz w:val="22"/>
        </w:rPr>
        <w:t> </w:t>
      </w:r>
      <w:r>
        <w:rPr>
          <w:spacing w:val="-2"/>
          <w:w w:val="95"/>
          <w:position w:val="1"/>
          <w:sz w:val="22"/>
        </w:rPr>
        <w:t>economics </w:t>
      </w:r>
      <w:r>
        <w:rPr>
          <w:spacing w:val="-2"/>
          <w:sz w:val="22"/>
        </w:rPr>
        <w:t>journal.</w:t>
      </w:r>
    </w:p>
    <w:p>
      <w:pPr>
        <w:spacing w:line="244" w:lineRule="auto" w:before="0"/>
        <w:ind w:left="289" w:right="323" w:hanging="229"/>
        <w:jc w:val="both"/>
        <w:rPr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39"/>
          <w:position w:val="2"/>
          <w:sz w:val="20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American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Economic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Review</w:t>
      </w:r>
      <w:r>
        <w:rPr>
          <w:spacing w:val="-8"/>
          <w:position w:val="2"/>
          <w:sz w:val="22"/>
        </w:rPr>
        <w:t>,</w:t>
      </w:r>
      <w:r>
        <w:rPr>
          <w:spacing w:val="-9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Quarterly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Journal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of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Economics</w:t>
      </w:r>
      <w:r>
        <w:rPr>
          <w:spacing w:val="-8"/>
          <w:position w:val="2"/>
          <w:sz w:val="22"/>
        </w:rPr>
        <w:t>,</w:t>
      </w:r>
      <w:r>
        <w:rPr>
          <w:spacing w:val="-9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AEA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Applied</w:t>
      </w:r>
      <w:r>
        <w:rPr>
          <w:spacing w:val="-8"/>
          <w:position w:val="2"/>
          <w:sz w:val="22"/>
        </w:rPr>
        <w:t>,</w:t>
      </w:r>
      <w:r>
        <w:rPr>
          <w:spacing w:val="-9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AEA</w:t>
      </w:r>
      <w:r>
        <w:rPr>
          <w:rFonts w:ascii="Arial" w:hAnsi="Arial"/>
          <w:i/>
          <w:spacing w:val="-2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Policy</w:t>
      </w:r>
      <w:r>
        <w:rPr>
          <w:spacing w:val="-8"/>
          <w:position w:val="2"/>
          <w:sz w:val="22"/>
        </w:rPr>
        <w:t>,</w:t>
      </w:r>
      <w:r>
        <w:rPr>
          <w:spacing w:val="-9"/>
          <w:position w:val="2"/>
          <w:sz w:val="22"/>
        </w:rPr>
        <w:t> </w:t>
      </w:r>
      <w:r>
        <w:rPr>
          <w:rFonts w:ascii="Arial" w:hAnsi="Arial"/>
          <w:i/>
          <w:spacing w:val="-8"/>
          <w:position w:val="2"/>
          <w:sz w:val="22"/>
        </w:rPr>
        <w:t>Review </w:t>
      </w:r>
      <w:r>
        <w:rPr>
          <w:rFonts w:ascii="Arial" w:hAnsi="Arial"/>
          <w:i/>
          <w:spacing w:val="-2"/>
          <w:w w:val="95"/>
          <w:sz w:val="22"/>
        </w:rPr>
        <w:t>of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Economics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and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Statistics</w:t>
      </w:r>
      <w:r>
        <w:rPr>
          <w:spacing w:val="-2"/>
          <w:w w:val="95"/>
          <w:sz w:val="22"/>
        </w:rPr>
        <w:t>,</w:t>
      </w:r>
      <w:r>
        <w:rPr>
          <w:spacing w:val="-10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Journal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of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Political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Economy</w:t>
      </w:r>
      <w:r>
        <w:rPr>
          <w:spacing w:val="-2"/>
          <w:w w:val="95"/>
          <w:sz w:val="22"/>
        </w:rPr>
        <w:t>,</w:t>
      </w:r>
      <w:r>
        <w:rPr>
          <w:spacing w:val="-10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Econometrica</w:t>
      </w:r>
      <w:r>
        <w:rPr>
          <w:spacing w:val="-2"/>
          <w:w w:val="95"/>
          <w:sz w:val="22"/>
        </w:rPr>
        <w:t>,</w:t>
      </w:r>
      <w:r>
        <w:rPr>
          <w:spacing w:val="-10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Trimestre</w:t>
      </w:r>
      <w:r>
        <w:rPr>
          <w:rFonts w:ascii="Arial" w:hAnsi="Arial"/>
          <w:i/>
          <w:spacing w:val="-3"/>
          <w:w w:val="95"/>
          <w:sz w:val="22"/>
        </w:rPr>
        <w:t> </w:t>
      </w:r>
      <w:r>
        <w:rPr>
          <w:rFonts w:ascii="Arial" w:hAnsi="Arial"/>
          <w:i/>
          <w:spacing w:val="8"/>
          <w:w w:val="88"/>
          <w:sz w:val="22"/>
        </w:rPr>
        <w:t>Eco</w:t>
      </w:r>
      <w:r>
        <w:rPr>
          <w:rFonts w:ascii="Arial" w:hAnsi="Arial"/>
          <w:i/>
          <w:spacing w:val="7"/>
          <w:w w:val="88"/>
          <w:sz w:val="22"/>
        </w:rPr>
        <w:t>n</w:t>
      </w:r>
      <w:r>
        <w:rPr>
          <w:rFonts w:ascii="Arial" w:hAnsi="Arial"/>
          <w:i/>
          <w:spacing w:val="-101"/>
          <w:w w:val="87"/>
          <w:sz w:val="22"/>
        </w:rPr>
        <w:t>o</w:t>
      </w:r>
      <w:r>
        <w:rPr>
          <w:rFonts w:ascii="Arial" w:hAnsi="Arial"/>
          <w:i/>
          <w:spacing w:val="7"/>
          <w:w w:val="147"/>
          <w:sz w:val="22"/>
        </w:rPr>
        <w:t>´</w:t>
      </w:r>
      <w:r>
        <w:rPr>
          <w:rFonts w:ascii="Arial" w:hAnsi="Arial"/>
          <w:i/>
          <w:spacing w:val="8"/>
          <w:w w:val="93"/>
          <w:sz w:val="22"/>
        </w:rPr>
        <w:t>m</w:t>
      </w:r>
      <w:r>
        <w:rPr>
          <w:rFonts w:ascii="Arial" w:hAnsi="Arial"/>
          <w:i/>
          <w:spacing w:val="8"/>
          <w:w w:val="90"/>
          <w:sz w:val="22"/>
        </w:rPr>
        <w:t>ico</w:t>
      </w:r>
      <w:r>
        <w:rPr>
          <w:spacing w:val="8"/>
          <w:w w:val="89"/>
          <w:sz w:val="22"/>
        </w:rPr>
        <w:t>,</w:t>
      </w:r>
      <w:r>
        <w:rPr>
          <w:spacing w:val="-3"/>
          <w:w w:val="94"/>
          <w:sz w:val="22"/>
        </w:rPr>
        <w:t> </w:t>
      </w:r>
      <w:r>
        <w:rPr>
          <w:rFonts w:ascii="Arial" w:hAnsi="Arial"/>
          <w:i/>
          <w:w w:val="90"/>
          <w:sz w:val="22"/>
        </w:rPr>
        <w:t>Journal of Development Economics</w:t>
      </w:r>
      <w:r>
        <w:rPr>
          <w:w w:val="90"/>
          <w:sz w:val="22"/>
        </w:rPr>
        <w:t>, </w:t>
      </w:r>
      <w:r>
        <w:rPr>
          <w:rFonts w:ascii="Arial" w:hAnsi="Arial"/>
          <w:i/>
          <w:w w:val="90"/>
          <w:sz w:val="22"/>
        </w:rPr>
        <w:t>Journal of Health Economics</w:t>
      </w:r>
      <w:r>
        <w:rPr>
          <w:w w:val="90"/>
          <w:sz w:val="22"/>
        </w:rPr>
        <w:t>, </w:t>
      </w:r>
      <w:r>
        <w:rPr>
          <w:rFonts w:ascii="Arial" w:hAnsi="Arial"/>
          <w:i/>
          <w:w w:val="90"/>
          <w:sz w:val="22"/>
        </w:rPr>
        <w:t>Economic Journal</w:t>
      </w:r>
      <w:r>
        <w:rPr>
          <w:w w:val="90"/>
          <w:sz w:val="22"/>
        </w:rPr>
        <w:t>, </w:t>
      </w:r>
      <w:r>
        <w:rPr>
          <w:rFonts w:ascii="Arial" w:hAnsi="Arial"/>
          <w:i/>
          <w:w w:val="90"/>
          <w:sz w:val="22"/>
        </w:rPr>
        <w:t>Journal of </w:t>
      </w:r>
      <w:r>
        <w:rPr>
          <w:rFonts w:ascii="Arial" w:hAnsi="Arial"/>
          <w:i/>
          <w:spacing w:val="-2"/>
          <w:sz w:val="22"/>
        </w:rPr>
        <w:t>Finance</w:t>
      </w:r>
      <w:r>
        <w:rPr>
          <w:spacing w:val="-2"/>
          <w:sz w:val="22"/>
        </w:rPr>
        <w:t>.</w:t>
      </w:r>
    </w:p>
    <w:p>
      <w:pPr>
        <w:pStyle w:val="BodyText"/>
        <w:spacing w:before="22"/>
        <w:ind w:left="0"/>
      </w:pPr>
    </w:p>
    <w:p>
      <w:pPr>
        <w:pStyle w:val="Heading1"/>
        <w:tabs>
          <w:tab w:pos="8997" w:val="left" w:leader="none"/>
        </w:tabs>
        <w:spacing w:before="1"/>
        <w:rPr>
          <w:u w:val="none"/>
        </w:rPr>
      </w:pPr>
      <w:bookmarkStart w:name="Research Groups" w:id="13"/>
      <w:bookmarkEnd w:id="13"/>
      <w:r>
        <w:rPr>
          <w:b w:val="0"/>
          <w:u w:val="none"/>
        </w:rPr>
      </w:r>
      <w:r>
        <w:rPr>
          <w:color w:val="3872B2"/>
          <w:spacing w:val="-10"/>
          <w:u w:val="single" w:color="3872B2"/>
        </w:rPr>
        <w:t>Research</w:t>
      </w:r>
      <w:r>
        <w:rPr>
          <w:color w:val="3872B2"/>
          <w:spacing w:val="3"/>
          <w:u w:val="single" w:color="3872B2"/>
        </w:rPr>
        <w:t> </w:t>
      </w:r>
      <w:r>
        <w:rPr>
          <w:color w:val="3872B2"/>
          <w:spacing w:val="-2"/>
          <w:u w:val="single" w:color="3872B2"/>
        </w:rPr>
        <w:t>Groups</w:t>
      </w:r>
      <w:r>
        <w:rPr>
          <w:color w:val="3872B2"/>
          <w:u w:val="single" w:color="3872B2"/>
        </w:rPr>
        <w:tab/>
      </w:r>
    </w:p>
    <w:p>
      <w:pPr>
        <w:pStyle w:val="BodyText"/>
        <w:spacing w:line="237" w:lineRule="auto" w:before="167"/>
        <w:ind w:left="289" w:right="349" w:hanging="229"/>
        <w:jc w:val="both"/>
      </w:pPr>
      <w:r>
        <w:rPr/>
        <w:drawing>
          <wp:inline distT="0" distB="0" distL="0" distR="0">
            <wp:extent cx="76200" cy="76200"/>
            <wp:effectExtent l="0" t="0" r="0" b="0"/>
            <wp:docPr id="74" name="Image 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4" name="Image 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2"/>
          <w:sz w:val="20"/>
        </w:rPr>
        <w:t> </w:t>
      </w:r>
      <w:r>
        <w:rPr>
          <w:position w:val="2"/>
        </w:rPr>
        <w:t>MIT Jameel Poverty Action Lab Affiliate (</w:t>
      </w:r>
      <w:hyperlink r:id="rId11">
        <w:r>
          <w:rPr>
            <w:rFonts w:ascii="Calibri"/>
            <w:position w:val="2"/>
          </w:rPr>
          <w:t>http://www.povertyactionlab.org</w:t>
        </w:r>
      </w:hyperlink>
      <w:r>
        <w:rPr>
          <w:position w:val="2"/>
        </w:rPr>
        <w:t>).</w:t>
      </w:r>
      <w:r>
        <w:rPr>
          <w:spacing w:val="40"/>
          <w:position w:val="2"/>
        </w:rPr>
        <w:t> </w:t>
      </w:r>
      <w:r>
        <w:rPr>
          <w:position w:val="2"/>
        </w:rPr>
        <w:t>First member </w:t>
      </w:r>
      <w:r>
        <w:rPr/>
        <w:t>in Mexico.</w:t>
      </w:r>
    </w:p>
    <w:p>
      <w:pPr>
        <w:pStyle w:val="BodyText"/>
        <w:spacing w:before="40"/>
        <w:rPr>
          <w:position w:val="2"/>
        </w:rPr>
      </w:pPr>
      <w:r>
        <w:rPr/>
        <w:drawing>
          <wp:inline distT="0" distB="0" distL="0" distR="0">
            <wp:extent cx="76200" cy="76200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69"/>
          <w:position w:val="2"/>
          <w:sz w:val="20"/>
        </w:rPr>
        <w:t>  </w:t>
      </w:r>
      <w:r>
        <w:rPr>
          <w:position w:val="2"/>
        </w:rPr>
        <w:t>BREAD</w:t>
      </w:r>
      <w:r>
        <w:rPr>
          <w:spacing w:val="57"/>
          <w:w w:val="150"/>
          <w:position w:val="2"/>
        </w:rPr>
        <w:t> </w:t>
      </w:r>
      <w:r>
        <w:rPr>
          <w:position w:val="2"/>
        </w:rPr>
        <w:t>Affiliate</w:t>
      </w:r>
      <w:r>
        <w:rPr>
          <w:spacing w:val="58"/>
          <w:w w:val="150"/>
          <w:position w:val="2"/>
        </w:rPr>
        <w:t> </w:t>
      </w:r>
      <w:r>
        <w:rPr>
          <w:position w:val="2"/>
        </w:rPr>
        <w:t>(</w:t>
      </w:r>
      <w:hyperlink r:id="rId12">
        <w:r>
          <w:rPr>
            <w:rFonts w:ascii="Calibri"/>
            <w:position w:val="2"/>
          </w:rPr>
          <w:t>https://www.ibread.org/about/</w:t>
        </w:r>
      </w:hyperlink>
      <w:r>
        <w:rPr>
          <w:position w:val="2"/>
        </w:rPr>
        <w:t>)</w:t>
      </w:r>
    </w:p>
    <w:p>
      <w:pPr>
        <w:pStyle w:val="BodyText"/>
        <w:spacing w:before="18"/>
        <w:ind w:left="0"/>
      </w:pPr>
    </w:p>
    <w:p>
      <w:pPr>
        <w:pStyle w:val="Heading1"/>
        <w:tabs>
          <w:tab w:pos="8997" w:val="left" w:leader="none"/>
        </w:tabs>
        <w:spacing w:before="1"/>
        <w:rPr>
          <w:u w:val="none"/>
        </w:rPr>
      </w:pPr>
      <w:bookmarkStart w:name="Other Work Experience" w:id="14"/>
      <w:bookmarkEnd w:id="14"/>
      <w:r>
        <w:rPr>
          <w:b w:val="0"/>
          <w:u w:val="none"/>
        </w:rPr>
      </w:r>
      <w:r>
        <w:rPr>
          <w:color w:val="3872B2"/>
          <w:u w:val="single" w:color="3872B2"/>
        </w:rPr>
        <w:t>Other</w:t>
      </w:r>
      <w:r>
        <w:rPr>
          <w:color w:val="3872B2"/>
          <w:spacing w:val="27"/>
          <w:u w:val="single" w:color="3872B2"/>
        </w:rPr>
        <w:t> </w:t>
      </w:r>
      <w:r>
        <w:rPr>
          <w:color w:val="3872B2"/>
          <w:u w:val="single" w:color="3872B2"/>
        </w:rPr>
        <w:t>Work</w:t>
      </w:r>
      <w:r>
        <w:rPr>
          <w:color w:val="3872B2"/>
          <w:spacing w:val="28"/>
          <w:u w:val="single" w:color="3872B2"/>
        </w:rPr>
        <w:t> </w:t>
      </w:r>
      <w:r>
        <w:rPr>
          <w:color w:val="3872B2"/>
          <w:spacing w:val="-2"/>
          <w:u w:val="single" w:color="3872B2"/>
        </w:rPr>
        <w:t>Experience</w:t>
      </w:r>
      <w:r>
        <w:rPr>
          <w:color w:val="3872B2"/>
          <w:u w:val="single" w:color="3872B2"/>
        </w:rPr>
        <w:tab/>
      </w:r>
    </w:p>
    <w:p>
      <w:pPr>
        <w:spacing w:before="149"/>
        <w:ind w:left="71" w:right="0" w:firstLine="0"/>
        <w:jc w:val="left"/>
        <w:rPr>
          <w:sz w:val="16"/>
        </w:rPr>
      </w:pPr>
      <w:bookmarkStart w:name="In Mexico:" w:id="15"/>
      <w:bookmarkEnd w:id="15"/>
      <w:r>
        <w:rPr/>
      </w:r>
      <w:r>
        <w:rPr>
          <w:color w:val="3872B2"/>
          <w:spacing w:val="-4"/>
          <w:sz w:val="24"/>
        </w:rPr>
        <w:t>In</w:t>
      </w:r>
      <w:r>
        <w:rPr>
          <w:color w:val="3872B2"/>
          <w:spacing w:val="8"/>
          <w:sz w:val="24"/>
        </w:rPr>
        <w:t> </w:t>
      </w:r>
      <w:r>
        <w:rPr>
          <w:color w:val="3872B2"/>
          <w:spacing w:val="-4"/>
          <w:sz w:val="24"/>
        </w:rPr>
        <w:t>Mexico: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10"/>
          <w:sz w:val="16"/>
        </w:rPr>
        <w:t>.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938352</wp:posOffset>
            </wp:positionH>
            <wp:positionV relativeFrom="paragraph">
              <wp:posOffset>204039</wp:posOffset>
            </wp:positionV>
            <wp:extent cx="76200" cy="76200"/>
            <wp:effectExtent l="0" t="0" r="0" b="0"/>
            <wp:wrapNone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Advisor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Undersecretary</w:t>
      </w:r>
      <w:r>
        <w:rPr>
          <w:spacing w:val="-3"/>
        </w:rPr>
        <w:t> </w:t>
      </w:r>
      <w:r>
        <w:rPr>
          <w:spacing w:val="-4"/>
        </w:rPr>
        <w:t>of the</w:t>
      </w:r>
      <w:r>
        <w:rPr>
          <w:spacing w:val="-3"/>
        </w:rPr>
        <w:t> </w:t>
      </w:r>
      <w:r>
        <w:rPr>
          <w:spacing w:val="-4"/>
        </w:rPr>
        <w:t>Treasury</w:t>
      </w:r>
    </w:p>
    <w:p>
      <w:pPr>
        <w:tabs>
          <w:tab w:pos="7289" w:val="left" w:leader="none"/>
        </w:tabs>
        <w:spacing w:line="249" w:lineRule="exact" w:before="18"/>
        <w:ind w:left="289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6"/>
          <w:sz w:val="22"/>
        </w:rPr>
        <w:t>Adjunt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6"/>
          <w:sz w:val="22"/>
        </w:rPr>
        <w:t>General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6"/>
          <w:sz w:val="22"/>
        </w:rPr>
        <w:t>Director</w:t>
      </w:r>
      <w:r>
        <w:rPr>
          <w:rFonts w:ascii="Arial" w:hAnsi="Arial"/>
          <w:i/>
          <w:sz w:val="22"/>
        </w:rPr>
        <w:tab/>
        <w:t>Nov.</w:t>
      </w:r>
      <w:r>
        <w:rPr>
          <w:rFonts w:ascii="Arial" w:hAnsi="Arial"/>
          <w:i/>
          <w:spacing w:val="3"/>
          <w:sz w:val="22"/>
        </w:rPr>
        <w:t> </w:t>
      </w:r>
      <w:r>
        <w:rPr>
          <w:rFonts w:ascii="Arial" w:hAnsi="Arial"/>
          <w:i/>
          <w:spacing w:val="-2"/>
          <w:sz w:val="22"/>
        </w:rPr>
        <w:t>2007–Nov.2008</w:t>
      </w:r>
    </w:p>
    <w:p>
      <w:pPr>
        <w:spacing w:line="238" w:lineRule="exact" w:before="0"/>
        <w:ind w:left="289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M´exico,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Secretar´ıa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Hacienda</w:t>
      </w:r>
    </w:p>
    <w:p>
      <w:pPr>
        <w:pStyle w:val="Heading2"/>
        <w:spacing w:before="41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938352</wp:posOffset>
            </wp:positionH>
            <wp:positionV relativeFrom="paragraph">
              <wp:posOffset>176986</wp:posOffset>
            </wp:positionV>
            <wp:extent cx="76200" cy="76200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Advisor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3"/>
        </w:rPr>
        <w:t> </w:t>
      </w:r>
      <w:r>
        <w:rPr>
          <w:spacing w:val="-4"/>
        </w:rPr>
        <w:t>the Secretary</w:t>
      </w:r>
      <w:r>
        <w:rPr>
          <w:spacing w:val="-3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Economics</w:t>
      </w:r>
    </w:p>
    <w:p>
      <w:pPr>
        <w:tabs>
          <w:tab w:pos="7241" w:val="left" w:leader="none"/>
        </w:tabs>
        <w:spacing w:line="249" w:lineRule="exact" w:before="18"/>
        <w:ind w:left="289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w w:val="95"/>
          <w:sz w:val="22"/>
        </w:rPr>
        <w:t>General</w:t>
      </w:r>
      <w:r>
        <w:rPr>
          <w:rFonts w:ascii="Arial" w:hAnsi="Arial"/>
          <w:i/>
          <w:spacing w:val="-9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Director</w:t>
      </w:r>
      <w:r>
        <w:rPr>
          <w:rFonts w:ascii="Arial" w:hAnsi="Arial"/>
          <w:i/>
          <w:spacing w:val="-9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(main</w:t>
      </w:r>
      <w:r>
        <w:rPr>
          <w:rFonts w:ascii="Arial" w:hAnsi="Arial"/>
          <w:i/>
          <w:spacing w:val="-8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economic</w:t>
      </w:r>
      <w:r>
        <w:rPr>
          <w:rFonts w:ascii="Arial" w:hAnsi="Arial"/>
          <w:i/>
          <w:spacing w:val="-9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advisor</w:t>
      </w:r>
      <w:r>
        <w:rPr>
          <w:rFonts w:ascii="Arial" w:hAnsi="Arial"/>
          <w:i/>
          <w:spacing w:val="-8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to</w:t>
      </w:r>
      <w:r>
        <w:rPr>
          <w:rFonts w:ascii="Arial" w:hAnsi="Arial"/>
          <w:i/>
          <w:spacing w:val="-9"/>
          <w:w w:val="95"/>
          <w:sz w:val="22"/>
        </w:rPr>
        <w:t> </w:t>
      </w:r>
      <w:r>
        <w:rPr>
          <w:rFonts w:ascii="Arial" w:hAnsi="Arial"/>
          <w:i/>
          <w:w w:val="95"/>
          <w:sz w:val="22"/>
        </w:rPr>
        <w:t>the</w:t>
      </w:r>
      <w:r>
        <w:rPr>
          <w:rFonts w:ascii="Arial" w:hAnsi="Arial"/>
          <w:i/>
          <w:spacing w:val="-8"/>
          <w:w w:val="9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minister)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w w:val="90"/>
          <w:sz w:val="22"/>
        </w:rPr>
        <w:t>Dec.</w:t>
      </w:r>
      <w:r>
        <w:rPr>
          <w:rFonts w:ascii="Arial" w:hAnsi="Arial"/>
          <w:i/>
          <w:spacing w:val="37"/>
          <w:sz w:val="22"/>
        </w:rPr>
        <w:t> </w:t>
      </w:r>
      <w:r>
        <w:rPr>
          <w:rFonts w:ascii="Arial" w:hAnsi="Arial"/>
          <w:i/>
          <w:w w:val="90"/>
          <w:sz w:val="22"/>
        </w:rPr>
        <w:t>2008–Jun.</w:t>
      </w:r>
      <w:r>
        <w:rPr>
          <w:rFonts w:ascii="Arial" w:hAnsi="Arial"/>
          <w:i/>
          <w:spacing w:val="38"/>
          <w:sz w:val="22"/>
        </w:rPr>
        <w:t> </w:t>
      </w:r>
      <w:r>
        <w:rPr>
          <w:rFonts w:ascii="Arial" w:hAnsi="Arial"/>
          <w:i/>
          <w:spacing w:val="-4"/>
          <w:w w:val="90"/>
          <w:sz w:val="22"/>
        </w:rPr>
        <w:t>2009</w:t>
      </w:r>
    </w:p>
    <w:p>
      <w:pPr>
        <w:spacing w:line="238" w:lineRule="exact" w:before="0"/>
        <w:ind w:left="289" w:right="0" w:firstLine="0"/>
        <w:jc w:val="left"/>
        <w:rPr>
          <w:sz w:val="20"/>
        </w:rPr>
      </w:pPr>
      <w:r>
        <w:rPr>
          <w:spacing w:val="-6"/>
          <w:w w:val="90"/>
          <w:sz w:val="20"/>
        </w:rPr>
        <w:t>M´exico,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Secretar´ıa</w:t>
      </w:r>
      <w:r>
        <w:rPr>
          <w:spacing w:val="-3"/>
          <w:sz w:val="20"/>
        </w:rPr>
        <w:t> </w:t>
      </w:r>
      <w:r>
        <w:rPr>
          <w:spacing w:val="-6"/>
          <w:w w:val="90"/>
          <w:sz w:val="20"/>
        </w:rPr>
        <w:t>de</w:t>
      </w:r>
      <w:r>
        <w:rPr>
          <w:spacing w:val="-2"/>
          <w:sz w:val="20"/>
        </w:rPr>
        <w:t> </w:t>
      </w:r>
      <w:r>
        <w:rPr>
          <w:spacing w:val="-6"/>
          <w:w w:val="90"/>
          <w:sz w:val="20"/>
        </w:rPr>
        <w:t>Econom´ıa</w:t>
      </w:r>
    </w:p>
    <w:p>
      <w:pPr>
        <w:pStyle w:val="Heading2"/>
        <w:spacing w:before="4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938352</wp:posOffset>
            </wp:positionH>
            <wp:positionV relativeFrom="paragraph">
              <wp:posOffset>177237</wp:posOffset>
            </wp:positionV>
            <wp:extent cx="76200" cy="76200"/>
            <wp:effectExtent l="0" t="0" r="0" b="0"/>
            <wp:wrapNone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Visiting</w:t>
      </w:r>
      <w:r>
        <w:rPr>
          <w:spacing w:val="2"/>
        </w:rPr>
        <w:t> </w:t>
      </w:r>
      <w:r>
        <w:rPr>
          <w:spacing w:val="-2"/>
        </w:rPr>
        <w:t>researcher</w:t>
      </w:r>
    </w:p>
    <w:p>
      <w:pPr>
        <w:tabs>
          <w:tab w:pos="7264" w:val="left" w:leader="none"/>
        </w:tabs>
        <w:spacing w:before="4"/>
        <w:ind w:left="289" w:right="0" w:firstLine="0"/>
        <w:jc w:val="left"/>
        <w:rPr>
          <w:rFonts w:ascii="Arial" w:hAnsi="Arial"/>
          <w:i/>
          <w:sz w:val="22"/>
        </w:rPr>
      </w:pPr>
      <w:r>
        <w:rPr>
          <w:w w:val="95"/>
          <w:sz w:val="22"/>
        </w:rPr>
        <w:t>Banco</w:t>
      </w:r>
      <w:r>
        <w:rPr>
          <w:spacing w:val="-3"/>
          <w:sz w:val="22"/>
        </w:rPr>
        <w:t> </w:t>
      </w:r>
      <w:r>
        <w:rPr>
          <w:w w:val="95"/>
          <w:sz w:val="22"/>
        </w:rPr>
        <w:t>de</w:t>
      </w:r>
      <w:r>
        <w:rPr>
          <w:spacing w:val="-1"/>
          <w:sz w:val="22"/>
        </w:rPr>
        <w:t> </w:t>
      </w:r>
      <w:r>
        <w:rPr>
          <w:spacing w:val="6"/>
          <w:w w:val="112"/>
          <w:sz w:val="22"/>
        </w:rPr>
        <w:t>M</w:t>
      </w:r>
      <w:r>
        <w:rPr>
          <w:spacing w:val="-90"/>
          <w:w w:val="90"/>
          <w:sz w:val="22"/>
        </w:rPr>
        <w:t>´</w:t>
      </w:r>
      <w:r>
        <w:rPr>
          <w:spacing w:val="13"/>
          <w:w w:val="83"/>
          <w:sz w:val="22"/>
        </w:rPr>
        <w:t>e</w:t>
      </w:r>
      <w:r>
        <w:rPr>
          <w:spacing w:val="13"/>
          <w:w w:val="92"/>
          <w:sz w:val="22"/>
        </w:rPr>
        <w:t>x</w:t>
      </w:r>
      <w:r>
        <w:rPr>
          <w:spacing w:val="13"/>
          <w:w w:val="95"/>
          <w:sz w:val="22"/>
        </w:rPr>
        <w:t>ico</w:t>
      </w:r>
      <w:r>
        <w:rPr>
          <w:sz w:val="22"/>
        </w:rPr>
        <w:tab/>
      </w:r>
      <w:r>
        <w:rPr>
          <w:rFonts w:ascii="Arial" w:hAnsi="Arial"/>
          <w:i/>
          <w:w w:val="95"/>
          <w:sz w:val="22"/>
        </w:rPr>
        <w:t>Jun.</w:t>
      </w:r>
      <w:r>
        <w:rPr>
          <w:rFonts w:ascii="Arial" w:hAnsi="Arial"/>
          <w:i/>
          <w:spacing w:val="5"/>
          <w:sz w:val="22"/>
        </w:rPr>
        <w:t> </w:t>
      </w:r>
      <w:r>
        <w:rPr>
          <w:rFonts w:ascii="Arial" w:hAnsi="Arial"/>
          <w:i/>
          <w:w w:val="95"/>
          <w:sz w:val="22"/>
        </w:rPr>
        <w:t>2013–Jun.</w:t>
      </w:r>
      <w:r>
        <w:rPr>
          <w:rFonts w:ascii="Arial" w:hAnsi="Arial"/>
          <w:i/>
          <w:spacing w:val="6"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2014</w:t>
      </w:r>
    </w:p>
    <w:p>
      <w:pPr>
        <w:pStyle w:val="BodyText"/>
        <w:spacing w:before="67"/>
        <w:ind w:left="0"/>
        <w:rPr>
          <w:rFonts w:ascii="Arial"/>
          <w:i/>
        </w:rPr>
      </w:pPr>
    </w:p>
    <w:p>
      <w:pPr>
        <w:spacing w:before="0"/>
        <w:ind w:left="71" w:right="0" w:firstLine="0"/>
        <w:jc w:val="left"/>
        <w:rPr>
          <w:sz w:val="16"/>
        </w:rPr>
      </w:pPr>
      <w:bookmarkStart w:name="In the United States:" w:id="16"/>
      <w:bookmarkEnd w:id="16"/>
      <w:r>
        <w:rPr/>
      </w:r>
      <w:bookmarkStart w:name="_bookmark0" w:id="17"/>
      <w:bookmarkEnd w:id="17"/>
      <w:r>
        <w:rPr/>
      </w:r>
      <w:r>
        <w:rPr>
          <w:color w:val="3872B2"/>
          <w:spacing w:val="-4"/>
          <w:sz w:val="24"/>
        </w:rPr>
        <w:t>In</w:t>
      </w:r>
      <w:r>
        <w:rPr>
          <w:color w:val="3872B2"/>
          <w:spacing w:val="5"/>
          <w:sz w:val="24"/>
        </w:rPr>
        <w:t> </w:t>
      </w:r>
      <w:r>
        <w:rPr>
          <w:color w:val="3872B2"/>
          <w:spacing w:val="-4"/>
          <w:sz w:val="24"/>
        </w:rPr>
        <w:t>the</w:t>
      </w:r>
      <w:r>
        <w:rPr>
          <w:color w:val="3872B2"/>
          <w:spacing w:val="6"/>
          <w:sz w:val="24"/>
        </w:rPr>
        <w:t> </w:t>
      </w:r>
      <w:r>
        <w:rPr>
          <w:color w:val="3872B2"/>
          <w:spacing w:val="-4"/>
          <w:sz w:val="24"/>
        </w:rPr>
        <w:t>United</w:t>
      </w:r>
      <w:r>
        <w:rPr>
          <w:color w:val="3872B2"/>
          <w:spacing w:val="6"/>
          <w:sz w:val="24"/>
        </w:rPr>
        <w:t> </w:t>
      </w:r>
      <w:r>
        <w:rPr>
          <w:color w:val="3872B2"/>
          <w:spacing w:val="-4"/>
          <w:sz w:val="24"/>
        </w:rPr>
        <w:t>States: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19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4"/>
          <w:sz w:val="16"/>
        </w:rPr>
        <w:t>.</w:t>
      </w:r>
      <w:r>
        <w:rPr>
          <w:color w:val="3872B2"/>
          <w:spacing w:val="-20"/>
          <w:sz w:val="16"/>
        </w:rPr>
        <w:t> </w:t>
      </w:r>
      <w:r>
        <w:rPr>
          <w:color w:val="3872B2"/>
          <w:spacing w:val="-10"/>
          <w:sz w:val="16"/>
        </w:rPr>
        <w:t>.</w:t>
      </w: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938352</wp:posOffset>
            </wp:positionH>
            <wp:positionV relativeFrom="paragraph">
              <wp:posOffset>203949</wp:posOffset>
            </wp:positionV>
            <wp:extent cx="76200" cy="76200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Consultant</w:t>
      </w:r>
    </w:p>
    <w:p>
      <w:pPr>
        <w:tabs>
          <w:tab w:pos="7228" w:val="left" w:leader="none"/>
        </w:tabs>
        <w:spacing w:before="18"/>
        <w:ind w:left="289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8"/>
          <w:sz w:val="22"/>
        </w:rPr>
        <w:t>World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8"/>
          <w:sz w:val="22"/>
        </w:rPr>
        <w:t>Bank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8"/>
          <w:sz w:val="22"/>
        </w:rPr>
        <w:t>IFC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8"/>
          <w:sz w:val="22"/>
        </w:rPr>
        <w:t>Doing</w:t>
      </w:r>
      <w:r>
        <w:rPr>
          <w:rFonts w:ascii="Arial" w:hAnsi="Arial"/>
          <w:i/>
          <w:spacing w:val="-3"/>
          <w:sz w:val="22"/>
        </w:rPr>
        <w:t> </w:t>
      </w:r>
      <w:r>
        <w:rPr>
          <w:rFonts w:ascii="Arial" w:hAnsi="Arial"/>
          <w:i/>
          <w:spacing w:val="-8"/>
          <w:sz w:val="22"/>
        </w:rPr>
        <w:t>Business</w:t>
      </w:r>
      <w:r>
        <w:rPr>
          <w:rFonts w:ascii="Arial" w:hAnsi="Arial"/>
          <w:i/>
          <w:spacing w:val="-4"/>
          <w:sz w:val="22"/>
        </w:rPr>
        <w:t> </w:t>
      </w:r>
      <w:r>
        <w:rPr>
          <w:rFonts w:ascii="Arial" w:hAnsi="Arial"/>
          <w:i/>
          <w:spacing w:val="-8"/>
          <w:sz w:val="22"/>
        </w:rPr>
        <w:t>Project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spacing w:val="-6"/>
          <w:sz w:val="22"/>
        </w:rPr>
        <w:t>Jun.</w:t>
      </w:r>
      <w:r>
        <w:rPr>
          <w:rFonts w:ascii="Arial" w:hAnsi="Arial"/>
          <w:i/>
          <w:spacing w:val="12"/>
          <w:sz w:val="22"/>
        </w:rPr>
        <w:t> </w:t>
      </w:r>
      <w:r>
        <w:rPr>
          <w:rFonts w:ascii="Arial" w:hAnsi="Arial"/>
          <w:i/>
          <w:spacing w:val="-6"/>
          <w:sz w:val="22"/>
        </w:rPr>
        <w:t>2006–Ago.</w:t>
      </w:r>
      <w:r>
        <w:rPr>
          <w:rFonts w:ascii="Arial" w:hAnsi="Arial"/>
          <w:i/>
          <w:spacing w:val="11"/>
          <w:sz w:val="22"/>
        </w:rPr>
        <w:t> </w:t>
      </w:r>
      <w:r>
        <w:rPr>
          <w:rFonts w:ascii="Arial" w:hAnsi="Arial"/>
          <w:i/>
          <w:spacing w:val="-6"/>
          <w:sz w:val="22"/>
        </w:rPr>
        <w:t>2007</w:t>
      </w:r>
    </w:p>
    <w:p>
      <w:pPr>
        <w:pStyle w:val="Heading2"/>
        <w:spacing w:before="92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938352</wp:posOffset>
            </wp:positionH>
            <wp:positionV relativeFrom="paragraph">
              <wp:posOffset>209336</wp:posOffset>
            </wp:positionV>
            <wp:extent cx="76200" cy="76200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Consultant</w:t>
      </w:r>
    </w:p>
    <w:p>
      <w:pPr>
        <w:tabs>
          <w:tab w:pos="7228" w:val="left" w:leader="none"/>
        </w:tabs>
        <w:spacing w:before="18"/>
        <w:ind w:left="289" w:right="0" w:firstLine="0"/>
        <w:jc w:val="left"/>
        <w:rPr>
          <w:rFonts w:ascii="Arial" w:hAnsi="Arial"/>
          <w:i/>
          <w:sz w:val="22"/>
        </w:rPr>
      </w:pPr>
      <w:r>
        <w:rPr>
          <w:rFonts w:ascii="Arial" w:hAnsi="Arial"/>
          <w:i/>
          <w:spacing w:val="-2"/>
          <w:w w:val="95"/>
          <w:sz w:val="22"/>
        </w:rPr>
        <w:t>World</w:t>
      </w:r>
      <w:r>
        <w:rPr>
          <w:rFonts w:ascii="Arial" w:hAnsi="Arial"/>
          <w:i/>
          <w:spacing w:val="-6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Bank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IFC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Enterprise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2"/>
          <w:w w:val="95"/>
          <w:sz w:val="22"/>
        </w:rPr>
        <w:t>Analysis</w:t>
      </w:r>
      <w:r>
        <w:rPr>
          <w:rFonts w:ascii="Arial" w:hAnsi="Arial"/>
          <w:i/>
          <w:spacing w:val="-5"/>
          <w:sz w:val="22"/>
        </w:rPr>
        <w:t> </w:t>
      </w:r>
      <w:r>
        <w:rPr>
          <w:rFonts w:ascii="Arial" w:hAnsi="Arial"/>
          <w:i/>
          <w:spacing w:val="-4"/>
          <w:w w:val="95"/>
          <w:sz w:val="22"/>
        </w:rPr>
        <w:t>Unit</w:t>
      </w:r>
      <w:r>
        <w:rPr>
          <w:rFonts w:ascii="Arial" w:hAnsi="Arial"/>
          <w:i/>
          <w:sz w:val="22"/>
        </w:rPr>
        <w:tab/>
      </w:r>
      <w:r>
        <w:rPr>
          <w:rFonts w:ascii="Arial" w:hAnsi="Arial"/>
          <w:i/>
          <w:w w:val="90"/>
          <w:sz w:val="22"/>
        </w:rPr>
        <w:t>Feb.</w:t>
      </w:r>
      <w:r>
        <w:rPr>
          <w:rFonts w:ascii="Arial" w:hAnsi="Arial"/>
          <w:i/>
          <w:spacing w:val="36"/>
          <w:sz w:val="22"/>
        </w:rPr>
        <w:t> </w:t>
      </w:r>
      <w:r>
        <w:rPr>
          <w:rFonts w:ascii="Arial" w:hAnsi="Arial"/>
          <w:i/>
          <w:w w:val="90"/>
          <w:sz w:val="22"/>
        </w:rPr>
        <w:t>2007–Nov.</w:t>
      </w:r>
      <w:r>
        <w:rPr>
          <w:rFonts w:ascii="Arial" w:hAnsi="Arial"/>
          <w:i/>
          <w:spacing w:val="35"/>
          <w:sz w:val="22"/>
        </w:rPr>
        <w:t> </w:t>
      </w:r>
      <w:r>
        <w:rPr>
          <w:rFonts w:ascii="Arial" w:hAnsi="Arial"/>
          <w:i/>
          <w:spacing w:val="-4"/>
          <w:w w:val="90"/>
          <w:sz w:val="22"/>
        </w:rPr>
        <w:t>2007</w:t>
      </w:r>
    </w:p>
    <w:sectPr>
      <w:pgSz w:w="11910" w:h="16840"/>
      <w:pgMar w:header="0" w:footer="1894" w:top="1580" w:bottom="20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6080">
              <wp:simplePos x="0" y="0"/>
              <wp:positionH relativeFrom="page">
                <wp:posOffset>6369075</wp:posOffset>
              </wp:positionH>
              <wp:positionV relativeFrom="page">
                <wp:posOffset>9349917</wp:posOffset>
              </wp:positionV>
              <wp:extent cx="259079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59079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2" w:lineRule="exact" w:before="0"/>
                            <w:ind w:left="60" w:right="0" w:firstLine="0"/>
                            <w:jc w:val="left"/>
                            <w:rPr>
                              <w:rFonts w:ascii="Arial"/>
                              <w:i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Arial"/>
                              <w:i/>
                              <w:color w:val="727272"/>
                              <w:spacing w:val="-5"/>
                              <w:w w:val="110"/>
                              <w:sz w:val="22"/>
                            </w:rPr>
                            <w:fldChar w:fldCharType="end"/>
                          </w:r>
                          <w:hyperlink w:history="true" w:anchor="_bookmark0">
                            <w:r>
                              <w:rPr>
                                <w:rFonts w:ascii="Arial"/>
                                <w:i/>
                                <w:color w:val="727272"/>
                                <w:spacing w:val="-5"/>
                                <w:w w:val="110"/>
                                <w:sz w:val="22"/>
                              </w:rPr>
                              <w:t>/5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1.502014pt;margin-top:736.213989pt;width:20.4pt;height:13.05pt;mso-position-horizontal-relative:page;mso-position-vertical-relative:page;z-index:-15910400" type="#_x0000_t202" id="docshape1" filled="false" stroked="false">
              <v:textbox inset="0,0,0,0">
                <w:txbxContent>
                  <w:p>
                    <w:pPr>
                      <w:spacing w:line="232" w:lineRule="exact" w:before="0"/>
                      <w:ind w:left="60" w:right="0" w:firstLine="0"/>
                      <w:jc w:val="left"/>
                      <w:rPr>
                        <w:rFonts w:ascii="Arial"/>
                        <w:i/>
                        <w:sz w:val="22"/>
                      </w:rPr>
                    </w:pP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  <w:sz w:val="22"/>
                      </w:rPr>
                      <w:t>1</w:t>
                    </w:r>
                    <w:r>
                      <w:rPr>
                        <w:rFonts w:ascii="Arial"/>
                        <w:i/>
                        <w:color w:val="727272"/>
                        <w:spacing w:val="-5"/>
                        <w:w w:val="110"/>
                        <w:sz w:val="22"/>
                      </w:rPr>
                      <w:fldChar w:fldCharType="end"/>
                    </w:r>
                    <w:hyperlink w:history="true" w:anchor="_bookmark0">
                      <w:r>
                        <w:rPr>
                          <w:rFonts w:ascii="Arial"/>
                          <w:i/>
                          <w:color w:val="727272"/>
                          <w:spacing w:val="-5"/>
                          <w:w w:val="110"/>
                          <w:sz w:val="22"/>
                        </w:rPr>
                        <w:t>/5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"/>
    </w:pPr>
    <w:rPr>
      <w:rFonts w:ascii="Tahoma" w:hAnsi="Tahoma" w:eastAsia="Tahoma" w:cs="Tahom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84"/>
      <w:ind w:left="289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" w:line="554" w:lineRule="exact"/>
      <w:ind w:right="282"/>
      <w:jc w:val="center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yperlink" Target="mailto:enrique.seira@gmail.com" TargetMode="External"/><Relationship Id="rId8" Type="http://schemas.openxmlformats.org/officeDocument/2006/relationships/image" Target="media/image2.png"/><Relationship Id="rId9" Type="http://schemas.openxmlformats.org/officeDocument/2006/relationships/hyperlink" Target="https://enriqueseira.weebly.com/" TargetMode="External"/><Relationship Id="rId10" Type="http://schemas.openxmlformats.org/officeDocument/2006/relationships/image" Target="media/image3.png"/><Relationship Id="rId11" Type="http://schemas.openxmlformats.org/officeDocument/2006/relationships/hyperlink" Target="http://www.povertyactionlab.org/" TargetMode="External"/><Relationship Id="rId12" Type="http://schemas.openxmlformats.org/officeDocument/2006/relationships/hyperlink" Target="https://www.ibread.org/abou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Enrique Seira</dc:creator>
  <cp:keywords>Enrique Seira, curriculum vitæ, résumé</cp:keywords>
  <dc:subject>Résumé of Enrique Seira</dc:subject>
  <dc:title>Enrique Seira – </dc:title>
  <dcterms:created xsi:type="dcterms:W3CDTF">2026-01-29T05:50:25Z</dcterms:created>
  <dcterms:modified xsi:type="dcterms:W3CDTF">2026-01-29T05:50:25Z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</Properties>
</file>