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JEREMY</w:t>
      </w:r>
      <w:r>
        <w:rPr>
          <w:spacing w:val="-11"/>
        </w:rPr>
        <w:t> </w:t>
      </w:r>
      <w:r>
        <w:rPr>
          <w:spacing w:val="-4"/>
        </w:rPr>
        <w:t>PIGER</w:t>
      </w:r>
    </w:p>
    <w:p>
      <w:pPr>
        <w:pStyle w:val="BodyText"/>
        <w:ind w:left="3691" w:right="3319"/>
        <w:jc w:val="center"/>
      </w:pPr>
      <w:r>
        <w:rPr/>
        <w:t>Department of Economics 1285</w:t>
      </w:r>
      <w:r>
        <w:rPr>
          <w:spacing w:val="-13"/>
        </w:rPr>
        <w:t> </w:t>
      </w:r>
      <w:r>
        <w:rPr/>
        <w:t>University</w:t>
      </w:r>
      <w:r>
        <w:rPr>
          <w:spacing w:val="-13"/>
        </w:rPr>
        <w:t> </w:t>
      </w:r>
      <w:r>
        <w:rPr/>
        <w:t>of</w:t>
      </w:r>
      <w:r>
        <w:rPr>
          <w:spacing w:val="-13"/>
        </w:rPr>
        <w:t> </w:t>
      </w:r>
      <w:r>
        <w:rPr/>
        <w:t>Oregon Eugene, OR 97403 </w:t>
      </w:r>
      <w:hyperlink r:id="rId5">
        <w:r>
          <w:rPr>
            <w:spacing w:val="-2"/>
          </w:rPr>
          <w:t>jpiger@uoregon.edu</w:t>
        </w:r>
      </w:hyperlink>
      <w:r>
        <w:rPr>
          <w:spacing w:val="-2"/>
        </w:rPr>
        <w:t> https://jeremypiger.com</w:t>
      </w:r>
    </w:p>
    <w:p>
      <w:pPr>
        <w:pStyle w:val="BodyText"/>
        <w:ind w:left="0"/>
        <w:rPr>
          <w:sz w:val="24"/>
        </w:rPr>
      </w:pPr>
    </w:p>
    <w:p>
      <w:pPr>
        <w:pStyle w:val="BodyText"/>
        <w:ind w:left="0"/>
        <w:rPr>
          <w:sz w:val="24"/>
        </w:rPr>
      </w:pPr>
    </w:p>
    <w:p>
      <w:pPr>
        <w:pStyle w:val="Heading1"/>
      </w:pPr>
      <w:r>
        <w:rPr/>
        <mc:AlternateContent>
          <mc:Choice Requires="wps">
            <w:drawing>
              <wp:anchor distT="0" distB="0" distL="0" distR="0" allowOverlap="1" layoutInCell="1" locked="0" behindDoc="0" simplePos="0" relativeHeight="15728640">
                <wp:simplePos x="0" y="0"/>
                <wp:positionH relativeFrom="page">
                  <wp:posOffset>899232</wp:posOffset>
                </wp:positionH>
                <wp:positionV relativeFrom="paragraph">
                  <wp:posOffset>-177416</wp:posOffset>
                </wp:positionV>
                <wp:extent cx="5980430"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0430" cy="18415"/>
                        </a:xfrm>
                        <a:custGeom>
                          <a:avLst/>
                          <a:gdLst/>
                          <a:ahLst/>
                          <a:cxnLst/>
                          <a:rect l="l" t="t" r="r" b="b"/>
                          <a:pathLst>
                            <a:path w="5980430" h="18415">
                              <a:moveTo>
                                <a:pt x="5980176" y="0"/>
                              </a:moveTo>
                              <a:lnTo>
                                <a:pt x="0" y="0"/>
                              </a:lnTo>
                              <a:lnTo>
                                <a:pt x="0" y="18287"/>
                              </a:lnTo>
                              <a:lnTo>
                                <a:pt x="5980176" y="18287"/>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5702pt;margin-top:-13.96979pt;width:470.88pt;height:1.44pt;mso-position-horizontal-relative:page;mso-position-vertical-relative:paragraph;z-index:15728640" id="docshape1" filled="true" fillcolor="#000000" stroked="false">
                <v:fill type="solid"/>
                <w10:wrap type="none"/>
              </v:rect>
            </w:pict>
          </mc:Fallback>
        </mc:AlternateContent>
      </w:r>
      <w:r>
        <w:rPr>
          <w:spacing w:val="-2"/>
        </w:rPr>
        <w:t>EDUCATION</w:t>
      </w:r>
    </w:p>
    <w:p>
      <w:pPr>
        <w:pStyle w:val="BodyText"/>
        <w:tabs>
          <w:tab w:pos="3244" w:val="left" w:leader="none"/>
        </w:tabs>
        <w:spacing w:before="2"/>
      </w:pPr>
      <w:r>
        <w:rPr/>
        <w:t>University</w:t>
      </w:r>
      <w:r>
        <w:rPr>
          <w:spacing w:val="-6"/>
        </w:rPr>
        <w:t> </w:t>
      </w:r>
      <w:r>
        <w:rPr/>
        <w:t>of</w:t>
      </w:r>
      <w:r>
        <w:rPr>
          <w:spacing w:val="-6"/>
        </w:rPr>
        <w:t> </w:t>
      </w:r>
      <w:r>
        <w:rPr>
          <w:spacing w:val="-2"/>
        </w:rPr>
        <w:t>Washington</w:t>
      </w:r>
      <w:r>
        <w:rPr/>
        <w:tab/>
        <w:t>Ph.D.,</w:t>
      </w:r>
      <w:r>
        <w:rPr>
          <w:spacing w:val="-9"/>
        </w:rPr>
        <w:t> </w:t>
      </w:r>
      <w:r>
        <w:rPr/>
        <w:t>Economics,</w:t>
      </w:r>
      <w:r>
        <w:rPr>
          <w:spacing w:val="-7"/>
        </w:rPr>
        <w:t> </w:t>
      </w:r>
      <w:r>
        <w:rPr/>
        <w:t>June</w:t>
      </w:r>
      <w:r>
        <w:rPr>
          <w:spacing w:val="-6"/>
        </w:rPr>
        <w:t> </w:t>
      </w:r>
      <w:r>
        <w:rPr>
          <w:spacing w:val="-4"/>
        </w:rPr>
        <w:t>2000</w:t>
      </w:r>
    </w:p>
    <w:p>
      <w:pPr>
        <w:pStyle w:val="BodyText"/>
        <w:tabs>
          <w:tab w:pos="3244" w:val="left" w:leader="none"/>
        </w:tabs>
        <w:spacing w:before="2"/>
      </w:pPr>
      <w:r>
        <w:rPr/>
        <w:t>Seattle,</w:t>
      </w:r>
      <w:r>
        <w:rPr>
          <w:spacing w:val="-8"/>
        </w:rPr>
        <w:t> </w:t>
      </w:r>
      <w:r>
        <w:rPr>
          <w:spacing w:val="-2"/>
        </w:rPr>
        <w:t>Washington</w:t>
      </w:r>
      <w:r>
        <w:rPr/>
        <w:tab/>
        <w:t>Fields:</w:t>
      </w:r>
      <w:r>
        <w:rPr>
          <w:spacing w:val="-11"/>
        </w:rPr>
        <w:t> </w:t>
      </w:r>
      <w:r>
        <w:rPr/>
        <w:t>Macroeconomics,</w:t>
      </w:r>
      <w:r>
        <w:rPr>
          <w:spacing w:val="-11"/>
        </w:rPr>
        <w:t> </w:t>
      </w:r>
      <w:r>
        <w:rPr>
          <w:spacing w:val="-2"/>
        </w:rPr>
        <w:t>Econometrics</w:t>
      </w:r>
    </w:p>
    <w:p>
      <w:pPr>
        <w:pStyle w:val="BodyText"/>
        <w:spacing w:before="1"/>
        <w:ind w:left="3244" w:right="410"/>
      </w:pPr>
      <w:r>
        <w:rPr/>
        <w:t>Dissertation Title: Essays on Business Cycle Asymmetry Dissertation</w:t>
      </w:r>
      <w:r>
        <w:rPr>
          <w:spacing w:val="-7"/>
        </w:rPr>
        <w:t> </w:t>
      </w:r>
      <w:r>
        <w:rPr/>
        <w:t>Committee:</w:t>
      </w:r>
      <w:r>
        <w:rPr>
          <w:spacing w:val="-7"/>
        </w:rPr>
        <w:t> </w:t>
      </w:r>
      <w:r>
        <w:rPr/>
        <w:t>Charles</w:t>
      </w:r>
      <w:r>
        <w:rPr>
          <w:spacing w:val="-7"/>
        </w:rPr>
        <w:t> </w:t>
      </w:r>
      <w:r>
        <w:rPr/>
        <w:t>Nelson</w:t>
      </w:r>
      <w:r>
        <w:rPr>
          <w:spacing w:val="-7"/>
        </w:rPr>
        <w:t> </w:t>
      </w:r>
      <w:r>
        <w:rPr/>
        <w:t>(Chair),</w:t>
      </w:r>
      <w:r>
        <w:rPr>
          <w:spacing w:val="-6"/>
        </w:rPr>
        <w:t> </w:t>
      </w:r>
      <w:r>
        <w:rPr/>
        <w:t>Chang-Jin</w:t>
      </w:r>
      <w:r>
        <w:rPr>
          <w:spacing w:val="-7"/>
        </w:rPr>
        <w:t> </w:t>
      </w:r>
      <w:r>
        <w:rPr/>
        <w:t>Kim, Richard Startz, Eric Zivot</w:t>
      </w:r>
    </w:p>
    <w:p>
      <w:pPr>
        <w:pStyle w:val="BodyText"/>
        <w:tabs>
          <w:tab w:pos="3244" w:val="left" w:leader="none"/>
        </w:tabs>
        <w:spacing w:before="249"/>
        <w:ind w:right="3412"/>
      </w:pPr>
      <w:r>
        <w:rPr/>
        <w:t>University of Washington</w:t>
        <w:tab/>
        <w:t>M.A.,</w:t>
      </w:r>
      <w:r>
        <w:rPr>
          <w:spacing w:val="-13"/>
        </w:rPr>
        <w:t> </w:t>
      </w:r>
      <w:r>
        <w:rPr/>
        <w:t>Economics,</w:t>
      </w:r>
      <w:r>
        <w:rPr>
          <w:spacing w:val="-13"/>
        </w:rPr>
        <w:t> </w:t>
      </w:r>
      <w:r>
        <w:rPr/>
        <w:t>December</w:t>
      </w:r>
      <w:r>
        <w:rPr>
          <w:spacing w:val="-13"/>
        </w:rPr>
        <w:t> </w:t>
      </w:r>
      <w:r>
        <w:rPr/>
        <w:t>1998 Seattle, Washington</w:t>
      </w:r>
    </w:p>
    <w:p>
      <w:pPr>
        <w:pStyle w:val="BodyText"/>
        <w:spacing w:before="6"/>
        <w:ind w:left="0"/>
      </w:pPr>
    </w:p>
    <w:p>
      <w:pPr>
        <w:pStyle w:val="BodyText"/>
        <w:tabs>
          <w:tab w:pos="3244" w:val="left" w:leader="none"/>
        </w:tabs>
        <w:spacing w:line="237" w:lineRule="auto"/>
        <w:ind w:right="3959"/>
      </w:pPr>
      <w:r>
        <w:rPr/>
        <w:t>Seattle Pacific University</w:t>
        <w:tab/>
        <w:t>B.A.,</w:t>
      </w:r>
      <w:r>
        <w:rPr>
          <w:spacing w:val="-12"/>
        </w:rPr>
        <w:t> </w:t>
      </w:r>
      <w:r>
        <w:rPr/>
        <w:t>Economics,</w:t>
      </w:r>
      <w:r>
        <w:rPr>
          <w:spacing w:val="-12"/>
        </w:rPr>
        <w:t> </w:t>
      </w:r>
      <w:r>
        <w:rPr/>
        <w:t>June</w:t>
      </w:r>
      <w:r>
        <w:rPr>
          <w:spacing w:val="-13"/>
        </w:rPr>
        <w:t> </w:t>
      </w:r>
      <w:r>
        <w:rPr/>
        <w:t>1996 Seattle, Washington</w:t>
      </w:r>
    </w:p>
    <w:p>
      <w:pPr>
        <w:pStyle w:val="Heading1"/>
        <w:spacing w:before="252"/>
      </w:pPr>
      <w:r>
        <w:rPr/>
        <w:t>PRIMARY</w:t>
      </w:r>
      <w:r>
        <w:rPr>
          <w:spacing w:val="-6"/>
        </w:rPr>
        <w:t> </w:t>
      </w:r>
      <w:r>
        <w:rPr>
          <w:spacing w:val="-2"/>
        </w:rPr>
        <w:t>POSITIONS</w:t>
      </w:r>
    </w:p>
    <w:p>
      <w:pPr>
        <w:pStyle w:val="BodyText"/>
        <w:spacing w:line="482" w:lineRule="auto" w:before="1"/>
        <w:ind w:right="2389"/>
        <w:jc w:val="both"/>
      </w:pPr>
      <w:r>
        <w:rPr/>
        <w:t>Professor, Department of Economics, University of Oregon, 2014 – Present Head,</w:t>
      </w:r>
      <w:r>
        <w:rPr>
          <w:spacing w:val="-3"/>
        </w:rPr>
        <w:t> </w:t>
      </w:r>
      <w:r>
        <w:rPr/>
        <w:t>Department</w:t>
      </w:r>
      <w:r>
        <w:rPr>
          <w:spacing w:val="-4"/>
        </w:rPr>
        <w:t> </w:t>
      </w:r>
      <w:r>
        <w:rPr/>
        <w:t>of</w:t>
      </w:r>
      <w:r>
        <w:rPr>
          <w:spacing w:val="-4"/>
        </w:rPr>
        <w:t> </w:t>
      </w:r>
      <w:r>
        <w:rPr/>
        <w:t>Economics,</w:t>
      </w:r>
      <w:r>
        <w:rPr>
          <w:spacing w:val="-3"/>
        </w:rPr>
        <w:t> </w:t>
      </w:r>
      <w:r>
        <w:rPr/>
        <w:t>University</w:t>
      </w:r>
      <w:r>
        <w:rPr>
          <w:spacing w:val="-4"/>
        </w:rPr>
        <w:t> </w:t>
      </w:r>
      <w:r>
        <w:rPr/>
        <w:t>of</w:t>
      </w:r>
      <w:r>
        <w:rPr>
          <w:spacing w:val="-4"/>
        </w:rPr>
        <w:t> </w:t>
      </w:r>
      <w:r>
        <w:rPr/>
        <w:t>Oregon,</w:t>
      </w:r>
      <w:r>
        <w:rPr>
          <w:spacing w:val="-3"/>
        </w:rPr>
        <w:t> </w:t>
      </w:r>
      <w:r>
        <w:rPr/>
        <w:t>July</w:t>
      </w:r>
      <w:r>
        <w:rPr>
          <w:spacing w:val="-4"/>
        </w:rPr>
        <w:t> </w:t>
      </w:r>
      <w:r>
        <w:rPr/>
        <w:t>2019</w:t>
      </w:r>
      <w:r>
        <w:rPr>
          <w:spacing w:val="-7"/>
        </w:rPr>
        <w:t> </w:t>
      </w:r>
      <w:r>
        <w:rPr/>
        <w:t>–</w:t>
      </w:r>
      <w:r>
        <w:rPr>
          <w:spacing w:val="-4"/>
        </w:rPr>
        <w:t> </w:t>
      </w:r>
      <w:r>
        <w:rPr/>
        <w:t>June</w:t>
      </w:r>
      <w:r>
        <w:rPr>
          <w:spacing w:val="-4"/>
        </w:rPr>
        <w:t> </w:t>
      </w:r>
      <w:r>
        <w:rPr/>
        <w:t>2022</w:t>
      </w:r>
    </w:p>
    <w:p>
      <w:pPr>
        <w:pStyle w:val="BodyText"/>
        <w:spacing w:line="480" w:lineRule="auto" w:before="20"/>
        <w:ind w:right="1990"/>
        <w:jc w:val="both"/>
      </w:pPr>
      <w:r>
        <w:rPr/>
        <w:t>Associate</w:t>
      </w:r>
      <w:r>
        <w:rPr>
          <w:spacing w:val="-4"/>
        </w:rPr>
        <w:t> </w:t>
      </w:r>
      <w:r>
        <w:rPr/>
        <w:t>Professor,</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Oregon,</w:t>
      </w:r>
      <w:r>
        <w:rPr>
          <w:spacing w:val="-4"/>
        </w:rPr>
        <w:t> </w:t>
      </w:r>
      <w:r>
        <w:rPr/>
        <w:t>2008</w:t>
      </w:r>
      <w:r>
        <w:rPr>
          <w:spacing w:val="-4"/>
        </w:rPr>
        <w:t> </w:t>
      </w:r>
      <w:r>
        <w:rPr/>
        <w:t>–</w:t>
      </w:r>
      <w:r>
        <w:rPr>
          <w:spacing w:val="-4"/>
        </w:rPr>
        <w:t> </w:t>
      </w:r>
      <w:r>
        <w:rPr/>
        <w:t>2014 Assistant Professor, Department of Economics, University of Oregon, 2006 – 2008 Senior Economist, Federal Reserve Bank of St. Louis, 2003 – 2006</w:t>
      </w:r>
    </w:p>
    <w:p>
      <w:pPr>
        <w:pStyle w:val="BodyText"/>
        <w:spacing w:line="252" w:lineRule="exact"/>
        <w:jc w:val="both"/>
      </w:pPr>
      <w:r>
        <w:rPr/>
        <w:t>Economist,</w:t>
      </w:r>
      <w:r>
        <w:rPr>
          <w:spacing w:val="-6"/>
        </w:rPr>
        <w:t> </w:t>
      </w:r>
      <w:r>
        <w:rPr/>
        <w:t>Federal</w:t>
      </w:r>
      <w:r>
        <w:rPr>
          <w:spacing w:val="-5"/>
        </w:rPr>
        <w:t> </w:t>
      </w:r>
      <w:r>
        <w:rPr/>
        <w:t>Reserve</w:t>
      </w:r>
      <w:r>
        <w:rPr>
          <w:spacing w:val="-5"/>
        </w:rPr>
        <w:t> </w:t>
      </w:r>
      <w:r>
        <w:rPr/>
        <w:t>Bank</w:t>
      </w:r>
      <w:r>
        <w:rPr>
          <w:spacing w:val="-5"/>
        </w:rPr>
        <w:t> </w:t>
      </w:r>
      <w:r>
        <w:rPr/>
        <w:t>of</w:t>
      </w:r>
      <w:r>
        <w:rPr>
          <w:spacing w:val="-5"/>
        </w:rPr>
        <w:t> </w:t>
      </w:r>
      <w:r>
        <w:rPr/>
        <w:t>St.</w:t>
      </w:r>
      <w:r>
        <w:rPr>
          <w:spacing w:val="-4"/>
        </w:rPr>
        <w:t> </w:t>
      </w:r>
      <w:r>
        <w:rPr/>
        <w:t>Louis,</w:t>
      </w:r>
      <w:r>
        <w:rPr>
          <w:spacing w:val="-4"/>
        </w:rPr>
        <w:t> </w:t>
      </w:r>
      <w:r>
        <w:rPr/>
        <w:t>2001</w:t>
      </w:r>
      <w:r>
        <w:rPr>
          <w:spacing w:val="-7"/>
        </w:rPr>
        <w:t> </w:t>
      </w:r>
      <w:r>
        <w:rPr/>
        <w:t>–</w:t>
      </w:r>
      <w:r>
        <w:rPr>
          <w:spacing w:val="-4"/>
        </w:rPr>
        <w:t> 2003</w:t>
      </w:r>
    </w:p>
    <w:p>
      <w:pPr>
        <w:pStyle w:val="BodyText"/>
        <w:spacing w:before="251"/>
      </w:pPr>
      <w:r>
        <w:rPr/>
        <w:t>Economist,</w:t>
      </w:r>
      <w:r>
        <w:rPr>
          <w:spacing w:val="-7"/>
        </w:rPr>
        <w:t> </w:t>
      </w:r>
      <w:r>
        <w:rPr/>
        <w:t>International</w:t>
      </w:r>
      <w:r>
        <w:rPr>
          <w:spacing w:val="-7"/>
        </w:rPr>
        <w:t> </w:t>
      </w:r>
      <w:r>
        <w:rPr/>
        <w:t>Finance</w:t>
      </w:r>
      <w:r>
        <w:rPr>
          <w:spacing w:val="-7"/>
        </w:rPr>
        <w:t> </w:t>
      </w:r>
      <w:r>
        <w:rPr/>
        <w:t>Division,</w:t>
      </w:r>
      <w:r>
        <w:rPr>
          <w:spacing w:val="-8"/>
        </w:rPr>
        <w:t> </w:t>
      </w:r>
      <w:r>
        <w:rPr/>
        <w:t>Federal</w:t>
      </w:r>
      <w:r>
        <w:rPr>
          <w:spacing w:val="-7"/>
        </w:rPr>
        <w:t> </w:t>
      </w:r>
      <w:r>
        <w:rPr/>
        <w:t>Reserve</w:t>
      </w:r>
      <w:r>
        <w:rPr>
          <w:spacing w:val="-7"/>
        </w:rPr>
        <w:t> </w:t>
      </w:r>
      <w:r>
        <w:rPr/>
        <w:t>Board,</w:t>
      </w:r>
      <w:r>
        <w:rPr>
          <w:spacing w:val="-6"/>
        </w:rPr>
        <w:t> </w:t>
      </w:r>
      <w:r>
        <w:rPr/>
        <w:t>2000</w:t>
      </w:r>
      <w:r>
        <w:rPr>
          <w:spacing w:val="-7"/>
        </w:rPr>
        <w:t> </w:t>
      </w:r>
      <w:r>
        <w:rPr/>
        <w:t>–</w:t>
      </w:r>
      <w:r>
        <w:rPr>
          <w:spacing w:val="-7"/>
        </w:rPr>
        <w:t> </w:t>
      </w:r>
      <w:r>
        <w:rPr>
          <w:spacing w:val="-4"/>
        </w:rPr>
        <w:t>2001</w:t>
      </w:r>
    </w:p>
    <w:p>
      <w:pPr>
        <w:pStyle w:val="Heading1"/>
        <w:spacing w:before="252"/>
      </w:pPr>
      <w:r>
        <w:rPr/>
        <w:t>VISITING</w:t>
      </w:r>
      <w:r>
        <w:rPr>
          <w:spacing w:val="-1"/>
        </w:rPr>
        <w:t> </w:t>
      </w:r>
      <w:r>
        <w:rPr/>
        <w:t>AND</w:t>
      </w:r>
      <w:r>
        <w:rPr>
          <w:spacing w:val="-1"/>
        </w:rPr>
        <w:t> </w:t>
      </w:r>
      <w:r>
        <w:rPr/>
        <w:t>ADJUNCT </w:t>
      </w:r>
      <w:r>
        <w:rPr>
          <w:spacing w:val="-2"/>
        </w:rPr>
        <w:t>POSITIONS</w:t>
      </w:r>
    </w:p>
    <w:p>
      <w:pPr>
        <w:pStyle w:val="BodyText"/>
        <w:spacing w:line="482" w:lineRule="auto" w:before="2"/>
        <w:ind w:right="3959"/>
      </w:pPr>
      <w:r>
        <w:rPr/>
        <w:t>Visiting</w:t>
      </w:r>
      <w:r>
        <w:rPr>
          <w:spacing w:val="-6"/>
        </w:rPr>
        <w:t> </w:t>
      </w:r>
      <w:r>
        <w:rPr/>
        <w:t>Scholar,</w:t>
      </w:r>
      <w:r>
        <w:rPr>
          <w:spacing w:val="-5"/>
        </w:rPr>
        <w:t> </w:t>
      </w:r>
      <w:r>
        <w:rPr/>
        <w:t>Reserve</w:t>
      </w:r>
      <w:r>
        <w:rPr>
          <w:spacing w:val="-6"/>
        </w:rPr>
        <w:t> </w:t>
      </w:r>
      <w:r>
        <w:rPr/>
        <w:t>Bank</w:t>
      </w:r>
      <w:r>
        <w:rPr>
          <w:spacing w:val="-6"/>
        </w:rPr>
        <w:t> </w:t>
      </w:r>
      <w:r>
        <w:rPr/>
        <w:t>of</w:t>
      </w:r>
      <w:r>
        <w:rPr>
          <w:spacing w:val="-6"/>
        </w:rPr>
        <w:t> </w:t>
      </w:r>
      <w:r>
        <w:rPr/>
        <w:t>New</w:t>
      </w:r>
      <w:r>
        <w:rPr>
          <w:spacing w:val="-6"/>
        </w:rPr>
        <w:t> </w:t>
      </w:r>
      <w:r>
        <w:rPr/>
        <w:t>Zealand,</w:t>
      </w:r>
      <w:r>
        <w:rPr>
          <w:spacing w:val="-5"/>
        </w:rPr>
        <w:t> </w:t>
      </w:r>
      <w:r>
        <w:rPr/>
        <w:t>2016 Visiting Scholar, International Monetary Fund, 2009</w:t>
      </w:r>
    </w:p>
    <w:p>
      <w:pPr>
        <w:pStyle w:val="BodyText"/>
        <w:spacing w:line="249" w:lineRule="exact"/>
        <w:jc w:val="both"/>
      </w:pPr>
      <w:r>
        <w:rPr/>
        <w:t>Visiting</w:t>
      </w:r>
      <w:r>
        <w:rPr>
          <w:spacing w:val="-8"/>
        </w:rPr>
        <w:t> </w:t>
      </w:r>
      <w:r>
        <w:rPr/>
        <w:t>Scholar,</w:t>
      </w:r>
      <w:r>
        <w:rPr>
          <w:spacing w:val="-4"/>
        </w:rPr>
        <w:t> </w:t>
      </w:r>
      <w:r>
        <w:rPr/>
        <w:t>Federal</w:t>
      </w:r>
      <w:r>
        <w:rPr>
          <w:spacing w:val="-6"/>
        </w:rPr>
        <w:t> </w:t>
      </w:r>
      <w:r>
        <w:rPr/>
        <w:t>Reserve</w:t>
      </w:r>
      <w:r>
        <w:rPr>
          <w:spacing w:val="-5"/>
        </w:rPr>
        <w:t> </w:t>
      </w:r>
      <w:r>
        <w:rPr/>
        <w:t>Bank</w:t>
      </w:r>
      <w:r>
        <w:rPr>
          <w:spacing w:val="-6"/>
        </w:rPr>
        <w:t> </w:t>
      </w:r>
      <w:r>
        <w:rPr/>
        <w:t>of</w:t>
      </w:r>
      <w:r>
        <w:rPr>
          <w:spacing w:val="-5"/>
        </w:rPr>
        <w:t> </w:t>
      </w:r>
      <w:r>
        <w:rPr/>
        <w:t>St.</w:t>
      </w:r>
      <w:r>
        <w:rPr>
          <w:spacing w:val="-5"/>
        </w:rPr>
        <w:t> </w:t>
      </w:r>
      <w:r>
        <w:rPr/>
        <w:t>Louis,</w:t>
      </w:r>
      <w:r>
        <w:rPr>
          <w:spacing w:val="-4"/>
        </w:rPr>
        <w:t> </w:t>
      </w:r>
      <w:r>
        <w:rPr/>
        <w:t>2008,</w:t>
      </w:r>
      <w:r>
        <w:rPr>
          <w:spacing w:val="-5"/>
        </w:rPr>
        <w:t> </w:t>
      </w:r>
      <w:r>
        <w:rPr/>
        <w:t>2011,</w:t>
      </w:r>
      <w:r>
        <w:rPr>
          <w:spacing w:val="-4"/>
        </w:rPr>
        <w:t> 2012</w:t>
      </w:r>
    </w:p>
    <w:p>
      <w:pPr>
        <w:pStyle w:val="BodyText"/>
        <w:spacing w:before="2"/>
        <w:ind w:left="0"/>
      </w:pPr>
    </w:p>
    <w:p>
      <w:pPr>
        <w:pStyle w:val="BodyText"/>
        <w:spacing w:before="1"/>
      </w:pPr>
      <w:r>
        <w:rPr/>
        <w:t>Adjunct</w:t>
      </w:r>
      <w:r>
        <w:rPr>
          <w:spacing w:val="-7"/>
        </w:rPr>
        <w:t> </w:t>
      </w:r>
      <w:r>
        <w:rPr/>
        <w:t>Professor,</w:t>
      </w:r>
      <w:r>
        <w:rPr>
          <w:spacing w:val="-5"/>
        </w:rPr>
        <w:t> </w:t>
      </w:r>
      <w:r>
        <w:rPr/>
        <w:t>Washington</w:t>
      </w:r>
      <w:r>
        <w:rPr>
          <w:spacing w:val="-6"/>
        </w:rPr>
        <w:t> </w:t>
      </w:r>
      <w:r>
        <w:rPr/>
        <w:t>University</w:t>
      </w:r>
      <w:r>
        <w:rPr>
          <w:spacing w:val="-6"/>
        </w:rPr>
        <w:t> </w:t>
      </w:r>
      <w:r>
        <w:rPr/>
        <w:t>in</w:t>
      </w:r>
      <w:r>
        <w:rPr>
          <w:spacing w:val="-6"/>
        </w:rPr>
        <w:t> </w:t>
      </w:r>
      <w:r>
        <w:rPr/>
        <w:t>St.</w:t>
      </w:r>
      <w:r>
        <w:rPr>
          <w:spacing w:val="-6"/>
        </w:rPr>
        <w:t> </w:t>
      </w:r>
      <w:r>
        <w:rPr/>
        <w:t>Louis</w:t>
      </w:r>
      <w:r>
        <w:rPr>
          <w:spacing w:val="-6"/>
        </w:rPr>
        <w:t> </w:t>
      </w:r>
      <w:r>
        <w:rPr/>
        <w:t>Department</w:t>
      </w:r>
      <w:r>
        <w:rPr>
          <w:spacing w:val="-6"/>
        </w:rPr>
        <w:t> </w:t>
      </w:r>
      <w:r>
        <w:rPr/>
        <w:t>of</w:t>
      </w:r>
      <w:r>
        <w:rPr>
          <w:spacing w:val="-6"/>
        </w:rPr>
        <w:t> </w:t>
      </w:r>
      <w:r>
        <w:rPr/>
        <w:t>Economics,</w:t>
      </w:r>
      <w:r>
        <w:rPr>
          <w:spacing w:val="-5"/>
        </w:rPr>
        <w:t> </w:t>
      </w:r>
      <w:r>
        <w:rPr/>
        <w:t>2003</w:t>
      </w:r>
      <w:r>
        <w:rPr>
          <w:spacing w:val="-9"/>
        </w:rPr>
        <w:t> </w:t>
      </w:r>
      <w:r>
        <w:rPr/>
        <w:t>–</w:t>
      </w:r>
      <w:r>
        <w:rPr>
          <w:spacing w:val="-6"/>
        </w:rPr>
        <w:t> </w:t>
      </w:r>
      <w:r>
        <w:rPr>
          <w:spacing w:val="-4"/>
        </w:rPr>
        <w:t>2004</w:t>
      </w:r>
    </w:p>
    <w:p>
      <w:pPr>
        <w:pStyle w:val="Heading1"/>
        <w:spacing w:before="246"/>
      </w:pPr>
      <w:r>
        <w:rPr/>
        <w:t>EDITORIAL</w:t>
      </w:r>
      <w:r>
        <w:rPr>
          <w:spacing w:val="-1"/>
        </w:rPr>
        <w:t> </w:t>
      </w:r>
      <w:r>
        <w:rPr>
          <w:spacing w:val="-2"/>
        </w:rPr>
        <w:t>ACTIVITY:</w:t>
      </w:r>
    </w:p>
    <w:p>
      <w:pPr>
        <w:spacing w:line="480" w:lineRule="auto" w:before="3"/>
        <w:ind w:left="364" w:right="1404" w:firstLine="0"/>
        <w:jc w:val="left"/>
        <w:rPr>
          <w:sz w:val="24"/>
        </w:rPr>
      </w:pPr>
      <w:r>
        <w:rPr>
          <w:sz w:val="24"/>
        </w:rPr>
        <w:t>Editor-in-Chief,</w:t>
      </w:r>
      <w:r>
        <w:rPr>
          <w:spacing w:val="-5"/>
          <w:sz w:val="24"/>
        </w:rPr>
        <w:t> </w:t>
      </w:r>
      <w:r>
        <w:rPr>
          <w:i/>
          <w:sz w:val="24"/>
        </w:rPr>
        <w:t>Studies</w:t>
      </w:r>
      <w:r>
        <w:rPr>
          <w:i/>
          <w:spacing w:val="-5"/>
          <w:sz w:val="24"/>
        </w:rPr>
        <w:t> </w:t>
      </w:r>
      <w:r>
        <w:rPr>
          <w:i/>
          <w:sz w:val="24"/>
        </w:rPr>
        <w:t>in</w:t>
      </w:r>
      <w:r>
        <w:rPr>
          <w:i/>
          <w:spacing w:val="-5"/>
          <w:sz w:val="24"/>
        </w:rPr>
        <w:t> </w:t>
      </w:r>
      <w:r>
        <w:rPr>
          <w:i/>
          <w:sz w:val="24"/>
        </w:rPr>
        <w:t>Nonlinear</w:t>
      </w:r>
      <w:r>
        <w:rPr>
          <w:i/>
          <w:spacing w:val="-5"/>
          <w:sz w:val="24"/>
        </w:rPr>
        <w:t> </w:t>
      </w:r>
      <w:r>
        <w:rPr>
          <w:i/>
          <w:sz w:val="24"/>
        </w:rPr>
        <w:t>Dynamics</w:t>
      </w:r>
      <w:r>
        <w:rPr>
          <w:i/>
          <w:spacing w:val="-5"/>
          <w:sz w:val="24"/>
        </w:rPr>
        <w:t> </w:t>
      </w:r>
      <w:r>
        <w:rPr>
          <w:i/>
          <w:sz w:val="24"/>
        </w:rPr>
        <w:t>and</w:t>
      </w:r>
      <w:r>
        <w:rPr>
          <w:i/>
          <w:spacing w:val="-5"/>
          <w:sz w:val="24"/>
        </w:rPr>
        <w:t> </w:t>
      </w:r>
      <w:r>
        <w:rPr>
          <w:i/>
          <w:sz w:val="24"/>
        </w:rPr>
        <w:t>Econometrics</w:t>
      </w:r>
      <w:r>
        <w:rPr>
          <w:sz w:val="24"/>
        </w:rPr>
        <w:t>,</w:t>
      </w:r>
      <w:r>
        <w:rPr>
          <w:spacing w:val="-5"/>
          <w:sz w:val="24"/>
        </w:rPr>
        <w:t> </w:t>
      </w:r>
      <w:r>
        <w:rPr>
          <w:sz w:val="24"/>
        </w:rPr>
        <w:t>2024</w:t>
      </w:r>
      <w:r>
        <w:rPr>
          <w:spacing w:val="-5"/>
          <w:sz w:val="24"/>
        </w:rPr>
        <w:t> </w:t>
      </w:r>
      <w:r>
        <w:rPr>
          <w:sz w:val="24"/>
        </w:rPr>
        <w:t>-</w:t>
      </w:r>
      <w:r>
        <w:rPr>
          <w:spacing w:val="-5"/>
          <w:sz w:val="24"/>
        </w:rPr>
        <w:t> </w:t>
      </w:r>
      <w:r>
        <w:rPr>
          <w:sz w:val="24"/>
        </w:rPr>
        <w:t>Present Associate Editor, </w:t>
      </w:r>
      <w:r>
        <w:rPr>
          <w:i/>
          <w:sz w:val="24"/>
        </w:rPr>
        <w:t>Journal of Money, Credit, and Banking, </w:t>
      </w:r>
      <w:r>
        <w:rPr>
          <w:sz w:val="24"/>
        </w:rPr>
        <w:t>2009 – Present Associate Editor, </w:t>
      </w:r>
      <w:r>
        <w:rPr>
          <w:i/>
          <w:sz w:val="24"/>
        </w:rPr>
        <w:t>Studies in Nonlinear Dynamics and Econometrics</w:t>
      </w:r>
      <w:r>
        <w:rPr>
          <w:sz w:val="24"/>
        </w:rPr>
        <w:t>, 2014 – 2023</w:t>
      </w:r>
    </w:p>
    <w:p>
      <w:pPr>
        <w:spacing w:after="0" w:line="480" w:lineRule="auto"/>
        <w:jc w:val="left"/>
        <w:rPr>
          <w:sz w:val="24"/>
        </w:rPr>
        <w:sectPr>
          <w:type w:val="continuous"/>
          <w:pgSz w:w="12240" w:h="15840"/>
          <w:pgMar w:top="1100" w:bottom="280" w:left="1080" w:right="1440"/>
        </w:sectPr>
      </w:pPr>
    </w:p>
    <w:p>
      <w:pPr>
        <w:pStyle w:val="Heading1"/>
        <w:spacing w:before="73"/>
      </w:pPr>
      <w:r>
        <w:rPr/>
        <w:t>PUBLICATIONS</w:t>
      </w:r>
      <w:r>
        <w:rPr>
          <w:spacing w:val="-3"/>
        </w:rPr>
        <w:t> </w:t>
      </w:r>
      <w:r>
        <w:rPr/>
        <w:t>IN</w:t>
      </w:r>
      <w:r>
        <w:rPr>
          <w:spacing w:val="-3"/>
        </w:rPr>
        <w:t> </w:t>
      </w:r>
      <w:r>
        <w:rPr/>
        <w:t>PEER-REVIEWED</w:t>
      </w:r>
      <w:r>
        <w:rPr>
          <w:spacing w:val="-3"/>
        </w:rPr>
        <w:t> </w:t>
      </w:r>
      <w:r>
        <w:rPr>
          <w:spacing w:val="-2"/>
        </w:rPr>
        <w:t>JOURNALS</w:t>
      </w:r>
    </w:p>
    <w:p>
      <w:pPr>
        <w:pStyle w:val="BodyText"/>
        <w:spacing w:before="2"/>
        <w:ind w:right="110"/>
      </w:pPr>
      <w:r>
        <w:rPr/>
        <w:t>“Differences</w:t>
      </w:r>
      <w:r>
        <w:rPr>
          <w:spacing w:val="-4"/>
        </w:rPr>
        <w:t> </w:t>
      </w:r>
      <w:r>
        <w:rPr/>
        <w:t>from</w:t>
      </w:r>
      <w:r>
        <w:rPr>
          <w:spacing w:val="-5"/>
        </w:rPr>
        <w:t> </w:t>
      </w:r>
      <w:r>
        <w:rPr/>
        <w:t>Differencing:</w:t>
      </w:r>
      <w:r>
        <w:rPr>
          <w:spacing w:val="-4"/>
        </w:rPr>
        <w:t> </w:t>
      </w:r>
      <w:r>
        <w:rPr/>
        <w:t>Should</w:t>
      </w:r>
      <w:r>
        <w:rPr>
          <w:spacing w:val="-3"/>
        </w:rPr>
        <w:t> </w:t>
      </w:r>
      <w:r>
        <w:rPr/>
        <w:t>Local</w:t>
      </w:r>
      <w:r>
        <w:rPr>
          <w:spacing w:val="-4"/>
        </w:rPr>
        <w:t> </w:t>
      </w:r>
      <w:r>
        <w:rPr/>
        <w:t>Projections</w:t>
      </w:r>
      <w:r>
        <w:rPr>
          <w:spacing w:val="-4"/>
        </w:rPr>
        <w:t> </w:t>
      </w:r>
      <w:r>
        <w:rPr/>
        <w:t>with</w:t>
      </w:r>
      <w:r>
        <w:rPr>
          <w:spacing w:val="-3"/>
        </w:rPr>
        <w:t> </w:t>
      </w:r>
      <w:r>
        <w:rPr/>
        <w:t>Observed</w:t>
      </w:r>
      <w:r>
        <w:rPr>
          <w:spacing w:val="-4"/>
        </w:rPr>
        <w:t> </w:t>
      </w:r>
      <w:r>
        <w:rPr/>
        <w:t>Shocks</w:t>
      </w:r>
      <w:r>
        <w:rPr>
          <w:spacing w:val="-4"/>
        </w:rPr>
        <w:t> </w:t>
      </w:r>
      <w:r>
        <w:rPr/>
        <w:t>be</w:t>
      </w:r>
      <w:r>
        <w:rPr>
          <w:spacing w:val="-4"/>
        </w:rPr>
        <w:t> </w:t>
      </w:r>
      <w:r>
        <w:rPr/>
        <w:t>Estimated</w:t>
      </w:r>
      <w:r>
        <w:rPr>
          <w:spacing w:val="-4"/>
        </w:rPr>
        <w:t> </w:t>
      </w:r>
      <w:r>
        <w:rPr/>
        <w:t>in</w:t>
      </w:r>
      <w:r>
        <w:rPr>
          <w:spacing w:val="-4"/>
        </w:rPr>
        <w:t> </w:t>
      </w:r>
      <w:r>
        <w:rPr/>
        <w:t>Levels or Differences?” with Thomas Stockwell, </w:t>
      </w:r>
      <w:r>
        <w:rPr>
          <w:i/>
        </w:rPr>
        <w:t>Journal of Applied Econometrics, </w:t>
      </w:r>
      <w:r>
        <w:rPr/>
        <w:t>2025, 40, 759-787.</w:t>
      </w:r>
    </w:p>
    <w:p>
      <w:pPr>
        <w:pStyle w:val="BodyText"/>
        <w:ind w:left="0"/>
      </w:pPr>
    </w:p>
    <w:p>
      <w:pPr>
        <w:spacing w:before="0"/>
        <w:ind w:left="364" w:right="0" w:firstLine="0"/>
        <w:jc w:val="left"/>
        <w:rPr>
          <w:sz w:val="22"/>
        </w:rPr>
      </w:pPr>
      <w:r>
        <w:rPr>
          <w:sz w:val="22"/>
        </w:rPr>
        <w:t>“Are</w:t>
      </w:r>
      <w:r>
        <w:rPr>
          <w:spacing w:val="-3"/>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Monetary</w:t>
      </w:r>
      <w:r>
        <w:rPr>
          <w:spacing w:val="-3"/>
          <w:sz w:val="22"/>
        </w:rPr>
        <w:t> </w:t>
      </w:r>
      <w:r>
        <w:rPr>
          <w:sz w:val="22"/>
        </w:rPr>
        <w:t>Policy</w:t>
      </w:r>
      <w:r>
        <w:rPr>
          <w:spacing w:val="-3"/>
          <w:sz w:val="22"/>
        </w:rPr>
        <w:t> </w:t>
      </w:r>
      <w:r>
        <w:rPr>
          <w:sz w:val="22"/>
        </w:rPr>
        <w:t>Larger</w:t>
      </w:r>
      <w:r>
        <w:rPr>
          <w:spacing w:val="-3"/>
          <w:sz w:val="22"/>
        </w:rPr>
        <w:t> </w:t>
      </w:r>
      <w:r>
        <w:rPr>
          <w:sz w:val="22"/>
        </w:rPr>
        <w:t>in</w:t>
      </w:r>
      <w:r>
        <w:rPr>
          <w:spacing w:val="-3"/>
          <w:sz w:val="22"/>
        </w:rPr>
        <w:t> </w:t>
      </w:r>
      <w:r>
        <w:rPr>
          <w:sz w:val="22"/>
        </w:rPr>
        <w:t>Recessions?</w:t>
      </w:r>
      <w:r>
        <w:rPr>
          <w:spacing w:val="-3"/>
          <w:sz w:val="22"/>
        </w:rPr>
        <w:t> </w:t>
      </w:r>
      <w:r>
        <w:rPr>
          <w:sz w:val="22"/>
        </w:rPr>
        <w:t>A</w:t>
      </w:r>
      <w:r>
        <w:rPr>
          <w:spacing w:val="-3"/>
          <w:sz w:val="22"/>
        </w:rPr>
        <w:t> </w:t>
      </w:r>
      <w:r>
        <w:rPr>
          <w:sz w:val="22"/>
        </w:rPr>
        <w:t>Reconciliation</w:t>
      </w:r>
      <w:r>
        <w:rPr>
          <w:spacing w:val="-3"/>
          <w:sz w:val="22"/>
        </w:rPr>
        <w:t> </w:t>
      </w:r>
      <w:r>
        <w:rPr>
          <w:sz w:val="22"/>
        </w:rPr>
        <w:t>of</w:t>
      </w:r>
      <w:r>
        <w:rPr>
          <w:spacing w:val="-3"/>
          <w:sz w:val="22"/>
        </w:rPr>
        <w:t> </w:t>
      </w:r>
      <w:r>
        <w:rPr>
          <w:sz w:val="22"/>
        </w:rPr>
        <w:t>the</w:t>
      </w:r>
      <w:r>
        <w:rPr>
          <w:spacing w:val="-3"/>
          <w:sz w:val="22"/>
        </w:rPr>
        <w:t> </w:t>
      </w:r>
      <w:r>
        <w:rPr>
          <w:sz w:val="22"/>
        </w:rPr>
        <w:t>Evidence”</w:t>
      </w:r>
      <w:r>
        <w:rPr>
          <w:spacing w:val="-5"/>
          <w:sz w:val="22"/>
        </w:rPr>
        <w:t> </w:t>
      </w:r>
      <w:r>
        <w:rPr>
          <w:sz w:val="22"/>
        </w:rPr>
        <w:t>with Thomas Stockwell, </w:t>
      </w:r>
      <w:r>
        <w:rPr>
          <w:i/>
          <w:sz w:val="22"/>
        </w:rPr>
        <w:t>The Journal of Economic Asymmetries, </w:t>
      </w:r>
      <w:r>
        <w:rPr>
          <w:sz w:val="22"/>
        </w:rPr>
        <w:t>2025, 31.</w:t>
      </w:r>
    </w:p>
    <w:p>
      <w:pPr>
        <w:spacing w:before="252"/>
        <w:ind w:left="364" w:right="0" w:firstLine="0"/>
        <w:jc w:val="left"/>
        <w:rPr>
          <w:sz w:val="22"/>
        </w:rPr>
      </w:pPr>
      <w:r>
        <w:rPr>
          <w:sz w:val="22"/>
        </w:rPr>
        <w:t>“Contagious</w:t>
      </w:r>
      <w:r>
        <w:rPr>
          <w:spacing w:val="-4"/>
          <w:sz w:val="22"/>
        </w:rPr>
        <w:t> </w:t>
      </w:r>
      <w:r>
        <w:rPr>
          <w:sz w:val="22"/>
        </w:rPr>
        <w:t>Switching”</w:t>
      </w:r>
      <w:r>
        <w:rPr>
          <w:spacing w:val="-4"/>
          <w:sz w:val="22"/>
        </w:rPr>
        <w:t> </w:t>
      </w:r>
      <w:r>
        <w:rPr>
          <w:sz w:val="22"/>
        </w:rPr>
        <w:t>with</w:t>
      </w:r>
      <w:r>
        <w:rPr>
          <w:spacing w:val="-4"/>
          <w:sz w:val="22"/>
        </w:rPr>
        <w:t> </w:t>
      </w:r>
      <w:r>
        <w:rPr>
          <w:sz w:val="22"/>
        </w:rPr>
        <w:t>Michael</w:t>
      </w:r>
      <w:r>
        <w:rPr>
          <w:spacing w:val="-4"/>
          <w:sz w:val="22"/>
        </w:rPr>
        <w:t> </w:t>
      </w:r>
      <w:r>
        <w:rPr>
          <w:sz w:val="22"/>
        </w:rPr>
        <w:t>Owyang</w:t>
      </w:r>
      <w:r>
        <w:rPr>
          <w:spacing w:val="-4"/>
          <w:sz w:val="22"/>
        </w:rPr>
        <w:t> </w:t>
      </w:r>
      <w:r>
        <w:rPr>
          <w:sz w:val="22"/>
        </w:rPr>
        <w:t>and</w:t>
      </w:r>
      <w:r>
        <w:rPr>
          <w:spacing w:val="-4"/>
          <w:sz w:val="22"/>
        </w:rPr>
        <w:t> </w:t>
      </w:r>
      <w:r>
        <w:rPr>
          <w:sz w:val="22"/>
        </w:rPr>
        <w:t>Daniel</w:t>
      </w:r>
      <w:r>
        <w:rPr>
          <w:spacing w:val="-4"/>
          <w:sz w:val="22"/>
        </w:rPr>
        <w:t> </w:t>
      </w:r>
      <w:r>
        <w:rPr>
          <w:sz w:val="22"/>
        </w:rPr>
        <w:t>Soquez,</w:t>
      </w:r>
      <w:r>
        <w:rPr>
          <w:spacing w:val="-5"/>
          <w:sz w:val="22"/>
        </w:rPr>
        <w:t> </w:t>
      </w:r>
      <w:r>
        <w:rPr>
          <w:i/>
          <w:sz w:val="22"/>
        </w:rPr>
        <w:t>Journal</w:t>
      </w:r>
      <w:r>
        <w:rPr>
          <w:i/>
          <w:spacing w:val="-4"/>
          <w:sz w:val="22"/>
        </w:rPr>
        <w:t> </w:t>
      </w:r>
      <w:r>
        <w:rPr>
          <w:i/>
          <w:sz w:val="22"/>
        </w:rPr>
        <w:t>of</w:t>
      </w:r>
      <w:r>
        <w:rPr>
          <w:i/>
          <w:spacing w:val="-4"/>
          <w:sz w:val="22"/>
        </w:rPr>
        <w:t> </w:t>
      </w:r>
      <w:r>
        <w:rPr>
          <w:i/>
          <w:sz w:val="22"/>
        </w:rPr>
        <w:t>Applied</w:t>
      </w:r>
      <w:r>
        <w:rPr>
          <w:i/>
          <w:spacing w:val="-4"/>
          <w:sz w:val="22"/>
        </w:rPr>
        <w:t> </w:t>
      </w:r>
      <w:r>
        <w:rPr>
          <w:i/>
          <w:sz w:val="22"/>
        </w:rPr>
        <w:t>Econometrics</w:t>
      </w:r>
      <w:r>
        <w:rPr>
          <w:sz w:val="22"/>
        </w:rPr>
        <w:t>, 2022, 37, 415-432.</w:t>
      </w:r>
    </w:p>
    <w:p>
      <w:pPr>
        <w:pStyle w:val="BodyText"/>
        <w:spacing w:before="6"/>
        <w:ind w:left="0"/>
      </w:pPr>
    </w:p>
    <w:p>
      <w:pPr>
        <w:spacing w:line="237" w:lineRule="auto" w:before="0"/>
        <w:ind w:left="364" w:right="0" w:firstLine="0"/>
        <w:jc w:val="left"/>
        <w:rPr>
          <w:sz w:val="22"/>
        </w:rPr>
      </w:pPr>
      <w:r>
        <w:rPr>
          <w:sz w:val="22"/>
        </w:rPr>
        <w:t>“Structural</w:t>
      </w:r>
      <w:r>
        <w:rPr>
          <w:spacing w:val="-3"/>
          <w:sz w:val="22"/>
        </w:rPr>
        <w:t> </w:t>
      </w:r>
      <w:r>
        <w:rPr>
          <w:sz w:val="22"/>
        </w:rPr>
        <w:t>Breaks</w:t>
      </w:r>
      <w:r>
        <w:rPr>
          <w:spacing w:val="-3"/>
          <w:sz w:val="22"/>
        </w:rPr>
        <w:t> </w:t>
      </w:r>
      <w:r>
        <w:rPr>
          <w:sz w:val="22"/>
        </w:rPr>
        <w:t>in</w:t>
      </w:r>
      <w:r>
        <w:rPr>
          <w:spacing w:val="-3"/>
          <w:sz w:val="22"/>
        </w:rPr>
        <w:t> </w:t>
      </w:r>
      <w:r>
        <w:rPr>
          <w:sz w:val="22"/>
        </w:rPr>
        <w:t>U.S.</w:t>
      </w:r>
      <w:r>
        <w:rPr>
          <w:spacing w:val="-3"/>
          <w:sz w:val="22"/>
        </w:rPr>
        <w:t> </w:t>
      </w:r>
      <w:r>
        <w:rPr>
          <w:sz w:val="22"/>
        </w:rPr>
        <w:t>Macroeconomic</w:t>
      </w:r>
      <w:r>
        <w:rPr>
          <w:spacing w:val="-3"/>
          <w:sz w:val="22"/>
        </w:rPr>
        <w:t> </w:t>
      </w:r>
      <w:r>
        <w:rPr>
          <w:sz w:val="22"/>
        </w:rPr>
        <w:t>Time</w:t>
      </w:r>
      <w:r>
        <w:rPr>
          <w:spacing w:val="-3"/>
          <w:sz w:val="22"/>
        </w:rPr>
        <w:t> </w:t>
      </w:r>
      <w:r>
        <w:rPr>
          <w:sz w:val="22"/>
        </w:rPr>
        <w:t>Series:</w:t>
      </w:r>
      <w:r>
        <w:rPr>
          <w:spacing w:val="-3"/>
          <w:sz w:val="22"/>
        </w:rPr>
        <w:t> </w:t>
      </w:r>
      <w:r>
        <w:rPr>
          <w:sz w:val="22"/>
        </w:rPr>
        <w:t>A</w:t>
      </w:r>
      <w:r>
        <w:rPr>
          <w:spacing w:val="-3"/>
          <w:sz w:val="22"/>
        </w:rPr>
        <w:t> </w:t>
      </w:r>
      <w:r>
        <w:rPr>
          <w:sz w:val="22"/>
        </w:rPr>
        <w:t>Bayesian</w:t>
      </w:r>
      <w:r>
        <w:rPr>
          <w:spacing w:val="-3"/>
          <w:sz w:val="22"/>
        </w:rPr>
        <w:t> </w:t>
      </w:r>
      <w:r>
        <w:rPr>
          <w:sz w:val="22"/>
        </w:rPr>
        <w:t>Model</w:t>
      </w:r>
      <w:r>
        <w:rPr>
          <w:spacing w:val="-3"/>
          <w:sz w:val="22"/>
        </w:rPr>
        <w:t> </w:t>
      </w:r>
      <w:r>
        <w:rPr>
          <w:sz w:val="22"/>
        </w:rPr>
        <w:t>Averaging</w:t>
      </w:r>
      <w:r>
        <w:rPr>
          <w:spacing w:val="-3"/>
          <w:sz w:val="22"/>
        </w:rPr>
        <w:t> </w:t>
      </w:r>
      <w:r>
        <w:rPr>
          <w:sz w:val="22"/>
        </w:rPr>
        <w:t>Approach”</w:t>
      </w:r>
      <w:r>
        <w:rPr>
          <w:spacing w:val="-3"/>
          <w:sz w:val="22"/>
        </w:rPr>
        <w:t> </w:t>
      </w:r>
      <w:r>
        <w:rPr>
          <w:sz w:val="22"/>
        </w:rPr>
        <w:t>with Adam Check, </w:t>
      </w:r>
      <w:r>
        <w:rPr>
          <w:i/>
          <w:sz w:val="22"/>
        </w:rPr>
        <w:t>Journal of Money, Credit and Banking</w:t>
      </w:r>
      <w:r>
        <w:rPr>
          <w:sz w:val="22"/>
        </w:rPr>
        <w:t>, 2021, 53, 1999-2036.</w:t>
      </w:r>
    </w:p>
    <w:p>
      <w:pPr>
        <w:pStyle w:val="BodyText"/>
        <w:spacing w:before="5"/>
        <w:ind w:left="0"/>
      </w:pPr>
    </w:p>
    <w:p>
      <w:pPr>
        <w:pStyle w:val="BodyText"/>
        <w:spacing w:line="237" w:lineRule="auto"/>
      </w:pPr>
      <w:r>
        <w:rPr/>
        <w:t>“An</w:t>
      </w:r>
      <w:r>
        <w:rPr>
          <w:spacing w:val="-4"/>
        </w:rPr>
        <w:t> </w:t>
      </w:r>
      <w:r>
        <w:rPr/>
        <w:t>N-State</w:t>
      </w:r>
      <w:r>
        <w:rPr>
          <w:spacing w:val="-4"/>
        </w:rPr>
        <w:t> </w:t>
      </w:r>
      <w:r>
        <w:rPr/>
        <w:t>Endogenous</w:t>
      </w:r>
      <w:r>
        <w:rPr>
          <w:spacing w:val="-4"/>
        </w:rPr>
        <w:t> </w:t>
      </w:r>
      <w:r>
        <w:rPr/>
        <w:t>Markov-Switching</w:t>
      </w:r>
      <w:r>
        <w:rPr>
          <w:spacing w:val="-4"/>
        </w:rPr>
        <w:t> </w:t>
      </w:r>
      <w:r>
        <w:rPr/>
        <w:t>Model</w:t>
      </w:r>
      <w:r>
        <w:rPr>
          <w:spacing w:val="-4"/>
        </w:rPr>
        <w:t> </w:t>
      </w:r>
      <w:r>
        <w:rPr/>
        <w:t>with</w:t>
      </w:r>
      <w:r>
        <w:rPr>
          <w:spacing w:val="-4"/>
        </w:rPr>
        <w:t> </w:t>
      </w:r>
      <w:r>
        <w:rPr/>
        <w:t>Applications</w:t>
      </w:r>
      <w:r>
        <w:rPr>
          <w:spacing w:val="-4"/>
        </w:rPr>
        <w:t> </w:t>
      </w:r>
      <w:r>
        <w:rPr/>
        <w:t>in</w:t>
      </w:r>
      <w:r>
        <w:rPr>
          <w:spacing w:val="-4"/>
        </w:rPr>
        <w:t> </w:t>
      </w:r>
      <w:r>
        <w:rPr/>
        <w:t>Macroeconomics</w:t>
      </w:r>
      <w:r>
        <w:rPr>
          <w:spacing w:val="-4"/>
        </w:rPr>
        <w:t> </w:t>
      </w:r>
      <w:r>
        <w:rPr/>
        <w:t>and</w:t>
      </w:r>
      <w:r>
        <w:rPr>
          <w:spacing w:val="-4"/>
        </w:rPr>
        <w:t> </w:t>
      </w:r>
      <w:r>
        <w:rPr/>
        <w:t>Finance” with Chang-Jin Kim and Shih-Tang Hwu, </w:t>
      </w:r>
      <w:r>
        <w:rPr>
          <w:i/>
        </w:rPr>
        <w:t>Macroeconomic Dynamics, </w:t>
      </w:r>
      <w:r>
        <w:rPr/>
        <w:t>2019, 1-29.</w:t>
      </w:r>
    </w:p>
    <w:p>
      <w:pPr>
        <w:pStyle w:val="BodyText"/>
        <w:spacing w:before="2"/>
        <w:ind w:left="0"/>
      </w:pPr>
    </w:p>
    <w:p>
      <w:pPr>
        <w:pStyle w:val="BodyText"/>
        <w:spacing w:line="251" w:lineRule="exact"/>
      </w:pPr>
      <w:r>
        <w:rPr/>
        <w:t>“Identifying</w:t>
      </w:r>
      <w:r>
        <w:rPr>
          <w:spacing w:val="-7"/>
        </w:rPr>
        <w:t> </w:t>
      </w:r>
      <w:r>
        <w:rPr/>
        <w:t>Business</w:t>
      </w:r>
      <w:r>
        <w:rPr>
          <w:spacing w:val="-6"/>
        </w:rPr>
        <w:t> </w:t>
      </w:r>
      <w:r>
        <w:rPr/>
        <w:t>Cycle</w:t>
      </w:r>
      <w:r>
        <w:rPr>
          <w:spacing w:val="-6"/>
        </w:rPr>
        <w:t> </w:t>
      </w:r>
      <w:r>
        <w:rPr/>
        <w:t>Turning</w:t>
      </w:r>
      <w:r>
        <w:rPr>
          <w:spacing w:val="-6"/>
        </w:rPr>
        <w:t> </w:t>
      </w:r>
      <w:r>
        <w:rPr/>
        <w:t>Points</w:t>
      </w:r>
      <w:r>
        <w:rPr>
          <w:spacing w:val="-8"/>
        </w:rPr>
        <w:t> </w:t>
      </w:r>
      <w:r>
        <w:rPr/>
        <w:t>in</w:t>
      </w:r>
      <w:r>
        <w:rPr>
          <w:spacing w:val="-6"/>
        </w:rPr>
        <w:t> </w:t>
      </w:r>
      <w:r>
        <w:rPr/>
        <w:t>Real</w:t>
      </w:r>
      <w:r>
        <w:rPr>
          <w:spacing w:val="-6"/>
        </w:rPr>
        <w:t> </w:t>
      </w:r>
      <w:r>
        <w:rPr/>
        <w:t>Time</w:t>
      </w:r>
      <w:r>
        <w:rPr>
          <w:spacing w:val="-5"/>
        </w:rPr>
        <w:t> </w:t>
      </w:r>
      <w:r>
        <w:rPr/>
        <w:t>with</w:t>
      </w:r>
      <w:r>
        <w:rPr>
          <w:spacing w:val="-7"/>
        </w:rPr>
        <w:t> </w:t>
      </w:r>
      <w:r>
        <w:rPr/>
        <w:t>Vector</w:t>
      </w:r>
      <w:r>
        <w:rPr>
          <w:spacing w:val="-6"/>
        </w:rPr>
        <w:t> </w:t>
      </w:r>
      <w:r>
        <w:rPr/>
        <w:t>Quantization”</w:t>
      </w:r>
      <w:r>
        <w:rPr>
          <w:spacing w:val="-6"/>
        </w:rPr>
        <w:t> </w:t>
      </w:r>
      <w:r>
        <w:rPr/>
        <w:t>with</w:t>
      </w:r>
      <w:r>
        <w:rPr>
          <w:spacing w:val="-6"/>
        </w:rPr>
        <w:t> </w:t>
      </w:r>
      <w:r>
        <w:rPr/>
        <w:t>Andrea</w:t>
      </w:r>
      <w:r>
        <w:rPr>
          <w:spacing w:val="-6"/>
        </w:rPr>
        <w:t> </w:t>
      </w:r>
      <w:r>
        <w:rPr>
          <w:spacing w:val="-2"/>
        </w:rPr>
        <w:t>Giusto,</w:t>
      </w:r>
    </w:p>
    <w:p>
      <w:pPr>
        <w:spacing w:line="251" w:lineRule="exact" w:before="0"/>
        <w:ind w:left="364" w:right="0" w:firstLine="0"/>
        <w:jc w:val="left"/>
        <w:rPr>
          <w:sz w:val="22"/>
        </w:rPr>
      </w:pPr>
      <w:r>
        <w:rPr>
          <w:i/>
          <w:sz w:val="22"/>
        </w:rPr>
        <w:t>International</w:t>
      </w:r>
      <w:r>
        <w:rPr>
          <w:i/>
          <w:spacing w:val="-8"/>
          <w:sz w:val="22"/>
        </w:rPr>
        <w:t> </w:t>
      </w:r>
      <w:r>
        <w:rPr>
          <w:i/>
          <w:sz w:val="22"/>
        </w:rPr>
        <w:t>Journal</w:t>
      </w:r>
      <w:r>
        <w:rPr>
          <w:i/>
          <w:spacing w:val="-7"/>
          <w:sz w:val="22"/>
        </w:rPr>
        <w:t> </w:t>
      </w:r>
      <w:r>
        <w:rPr>
          <w:i/>
          <w:sz w:val="22"/>
        </w:rPr>
        <w:t>of</w:t>
      </w:r>
      <w:r>
        <w:rPr>
          <w:i/>
          <w:spacing w:val="-7"/>
          <w:sz w:val="22"/>
        </w:rPr>
        <w:t> </w:t>
      </w:r>
      <w:r>
        <w:rPr>
          <w:i/>
          <w:sz w:val="22"/>
        </w:rPr>
        <w:t>Forecasting</w:t>
      </w:r>
      <w:r>
        <w:rPr>
          <w:sz w:val="22"/>
        </w:rPr>
        <w:t>,</w:t>
      </w:r>
      <w:r>
        <w:rPr>
          <w:spacing w:val="-8"/>
          <w:sz w:val="22"/>
        </w:rPr>
        <w:t> </w:t>
      </w:r>
      <w:r>
        <w:rPr>
          <w:sz w:val="22"/>
        </w:rPr>
        <w:t>2017,</w:t>
      </w:r>
      <w:r>
        <w:rPr>
          <w:spacing w:val="-7"/>
          <w:sz w:val="22"/>
        </w:rPr>
        <w:t> </w:t>
      </w:r>
      <w:r>
        <w:rPr>
          <w:sz w:val="22"/>
        </w:rPr>
        <w:t>33,</w:t>
      </w:r>
      <w:r>
        <w:rPr>
          <w:spacing w:val="-7"/>
          <w:sz w:val="22"/>
        </w:rPr>
        <w:t> </w:t>
      </w:r>
      <w:r>
        <w:rPr>
          <w:sz w:val="22"/>
        </w:rPr>
        <w:t>174-</w:t>
      </w:r>
      <w:r>
        <w:rPr>
          <w:spacing w:val="-4"/>
          <w:sz w:val="22"/>
        </w:rPr>
        <w:t>184.</w:t>
      </w:r>
    </w:p>
    <w:p>
      <w:pPr>
        <w:pStyle w:val="BodyText"/>
        <w:spacing w:before="3"/>
        <w:ind w:left="0"/>
      </w:pPr>
    </w:p>
    <w:p>
      <w:pPr>
        <w:pStyle w:val="BodyText"/>
      </w:pPr>
      <w:r>
        <w:rPr/>
        <w:t>“Forecasting</w:t>
      </w:r>
      <w:r>
        <w:rPr>
          <w:spacing w:val="-8"/>
        </w:rPr>
        <w:t> </w:t>
      </w:r>
      <w:r>
        <w:rPr/>
        <w:t>National</w:t>
      </w:r>
      <w:r>
        <w:rPr>
          <w:spacing w:val="-7"/>
        </w:rPr>
        <w:t> </w:t>
      </w:r>
      <w:r>
        <w:rPr/>
        <w:t>Recessions</w:t>
      </w:r>
      <w:r>
        <w:rPr>
          <w:spacing w:val="-7"/>
        </w:rPr>
        <w:t> </w:t>
      </w:r>
      <w:r>
        <w:rPr/>
        <w:t>Using</w:t>
      </w:r>
      <w:r>
        <w:rPr>
          <w:spacing w:val="-7"/>
        </w:rPr>
        <w:t> </w:t>
      </w:r>
      <w:r>
        <w:rPr/>
        <w:t>State-Level</w:t>
      </w:r>
      <w:r>
        <w:rPr>
          <w:spacing w:val="-7"/>
        </w:rPr>
        <w:t> </w:t>
      </w:r>
      <w:r>
        <w:rPr/>
        <w:t>Data”</w:t>
      </w:r>
      <w:r>
        <w:rPr>
          <w:spacing w:val="-7"/>
        </w:rPr>
        <w:t> </w:t>
      </w:r>
      <w:r>
        <w:rPr/>
        <w:t>with</w:t>
      </w:r>
      <w:r>
        <w:rPr>
          <w:spacing w:val="-7"/>
        </w:rPr>
        <w:t> </w:t>
      </w:r>
      <w:r>
        <w:rPr/>
        <w:t>Michael</w:t>
      </w:r>
      <w:r>
        <w:rPr>
          <w:spacing w:val="-7"/>
        </w:rPr>
        <w:t> </w:t>
      </w:r>
      <w:r>
        <w:rPr/>
        <w:t>Owyang</w:t>
      </w:r>
      <w:r>
        <w:rPr>
          <w:spacing w:val="-7"/>
        </w:rPr>
        <w:t> </w:t>
      </w:r>
      <w:r>
        <w:rPr/>
        <w:t>and</w:t>
      </w:r>
      <w:r>
        <w:rPr>
          <w:spacing w:val="-7"/>
        </w:rPr>
        <w:t> </w:t>
      </w:r>
      <w:r>
        <w:rPr/>
        <w:t>Howard</w:t>
      </w:r>
      <w:r>
        <w:rPr>
          <w:spacing w:val="-7"/>
        </w:rPr>
        <w:t> </w:t>
      </w:r>
      <w:r>
        <w:rPr>
          <w:spacing w:val="-2"/>
        </w:rPr>
        <w:t>Wall,</w:t>
      </w:r>
    </w:p>
    <w:p>
      <w:pPr>
        <w:spacing w:before="2"/>
        <w:ind w:left="364" w:right="0" w:firstLine="0"/>
        <w:jc w:val="left"/>
        <w:rPr>
          <w:sz w:val="22"/>
        </w:rPr>
      </w:pPr>
      <w:r>
        <w:rPr>
          <w:i/>
          <w:sz w:val="22"/>
        </w:rPr>
        <w:t>Journal</w:t>
      </w:r>
      <w:r>
        <w:rPr>
          <w:i/>
          <w:spacing w:val="-6"/>
          <w:sz w:val="22"/>
        </w:rPr>
        <w:t> </w:t>
      </w:r>
      <w:r>
        <w:rPr>
          <w:i/>
          <w:sz w:val="22"/>
        </w:rPr>
        <w:t>of</w:t>
      </w:r>
      <w:r>
        <w:rPr>
          <w:i/>
          <w:spacing w:val="-5"/>
          <w:sz w:val="22"/>
        </w:rPr>
        <w:t> </w:t>
      </w:r>
      <w:r>
        <w:rPr>
          <w:i/>
          <w:sz w:val="22"/>
        </w:rPr>
        <w:t>Money,</w:t>
      </w:r>
      <w:r>
        <w:rPr>
          <w:i/>
          <w:spacing w:val="-6"/>
          <w:sz w:val="22"/>
        </w:rPr>
        <w:t> </w:t>
      </w:r>
      <w:r>
        <w:rPr>
          <w:i/>
          <w:sz w:val="22"/>
        </w:rPr>
        <w:t>Credit</w:t>
      </w:r>
      <w:r>
        <w:rPr>
          <w:i/>
          <w:spacing w:val="-5"/>
          <w:sz w:val="22"/>
        </w:rPr>
        <w:t> </w:t>
      </w:r>
      <w:r>
        <w:rPr>
          <w:i/>
          <w:sz w:val="22"/>
        </w:rPr>
        <w:t>and</w:t>
      </w:r>
      <w:r>
        <w:rPr>
          <w:i/>
          <w:spacing w:val="-6"/>
          <w:sz w:val="22"/>
        </w:rPr>
        <w:t> </w:t>
      </w:r>
      <w:r>
        <w:rPr>
          <w:i/>
          <w:sz w:val="22"/>
        </w:rPr>
        <w:t>Banking,</w:t>
      </w:r>
      <w:r>
        <w:rPr>
          <w:i/>
          <w:spacing w:val="-5"/>
          <w:sz w:val="22"/>
        </w:rPr>
        <w:t> </w:t>
      </w:r>
      <w:r>
        <w:rPr>
          <w:sz w:val="22"/>
        </w:rPr>
        <w:t>2015,</w:t>
      </w:r>
      <w:r>
        <w:rPr>
          <w:spacing w:val="-6"/>
          <w:sz w:val="22"/>
        </w:rPr>
        <w:t> </w:t>
      </w:r>
      <w:r>
        <w:rPr>
          <w:sz w:val="22"/>
        </w:rPr>
        <w:t>47,</w:t>
      </w:r>
      <w:r>
        <w:rPr>
          <w:spacing w:val="-5"/>
          <w:sz w:val="22"/>
        </w:rPr>
        <w:t> </w:t>
      </w:r>
      <w:r>
        <w:rPr>
          <w:sz w:val="22"/>
        </w:rPr>
        <w:t>847-</w:t>
      </w:r>
      <w:r>
        <w:rPr>
          <w:spacing w:val="-4"/>
          <w:sz w:val="22"/>
        </w:rPr>
        <w:t>866.</w:t>
      </w:r>
    </w:p>
    <w:p>
      <w:pPr>
        <w:spacing w:before="251"/>
        <w:ind w:left="364" w:right="0" w:firstLine="0"/>
        <w:jc w:val="left"/>
        <w:rPr>
          <w:sz w:val="22"/>
        </w:rPr>
      </w:pPr>
      <w:r>
        <w:rPr>
          <w:sz w:val="22"/>
        </w:rPr>
        <w:t>“Inflation</w:t>
      </w:r>
      <w:r>
        <w:rPr>
          <w:spacing w:val="-3"/>
          <w:sz w:val="22"/>
        </w:rPr>
        <w:t> </w:t>
      </w:r>
      <w:r>
        <w:rPr>
          <w:sz w:val="22"/>
        </w:rPr>
        <w:t>in</w:t>
      </w:r>
      <w:r>
        <w:rPr>
          <w:spacing w:val="-3"/>
          <w:sz w:val="22"/>
        </w:rPr>
        <w:t> </w:t>
      </w:r>
      <w:r>
        <w:rPr>
          <w:sz w:val="22"/>
        </w:rPr>
        <w:t>the</w:t>
      </w:r>
      <w:r>
        <w:rPr>
          <w:spacing w:val="-3"/>
          <w:sz w:val="22"/>
        </w:rPr>
        <w:t> </w:t>
      </w:r>
      <w:r>
        <w:rPr>
          <w:sz w:val="22"/>
        </w:rPr>
        <w:t>G7:</w:t>
      </w:r>
      <w:r>
        <w:rPr>
          <w:spacing w:val="-3"/>
          <w:sz w:val="22"/>
        </w:rPr>
        <w:t> </w:t>
      </w:r>
      <w:r>
        <w:rPr>
          <w:sz w:val="22"/>
        </w:rPr>
        <w:t>Mind</w:t>
      </w:r>
      <w:r>
        <w:rPr>
          <w:spacing w:val="-3"/>
          <w:sz w:val="22"/>
        </w:rPr>
        <w:t> </w:t>
      </w:r>
      <w:r>
        <w:rPr>
          <w:sz w:val="22"/>
        </w:rPr>
        <w:t>the</w:t>
      </w:r>
      <w:r>
        <w:rPr>
          <w:spacing w:val="-3"/>
          <w:sz w:val="22"/>
        </w:rPr>
        <w:t> </w:t>
      </w:r>
      <w:r>
        <w:rPr>
          <w:sz w:val="22"/>
        </w:rPr>
        <w:t>Gap(s)?”</w:t>
      </w:r>
      <w:r>
        <w:rPr>
          <w:spacing w:val="-3"/>
          <w:sz w:val="22"/>
        </w:rPr>
        <w:t> </w:t>
      </w:r>
      <w:r>
        <w:rPr>
          <w:sz w:val="22"/>
        </w:rPr>
        <w:t>with</w:t>
      </w:r>
      <w:r>
        <w:rPr>
          <w:spacing w:val="-3"/>
          <w:sz w:val="22"/>
        </w:rPr>
        <w:t> </w:t>
      </w:r>
      <w:r>
        <w:rPr>
          <w:sz w:val="22"/>
        </w:rPr>
        <w:t>James</w:t>
      </w:r>
      <w:r>
        <w:rPr>
          <w:spacing w:val="-3"/>
          <w:sz w:val="22"/>
        </w:rPr>
        <w:t> </w:t>
      </w:r>
      <w:r>
        <w:rPr>
          <w:sz w:val="22"/>
        </w:rPr>
        <w:t>Morley</w:t>
      </w:r>
      <w:r>
        <w:rPr>
          <w:spacing w:val="-3"/>
          <w:sz w:val="22"/>
        </w:rPr>
        <w:t> </w:t>
      </w:r>
      <w:r>
        <w:rPr>
          <w:sz w:val="22"/>
        </w:rPr>
        <w:t>and</w:t>
      </w:r>
      <w:r>
        <w:rPr>
          <w:spacing w:val="-3"/>
          <w:sz w:val="22"/>
        </w:rPr>
        <w:t> </w:t>
      </w:r>
      <w:r>
        <w:rPr>
          <w:sz w:val="22"/>
        </w:rPr>
        <w:t>Robert</w:t>
      </w:r>
      <w:r>
        <w:rPr>
          <w:spacing w:val="-3"/>
          <w:sz w:val="22"/>
        </w:rPr>
        <w:t> </w:t>
      </w:r>
      <w:r>
        <w:rPr>
          <w:sz w:val="22"/>
        </w:rPr>
        <w:t>Rasche,</w:t>
      </w:r>
      <w:r>
        <w:rPr>
          <w:spacing w:val="-4"/>
          <w:sz w:val="22"/>
        </w:rPr>
        <w:t> </w:t>
      </w:r>
      <w:r>
        <w:rPr>
          <w:i/>
          <w:sz w:val="22"/>
        </w:rPr>
        <w:t>Macroeconomic Dynamics, </w:t>
      </w:r>
      <w:r>
        <w:rPr>
          <w:sz w:val="22"/>
        </w:rPr>
        <w:t>2015, 19, 883-912.</w:t>
      </w:r>
    </w:p>
    <w:p>
      <w:pPr>
        <w:spacing w:before="252"/>
        <w:ind w:left="364" w:right="0" w:firstLine="0"/>
        <w:jc w:val="left"/>
        <w:rPr>
          <w:sz w:val="22"/>
        </w:rPr>
      </w:pPr>
      <w:r>
        <w:rPr>
          <w:sz w:val="22"/>
        </w:rPr>
        <w:t>“Comovement</w:t>
      </w:r>
      <w:r>
        <w:rPr>
          <w:spacing w:val="-3"/>
          <w:sz w:val="22"/>
        </w:rPr>
        <w:t> </w:t>
      </w:r>
      <w:r>
        <w:rPr>
          <w:sz w:val="22"/>
        </w:rPr>
        <w:t>in</w:t>
      </w:r>
      <w:r>
        <w:rPr>
          <w:spacing w:val="-3"/>
          <w:sz w:val="22"/>
        </w:rPr>
        <w:t> </w:t>
      </w:r>
      <w:r>
        <w:rPr>
          <w:sz w:val="22"/>
        </w:rPr>
        <w:t>GDP</w:t>
      </w:r>
      <w:r>
        <w:rPr>
          <w:spacing w:val="-3"/>
          <w:sz w:val="22"/>
        </w:rPr>
        <w:t> </w:t>
      </w:r>
      <w:r>
        <w:rPr>
          <w:sz w:val="22"/>
        </w:rPr>
        <w:t>Trends</w:t>
      </w:r>
      <w:r>
        <w:rPr>
          <w:spacing w:val="-3"/>
          <w:sz w:val="22"/>
        </w:rPr>
        <w:t> </w:t>
      </w:r>
      <w:r>
        <w:rPr>
          <w:sz w:val="22"/>
        </w:rPr>
        <w:t>and</w:t>
      </w:r>
      <w:r>
        <w:rPr>
          <w:spacing w:val="-3"/>
          <w:sz w:val="22"/>
        </w:rPr>
        <w:t> </w:t>
      </w:r>
      <w:r>
        <w:rPr>
          <w:sz w:val="22"/>
        </w:rPr>
        <w:t>Cycles</w:t>
      </w:r>
      <w:r>
        <w:rPr>
          <w:spacing w:val="-3"/>
          <w:sz w:val="22"/>
        </w:rPr>
        <w:t> </w:t>
      </w:r>
      <w:r>
        <w:rPr>
          <w:sz w:val="22"/>
        </w:rPr>
        <w:t>among</w:t>
      </w:r>
      <w:r>
        <w:rPr>
          <w:spacing w:val="-3"/>
          <w:sz w:val="22"/>
        </w:rPr>
        <w:t> </w:t>
      </w:r>
      <w:r>
        <w:rPr>
          <w:sz w:val="22"/>
        </w:rPr>
        <w:t>Trading</w:t>
      </w:r>
      <w:r>
        <w:rPr>
          <w:spacing w:val="-3"/>
          <w:sz w:val="22"/>
        </w:rPr>
        <w:t> </w:t>
      </w:r>
      <w:r>
        <w:rPr>
          <w:sz w:val="22"/>
        </w:rPr>
        <w:t>Partners”</w:t>
      </w:r>
      <w:r>
        <w:rPr>
          <w:spacing w:val="-3"/>
          <w:sz w:val="22"/>
        </w:rPr>
        <w:t> </w:t>
      </w:r>
      <w:r>
        <w:rPr>
          <w:sz w:val="22"/>
        </w:rPr>
        <w:t>with</w:t>
      </w:r>
      <w:r>
        <w:rPr>
          <w:spacing w:val="-3"/>
          <w:sz w:val="22"/>
        </w:rPr>
        <w:t> </w:t>
      </w:r>
      <w:r>
        <w:rPr>
          <w:sz w:val="22"/>
        </w:rPr>
        <w:t>Bruce</w:t>
      </w:r>
      <w:r>
        <w:rPr>
          <w:spacing w:val="-5"/>
          <w:sz w:val="22"/>
        </w:rPr>
        <w:t> </w:t>
      </w:r>
      <w:r>
        <w:rPr>
          <w:sz w:val="22"/>
        </w:rPr>
        <w:t>Blonigen</w:t>
      </w:r>
      <w:r>
        <w:rPr>
          <w:spacing w:val="-3"/>
          <w:sz w:val="22"/>
        </w:rPr>
        <w:t> </w:t>
      </w:r>
      <w:r>
        <w:rPr>
          <w:sz w:val="22"/>
        </w:rPr>
        <w:t>and</w:t>
      </w:r>
      <w:r>
        <w:rPr>
          <w:spacing w:val="-3"/>
          <w:sz w:val="22"/>
        </w:rPr>
        <w:t> </w:t>
      </w:r>
      <w:r>
        <w:rPr>
          <w:sz w:val="22"/>
        </w:rPr>
        <w:t>Nicholas Sly, </w:t>
      </w:r>
      <w:r>
        <w:rPr>
          <w:i/>
          <w:sz w:val="22"/>
        </w:rPr>
        <w:t>Journal of International Economics, </w:t>
      </w:r>
      <w:r>
        <w:rPr>
          <w:sz w:val="22"/>
        </w:rPr>
        <w:t>2014, 94, 239-247.</w:t>
      </w:r>
    </w:p>
    <w:p>
      <w:pPr>
        <w:spacing w:before="253"/>
        <w:ind w:left="364" w:right="410" w:firstLine="0"/>
        <w:jc w:val="left"/>
        <w:rPr>
          <w:sz w:val="22"/>
        </w:rPr>
      </w:pPr>
      <w:r>
        <w:rPr>
          <w:sz w:val="22"/>
        </w:rPr>
        <w:t>“Determinants</w:t>
      </w:r>
      <w:r>
        <w:rPr>
          <w:spacing w:val="-4"/>
          <w:sz w:val="22"/>
        </w:rPr>
        <w:t> </w:t>
      </w:r>
      <w:r>
        <w:rPr>
          <w:sz w:val="22"/>
        </w:rPr>
        <w:t>of</w:t>
      </w:r>
      <w:r>
        <w:rPr>
          <w:spacing w:val="-4"/>
          <w:sz w:val="22"/>
        </w:rPr>
        <w:t> </w:t>
      </w:r>
      <w:r>
        <w:rPr>
          <w:sz w:val="22"/>
        </w:rPr>
        <w:t>Foreign</w:t>
      </w:r>
      <w:r>
        <w:rPr>
          <w:spacing w:val="-4"/>
          <w:sz w:val="22"/>
        </w:rPr>
        <w:t> </w:t>
      </w:r>
      <w:r>
        <w:rPr>
          <w:sz w:val="22"/>
        </w:rPr>
        <w:t>Direct</w:t>
      </w:r>
      <w:r>
        <w:rPr>
          <w:spacing w:val="-4"/>
          <w:sz w:val="22"/>
        </w:rPr>
        <w:t> </w:t>
      </w:r>
      <w:r>
        <w:rPr>
          <w:sz w:val="22"/>
        </w:rPr>
        <w:t>Investment”</w:t>
      </w:r>
      <w:r>
        <w:rPr>
          <w:spacing w:val="-4"/>
          <w:sz w:val="22"/>
        </w:rPr>
        <w:t> </w:t>
      </w:r>
      <w:r>
        <w:rPr>
          <w:sz w:val="22"/>
        </w:rPr>
        <w:t>with</w:t>
      </w:r>
      <w:r>
        <w:rPr>
          <w:spacing w:val="-4"/>
          <w:sz w:val="22"/>
        </w:rPr>
        <w:t> </w:t>
      </w:r>
      <w:r>
        <w:rPr>
          <w:sz w:val="22"/>
        </w:rPr>
        <w:t>Bruce</w:t>
      </w:r>
      <w:r>
        <w:rPr>
          <w:spacing w:val="-4"/>
          <w:sz w:val="22"/>
        </w:rPr>
        <w:t> </w:t>
      </w:r>
      <w:r>
        <w:rPr>
          <w:sz w:val="22"/>
        </w:rPr>
        <w:t>Blonigen,</w:t>
      </w:r>
      <w:r>
        <w:rPr>
          <w:spacing w:val="-5"/>
          <w:sz w:val="22"/>
        </w:rPr>
        <w:t> </w:t>
      </w:r>
      <w:r>
        <w:rPr>
          <w:i/>
          <w:sz w:val="22"/>
        </w:rPr>
        <w:t>Canadian</w:t>
      </w:r>
      <w:r>
        <w:rPr>
          <w:i/>
          <w:spacing w:val="-4"/>
          <w:sz w:val="22"/>
        </w:rPr>
        <w:t> </w:t>
      </w:r>
      <w:r>
        <w:rPr>
          <w:i/>
          <w:sz w:val="22"/>
        </w:rPr>
        <w:t>Journal</w:t>
      </w:r>
      <w:r>
        <w:rPr>
          <w:i/>
          <w:spacing w:val="-4"/>
          <w:sz w:val="22"/>
        </w:rPr>
        <w:t> </w:t>
      </w:r>
      <w:r>
        <w:rPr>
          <w:i/>
          <w:sz w:val="22"/>
        </w:rPr>
        <w:t>of</w:t>
      </w:r>
      <w:r>
        <w:rPr>
          <w:i/>
          <w:spacing w:val="-4"/>
          <w:sz w:val="22"/>
        </w:rPr>
        <w:t> </w:t>
      </w:r>
      <w:r>
        <w:rPr>
          <w:i/>
          <w:sz w:val="22"/>
        </w:rPr>
        <w:t>Economics</w:t>
      </w:r>
      <w:r>
        <w:rPr>
          <w:sz w:val="22"/>
        </w:rPr>
        <w:t>, 2014, 47, 775-812.</w:t>
      </w:r>
    </w:p>
    <w:p>
      <w:pPr>
        <w:spacing w:before="252"/>
        <w:ind w:left="364" w:right="0" w:firstLine="0"/>
        <w:jc w:val="left"/>
        <w:rPr>
          <w:sz w:val="22"/>
        </w:rPr>
      </w:pPr>
      <w:r>
        <w:rPr>
          <w:sz w:val="22"/>
        </w:rPr>
        <w:t>“Reproducing</w:t>
      </w:r>
      <w:r>
        <w:rPr>
          <w:spacing w:val="-4"/>
          <w:sz w:val="22"/>
        </w:rPr>
        <w:t> </w:t>
      </w:r>
      <w:r>
        <w:rPr>
          <w:sz w:val="22"/>
        </w:rPr>
        <w:t>Business</w:t>
      </w:r>
      <w:r>
        <w:rPr>
          <w:spacing w:val="-4"/>
          <w:sz w:val="22"/>
        </w:rPr>
        <w:t> </w:t>
      </w:r>
      <w:r>
        <w:rPr>
          <w:sz w:val="22"/>
        </w:rPr>
        <w:t>Cycle</w:t>
      </w:r>
      <w:r>
        <w:rPr>
          <w:spacing w:val="-4"/>
          <w:sz w:val="22"/>
        </w:rPr>
        <w:t> </w:t>
      </w:r>
      <w:r>
        <w:rPr>
          <w:sz w:val="22"/>
        </w:rPr>
        <w:t>Features:</w:t>
      </w:r>
      <w:r>
        <w:rPr>
          <w:spacing w:val="40"/>
          <w:sz w:val="22"/>
        </w:rPr>
        <w:t> </w:t>
      </w:r>
      <w:r>
        <w:rPr>
          <w:sz w:val="22"/>
        </w:rPr>
        <w:t>Are</w:t>
      </w:r>
      <w:r>
        <w:rPr>
          <w:spacing w:val="-4"/>
          <w:sz w:val="22"/>
        </w:rPr>
        <w:t> </w:t>
      </w:r>
      <w:r>
        <w:rPr>
          <w:sz w:val="22"/>
        </w:rPr>
        <w:t>Nonlinear</w:t>
      </w:r>
      <w:r>
        <w:rPr>
          <w:spacing w:val="-4"/>
          <w:sz w:val="22"/>
        </w:rPr>
        <w:t> </w:t>
      </w:r>
      <w:r>
        <w:rPr>
          <w:sz w:val="22"/>
        </w:rPr>
        <w:t>Dynamics</w:t>
      </w:r>
      <w:r>
        <w:rPr>
          <w:spacing w:val="-4"/>
          <w:sz w:val="22"/>
        </w:rPr>
        <w:t> </w:t>
      </w:r>
      <w:r>
        <w:rPr>
          <w:sz w:val="22"/>
        </w:rPr>
        <w:t>a</w:t>
      </w:r>
      <w:r>
        <w:rPr>
          <w:spacing w:val="-4"/>
          <w:sz w:val="22"/>
        </w:rPr>
        <w:t> </w:t>
      </w:r>
      <w:r>
        <w:rPr>
          <w:sz w:val="22"/>
        </w:rPr>
        <w:t>Proxy</w:t>
      </w:r>
      <w:r>
        <w:rPr>
          <w:spacing w:val="-4"/>
          <w:sz w:val="22"/>
        </w:rPr>
        <w:t> </w:t>
      </w:r>
      <w:r>
        <w:rPr>
          <w:sz w:val="22"/>
        </w:rPr>
        <w:t>for</w:t>
      </w:r>
      <w:r>
        <w:rPr>
          <w:spacing w:val="-4"/>
          <w:sz w:val="22"/>
        </w:rPr>
        <w:t> </w:t>
      </w:r>
      <w:r>
        <w:rPr>
          <w:sz w:val="22"/>
        </w:rPr>
        <w:t>Multivariate</w:t>
      </w:r>
      <w:r>
        <w:rPr>
          <w:spacing w:val="-4"/>
          <w:sz w:val="22"/>
        </w:rPr>
        <w:t> </w:t>
      </w:r>
      <w:r>
        <w:rPr>
          <w:sz w:val="22"/>
        </w:rPr>
        <w:t>Information?” with James Morley and Pao-Lin Tien, </w:t>
      </w:r>
      <w:r>
        <w:rPr>
          <w:i/>
          <w:sz w:val="22"/>
        </w:rPr>
        <w:t>Studies in Nonlinear Dynamics and Econometrics, </w:t>
      </w:r>
      <w:r>
        <w:rPr>
          <w:sz w:val="22"/>
        </w:rPr>
        <w:t>2013, 17, 483- </w:t>
      </w:r>
      <w:r>
        <w:rPr>
          <w:spacing w:val="-4"/>
          <w:sz w:val="22"/>
        </w:rPr>
        <w:t>498.</w:t>
      </w:r>
    </w:p>
    <w:p>
      <w:pPr>
        <w:pStyle w:val="BodyText"/>
        <w:spacing w:before="1"/>
        <w:ind w:left="0"/>
      </w:pPr>
    </w:p>
    <w:p>
      <w:pPr>
        <w:spacing w:before="0"/>
        <w:ind w:left="364" w:right="0" w:firstLine="0"/>
        <w:jc w:val="left"/>
        <w:rPr>
          <w:sz w:val="22"/>
        </w:rPr>
      </w:pPr>
      <w:r>
        <w:rPr>
          <w:sz w:val="22"/>
        </w:rPr>
        <w:t>“Employment</w:t>
      </w:r>
      <w:r>
        <w:rPr>
          <w:spacing w:val="-9"/>
          <w:sz w:val="22"/>
        </w:rPr>
        <w:t> </w:t>
      </w:r>
      <w:r>
        <w:rPr>
          <w:sz w:val="22"/>
        </w:rPr>
        <w:t>and</w:t>
      </w:r>
      <w:r>
        <w:rPr>
          <w:spacing w:val="-6"/>
          <w:sz w:val="22"/>
        </w:rPr>
        <w:t> </w:t>
      </w:r>
      <w:r>
        <w:rPr>
          <w:sz w:val="22"/>
        </w:rPr>
        <w:t>the</w:t>
      </w:r>
      <w:r>
        <w:rPr>
          <w:spacing w:val="-7"/>
          <w:sz w:val="22"/>
        </w:rPr>
        <w:t> </w:t>
      </w:r>
      <w:r>
        <w:rPr>
          <w:sz w:val="22"/>
        </w:rPr>
        <w:t>Business</w:t>
      </w:r>
      <w:r>
        <w:rPr>
          <w:spacing w:val="-6"/>
          <w:sz w:val="22"/>
        </w:rPr>
        <w:t> </w:t>
      </w:r>
      <w:r>
        <w:rPr>
          <w:sz w:val="22"/>
        </w:rPr>
        <w:t>Cycle,”</w:t>
      </w:r>
      <w:r>
        <w:rPr>
          <w:spacing w:val="-6"/>
          <w:sz w:val="22"/>
        </w:rPr>
        <w:t> </w:t>
      </w:r>
      <w:r>
        <w:rPr>
          <w:sz w:val="22"/>
        </w:rPr>
        <w:t>with</w:t>
      </w:r>
      <w:r>
        <w:rPr>
          <w:spacing w:val="-7"/>
          <w:sz w:val="22"/>
        </w:rPr>
        <w:t> </w:t>
      </w:r>
      <w:r>
        <w:rPr>
          <w:sz w:val="22"/>
        </w:rPr>
        <w:t>Marcelle</w:t>
      </w:r>
      <w:r>
        <w:rPr>
          <w:spacing w:val="-6"/>
          <w:sz w:val="22"/>
        </w:rPr>
        <w:t> </w:t>
      </w:r>
      <w:r>
        <w:rPr>
          <w:sz w:val="22"/>
        </w:rPr>
        <w:t>Chauvet,</w:t>
      </w:r>
      <w:r>
        <w:rPr>
          <w:spacing w:val="-7"/>
          <w:sz w:val="22"/>
        </w:rPr>
        <w:t> </w:t>
      </w:r>
      <w:r>
        <w:rPr>
          <w:i/>
          <w:sz w:val="22"/>
        </w:rPr>
        <w:t>The</w:t>
      </w:r>
      <w:r>
        <w:rPr>
          <w:i/>
          <w:spacing w:val="-7"/>
          <w:sz w:val="22"/>
        </w:rPr>
        <w:t> </w:t>
      </w:r>
      <w:r>
        <w:rPr>
          <w:i/>
          <w:sz w:val="22"/>
        </w:rPr>
        <w:t>Manchester</w:t>
      </w:r>
      <w:r>
        <w:rPr>
          <w:i/>
          <w:spacing w:val="-6"/>
          <w:sz w:val="22"/>
        </w:rPr>
        <w:t> </w:t>
      </w:r>
      <w:r>
        <w:rPr>
          <w:i/>
          <w:sz w:val="22"/>
        </w:rPr>
        <w:t>School,</w:t>
      </w:r>
      <w:r>
        <w:rPr>
          <w:i/>
          <w:spacing w:val="-6"/>
          <w:sz w:val="22"/>
        </w:rPr>
        <w:t> </w:t>
      </w:r>
      <w:r>
        <w:rPr>
          <w:sz w:val="22"/>
        </w:rPr>
        <w:t>2013,</w:t>
      </w:r>
      <w:r>
        <w:rPr>
          <w:spacing w:val="-6"/>
          <w:sz w:val="22"/>
        </w:rPr>
        <w:t> </w:t>
      </w:r>
      <w:r>
        <w:rPr>
          <w:sz w:val="22"/>
        </w:rPr>
        <w:t>81,</w:t>
      </w:r>
      <w:r>
        <w:rPr>
          <w:spacing w:val="-6"/>
          <w:sz w:val="22"/>
        </w:rPr>
        <w:t> </w:t>
      </w:r>
      <w:r>
        <w:rPr>
          <w:sz w:val="22"/>
        </w:rPr>
        <w:t>16-</w:t>
      </w:r>
      <w:r>
        <w:rPr>
          <w:spacing w:val="-5"/>
          <w:sz w:val="22"/>
        </w:rPr>
        <w:t>42.</w:t>
      </w:r>
    </w:p>
    <w:p>
      <w:pPr>
        <w:pStyle w:val="BodyText"/>
        <w:spacing w:before="5"/>
        <w:ind w:left="0"/>
      </w:pPr>
    </w:p>
    <w:p>
      <w:pPr>
        <w:spacing w:line="237" w:lineRule="auto" w:before="0"/>
        <w:ind w:left="364" w:right="0" w:firstLine="0"/>
        <w:jc w:val="left"/>
        <w:rPr>
          <w:sz w:val="22"/>
        </w:rPr>
      </w:pPr>
      <w:r>
        <w:rPr>
          <w:sz w:val="22"/>
        </w:rPr>
        <w:t>“Discordant</w:t>
      </w:r>
      <w:r>
        <w:rPr>
          <w:spacing w:val="-3"/>
          <w:sz w:val="22"/>
        </w:rPr>
        <w:t> </w:t>
      </w:r>
      <w:r>
        <w:rPr>
          <w:sz w:val="22"/>
        </w:rPr>
        <w:t>City</w:t>
      </w:r>
      <w:r>
        <w:rPr>
          <w:spacing w:val="-3"/>
          <w:sz w:val="22"/>
        </w:rPr>
        <w:t> </w:t>
      </w:r>
      <w:r>
        <w:rPr>
          <w:sz w:val="22"/>
        </w:rPr>
        <w:t>Employment</w:t>
      </w:r>
      <w:r>
        <w:rPr>
          <w:spacing w:val="-3"/>
          <w:sz w:val="22"/>
        </w:rPr>
        <w:t> </w:t>
      </w:r>
      <w:r>
        <w:rPr>
          <w:sz w:val="22"/>
        </w:rPr>
        <w:t>Cycles,”</w:t>
      </w:r>
      <w:r>
        <w:rPr>
          <w:spacing w:val="-3"/>
          <w:sz w:val="22"/>
        </w:rPr>
        <w:t> </w:t>
      </w:r>
      <w:r>
        <w:rPr>
          <w:sz w:val="22"/>
        </w:rPr>
        <w:t>with</w:t>
      </w:r>
      <w:r>
        <w:rPr>
          <w:spacing w:val="-3"/>
          <w:sz w:val="22"/>
        </w:rPr>
        <w:t> </w:t>
      </w:r>
      <w:r>
        <w:rPr>
          <w:sz w:val="22"/>
        </w:rPr>
        <w:t>Michael</w:t>
      </w:r>
      <w:r>
        <w:rPr>
          <w:spacing w:val="-3"/>
          <w:sz w:val="22"/>
        </w:rPr>
        <w:t> </w:t>
      </w:r>
      <w:r>
        <w:rPr>
          <w:sz w:val="22"/>
        </w:rPr>
        <w:t>Owyang</w:t>
      </w:r>
      <w:r>
        <w:rPr>
          <w:spacing w:val="-3"/>
          <w:sz w:val="22"/>
        </w:rPr>
        <w:t> </w:t>
      </w:r>
      <w:r>
        <w:rPr>
          <w:sz w:val="22"/>
        </w:rPr>
        <w:t>and</w:t>
      </w:r>
      <w:r>
        <w:rPr>
          <w:spacing w:val="-3"/>
          <w:sz w:val="22"/>
        </w:rPr>
        <w:t> </w:t>
      </w:r>
      <w:r>
        <w:rPr>
          <w:sz w:val="22"/>
        </w:rPr>
        <w:t>Howard</w:t>
      </w:r>
      <w:r>
        <w:rPr>
          <w:spacing w:val="-3"/>
          <w:sz w:val="22"/>
        </w:rPr>
        <w:t> </w:t>
      </w:r>
      <w:r>
        <w:rPr>
          <w:sz w:val="22"/>
        </w:rPr>
        <w:t>Wall,</w:t>
      </w:r>
      <w:r>
        <w:rPr>
          <w:spacing w:val="-3"/>
          <w:sz w:val="22"/>
        </w:rPr>
        <w:t> </w:t>
      </w:r>
      <w:r>
        <w:rPr>
          <w:i/>
          <w:sz w:val="22"/>
        </w:rPr>
        <w:t>Regional</w:t>
      </w:r>
      <w:r>
        <w:rPr>
          <w:i/>
          <w:spacing w:val="-3"/>
          <w:sz w:val="22"/>
        </w:rPr>
        <w:t> </w:t>
      </w:r>
      <w:r>
        <w:rPr>
          <w:i/>
          <w:sz w:val="22"/>
        </w:rPr>
        <w:t>Science</w:t>
      </w:r>
      <w:r>
        <w:rPr>
          <w:i/>
          <w:spacing w:val="-3"/>
          <w:sz w:val="22"/>
        </w:rPr>
        <w:t> </w:t>
      </w:r>
      <w:r>
        <w:rPr>
          <w:i/>
          <w:sz w:val="22"/>
        </w:rPr>
        <w:t>and Urban Economics</w:t>
      </w:r>
      <w:r>
        <w:rPr>
          <w:sz w:val="22"/>
        </w:rPr>
        <w:t>, 2013, 43, 367-384.</w:t>
      </w:r>
    </w:p>
    <w:p>
      <w:pPr>
        <w:pStyle w:val="BodyText"/>
        <w:spacing w:before="4"/>
        <w:ind w:left="0"/>
      </w:pPr>
    </w:p>
    <w:p>
      <w:pPr>
        <w:pStyle w:val="BodyText"/>
        <w:spacing w:line="237" w:lineRule="auto"/>
      </w:pPr>
      <w:r>
        <w:rPr/>
        <w:t>“Beyond</w:t>
      </w:r>
      <w:r>
        <w:rPr>
          <w:spacing w:val="-4"/>
        </w:rPr>
        <w:t> </w:t>
      </w:r>
      <w:r>
        <w:rPr/>
        <w:t>the</w:t>
      </w:r>
      <w:r>
        <w:rPr>
          <w:spacing w:val="-4"/>
        </w:rPr>
        <w:t> </w:t>
      </w:r>
      <w:r>
        <w:rPr/>
        <w:t>Numbers:</w:t>
      </w:r>
      <w:r>
        <w:rPr>
          <w:spacing w:val="40"/>
        </w:rPr>
        <w:t> </w:t>
      </w:r>
      <w:r>
        <w:rPr/>
        <w:t>Measuring</w:t>
      </w:r>
      <w:r>
        <w:rPr>
          <w:spacing w:val="-4"/>
        </w:rPr>
        <w:t> </w:t>
      </w:r>
      <w:r>
        <w:rPr/>
        <w:t>the</w:t>
      </w:r>
      <w:r>
        <w:rPr>
          <w:spacing w:val="-4"/>
        </w:rPr>
        <w:t> </w:t>
      </w:r>
      <w:r>
        <w:rPr/>
        <w:t>Information</w:t>
      </w:r>
      <w:r>
        <w:rPr>
          <w:spacing w:val="-4"/>
        </w:rPr>
        <w:t> </w:t>
      </w:r>
      <w:r>
        <w:rPr/>
        <w:t>Content</w:t>
      </w:r>
      <w:r>
        <w:rPr>
          <w:spacing w:val="-4"/>
        </w:rPr>
        <w:t> </w:t>
      </w:r>
      <w:r>
        <w:rPr/>
        <w:t>of</w:t>
      </w:r>
      <w:r>
        <w:rPr>
          <w:spacing w:val="-4"/>
        </w:rPr>
        <w:t> </w:t>
      </w:r>
      <w:r>
        <w:rPr/>
        <w:t>Earnings</w:t>
      </w:r>
      <w:r>
        <w:rPr>
          <w:spacing w:val="-4"/>
        </w:rPr>
        <w:t> </w:t>
      </w:r>
      <w:r>
        <w:rPr/>
        <w:t>Press</w:t>
      </w:r>
      <w:r>
        <w:rPr>
          <w:spacing w:val="-4"/>
        </w:rPr>
        <w:t> </w:t>
      </w:r>
      <w:r>
        <w:rPr/>
        <w:t>Release</w:t>
      </w:r>
      <w:r>
        <w:rPr>
          <w:spacing w:val="-4"/>
        </w:rPr>
        <w:t> </w:t>
      </w:r>
      <w:r>
        <w:rPr/>
        <w:t>Language,”</w:t>
      </w:r>
      <w:r>
        <w:rPr>
          <w:spacing w:val="-2"/>
        </w:rPr>
        <w:t> </w:t>
      </w:r>
      <w:r>
        <w:rPr/>
        <w:t>with Angela Davis and Lisa Sedor, </w:t>
      </w:r>
      <w:r>
        <w:rPr>
          <w:i/>
        </w:rPr>
        <w:t>Contemporary Accounting Research</w:t>
      </w:r>
      <w:r>
        <w:rPr/>
        <w:t>, 2012, 29, 845-868.</w:t>
      </w:r>
    </w:p>
    <w:p>
      <w:pPr>
        <w:pStyle w:val="BodyText"/>
        <w:spacing w:before="5"/>
        <w:ind w:left="0"/>
      </w:pPr>
    </w:p>
    <w:p>
      <w:pPr>
        <w:spacing w:line="237" w:lineRule="auto" w:before="0"/>
        <w:ind w:left="364" w:right="310" w:firstLine="0"/>
        <w:jc w:val="left"/>
        <w:rPr>
          <w:sz w:val="22"/>
        </w:rPr>
      </w:pPr>
      <w:r>
        <w:rPr>
          <w:sz w:val="22"/>
        </w:rPr>
        <w:t>“The</w:t>
      </w:r>
      <w:r>
        <w:rPr>
          <w:spacing w:val="-3"/>
          <w:sz w:val="22"/>
        </w:rPr>
        <w:t> </w:t>
      </w:r>
      <w:r>
        <w:rPr>
          <w:sz w:val="22"/>
        </w:rPr>
        <w:t>Asymmetric</w:t>
      </w:r>
      <w:r>
        <w:rPr>
          <w:spacing w:val="-3"/>
          <w:sz w:val="22"/>
        </w:rPr>
        <w:t> </w:t>
      </w:r>
      <w:r>
        <w:rPr>
          <w:sz w:val="22"/>
        </w:rPr>
        <w:t>Business</w:t>
      </w:r>
      <w:r>
        <w:rPr>
          <w:spacing w:val="-3"/>
          <w:sz w:val="22"/>
        </w:rPr>
        <w:t> </w:t>
      </w:r>
      <w:r>
        <w:rPr>
          <w:sz w:val="22"/>
        </w:rPr>
        <w:t>Cycle,”</w:t>
      </w:r>
      <w:r>
        <w:rPr>
          <w:spacing w:val="-3"/>
          <w:sz w:val="22"/>
        </w:rPr>
        <w:t> </w:t>
      </w:r>
      <w:r>
        <w:rPr>
          <w:sz w:val="22"/>
        </w:rPr>
        <w:t>with</w:t>
      </w:r>
      <w:r>
        <w:rPr>
          <w:spacing w:val="-3"/>
          <w:sz w:val="22"/>
        </w:rPr>
        <w:t> </w:t>
      </w:r>
      <w:r>
        <w:rPr>
          <w:sz w:val="22"/>
        </w:rPr>
        <w:t>James</w:t>
      </w:r>
      <w:r>
        <w:rPr>
          <w:spacing w:val="-3"/>
          <w:sz w:val="22"/>
        </w:rPr>
        <w:t> </w:t>
      </w:r>
      <w:r>
        <w:rPr>
          <w:sz w:val="22"/>
        </w:rPr>
        <w:t>Morley,</w:t>
      </w:r>
      <w:r>
        <w:rPr>
          <w:spacing w:val="-4"/>
          <w:sz w:val="22"/>
        </w:rPr>
        <w:t> </w:t>
      </w:r>
      <w:r>
        <w:rPr>
          <w:i/>
          <w:sz w:val="22"/>
        </w:rPr>
        <w:t>Review</w:t>
      </w:r>
      <w:r>
        <w:rPr>
          <w:i/>
          <w:spacing w:val="-3"/>
          <w:sz w:val="22"/>
        </w:rPr>
        <w:t> </w:t>
      </w:r>
      <w:r>
        <w:rPr>
          <w:i/>
          <w:sz w:val="22"/>
        </w:rPr>
        <w:t>of</w:t>
      </w:r>
      <w:r>
        <w:rPr>
          <w:i/>
          <w:spacing w:val="-3"/>
          <w:sz w:val="22"/>
        </w:rPr>
        <w:t> </w:t>
      </w:r>
      <w:r>
        <w:rPr>
          <w:i/>
          <w:sz w:val="22"/>
        </w:rPr>
        <w:t>Economics</w:t>
      </w:r>
      <w:r>
        <w:rPr>
          <w:i/>
          <w:spacing w:val="-3"/>
          <w:sz w:val="22"/>
        </w:rPr>
        <w:t> </w:t>
      </w:r>
      <w:r>
        <w:rPr>
          <w:i/>
          <w:sz w:val="22"/>
        </w:rPr>
        <w:t>and</w:t>
      </w:r>
      <w:r>
        <w:rPr>
          <w:i/>
          <w:spacing w:val="-3"/>
          <w:sz w:val="22"/>
        </w:rPr>
        <w:t> </w:t>
      </w:r>
      <w:r>
        <w:rPr>
          <w:i/>
          <w:sz w:val="22"/>
        </w:rPr>
        <w:t>Statistics</w:t>
      </w:r>
      <w:r>
        <w:rPr>
          <w:sz w:val="22"/>
        </w:rPr>
        <w:t>,</w:t>
      </w:r>
      <w:r>
        <w:rPr>
          <w:spacing w:val="-3"/>
          <w:sz w:val="22"/>
        </w:rPr>
        <w:t> </w:t>
      </w:r>
      <w:r>
        <w:rPr>
          <w:sz w:val="22"/>
        </w:rPr>
        <w:t>2012,</w:t>
      </w:r>
      <w:r>
        <w:rPr>
          <w:spacing w:val="-3"/>
          <w:sz w:val="22"/>
        </w:rPr>
        <w:t> </w:t>
      </w:r>
      <w:r>
        <w:rPr>
          <w:sz w:val="22"/>
        </w:rPr>
        <w:t>94, </w:t>
      </w:r>
      <w:r>
        <w:rPr>
          <w:spacing w:val="-2"/>
          <w:sz w:val="22"/>
        </w:rPr>
        <w:t>208-221.</w:t>
      </w:r>
    </w:p>
    <w:p>
      <w:pPr>
        <w:pStyle w:val="BodyText"/>
        <w:spacing w:before="2"/>
        <w:ind w:left="0"/>
      </w:pPr>
    </w:p>
    <w:p>
      <w:pPr>
        <w:pStyle w:val="BodyText"/>
      </w:pPr>
      <w:r>
        <w:rPr/>
        <w:t>“Measuring the Information Content of the Beige Book: A Mixed Data Sampling Approach,” with Michelle</w:t>
      </w:r>
      <w:r>
        <w:rPr>
          <w:spacing w:val="-4"/>
        </w:rPr>
        <w:t> </w:t>
      </w:r>
      <w:r>
        <w:rPr/>
        <w:t>Armesto,</w:t>
      </w:r>
      <w:r>
        <w:rPr>
          <w:spacing w:val="-4"/>
        </w:rPr>
        <w:t> </w:t>
      </w:r>
      <w:r>
        <w:rPr/>
        <w:t>Rubén</w:t>
      </w:r>
      <w:r>
        <w:rPr>
          <w:spacing w:val="-4"/>
        </w:rPr>
        <w:t> </w:t>
      </w:r>
      <w:r>
        <w:rPr/>
        <w:t>Hernández-Murillo,</w:t>
      </w:r>
      <w:r>
        <w:rPr>
          <w:spacing w:val="-4"/>
        </w:rPr>
        <w:t> </w:t>
      </w:r>
      <w:r>
        <w:rPr/>
        <w:t>and</w:t>
      </w:r>
      <w:r>
        <w:rPr>
          <w:spacing w:val="-4"/>
        </w:rPr>
        <w:t> </w:t>
      </w:r>
      <w:r>
        <w:rPr/>
        <w:t>Michael</w:t>
      </w:r>
      <w:r>
        <w:rPr>
          <w:spacing w:val="-4"/>
        </w:rPr>
        <w:t> </w:t>
      </w:r>
      <w:r>
        <w:rPr/>
        <w:t>Owyang,</w:t>
      </w:r>
      <w:r>
        <w:rPr>
          <w:spacing w:val="-3"/>
        </w:rPr>
        <w:t> </w:t>
      </w:r>
      <w:r>
        <w:rPr>
          <w:i/>
        </w:rPr>
        <w:t>Journal</w:t>
      </w:r>
      <w:r>
        <w:rPr>
          <w:i/>
          <w:spacing w:val="-4"/>
        </w:rPr>
        <w:t> </w:t>
      </w:r>
      <w:r>
        <w:rPr>
          <w:i/>
        </w:rPr>
        <w:t>of</w:t>
      </w:r>
      <w:r>
        <w:rPr>
          <w:i/>
          <w:spacing w:val="-4"/>
        </w:rPr>
        <w:t> </w:t>
      </w:r>
      <w:r>
        <w:rPr>
          <w:i/>
        </w:rPr>
        <w:t>Money,</w:t>
      </w:r>
      <w:r>
        <w:rPr>
          <w:i/>
          <w:spacing w:val="-4"/>
        </w:rPr>
        <w:t> </w:t>
      </w:r>
      <w:r>
        <w:rPr>
          <w:i/>
        </w:rPr>
        <w:t>Credit</w:t>
      </w:r>
      <w:r>
        <w:rPr>
          <w:i/>
          <w:spacing w:val="-4"/>
        </w:rPr>
        <w:t> </w:t>
      </w:r>
      <w:r>
        <w:rPr>
          <w:i/>
        </w:rPr>
        <w:t>and Banking</w:t>
      </w:r>
      <w:r>
        <w:rPr/>
        <w:t>, 2009, 41, 35-55.</w:t>
      </w:r>
    </w:p>
    <w:p>
      <w:pPr>
        <w:pStyle w:val="BodyText"/>
        <w:spacing w:before="3"/>
        <w:ind w:left="0"/>
      </w:pPr>
    </w:p>
    <w:p>
      <w:pPr>
        <w:spacing w:line="237" w:lineRule="auto" w:before="0"/>
        <w:ind w:left="364" w:right="0" w:firstLine="0"/>
        <w:jc w:val="left"/>
        <w:rPr>
          <w:sz w:val="22"/>
        </w:rPr>
      </w:pPr>
      <w:r>
        <w:rPr>
          <w:sz w:val="22"/>
        </w:rPr>
        <w:t>“Inflation:</w:t>
      </w:r>
      <w:r>
        <w:rPr>
          <w:spacing w:val="-4"/>
          <w:sz w:val="22"/>
        </w:rPr>
        <w:t> </w:t>
      </w:r>
      <w:r>
        <w:rPr>
          <w:sz w:val="22"/>
        </w:rPr>
        <w:t>Do</w:t>
      </w:r>
      <w:r>
        <w:rPr>
          <w:spacing w:val="-4"/>
          <w:sz w:val="22"/>
        </w:rPr>
        <w:t> </w:t>
      </w:r>
      <w:r>
        <w:rPr>
          <w:sz w:val="22"/>
        </w:rPr>
        <w:t>Expectations</w:t>
      </w:r>
      <w:r>
        <w:rPr>
          <w:spacing w:val="-4"/>
          <w:sz w:val="22"/>
        </w:rPr>
        <w:t> </w:t>
      </w:r>
      <w:r>
        <w:rPr>
          <w:sz w:val="22"/>
        </w:rPr>
        <w:t>Trump</w:t>
      </w:r>
      <w:r>
        <w:rPr>
          <w:spacing w:val="-4"/>
          <w:sz w:val="22"/>
        </w:rPr>
        <w:t> </w:t>
      </w:r>
      <w:r>
        <w:rPr>
          <w:sz w:val="22"/>
        </w:rPr>
        <w:t>the</w:t>
      </w:r>
      <w:r>
        <w:rPr>
          <w:spacing w:val="-4"/>
          <w:sz w:val="22"/>
        </w:rPr>
        <w:t> </w:t>
      </w:r>
      <w:r>
        <w:rPr>
          <w:sz w:val="22"/>
        </w:rPr>
        <w:t>Gap?”</w:t>
      </w:r>
      <w:r>
        <w:rPr>
          <w:spacing w:val="-5"/>
          <w:sz w:val="22"/>
        </w:rPr>
        <w:t> </w:t>
      </w:r>
      <w:r>
        <w:rPr>
          <w:sz w:val="22"/>
        </w:rPr>
        <w:t>with</w:t>
      </w:r>
      <w:r>
        <w:rPr>
          <w:spacing w:val="-4"/>
          <w:sz w:val="22"/>
        </w:rPr>
        <w:t> </w:t>
      </w:r>
      <w:r>
        <w:rPr>
          <w:sz w:val="22"/>
        </w:rPr>
        <w:t>Robert</w:t>
      </w:r>
      <w:r>
        <w:rPr>
          <w:spacing w:val="-4"/>
          <w:sz w:val="22"/>
        </w:rPr>
        <w:t> </w:t>
      </w:r>
      <w:r>
        <w:rPr>
          <w:sz w:val="22"/>
        </w:rPr>
        <w:t>Rasche,</w:t>
      </w:r>
      <w:r>
        <w:rPr>
          <w:spacing w:val="-4"/>
          <w:sz w:val="22"/>
        </w:rPr>
        <w:t> </w:t>
      </w:r>
      <w:r>
        <w:rPr>
          <w:i/>
          <w:sz w:val="22"/>
        </w:rPr>
        <w:t>International</w:t>
      </w:r>
      <w:r>
        <w:rPr>
          <w:i/>
          <w:spacing w:val="-4"/>
          <w:sz w:val="22"/>
        </w:rPr>
        <w:t> </w:t>
      </w:r>
      <w:r>
        <w:rPr>
          <w:i/>
          <w:sz w:val="22"/>
        </w:rPr>
        <w:t>Journal</w:t>
      </w:r>
      <w:r>
        <w:rPr>
          <w:i/>
          <w:spacing w:val="-4"/>
          <w:sz w:val="22"/>
        </w:rPr>
        <w:t> </w:t>
      </w:r>
      <w:r>
        <w:rPr>
          <w:i/>
          <w:sz w:val="22"/>
        </w:rPr>
        <w:t>of</w:t>
      </w:r>
      <w:r>
        <w:rPr>
          <w:i/>
          <w:spacing w:val="-4"/>
          <w:sz w:val="22"/>
        </w:rPr>
        <w:t> </w:t>
      </w:r>
      <w:r>
        <w:rPr>
          <w:i/>
          <w:sz w:val="22"/>
        </w:rPr>
        <w:t>Central Banking</w:t>
      </w:r>
      <w:r>
        <w:rPr>
          <w:sz w:val="22"/>
        </w:rPr>
        <w:t>, 2008, 4, 85-116.</w:t>
      </w:r>
    </w:p>
    <w:p>
      <w:pPr>
        <w:spacing w:after="0" w:line="237" w:lineRule="auto"/>
        <w:jc w:val="left"/>
        <w:rPr>
          <w:sz w:val="22"/>
        </w:rPr>
        <w:sectPr>
          <w:footerReference w:type="default" r:id="rId6"/>
          <w:pgSz w:w="12240" w:h="15840"/>
          <w:pgMar w:header="0" w:footer="782" w:top="1080" w:bottom="980" w:left="1080" w:right="1440"/>
          <w:pgNumType w:start="2"/>
        </w:sectPr>
      </w:pPr>
    </w:p>
    <w:p>
      <w:pPr>
        <w:pStyle w:val="BodyText"/>
        <w:spacing w:line="237" w:lineRule="auto" w:before="80"/>
      </w:pPr>
      <w:r>
        <w:rPr/>
        <w:t>“Trend/Cycle</w:t>
      </w:r>
      <w:r>
        <w:rPr>
          <w:spacing w:val="-4"/>
        </w:rPr>
        <w:t> </w:t>
      </w:r>
      <w:r>
        <w:rPr/>
        <w:t>Decomposition</w:t>
      </w:r>
      <w:r>
        <w:rPr>
          <w:spacing w:val="-4"/>
        </w:rPr>
        <w:t> </w:t>
      </w:r>
      <w:r>
        <w:rPr/>
        <w:t>of</w:t>
      </w:r>
      <w:r>
        <w:rPr>
          <w:spacing w:val="-4"/>
        </w:rPr>
        <w:t> </w:t>
      </w:r>
      <w:r>
        <w:rPr/>
        <w:t>Regime</w:t>
      </w:r>
      <w:r>
        <w:rPr>
          <w:spacing w:val="-4"/>
        </w:rPr>
        <w:t> </w:t>
      </w:r>
      <w:r>
        <w:rPr/>
        <w:t>Switching</w:t>
      </w:r>
      <w:r>
        <w:rPr>
          <w:spacing w:val="-4"/>
        </w:rPr>
        <w:t> </w:t>
      </w:r>
      <w:r>
        <w:rPr/>
        <w:t>Processes,”</w:t>
      </w:r>
      <w:r>
        <w:rPr>
          <w:spacing w:val="-4"/>
        </w:rPr>
        <w:t> </w:t>
      </w:r>
      <w:r>
        <w:rPr/>
        <w:t>with</w:t>
      </w:r>
      <w:r>
        <w:rPr>
          <w:spacing w:val="-4"/>
        </w:rPr>
        <w:t> </w:t>
      </w:r>
      <w:r>
        <w:rPr/>
        <w:t>James</w:t>
      </w:r>
      <w:r>
        <w:rPr>
          <w:spacing w:val="-4"/>
        </w:rPr>
        <w:t> </w:t>
      </w:r>
      <w:r>
        <w:rPr/>
        <w:t>Morley,</w:t>
      </w:r>
      <w:r>
        <w:rPr>
          <w:spacing w:val="-5"/>
        </w:rPr>
        <w:t> </w:t>
      </w:r>
      <w:r>
        <w:rPr>
          <w:i/>
        </w:rPr>
        <w:t>Journal</w:t>
      </w:r>
      <w:r>
        <w:rPr>
          <w:i/>
          <w:spacing w:val="-4"/>
        </w:rPr>
        <w:t> </w:t>
      </w:r>
      <w:r>
        <w:rPr>
          <w:i/>
        </w:rPr>
        <w:t>of Econometrics</w:t>
      </w:r>
      <w:r>
        <w:rPr/>
        <w:t>, 2008, 146, 220-226.</w:t>
      </w:r>
    </w:p>
    <w:p>
      <w:pPr>
        <w:pStyle w:val="BodyText"/>
        <w:spacing w:before="2"/>
        <w:ind w:left="0"/>
      </w:pPr>
    </w:p>
    <w:p>
      <w:pPr>
        <w:pStyle w:val="BodyText"/>
      </w:pPr>
      <w:r>
        <w:rPr/>
        <w:t>“The</w:t>
      </w:r>
      <w:r>
        <w:rPr>
          <w:spacing w:val="-4"/>
        </w:rPr>
        <w:t> </w:t>
      </w:r>
      <w:r>
        <w:rPr/>
        <w:t>Economic</w:t>
      </w:r>
      <w:r>
        <w:rPr>
          <w:spacing w:val="-4"/>
        </w:rPr>
        <w:t> </w:t>
      </w:r>
      <w:r>
        <w:rPr/>
        <w:t>Performance</w:t>
      </w:r>
      <w:r>
        <w:rPr>
          <w:spacing w:val="-4"/>
        </w:rPr>
        <w:t> </w:t>
      </w:r>
      <w:r>
        <w:rPr/>
        <w:t>of</w:t>
      </w:r>
      <w:r>
        <w:rPr>
          <w:spacing w:val="-4"/>
        </w:rPr>
        <w:t> </w:t>
      </w:r>
      <w:r>
        <w:rPr/>
        <w:t>Cities:</w:t>
      </w:r>
      <w:r>
        <w:rPr>
          <w:spacing w:val="40"/>
        </w:rPr>
        <w:t> </w:t>
      </w:r>
      <w:r>
        <w:rPr/>
        <w:t>A</w:t>
      </w:r>
      <w:r>
        <w:rPr>
          <w:spacing w:val="-4"/>
        </w:rPr>
        <w:t> </w:t>
      </w:r>
      <w:r>
        <w:rPr/>
        <w:t>Markov-Switching</w:t>
      </w:r>
      <w:r>
        <w:rPr>
          <w:spacing w:val="-4"/>
        </w:rPr>
        <w:t> </w:t>
      </w:r>
      <w:r>
        <w:rPr/>
        <w:t>Approach,”</w:t>
      </w:r>
      <w:r>
        <w:rPr>
          <w:spacing w:val="-4"/>
        </w:rPr>
        <w:t> </w:t>
      </w:r>
      <w:r>
        <w:rPr/>
        <w:t>with</w:t>
      </w:r>
      <w:r>
        <w:rPr>
          <w:spacing w:val="-4"/>
        </w:rPr>
        <w:t> </w:t>
      </w:r>
      <w:r>
        <w:rPr/>
        <w:t>Michael</w:t>
      </w:r>
      <w:r>
        <w:rPr>
          <w:spacing w:val="-4"/>
        </w:rPr>
        <w:t> </w:t>
      </w:r>
      <w:r>
        <w:rPr/>
        <w:t>Owyang,</w:t>
      </w:r>
      <w:r>
        <w:rPr>
          <w:spacing w:val="-4"/>
        </w:rPr>
        <w:t> </w:t>
      </w:r>
      <w:r>
        <w:rPr/>
        <w:t>Howard Wall and Christopher Wheeler, </w:t>
      </w:r>
      <w:r>
        <w:rPr>
          <w:i/>
        </w:rPr>
        <w:t>Journal of Urban Economics</w:t>
      </w:r>
      <w:r>
        <w:rPr/>
        <w:t>, 2008, 64, 538-550.</w:t>
      </w:r>
    </w:p>
    <w:p>
      <w:pPr>
        <w:spacing w:before="253"/>
        <w:ind w:left="364" w:right="0" w:firstLine="0"/>
        <w:jc w:val="left"/>
        <w:rPr>
          <w:sz w:val="22"/>
        </w:rPr>
      </w:pPr>
      <w:r>
        <w:rPr>
          <w:sz w:val="22"/>
        </w:rPr>
        <w:t>“A</w:t>
      </w:r>
      <w:r>
        <w:rPr>
          <w:spacing w:val="-3"/>
          <w:sz w:val="22"/>
        </w:rPr>
        <w:t> </w:t>
      </w:r>
      <w:r>
        <w:rPr>
          <w:sz w:val="22"/>
        </w:rPr>
        <w:t>State-Level</w:t>
      </w:r>
      <w:r>
        <w:rPr>
          <w:spacing w:val="-3"/>
          <w:sz w:val="22"/>
        </w:rPr>
        <w:t> </w:t>
      </w:r>
      <w:r>
        <w:rPr>
          <w:sz w:val="22"/>
        </w:rPr>
        <w:t>Analysis</w:t>
      </w:r>
      <w:r>
        <w:rPr>
          <w:spacing w:val="-3"/>
          <w:sz w:val="22"/>
        </w:rPr>
        <w:t> </w:t>
      </w:r>
      <w:r>
        <w:rPr>
          <w:sz w:val="22"/>
        </w:rPr>
        <w:t>of</w:t>
      </w:r>
      <w:r>
        <w:rPr>
          <w:spacing w:val="-3"/>
          <w:sz w:val="22"/>
        </w:rPr>
        <w:t> </w:t>
      </w:r>
      <w:r>
        <w:rPr>
          <w:sz w:val="22"/>
        </w:rPr>
        <w:t>the</w:t>
      </w:r>
      <w:r>
        <w:rPr>
          <w:spacing w:val="-3"/>
          <w:sz w:val="22"/>
        </w:rPr>
        <w:t> </w:t>
      </w:r>
      <w:r>
        <w:rPr>
          <w:sz w:val="22"/>
        </w:rPr>
        <w:t>Great</w:t>
      </w:r>
      <w:r>
        <w:rPr>
          <w:spacing w:val="-3"/>
          <w:sz w:val="22"/>
        </w:rPr>
        <w:t> </w:t>
      </w:r>
      <w:r>
        <w:rPr>
          <w:sz w:val="22"/>
        </w:rPr>
        <w:t>Moderation,”</w:t>
      </w:r>
      <w:r>
        <w:rPr>
          <w:spacing w:val="-3"/>
          <w:sz w:val="22"/>
        </w:rPr>
        <w:t> </w:t>
      </w:r>
      <w:r>
        <w:rPr>
          <w:sz w:val="22"/>
        </w:rPr>
        <w:t>with</w:t>
      </w:r>
      <w:r>
        <w:rPr>
          <w:spacing w:val="-3"/>
          <w:sz w:val="22"/>
        </w:rPr>
        <w:t> </w:t>
      </w:r>
      <w:r>
        <w:rPr>
          <w:sz w:val="22"/>
        </w:rPr>
        <w:t>Michael</w:t>
      </w:r>
      <w:r>
        <w:rPr>
          <w:spacing w:val="-3"/>
          <w:sz w:val="22"/>
        </w:rPr>
        <w:t> </w:t>
      </w:r>
      <w:r>
        <w:rPr>
          <w:sz w:val="22"/>
        </w:rPr>
        <w:t>Owyang</w:t>
      </w:r>
      <w:r>
        <w:rPr>
          <w:spacing w:val="-3"/>
          <w:sz w:val="22"/>
        </w:rPr>
        <w:t> </w:t>
      </w:r>
      <w:r>
        <w:rPr>
          <w:sz w:val="22"/>
        </w:rPr>
        <w:t>and</w:t>
      </w:r>
      <w:r>
        <w:rPr>
          <w:spacing w:val="-3"/>
          <w:sz w:val="22"/>
        </w:rPr>
        <w:t> </w:t>
      </w:r>
      <w:r>
        <w:rPr>
          <w:sz w:val="22"/>
        </w:rPr>
        <w:t>Howard</w:t>
      </w:r>
      <w:r>
        <w:rPr>
          <w:spacing w:val="-3"/>
          <w:sz w:val="22"/>
        </w:rPr>
        <w:t> </w:t>
      </w:r>
      <w:r>
        <w:rPr>
          <w:sz w:val="22"/>
        </w:rPr>
        <w:t>Wall,</w:t>
      </w:r>
      <w:r>
        <w:rPr>
          <w:spacing w:val="-5"/>
          <w:sz w:val="22"/>
        </w:rPr>
        <w:t> </w:t>
      </w:r>
      <w:r>
        <w:rPr>
          <w:i/>
          <w:sz w:val="22"/>
        </w:rPr>
        <w:t>Regional Science and Urban Economics, </w:t>
      </w:r>
      <w:r>
        <w:rPr>
          <w:sz w:val="22"/>
        </w:rPr>
        <w:t>2008, 38, 578-589.</w:t>
      </w:r>
    </w:p>
    <w:p>
      <w:pPr>
        <w:pStyle w:val="BodyText"/>
        <w:spacing w:before="252"/>
      </w:pPr>
      <w:r>
        <w:rPr/>
        <w:t>“Estimation</w:t>
      </w:r>
      <w:r>
        <w:rPr>
          <w:spacing w:val="-4"/>
        </w:rPr>
        <w:t> </w:t>
      </w:r>
      <w:r>
        <w:rPr/>
        <w:t>of</w:t>
      </w:r>
      <w:r>
        <w:rPr>
          <w:spacing w:val="-4"/>
        </w:rPr>
        <w:t> </w:t>
      </w:r>
      <w:r>
        <w:rPr/>
        <w:t>Markov</w:t>
      </w:r>
      <w:r>
        <w:rPr>
          <w:spacing w:val="-4"/>
        </w:rPr>
        <w:t> </w:t>
      </w:r>
      <w:r>
        <w:rPr/>
        <w:t>Regime-Switching</w:t>
      </w:r>
      <w:r>
        <w:rPr>
          <w:spacing w:val="-4"/>
        </w:rPr>
        <w:t> </w:t>
      </w:r>
      <w:r>
        <w:rPr/>
        <w:t>Regression</w:t>
      </w:r>
      <w:r>
        <w:rPr>
          <w:spacing w:val="-4"/>
        </w:rPr>
        <w:t> </w:t>
      </w:r>
      <w:r>
        <w:rPr/>
        <w:t>Models</w:t>
      </w:r>
      <w:r>
        <w:rPr>
          <w:spacing w:val="-4"/>
        </w:rPr>
        <w:t> </w:t>
      </w:r>
      <w:r>
        <w:rPr/>
        <w:t>with</w:t>
      </w:r>
      <w:r>
        <w:rPr>
          <w:spacing w:val="-4"/>
        </w:rPr>
        <w:t> </w:t>
      </w:r>
      <w:r>
        <w:rPr/>
        <w:t>Endogenous</w:t>
      </w:r>
      <w:r>
        <w:rPr>
          <w:spacing w:val="-4"/>
        </w:rPr>
        <w:t> </w:t>
      </w:r>
      <w:r>
        <w:rPr/>
        <w:t>Switching,”</w:t>
      </w:r>
      <w:r>
        <w:rPr>
          <w:spacing w:val="-4"/>
        </w:rPr>
        <w:t> </w:t>
      </w:r>
      <w:r>
        <w:rPr/>
        <w:t>with</w:t>
      </w:r>
      <w:r>
        <w:rPr>
          <w:spacing w:val="-4"/>
        </w:rPr>
        <w:t> </w:t>
      </w:r>
      <w:r>
        <w:rPr/>
        <w:t>Chang- Jin Kim and Richard Startz, </w:t>
      </w:r>
      <w:r>
        <w:rPr>
          <w:i/>
        </w:rPr>
        <w:t>Journal of Econometrics</w:t>
      </w:r>
      <w:r>
        <w:rPr/>
        <w:t>, 2008, 143, 263-273.</w:t>
      </w:r>
    </w:p>
    <w:p>
      <w:pPr>
        <w:pStyle w:val="BodyText"/>
        <w:spacing w:before="252"/>
      </w:pPr>
      <w:r>
        <w:rPr/>
        <w:t>“Bayesian</w:t>
      </w:r>
      <w:r>
        <w:rPr>
          <w:spacing w:val="-3"/>
        </w:rPr>
        <w:t> </w:t>
      </w:r>
      <w:r>
        <w:rPr/>
        <w:t>Counterfactual</w:t>
      </w:r>
      <w:r>
        <w:rPr>
          <w:spacing w:val="-3"/>
        </w:rPr>
        <w:t> </w:t>
      </w:r>
      <w:r>
        <w:rPr/>
        <w:t>Analysis</w:t>
      </w:r>
      <w:r>
        <w:rPr>
          <w:spacing w:val="-3"/>
        </w:rPr>
        <w:t> </w:t>
      </w:r>
      <w:r>
        <w:rPr/>
        <w:t>of</w:t>
      </w:r>
      <w:r>
        <w:rPr>
          <w:spacing w:val="-3"/>
        </w:rPr>
        <w:t> </w:t>
      </w:r>
      <w:r>
        <w:rPr/>
        <w:t>the</w:t>
      </w:r>
      <w:r>
        <w:rPr>
          <w:spacing w:val="-3"/>
        </w:rPr>
        <w:t> </w:t>
      </w:r>
      <w:r>
        <w:rPr/>
        <w:t>Sources</w:t>
      </w:r>
      <w:r>
        <w:rPr>
          <w:spacing w:val="-3"/>
        </w:rPr>
        <w:t> </w:t>
      </w:r>
      <w:r>
        <w:rPr/>
        <w:t>of</w:t>
      </w:r>
      <w:r>
        <w:rPr>
          <w:spacing w:val="-3"/>
        </w:rPr>
        <w:t> </w:t>
      </w:r>
      <w:r>
        <w:rPr/>
        <w:t>the</w:t>
      </w:r>
      <w:r>
        <w:rPr>
          <w:spacing w:val="-3"/>
        </w:rPr>
        <w:t> </w:t>
      </w:r>
      <w:r>
        <w:rPr/>
        <w:t>Great</w:t>
      </w:r>
      <w:r>
        <w:rPr>
          <w:spacing w:val="-3"/>
        </w:rPr>
        <w:t> </w:t>
      </w:r>
      <w:r>
        <w:rPr/>
        <w:t>Moderation,”</w:t>
      </w:r>
      <w:r>
        <w:rPr>
          <w:spacing w:val="-3"/>
        </w:rPr>
        <w:t> </w:t>
      </w:r>
      <w:r>
        <w:rPr/>
        <w:t>with</w:t>
      </w:r>
      <w:r>
        <w:rPr>
          <w:spacing w:val="-3"/>
        </w:rPr>
        <w:t> </w:t>
      </w:r>
      <w:r>
        <w:rPr/>
        <w:t>Chang-Jin</w:t>
      </w:r>
      <w:r>
        <w:rPr>
          <w:spacing w:val="-3"/>
        </w:rPr>
        <w:t> </w:t>
      </w:r>
      <w:r>
        <w:rPr/>
        <w:t>Kim</w:t>
      </w:r>
      <w:r>
        <w:rPr>
          <w:spacing w:val="-3"/>
        </w:rPr>
        <w:t> </w:t>
      </w:r>
      <w:r>
        <w:rPr/>
        <w:t>and James Morley, </w:t>
      </w:r>
      <w:r>
        <w:rPr>
          <w:i/>
        </w:rPr>
        <w:t>Journal of Applied Econometrics</w:t>
      </w:r>
      <w:r>
        <w:rPr/>
        <w:t>, 2008, 23, 173-191.</w:t>
      </w:r>
    </w:p>
    <w:p>
      <w:pPr>
        <w:pStyle w:val="BodyText"/>
        <w:ind w:left="0"/>
      </w:pPr>
    </w:p>
    <w:p>
      <w:pPr>
        <w:spacing w:before="0"/>
        <w:ind w:left="364" w:right="0" w:firstLine="0"/>
        <w:jc w:val="left"/>
        <w:rPr>
          <w:sz w:val="22"/>
        </w:rPr>
      </w:pPr>
      <w:r>
        <w:rPr>
          <w:sz w:val="22"/>
        </w:rPr>
        <w:t>“A Comparison of the Real-Time Performance of Business Cycle Dating Methods,” with Marcelle Chauvet,</w:t>
      </w:r>
      <w:r>
        <w:rPr>
          <w:spacing w:val="-3"/>
          <w:sz w:val="22"/>
        </w:rPr>
        <w:t> </w:t>
      </w:r>
      <w:r>
        <w:rPr>
          <w:i/>
          <w:sz w:val="22"/>
        </w:rPr>
        <w:t>Journal</w:t>
      </w:r>
      <w:r>
        <w:rPr>
          <w:i/>
          <w:spacing w:val="-3"/>
          <w:sz w:val="22"/>
        </w:rPr>
        <w:t> </w:t>
      </w:r>
      <w:r>
        <w:rPr>
          <w:i/>
          <w:sz w:val="22"/>
        </w:rPr>
        <w:t>of</w:t>
      </w:r>
      <w:r>
        <w:rPr>
          <w:i/>
          <w:spacing w:val="-3"/>
          <w:sz w:val="22"/>
        </w:rPr>
        <w:t> </w:t>
      </w:r>
      <w:r>
        <w:rPr>
          <w:i/>
          <w:sz w:val="22"/>
        </w:rPr>
        <w:t>Business</w:t>
      </w:r>
      <w:r>
        <w:rPr>
          <w:i/>
          <w:spacing w:val="-3"/>
          <w:sz w:val="22"/>
        </w:rPr>
        <w:t> </w:t>
      </w:r>
      <w:r>
        <w:rPr>
          <w:i/>
          <w:sz w:val="22"/>
        </w:rPr>
        <w:t>and</w:t>
      </w:r>
      <w:r>
        <w:rPr>
          <w:i/>
          <w:spacing w:val="-3"/>
          <w:sz w:val="22"/>
        </w:rPr>
        <w:t> </w:t>
      </w:r>
      <w:r>
        <w:rPr>
          <w:i/>
          <w:sz w:val="22"/>
        </w:rPr>
        <w:t>Economic</w:t>
      </w:r>
      <w:r>
        <w:rPr>
          <w:i/>
          <w:spacing w:val="-3"/>
          <w:sz w:val="22"/>
        </w:rPr>
        <w:t> </w:t>
      </w:r>
      <w:r>
        <w:rPr>
          <w:i/>
          <w:sz w:val="22"/>
        </w:rPr>
        <w:t>Statistics,</w:t>
      </w:r>
      <w:r>
        <w:rPr>
          <w:i/>
          <w:spacing w:val="-4"/>
          <w:sz w:val="22"/>
        </w:rPr>
        <w:t> </w:t>
      </w:r>
      <w:r>
        <w:rPr>
          <w:sz w:val="22"/>
        </w:rPr>
        <w:t>2008,</w:t>
      </w:r>
      <w:r>
        <w:rPr>
          <w:spacing w:val="-3"/>
          <w:sz w:val="22"/>
        </w:rPr>
        <w:t> </w:t>
      </w:r>
      <w:r>
        <w:rPr>
          <w:sz w:val="22"/>
        </w:rPr>
        <w:t>26,</w:t>
      </w:r>
      <w:r>
        <w:rPr>
          <w:spacing w:val="-3"/>
          <w:sz w:val="22"/>
        </w:rPr>
        <w:t> </w:t>
      </w:r>
      <w:r>
        <w:rPr>
          <w:sz w:val="22"/>
        </w:rPr>
        <w:t>42-49.</w:t>
      </w:r>
      <w:r>
        <w:rPr>
          <w:spacing w:val="-3"/>
          <w:sz w:val="22"/>
        </w:rPr>
        <w:t> </w:t>
      </w:r>
      <w:r>
        <w:rPr>
          <w:sz w:val="22"/>
        </w:rPr>
        <w:t>Reprinted</w:t>
      </w:r>
      <w:r>
        <w:rPr>
          <w:spacing w:val="-3"/>
          <w:sz w:val="22"/>
        </w:rPr>
        <w:t> </w:t>
      </w:r>
      <w:r>
        <w:rPr>
          <w:sz w:val="22"/>
        </w:rPr>
        <w:t>in</w:t>
      </w:r>
      <w:r>
        <w:rPr>
          <w:spacing w:val="-3"/>
          <w:sz w:val="22"/>
        </w:rPr>
        <w:t> </w:t>
      </w:r>
      <w:r>
        <w:rPr>
          <w:sz w:val="22"/>
        </w:rPr>
        <w:t>Arturo</w:t>
      </w:r>
      <w:r>
        <w:rPr>
          <w:spacing w:val="-3"/>
          <w:sz w:val="22"/>
        </w:rPr>
        <w:t> </w:t>
      </w:r>
      <w:r>
        <w:rPr>
          <w:sz w:val="22"/>
        </w:rPr>
        <w:t>Estrella</w:t>
      </w:r>
      <w:r>
        <w:rPr>
          <w:spacing w:val="-3"/>
          <w:sz w:val="22"/>
        </w:rPr>
        <w:t> </w:t>
      </w:r>
      <w:r>
        <w:rPr>
          <w:sz w:val="22"/>
        </w:rPr>
        <w:t>(ed.), </w:t>
      </w:r>
      <w:r>
        <w:rPr>
          <w:i/>
          <w:sz w:val="22"/>
        </w:rPr>
        <w:t>The Economics of Recessions</w:t>
      </w:r>
      <w:r>
        <w:rPr>
          <w:sz w:val="22"/>
        </w:rPr>
        <w:t>, Edward Elgar Publishing, 2017.</w:t>
      </w:r>
    </w:p>
    <w:p>
      <w:pPr>
        <w:pStyle w:val="BodyText"/>
        <w:spacing w:before="1"/>
        <w:ind w:left="0"/>
      </w:pPr>
    </w:p>
    <w:p>
      <w:pPr>
        <w:pStyle w:val="BodyText"/>
        <w:ind w:firstLine="55"/>
        <w:rPr>
          <w:i/>
        </w:rPr>
      </w:pPr>
      <w:r>
        <w:rPr/>
        <w:t>“The</w:t>
      </w:r>
      <w:r>
        <w:rPr>
          <w:spacing w:val="-4"/>
        </w:rPr>
        <w:t> </w:t>
      </w:r>
      <w:r>
        <w:rPr/>
        <w:t>Dynamic</w:t>
      </w:r>
      <w:r>
        <w:rPr>
          <w:spacing w:val="-4"/>
        </w:rPr>
        <w:t> </w:t>
      </w:r>
      <w:r>
        <w:rPr/>
        <w:t>Relationship</w:t>
      </w:r>
      <w:r>
        <w:rPr>
          <w:spacing w:val="-4"/>
        </w:rPr>
        <w:t> </w:t>
      </w:r>
      <w:r>
        <w:rPr/>
        <w:t>between</w:t>
      </w:r>
      <w:r>
        <w:rPr>
          <w:spacing w:val="-4"/>
        </w:rPr>
        <w:t> </w:t>
      </w:r>
      <w:r>
        <w:rPr/>
        <w:t>Permanent</w:t>
      </w:r>
      <w:r>
        <w:rPr>
          <w:spacing w:val="-4"/>
        </w:rPr>
        <w:t> </w:t>
      </w:r>
      <w:r>
        <w:rPr/>
        <w:t>and</w:t>
      </w:r>
      <w:r>
        <w:rPr>
          <w:spacing w:val="-4"/>
        </w:rPr>
        <w:t> </w:t>
      </w:r>
      <w:r>
        <w:rPr/>
        <w:t>Transitory</w:t>
      </w:r>
      <w:r>
        <w:rPr>
          <w:spacing w:val="-4"/>
        </w:rPr>
        <w:t> </w:t>
      </w:r>
      <w:r>
        <w:rPr/>
        <w:t>Components</w:t>
      </w:r>
      <w:r>
        <w:rPr>
          <w:spacing w:val="-4"/>
        </w:rPr>
        <w:t> </w:t>
      </w:r>
      <w:r>
        <w:rPr/>
        <w:t>of</w:t>
      </w:r>
      <w:r>
        <w:rPr>
          <w:spacing w:val="-4"/>
        </w:rPr>
        <w:t> </w:t>
      </w:r>
      <w:r>
        <w:rPr/>
        <w:t>U.S.</w:t>
      </w:r>
      <w:r>
        <w:rPr>
          <w:spacing w:val="-4"/>
        </w:rPr>
        <w:t> </w:t>
      </w:r>
      <w:r>
        <w:rPr/>
        <w:t>Business</w:t>
      </w:r>
      <w:r>
        <w:rPr>
          <w:spacing w:val="-4"/>
        </w:rPr>
        <w:t> </w:t>
      </w:r>
      <w:r>
        <w:rPr/>
        <w:t>Cycles,” with Chang-Jin Kim and Richard Startz, </w:t>
      </w:r>
      <w:r>
        <w:rPr>
          <w:i/>
        </w:rPr>
        <w:t>Journal of Money, Credit and Banking</w:t>
      </w:r>
      <w:r>
        <w:rPr/>
        <w:t>, 2007, 39, 187-204</w:t>
      </w:r>
      <w:r>
        <w:rPr>
          <w:i/>
        </w:rPr>
        <w:t>.</w:t>
      </w:r>
    </w:p>
    <w:p>
      <w:pPr>
        <w:spacing w:before="252"/>
        <w:ind w:left="364" w:right="0" w:firstLine="0"/>
        <w:jc w:val="left"/>
        <w:rPr>
          <w:sz w:val="22"/>
        </w:rPr>
      </w:pPr>
      <w:r>
        <w:rPr>
          <w:sz w:val="22"/>
        </w:rPr>
        <w:t>“Business</w:t>
      </w:r>
      <w:r>
        <w:rPr>
          <w:spacing w:val="-3"/>
          <w:sz w:val="22"/>
        </w:rPr>
        <w:t> </w:t>
      </w:r>
      <w:r>
        <w:rPr>
          <w:sz w:val="22"/>
        </w:rPr>
        <w:t>Cycle</w:t>
      </w:r>
      <w:r>
        <w:rPr>
          <w:spacing w:val="-3"/>
          <w:sz w:val="22"/>
        </w:rPr>
        <w:t> </w:t>
      </w:r>
      <w:r>
        <w:rPr>
          <w:sz w:val="22"/>
        </w:rPr>
        <w:t>Phases</w:t>
      </w:r>
      <w:r>
        <w:rPr>
          <w:spacing w:val="-3"/>
          <w:sz w:val="22"/>
        </w:rPr>
        <w:t> </w:t>
      </w:r>
      <w:r>
        <w:rPr>
          <w:sz w:val="22"/>
        </w:rPr>
        <w:t>in</w:t>
      </w:r>
      <w:r>
        <w:rPr>
          <w:spacing w:val="-3"/>
          <w:sz w:val="22"/>
        </w:rPr>
        <w:t> </w:t>
      </w:r>
      <w:r>
        <w:rPr>
          <w:sz w:val="22"/>
        </w:rPr>
        <w:t>U.S.</w:t>
      </w:r>
      <w:r>
        <w:rPr>
          <w:spacing w:val="-3"/>
          <w:sz w:val="22"/>
        </w:rPr>
        <w:t> </w:t>
      </w:r>
      <w:r>
        <w:rPr>
          <w:sz w:val="22"/>
        </w:rPr>
        <w:t>States,”</w:t>
      </w:r>
      <w:r>
        <w:rPr>
          <w:spacing w:val="-3"/>
          <w:sz w:val="22"/>
        </w:rPr>
        <w:t> </w:t>
      </w:r>
      <w:r>
        <w:rPr>
          <w:sz w:val="22"/>
        </w:rPr>
        <w:t>with</w:t>
      </w:r>
      <w:r>
        <w:rPr>
          <w:spacing w:val="-3"/>
          <w:sz w:val="22"/>
        </w:rPr>
        <w:t> </w:t>
      </w:r>
      <w:r>
        <w:rPr>
          <w:sz w:val="22"/>
        </w:rPr>
        <w:t>Michael</w:t>
      </w:r>
      <w:r>
        <w:rPr>
          <w:spacing w:val="-3"/>
          <w:sz w:val="22"/>
        </w:rPr>
        <w:t> </w:t>
      </w:r>
      <w:r>
        <w:rPr>
          <w:sz w:val="22"/>
        </w:rPr>
        <w:t>Owyang</w:t>
      </w:r>
      <w:r>
        <w:rPr>
          <w:spacing w:val="-3"/>
          <w:sz w:val="22"/>
        </w:rPr>
        <w:t> </w:t>
      </w:r>
      <w:r>
        <w:rPr>
          <w:sz w:val="22"/>
        </w:rPr>
        <w:t>and</w:t>
      </w:r>
      <w:r>
        <w:rPr>
          <w:spacing w:val="-3"/>
          <w:sz w:val="22"/>
        </w:rPr>
        <w:t> </w:t>
      </w:r>
      <w:r>
        <w:rPr>
          <w:sz w:val="22"/>
        </w:rPr>
        <w:t>Howard</w:t>
      </w:r>
      <w:r>
        <w:rPr>
          <w:spacing w:val="-3"/>
          <w:sz w:val="22"/>
        </w:rPr>
        <w:t> </w:t>
      </w:r>
      <w:r>
        <w:rPr>
          <w:sz w:val="22"/>
        </w:rPr>
        <w:t>Wall,</w:t>
      </w:r>
      <w:r>
        <w:rPr>
          <w:spacing w:val="-4"/>
          <w:sz w:val="22"/>
        </w:rPr>
        <w:t> </w:t>
      </w:r>
      <w:r>
        <w:rPr>
          <w:i/>
          <w:sz w:val="22"/>
        </w:rPr>
        <w:t>Review</w:t>
      </w:r>
      <w:r>
        <w:rPr>
          <w:i/>
          <w:spacing w:val="-3"/>
          <w:sz w:val="22"/>
        </w:rPr>
        <w:t> </w:t>
      </w:r>
      <w:r>
        <w:rPr>
          <w:i/>
          <w:sz w:val="22"/>
        </w:rPr>
        <w:t>of</w:t>
      </w:r>
      <w:r>
        <w:rPr>
          <w:i/>
          <w:spacing w:val="-3"/>
          <w:sz w:val="22"/>
        </w:rPr>
        <w:t> </w:t>
      </w:r>
      <w:r>
        <w:rPr>
          <w:i/>
          <w:sz w:val="22"/>
        </w:rPr>
        <w:t>Economics and Statistics</w:t>
      </w:r>
      <w:r>
        <w:rPr>
          <w:sz w:val="22"/>
        </w:rPr>
        <w:t>, 2005, 87, 604-616.</w:t>
      </w:r>
    </w:p>
    <w:p>
      <w:pPr>
        <w:pStyle w:val="BodyText"/>
        <w:ind w:left="0"/>
      </w:pPr>
    </w:p>
    <w:p>
      <w:pPr>
        <w:pStyle w:val="BodyText"/>
      </w:pPr>
      <w:r>
        <w:rPr/>
        <w:t>“Is</w:t>
      </w:r>
      <w:r>
        <w:rPr>
          <w:spacing w:val="-4"/>
        </w:rPr>
        <w:t> </w:t>
      </w:r>
      <w:r>
        <w:rPr/>
        <w:t>the</w:t>
      </w:r>
      <w:r>
        <w:rPr>
          <w:spacing w:val="-4"/>
        </w:rPr>
        <w:t> </w:t>
      </w:r>
      <w:r>
        <w:rPr/>
        <w:t>Response</w:t>
      </w:r>
      <w:r>
        <w:rPr>
          <w:spacing w:val="-4"/>
        </w:rPr>
        <w:t> </w:t>
      </w:r>
      <w:r>
        <w:rPr/>
        <w:t>of</w:t>
      </w:r>
      <w:r>
        <w:rPr>
          <w:spacing w:val="-4"/>
        </w:rPr>
        <w:t> </w:t>
      </w:r>
      <w:r>
        <w:rPr/>
        <w:t>Output</w:t>
      </w:r>
      <w:r>
        <w:rPr>
          <w:spacing w:val="-4"/>
        </w:rPr>
        <w:t> </w:t>
      </w:r>
      <w:r>
        <w:rPr/>
        <w:t>to</w:t>
      </w:r>
      <w:r>
        <w:rPr>
          <w:spacing w:val="-4"/>
        </w:rPr>
        <w:t> </w:t>
      </w:r>
      <w:r>
        <w:rPr/>
        <w:t>Monetary</w:t>
      </w:r>
      <w:r>
        <w:rPr>
          <w:spacing w:val="-4"/>
        </w:rPr>
        <w:t> </w:t>
      </w:r>
      <w:r>
        <w:rPr/>
        <w:t>Policy</w:t>
      </w:r>
      <w:r>
        <w:rPr>
          <w:spacing w:val="-4"/>
        </w:rPr>
        <w:t> </w:t>
      </w:r>
      <w:r>
        <w:rPr/>
        <w:t>Asymmetric?</w:t>
      </w:r>
      <w:r>
        <w:rPr>
          <w:spacing w:val="-4"/>
        </w:rPr>
        <w:t> </w:t>
      </w:r>
      <w:r>
        <w:rPr/>
        <w:t>Evidence</w:t>
      </w:r>
      <w:r>
        <w:rPr>
          <w:spacing w:val="-4"/>
        </w:rPr>
        <w:t> </w:t>
      </w:r>
      <w:r>
        <w:rPr/>
        <w:t>from</w:t>
      </w:r>
      <w:r>
        <w:rPr>
          <w:spacing w:val="-4"/>
        </w:rPr>
        <w:t> </w:t>
      </w:r>
      <w:r>
        <w:rPr/>
        <w:t>a</w:t>
      </w:r>
      <w:r>
        <w:rPr>
          <w:spacing w:val="-4"/>
        </w:rPr>
        <w:t> </w:t>
      </w:r>
      <w:r>
        <w:rPr/>
        <w:t>Regime-Switching Coefficients Model,” with Ming Lo, </w:t>
      </w:r>
      <w:r>
        <w:rPr>
          <w:i/>
        </w:rPr>
        <w:t>Journal of Money, Credit and Banking</w:t>
      </w:r>
      <w:r>
        <w:rPr/>
        <w:t>, 2005, 37, 865-887.</w:t>
      </w:r>
    </w:p>
    <w:p>
      <w:pPr>
        <w:spacing w:before="252"/>
        <w:ind w:left="364" w:right="0" w:firstLine="0"/>
        <w:jc w:val="left"/>
        <w:rPr>
          <w:sz w:val="22"/>
        </w:rPr>
      </w:pPr>
      <w:r>
        <w:rPr>
          <w:sz w:val="22"/>
        </w:rPr>
        <w:t>“Nonlinearity</w:t>
      </w:r>
      <w:r>
        <w:rPr>
          <w:spacing w:val="-3"/>
          <w:sz w:val="22"/>
        </w:rPr>
        <w:t> </w:t>
      </w:r>
      <w:r>
        <w:rPr>
          <w:sz w:val="22"/>
        </w:rPr>
        <w:t>and</w:t>
      </w:r>
      <w:r>
        <w:rPr>
          <w:spacing w:val="-3"/>
          <w:sz w:val="22"/>
        </w:rPr>
        <w:t> </w:t>
      </w:r>
      <w:r>
        <w:rPr>
          <w:sz w:val="22"/>
        </w:rPr>
        <w:t>the</w:t>
      </w:r>
      <w:r>
        <w:rPr>
          <w:spacing w:val="-3"/>
          <w:sz w:val="22"/>
        </w:rPr>
        <w:t> </w:t>
      </w:r>
      <w:r>
        <w:rPr>
          <w:sz w:val="22"/>
        </w:rPr>
        <w:t>Permanent</w:t>
      </w:r>
      <w:r>
        <w:rPr>
          <w:spacing w:val="-3"/>
          <w:sz w:val="22"/>
        </w:rPr>
        <w:t> </w:t>
      </w:r>
      <w:r>
        <w:rPr>
          <w:sz w:val="22"/>
        </w:rPr>
        <w:t>Effects</w:t>
      </w:r>
      <w:r>
        <w:rPr>
          <w:spacing w:val="-3"/>
          <w:sz w:val="22"/>
        </w:rPr>
        <w:t> </w:t>
      </w:r>
      <w:r>
        <w:rPr>
          <w:sz w:val="22"/>
        </w:rPr>
        <w:t>of</w:t>
      </w:r>
      <w:r>
        <w:rPr>
          <w:spacing w:val="-3"/>
          <w:sz w:val="22"/>
        </w:rPr>
        <w:t> </w:t>
      </w:r>
      <w:r>
        <w:rPr>
          <w:sz w:val="22"/>
        </w:rPr>
        <w:t>Recessions,”</w:t>
      </w:r>
      <w:r>
        <w:rPr>
          <w:spacing w:val="-3"/>
          <w:sz w:val="22"/>
        </w:rPr>
        <w:t> </w:t>
      </w:r>
      <w:r>
        <w:rPr>
          <w:sz w:val="22"/>
        </w:rPr>
        <w:t>with</w:t>
      </w:r>
      <w:r>
        <w:rPr>
          <w:spacing w:val="-3"/>
          <w:sz w:val="22"/>
        </w:rPr>
        <w:t> </w:t>
      </w:r>
      <w:r>
        <w:rPr>
          <w:sz w:val="22"/>
        </w:rPr>
        <w:t>Chang-Jin</w:t>
      </w:r>
      <w:r>
        <w:rPr>
          <w:spacing w:val="-3"/>
          <w:sz w:val="22"/>
        </w:rPr>
        <w:t> </w:t>
      </w:r>
      <w:r>
        <w:rPr>
          <w:sz w:val="22"/>
        </w:rPr>
        <w:t>Kim</w:t>
      </w:r>
      <w:r>
        <w:rPr>
          <w:spacing w:val="-3"/>
          <w:sz w:val="22"/>
        </w:rPr>
        <w:t> </w:t>
      </w:r>
      <w:r>
        <w:rPr>
          <w:sz w:val="22"/>
        </w:rPr>
        <w:t>and</w:t>
      </w:r>
      <w:r>
        <w:rPr>
          <w:spacing w:val="-3"/>
          <w:sz w:val="22"/>
        </w:rPr>
        <w:t> </w:t>
      </w:r>
      <w:r>
        <w:rPr>
          <w:sz w:val="22"/>
        </w:rPr>
        <w:t>James</w:t>
      </w:r>
      <w:r>
        <w:rPr>
          <w:spacing w:val="-3"/>
          <w:sz w:val="22"/>
        </w:rPr>
        <w:t> </w:t>
      </w:r>
      <w:r>
        <w:rPr>
          <w:sz w:val="22"/>
        </w:rPr>
        <w:t>Morley,</w:t>
      </w:r>
      <w:r>
        <w:rPr>
          <w:spacing w:val="-2"/>
          <w:sz w:val="22"/>
        </w:rPr>
        <w:t> </w:t>
      </w:r>
      <w:r>
        <w:rPr>
          <w:i/>
          <w:sz w:val="22"/>
        </w:rPr>
        <w:t>Journal of Applied Econometrics</w:t>
      </w:r>
      <w:r>
        <w:rPr>
          <w:sz w:val="22"/>
        </w:rPr>
        <w:t>, 2005, 20, 291-309.</w:t>
      </w:r>
    </w:p>
    <w:p>
      <w:pPr>
        <w:pStyle w:val="BodyText"/>
        <w:spacing w:before="4"/>
        <w:ind w:left="0"/>
      </w:pPr>
    </w:p>
    <w:p>
      <w:pPr>
        <w:spacing w:line="240" w:lineRule="auto" w:before="0"/>
        <w:ind w:left="364" w:right="0" w:firstLine="0"/>
        <w:jc w:val="left"/>
        <w:rPr>
          <w:sz w:val="22"/>
        </w:rPr>
      </w:pPr>
      <w:r>
        <w:rPr>
          <w:sz w:val="22"/>
        </w:rPr>
        <w:t>“The Less Volatile U.S. Economy:</w:t>
      </w:r>
      <w:r>
        <w:rPr>
          <w:spacing w:val="40"/>
          <w:sz w:val="22"/>
        </w:rPr>
        <w:t> </w:t>
      </w:r>
      <w:r>
        <w:rPr>
          <w:sz w:val="22"/>
        </w:rPr>
        <w:t>A Bayesian Investigation of Timing, Breadth, and Potential Explanations,”</w:t>
      </w:r>
      <w:r>
        <w:rPr>
          <w:spacing w:val="-4"/>
          <w:sz w:val="22"/>
        </w:rPr>
        <w:t> </w:t>
      </w:r>
      <w:r>
        <w:rPr>
          <w:sz w:val="22"/>
        </w:rPr>
        <w:t>with</w:t>
      </w:r>
      <w:r>
        <w:rPr>
          <w:spacing w:val="-4"/>
          <w:sz w:val="22"/>
        </w:rPr>
        <w:t> </w:t>
      </w:r>
      <w:r>
        <w:rPr>
          <w:sz w:val="22"/>
        </w:rPr>
        <w:t>Chang-Jin</w:t>
      </w:r>
      <w:r>
        <w:rPr>
          <w:spacing w:val="-4"/>
          <w:sz w:val="22"/>
        </w:rPr>
        <w:t> </w:t>
      </w:r>
      <w:r>
        <w:rPr>
          <w:sz w:val="22"/>
        </w:rPr>
        <w:t>Kim</w:t>
      </w:r>
      <w:r>
        <w:rPr>
          <w:spacing w:val="-4"/>
          <w:sz w:val="22"/>
        </w:rPr>
        <w:t> </w:t>
      </w:r>
      <w:r>
        <w:rPr>
          <w:sz w:val="22"/>
        </w:rPr>
        <w:t>and</w:t>
      </w:r>
      <w:r>
        <w:rPr>
          <w:spacing w:val="-4"/>
          <w:sz w:val="22"/>
        </w:rPr>
        <w:t> </w:t>
      </w:r>
      <w:r>
        <w:rPr>
          <w:sz w:val="22"/>
        </w:rPr>
        <w:t>Charles</w:t>
      </w:r>
      <w:r>
        <w:rPr>
          <w:spacing w:val="-4"/>
          <w:sz w:val="22"/>
        </w:rPr>
        <w:t> </w:t>
      </w:r>
      <w:r>
        <w:rPr>
          <w:sz w:val="22"/>
        </w:rPr>
        <w:t>Nelson,</w:t>
      </w:r>
      <w:r>
        <w:rPr>
          <w:spacing w:val="-2"/>
          <w:sz w:val="22"/>
        </w:rPr>
        <w:t> </w:t>
      </w:r>
      <w:r>
        <w:rPr>
          <w:i/>
          <w:sz w:val="22"/>
        </w:rPr>
        <w:t>Journal</w:t>
      </w:r>
      <w:r>
        <w:rPr>
          <w:i/>
          <w:spacing w:val="-4"/>
          <w:sz w:val="22"/>
        </w:rPr>
        <w:t> </w:t>
      </w:r>
      <w:r>
        <w:rPr>
          <w:i/>
          <w:sz w:val="22"/>
        </w:rPr>
        <w:t>of</w:t>
      </w:r>
      <w:r>
        <w:rPr>
          <w:i/>
          <w:spacing w:val="-4"/>
          <w:sz w:val="22"/>
        </w:rPr>
        <w:t> </w:t>
      </w:r>
      <w:r>
        <w:rPr>
          <w:i/>
          <w:sz w:val="22"/>
        </w:rPr>
        <w:t>Business</w:t>
      </w:r>
      <w:r>
        <w:rPr>
          <w:i/>
          <w:spacing w:val="-4"/>
          <w:sz w:val="22"/>
        </w:rPr>
        <w:t> </w:t>
      </w:r>
      <w:r>
        <w:rPr>
          <w:i/>
          <w:sz w:val="22"/>
        </w:rPr>
        <w:t>and</w:t>
      </w:r>
      <w:r>
        <w:rPr>
          <w:i/>
          <w:spacing w:val="-4"/>
          <w:sz w:val="22"/>
        </w:rPr>
        <w:t> </w:t>
      </w:r>
      <w:r>
        <w:rPr>
          <w:i/>
          <w:sz w:val="22"/>
        </w:rPr>
        <w:t>Economic</w:t>
      </w:r>
      <w:r>
        <w:rPr>
          <w:i/>
          <w:spacing w:val="-4"/>
          <w:sz w:val="22"/>
        </w:rPr>
        <w:t> </w:t>
      </w:r>
      <w:r>
        <w:rPr>
          <w:i/>
          <w:sz w:val="22"/>
        </w:rPr>
        <w:t>Statistics, </w:t>
      </w:r>
      <w:r>
        <w:rPr>
          <w:sz w:val="22"/>
        </w:rPr>
        <w:t>2004, 22, 80-93.</w:t>
      </w:r>
    </w:p>
    <w:p>
      <w:pPr>
        <w:spacing w:before="250"/>
        <w:ind w:left="364" w:right="0" w:firstLine="0"/>
        <w:jc w:val="left"/>
        <w:rPr>
          <w:sz w:val="22"/>
        </w:rPr>
      </w:pPr>
      <w:r>
        <w:rPr>
          <w:sz w:val="22"/>
        </w:rPr>
        <w:t>“The</w:t>
      </w:r>
      <w:r>
        <w:rPr>
          <w:spacing w:val="-3"/>
          <w:sz w:val="22"/>
        </w:rPr>
        <w:t> </w:t>
      </w:r>
      <w:r>
        <w:rPr>
          <w:sz w:val="22"/>
        </w:rPr>
        <w:t>Use</w:t>
      </w:r>
      <w:r>
        <w:rPr>
          <w:spacing w:val="-3"/>
          <w:sz w:val="22"/>
        </w:rPr>
        <w:t> </w:t>
      </w:r>
      <w:r>
        <w:rPr>
          <w:sz w:val="22"/>
        </w:rPr>
        <w:t>and</w:t>
      </w:r>
      <w:r>
        <w:rPr>
          <w:spacing w:val="-3"/>
          <w:sz w:val="22"/>
        </w:rPr>
        <w:t> </w:t>
      </w:r>
      <w:r>
        <w:rPr>
          <w:sz w:val="22"/>
        </w:rPr>
        <w:t>Abuse</w:t>
      </w:r>
      <w:r>
        <w:rPr>
          <w:spacing w:val="-3"/>
          <w:sz w:val="22"/>
        </w:rPr>
        <w:t> </w:t>
      </w:r>
      <w:r>
        <w:rPr>
          <w:sz w:val="22"/>
        </w:rPr>
        <w:t>of</w:t>
      </w:r>
      <w:r>
        <w:rPr>
          <w:spacing w:val="-3"/>
          <w:sz w:val="22"/>
        </w:rPr>
        <w:t> </w:t>
      </w:r>
      <w:r>
        <w:rPr>
          <w:sz w:val="22"/>
        </w:rPr>
        <w:t>‘Real-Time’</w:t>
      </w:r>
      <w:r>
        <w:rPr>
          <w:spacing w:val="-3"/>
          <w:sz w:val="22"/>
        </w:rPr>
        <w:t> </w:t>
      </w:r>
      <w:r>
        <w:rPr>
          <w:sz w:val="22"/>
        </w:rPr>
        <w:t>Data</w:t>
      </w:r>
      <w:r>
        <w:rPr>
          <w:spacing w:val="-3"/>
          <w:sz w:val="22"/>
        </w:rPr>
        <w:t> </w:t>
      </w:r>
      <w:r>
        <w:rPr>
          <w:sz w:val="22"/>
        </w:rPr>
        <w:t>in</w:t>
      </w:r>
      <w:r>
        <w:rPr>
          <w:spacing w:val="-3"/>
          <w:sz w:val="22"/>
        </w:rPr>
        <w:t> </w:t>
      </w:r>
      <w:r>
        <w:rPr>
          <w:sz w:val="22"/>
        </w:rPr>
        <w:t>Economic</w:t>
      </w:r>
      <w:r>
        <w:rPr>
          <w:spacing w:val="-3"/>
          <w:sz w:val="22"/>
        </w:rPr>
        <w:t> </w:t>
      </w:r>
      <w:r>
        <w:rPr>
          <w:sz w:val="22"/>
        </w:rPr>
        <w:t>Forecasting,”</w:t>
      </w:r>
      <w:r>
        <w:rPr>
          <w:spacing w:val="-4"/>
          <w:sz w:val="22"/>
        </w:rPr>
        <w:t> </w:t>
      </w:r>
      <w:r>
        <w:rPr>
          <w:sz w:val="22"/>
        </w:rPr>
        <w:t>with</w:t>
      </w:r>
      <w:r>
        <w:rPr>
          <w:spacing w:val="-3"/>
          <w:sz w:val="22"/>
        </w:rPr>
        <w:t> </w:t>
      </w:r>
      <w:r>
        <w:rPr>
          <w:sz w:val="22"/>
        </w:rPr>
        <w:t>Evan</w:t>
      </w:r>
      <w:r>
        <w:rPr>
          <w:spacing w:val="-3"/>
          <w:sz w:val="22"/>
        </w:rPr>
        <w:t> </w:t>
      </w:r>
      <w:r>
        <w:rPr>
          <w:sz w:val="22"/>
        </w:rPr>
        <w:t>Koenig</w:t>
      </w:r>
      <w:r>
        <w:rPr>
          <w:spacing w:val="-3"/>
          <w:sz w:val="22"/>
        </w:rPr>
        <w:t> </w:t>
      </w:r>
      <w:r>
        <w:rPr>
          <w:sz w:val="22"/>
        </w:rPr>
        <w:t>and</w:t>
      </w:r>
      <w:r>
        <w:rPr>
          <w:spacing w:val="-3"/>
          <w:sz w:val="22"/>
        </w:rPr>
        <w:t> </w:t>
      </w:r>
      <w:r>
        <w:rPr>
          <w:sz w:val="22"/>
        </w:rPr>
        <w:t>Sheila Dolmas, </w:t>
      </w:r>
      <w:r>
        <w:rPr>
          <w:i/>
          <w:sz w:val="22"/>
        </w:rPr>
        <w:t>Review of Economics and Statistics, </w:t>
      </w:r>
      <w:r>
        <w:rPr>
          <w:sz w:val="22"/>
        </w:rPr>
        <w:t>2003, 85, 618-628.</w:t>
      </w:r>
    </w:p>
    <w:p>
      <w:pPr>
        <w:pStyle w:val="BodyText"/>
        <w:spacing w:before="252"/>
      </w:pPr>
      <w:r>
        <w:rPr/>
        <w:t>“Common</w:t>
      </w:r>
      <w:r>
        <w:rPr>
          <w:spacing w:val="-4"/>
        </w:rPr>
        <w:t> </w:t>
      </w:r>
      <w:r>
        <w:rPr/>
        <w:t>Stochastic</w:t>
      </w:r>
      <w:r>
        <w:rPr>
          <w:spacing w:val="-4"/>
        </w:rPr>
        <w:t> </w:t>
      </w:r>
      <w:r>
        <w:rPr/>
        <w:t>Trends,</w:t>
      </w:r>
      <w:r>
        <w:rPr>
          <w:spacing w:val="-4"/>
        </w:rPr>
        <w:t> </w:t>
      </w:r>
      <w:r>
        <w:rPr/>
        <w:t>Common</w:t>
      </w:r>
      <w:r>
        <w:rPr>
          <w:spacing w:val="-4"/>
        </w:rPr>
        <w:t> </w:t>
      </w:r>
      <w:r>
        <w:rPr/>
        <w:t>Cycles,</w:t>
      </w:r>
      <w:r>
        <w:rPr>
          <w:spacing w:val="-4"/>
        </w:rPr>
        <w:t> </w:t>
      </w:r>
      <w:r>
        <w:rPr/>
        <w:t>and</w:t>
      </w:r>
      <w:r>
        <w:rPr>
          <w:spacing w:val="-4"/>
        </w:rPr>
        <w:t> </w:t>
      </w:r>
      <w:r>
        <w:rPr/>
        <w:t>Asymmetry</w:t>
      </w:r>
      <w:r>
        <w:rPr>
          <w:spacing w:val="-4"/>
        </w:rPr>
        <w:t> </w:t>
      </w:r>
      <w:r>
        <w:rPr/>
        <w:t>in</w:t>
      </w:r>
      <w:r>
        <w:rPr>
          <w:spacing w:val="-4"/>
        </w:rPr>
        <w:t> </w:t>
      </w:r>
      <w:r>
        <w:rPr/>
        <w:t>Economic</w:t>
      </w:r>
      <w:r>
        <w:rPr>
          <w:spacing w:val="-4"/>
        </w:rPr>
        <w:t> </w:t>
      </w:r>
      <w:r>
        <w:rPr/>
        <w:t>Fluctuations,”</w:t>
      </w:r>
      <w:r>
        <w:rPr>
          <w:spacing w:val="-4"/>
        </w:rPr>
        <w:t> </w:t>
      </w:r>
      <w:r>
        <w:rPr/>
        <w:t>with</w:t>
      </w:r>
      <w:r>
        <w:rPr>
          <w:spacing w:val="-4"/>
        </w:rPr>
        <w:t> </w:t>
      </w:r>
      <w:r>
        <w:rPr/>
        <w:t>Chang- Jin Kim, </w:t>
      </w:r>
      <w:r>
        <w:rPr>
          <w:i/>
        </w:rPr>
        <w:t>Journal of Monetary Economics, </w:t>
      </w:r>
      <w:r>
        <w:rPr/>
        <w:t>2002, 49, 1189-1211.</w:t>
      </w:r>
    </w:p>
    <w:p>
      <w:pPr>
        <w:pStyle w:val="BodyText"/>
        <w:spacing w:before="6"/>
        <w:ind w:left="0"/>
      </w:pPr>
    </w:p>
    <w:p>
      <w:pPr>
        <w:spacing w:line="237" w:lineRule="auto" w:before="0"/>
        <w:ind w:left="364" w:right="0" w:firstLine="0"/>
        <w:jc w:val="left"/>
        <w:rPr>
          <w:i/>
          <w:sz w:val="22"/>
        </w:rPr>
      </w:pPr>
      <w:r>
        <w:rPr>
          <w:sz w:val="22"/>
        </w:rPr>
        <w:t>“Markov</w:t>
      </w:r>
      <w:r>
        <w:rPr>
          <w:spacing w:val="-3"/>
          <w:sz w:val="22"/>
        </w:rPr>
        <w:t> </w:t>
      </w:r>
      <w:r>
        <w:rPr>
          <w:sz w:val="22"/>
        </w:rPr>
        <w:t>Regime</w:t>
      </w:r>
      <w:r>
        <w:rPr>
          <w:spacing w:val="-3"/>
          <w:sz w:val="22"/>
        </w:rPr>
        <w:t> </w:t>
      </w:r>
      <w:r>
        <w:rPr>
          <w:sz w:val="22"/>
        </w:rPr>
        <w:t>Switching</w:t>
      </w:r>
      <w:r>
        <w:rPr>
          <w:spacing w:val="-3"/>
          <w:sz w:val="22"/>
        </w:rPr>
        <w:t> </w:t>
      </w:r>
      <w:r>
        <w:rPr>
          <w:sz w:val="22"/>
        </w:rPr>
        <w:t>and</w:t>
      </w:r>
      <w:r>
        <w:rPr>
          <w:spacing w:val="-3"/>
          <w:sz w:val="22"/>
        </w:rPr>
        <w:t> </w:t>
      </w:r>
      <w:r>
        <w:rPr>
          <w:sz w:val="22"/>
        </w:rPr>
        <w:t>Unit</w:t>
      </w:r>
      <w:r>
        <w:rPr>
          <w:spacing w:val="-3"/>
          <w:sz w:val="22"/>
        </w:rPr>
        <w:t> </w:t>
      </w:r>
      <w:r>
        <w:rPr>
          <w:sz w:val="22"/>
        </w:rPr>
        <w:t>Root</w:t>
      </w:r>
      <w:r>
        <w:rPr>
          <w:spacing w:val="-3"/>
          <w:sz w:val="22"/>
        </w:rPr>
        <w:t> </w:t>
      </w:r>
      <w:r>
        <w:rPr>
          <w:sz w:val="22"/>
        </w:rPr>
        <w:t>Tests,”</w:t>
      </w:r>
      <w:r>
        <w:rPr>
          <w:spacing w:val="-4"/>
          <w:sz w:val="22"/>
        </w:rPr>
        <w:t> </w:t>
      </w:r>
      <w:r>
        <w:rPr>
          <w:sz w:val="22"/>
        </w:rPr>
        <w:t>with</w:t>
      </w:r>
      <w:r>
        <w:rPr>
          <w:spacing w:val="-3"/>
          <w:sz w:val="22"/>
        </w:rPr>
        <w:t> </w:t>
      </w:r>
      <w:r>
        <w:rPr>
          <w:sz w:val="22"/>
        </w:rPr>
        <w:t>Charles</w:t>
      </w:r>
      <w:r>
        <w:rPr>
          <w:spacing w:val="-3"/>
          <w:sz w:val="22"/>
        </w:rPr>
        <w:t> </w:t>
      </w:r>
      <w:r>
        <w:rPr>
          <w:sz w:val="22"/>
        </w:rPr>
        <w:t>Nelson</w:t>
      </w:r>
      <w:r>
        <w:rPr>
          <w:spacing w:val="-3"/>
          <w:sz w:val="22"/>
        </w:rPr>
        <w:t> </w:t>
      </w:r>
      <w:r>
        <w:rPr>
          <w:sz w:val="22"/>
        </w:rPr>
        <w:t>and</w:t>
      </w:r>
      <w:r>
        <w:rPr>
          <w:spacing w:val="-3"/>
          <w:sz w:val="22"/>
        </w:rPr>
        <w:t> </w:t>
      </w:r>
      <w:r>
        <w:rPr>
          <w:sz w:val="22"/>
        </w:rPr>
        <w:t>Eric</w:t>
      </w:r>
      <w:r>
        <w:rPr>
          <w:spacing w:val="-3"/>
          <w:sz w:val="22"/>
        </w:rPr>
        <w:t> </w:t>
      </w:r>
      <w:r>
        <w:rPr>
          <w:sz w:val="22"/>
        </w:rPr>
        <w:t>Zivot,</w:t>
      </w:r>
      <w:r>
        <w:rPr>
          <w:spacing w:val="-4"/>
          <w:sz w:val="22"/>
        </w:rPr>
        <w:t> </w:t>
      </w:r>
      <w:r>
        <w:rPr>
          <w:i/>
          <w:sz w:val="22"/>
        </w:rPr>
        <w:t>Journal</w:t>
      </w:r>
      <w:r>
        <w:rPr>
          <w:i/>
          <w:spacing w:val="-3"/>
          <w:sz w:val="22"/>
        </w:rPr>
        <w:t> </w:t>
      </w:r>
      <w:r>
        <w:rPr>
          <w:i/>
          <w:sz w:val="22"/>
        </w:rPr>
        <w:t>of Business and Economic Statistics, </w:t>
      </w:r>
      <w:r>
        <w:rPr>
          <w:sz w:val="22"/>
        </w:rPr>
        <w:t>2001, 19, 404-415</w:t>
      </w:r>
      <w:r>
        <w:rPr>
          <w:i/>
          <w:sz w:val="22"/>
        </w:rPr>
        <w:t>.</w:t>
      </w:r>
    </w:p>
    <w:p>
      <w:pPr>
        <w:pStyle w:val="Heading1"/>
        <w:spacing w:before="251"/>
      </w:pPr>
      <w:r>
        <w:rPr/>
        <w:t>OTHER</w:t>
      </w:r>
      <w:r>
        <w:rPr>
          <w:spacing w:val="-1"/>
        </w:rPr>
        <w:t> </w:t>
      </w:r>
      <w:r>
        <w:rPr>
          <w:spacing w:val="-2"/>
        </w:rPr>
        <w:t>PUBLICATIONS</w:t>
      </w:r>
    </w:p>
    <w:p>
      <w:pPr>
        <w:spacing w:line="244" w:lineRule="auto" w:before="2"/>
        <w:ind w:left="364" w:right="0" w:firstLine="0"/>
        <w:jc w:val="left"/>
        <w:rPr>
          <w:sz w:val="22"/>
        </w:rPr>
      </w:pPr>
      <w:r>
        <w:rPr>
          <w:sz w:val="22"/>
        </w:rPr>
        <w:t>“Turning</w:t>
      </w:r>
      <w:r>
        <w:rPr>
          <w:spacing w:val="-3"/>
          <w:sz w:val="22"/>
        </w:rPr>
        <w:t> </w:t>
      </w:r>
      <w:r>
        <w:rPr>
          <w:sz w:val="22"/>
        </w:rPr>
        <w:t>Points</w:t>
      </w:r>
      <w:r>
        <w:rPr>
          <w:spacing w:val="-3"/>
          <w:sz w:val="22"/>
        </w:rPr>
        <w:t> </w:t>
      </w:r>
      <w:r>
        <w:rPr>
          <w:sz w:val="22"/>
        </w:rPr>
        <w:t>and</w:t>
      </w:r>
      <w:r>
        <w:rPr>
          <w:spacing w:val="-3"/>
          <w:sz w:val="22"/>
        </w:rPr>
        <w:t> </w:t>
      </w:r>
      <w:r>
        <w:rPr>
          <w:sz w:val="22"/>
        </w:rPr>
        <w:t>Classification,”</w:t>
      </w:r>
      <w:r>
        <w:rPr>
          <w:spacing w:val="-4"/>
          <w:sz w:val="22"/>
        </w:rPr>
        <w:t> </w:t>
      </w:r>
      <w:r>
        <w:rPr>
          <w:sz w:val="22"/>
        </w:rPr>
        <w:t>2020,</w:t>
      </w:r>
      <w:r>
        <w:rPr>
          <w:spacing w:val="-3"/>
          <w:sz w:val="22"/>
        </w:rPr>
        <w:t> </w:t>
      </w:r>
      <w:r>
        <w:rPr>
          <w:sz w:val="22"/>
        </w:rPr>
        <w:t>in</w:t>
      </w:r>
      <w:r>
        <w:rPr>
          <w:spacing w:val="-3"/>
          <w:sz w:val="22"/>
        </w:rPr>
        <w:t> </w:t>
      </w:r>
      <w:r>
        <w:rPr>
          <w:sz w:val="22"/>
        </w:rPr>
        <w:t>P.</w:t>
      </w:r>
      <w:r>
        <w:rPr>
          <w:spacing w:val="-3"/>
          <w:sz w:val="22"/>
        </w:rPr>
        <w:t> </w:t>
      </w:r>
      <w:r>
        <w:rPr>
          <w:sz w:val="22"/>
        </w:rPr>
        <w:t>Fuleky</w:t>
      </w:r>
      <w:r>
        <w:rPr>
          <w:spacing w:val="-3"/>
          <w:sz w:val="22"/>
        </w:rPr>
        <w:t> </w:t>
      </w:r>
      <w:r>
        <w:rPr>
          <w:sz w:val="22"/>
        </w:rPr>
        <w:t>(ed.),</w:t>
      </w:r>
      <w:r>
        <w:rPr>
          <w:spacing w:val="-2"/>
          <w:sz w:val="22"/>
        </w:rPr>
        <w:t> </w:t>
      </w:r>
      <w:r>
        <w:rPr>
          <w:i/>
          <w:sz w:val="22"/>
        </w:rPr>
        <w:t>Macroeconomic</w:t>
      </w:r>
      <w:r>
        <w:rPr>
          <w:i/>
          <w:spacing w:val="-3"/>
          <w:sz w:val="22"/>
        </w:rPr>
        <w:t> </w:t>
      </w:r>
      <w:r>
        <w:rPr>
          <w:i/>
          <w:sz w:val="22"/>
        </w:rPr>
        <w:t>Forecasting</w:t>
      </w:r>
      <w:r>
        <w:rPr>
          <w:i/>
          <w:spacing w:val="-3"/>
          <w:sz w:val="22"/>
        </w:rPr>
        <w:t> </w:t>
      </w:r>
      <w:r>
        <w:rPr>
          <w:i/>
          <w:sz w:val="22"/>
        </w:rPr>
        <w:t>in</w:t>
      </w:r>
      <w:r>
        <w:rPr>
          <w:i/>
          <w:spacing w:val="-3"/>
          <w:sz w:val="22"/>
        </w:rPr>
        <w:t> </w:t>
      </w:r>
      <w:r>
        <w:rPr>
          <w:i/>
          <w:sz w:val="22"/>
        </w:rPr>
        <w:t>the</w:t>
      </w:r>
      <w:r>
        <w:rPr>
          <w:i/>
          <w:spacing w:val="-3"/>
          <w:sz w:val="22"/>
        </w:rPr>
        <w:t> </w:t>
      </w:r>
      <w:r>
        <w:rPr>
          <w:i/>
          <w:sz w:val="22"/>
        </w:rPr>
        <w:t>Era</w:t>
      </w:r>
      <w:r>
        <w:rPr>
          <w:i/>
          <w:spacing w:val="-3"/>
          <w:sz w:val="22"/>
        </w:rPr>
        <w:t> </w:t>
      </w:r>
      <w:r>
        <w:rPr>
          <w:i/>
          <w:sz w:val="22"/>
        </w:rPr>
        <w:t>of Big Data, </w:t>
      </w:r>
      <w:r>
        <w:rPr>
          <w:sz w:val="22"/>
        </w:rPr>
        <w:t>Springer, 585-624.</w:t>
      </w:r>
    </w:p>
    <w:p>
      <w:pPr>
        <w:pStyle w:val="BodyText"/>
        <w:spacing w:before="252"/>
      </w:pPr>
      <w:r>
        <w:rPr/>
        <w:t>“Introduction to Special Issue on the Empirical Analysis of Business Cycles, Financial Markets, and Inflation:</w:t>
      </w:r>
      <w:r>
        <w:rPr>
          <w:spacing w:val="-3"/>
        </w:rPr>
        <w:t> </w:t>
      </w:r>
      <w:r>
        <w:rPr/>
        <w:t>Essays</w:t>
      </w:r>
      <w:r>
        <w:rPr>
          <w:spacing w:val="-3"/>
        </w:rPr>
        <w:t> </w:t>
      </w:r>
      <w:r>
        <w:rPr/>
        <w:t>in</w:t>
      </w:r>
      <w:r>
        <w:rPr>
          <w:spacing w:val="-3"/>
        </w:rPr>
        <w:t> </w:t>
      </w:r>
      <w:r>
        <w:rPr/>
        <w:t>Honor</w:t>
      </w:r>
      <w:r>
        <w:rPr>
          <w:spacing w:val="-3"/>
        </w:rPr>
        <w:t> </w:t>
      </w:r>
      <w:r>
        <w:rPr/>
        <w:t>of</w:t>
      </w:r>
      <w:r>
        <w:rPr>
          <w:spacing w:val="-3"/>
        </w:rPr>
        <w:t> </w:t>
      </w:r>
      <w:r>
        <w:rPr/>
        <w:t>Charles</w:t>
      </w:r>
      <w:r>
        <w:rPr>
          <w:spacing w:val="-3"/>
        </w:rPr>
        <w:t> </w:t>
      </w:r>
      <w:r>
        <w:rPr/>
        <w:t>Nelson,”</w:t>
      </w:r>
      <w:r>
        <w:rPr>
          <w:spacing w:val="-3"/>
        </w:rPr>
        <w:t> </w:t>
      </w:r>
      <w:r>
        <w:rPr/>
        <w:t>with</w:t>
      </w:r>
      <w:r>
        <w:rPr>
          <w:spacing w:val="-3"/>
        </w:rPr>
        <w:t> </w:t>
      </w:r>
      <w:r>
        <w:rPr/>
        <w:t>Chang-Jin</w:t>
      </w:r>
      <w:r>
        <w:rPr>
          <w:spacing w:val="-3"/>
        </w:rPr>
        <w:t> </w:t>
      </w:r>
      <w:r>
        <w:rPr/>
        <w:t>Kim</w:t>
      </w:r>
      <w:r>
        <w:rPr>
          <w:spacing w:val="-3"/>
        </w:rPr>
        <w:t> </w:t>
      </w:r>
      <w:r>
        <w:rPr/>
        <w:t>and</w:t>
      </w:r>
      <w:r>
        <w:rPr>
          <w:spacing w:val="-3"/>
        </w:rPr>
        <w:t> </w:t>
      </w:r>
      <w:r>
        <w:rPr/>
        <w:t>James</w:t>
      </w:r>
      <w:r>
        <w:rPr>
          <w:spacing w:val="-3"/>
        </w:rPr>
        <w:t> </w:t>
      </w:r>
      <w:r>
        <w:rPr/>
        <w:t>Morley,</w:t>
      </w:r>
      <w:r>
        <w:rPr>
          <w:spacing w:val="-2"/>
        </w:rPr>
        <w:t> </w:t>
      </w:r>
      <w:r>
        <w:rPr>
          <w:i/>
        </w:rPr>
        <w:t>Macroeconomic Dynamics</w:t>
      </w:r>
      <w:r>
        <w:rPr/>
        <w:t>, 2015, 19, 723-727.</w:t>
      </w:r>
    </w:p>
    <w:p>
      <w:pPr>
        <w:pStyle w:val="BodyText"/>
        <w:spacing w:before="1"/>
        <w:ind w:left="0"/>
      </w:pPr>
    </w:p>
    <w:p>
      <w:pPr>
        <w:spacing w:before="0"/>
        <w:ind w:left="364" w:right="0" w:firstLine="0"/>
        <w:jc w:val="left"/>
        <w:rPr>
          <w:i/>
          <w:sz w:val="22"/>
        </w:rPr>
      </w:pPr>
      <w:r>
        <w:rPr>
          <w:sz w:val="22"/>
        </w:rPr>
        <w:t>“Discussion</w:t>
      </w:r>
      <w:r>
        <w:rPr>
          <w:spacing w:val="-9"/>
          <w:sz w:val="22"/>
        </w:rPr>
        <w:t> </w:t>
      </w:r>
      <w:r>
        <w:rPr>
          <w:sz w:val="22"/>
        </w:rPr>
        <w:t>of</w:t>
      </w:r>
      <w:r>
        <w:rPr>
          <w:spacing w:val="-6"/>
          <w:sz w:val="22"/>
        </w:rPr>
        <w:t> </w:t>
      </w:r>
      <w:r>
        <w:rPr>
          <w:sz w:val="22"/>
        </w:rPr>
        <w:t>Papell</w:t>
      </w:r>
      <w:r>
        <w:rPr>
          <w:spacing w:val="-6"/>
          <w:sz w:val="22"/>
        </w:rPr>
        <w:t> </w:t>
      </w:r>
      <w:r>
        <w:rPr>
          <w:sz w:val="22"/>
        </w:rPr>
        <w:t>and</w:t>
      </w:r>
      <w:r>
        <w:rPr>
          <w:spacing w:val="-7"/>
          <w:sz w:val="22"/>
        </w:rPr>
        <w:t> </w:t>
      </w:r>
      <w:r>
        <w:rPr>
          <w:sz w:val="22"/>
        </w:rPr>
        <w:t>Prodan,”</w:t>
      </w:r>
      <w:r>
        <w:rPr>
          <w:spacing w:val="-7"/>
          <w:sz w:val="22"/>
        </w:rPr>
        <w:t> </w:t>
      </w:r>
      <w:r>
        <w:rPr>
          <w:i/>
          <w:sz w:val="22"/>
        </w:rPr>
        <w:t>B.E.</w:t>
      </w:r>
      <w:r>
        <w:rPr>
          <w:i/>
          <w:spacing w:val="-5"/>
          <w:sz w:val="22"/>
        </w:rPr>
        <w:t> </w:t>
      </w:r>
      <w:r>
        <w:rPr>
          <w:i/>
          <w:sz w:val="22"/>
        </w:rPr>
        <w:t>Journal</w:t>
      </w:r>
      <w:r>
        <w:rPr>
          <w:i/>
          <w:spacing w:val="-7"/>
          <w:sz w:val="22"/>
        </w:rPr>
        <w:t> </w:t>
      </w:r>
      <w:r>
        <w:rPr>
          <w:i/>
          <w:sz w:val="22"/>
        </w:rPr>
        <w:t>of</w:t>
      </w:r>
      <w:r>
        <w:rPr>
          <w:i/>
          <w:spacing w:val="-6"/>
          <w:sz w:val="22"/>
        </w:rPr>
        <w:t> </w:t>
      </w:r>
      <w:r>
        <w:rPr>
          <w:i/>
          <w:sz w:val="22"/>
        </w:rPr>
        <w:t>Macroeconomics,</w:t>
      </w:r>
      <w:r>
        <w:rPr>
          <w:i/>
          <w:spacing w:val="-7"/>
          <w:sz w:val="22"/>
        </w:rPr>
        <w:t> </w:t>
      </w:r>
      <w:r>
        <w:rPr>
          <w:sz w:val="22"/>
        </w:rPr>
        <w:t>2012,</w:t>
      </w:r>
      <w:r>
        <w:rPr>
          <w:spacing w:val="-6"/>
          <w:sz w:val="22"/>
        </w:rPr>
        <w:t> </w:t>
      </w:r>
      <w:r>
        <w:rPr>
          <w:spacing w:val="-5"/>
          <w:sz w:val="22"/>
        </w:rPr>
        <w:t>12</w:t>
      </w:r>
      <w:r>
        <w:rPr>
          <w:i/>
          <w:spacing w:val="-5"/>
          <w:sz w:val="22"/>
        </w:rPr>
        <w:t>.</w:t>
      </w:r>
    </w:p>
    <w:p>
      <w:pPr>
        <w:spacing w:after="0"/>
        <w:jc w:val="left"/>
        <w:rPr>
          <w:i/>
          <w:sz w:val="22"/>
        </w:rPr>
        <w:sectPr>
          <w:pgSz w:w="12240" w:h="15840"/>
          <w:pgMar w:header="0" w:footer="782" w:top="1080" w:bottom="980" w:left="1080" w:right="1440"/>
        </w:sectPr>
      </w:pPr>
    </w:p>
    <w:p>
      <w:pPr>
        <w:spacing w:before="67"/>
        <w:ind w:left="364" w:right="0" w:firstLine="0"/>
        <w:jc w:val="left"/>
        <w:rPr>
          <w:i/>
          <w:sz w:val="22"/>
        </w:rPr>
      </w:pPr>
      <w:r>
        <w:rPr>
          <w:sz w:val="22"/>
        </w:rPr>
        <w:t>“Econometrics</w:t>
      </w:r>
      <w:r>
        <w:rPr>
          <w:spacing w:val="-7"/>
          <w:sz w:val="22"/>
        </w:rPr>
        <w:t> </w:t>
      </w:r>
      <w:r>
        <w:rPr>
          <w:sz w:val="22"/>
        </w:rPr>
        <w:t>–</w:t>
      </w:r>
      <w:r>
        <w:rPr>
          <w:spacing w:val="-6"/>
          <w:sz w:val="22"/>
        </w:rPr>
        <w:t> </w:t>
      </w:r>
      <w:r>
        <w:rPr>
          <w:sz w:val="22"/>
        </w:rPr>
        <w:t>Models</w:t>
      </w:r>
      <w:r>
        <w:rPr>
          <w:spacing w:val="-6"/>
          <w:sz w:val="22"/>
        </w:rPr>
        <w:t> </w:t>
      </w:r>
      <w:r>
        <w:rPr>
          <w:sz w:val="22"/>
        </w:rPr>
        <w:t>of</w:t>
      </w:r>
      <w:r>
        <w:rPr>
          <w:spacing w:val="-6"/>
          <w:sz w:val="22"/>
        </w:rPr>
        <w:t> </w:t>
      </w:r>
      <w:r>
        <w:rPr>
          <w:sz w:val="22"/>
        </w:rPr>
        <w:t>Regime</w:t>
      </w:r>
      <w:r>
        <w:rPr>
          <w:spacing w:val="-7"/>
          <w:sz w:val="22"/>
        </w:rPr>
        <w:t> </w:t>
      </w:r>
      <w:r>
        <w:rPr>
          <w:sz w:val="22"/>
        </w:rPr>
        <w:t>Changes,”</w:t>
      </w:r>
      <w:r>
        <w:rPr>
          <w:spacing w:val="-6"/>
          <w:sz w:val="22"/>
        </w:rPr>
        <w:t> </w:t>
      </w:r>
      <w:r>
        <w:rPr>
          <w:sz w:val="22"/>
        </w:rPr>
        <w:t>2009,</w:t>
      </w:r>
      <w:r>
        <w:rPr>
          <w:spacing w:val="-5"/>
          <w:sz w:val="22"/>
        </w:rPr>
        <w:t> </w:t>
      </w:r>
      <w:r>
        <w:rPr>
          <w:i/>
          <w:sz w:val="22"/>
        </w:rPr>
        <w:t>Encyclopedia</w:t>
      </w:r>
      <w:r>
        <w:rPr>
          <w:i/>
          <w:spacing w:val="-7"/>
          <w:sz w:val="22"/>
        </w:rPr>
        <w:t> </w:t>
      </w:r>
      <w:r>
        <w:rPr>
          <w:i/>
          <w:sz w:val="22"/>
        </w:rPr>
        <w:t>of</w:t>
      </w:r>
      <w:r>
        <w:rPr>
          <w:i/>
          <w:spacing w:val="-6"/>
          <w:sz w:val="22"/>
        </w:rPr>
        <w:t> </w:t>
      </w:r>
      <w:r>
        <w:rPr>
          <w:i/>
          <w:sz w:val="22"/>
        </w:rPr>
        <w:t>Complexity</w:t>
      </w:r>
      <w:r>
        <w:rPr>
          <w:i/>
          <w:spacing w:val="-6"/>
          <w:sz w:val="22"/>
        </w:rPr>
        <w:t> </w:t>
      </w:r>
      <w:r>
        <w:rPr>
          <w:i/>
          <w:sz w:val="22"/>
        </w:rPr>
        <w:t>and</w:t>
      </w:r>
      <w:r>
        <w:rPr>
          <w:i/>
          <w:spacing w:val="-6"/>
          <w:sz w:val="22"/>
        </w:rPr>
        <w:t> </w:t>
      </w:r>
      <w:r>
        <w:rPr>
          <w:i/>
          <w:sz w:val="22"/>
        </w:rPr>
        <w:t>System</w:t>
      </w:r>
      <w:r>
        <w:rPr>
          <w:i/>
          <w:spacing w:val="-6"/>
          <w:sz w:val="22"/>
        </w:rPr>
        <w:t> </w:t>
      </w:r>
      <w:r>
        <w:rPr>
          <w:i/>
          <w:spacing w:val="-2"/>
          <w:sz w:val="22"/>
        </w:rPr>
        <w:t>Science,</w:t>
      </w:r>
    </w:p>
    <w:p>
      <w:pPr>
        <w:pStyle w:val="BodyText"/>
        <w:spacing w:before="2"/>
      </w:pPr>
      <w:r>
        <w:rPr/>
        <w:t>Springer,</w:t>
      </w:r>
      <w:r>
        <w:rPr>
          <w:spacing w:val="-8"/>
        </w:rPr>
        <w:t> </w:t>
      </w:r>
      <w:r>
        <w:rPr/>
        <w:t>New</w:t>
      </w:r>
      <w:r>
        <w:rPr>
          <w:spacing w:val="-7"/>
        </w:rPr>
        <w:t> </w:t>
      </w:r>
      <w:r>
        <w:rPr/>
        <w:t>York,</w:t>
      </w:r>
      <w:r>
        <w:rPr>
          <w:spacing w:val="-7"/>
        </w:rPr>
        <w:t> </w:t>
      </w:r>
      <w:r>
        <w:rPr/>
        <w:t>2744-</w:t>
      </w:r>
      <w:r>
        <w:rPr>
          <w:spacing w:val="-2"/>
        </w:rPr>
        <w:t>2757.</w:t>
      </w:r>
    </w:p>
    <w:p>
      <w:pPr>
        <w:pStyle w:val="BodyText"/>
        <w:spacing w:before="2"/>
        <w:ind w:left="0"/>
      </w:pPr>
    </w:p>
    <w:p>
      <w:pPr>
        <w:spacing w:line="240" w:lineRule="auto" w:before="0"/>
        <w:ind w:left="364" w:right="0" w:firstLine="0"/>
        <w:jc w:val="left"/>
        <w:rPr>
          <w:sz w:val="22"/>
        </w:rPr>
      </w:pPr>
      <w:r>
        <w:rPr>
          <w:sz w:val="22"/>
        </w:rPr>
        <w:t>“The Importance of Nonlinearity in Reproducing Business Cycle Features,” with James Morley, in C. Milas,</w:t>
      </w:r>
      <w:r>
        <w:rPr>
          <w:spacing w:val="-3"/>
          <w:sz w:val="22"/>
        </w:rPr>
        <w:t> </w:t>
      </w:r>
      <w:r>
        <w:rPr>
          <w:sz w:val="22"/>
        </w:rPr>
        <w:t>P.</w:t>
      </w:r>
      <w:r>
        <w:rPr>
          <w:spacing w:val="-3"/>
          <w:sz w:val="22"/>
        </w:rPr>
        <w:t> </w:t>
      </w:r>
      <w:r>
        <w:rPr>
          <w:sz w:val="22"/>
        </w:rPr>
        <w:t>Rothman,</w:t>
      </w:r>
      <w:r>
        <w:rPr>
          <w:spacing w:val="-3"/>
          <w:sz w:val="22"/>
        </w:rPr>
        <w:t> </w:t>
      </w:r>
      <w:r>
        <w:rPr>
          <w:sz w:val="22"/>
        </w:rPr>
        <w:t>and</w:t>
      </w:r>
      <w:r>
        <w:rPr>
          <w:spacing w:val="-3"/>
          <w:sz w:val="22"/>
        </w:rPr>
        <w:t> </w:t>
      </w:r>
      <w:r>
        <w:rPr>
          <w:sz w:val="22"/>
        </w:rPr>
        <w:t>D.</w:t>
      </w:r>
      <w:r>
        <w:rPr>
          <w:spacing w:val="-3"/>
          <w:sz w:val="22"/>
        </w:rPr>
        <w:t> </w:t>
      </w:r>
      <w:r>
        <w:rPr>
          <w:sz w:val="22"/>
        </w:rPr>
        <w:t>van</w:t>
      </w:r>
      <w:r>
        <w:rPr>
          <w:spacing w:val="-3"/>
          <w:sz w:val="22"/>
        </w:rPr>
        <w:t> </w:t>
      </w:r>
      <w:r>
        <w:rPr>
          <w:sz w:val="22"/>
        </w:rPr>
        <w:t>Dijk</w:t>
      </w:r>
      <w:r>
        <w:rPr>
          <w:spacing w:val="-3"/>
          <w:sz w:val="22"/>
        </w:rPr>
        <w:t> </w:t>
      </w:r>
      <w:r>
        <w:rPr>
          <w:sz w:val="22"/>
        </w:rPr>
        <w:t>(eds.),</w:t>
      </w:r>
      <w:r>
        <w:rPr>
          <w:spacing w:val="-3"/>
          <w:sz w:val="22"/>
        </w:rPr>
        <w:t> </w:t>
      </w:r>
      <w:r>
        <w:rPr>
          <w:i/>
          <w:sz w:val="22"/>
        </w:rPr>
        <w:t>Nonlinear</w:t>
      </w:r>
      <w:r>
        <w:rPr>
          <w:i/>
          <w:spacing w:val="-3"/>
          <w:sz w:val="22"/>
        </w:rPr>
        <w:t> </w:t>
      </w:r>
      <w:r>
        <w:rPr>
          <w:i/>
          <w:sz w:val="22"/>
        </w:rPr>
        <w:t>Time</w:t>
      </w:r>
      <w:r>
        <w:rPr>
          <w:i/>
          <w:spacing w:val="-3"/>
          <w:sz w:val="22"/>
        </w:rPr>
        <w:t> </w:t>
      </w:r>
      <w:r>
        <w:rPr>
          <w:i/>
          <w:sz w:val="22"/>
        </w:rPr>
        <w:t>Series</w:t>
      </w:r>
      <w:r>
        <w:rPr>
          <w:i/>
          <w:spacing w:val="-3"/>
          <w:sz w:val="22"/>
        </w:rPr>
        <w:t> </w:t>
      </w:r>
      <w:r>
        <w:rPr>
          <w:i/>
          <w:sz w:val="22"/>
        </w:rPr>
        <w:t>Analysis</w:t>
      </w:r>
      <w:r>
        <w:rPr>
          <w:i/>
          <w:spacing w:val="-3"/>
          <w:sz w:val="22"/>
        </w:rPr>
        <w:t> </w:t>
      </w:r>
      <w:r>
        <w:rPr>
          <w:i/>
          <w:sz w:val="22"/>
        </w:rPr>
        <w:t>of</w:t>
      </w:r>
      <w:r>
        <w:rPr>
          <w:i/>
          <w:spacing w:val="-3"/>
          <w:sz w:val="22"/>
        </w:rPr>
        <w:t> </w:t>
      </w:r>
      <w:r>
        <w:rPr>
          <w:i/>
          <w:sz w:val="22"/>
        </w:rPr>
        <w:t>Business</w:t>
      </w:r>
      <w:r>
        <w:rPr>
          <w:i/>
          <w:spacing w:val="-3"/>
          <w:sz w:val="22"/>
        </w:rPr>
        <w:t> </w:t>
      </w:r>
      <w:r>
        <w:rPr>
          <w:i/>
          <w:sz w:val="22"/>
        </w:rPr>
        <w:t>Cycles,</w:t>
      </w:r>
      <w:r>
        <w:rPr>
          <w:i/>
          <w:spacing w:val="-3"/>
          <w:sz w:val="22"/>
        </w:rPr>
        <w:t> </w:t>
      </w:r>
      <w:r>
        <w:rPr>
          <w:sz w:val="22"/>
        </w:rPr>
        <w:t>Elsevier Science, Amsterdam, 2006, 75-95.</w:t>
      </w:r>
    </w:p>
    <w:p>
      <w:pPr>
        <w:pStyle w:val="BodyText"/>
        <w:spacing w:before="250"/>
      </w:pPr>
      <w:r>
        <w:rPr/>
        <w:t>“The</w:t>
      </w:r>
      <w:r>
        <w:rPr>
          <w:spacing w:val="-3"/>
        </w:rPr>
        <w:t> </w:t>
      </w:r>
      <w:r>
        <w:rPr/>
        <w:t>2001</w:t>
      </w:r>
      <w:r>
        <w:rPr>
          <w:spacing w:val="-3"/>
        </w:rPr>
        <w:t> </w:t>
      </w:r>
      <w:r>
        <w:rPr/>
        <w:t>Recession</w:t>
      </w:r>
      <w:r>
        <w:rPr>
          <w:spacing w:val="-3"/>
        </w:rPr>
        <w:t> </w:t>
      </w:r>
      <w:r>
        <w:rPr/>
        <w:t>and</w:t>
      </w:r>
      <w:r>
        <w:rPr>
          <w:spacing w:val="-3"/>
        </w:rPr>
        <w:t> </w:t>
      </w:r>
      <w:r>
        <w:rPr/>
        <w:t>the</w:t>
      </w:r>
      <w:r>
        <w:rPr>
          <w:spacing w:val="-3"/>
        </w:rPr>
        <w:t> </w:t>
      </w:r>
      <w:r>
        <w:rPr/>
        <w:t>States</w:t>
      </w:r>
      <w:r>
        <w:rPr>
          <w:spacing w:val="-3"/>
        </w:rPr>
        <w:t> </w:t>
      </w:r>
      <w:r>
        <w:rPr/>
        <w:t>of</w:t>
      </w:r>
      <w:r>
        <w:rPr>
          <w:spacing w:val="-3"/>
        </w:rPr>
        <w:t> </w:t>
      </w:r>
      <w:r>
        <w:rPr/>
        <w:t>the</w:t>
      </w:r>
      <w:r>
        <w:rPr>
          <w:spacing w:val="-3"/>
        </w:rPr>
        <w:t> </w:t>
      </w:r>
      <w:r>
        <w:rPr/>
        <w:t>8</w:t>
      </w:r>
      <w:r>
        <w:rPr>
          <w:vertAlign w:val="superscript"/>
        </w:rPr>
        <w:t>th</w:t>
      </w:r>
      <w:r>
        <w:rPr>
          <w:spacing w:val="-2"/>
          <w:vertAlign w:val="baseline"/>
        </w:rPr>
        <w:t> </w:t>
      </w:r>
      <w:r>
        <w:rPr>
          <w:vertAlign w:val="baseline"/>
        </w:rPr>
        <w:t>District,”</w:t>
      </w:r>
      <w:r>
        <w:rPr>
          <w:spacing w:val="-3"/>
          <w:vertAlign w:val="baseline"/>
        </w:rPr>
        <w:t> </w:t>
      </w:r>
      <w:r>
        <w:rPr>
          <w:vertAlign w:val="baseline"/>
        </w:rPr>
        <w:t>with</w:t>
      </w:r>
      <w:r>
        <w:rPr>
          <w:spacing w:val="-3"/>
          <w:vertAlign w:val="baseline"/>
        </w:rPr>
        <w:t> </w:t>
      </w:r>
      <w:r>
        <w:rPr>
          <w:vertAlign w:val="baseline"/>
        </w:rPr>
        <w:t>Michael</w:t>
      </w:r>
      <w:r>
        <w:rPr>
          <w:spacing w:val="-3"/>
          <w:vertAlign w:val="baseline"/>
        </w:rPr>
        <w:t> </w:t>
      </w:r>
      <w:r>
        <w:rPr>
          <w:vertAlign w:val="baseline"/>
        </w:rPr>
        <w:t>Owyang</w:t>
      </w:r>
      <w:r>
        <w:rPr>
          <w:spacing w:val="-3"/>
          <w:vertAlign w:val="baseline"/>
        </w:rPr>
        <w:t> </w:t>
      </w:r>
      <w:r>
        <w:rPr>
          <w:vertAlign w:val="baseline"/>
        </w:rPr>
        <w:t>and</w:t>
      </w:r>
      <w:r>
        <w:rPr>
          <w:spacing w:val="-3"/>
          <w:vertAlign w:val="baseline"/>
        </w:rPr>
        <w:t> </w:t>
      </w:r>
      <w:r>
        <w:rPr>
          <w:vertAlign w:val="baseline"/>
        </w:rPr>
        <w:t>Howard</w:t>
      </w:r>
      <w:r>
        <w:rPr>
          <w:spacing w:val="-3"/>
          <w:vertAlign w:val="baseline"/>
        </w:rPr>
        <w:t> </w:t>
      </w:r>
      <w:r>
        <w:rPr>
          <w:vertAlign w:val="baseline"/>
        </w:rPr>
        <w:t>Wall,</w:t>
      </w:r>
      <w:r>
        <w:rPr>
          <w:spacing w:val="-2"/>
          <w:vertAlign w:val="baseline"/>
        </w:rPr>
        <w:t> </w:t>
      </w:r>
      <w:r>
        <w:rPr>
          <w:vertAlign w:val="baseline"/>
        </w:rPr>
        <w:t>Federal Reserve Bank of St. Louis </w:t>
      </w:r>
      <w:r>
        <w:rPr>
          <w:i/>
          <w:vertAlign w:val="baseline"/>
        </w:rPr>
        <w:t>Regional Economic Development, </w:t>
      </w:r>
      <w:r>
        <w:rPr>
          <w:vertAlign w:val="baseline"/>
        </w:rPr>
        <w:t>2005, 1, 3-16.</w:t>
      </w:r>
    </w:p>
    <w:p>
      <w:pPr>
        <w:pStyle w:val="BodyText"/>
        <w:spacing w:before="252"/>
      </w:pPr>
      <w:r>
        <w:rPr/>
        <w:t>“The</w:t>
      </w:r>
      <w:r>
        <w:rPr>
          <w:spacing w:val="-3"/>
        </w:rPr>
        <w:t> </w:t>
      </w:r>
      <w:r>
        <w:rPr/>
        <w:t>Macroeconomic</w:t>
      </w:r>
      <w:r>
        <w:rPr>
          <w:spacing w:val="-4"/>
        </w:rPr>
        <w:t> </w:t>
      </w:r>
      <w:r>
        <w:rPr/>
        <w:t>Effects</w:t>
      </w:r>
      <w:r>
        <w:rPr>
          <w:spacing w:val="-3"/>
        </w:rPr>
        <w:t> </w:t>
      </w:r>
      <w:r>
        <w:rPr/>
        <w:t>of</w:t>
      </w:r>
      <w:r>
        <w:rPr>
          <w:spacing w:val="-4"/>
        </w:rPr>
        <w:t> </w:t>
      </w:r>
      <w:r>
        <w:rPr/>
        <w:t>Inflation</w:t>
      </w:r>
      <w:r>
        <w:rPr>
          <w:spacing w:val="-3"/>
        </w:rPr>
        <w:t> </w:t>
      </w:r>
      <w:r>
        <w:rPr/>
        <w:t>Targeting,”</w:t>
      </w:r>
      <w:r>
        <w:rPr>
          <w:spacing w:val="-4"/>
        </w:rPr>
        <w:t> </w:t>
      </w:r>
      <w:r>
        <w:rPr/>
        <w:t>with</w:t>
      </w:r>
      <w:r>
        <w:rPr>
          <w:spacing w:val="-3"/>
        </w:rPr>
        <w:t> </w:t>
      </w:r>
      <w:r>
        <w:rPr/>
        <w:t>Andrew</w:t>
      </w:r>
      <w:r>
        <w:rPr>
          <w:spacing w:val="-4"/>
        </w:rPr>
        <w:t> </w:t>
      </w:r>
      <w:r>
        <w:rPr/>
        <w:t>Levin</w:t>
      </w:r>
      <w:r>
        <w:rPr>
          <w:spacing w:val="-3"/>
        </w:rPr>
        <w:t> </w:t>
      </w:r>
      <w:r>
        <w:rPr/>
        <w:t>and</w:t>
      </w:r>
      <w:r>
        <w:rPr>
          <w:spacing w:val="-4"/>
        </w:rPr>
        <w:t> </w:t>
      </w:r>
      <w:r>
        <w:rPr/>
        <w:t>Fabio</w:t>
      </w:r>
      <w:r>
        <w:rPr>
          <w:spacing w:val="-3"/>
        </w:rPr>
        <w:t> </w:t>
      </w:r>
      <w:r>
        <w:rPr/>
        <w:t>Natalucci,</w:t>
      </w:r>
      <w:r>
        <w:rPr>
          <w:spacing w:val="-4"/>
        </w:rPr>
        <w:t> </w:t>
      </w:r>
      <w:r>
        <w:rPr/>
        <w:t>Federal Reserve Bank of St. Louis </w:t>
      </w:r>
      <w:r>
        <w:rPr>
          <w:i/>
        </w:rPr>
        <w:t>Review, </w:t>
      </w:r>
      <w:r>
        <w:rPr/>
        <w:t>2004, 86, 51-80.</w:t>
      </w:r>
    </w:p>
    <w:p>
      <w:pPr>
        <w:pStyle w:val="BodyText"/>
        <w:spacing w:before="6"/>
        <w:ind w:left="0"/>
      </w:pPr>
    </w:p>
    <w:p>
      <w:pPr>
        <w:pStyle w:val="BodyText"/>
        <w:spacing w:line="237" w:lineRule="auto"/>
      </w:pPr>
      <w:r>
        <w:rPr/>
        <w:t>“Identifying</w:t>
      </w:r>
      <w:r>
        <w:rPr>
          <w:spacing w:val="-3"/>
        </w:rPr>
        <w:t> </w:t>
      </w:r>
      <w:r>
        <w:rPr/>
        <w:t>Business</w:t>
      </w:r>
      <w:r>
        <w:rPr>
          <w:spacing w:val="-3"/>
        </w:rPr>
        <w:t> </w:t>
      </w:r>
      <w:r>
        <w:rPr/>
        <w:t>Cycle</w:t>
      </w:r>
      <w:r>
        <w:rPr>
          <w:spacing w:val="-3"/>
        </w:rPr>
        <w:t> </w:t>
      </w:r>
      <w:r>
        <w:rPr/>
        <w:t>Turning</w:t>
      </w:r>
      <w:r>
        <w:rPr>
          <w:spacing w:val="-3"/>
        </w:rPr>
        <w:t> </w:t>
      </w:r>
      <w:r>
        <w:rPr/>
        <w:t>Points</w:t>
      </w:r>
      <w:r>
        <w:rPr>
          <w:spacing w:val="-3"/>
        </w:rPr>
        <w:t> </w:t>
      </w:r>
      <w:r>
        <w:rPr/>
        <w:t>in</w:t>
      </w:r>
      <w:r>
        <w:rPr>
          <w:spacing w:val="-3"/>
        </w:rPr>
        <w:t> </w:t>
      </w:r>
      <w:r>
        <w:rPr/>
        <w:t>Real</w:t>
      </w:r>
      <w:r>
        <w:rPr>
          <w:spacing w:val="-3"/>
        </w:rPr>
        <w:t> </w:t>
      </w:r>
      <w:r>
        <w:rPr/>
        <w:t>Time,”</w:t>
      </w:r>
      <w:r>
        <w:rPr>
          <w:spacing w:val="-3"/>
        </w:rPr>
        <w:t> </w:t>
      </w:r>
      <w:r>
        <w:rPr/>
        <w:t>with</w:t>
      </w:r>
      <w:r>
        <w:rPr>
          <w:spacing w:val="-3"/>
        </w:rPr>
        <w:t> </w:t>
      </w:r>
      <w:r>
        <w:rPr/>
        <w:t>Marcelle</w:t>
      </w:r>
      <w:r>
        <w:rPr>
          <w:spacing w:val="-3"/>
        </w:rPr>
        <w:t> </w:t>
      </w:r>
      <w:r>
        <w:rPr/>
        <w:t>Chauvet,</w:t>
      </w:r>
      <w:r>
        <w:rPr>
          <w:spacing w:val="-5"/>
        </w:rPr>
        <w:t> </w:t>
      </w:r>
      <w:r>
        <w:rPr/>
        <w:t>Federal</w:t>
      </w:r>
      <w:r>
        <w:rPr>
          <w:spacing w:val="-3"/>
        </w:rPr>
        <w:t> </w:t>
      </w:r>
      <w:r>
        <w:rPr/>
        <w:t>Reserve</w:t>
      </w:r>
      <w:r>
        <w:rPr>
          <w:spacing w:val="-3"/>
        </w:rPr>
        <w:t> </w:t>
      </w:r>
      <w:r>
        <w:rPr/>
        <w:t>Bank of St. Louis </w:t>
      </w:r>
      <w:r>
        <w:rPr>
          <w:i/>
        </w:rPr>
        <w:t>Review, </w:t>
      </w:r>
      <w:r>
        <w:rPr/>
        <w:t>2003, 85, 47-61.</w:t>
      </w:r>
    </w:p>
    <w:p>
      <w:pPr>
        <w:pStyle w:val="Heading1"/>
        <w:spacing w:before="251"/>
      </w:pPr>
      <w:r>
        <w:rPr/>
        <w:t>GRANTS,</w:t>
      </w:r>
      <w:r>
        <w:rPr>
          <w:spacing w:val="-1"/>
        </w:rPr>
        <w:t> </w:t>
      </w:r>
      <w:r>
        <w:rPr/>
        <w:t>HONORS AND </w:t>
      </w:r>
      <w:r>
        <w:rPr>
          <w:spacing w:val="-2"/>
        </w:rPr>
        <w:t>AWARDS</w:t>
      </w:r>
    </w:p>
    <w:p>
      <w:pPr>
        <w:pStyle w:val="BodyText"/>
        <w:spacing w:before="2"/>
      </w:pPr>
      <w:r>
        <w:rPr/>
        <w:t>Fund</w:t>
      </w:r>
      <w:r>
        <w:rPr>
          <w:spacing w:val="-7"/>
        </w:rPr>
        <w:t> </w:t>
      </w:r>
      <w:r>
        <w:rPr/>
        <w:t>for</w:t>
      </w:r>
      <w:r>
        <w:rPr>
          <w:spacing w:val="-6"/>
        </w:rPr>
        <w:t> </w:t>
      </w:r>
      <w:r>
        <w:rPr/>
        <w:t>Faculty</w:t>
      </w:r>
      <w:r>
        <w:rPr>
          <w:spacing w:val="-6"/>
        </w:rPr>
        <w:t> </w:t>
      </w:r>
      <w:r>
        <w:rPr/>
        <w:t>Excellence</w:t>
      </w:r>
      <w:r>
        <w:rPr>
          <w:spacing w:val="-6"/>
        </w:rPr>
        <w:t> </w:t>
      </w:r>
      <w:r>
        <w:rPr/>
        <w:t>Award,</w:t>
      </w:r>
      <w:r>
        <w:rPr>
          <w:spacing w:val="-6"/>
        </w:rPr>
        <w:t> </w:t>
      </w:r>
      <w:r>
        <w:rPr/>
        <w:t>University</w:t>
      </w:r>
      <w:r>
        <w:rPr>
          <w:spacing w:val="-6"/>
        </w:rPr>
        <w:t> </w:t>
      </w:r>
      <w:r>
        <w:rPr/>
        <w:t>of</w:t>
      </w:r>
      <w:r>
        <w:rPr>
          <w:spacing w:val="-6"/>
        </w:rPr>
        <w:t> </w:t>
      </w:r>
      <w:r>
        <w:rPr/>
        <w:t>Oregon,</w:t>
      </w:r>
      <w:r>
        <w:rPr>
          <w:spacing w:val="-6"/>
        </w:rPr>
        <w:t> </w:t>
      </w:r>
      <w:r>
        <w:rPr>
          <w:spacing w:val="-4"/>
        </w:rPr>
        <w:t>2014</w:t>
      </w:r>
    </w:p>
    <w:p>
      <w:pPr>
        <w:pStyle w:val="BodyText"/>
        <w:spacing w:before="3"/>
        <w:ind w:left="0"/>
      </w:pPr>
    </w:p>
    <w:p>
      <w:pPr>
        <w:pStyle w:val="BodyText"/>
        <w:spacing w:line="477" w:lineRule="auto"/>
        <w:ind w:right="1404"/>
      </w:pPr>
      <w:r>
        <w:rPr/>
        <w:t>Gary</w:t>
      </w:r>
      <w:r>
        <w:rPr>
          <w:spacing w:val="-4"/>
        </w:rPr>
        <w:t> </w:t>
      </w:r>
      <w:r>
        <w:rPr/>
        <w:t>L.</w:t>
      </w:r>
      <w:r>
        <w:rPr>
          <w:spacing w:val="-3"/>
        </w:rPr>
        <w:t> </w:t>
      </w:r>
      <w:r>
        <w:rPr/>
        <w:t>and</w:t>
      </w:r>
      <w:r>
        <w:rPr>
          <w:spacing w:val="-4"/>
        </w:rPr>
        <w:t> </w:t>
      </w:r>
      <w:r>
        <w:rPr/>
        <w:t>Deanna</w:t>
      </w:r>
      <w:r>
        <w:rPr>
          <w:spacing w:val="-4"/>
        </w:rPr>
        <w:t> </w:t>
      </w:r>
      <w:r>
        <w:rPr/>
        <w:t>K.</w:t>
      </w:r>
      <w:r>
        <w:rPr>
          <w:spacing w:val="-3"/>
        </w:rPr>
        <w:t> </w:t>
      </w:r>
      <w:r>
        <w:rPr/>
        <w:t>Feldman</w:t>
      </w:r>
      <w:r>
        <w:rPr>
          <w:spacing w:val="-4"/>
        </w:rPr>
        <w:t> </w:t>
      </w:r>
      <w:r>
        <w:rPr/>
        <w:t>Faculty</w:t>
      </w:r>
      <w:r>
        <w:rPr>
          <w:spacing w:val="-4"/>
        </w:rPr>
        <w:t> </w:t>
      </w:r>
      <w:r>
        <w:rPr/>
        <w:t>Fellowship,</w:t>
      </w:r>
      <w:r>
        <w:rPr>
          <w:spacing w:val="-3"/>
        </w:rPr>
        <w:t> </w:t>
      </w:r>
      <w:r>
        <w:rPr/>
        <w:t>University</w:t>
      </w:r>
      <w:r>
        <w:rPr>
          <w:spacing w:val="-4"/>
        </w:rPr>
        <w:t> </w:t>
      </w:r>
      <w:r>
        <w:rPr/>
        <w:t>of</w:t>
      </w:r>
      <w:r>
        <w:rPr>
          <w:spacing w:val="-4"/>
        </w:rPr>
        <w:t> </w:t>
      </w:r>
      <w:r>
        <w:rPr/>
        <w:t>Oregon,</w:t>
      </w:r>
      <w:r>
        <w:rPr>
          <w:spacing w:val="-3"/>
        </w:rPr>
        <w:t> </w:t>
      </w:r>
      <w:r>
        <w:rPr/>
        <w:t>2009,</w:t>
      </w:r>
      <w:r>
        <w:rPr>
          <w:spacing w:val="-4"/>
        </w:rPr>
        <w:t> </w:t>
      </w:r>
      <w:r>
        <w:rPr/>
        <w:t>2011 William J. Walsh Faculty Fellowship, University of Oregon, 2007.</w:t>
      </w:r>
    </w:p>
    <w:p>
      <w:pPr>
        <w:pStyle w:val="BodyText"/>
        <w:spacing w:before="25"/>
      </w:pPr>
      <w:r>
        <w:rPr/>
        <w:t>Junior</w:t>
      </w:r>
      <w:r>
        <w:rPr>
          <w:spacing w:val="-4"/>
        </w:rPr>
        <w:t> </w:t>
      </w:r>
      <w:r>
        <w:rPr/>
        <w:t>Professorship</w:t>
      </w:r>
      <w:r>
        <w:rPr>
          <w:spacing w:val="-4"/>
        </w:rPr>
        <w:t> </w:t>
      </w:r>
      <w:r>
        <w:rPr/>
        <w:t>Development</w:t>
      </w:r>
      <w:r>
        <w:rPr>
          <w:spacing w:val="-4"/>
        </w:rPr>
        <w:t> </w:t>
      </w:r>
      <w:r>
        <w:rPr/>
        <w:t>Award,</w:t>
      </w:r>
      <w:r>
        <w:rPr>
          <w:spacing w:val="-4"/>
        </w:rPr>
        <w:t> </w:t>
      </w:r>
      <w:r>
        <w:rPr/>
        <w:t>College</w:t>
      </w:r>
      <w:r>
        <w:rPr>
          <w:spacing w:val="-4"/>
        </w:rPr>
        <w:t> </w:t>
      </w:r>
      <w:r>
        <w:rPr/>
        <w:t>of</w:t>
      </w:r>
      <w:r>
        <w:rPr>
          <w:spacing w:val="-4"/>
        </w:rPr>
        <w:t> </w:t>
      </w:r>
      <w:r>
        <w:rPr/>
        <w:t>Arts</w:t>
      </w:r>
      <w:r>
        <w:rPr>
          <w:spacing w:val="-4"/>
        </w:rPr>
        <w:t> </w:t>
      </w:r>
      <w:r>
        <w:rPr/>
        <w:t>and</w:t>
      </w:r>
      <w:r>
        <w:rPr>
          <w:spacing w:val="-4"/>
        </w:rPr>
        <w:t> </w:t>
      </w:r>
      <w:r>
        <w:rPr/>
        <w:t>Sciences,</w:t>
      </w:r>
      <w:r>
        <w:rPr>
          <w:spacing w:val="-4"/>
        </w:rPr>
        <w:t> </w:t>
      </w:r>
      <w:r>
        <w:rPr/>
        <w:t>University</w:t>
      </w:r>
      <w:r>
        <w:rPr>
          <w:spacing w:val="-4"/>
        </w:rPr>
        <w:t> </w:t>
      </w:r>
      <w:r>
        <w:rPr/>
        <w:t>of</w:t>
      </w:r>
      <w:r>
        <w:rPr>
          <w:spacing w:val="-4"/>
        </w:rPr>
        <w:t> </w:t>
      </w:r>
      <w:r>
        <w:rPr/>
        <w:t>Oregon,</w:t>
      </w:r>
      <w:r>
        <w:rPr>
          <w:spacing w:val="-4"/>
        </w:rPr>
        <w:t> </w:t>
      </w:r>
      <w:r>
        <w:rPr/>
        <w:t>2007- </w:t>
      </w:r>
      <w:r>
        <w:rPr>
          <w:spacing w:val="-2"/>
        </w:rPr>
        <w:t>2008.</w:t>
      </w:r>
    </w:p>
    <w:p>
      <w:pPr>
        <w:pStyle w:val="BodyText"/>
        <w:ind w:left="0"/>
      </w:pPr>
    </w:p>
    <w:p>
      <w:pPr>
        <w:pStyle w:val="BodyText"/>
      </w:pPr>
      <w:r>
        <w:rPr/>
        <w:t>New</w:t>
      </w:r>
      <w:r>
        <w:rPr>
          <w:spacing w:val="-9"/>
        </w:rPr>
        <w:t> </w:t>
      </w:r>
      <w:r>
        <w:rPr/>
        <w:t>Faculty</w:t>
      </w:r>
      <w:r>
        <w:rPr>
          <w:spacing w:val="-7"/>
        </w:rPr>
        <w:t> </w:t>
      </w:r>
      <w:r>
        <w:rPr/>
        <w:t>Award,</w:t>
      </w:r>
      <w:r>
        <w:rPr>
          <w:spacing w:val="-6"/>
        </w:rPr>
        <w:t> </w:t>
      </w:r>
      <w:r>
        <w:rPr/>
        <w:t>University</w:t>
      </w:r>
      <w:r>
        <w:rPr>
          <w:spacing w:val="-7"/>
        </w:rPr>
        <w:t> </w:t>
      </w:r>
      <w:r>
        <w:rPr/>
        <w:t>of</w:t>
      </w:r>
      <w:r>
        <w:rPr>
          <w:spacing w:val="-7"/>
        </w:rPr>
        <w:t> </w:t>
      </w:r>
      <w:r>
        <w:rPr/>
        <w:t>Oregon,</w:t>
      </w:r>
      <w:r>
        <w:rPr>
          <w:spacing w:val="-6"/>
        </w:rPr>
        <w:t> </w:t>
      </w:r>
      <w:r>
        <w:rPr/>
        <w:t>2006-</w:t>
      </w:r>
      <w:r>
        <w:rPr>
          <w:spacing w:val="-2"/>
        </w:rPr>
        <w:t>2007.</w:t>
      </w:r>
    </w:p>
    <w:p>
      <w:pPr>
        <w:pStyle w:val="BodyText"/>
        <w:spacing w:before="2"/>
        <w:ind w:left="0"/>
      </w:pPr>
    </w:p>
    <w:p>
      <w:pPr>
        <w:pStyle w:val="BodyText"/>
        <w:spacing w:before="1"/>
      </w:pPr>
      <w:r>
        <w:rPr/>
        <w:t>Grover</w:t>
      </w:r>
      <w:r>
        <w:rPr>
          <w:spacing w:val="-9"/>
        </w:rPr>
        <w:t> </w:t>
      </w:r>
      <w:r>
        <w:rPr/>
        <w:t>and</w:t>
      </w:r>
      <w:r>
        <w:rPr>
          <w:spacing w:val="-6"/>
        </w:rPr>
        <w:t> </w:t>
      </w:r>
      <w:r>
        <w:rPr/>
        <w:t>Creta</w:t>
      </w:r>
      <w:r>
        <w:rPr>
          <w:spacing w:val="-6"/>
        </w:rPr>
        <w:t> </w:t>
      </w:r>
      <w:r>
        <w:rPr/>
        <w:t>Ensley</w:t>
      </w:r>
      <w:r>
        <w:rPr>
          <w:spacing w:val="-6"/>
        </w:rPr>
        <w:t> </w:t>
      </w:r>
      <w:r>
        <w:rPr/>
        <w:t>Fellowship</w:t>
      </w:r>
      <w:r>
        <w:rPr>
          <w:spacing w:val="-6"/>
        </w:rPr>
        <w:t> </w:t>
      </w:r>
      <w:r>
        <w:rPr/>
        <w:t>in</w:t>
      </w:r>
      <w:r>
        <w:rPr>
          <w:spacing w:val="-6"/>
        </w:rPr>
        <w:t> </w:t>
      </w:r>
      <w:r>
        <w:rPr/>
        <w:t>Economic</w:t>
      </w:r>
      <w:r>
        <w:rPr>
          <w:spacing w:val="-6"/>
        </w:rPr>
        <w:t> </w:t>
      </w:r>
      <w:r>
        <w:rPr/>
        <w:t>Policy,</w:t>
      </w:r>
      <w:r>
        <w:rPr>
          <w:spacing w:val="-5"/>
        </w:rPr>
        <w:t> </w:t>
      </w:r>
      <w:r>
        <w:rPr/>
        <w:t>University</w:t>
      </w:r>
      <w:r>
        <w:rPr>
          <w:spacing w:val="-6"/>
        </w:rPr>
        <w:t> </w:t>
      </w:r>
      <w:r>
        <w:rPr/>
        <w:t>of</w:t>
      </w:r>
      <w:r>
        <w:rPr>
          <w:spacing w:val="-6"/>
        </w:rPr>
        <w:t> </w:t>
      </w:r>
      <w:r>
        <w:rPr/>
        <w:t>Washington,</w:t>
      </w:r>
      <w:r>
        <w:rPr>
          <w:spacing w:val="-5"/>
        </w:rPr>
        <w:t> </w:t>
      </w:r>
      <w:r>
        <w:rPr/>
        <w:t>May</w:t>
      </w:r>
      <w:r>
        <w:rPr>
          <w:spacing w:val="-6"/>
        </w:rPr>
        <w:t> </w:t>
      </w:r>
      <w:r>
        <w:rPr>
          <w:spacing w:val="-2"/>
        </w:rPr>
        <w:t>1999.</w:t>
      </w:r>
    </w:p>
    <w:p>
      <w:pPr>
        <w:pStyle w:val="BodyText"/>
        <w:spacing w:before="251"/>
      </w:pPr>
      <w:r>
        <w:rPr/>
        <w:t>Graduate</w:t>
      </w:r>
      <w:r>
        <w:rPr>
          <w:spacing w:val="-3"/>
        </w:rPr>
        <w:t> </w:t>
      </w:r>
      <w:r>
        <w:rPr/>
        <w:t>Teaching</w:t>
      </w:r>
      <w:r>
        <w:rPr>
          <w:spacing w:val="-3"/>
        </w:rPr>
        <w:t> </w:t>
      </w:r>
      <w:r>
        <w:rPr/>
        <w:t>Award,</w:t>
      </w:r>
      <w:r>
        <w:rPr>
          <w:spacing w:val="-2"/>
        </w:rPr>
        <w:t> </w:t>
      </w:r>
      <w:r>
        <w:rPr/>
        <w:t>for</w:t>
      </w:r>
      <w:r>
        <w:rPr>
          <w:spacing w:val="-3"/>
        </w:rPr>
        <w:t> </w:t>
      </w:r>
      <w:r>
        <w:rPr/>
        <w:t>excellence</w:t>
      </w:r>
      <w:r>
        <w:rPr>
          <w:spacing w:val="-3"/>
        </w:rPr>
        <w:t> </w:t>
      </w:r>
      <w:r>
        <w:rPr/>
        <w:t>in</w:t>
      </w:r>
      <w:r>
        <w:rPr>
          <w:spacing w:val="-3"/>
        </w:rPr>
        <w:t> </w:t>
      </w:r>
      <w:r>
        <w:rPr/>
        <w:t>teaching</w:t>
      </w:r>
      <w:r>
        <w:rPr>
          <w:spacing w:val="-3"/>
        </w:rPr>
        <w:t> </w:t>
      </w:r>
      <w:r>
        <w:rPr/>
        <w:t>graduate</w:t>
      </w:r>
      <w:r>
        <w:rPr>
          <w:spacing w:val="-3"/>
        </w:rPr>
        <w:t> </w:t>
      </w:r>
      <w:r>
        <w:rPr/>
        <w:t>core</w:t>
      </w:r>
      <w:r>
        <w:rPr>
          <w:spacing w:val="-3"/>
        </w:rPr>
        <w:t> </w:t>
      </w:r>
      <w:r>
        <w:rPr/>
        <w:t>courses,</w:t>
      </w:r>
      <w:r>
        <w:rPr>
          <w:spacing w:val="-2"/>
        </w:rPr>
        <w:t> </w:t>
      </w:r>
      <w:r>
        <w:rPr/>
        <w:t>Department</w:t>
      </w:r>
      <w:r>
        <w:rPr>
          <w:spacing w:val="-3"/>
        </w:rPr>
        <w:t> </w:t>
      </w:r>
      <w:r>
        <w:rPr/>
        <w:t>of</w:t>
      </w:r>
      <w:r>
        <w:rPr>
          <w:spacing w:val="-3"/>
        </w:rPr>
        <w:t> </w:t>
      </w:r>
      <w:r>
        <w:rPr/>
        <w:t>Economics, University of Washington, June 1998.</w:t>
      </w:r>
    </w:p>
    <w:p>
      <w:pPr>
        <w:pStyle w:val="BodyText"/>
        <w:spacing w:before="252"/>
      </w:pPr>
      <w:r>
        <w:rPr/>
        <w:t>President’s</w:t>
      </w:r>
      <w:r>
        <w:rPr>
          <w:spacing w:val="-11"/>
        </w:rPr>
        <w:t> </w:t>
      </w:r>
      <w:r>
        <w:rPr/>
        <w:t>Citation</w:t>
      </w:r>
      <w:r>
        <w:rPr>
          <w:spacing w:val="-9"/>
        </w:rPr>
        <w:t> </w:t>
      </w:r>
      <w:r>
        <w:rPr/>
        <w:t>(Valedictorian</w:t>
      </w:r>
      <w:r>
        <w:rPr>
          <w:spacing w:val="-8"/>
        </w:rPr>
        <w:t> </w:t>
      </w:r>
      <w:r>
        <w:rPr/>
        <w:t>prize),</w:t>
      </w:r>
      <w:r>
        <w:rPr>
          <w:spacing w:val="-9"/>
        </w:rPr>
        <w:t> </w:t>
      </w:r>
      <w:r>
        <w:rPr/>
        <w:t>Seattle</w:t>
      </w:r>
      <w:r>
        <w:rPr>
          <w:spacing w:val="-9"/>
        </w:rPr>
        <w:t> </w:t>
      </w:r>
      <w:r>
        <w:rPr/>
        <w:t>Pacific</w:t>
      </w:r>
      <w:r>
        <w:rPr>
          <w:spacing w:val="-8"/>
        </w:rPr>
        <w:t> </w:t>
      </w:r>
      <w:r>
        <w:rPr/>
        <w:t>University,</w:t>
      </w:r>
      <w:r>
        <w:rPr>
          <w:spacing w:val="-9"/>
        </w:rPr>
        <w:t> </w:t>
      </w:r>
      <w:r>
        <w:rPr/>
        <w:t>July</w:t>
      </w:r>
      <w:r>
        <w:rPr>
          <w:spacing w:val="-8"/>
        </w:rPr>
        <w:t> </w:t>
      </w:r>
      <w:r>
        <w:rPr>
          <w:spacing w:val="-2"/>
        </w:rPr>
        <w:t>1996.</w:t>
      </w:r>
    </w:p>
    <w:p>
      <w:pPr>
        <w:pStyle w:val="BodyText"/>
        <w:spacing w:before="23"/>
        <w:ind w:left="0"/>
      </w:pPr>
    </w:p>
    <w:p>
      <w:pPr>
        <w:pStyle w:val="Heading1"/>
      </w:pPr>
      <w:r>
        <w:rPr/>
        <w:t>PROFESSIONAL</w:t>
      </w:r>
      <w:r>
        <w:rPr>
          <w:spacing w:val="-1"/>
        </w:rPr>
        <w:t> </w:t>
      </w:r>
      <w:r>
        <w:rPr>
          <w:spacing w:val="-2"/>
        </w:rPr>
        <w:t>ACTIVITIES</w:t>
      </w:r>
    </w:p>
    <w:p>
      <w:pPr>
        <w:pStyle w:val="BodyText"/>
        <w:spacing w:before="2"/>
      </w:pPr>
      <w:r>
        <w:rPr/>
        <w:t>Member</w:t>
      </w:r>
      <w:r>
        <w:rPr>
          <w:spacing w:val="-3"/>
        </w:rPr>
        <w:t> </w:t>
      </w:r>
      <w:r>
        <w:rPr/>
        <w:t>of</w:t>
      </w:r>
      <w:r>
        <w:rPr>
          <w:spacing w:val="-3"/>
        </w:rPr>
        <w:t> </w:t>
      </w:r>
      <w:r>
        <w:rPr/>
        <w:t>the</w:t>
      </w:r>
      <w:r>
        <w:rPr>
          <w:spacing w:val="-3"/>
        </w:rPr>
        <w:t> </w:t>
      </w:r>
      <w:r>
        <w:rPr/>
        <w:t>Scientific</w:t>
      </w:r>
      <w:r>
        <w:rPr>
          <w:spacing w:val="-3"/>
        </w:rPr>
        <w:t> </w:t>
      </w:r>
      <w:r>
        <w:rPr/>
        <w:t>Committee</w:t>
      </w:r>
      <w:r>
        <w:rPr>
          <w:spacing w:val="-3"/>
        </w:rPr>
        <w:t> </w:t>
      </w:r>
      <w:r>
        <w:rPr/>
        <w:t>for</w:t>
      </w:r>
      <w:r>
        <w:rPr>
          <w:spacing w:val="-3"/>
        </w:rPr>
        <w:t> </w:t>
      </w:r>
      <w:r>
        <w:rPr/>
        <w:t>11</w:t>
      </w:r>
      <w:r>
        <w:rPr>
          <w:vertAlign w:val="superscript"/>
        </w:rPr>
        <w:t>th</w:t>
      </w:r>
      <w:r>
        <w:rPr>
          <w:spacing w:val="-2"/>
          <w:vertAlign w:val="baseline"/>
        </w:rPr>
        <w:t> </w:t>
      </w:r>
      <w:r>
        <w:rPr>
          <w:vertAlign w:val="baseline"/>
        </w:rPr>
        <w:t>Annual</w:t>
      </w:r>
      <w:r>
        <w:rPr>
          <w:spacing w:val="-3"/>
          <w:vertAlign w:val="baseline"/>
        </w:rPr>
        <w:t> </w:t>
      </w:r>
      <w:r>
        <w:rPr>
          <w:vertAlign w:val="baseline"/>
        </w:rPr>
        <w:t>Conference</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International</w:t>
      </w:r>
      <w:r>
        <w:rPr>
          <w:spacing w:val="-3"/>
          <w:vertAlign w:val="baseline"/>
        </w:rPr>
        <w:t> </w:t>
      </w:r>
      <w:r>
        <w:rPr>
          <w:vertAlign w:val="baseline"/>
        </w:rPr>
        <w:t>Association</w:t>
      </w:r>
      <w:r>
        <w:rPr>
          <w:spacing w:val="-3"/>
          <w:vertAlign w:val="baseline"/>
        </w:rPr>
        <w:t> </w:t>
      </w:r>
      <w:r>
        <w:rPr>
          <w:vertAlign w:val="baseline"/>
        </w:rPr>
        <w:t>of Applied Econometrics, </w:t>
      </w:r>
      <w:r>
        <w:rPr>
          <w:color w:val="111111"/>
          <w:vertAlign w:val="baseline"/>
        </w:rPr>
        <w:t>Torino, Italy, June 2025</w:t>
      </w:r>
      <w:r>
        <w:rPr>
          <w:vertAlign w:val="baseline"/>
        </w:rPr>
        <w:t>.</w:t>
      </w:r>
    </w:p>
    <w:p>
      <w:pPr>
        <w:pStyle w:val="BodyText"/>
        <w:spacing w:before="252"/>
      </w:pPr>
      <w:r>
        <w:rPr/>
        <w:t>Member</w:t>
      </w:r>
      <w:r>
        <w:rPr>
          <w:spacing w:val="-3"/>
        </w:rPr>
        <w:t> </w:t>
      </w:r>
      <w:r>
        <w:rPr/>
        <w:t>of</w:t>
      </w:r>
      <w:r>
        <w:rPr>
          <w:spacing w:val="-3"/>
        </w:rPr>
        <w:t> </w:t>
      </w:r>
      <w:r>
        <w:rPr/>
        <w:t>the</w:t>
      </w:r>
      <w:r>
        <w:rPr>
          <w:spacing w:val="-3"/>
        </w:rPr>
        <w:t> </w:t>
      </w:r>
      <w:r>
        <w:rPr/>
        <w:t>Scientific</w:t>
      </w:r>
      <w:r>
        <w:rPr>
          <w:spacing w:val="-3"/>
        </w:rPr>
        <w:t> </w:t>
      </w:r>
      <w:r>
        <w:rPr/>
        <w:t>Committee</w:t>
      </w:r>
      <w:r>
        <w:rPr>
          <w:spacing w:val="-3"/>
        </w:rPr>
        <w:t> </w:t>
      </w:r>
      <w:r>
        <w:rPr/>
        <w:t>for</w:t>
      </w:r>
      <w:r>
        <w:rPr>
          <w:spacing w:val="-3"/>
        </w:rPr>
        <w:t> </w:t>
      </w:r>
      <w:r>
        <w:rPr/>
        <w:t>10</w:t>
      </w:r>
      <w:r>
        <w:rPr>
          <w:vertAlign w:val="superscript"/>
        </w:rPr>
        <w:t>th</w:t>
      </w:r>
      <w:r>
        <w:rPr>
          <w:spacing w:val="-2"/>
          <w:vertAlign w:val="baseline"/>
        </w:rPr>
        <w:t> </w:t>
      </w:r>
      <w:r>
        <w:rPr>
          <w:vertAlign w:val="baseline"/>
        </w:rPr>
        <w:t>Annual</w:t>
      </w:r>
      <w:r>
        <w:rPr>
          <w:spacing w:val="-3"/>
          <w:vertAlign w:val="baseline"/>
        </w:rPr>
        <w:t> </w:t>
      </w:r>
      <w:r>
        <w:rPr>
          <w:vertAlign w:val="baseline"/>
        </w:rPr>
        <w:t>Conference</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International</w:t>
      </w:r>
      <w:r>
        <w:rPr>
          <w:spacing w:val="-3"/>
          <w:vertAlign w:val="baseline"/>
        </w:rPr>
        <w:t> </w:t>
      </w:r>
      <w:r>
        <w:rPr>
          <w:vertAlign w:val="baseline"/>
        </w:rPr>
        <w:t>Association</w:t>
      </w:r>
      <w:r>
        <w:rPr>
          <w:spacing w:val="-3"/>
          <w:vertAlign w:val="baseline"/>
        </w:rPr>
        <w:t> </w:t>
      </w:r>
      <w:r>
        <w:rPr>
          <w:vertAlign w:val="baseline"/>
        </w:rPr>
        <w:t>of Applied Econometrics, </w:t>
      </w:r>
      <w:r>
        <w:rPr>
          <w:color w:val="111111"/>
          <w:vertAlign w:val="baseline"/>
        </w:rPr>
        <w:t>Thessaloniki, Greece, June 2024</w:t>
      </w:r>
      <w:r>
        <w:rPr>
          <w:vertAlign w:val="baseline"/>
        </w:rPr>
        <w:t>.</w:t>
      </w:r>
    </w:p>
    <w:p>
      <w:pPr>
        <w:pStyle w:val="BodyText"/>
        <w:spacing w:before="252"/>
        <w:ind w:right="410"/>
      </w:pPr>
      <w:r>
        <w:rPr/>
        <w:t>Member</w:t>
      </w:r>
      <w:r>
        <w:rPr>
          <w:spacing w:val="-3"/>
        </w:rPr>
        <w:t> </w:t>
      </w:r>
      <w:r>
        <w:rPr/>
        <w:t>of</w:t>
      </w:r>
      <w:r>
        <w:rPr>
          <w:spacing w:val="-3"/>
        </w:rPr>
        <w:t> </w:t>
      </w:r>
      <w:r>
        <w:rPr/>
        <w:t>the</w:t>
      </w:r>
      <w:r>
        <w:rPr>
          <w:spacing w:val="-3"/>
        </w:rPr>
        <w:t> </w:t>
      </w:r>
      <w:r>
        <w:rPr/>
        <w:t>Scientific</w:t>
      </w:r>
      <w:r>
        <w:rPr>
          <w:spacing w:val="-3"/>
        </w:rPr>
        <w:t> </w:t>
      </w:r>
      <w:r>
        <w:rPr/>
        <w:t>Committee</w:t>
      </w:r>
      <w:r>
        <w:rPr>
          <w:spacing w:val="-3"/>
        </w:rPr>
        <w:t> </w:t>
      </w:r>
      <w:r>
        <w:rPr/>
        <w:t>for</w:t>
      </w:r>
      <w:r>
        <w:rPr>
          <w:spacing w:val="-3"/>
        </w:rPr>
        <w:t> </w:t>
      </w:r>
      <w:r>
        <w:rPr/>
        <w:t>9</w:t>
      </w:r>
      <w:r>
        <w:rPr>
          <w:vertAlign w:val="superscript"/>
        </w:rPr>
        <w:t>th</w:t>
      </w:r>
      <w:r>
        <w:rPr>
          <w:spacing w:val="-2"/>
          <w:vertAlign w:val="baseline"/>
        </w:rPr>
        <w:t> </w:t>
      </w:r>
      <w:r>
        <w:rPr>
          <w:vertAlign w:val="baseline"/>
        </w:rPr>
        <w:t>Annual</w:t>
      </w:r>
      <w:r>
        <w:rPr>
          <w:spacing w:val="-3"/>
          <w:vertAlign w:val="baseline"/>
        </w:rPr>
        <w:t> </w:t>
      </w:r>
      <w:r>
        <w:rPr>
          <w:vertAlign w:val="baseline"/>
        </w:rPr>
        <w:t>Conference</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International</w:t>
      </w:r>
      <w:r>
        <w:rPr>
          <w:spacing w:val="-3"/>
          <w:vertAlign w:val="baseline"/>
        </w:rPr>
        <w:t> </w:t>
      </w:r>
      <w:r>
        <w:rPr>
          <w:vertAlign w:val="baseline"/>
        </w:rPr>
        <w:t>Association</w:t>
      </w:r>
      <w:r>
        <w:rPr>
          <w:spacing w:val="-3"/>
          <w:vertAlign w:val="baseline"/>
        </w:rPr>
        <w:t> </w:t>
      </w:r>
      <w:r>
        <w:rPr>
          <w:vertAlign w:val="baseline"/>
        </w:rPr>
        <w:t>of Applied Econometrics, Oslo, Norway, June 2023.</w:t>
      </w:r>
    </w:p>
    <w:p>
      <w:pPr>
        <w:pStyle w:val="BodyText"/>
        <w:ind w:left="0"/>
      </w:pPr>
    </w:p>
    <w:p>
      <w:pPr>
        <w:pStyle w:val="BodyText"/>
      </w:pPr>
      <w:r>
        <w:rPr/>
        <w:t>Member</w:t>
      </w:r>
      <w:r>
        <w:rPr>
          <w:spacing w:val="-3"/>
        </w:rPr>
        <w:t> </w:t>
      </w:r>
      <w:r>
        <w:rPr/>
        <w:t>of</w:t>
      </w:r>
      <w:r>
        <w:rPr>
          <w:spacing w:val="-3"/>
        </w:rPr>
        <w:t> </w:t>
      </w:r>
      <w:r>
        <w:rPr/>
        <w:t>the</w:t>
      </w:r>
      <w:r>
        <w:rPr>
          <w:spacing w:val="-3"/>
        </w:rPr>
        <w:t> </w:t>
      </w:r>
      <w:r>
        <w:rPr/>
        <w:t>Program</w:t>
      </w:r>
      <w:r>
        <w:rPr>
          <w:spacing w:val="-3"/>
        </w:rPr>
        <w:t> </w:t>
      </w:r>
      <w:r>
        <w:rPr/>
        <w:t>Committee</w:t>
      </w:r>
      <w:r>
        <w:rPr>
          <w:spacing w:val="-3"/>
        </w:rPr>
        <w:t> </w:t>
      </w:r>
      <w:r>
        <w:rPr/>
        <w:t>for</w:t>
      </w:r>
      <w:r>
        <w:rPr>
          <w:spacing w:val="-3"/>
        </w:rPr>
        <w:t> </w:t>
      </w:r>
      <w:r>
        <w:rPr/>
        <w:t>24th</w:t>
      </w:r>
      <w:r>
        <w:rPr>
          <w:spacing w:val="-4"/>
        </w:rPr>
        <w:t> </w:t>
      </w:r>
      <w:r>
        <w:rPr/>
        <w:t>Annual</w:t>
      </w:r>
      <w:r>
        <w:rPr>
          <w:spacing w:val="-3"/>
        </w:rPr>
        <w:t> </w:t>
      </w:r>
      <w:r>
        <w:rPr/>
        <w:t>Symposium</w:t>
      </w:r>
      <w:r>
        <w:rPr>
          <w:spacing w:val="-3"/>
        </w:rPr>
        <w:t> </w:t>
      </w:r>
      <w:r>
        <w:rPr/>
        <w:t>for</w:t>
      </w:r>
      <w:r>
        <w:rPr>
          <w:spacing w:val="-3"/>
        </w:rPr>
        <w:t> </w:t>
      </w:r>
      <w:r>
        <w:rPr/>
        <w:t>the</w:t>
      </w:r>
      <w:r>
        <w:rPr>
          <w:spacing w:val="-3"/>
        </w:rPr>
        <w:t> </w:t>
      </w:r>
      <w:r>
        <w:rPr/>
        <w:t>Society</w:t>
      </w:r>
      <w:r>
        <w:rPr>
          <w:spacing w:val="-3"/>
        </w:rPr>
        <w:t> </w:t>
      </w:r>
      <w:r>
        <w:rPr/>
        <w:t>for</w:t>
      </w:r>
      <w:r>
        <w:rPr>
          <w:spacing w:val="-4"/>
        </w:rPr>
        <w:t> </w:t>
      </w:r>
      <w:r>
        <w:rPr/>
        <w:t>Nonlinear</w:t>
      </w:r>
      <w:r>
        <w:rPr>
          <w:spacing w:val="-3"/>
        </w:rPr>
        <w:t> </w:t>
      </w:r>
      <w:r>
        <w:rPr/>
        <w:t>Dynamics and Econometrics, Tuscaloosa, AL, March 2016.</w:t>
      </w:r>
    </w:p>
    <w:p>
      <w:pPr>
        <w:pStyle w:val="BodyText"/>
        <w:spacing w:before="252"/>
      </w:pPr>
      <w:r>
        <w:rPr/>
        <w:t>Member</w:t>
      </w:r>
      <w:r>
        <w:rPr>
          <w:spacing w:val="-3"/>
        </w:rPr>
        <w:t> </w:t>
      </w:r>
      <w:r>
        <w:rPr/>
        <w:t>of</w:t>
      </w:r>
      <w:r>
        <w:rPr>
          <w:spacing w:val="-3"/>
        </w:rPr>
        <w:t> </w:t>
      </w:r>
      <w:r>
        <w:rPr/>
        <w:t>the</w:t>
      </w:r>
      <w:r>
        <w:rPr>
          <w:spacing w:val="-3"/>
        </w:rPr>
        <w:t> </w:t>
      </w:r>
      <w:r>
        <w:rPr/>
        <w:t>Program</w:t>
      </w:r>
      <w:r>
        <w:rPr>
          <w:spacing w:val="-3"/>
        </w:rPr>
        <w:t> </w:t>
      </w:r>
      <w:r>
        <w:rPr/>
        <w:t>Committee</w:t>
      </w:r>
      <w:r>
        <w:rPr>
          <w:spacing w:val="-3"/>
        </w:rPr>
        <w:t> </w:t>
      </w:r>
      <w:r>
        <w:rPr/>
        <w:t>for</w:t>
      </w:r>
      <w:r>
        <w:rPr>
          <w:spacing w:val="-3"/>
        </w:rPr>
        <w:t> </w:t>
      </w:r>
      <w:r>
        <w:rPr/>
        <w:t>23rd</w:t>
      </w:r>
      <w:r>
        <w:rPr>
          <w:spacing w:val="-4"/>
        </w:rPr>
        <w:t> </w:t>
      </w:r>
      <w:r>
        <w:rPr/>
        <w:t>Annual</w:t>
      </w:r>
      <w:r>
        <w:rPr>
          <w:spacing w:val="-3"/>
        </w:rPr>
        <w:t> </w:t>
      </w:r>
      <w:r>
        <w:rPr/>
        <w:t>Symposium</w:t>
      </w:r>
      <w:r>
        <w:rPr>
          <w:spacing w:val="-3"/>
        </w:rPr>
        <w:t> </w:t>
      </w:r>
      <w:r>
        <w:rPr/>
        <w:t>for</w:t>
      </w:r>
      <w:r>
        <w:rPr>
          <w:spacing w:val="-3"/>
        </w:rPr>
        <w:t> </w:t>
      </w:r>
      <w:r>
        <w:rPr/>
        <w:t>the</w:t>
      </w:r>
      <w:r>
        <w:rPr>
          <w:spacing w:val="-3"/>
        </w:rPr>
        <w:t> </w:t>
      </w:r>
      <w:r>
        <w:rPr/>
        <w:t>Society</w:t>
      </w:r>
      <w:r>
        <w:rPr>
          <w:spacing w:val="-3"/>
        </w:rPr>
        <w:t> </w:t>
      </w:r>
      <w:r>
        <w:rPr/>
        <w:t>for</w:t>
      </w:r>
      <w:r>
        <w:rPr>
          <w:spacing w:val="-4"/>
        </w:rPr>
        <w:t> </w:t>
      </w:r>
      <w:r>
        <w:rPr/>
        <w:t>Nonlinear</w:t>
      </w:r>
      <w:r>
        <w:rPr>
          <w:spacing w:val="-3"/>
        </w:rPr>
        <w:t> </w:t>
      </w:r>
      <w:r>
        <w:rPr/>
        <w:t>Dynamics and Econometrics, Oslo, Norway, March 2015.</w:t>
      </w:r>
    </w:p>
    <w:p>
      <w:pPr>
        <w:pStyle w:val="BodyText"/>
        <w:spacing w:after="0"/>
        <w:sectPr>
          <w:pgSz w:w="12240" w:h="15840"/>
          <w:pgMar w:header="0" w:footer="782" w:top="1340" w:bottom="980" w:left="1080" w:right="1440"/>
        </w:sectPr>
      </w:pPr>
    </w:p>
    <w:p>
      <w:pPr>
        <w:pStyle w:val="BodyText"/>
        <w:spacing w:line="237" w:lineRule="auto" w:before="80"/>
        <w:ind w:right="410"/>
      </w:pPr>
      <w:r>
        <w:rPr/>
        <w:t>Co-Organizer</w:t>
      </w:r>
      <w:r>
        <w:rPr>
          <w:spacing w:val="-4"/>
        </w:rPr>
        <w:t> </w:t>
      </w:r>
      <w:r>
        <w:rPr/>
        <w:t>(with</w:t>
      </w:r>
      <w:r>
        <w:rPr>
          <w:spacing w:val="-4"/>
        </w:rPr>
        <w:t> </w:t>
      </w:r>
      <w:r>
        <w:rPr/>
        <w:t>James</w:t>
      </w:r>
      <w:r>
        <w:rPr>
          <w:spacing w:val="-4"/>
        </w:rPr>
        <w:t> </w:t>
      </w:r>
      <w:r>
        <w:rPr/>
        <w:t>Morley</w:t>
      </w:r>
      <w:r>
        <w:rPr>
          <w:spacing w:val="-4"/>
        </w:rPr>
        <w:t> </w:t>
      </w:r>
      <w:r>
        <w:rPr/>
        <w:t>and</w:t>
      </w:r>
      <w:r>
        <w:rPr>
          <w:spacing w:val="-4"/>
        </w:rPr>
        <w:t> </w:t>
      </w:r>
      <w:r>
        <w:rPr/>
        <w:t>Chang-Jin</w:t>
      </w:r>
      <w:r>
        <w:rPr>
          <w:spacing w:val="-4"/>
        </w:rPr>
        <w:t> </w:t>
      </w:r>
      <w:r>
        <w:rPr/>
        <w:t>Kim)</w:t>
      </w:r>
      <w:r>
        <w:rPr>
          <w:spacing w:val="-4"/>
        </w:rPr>
        <w:t> </w:t>
      </w:r>
      <w:r>
        <w:rPr/>
        <w:t>of</w:t>
      </w:r>
      <w:r>
        <w:rPr>
          <w:spacing w:val="-4"/>
        </w:rPr>
        <w:t> </w:t>
      </w:r>
      <w:r>
        <w:rPr/>
        <w:t>University</w:t>
      </w:r>
      <w:r>
        <w:rPr>
          <w:spacing w:val="-4"/>
        </w:rPr>
        <w:t> </w:t>
      </w:r>
      <w:r>
        <w:rPr/>
        <w:t>of</w:t>
      </w:r>
      <w:r>
        <w:rPr>
          <w:spacing w:val="-4"/>
        </w:rPr>
        <w:t> </w:t>
      </w:r>
      <w:r>
        <w:rPr/>
        <w:t>Washington</w:t>
      </w:r>
      <w:r>
        <w:rPr>
          <w:spacing w:val="-4"/>
        </w:rPr>
        <w:t> </w:t>
      </w:r>
      <w:r>
        <w:rPr/>
        <w:t>Conference</w:t>
      </w:r>
      <w:r>
        <w:rPr>
          <w:spacing w:val="-4"/>
        </w:rPr>
        <w:t> </w:t>
      </w:r>
      <w:r>
        <w:rPr/>
        <w:t>in Honor of Charles Nelson, Seattle, WA, June 2012.</w:t>
      </w:r>
    </w:p>
    <w:p>
      <w:pPr>
        <w:pStyle w:val="BodyText"/>
        <w:spacing w:before="2"/>
        <w:ind w:left="0"/>
      </w:pPr>
    </w:p>
    <w:p>
      <w:pPr>
        <w:pStyle w:val="BodyText"/>
      </w:pPr>
      <w:r>
        <w:rPr/>
        <w:t>Member</w:t>
      </w:r>
      <w:r>
        <w:rPr>
          <w:spacing w:val="-3"/>
        </w:rPr>
        <w:t> </w:t>
      </w:r>
      <w:r>
        <w:rPr/>
        <w:t>of</w:t>
      </w:r>
      <w:r>
        <w:rPr>
          <w:spacing w:val="-3"/>
        </w:rPr>
        <w:t> </w:t>
      </w:r>
      <w:r>
        <w:rPr/>
        <w:t>the</w:t>
      </w:r>
      <w:r>
        <w:rPr>
          <w:spacing w:val="-3"/>
        </w:rPr>
        <w:t> </w:t>
      </w:r>
      <w:r>
        <w:rPr/>
        <w:t>Program</w:t>
      </w:r>
      <w:r>
        <w:rPr>
          <w:spacing w:val="-3"/>
        </w:rPr>
        <w:t> </w:t>
      </w:r>
      <w:r>
        <w:rPr/>
        <w:t>Committee</w:t>
      </w:r>
      <w:r>
        <w:rPr>
          <w:spacing w:val="-3"/>
        </w:rPr>
        <w:t> </w:t>
      </w:r>
      <w:r>
        <w:rPr/>
        <w:t>for</w:t>
      </w:r>
      <w:r>
        <w:rPr>
          <w:spacing w:val="-3"/>
        </w:rPr>
        <w:t> </w:t>
      </w:r>
      <w:r>
        <w:rPr/>
        <w:t>20th</w:t>
      </w:r>
      <w:r>
        <w:rPr>
          <w:spacing w:val="-3"/>
        </w:rPr>
        <w:t> </w:t>
      </w:r>
      <w:r>
        <w:rPr/>
        <w:t>Annual</w:t>
      </w:r>
      <w:r>
        <w:rPr>
          <w:spacing w:val="-3"/>
        </w:rPr>
        <w:t> </w:t>
      </w:r>
      <w:r>
        <w:rPr/>
        <w:t>Symposium</w:t>
      </w:r>
      <w:r>
        <w:rPr>
          <w:spacing w:val="-3"/>
        </w:rPr>
        <w:t> </w:t>
      </w:r>
      <w:r>
        <w:rPr/>
        <w:t>for</w:t>
      </w:r>
      <w:r>
        <w:rPr>
          <w:spacing w:val="-3"/>
        </w:rPr>
        <w:t> </w:t>
      </w:r>
      <w:r>
        <w:rPr/>
        <w:t>the</w:t>
      </w:r>
      <w:r>
        <w:rPr>
          <w:spacing w:val="-3"/>
        </w:rPr>
        <w:t> </w:t>
      </w:r>
      <w:r>
        <w:rPr/>
        <w:t>Society</w:t>
      </w:r>
      <w:r>
        <w:rPr>
          <w:spacing w:val="-3"/>
        </w:rPr>
        <w:t> </w:t>
      </w:r>
      <w:r>
        <w:rPr/>
        <w:t>for</w:t>
      </w:r>
      <w:r>
        <w:rPr>
          <w:spacing w:val="-1"/>
        </w:rPr>
        <w:t> </w:t>
      </w:r>
      <w:r>
        <w:rPr/>
        <w:t>Nonlinear</w:t>
      </w:r>
      <w:r>
        <w:rPr>
          <w:spacing w:val="-3"/>
        </w:rPr>
        <w:t> </w:t>
      </w:r>
      <w:r>
        <w:rPr/>
        <w:t>Dynamics and Econometrics, Istanbul, Turkey, April 2012.</w:t>
      </w:r>
    </w:p>
    <w:p>
      <w:pPr>
        <w:pStyle w:val="BodyText"/>
        <w:spacing w:before="253"/>
        <w:ind w:right="110"/>
      </w:pPr>
      <w:r>
        <w:rPr/>
        <w:t>Member</w:t>
      </w:r>
      <w:r>
        <w:rPr>
          <w:spacing w:val="-4"/>
        </w:rPr>
        <w:t> </w:t>
      </w:r>
      <w:r>
        <w:rPr/>
        <w:t>of</w:t>
      </w:r>
      <w:r>
        <w:rPr>
          <w:spacing w:val="-4"/>
        </w:rPr>
        <w:t> </w:t>
      </w:r>
      <w:r>
        <w:rPr/>
        <w:t>the</w:t>
      </w:r>
      <w:r>
        <w:rPr>
          <w:spacing w:val="-4"/>
        </w:rPr>
        <w:t> </w:t>
      </w:r>
      <w:r>
        <w:rPr/>
        <w:t>Program</w:t>
      </w:r>
      <w:r>
        <w:rPr>
          <w:spacing w:val="-4"/>
        </w:rPr>
        <w:t> </w:t>
      </w:r>
      <w:r>
        <w:rPr/>
        <w:t>Committee</w:t>
      </w:r>
      <w:r>
        <w:rPr>
          <w:spacing w:val="-4"/>
        </w:rPr>
        <w:t> </w:t>
      </w:r>
      <w:r>
        <w:rPr/>
        <w:t>for</w:t>
      </w:r>
      <w:r>
        <w:rPr>
          <w:spacing w:val="-4"/>
        </w:rPr>
        <w:t> </w:t>
      </w:r>
      <w:r>
        <w:rPr/>
        <w:t>the</w:t>
      </w:r>
      <w:r>
        <w:rPr>
          <w:spacing w:val="-4"/>
        </w:rPr>
        <w:t> </w:t>
      </w:r>
      <w:r>
        <w:rPr/>
        <w:t>17</w:t>
      </w:r>
      <w:r>
        <w:rPr>
          <w:vertAlign w:val="superscript"/>
        </w:rPr>
        <w:t>th</w:t>
      </w:r>
      <w:r>
        <w:rPr>
          <w:spacing w:val="-3"/>
          <w:vertAlign w:val="baseline"/>
        </w:rPr>
        <w:t> </w:t>
      </w:r>
      <w:r>
        <w:rPr>
          <w:vertAlign w:val="baseline"/>
        </w:rPr>
        <w:t>International</w:t>
      </w:r>
      <w:r>
        <w:rPr>
          <w:spacing w:val="-4"/>
          <w:vertAlign w:val="baseline"/>
        </w:rPr>
        <w:t> </w:t>
      </w:r>
      <w:r>
        <w:rPr>
          <w:vertAlign w:val="baseline"/>
        </w:rPr>
        <w:t>Conference</w:t>
      </w:r>
      <w:r>
        <w:rPr>
          <w:spacing w:val="-4"/>
          <w:vertAlign w:val="baseline"/>
        </w:rPr>
        <w:t> </w:t>
      </w:r>
      <w:r>
        <w:rPr>
          <w:vertAlign w:val="baseline"/>
        </w:rPr>
        <w:t>on</w:t>
      </w:r>
      <w:r>
        <w:rPr>
          <w:spacing w:val="-4"/>
          <w:vertAlign w:val="baseline"/>
        </w:rPr>
        <w:t> </w:t>
      </w:r>
      <w:r>
        <w:rPr>
          <w:vertAlign w:val="baseline"/>
        </w:rPr>
        <w:t>Computing</w:t>
      </w:r>
      <w:r>
        <w:rPr>
          <w:spacing w:val="-4"/>
          <w:vertAlign w:val="baseline"/>
        </w:rPr>
        <w:t> </w:t>
      </w:r>
      <w:r>
        <w:rPr>
          <w:vertAlign w:val="baseline"/>
        </w:rPr>
        <w:t>in</w:t>
      </w:r>
      <w:r>
        <w:rPr>
          <w:spacing w:val="-4"/>
          <w:vertAlign w:val="baseline"/>
        </w:rPr>
        <w:t> </w:t>
      </w:r>
      <w:r>
        <w:rPr>
          <w:vertAlign w:val="baseline"/>
        </w:rPr>
        <w:t>Economics and Finance, San Francisco, CA, June 2011.</w:t>
      </w:r>
    </w:p>
    <w:p>
      <w:pPr>
        <w:pStyle w:val="BodyText"/>
      </w:pPr>
      <w:r>
        <w:rPr/>
        <w:t>Member</w:t>
      </w:r>
      <w:r>
        <w:rPr>
          <w:spacing w:val="-3"/>
        </w:rPr>
        <w:t> </w:t>
      </w:r>
      <w:r>
        <w:rPr/>
        <w:t>of</w:t>
      </w:r>
      <w:r>
        <w:rPr>
          <w:spacing w:val="-3"/>
        </w:rPr>
        <w:t> </w:t>
      </w:r>
      <w:r>
        <w:rPr/>
        <w:t>the</w:t>
      </w:r>
      <w:r>
        <w:rPr>
          <w:spacing w:val="-3"/>
        </w:rPr>
        <w:t> </w:t>
      </w:r>
      <w:r>
        <w:rPr/>
        <w:t>Program</w:t>
      </w:r>
      <w:r>
        <w:rPr>
          <w:spacing w:val="-3"/>
        </w:rPr>
        <w:t> </w:t>
      </w:r>
      <w:r>
        <w:rPr/>
        <w:t>Committee</w:t>
      </w:r>
      <w:r>
        <w:rPr>
          <w:spacing w:val="-3"/>
        </w:rPr>
        <w:t> </w:t>
      </w:r>
      <w:r>
        <w:rPr/>
        <w:t>for</w:t>
      </w:r>
      <w:r>
        <w:rPr>
          <w:spacing w:val="-3"/>
        </w:rPr>
        <w:t> </w:t>
      </w:r>
      <w:r>
        <w:rPr/>
        <w:t>18th</w:t>
      </w:r>
      <w:r>
        <w:rPr>
          <w:spacing w:val="-3"/>
        </w:rPr>
        <w:t> </w:t>
      </w:r>
      <w:r>
        <w:rPr/>
        <w:t>Annual</w:t>
      </w:r>
      <w:r>
        <w:rPr>
          <w:spacing w:val="-3"/>
        </w:rPr>
        <w:t> </w:t>
      </w:r>
      <w:r>
        <w:rPr/>
        <w:t>Symposium</w:t>
      </w:r>
      <w:r>
        <w:rPr>
          <w:spacing w:val="-3"/>
        </w:rPr>
        <w:t> </w:t>
      </w:r>
      <w:r>
        <w:rPr/>
        <w:t>for</w:t>
      </w:r>
      <w:r>
        <w:rPr>
          <w:spacing w:val="-3"/>
        </w:rPr>
        <w:t> </w:t>
      </w:r>
      <w:r>
        <w:rPr/>
        <w:t>the</w:t>
      </w:r>
      <w:r>
        <w:rPr>
          <w:spacing w:val="-3"/>
        </w:rPr>
        <w:t> </w:t>
      </w:r>
      <w:r>
        <w:rPr/>
        <w:t>Society</w:t>
      </w:r>
      <w:r>
        <w:rPr>
          <w:spacing w:val="-3"/>
        </w:rPr>
        <w:t> </w:t>
      </w:r>
      <w:r>
        <w:rPr/>
        <w:t>for</w:t>
      </w:r>
      <w:r>
        <w:rPr>
          <w:spacing w:val="-1"/>
        </w:rPr>
        <w:t> </w:t>
      </w:r>
      <w:r>
        <w:rPr/>
        <w:t>Nonlinear</w:t>
      </w:r>
      <w:r>
        <w:rPr>
          <w:spacing w:val="-3"/>
        </w:rPr>
        <w:t> </w:t>
      </w:r>
      <w:r>
        <w:rPr/>
        <w:t>Dynamics and Econometrics, Novara, Italy, April 2010.</w:t>
      </w:r>
    </w:p>
    <w:p>
      <w:pPr>
        <w:pStyle w:val="BodyText"/>
        <w:spacing w:before="21"/>
        <w:ind w:left="0"/>
      </w:pPr>
    </w:p>
    <w:p>
      <w:pPr>
        <w:pStyle w:val="BodyText"/>
        <w:ind w:right="1404"/>
      </w:pPr>
      <w:r>
        <w:rPr/>
        <w:t>Member</w:t>
      </w:r>
      <w:r>
        <w:rPr>
          <w:spacing w:val="-4"/>
        </w:rPr>
        <w:t> </w:t>
      </w:r>
      <w:r>
        <w:rPr/>
        <w:t>of</w:t>
      </w:r>
      <w:r>
        <w:rPr>
          <w:spacing w:val="-4"/>
        </w:rPr>
        <w:t> </w:t>
      </w:r>
      <w:r>
        <w:rPr/>
        <w:t>the</w:t>
      </w:r>
      <w:r>
        <w:rPr>
          <w:spacing w:val="-4"/>
        </w:rPr>
        <w:t> </w:t>
      </w:r>
      <w:r>
        <w:rPr/>
        <w:t>Program</w:t>
      </w:r>
      <w:r>
        <w:rPr>
          <w:spacing w:val="-4"/>
        </w:rPr>
        <w:t> </w:t>
      </w:r>
      <w:r>
        <w:rPr/>
        <w:t>Committee</w:t>
      </w:r>
      <w:r>
        <w:rPr>
          <w:spacing w:val="-4"/>
        </w:rPr>
        <w:t> </w:t>
      </w:r>
      <w:r>
        <w:rPr/>
        <w:t>for</w:t>
      </w:r>
      <w:r>
        <w:rPr>
          <w:spacing w:val="-4"/>
        </w:rPr>
        <w:t> </w:t>
      </w:r>
      <w:r>
        <w:rPr/>
        <w:t>16th</w:t>
      </w:r>
      <w:r>
        <w:rPr>
          <w:spacing w:val="-4"/>
        </w:rPr>
        <w:t> </w:t>
      </w:r>
      <w:r>
        <w:rPr/>
        <w:t>Annual</w:t>
      </w:r>
      <w:r>
        <w:rPr>
          <w:spacing w:val="-4"/>
        </w:rPr>
        <w:t> </w:t>
      </w:r>
      <w:r>
        <w:rPr/>
        <w:t>Symposium</w:t>
      </w:r>
      <w:r>
        <w:rPr>
          <w:spacing w:val="-4"/>
        </w:rPr>
        <w:t> </w:t>
      </w:r>
      <w:r>
        <w:rPr/>
        <w:t>for</w:t>
      </w:r>
      <w:r>
        <w:rPr>
          <w:spacing w:val="-4"/>
        </w:rPr>
        <w:t> </w:t>
      </w:r>
      <w:r>
        <w:rPr/>
        <w:t>the</w:t>
      </w:r>
      <w:r>
        <w:rPr>
          <w:spacing w:val="-4"/>
        </w:rPr>
        <w:t> </w:t>
      </w:r>
      <w:r>
        <w:rPr/>
        <w:t>Society</w:t>
      </w:r>
      <w:r>
        <w:rPr>
          <w:spacing w:val="-4"/>
        </w:rPr>
        <w:t> </w:t>
      </w:r>
      <w:r>
        <w:rPr/>
        <w:t>for Nonlinear Dynamics and Econometrics, San Francisco, CA, April 2008.</w:t>
      </w:r>
    </w:p>
    <w:p>
      <w:pPr>
        <w:pStyle w:val="BodyText"/>
        <w:spacing w:before="253"/>
      </w:pPr>
      <w:r>
        <w:rPr/>
        <w:t>Program</w:t>
      </w:r>
      <w:r>
        <w:rPr>
          <w:spacing w:val="-4"/>
        </w:rPr>
        <w:t> </w:t>
      </w:r>
      <w:r>
        <w:rPr/>
        <w:t>Organizer</w:t>
      </w:r>
      <w:r>
        <w:rPr>
          <w:spacing w:val="-4"/>
        </w:rPr>
        <w:t> </w:t>
      </w:r>
      <w:r>
        <w:rPr/>
        <w:t>for</w:t>
      </w:r>
      <w:r>
        <w:rPr>
          <w:spacing w:val="-4"/>
        </w:rPr>
        <w:t> </w:t>
      </w:r>
      <w:r>
        <w:rPr/>
        <w:t>5</w:t>
      </w:r>
      <w:r>
        <w:rPr>
          <w:vertAlign w:val="superscript"/>
        </w:rPr>
        <w:t>th</w:t>
      </w:r>
      <w:r>
        <w:rPr>
          <w:spacing w:val="-3"/>
          <w:vertAlign w:val="baseline"/>
        </w:rPr>
        <w:t> </w:t>
      </w:r>
      <w:r>
        <w:rPr>
          <w:vertAlign w:val="baseline"/>
        </w:rPr>
        <w:t>Annual</w:t>
      </w:r>
      <w:r>
        <w:rPr>
          <w:spacing w:val="-4"/>
          <w:vertAlign w:val="baseline"/>
        </w:rPr>
        <w:t> </w:t>
      </w:r>
      <w:r>
        <w:rPr>
          <w:vertAlign w:val="baseline"/>
        </w:rPr>
        <w:t>Missouri</w:t>
      </w:r>
      <w:r>
        <w:rPr>
          <w:spacing w:val="-4"/>
          <w:vertAlign w:val="baseline"/>
        </w:rPr>
        <w:t> </w:t>
      </w:r>
      <w:r>
        <w:rPr>
          <w:vertAlign w:val="baseline"/>
        </w:rPr>
        <w:t>Economics</w:t>
      </w:r>
      <w:r>
        <w:rPr>
          <w:spacing w:val="-4"/>
          <w:vertAlign w:val="baseline"/>
        </w:rPr>
        <w:t> </w:t>
      </w:r>
      <w:r>
        <w:rPr>
          <w:vertAlign w:val="baseline"/>
        </w:rPr>
        <w:t>Conference,</w:t>
      </w:r>
      <w:r>
        <w:rPr>
          <w:spacing w:val="-3"/>
          <w:vertAlign w:val="baseline"/>
        </w:rPr>
        <w:t> </w:t>
      </w:r>
      <w:r>
        <w:rPr>
          <w:vertAlign w:val="baseline"/>
        </w:rPr>
        <w:t>University</w:t>
      </w:r>
      <w:r>
        <w:rPr>
          <w:spacing w:val="-4"/>
          <w:vertAlign w:val="baseline"/>
        </w:rPr>
        <w:t> </w:t>
      </w:r>
      <w:r>
        <w:rPr>
          <w:vertAlign w:val="baseline"/>
        </w:rPr>
        <w:t>of</w:t>
      </w:r>
      <w:r>
        <w:rPr>
          <w:spacing w:val="-4"/>
          <w:vertAlign w:val="baseline"/>
        </w:rPr>
        <w:t> </w:t>
      </w:r>
      <w:r>
        <w:rPr>
          <w:vertAlign w:val="baseline"/>
        </w:rPr>
        <w:t>Missouri,</w:t>
      </w:r>
      <w:r>
        <w:rPr>
          <w:spacing w:val="-3"/>
          <w:vertAlign w:val="baseline"/>
        </w:rPr>
        <w:t> </w:t>
      </w:r>
      <w:r>
        <w:rPr>
          <w:vertAlign w:val="baseline"/>
        </w:rPr>
        <w:t>Columbia, MO, April 2005.</w:t>
      </w:r>
    </w:p>
    <w:p>
      <w:pPr>
        <w:pStyle w:val="BodyText"/>
        <w:spacing w:before="252"/>
      </w:pPr>
      <w:r>
        <w:rPr/>
        <w:t>Co-Organizer</w:t>
      </w:r>
      <w:r>
        <w:rPr>
          <w:spacing w:val="-3"/>
        </w:rPr>
        <w:t> </w:t>
      </w:r>
      <w:r>
        <w:rPr/>
        <w:t>(with</w:t>
      </w:r>
      <w:r>
        <w:rPr>
          <w:spacing w:val="-3"/>
        </w:rPr>
        <w:t> </w:t>
      </w:r>
      <w:r>
        <w:rPr/>
        <w:t>Daniel</w:t>
      </w:r>
      <w:r>
        <w:rPr>
          <w:spacing w:val="-3"/>
        </w:rPr>
        <w:t> </w:t>
      </w:r>
      <w:r>
        <w:rPr/>
        <w:t>Thornton)</w:t>
      </w:r>
      <w:r>
        <w:rPr>
          <w:spacing w:val="-3"/>
        </w:rPr>
        <w:t> </w:t>
      </w:r>
      <w:r>
        <w:rPr/>
        <w:t>of</w:t>
      </w:r>
      <w:r>
        <w:rPr>
          <w:spacing w:val="-3"/>
        </w:rPr>
        <w:t> </w:t>
      </w:r>
      <w:r>
        <w:rPr/>
        <w:t>Federal</w:t>
      </w:r>
      <w:r>
        <w:rPr>
          <w:spacing w:val="-3"/>
        </w:rPr>
        <w:t> </w:t>
      </w:r>
      <w:r>
        <w:rPr/>
        <w:t>Reserve</w:t>
      </w:r>
      <w:r>
        <w:rPr>
          <w:spacing w:val="-3"/>
        </w:rPr>
        <w:t> </w:t>
      </w:r>
      <w:r>
        <w:rPr/>
        <w:t>Bank</w:t>
      </w:r>
      <w:r>
        <w:rPr>
          <w:spacing w:val="-3"/>
        </w:rPr>
        <w:t> </w:t>
      </w:r>
      <w:r>
        <w:rPr/>
        <w:t>of</w:t>
      </w:r>
      <w:r>
        <w:rPr>
          <w:spacing w:val="-3"/>
        </w:rPr>
        <w:t> </w:t>
      </w:r>
      <w:r>
        <w:rPr/>
        <w:t>St.</w:t>
      </w:r>
      <w:r>
        <w:rPr>
          <w:spacing w:val="-2"/>
        </w:rPr>
        <w:t> </w:t>
      </w:r>
      <w:r>
        <w:rPr/>
        <w:t>Louis</w:t>
      </w:r>
      <w:r>
        <w:rPr>
          <w:spacing w:val="-3"/>
        </w:rPr>
        <w:t> </w:t>
      </w:r>
      <w:r>
        <w:rPr/>
        <w:t>28</w:t>
      </w:r>
      <w:r>
        <w:rPr>
          <w:vertAlign w:val="superscript"/>
        </w:rPr>
        <w:t>th</w:t>
      </w:r>
      <w:r>
        <w:rPr>
          <w:spacing w:val="-2"/>
          <w:vertAlign w:val="baseline"/>
        </w:rPr>
        <w:t> </w:t>
      </w:r>
      <w:r>
        <w:rPr>
          <w:vertAlign w:val="baseline"/>
        </w:rPr>
        <w:t>Annual</w:t>
      </w:r>
      <w:r>
        <w:rPr>
          <w:spacing w:val="-3"/>
          <w:vertAlign w:val="baseline"/>
        </w:rPr>
        <w:t> </w:t>
      </w:r>
      <w:r>
        <w:rPr>
          <w:vertAlign w:val="baseline"/>
        </w:rPr>
        <w:t>Economic</w:t>
      </w:r>
      <w:r>
        <w:rPr>
          <w:spacing w:val="-3"/>
          <w:vertAlign w:val="baseline"/>
        </w:rPr>
        <w:t> </w:t>
      </w:r>
      <w:r>
        <w:rPr>
          <w:vertAlign w:val="baseline"/>
        </w:rPr>
        <w:t>Policy Conference: “Inflation Targeting:</w:t>
      </w:r>
      <w:r>
        <w:rPr>
          <w:spacing w:val="40"/>
          <w:vertAlign w:val="baseline"/>
        </w:rPr>
        <w:t> </w:t>
      </w:r>
      <w:r>
        <w:rPr>
          <w:vertAlign w:val="baseline"/>
        </w:rPr>
        <w:t>Prospects and Problems,” Federal Reserve Bank of St. Louis, St.</w:t>
      </w:r>
    </w:p>
    <w:p>
      <w:pPr>
        <w:pStyle w:val="BodyText"/>
        <w:spacing w:before="3"/>
      </w:pPr>
      <w:r>
        <w:rPr/>
        <w:t>Louis,</w:t>
      </w:r>
      <w:r>
        <w:rPr>
          <w:spacing w:val="-5"/>
        </w:rPr>
        <w:t> </w:t>
      </w:r>
      <w:r>
        <w:rPr/>
        <w:t>MO,</w:t>
      </w:r>
      <w:r>
        <w:rPr>
          <w:spacing w:val="-4"/>
        </w:rPr>
        <w:t> </w:t>
      </w:r>
      <w:r>
        <w:rPr/>
        <w:t>October</w:t>
      </w:r>
      <w:r>
        <w:rPr>
          <w:spacing w:val="-5"/>
        </w:rPr>
        <w:t> </w:t>
      </w:r>
      <w:r>
        <w:rPr>
          <w:spacing w:val="-2"/>
        </w:rPr>
        <w:t>2003.</w:t>
      </w:r>
    </w:p>
    <w:p>
      <w:pPr>
        <w:pStyle w:val="BodyText"/>
        <w:spacing w:before="251"/>
      </w:pPr>
      <w:r>
        <w:rPr/>
        <w:t>Co-Organizer</w:t>
      </w:r>
      <w:r>
        <w:rPr>
          <w:spacing w:val="-4"/>
        </w:rPr>
        <w:t> </w:t>
      </w:r>
      <w:r>
        <w:rPr/>
        <w:t>(with</w:t>
      </w:r>
      <w:r>
        <w:rPr>
          <w:spacing w:val="-4"/>
        </w:rPr>
        <w:t> </w:t>
      </w:r>
      <w:r>
        <w:rPr/>
        <w:t>James</w:t>
      </w:r>
      <w:r>
        <w:rPr>
          <w:spacing w:val="-4"/>
        </w:rPr>
        <w:t> </w:t>
      </w:r>
      <w:r>
        <w:rPr/>
        <w:t>Morley)</w:t>
      </w:r>
      <w:r>
        <w:rPr>
          <w:spacing w:val="-4"/>
        </w:rPr>
        <w:t> </w:t>
      </w:r>
      <w:r>
        <w:rPr/>
        <w:t>of</w:t>
      </w:r>
      <w:r>
        <w:rPr>
          <w:spacing w:val="-4"/>
        </w:rPr>
        <w:t> </w:t>
      </w:r>
      <w:r>
        <w:rPr/>
        <w:t>Workshop</w:t>
      </w:r>
      <w:r>
        <w:rPr>
          <w:spacing w:val="-4"/>
        </w:rPr>
        <w:t> </w:t>
      </w:r>
      <w:r>
        <w:rPr/>
        <w:t>on</w:t>
      </w:r>
      <w:r>
        <w:rPr>
          <w:spacing w:val="-4"/>
        </w:rPr>
        <w:t> </w:t>
      </w:r>
      <w:r>
        <w:rPr/>
        <w:t>“State-Space</w:t>
      </w:r>
      <w:r>
        <w:rPr>
          <w:spacing w:val="-4"/>
        </w:rPr>
        <w:t> </w:t>
      </w:r>
      <w:r>
        <w:rPr/>
        <w:t>Models,</w:t>
      </w:r>
      <w:r>
        <w:rPr>
          <w:spacing w:val="-4"/>
        </w:rPr>
        <w:t> </w:t>
      </w:r>
      <w:r>
        <w:rPr/>
        <w:t>Regime-Switching</w:t>
      </w:r>
      <w:r>
        <w:rPr>
          <w:spacing w:val="-4"/>
        </w:rPr>
        <w:t> </w:t>
      </w:r>
      <w:r>
        <w:rPr/>
        <w:t>and Identification,” Washington University, St. Louis, MO, May 2002.</w:t>
      </w:r>
    </w:p>
    <w:p>
      <w:pPr>
        <w:pStyle w:val="BodyText"/>
        <w:spacing w:before="23"/>
        <w:ind w:left="0"/>
      </w:pPr>
    </w:p>
    <w:p>
      <w:pPr>
        <w:spacing w:line="240" w:lineRule="auto" w:before="0"/>
        <w:ind w:left="364" w:right="0" w:firstLine="0"/>
        <w:jc w:val="left"/>
        <w:rPr>
          <w:i/>
          <w:sz w:val="22"/>
        </w:rPr>
      </w:pPr>
      <w:r>
        <w:rPr>
          <w:sz w:val="22"/>
        </w:rPr>
        <w:t>Referee: </w:t>
      </w:r>
      <w:r>
        <w:rPr>
          <w:i/>
          <w:sz w:val="22"/>
        </w:rPr>
        <w:t>American Economic Review, American Economic Journal: Macroeconomics, Annals of Operations Research, B.E. Journal of Macroeconomics, Bulleting of Economic Research, Canadian Journal of Economics, Contemporary Economic Policy, Economic Change and Restructuring, Economic Inquiry, Economic Journal, Economic Modeling, Economics Letters, Empirica, Empirical Economics, Environmental and Resource Economics, IMF Economic Review, International Economic Journal, International Economic Review</w:t>
      </w:r>
      <w:r>
        <w:rPr>
          <w:sz w:val="22"/>
        </w:rPr>
        <w:t>, </w:t>
      </w:r>
      <w:r>
        <w:rPr>
          <w:i/>
          <w:sz w:val="22"/>
        </w:rPr>
        <w:t>International Journal of Business and Economics, International Journal of Central Banking, International Journal of Economic Issues, International Journal of Forecasting, Journal of Applied Econometrics, Journal of Banking and Finance, Journal of Business and Economic Statistics, Journal of Business Cycle Measurement and Analysis, Journal of Econometrics, Journal of Econometric Methods, Journal of Economic Dynamics and Control, Journal of Empirical Finance, Journal of the European Economic Association, Journal of Forecasting</w:t>
      </w:r>
      <w:r>
        <w:rPr>
          <w:sz w:val="22"/>
        </w:rPr>
        <w:t>, </w:t>
      </w:r>
      <w:r>
        <w:rPr>
          <w:i/>
          <w:sz w:val="22"/>
        </w:rPr>
        <w:t>Journal of International Economics, Journal</w:t>
      </w:r>
      <w:r>
        <w:rPr>
          <w:i/>
          <w:spacing w:val="-1"/>
          <w:sz w:val="22"/>
        </w:rPr>
        <w:t> </w:t>
      </w:r>
      <w:r>
        <w:rPr>
          <w:i/>
          <w:sz w:val="22"/>
        </w:rPr>
        <w:t>of</w:t>
      </w:r>
      <w:r>
        <w:rPr>
          <w:i/>
          <w:spacing w:val="-1"/>
          <w:sz w:val="22"/>
        </w:rPr>
        <w:t> </w:t>
      </w:r>
      <w:r>
        <w:rPr>
          <w:i/>
          <w:sz w:val="22"/>
        </w:rPr>
        <w:t>Macroeconomics, Journal</w:t>
      </w:r>
      <w:r>
        <w:rPr>
          <w:i/>
          <w:spacing w:val="-1"/>
          <w:sz w:val="22"/>
        </w:rPr>
        <w:t> </w:t>
      </w:r>
      <w:r>
        <w:rPr>
          <w:i/>
          <w:sz w:val="22"/>
        </w:rPr>
        <w:t>of</w:t>
      </w:r>
      <w:r>
        <w:rPr>
          <w:i/>
          <w:spacing w:val="-1"/>
          <w:sz w:val="22"/>
        </w:rPr>
        <w:t> </w:t>
      </w:r>
      <w:r>
        <w:rPr>
          <w:i/>
          <w:sz w:val="22"/>
        </w:rPr>
        <w:t>Monetary</w:t>
      </w:r>
      <w:r>
        <w:rPr>
          <w:i/>
          <w:spacing w:val="-1"/>
          <w:sz w:val="22"/>
        </w:rPr>
        <w:t> </w:t>
      </w:r>
      <w:r>
        <w:rPr>
          <w:i/>
          <w:sz w:val="22"/>
        </w:rPr>
        <w:t>Economics, Journal</w:t>
      </w:r>
      <w:r>
        <w:rPr>
          <w:i/>
          <w:spacing w:val="-1"/>
          <w:sz w:val="22"/>
        </w:rPr>
        <w:t> </w:t>
      </w:r>
      <w:r>
        <w:rPr>
          <w:i/>
          <w:sz w:val="22"/>
        </w:rPr>
        <w:t>of</w:t>
      </w:r>
      <w:r>
        <w:rPr>
          <w:i/>
          <w:spacing w:val="-1"/>
          <w:sz w:val="22"/>
        </w:rPr>
        <w:t> </w:t>
      </w:r>
      <w:r>
        <w:rPr>
          <w:i/>
          <w:sz w:val="22"/>
        </w:rPr>
        <w:t>Money, Credit, and Banking, Journal of Urban Economics, Macroeconomic Dynamics, Oxford Bulletin of Economics and Statistics, Quantitative Economics, Review of Economic Dynamics, Review of Economics and Statistics, Review of Financial Economics, Review of World Economics, Scottish Journal of Political Economy, Social Science and Humanities Research Council of Canada, Southern Economic Journal, Studies in Nonlinear</w:t>
      </w:r>
      <w:r>
        <w:rPr>
          <w:i/>
          <w:spacing w:val="-4"/>
          <w:sz w:val="22"/>
        </w:rPr>
        <w:t> </w:t>
      </w:r>
      <w:r>
        <w:rPr>
          <w:i/>
          <w:sz w:val="22"/>
        </w:rPr>
        <w:t>Dynamics</w:t>
      </w:r>
      <w:r>
        <w:rPr>
          <w:i/>
          <w:spacing w:val="-4"/>
          <w:sz w:val="22"/>
        </w:rPr>
        <w:t> </w:t>
      </w:r>
      <w:r>
        <w:rPr>
          <w:i/>
          <w:sz w:val="22"/>
        </w:rPr>
        <w:t>and</w:t>
      </w:r>
      <w:r>
        <w:rPr>
          <w:i/>
          <w:spacing w:val="-4"/>
          <w:sz w:val="22"/>
        </w:rPr>
        <w:t> </w:t>
      </w:r>
      <w:r>
        <w:rPr>
          <w:i/>
          <w:sz w:val="22"/>
        </w:rPr>
        <w:t>Econometrics,</w:t>
      </w:r>
      <w:r>
        <w:rPr>
          <w:i/>
          <w:spacing w:val="-3"/>
          <w:sz w:val="22"/>
        </w:rPr>
        <w:t> </w:t>
      </w:r>
      <w:r>
        <w:rPr>
          <w:i/>
          <w:sz w:val="22"/>
        </w:rPr>
        <w:t>The</w:t>
      </w:r>
      <w:r>
        <w:rPr>
          <w:i/>
          <w:spacing w:val="-4"/>
          <w:sz w:val="22"/>
        </w:rPr>
        <w:t> </w:t>
      </w:r>
      <w:r>
        <w:rPr>
          <w:i/>
          <w:sz w:val="22"/>
        </w:rPr>
        <w:t>Econometrics</w:t>
      </w:r>
      <w:r>
        <w:rPr>
          <w:i/>
          <w:spacing w:val="-4"/>
          <w:sz w:val="22"/>
        </w:rPr>
        <w:t> </w:t>
      </w:r>
      <w:r>
        <w:rPr>
          <w:i/>
          <w:sz w:val="22"/>
        </w:rPr>
        <w:t>Journal,</w:t>
      </w:r>
      <w:r>
        <w:rPr>
          <w:i/>
          <w:spacing w:val="-3"/>
          <w:sz w:val="22"/>
        </w:rPr>
        <w:t> </w:t>
      </w:r>
      <w:r>
        <w:rPr>
          <w:i/>
          <w:sz w:val="22"/>
        </w:rPr>
        <w:t>The</w:t>
      </w:r>
      <w:r>
        <w:rPr>
          <w:i/>
          <w:spacing w:val="-4"/>
          <w:sz w:val="22"/>
        </w:rPr>
        <w:t> </w:t>
      </w:r>
      <w:r>
        <w:rPr>
          <w:i/>
          <w:sz w:val="22"/>
        </w:rPr>
        <w:t>Energy</w:t>
      </w:r>
      <w:r>
        <w:rPr>
          <w:i/>
          <w:spacing w:val="-4"/>
          <w:sz w:val="22"/>
        </w:rPr>
        <w:t> </w:t>
      </w:r>
      <w:r>
        <w:rPr>
          <w:i/>
          <w:sz w:val="22"/>
        </w:rPr>
        <w:t>Journal,</w:t>
      </w:r>
      <w:r>
        <w:rPr>
          <w:i/>
          <w:spacing w:val="-3"/>
          <w:sz w:val="22"/>
        </w:rPr>
        <w:t> </w:t>
      </w:r>
      <w:r>
        <w:rPr>
          <w:i/>
          <w:sz w:val="22"/>
        </w:rPr>
        <w:t>The</w:t>
      </w:r>
      <w:r>
        <w:rPr>
          <w:i/>
          <w:spacing w:val="-4"/>
          <w:sz w:val="22"/>
        </w:rPr>
        <w:t> </w:t>
      </w:r>
      <w:r>
        <w:rPr>
          <w:i/>
          <w:sz w:val="22"/>
        </w:rPr>
        <w:t>Manchester School, World Development</w:t>
      </w:r>
    </w:p>
    <w:p>
      <w:pPr>
        <w:pStyle w:val="BodyText"/>
        <w:spacing w:before="3"/>
        <w:ind w:left="0"/>
        <w:rPr>
          <w:i/>
        </w:rPr>
      </w:pPr>
    </w:p>
    <w:p>
      <w:pPr>
        <w:pStyle w:val="BodyText"/>
        <w:spacing w:line="477" w:lineRule="auto"/>
      </w:pPr>
      <w:r>
        <w:rPr/>
        <w:t>Consultant, ECONorthwest – Economics and Public Policy Consulting, Jun. 1997 – Dec. 1997 Commissioner,</w:t>
      </w:r>
      <w:r>
        <w:rPr>
          <w:spacing w:val="-3"/>
        </w:rPr>
        <w:t> </w:t>
      </w:r>
      <w:r>
        <w:rPr/>
        <w:t>Washington</w:t>
      </w:r>
      <w:r>
        <w:rPr>
          <w:spacing w:val="-4"/>
        </w:rPr>
        <w:t> </w:t>
      </w:r>
      <w:r>
        <w:rPr/>
        <w:t>State</w:t>
      </w:r>
      <w:r>
        <w:rPr>
          <w:spacing w:val="-4"/>
        </w:rPr>
        <w:t> </w:t>
      </w:r>
      <w:r>
        <w:rPr/>
        <w:t>Citizen</w:t>
      </w:r>
      <w:r>
        <w:rPr>
          <w:rFonts w:ascii="Symbol" w:hAnsi="Symbol"/>
        </w:rPr>
        <w:t></w:t>
      </w:r>
      <w:r>
        <w:rPr/>
        <w:t>s</w:t>
      </w:r>
      <w:r>
        <w:rPr>
          <w:spacing w:val="-4"/>
        </w:rPr>
        <w:t> </w:t>
      </w:r>
      <w:r>
        <w:rPr/>
        <w:t>Commission</w:t>
      </w:r>
      <w:r>
        <w:rPr>
          <w:spacing w:val="-4"/>
        </w:rPr>
        <w:t> </w:t>
      </w:r>
      <w:r>
        <w:rPr/>
        <w:t>on</w:t>
      </w:r>
      <w:r>
        <w:rPr>
          <w:spacing w:val="-4"/>
        </w:rPr>
        <w:t> </w:t>
      </w:r>
      <w:r>
        <w:rPr/>
        <w:t>Salaries</w:t>
      </w:r>
      <w:r>
        <w:rPr>
          <w:spacing w:val="-4"/>
        </w:rPr>
        <w:t> </w:t>
      </w:r>
      <w:r>
        <w:rPr/>
        <w:t>for</w:t>
      </w:r>
      <w:r>
        <w:rPr>
          <w:spacing w:val="-4"/>
        </w:rPr>
        <w:t> </w:t>
      </w:r>
      <w:r>
        <w:rPr/>
        <w:t>Elected</w:t>
      </w:r>
      <w:r>
        <w:rPr>
          <w:spacing w:val="-4"/>
        </w:rPr>
        <w:t> </w:t>
      </w:r>
      <w:r>
        <w:rPr/>
        <w:t>Officials,</w:t>
      </w:r>
      <w:r>
        <w:rPr>
          <w:spacing w:val="-4"/>
        </w:rPr>
        <w:t> </w:t>
      </w:r>
      <w:r>
        <w:rPr/>
        <w:t>1995</w:t>
      </w:r>
      <w:r>
        <w:rPr>
          <w:spacing w:val="-1"/>
        </w:rPr>
        <w:t> </w:t>
      </w:r>
      <w:r>
        <w:rPr/>
        <w:t>–</w:t>
      </w:r>
      <w:r>
        <w:rPr>
          <w:spacing w:val="-4"/>
        </w:rPr>
        <w:t> </w:t>
      </w:r>
      <w:r>
        <w:rPr/>
        <w:t>1997</w:t>
      </w:r>
    </w:p>
    <w:p>
      <w:pPr>
        <w:pStyle w:val="Heading1"/>
        <w:spacing w:before="7"/>
      </w:pPr>
      <w:r>
        <w:rPr/>
        <w:t>STUDENT</w:t>
      </w:r>
      <w:r>
        <w:rPr>
          <w:spacing w:val="-2"/>
        </w:rPr>
        <w:t> </w:t>
      </w:r>
      <w:r>
        <w:rPr/>
        <w:t>ADVISING</w:t>
      </w:r>
      <w:r>
        <w:rPr>
          <w:spacing w:val="-1"/>
        </w:rPr>
        <w:t> </w:t>
      </w:r>
      <w:r>
        <w:rPr/>
        <w:t>(WITH</w:t>
      </w:r>
      <w:r>
        <w:rPr>
          <w:spacing w:val="-1"/>
        </w:rPr>
        <w:t> </w:t>
      </w:r>
      <w:r>
        <w:rPr/>
        <w:t>INITIAL</w:t>
      </w:r>
      <w:r>
        <w:rPr>
          <w:spacing w:val="-1"/>
        </w:rPr>
        <w:t> </w:t>
      </w:r>
      <w:r>
        <w:rPr>
          <w:spacing w:val="-2"/>
        </w:rPr>
        <w:t>PLACEMENT)</w:t>
      </w:r>
    </w:p>
    <w:p>
      <w:pPr>
        <w:pStyle w:val="BodyText"/>
        <w:spacing w:before="2"/>
      </w:pPr>
      <w:r>
        <w:rPr>
          <w:i/>
        </w:rPr>
        <w:t>Doctoral:</w:t>
      </w:r>
      <w:r>
        <w:rPr>
          <w:i/>
          <w:spacing w:val="-1"/>
        </w:rPr>
        <w:t> </w:t>
      </w:r>
      <w:r>
        <w:rPr/>
        <w:t>2008:</w:t>
      </w:r>
      <w:r>
        <w:rPr>
          <w:spacing w:val="-1"/>
        </w:rPr>
        <w:t> </w:t>
      </w:r>
      <w:r>
        <w:rPr/>
        <w:t>Ryan</w:t>
      </w:r>
      <w:r>
        <w:rPr>
          <w:spacing w:val="-1"/>
        </w:rPr>
        <w:t> </w:t>
      </w:r>
      <w:r>
        <w:rPr/>
        <w:t>Herzog</w:t>
      </w:r>
      <w:r>
        <w:rPr>
          <w:spacing w:val="-1"/>
        </w:rPr>
        <w:t> </w:t>
      </w:r>
      <w:r>
        <w:rPr/>
        <w:t>(Gonzaga</w:t>
      </w:r>
      <w:r>
        <w:rPr>
          <w:spacing w:val="-1"/>
        </w:rPr>
        <w:t> </w:t>
      </w:r>
      <w:r>
        <w:rPr/>
        <w:t>University).</w:t>
      </w:r>
      <w:r>
        <w:rPr>
          <w:spacing w:val="40"/>
        </w:rPr>
        <w:t> </w:t>
      </w:r>
      <w:r>
        <w:rPr/>
        <w:t>2009:</w:t>
      </w:r>
      <w:r>
        <w:rPr>
          <w:spacing w:val="-1"/>
        </w:rPr>
        <w:t> </w:t>
      </w:r>
      <w:r>
        <w:rPr/>
        <w:t>Christina</w:t>
      </w:r>
      <w:r>
        <w:rPr>
          <w:spacing w:val="-1"/>
        </w:rPr>
        <w:t> </w:t>
      </w:r>
      <w:r>
        <w:rPr/>
        <w:t>Steiger</w:t>
      </w:r>
      <w:r>
        <w:rPr>
          <w:spacing w:val="-1"/>
        </w:rPr>
        <w:t> </w:t>
      </w:r>
      <w:r>
        <w:rPr/>
        <w:t>(Northeastern</w:t>
      </w:r>
      <w:r>
        <w:rPr>
          <w:spacing w:val="-1"/>
        </w:rPr>
        <w:t> </w:t>
      </w:r>
      <w:r>
        <w:rPr/>
        <w:t>University); Isho Tama-Sweet (California State University, Fullerton).</w:t>
      </w:r>
      <w:r>
        <w:rPr>
          <w:spacing w:val="40"/>
        </w:rPr>
        <w:t> </w:t>
      </w:r>
      <w:r>
        <w:rPr/>
        <w:t>2010: Eric Gaus (Ursinus University); Chang Kim.</w:t>
      </w:r>
      <w:r>
        <w:rPr>
          <w:spacing w:val="40"/>
        </w:rPr>
        <w:t> </w:t>
      </w:r>
      <w:r>
        <w:rPr/>
        <w:t>2011: John Kandrac (Federal Reserve Board); Mark Ryan (Central Intelligence Agency); Chanyoung</w:t>
      </w:r>
      <w:r>
        <w:rPr>
          <w:spacing w:val="-3"/>
        </w:rPr>
        <w:t> </w:t>
      </w:r>
      <w:r>
        <w:rPr/>
        <w:t>Eom;</w:t>
      </w:r>
      <w:r>
        <w:rPr>
          <w:spacing w:val="-3"/>
        </w:rPr>
        <w:t> </w:t>
      </w:r>
      <w:r>
        <w:rPr/>
        <w:t>Egemen</w:t>
      </w:r>
      <w:r>
        <w:rPr>
          <w:spacing w:val="-3"/>
        </w:rPr>
        <w:t> </w:t>
      </w:r>
      <w:r>
        <w:rPr/>
        <w:t>Genc</w:t>
      </w:r>
      <w:r>
        <w:rPr>
          <w:spacing w:val="-3"/>
        </w:rPr>
        <w:t> </w:t>
      </w:r>
      <w:r>
        <w:rPr/>
        <w:t>(Erasmus</w:t>
      </w:r>
      <w:r>
        <w:rPr>
          <w:spacing w:val="-3"/>
        </w:rPr>
        <w:t> </w:t>
      </w:r>
      <w:r>
        <w:rPr/>
        <w:t>Rotterdam</w:t>
      </w:r>
      <w:r>
        <w:rPr>
          <w:spacing w:val="-3"/>
        </w:rPr>
        <w:t> </w:t>
      </w:r>
      <w:r>
        <w:rPr/>
        <w:t>School</w:t>
      </w:r>
      <w:r>
        <w:rPr>
          <w:spacing w:val="-3"/>
        </w:rPr>
        <w:t> </w:t>
      </w:r>
      <w:r>
        <w:rPr/>
        <w:t>of</w:t>
      </w:r>
      <w:r>
        <w:rPr>
          <w:spacing w:val="-3"/>
        </w:rPr>
        <w:t> </w:t>
      </w:r>
      <w:r>
        <w:rPr/>
        <w:t>Management).</w:t>
      </w:r>
      <w:r>
        <w:rPr>
          <w:spacing w:val="40"/>
        </w:rPr>
        <w:t> </w:t>
      </w:r>
      <w:r>
        <w:rPr/>
        <w:t>2013:</w:t>
      </w:r>
      <w:r>
        <w:rPr>
          <w:spacing w:val="-3"/>
        </w:rPr>
        <w:t> </w:t>
      </w:r>
      <w:r>
        <w:rPr/>
        <w:t>Christopher</w:t>
      </w:r>
      <w:r>
        <w:rPr>
          <w:spacing w:val="-3"/>
        </w:rPr>
        <w:t> </w:t>
      </w:r>
      <w:r>
        <w:rPr/>
        <w:t>Gibbs (University</w:t>
      </w:r>
      <w:r>
        <w:rPr>
          <w:spacing w:val="-6"/>
        </w:rPr>
        <w:t> </w:t>
      </w:r>
      <w:r>
        <w:rPr/>
        <w:t>of</w:t>
      </w:r>
      <w:r>
        <w:rPr>
          <w:spacing w:val="-6"/>
        </w:rPr>
        <w:t> </w:t>
      </w:r>
      <w:r>
        <w:rPr/>
        <w:t>New</w:t>
      </w:r>
      <w:r>
        <w:rPr>
          <w:spacing w:val="-5"/>
        </w:rPr>
        <w:t> </w:t>
      </w:r>
      <w:r>
        <w:rPr/>
        <w:t>South</w:t>
      </w:r>
      <w:r>
        <w:rPr>
          <w:spacing w:val="-6"/>
        </w:rPr>
        <w:t> </w:t>
      </w:r>
      <w:r>
        <w:rPr/>
        <w:t>Wales).</w:t>
      </w:r>
      <w:r>
        <w:rPr>
          <w:spacing w:val="47"/>
        </w:rPr>
        <w:t> </w:t>
      </w:r>
      <w:r>
        <w:rPr/>
        <w:t>2014:</w:t>
      </w:r>
      <w:r>
        <w:rPr>
          <w:spacing w:val="-6"/>
        </w:rPr>
        <w:t> </w:t>
      </w:r>
      <w:r>
        <w:rPr/>
        <w:t>Alexander</w:t>
      </w:r>
      <w:r>
        <w:rPr>
          <w:spacing w:val="-5"/>
        </w:rPr>
        <w:t> </w:t>
      </w:r>
      <w:r>
        <w:rPr/>
        <w:t>Monte</w:t>
      </w:r>
      <w:r>
        <w:rPr>
          <w:spacing w:val="-6"/>
        </w:rPr>
        <w:t> </w:t>
      </w:r>
      <w:r>
        <w:rPr/>
        <w:t>Calvo</w:t>
      </w:r>
      <w:r>
        <w:rPr>
          <w:spacing w:val="-5"/>
        </w:rPr>
        <w:t> </w:t>
      </w:r>
      <w:r>
        <w:rPr/>
        <w:t>(Analysis</w:t>
      </w:r>
      <w:r>
        <w:rPr>
          <w:spacing w:val="-6"/>
        </w:rPr>
        <w:t> </w:t>
      </w:r>
      <w:r>
        <w:rPr/>
        <w:t>Group);</w:t>
      </w:r>
      <w:r>
        <w:rPr>
          <w:spacing w:val="-5"/>
        </w:rPr>
        <w:t> </w:t>
      </w:r>
      <w:r>
        <w:rPr/>
        <w:t>C.</w:t>
      </w:r>
      <w:r>
        <w:rPr>
          <w:spacing w:val="-6"/>
        </w:rPr>
        <w:t> </w:t>
      </w:r>
      <w:r>
        <w:rPr/>
        <w:t>Richard</w:t>
      </w:r>
      <w:r>
        <w:rPr>
          <w:spacing w:val="-5"/>
        </w:rPr>
        <w:t> </w:t>
      </w:r>
      <w:r>
        <w:rPr>
          <w:spacing w:val="-2"/>
        </w:rPr>
        <w:t>Higgins</w:t>
      </w:r>
    </w:p>
    <w:p>
      <w:pPr>
        <w:pStyle w:val="BodyText"/>
        <w:spacing w:after="0"/>
        <w:sectPr>
          <w:pgSz w:w="12240" w:h="15840"/>
          <w:pgMar w:header="0" w:footer="782" w:top="1080" w:bottom="980" w:left="1080" w:right="1440"/>
        </w:sectPr>
      </w:pPr>
    </w:p>
    <w:p>
      <w:pPr>
        <w:pStyle w:val="BodyText"/>
        <w:spacing w:before="78"/>
        <w:ind w:right="88"/>
      </w:pPr>
      <w:r>
        <w:rPr/>
        <w:t>(Colgate University).</w:t>
      </w:r>
      <w:r>
        <w:rPr>
          <w:spacing w:val="40"/>
        </w:rPr>
        <w:t> </w:t>
      </w:r>
      <w:r>
        <w:rPr/>
        <w:t>2015: Allison Roehling (Depauw University).</w:t>
      </w:r>
      <w:r>
        <w:rPr>
          <w:spacing w:val="40"/>
        </w:rPr>
        <w:t> </w:t>
      </w:r>
      <w:r>
        <w:rPr/>
        <w:t>2016: Adam Check (University of St.</w:t>
      </w:r>
      <w:r>
        <w:rPr>
          <w:spacing w:val="-3"/>
        </w:rPr>
        <w:t> </w:t>
      </w:r>
      <w:r>
        <w:rPr/>
        <w:t>Thomas);</w:t>
      </w:r>
      <w:r>
        <w:rPr>
          <w:spacing w:val="-3"/>
        </w:rPr>
        <w:t> </w:t>
      </w:r>
      <w:r>
        <w:rPr/>
        <w:t>Chad</w:t>
      </w:r>
      <w:r>
        <w:rPr>
          <w:spacing w:val="-3"/>
        </w:rPr>
        <w:t> </w:t>
      </w:r>
      <w:r>
        <w:rPr/>
        <w:t>Fulton</w:t>
      </w:r>
      <w:r>
        <w:rPr>
          <w:spacing w:val="-3"/>
        </w:rPr>
        <w:t> </w:t>
      </w:r>
      <w:r>
        <w:rPr/>
        <w:t>(Federal</w:t>
      </w:r>
      <w:r>
        <w:rPr>
          <w:spacing w:val="-3"/>
        </w:rPr>
        <w:t> </w:t>
      </w:r>
      <w:r>
        <w:rPr/>
        <w:t>Reserve</w:t>
      </w:r>
      <w:r>
        <w:rPr>
          <w:spacing w:val="-3"/>
        </w:rPr>
        <w:t> </w:t>
      </w:r>
      <w:r>
        <w:rPr/>
        <w:t>Board);</w:t>
      </w:r>
      <w:r>
        <w:rPr>
          <w:spacing w:val="-3"/>
        </w:rPr>
        <w:t> </w:t>
      </w:r>
      <w:r>
        <w:rPr/>
        <w:t>Sacha</w:t>
      </w:r>
      <w:r>
        <w:rPr>
          <w:spacing w:val="-3"/>
        </w:rPr>
        <w:t> </w:t>
      </w:r>
      <w:r>
        <w:rPr/>
        <w:t>Gelfer</w:t>
      </w:r>
      <w:r>
        <w:rPr>
          <w:spacing w:val="-3"/>
        </w:rPr>
        <w:t> </w:t>
      </w:r>
      <w:r>
        <w:rPr/>
        <w:t>(Bentley</w:t>
      </w:r>
      <w:r>
        <w:rPr>
          <w:spacing w:val="-3"/>
        </w:rPr>
        <w:t> </w:t>
      </w:r>
      <w:r>
        <w:rPr/>
        <w:t>University);</w:t>
      </w:r>
      <w:r>
        <w:rPr>
          <w:spacing w:val="-3"/>
        </w:rPr>
        <w:t> </w:t>
      </w:r>
      <w:r>
        <w:rPr/>
        <w:t>Michael</w:t>
      </w:r>
      <w:r>
        <w:rPr>
          <w:spacing w:val="-3"/>
        </w:rPr>
        <w:t> </w:t>
      </w:r>
      <w:r>
        <w:rPr/>
        <w:t>Thacker (Christensen Associates).</w:t>
      </w:r>
      <w:r>
        <w:rPr>
          <w:spacing w:val="40"/>
        </w:rPr>
        <w:t> </w:t>
      </w:r>
      <w:r>
        <w:rPr/>
        <w:t>2017: Brian Dombeck (Lewis and Clark College); Felix Friedt (Macalester College); Taylor McKenzie (Sandia National Laboratory).</w:t>
      </w:r>
      <w:r>
        <w:rPr>
          <w:spacing w:val="40"/>
        </w:rPr>
        <w:t> </w:t>
      </w:r>
      <w:r>
        <w:rPr/>
        <w:t>2018: Jean Falconer (Trinity University); Nigel McClung (Bank of Finland).</w:t>
      </w:r>
      <w:r>
        <w:rPr>
          <w:spacing w:val="40"/>
        </w:rPr>
        <w:t> </w:t>
      </w:r>
      <w:r>
        <w:rPr/>
        <w:t>2019: Simeon Minard (Amazon); Christian Imboden (Georgia State University).</w:t>
      </w:r>
      <w:r>
        <w:rPr>
          <w:spacing w:val="40"/>
        </w:rPr>
        <w:t> </w:t>
      </w:r>
      <w:r>
        <w:rPr/>
        <w:t>2020: Arash Dayani (Clemson).</w:t>
      </w:r>
      <w:r>
        <w:rPr>
          <w:spacing w:val="40"/>
        </w:rPr>
        <w:t> </w:t>
      </w:r>
      <w:r>
        <w:rPr/>
        <w:t>2021: Brett Garcia (Positive Competition); Xiang Li (Butler University); Thomas Stockwell (University of Tampa); Zackery Fox (Texas A&amp;M). 2022: Youssef Ait Benasser (Reed); Dongyheok Jang (Delaware); Cameron Pfiffer (postdoc, Stanford GSB). 2024: Evan Hart (New York State); Giorgi Nikolaishvili (Wake Forest University).</w:t>
      </w:r>
    </w:p>
    <w:p>
      <w:pPr>
        <w:pStyle w:val="BodyText"/>
        <w:spacing w:before="252"/>
      </w:pPr>
      <w:r>
        <w:rPr>
          <w:i/>
        </w:rPr>
        <w:t>Masters:</w:t>
      </w:r>
      <w:r>
        <w:rPr>
          <w:i/>
          <w:spacing w:val="-7"/>
        </w:rPr>
        <w:t> </w:t>
      </w:r>
      <w:r>
        <w:rPr/>
        <w:t>2013:</w:t>
      </w:r>
      <w:r>
        <w:rPr>
          <w:spacing w:val="-7"/>
        </w:rPr>
        <w:t> </w:t>
      </w:r>
      <w:r>
        <w:rPr/>
        <w:t>Nicholas</w:t>
      </w:r>
      <w:r>
        <w:rPr>
          <w:spacing w:val="-7"/>
        </w:rPr>
        <w:t> </w:t>
      </w:r>
      <w:r>
        <w:rPr/>
        <w:t>Hockensmith</w:t>
      </w:r>
      <w:r>
        <w:rPr>
          <w:spacing w:val="-7"/>
        </w:rPr>
        <w:t> </w:t>
      </w:r>
      <w:r>
        <w:rPr/>
        <w:t>(MA</w:t>
      </w:r>
      <w:r>
        <w:rPr>
          <w:spacing w:val="-7"/>
        </w:rPr>
        <w:t> </w:t>
      </w:r>
      <w:r>
        <w:rPr/>
        <w:t>Thesis</w:t>
      </w:r>
      <w:r>
        <w:rPr>
          <w:spacing w:val="-6"/>
        </w:rPr>
        <w:t> </w:t>
      </w:r>
      <w:r>
        <w:rPr>
          <w:spacing w:val="-2"/>
        </w:rPr>
        <w:t>Advisor).</w:t>
      </w:r>
    </w:p>
    <w:p>
      <w:pPr>
        <w:pStyle w:val="BodyText"/>
        <w:spacing w:before="251"/>
        <w:ind w:right="27"/>
      </w:pPr>
      <w:r>
        <w:rPr>
          <w:i/>
        </w:rPr>
        <w:t>Undergraduate: </w:t>
      </w:r>
      <w:r>
        <w:rPr/>
        <w:t>Josephine Teicheira (Clark Honors College Thesis Advisor, 2008), Simeon Wessinger (Clark Honors College Secondary Advisor, 2008), Michael Pierce (Clark Honors College Secondary Advisor,</w:t>
      </w:r>
      <w:r>
        <w:rPr>
          <w:spacing w:val="-3"/>
        </w:rPr>
        <w:t> </w:t>
      </w:r>
      <w:r>
        <w:rPr/>
        <w:t>2010),</w:t>
      </w:r>
      <w:r>
        <w:rPr>
          <w:spacing w:val="-4"/>
        </w:rPr>
        <w:t> </w:t>
      </w:r>
      <w:r>
        <w:rPr/>
        <w:t>James</w:t>
      </w:r>
      <w:r>
        <w:rPr>
          <w:spacing w:val="-4"/>
        </w:rPr>
        <w:t> </w:t>
      </w:r>
      <w:r>
        <w:rPr/>
        <w:t>Tarlow</w:t>
      </w:r>
      <w:r>
        <w:rPr>
          <w:spacing w:val="-4"/>
        </w:rPr>
        <w:t> </w:t>
      </w:r>
      <w:r>
        <w:rPr/>
        <w:t>(Clark</w:t>
      </w:r>
      <w:r>
        <w:rPr>
          <w:spacing w:val="-4"/>
        </w:rPr>
        <w:t> </w:t>
      </w:r>
      <w:r>
        <w:rPr/>
        <w:t>Honors</w:t>
      </w:r>
      <w:r>
        <w:rPr>
          <w:spacing w:val="-4"/>
        </w:rPr>
        <w:t> </w:t>
      </w:r>
      <w:r>
        <w:rPr/>
        <w:t>College</w:t>
      </w:r>
      <w:r>
        <w:rPr>
          <w:spacing w:val="-4"/>
        </w:rPr>
        <w:t> </w:t>
      </w:r>
      <w:r>
        <w:rPr/>
        <w:t>Thesis</w:t>
      </w:r>
      <w:r>
        <w:rPr>
          <w:spacing w:val="-4"/>
        </w:rPr>
        <w:t> </w:t>
      </w:r>
      <w:r>
        <w:rPr/>
        <w:t>Advisor,</w:t>
      </w:r>
      <w:r>
        <w:rPr>
          <w:spacing w:val="-4"/>
        </w:rPr>
        <w:t> </w:t>
      </w:r>
      <w:r>
        <w:rPr/>
        <w:t>2010),</w:t>
      </w:r>
      <w:r>
        <w:rPr>
          <w:spacing w:val="-4"/>
        </w:rPr>
        <w:t> </w:t>
      </w:r>
      <w:r>
        <w:rPr/>
        <w:t>Armando</w:t>
      </w:r>
      <w:r>
        <w:rPr>
          <w:spacing w:val="-4"/>
        </w:rPr>
        <w:t> </w:t>
      </w:r>
      <w:r>
        <w:rPr/>
        <w:t>Perez</w:t>
      </w:r>
      <w:r>
        <w:rPr>
          <w:spacing w:val="-4"/>
        </w:rPr>
        <w:t> </w:t>
      </w:r>
      <w:r>
        <w:rPr/>
        <w:t>(Economics Department Honors Thesis Advisor, 2012), Travis Ostergard (Economics Department Honors Thesis Advisor, 2012), Jeremy Garbellano (Economics Department Honors Thesis Advisor, 2016), Owen</w:t>
      </w:r>
      <w:r>
        <w:rPr>
          <w:spacing w:val="40"/>
        </w:rPr>
        <w:t> </w:t>
      </w:r>
      <w:r>
        <w:rPr/>
        <w:t>Diodati (Economics Department Thesis Advisor, 2023), Fisher Isenberg (Clark Honors College Primary Advisor, 2024).</w:t>
      </w:r>
    </w:p>
    <w:sectPr>
      <w:pgSz w:w="12240" w:h="15840"/>
      <w:pgMar w:header="0" w:footer="782" w:top="1080" w:bottom="9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0288">
              <wp:simplePos x="0" y="0"/>
              <wp:positionH relativeFrom="page">
                <wp:posOffset>3813120</wp:posOffset>
              </wp:positionH>
              <wp:positionV relativeFrom="page">
                <wp:posOffset>9422286</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b/>
                              <w:sz w:val="24"/>
                            </w:rPr>
                          </w:pPr>
                          <w:r>
                            <w:rPr>
                              <w:b/>
                              <w:spacing w:val="-10"/>
                              <w:sz w:val="24"/>
                            </w:rPr>
                            <w:fldChar w:fldCharType="begin"/>
                          </w:r>
                          <w:r>
                            <w:rPr>
                              <w:b/>
                              <w:spacing w:val="-10"/>
                              <w:sz w:val="24"/>
                            </w:rPr>
                            <w:instrText> PAGE </w:instrText>
                          </w:r>
                          <w:r>
                            <w:rPr>
                              <w:b/>
                              <w:spacing w:val="-10"/>
                              <w:sz w:val="24"/>
                            </w:rPr>
                            <w:fldChar w:fldCharType="separate"/>
                          </w:r>
                          <w:r>
                            <w:rPr>
                              <w:b/>
                              <w:spacing w:val="-10"/>
                              <w:sz w:val="24"/>
                            </w:rPr>
                            <w:t>2</w:t>
                          </w:r>
                          <w:r>
                            <w:rPr>
                              <w:b/>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45697pt;margin-top:741.912354pt;width:13pt;height:15.3pt;mso-position-horizontal-relative:page;mso-position-vertical-relative:page;z-index:-15816192" type="#_x0000_t202" id="docshape2" filled="false" stroked="false">
              <v:textbox inset="0,0,0,0">
                <w:txbxContent>
                  <w:p>
                    <w:pPr>
                      <w:spacing w:before="10"/>
                      <w:ind w:left="60" w:right="0" w:firstLine="0"/>
                      <w:jc w:val="left"/>
                      <w:rPr>
                        <w:b/>
                        <w:sz w:val="24"/>
                      </w:rPr>
                    </w:pPr>
                    <w:r>
                      <w:rPr>
                        <w:b/>
                        <w:spacing w:val="-10"/>
                        <w:sz w:val="24"/>
                      </w:rPr>
                      <w:fldChar w:fldCharType="begin"/>
                    </w:r>
                    <w:r>
                      <w:rPr>
                        <w:b/>
                        <w:spacing w:val="-10"/>
                        <w:sz w:val="24"/>
                      </w:rPr>
                      <w:instrText> PAGE </w:instrText>
                    </w:r>
                    <w:r>
                      <w:rPr>
                        <w:b/>
                        <w:spacing w:val="-10"/>
                        <w:sz w:val="24"/>
                      </w:rPr>
                      <w:fldChar w:fldCharType="separate"/>
                    </w:r>
                    <w:r>
                      <w:rPr>
                        <w:b/>
                        <w:spacing w:val="-10"/>
                        <w:sz w:val="24"/>
                      </w:rPr>
                      <w:t>2</w:t>
                    </w:r>
                    <w:r>
                      <w:rPr>
                        <w:b/>
                        <w:spacing w:val="-10"/>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4"/>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4"/>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line="365" w:lineRule="exact"/>
      <w:ind w:left="3691" w:right="332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piger@uoregon.edu" TargetMode="Externa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Piger</dc:creator>
  <dc:title>Vitae_Piger</dc:title>
  <dcterms:created xsi:type="dcterms:W3CDTF">2026-01-29T05:55:12Z</dcterms:created>
  <dcterms:modified xsi:type="dcterms:W3CDTF">2026-01-29T05:55:12Z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26.1 (Build 25B78) Quartz PDFContext</vt:lpwstr>
  </property>
</Properties>
</file>