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rFonts w:ascii="Palatino Linotype"/>
        </w:rPr>
      </w:pPr>
      <w:r>
        <w:rPr/>
        <w:t>Ben</w:t>
      </w:r>
      <w:r>
        <w:rPr>
          <w:spacing w:val="11"/>
        </w:rPr>
        <w:t> </w:t>
      </w:r>
      <w:r>
        <w:rPr>
          <w:rFonts w:ascii="Palatino Linotype"/>
          <w:spacing w:val="-5"/>
        </w:rPr>
        <w:t>ZOU</w:t>
      </w:r>
    </w:p>
    <w:p>
      <w:pPr>
        <w:pStyle w:val="BodyText"/>
        <w:tabs>
          <w:tab w:pos="3939" w:val="left" w:leader="none"/>
        </w:tabs>
        <w:spacing w:line="213" w:lineRule="auto" w:before="203"/>
        <w:ind w:left="2809" w:right="3090" w:firstLine="274"/>
      </w:pPr>
      <w:r>
        <w:rPr>
          <w:rFonts w:ascii="Palatino Linotype"/>
          <w:spacing w:val="-2"/>
        </w:rPr>
        <w:t>E</w:t>
      </w:r>
      <w:r>
        <w:rPr>
          <w:rFonts w:ascii="Palatino Linotype"/>
          <w:smallCaps/>
          <w:spacing w:val="-2"/>
        </w:rPr>
        <w:t>mail</w:t>
      </w:r>
      <w:r>
        <w:rPr>
          <w:rFonts w:ascii="Palatino Linotype"/>
          <w:smallCaps w:val="0"/>
          <w:spacing w:val="-2"/>
        </w:rPr>
        <w:t>:</w:t>
      </w:r>
      <w:r>
        <w:rPr>
          <w:rFonts w:ascii="Palatino Linotype"/>
          <w:smallCaps w:val="0"/>
        </w:rPr>
        <w:tab/>
      </w:r>
      <w:r>
        <w:rPr>
          <w:rFonts w:ascii="Palatino Linotype"/>
          <w:smallCaps w:val="0"/>
          <w:spacing w:val="-23"/>
        </w:rPr>
        <w:t> </w:t>
      </w:r>
      <w:hyperlink r:id="rId6">
        <w:r>
          <w:rPr>
            <w:smallCaps w:val="0"/>
            <w:color w:val="003399"/>
            <w:spacing w:val="-6"/>
          </w:rPr>
          <w:t>zou136@purdue.edu</w:t>
        </w:r>
      </w:hyperlink>
      <w:r>
        <w:rPr>
          <w:smallCaps w:val="0"/>
          <w:color w:val="003399"/>
          <w:spacing w:val="-6"/>
        </w:rPr>
        <w:t> </w:t>
      </w:r>
      <w:r>
        <w:rPr>
          <w:rFonts w:ascii="Palatino Linotype"/>
          <w:smallCaps w:val="0"/>
          <w:spacing w:val="-2"/>
        </w:rPr>
        <w:t>W</w:t>
      </w:r>
      <w:r>
        <w:rPr>
          <w:rFonts w:ascii="Palatino Linotype"/>
          <w:smallCaps/>
          <w:spacing w:val="-2"/>
        </w:rPr>
        <w:t>ebsite</w:t>
      </w:r>
      <w:r>
        <w:rPr>
          <w:rFonts w:ascii="Palatino Linotype"/>
          <w:smallCaps w:val="0"/>
          <w:spacing w:val="-2"/>
        </w:rPr>
        <w:t>:</w:t>
      </w:r>
      <w:r>
        <w:rPr>
          <w:rFonts w:ascii="Palatino Linotype"/>
          <w:smallCaps w:val="0"/>
        </w:rPr>
        <w:tab/>
      </w:r>
      <w:hyperlink r:id="rId7">
        <w:r>
          <w:rPr>
            <w:smallCaps w:val="0"/>
            <w:color w:val="003399"/>
            <w:spacing w:val="-2"/>
          </w:rPr>
          <w:t>zouben.net</w:t>
        </w:r>
      </w:hyperlink>
      <w:r>
        <w:rPr>
          <w:smallCaps w:val="0"/>
          <w:color w:val="003399"/>
          <w:spacing w:val="-2"/>
        </w:rPr>
        <w:t> </w:t>
      </w:r>
      <w:r>
        <w:rPr>
          <w:rFonts w:ascii="Palatino Linotype"/>
          <w:smallCaps w:val="0"/>
          <w:spacing w:val="-2"/>
        </w:rPr>
        <w:t>U</w:t>
      </w:r>
      <w:r>
        <w:rPr>
          <w:rFonts w:ascii="Palatino Linotype"/>
          <w:smallCaps/>
          <w:spacing w:val="-2"/>
        </w:rPr>
        <w:t>pdated</w:t>
      </w:r>
      <w:r>
        <w:rPr>
          <w:rFonts w:ascii="Palatino Linotype"/>
          <w:smallCaps w:val="0"/>
          <w:spacing w:val="-2"/>
        </w:rPr>
        <w:t>:</w:t>
      </w:r>
      <w:r>
        <w:rPr>
          <w:rFonts w:ascii="Palatino Linotype"/>
          <w:smallCaps w:val="0"/>
        </w:rPr>
        <w:tab/>
      </w:r>
      <w:r>
        <w:rPr>
          <w:rFonts w:ascii="Palatino Linotype"/>
          <w:smallCaps w:val="0"/>
          <w:spacing w:val="-7"/>
        </w:rPr>
        <w:t> </w:t>
      </w:r>
      <w:r>
        <w:rPr>
          <w:smallCaps w:val="0"/>
        </w:rPr>
        <w:t>Jul</w:t>
      </w:r>
      <w:r>
        <w:rPr>
          <w:smallCaps w:val="0"/>
          <w:spacing w:val="40"/>
        </w:rPr>
        <w:t> </w:t>
      </w:r>
      <w:r>
        <w:rPr>
          <w:smallCaps w:val="0"/>
        </w:rPr>
        <w:t>2025</w:t>
      </w: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1198880</wp:posOffset>
                </wp:positionH>
                <wp:positionV relativeFrom="paragraph">
                  <wp:posOffset>355028</wp:posOffset>
                </wp:positionV>
                <wp:extent cx="51625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16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0" h="0">
                              <a:moveTo>
                                <a:pt x="0" y="0"/>
                              </a:moveTo>
                              <a:lnTo>
                                <a:pt x="51622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400002pt;margin-top:27.955pt;width:406.5pt;height:.1pt;mso-position-horizontal-relative:page;mso-position-vertical-relative:paragraph;z-index:-15728640;mso-wrap-distance-left:0;mso-wrap-distance-right:0" id="docshape2" coordorigin="1888,559" coordsize="8130,0" path="m1888,559l10018,55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mployment" w:id="1"/>
      <w:bookmarkEnd w:id="1"/>
      <w:r>
        <w:rPr>
          <w:u w:val="none"/>
        </w:rPr>
      </w:r>
      <w:r>
        <w:rPr>
          <w:spacing w:val="-2"/>
          <w:w w:val="110"/>
          <w:u w:val="none"/>
        </w:rPr>
        <w:t>E</w:t>
      </w:r>
      <w:r>
        <w:rPr>
          <w:smallCaps/>
          <w:spacing w:val="-2"/>
          <w:w w:val="110"/>
          <w:u w:val="none"/>
        </w:rPr>
        <w:t>mployment</w:t>
      </w:r>
    </w:p>
    <w:p>
      <w:pPr>
        <w:pStyle w:val="BodyText"/>
        <w:tabs>
          <w:tab w:pos="1781" w:val="left" w:leader="none"/>
        </w:tabs>
        <w:spacing w:line="244" w:lineRule="auto" w:before="116"/>
        <w:ind w:left="1781" w:right="2757" w:hanging="1475"/>
      </w:pPr>
      <w:r>
        <w:rPr>
          <w:rFonts w:ascii="Palatino Linotype"/>
        </w:rPr>
        <w:t>2</w:t>
      </w:r>
      <w:r>
        <w:rPr/>
        <w:t>022 - present</w:t>
        <w:tab/>
        <w:t>Daniels School of Business, Purdue University </w:t>
      </w:r>
      <w:r>
        <w:rPr>
          <w:spacing w:val="-2"/>
        </w:rPr>
        <w:t>2024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5"/>
        </w:rPr>
        <w:t> </w:t>
      </w:r>
      <w:r>
        <w:rPr>
          <w:spacing w:val="-2"/>
        </w:rPr>
        <w:t>present,</w:t>
      </w:r>
      <w:r>
        <w:rPr>
          <w:spacing w:val="-6"/>
        </w:rPr>
        <w:t> </w:t>
      </w:r>
      <w:r>
        <w:rPr>
          <w:spacing w:val="-2"/>
        </w:rPr>
        <w:t>Associate</w:t>
      </w:r>
      <w:r>
        <w:rPr>
          <w:spacing w:val="-5"/>
        </w:rPr>
        <w:t> </w:t>
      </w:r>
      <w:r>
        <w:rPr>
          <w:spacing w:val="-2"/>
        </w:rPr>
        <w:t>Professor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Economics </w:t>
      </w:r>
      <w:r>
        <w:rPr/>
        <w:t>2022 - 2024, Assistant Professor of Economics</w:t>
      </w:r>
    </w:p>
    <w:p>
      <w:pPr>
        <w:pStyle w:val="BodyText"/>
        <w:tabs>
          <w:tab w:pos="1781" w:val="left" w:leader="none"/>
        </w:tabs>
        <w:spacing w:line="248" w:lineRule="exact" w:before="0"/>
        <w:ind w:left="536"/>
      </w:pPr>
      <w:r>
        <w:rPr>
          <w:rFonts w:ascii="Palatino Linotype"/>
        </w:rPr>
        <w:t>2</w:t>
      </w:r>
      <w:r>
        <w:rPr/>
        <w:t>015</w:t>
      </w:r>
      <w:r>
        <w:rPr>
          <w:spacing w:val="10"/>
        </w:rPr>
        <w:t> </w:t>
      </w:r>
      <w:r>
        <w:rPr/>
        <w:t>-</w:t>
      </w:r>
      <w:r>
        <w:rPr>
          <w:spacing w:val="11"/>
        </w:rPr>
        <w:t> </w:t>
      </w:r>
      <w:r>
        <w:rPr>
          <w:spacing w:val="-4"/>
        </w:rPr>
        <w:t>2022</w:t>
      </w:r>
      <w:r>
        <w:rPr/>
        <w:tab/>
      </w:r>
      <w:r>
        <w:rPr>
          <w:spacing w:val="-2"/>
        </w:rPr>
        <w:t>Assistant</w:t>
      </w:r>
      <w:r>
        <w:rPr>
          <w:spacing w:val="6"/>
        </w:rPr>
        <w:t> </w:t>
      </w:r>
      <w:r>
        <w:rPr>
          <w:spacing w:val="-2"/>
        </w:rPr>
        <w:t>Professor</w:t>
      </w:r>
      <w:r>
        <w:rPr>
          <w:spacing w:val="7"/>
        </w:rPr>
        <w:t> </w:t>
      </w:r>
      <w:r>
        <w:rPr>
          <w:spacing w:val="-2"/>
        </w:rPr>
        <w:t>of</w:t>
      </w:r>
      <w:r>
        <w:rPr>
          <w:spacing w:val="7"/>
        </w:rPr>
        <w:t> </w:t>
      </w:r>
      <w:r>
        <w:rPr>
          <w:spacing w:val="-2"/>
        </w:rPr>
        <w:t>Economics,</w:t>
      </w:r>
      <w:r>
        <w:rPr>
          <w:spacing w:val="7"/>
        </w:rPr>
        <w:t> </w:t>
      </w:r>
      <w:r>
        <w:rPr>
          <w:spacing w:val="-2"/>
        </w:rPr>
        <w:t>Michigan</w:t>
      </w:r>
      <w:r>
        <w:rPr>
          <w:spacing w:val="7"/>
        </w:rPr>
        <w:t> </w:t>
      </w:r>
      <w:r>
        <w:rPr>
          <w:spacing w:val="-2"/>
        </w:rPr>
        <w:t>State</w:t>
      </w:r>
      <w:r>
        <w:rPr>
          <w:spacing w:val="7"/>
        </w:rPr>
        <w:t> </w:t>
      </w:r>
      <w:r>
        <w:rPr>
          <w:spacing w:val="-2"/>
        </w:rPr>
        <w:t>University</w:t>
      </w:r>
    </w:p>
    <w:p>
      <w:pPr>
        <w:pStyle w:val="Heading1"/>
        <w:spacing w:before="149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1198880</wp:posOffset>
                </wp:positionH>
                <wp:positionV relativeFrom="paragraph">
                  <wp:posOffset>352041</wp:posOffset>
                </wp:positionV>
                <wp:extent cx="516255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16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0" h="0">
                              <a:moveTo>
                                <a:pt x="0" y="0"/>
                              </a:moveTo>
                              <a:lnTo>
                                <a:pt x="51622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400002pt;margin-top:27.719793pt;width:406.5pt;height:.1pt;mso-position-horizontal-relative:page;mso-position-vertical-relative:paragraph;z-index:-15728128;mso-wrap-distance-left:0;mso-wrap-distance-right:0" id="docshape3" coordorigin="1888,554" coordsize="8130,0" path="m1888,554l10018,55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ffiliations" w:id="2"/>
      <w:bookmarkEnd w:id="2"/>
      <w:r>
        <w:rPr>
          <w:u w:val="none"/>
        </w:rPr>
      </w:r>
      <w:r>
        <w:rPr>
          <w:spacing w:val="-2"/>
          <w:w w:val="110"/>
          <w:u w:val="none"/>
        </w:rPr>
        <w:t>A</w:t>
      </w:r>
      <w:r>
        <w:rPr>
          <w:smallCaps/>
          <w:spacing w:val="-2"/>
          <w:w w:val="110"/>
          <w:u w:val="none"/>
        </w:rPr>
        <w:t>ffiliations</w:t>
      </w:r>
    </w:p>
    <w:p>
      <w:pPr>
        <w:pStyle w:val="BodyText"/>
        <w:tabs>
          <w:tab w:pos="1771" w:val="left" w:leader="none"/>
        </w:tabs>
        <w:spacing w:before="143"/>
        <w:ind w:left="307"/>
      </w:pPr>
      <w:r>
        <w:rPr>
          <w:spacing w:val="-4"/>
        </w:rPr>
        <w:t>2025</w:t>
      </w:r>
      <w:r>
        <w:rPr>
          <w:spacing w:val="-5"/>
        </w:rPr>
        <w:t> </w:t>
      </w:r>
      <w:r>
        <w:rPr>
          <w:spacing w:val="-4"/>
        </w:rPr>
        <w:t>- present</w:t>
      </w:r>
      <w:r>
        <w:rPr/>
        <w:tab/>
        <w:t>Research</w:t>
      </w:r>
      <w:r>
        <w:rPr>
          <w:spacing w:val="-1"/>
        </w:rPr>
        <w:t> </w:t>
      </w:r>
      <w:r>
        <w:rPr/>
        <w:t>fellow, ROCKWOOL</w:t>
      </w:r>
      <w:r>
        <w:rPr>
          <w:spacing w:val="-1"/>
        </w:rPr>
        <w:t> </w:t>
      </w:r>
      <w:r>
        <w:rPr/>
        <w:t>Foundation Berlin </w:t>
      </w:r>
      <w:r>
        <w:rPr>
          <w:spacing w:val="-2"/>
        </w:rPr>
        <w:t>(RFBerlin)</w:t>
      </w:r>
    </w:p>
    <w:p>
      <w:pPr>
        <w:pStyle w:val="BodyText"/>
        <w:tabs>
          <w:tab w:pos="1771" w:val="left" w:leader="none"/>
        </w:tabs>
        <w:spacing w:line="252" w:lineRule="auto" w:before="12"/>
        <w:ind w:left="535" w:right="309" w:hanging="229"/>
      </w:pPr>
      <w:r>
        <w:rPr/>
        <w:t>2022 - present</w:t>
        <w:tab/>
        <w:t>Faculty</w:t>
      </w:r>
      <w:r>
        <w:rPr>
          <w:spacing w:val="-4"/>
        </w:rPr>
        <w:t> </w:t>
      </w:r>
      <w:r>
        <w:rPr/>
        <w:t>affiliate,</w:t>
      </w:r>
      <w:r>
        <w:rPr>
          <w:spacing w:val="-3"/>
        </w:rPr>
        <w:t> </w:t>
      </w:r>
      <w:r>
        <w:rPr/>
        <w:t>Purdue</w:t>
      </w:r>
      <w:r>
        <w:rPr>
          <w:spacing w:val="-3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(PURCE) 2018 - 2022</w:t>
        <w:tab/>
        <w:t>Affiliated faculty, Asian Studies Center, Michigan State University</w:t>
      </w:r>
    </w:p>
    <w:p>
      <w:pPr>
        <w:pStyle w:val="Heading1"/>
        <w:spacing w:before="154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1198880</wp:posOffset>
                </wp:positionH>
                <wp:positionV relativeFrom="paragraph">
                  <wp:posOffset>355191</wp:posOffset>
                </wp:positionV>
                <wp:extent cx="516255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16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0" h="0">
                              <a:moveTo>
                                <a:pt x="0" y="0"/>
                              </a:moveTo>
                              <a:lnTo>
                                <a:pt x="51622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400002pt;margin-top:27.967855pt;width:406.5pt;height:.1pt;mso-position-horizontal-relative:page;mso-position-vertical-relative:paragraph;z-index:-15727616;mso-wrap-distance-left:0;mso-wrap-distance-right:0" id="docshape4" coordorigin="1888,559" coordsize="8130,0" path="m1888,559l10018,55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itorial Positions" w:id="3"/>
      <w:bookmarkEnd w:id="3"/>
      <w:r>
        <w:rPr>
          <w:u w:val="none"/>
        </w:rPr>
      </w:r>
      <w:r>
        <w:rPr>
          <w:w w:val="115"/>
          <w:u w:val="none"/>
        </w:rPr>
        <w:t>E</w:t>
      </w:r>
      <w:r>
        <w:rPr>
          <w:smallCaps/>
          <w:w w:val="115"/>
          <w:u w:val="none"/>
        </w:rPr>
        <w:t>ditorial</w:t>
      </w:r>
      <w:r>
        <w:rPr>
          <w:smallCaps w:val="0"/>
          <w:spacing w:val="-1"/>
          <w:w w:val="115"/>
          <w:u w:val="none"/>
        </w:rPr>
        <w:t> </w:t>
      </w:r>
      <w:r>
        <w:rPr>
          <w:smallCaps/>
          <w:spacing w:val="-2"/>
          <w:w w:val="115"/>
          <w:u w:val="none"/>
        </w:rPr>
        <w:t>positions</w:t>
      </w:r>
    </w:p>
    <w:p>
      <w:pPr>
        <w:tabs>
          <w:tab w:pos="1771" w:val="left" w:leader="none"/>
        </w:tabs>
        <w:spacing w:before="140"/>
        <w:ind w:left="307" w:right="0" w:firstLine="0"/>
        <w:jc w:val="left"/>
        <w:rPr>
          <w:rFonts w:ascii="Times New Roman"/>
          <w:i/>
          <w:sz w:val="20"/>
        </w:rPr>
      </w:pPr>
      <w:r>
        <w:rPr>
          <w:spacing w:val="-4"/>
          <w:sz w:val="20"/>
        </w:rPr>
        <w:t>2025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- present</w:t>
      </w:r>
      <w:r>
        <w:rPr>
          <w:sz w:val="20"/>
        </w:rPr>
        <w:tab/>
        <w:t>Coeditor,</w:t>
      </w:r>
      <w:r>
        <w:rPr>
          <w:spacing w:val="35"/>
          <w:sz w:val="20"/>
        </w:rPr>
        <w:t> </w:t>
      </w:r>
      <w:r>
        <w:rPr>
          <w:rFonts w:ascii="Times New Roman"/>
          <w:i/>
          <w:sz w:val="20"/>
        </w:rPr>
        <w:t>Journal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39"/>
          <w:sz w:val="20"/>
        </w:rPr>
        <w:t> </w:t>
      </w:r>
      <w:r>
        <w:rPr>
          <w:rFonts w:ascii="Times New Roman"/>
          <w:i/>
          <w:sz w:val="20"/>
        </w:rPr>
        <w:t>Human</w:t>
      </w:r>
      <w:r>
        <w:rPr>
          <w:rFonts w:ascii="Times New Roman"/>
          <w:i/>
          <w:spacing w:val="40"/>
          <w:sz w:val="20"/>
        </w:rPr>
        <w:t> </w:t>
      </w:r>
      <w:r>
        <w:rPr>
          <w:rFonts w:ascii="Times New Roman"/>
          <w:i/>
          <w:spacing w:val="-2"/>
          <w:sz w:val="20"/>
        </w:rPr>
        <w:t>Resources</w:t>
      </w:r>
    </w:p>
    <w:p>
      <w:pPr>
        <w:tabs>
          <w:tab w:pos="1771" w:val="left" w:leader="none"/>
        </w:tabs>
        <w:spacing w:before="8"/>
        <w:ind w:left="307" w:right="0" w:firstLine="0"/>
        <w:jc w:val="left"/>
        <w:rPr>
          <w:rFonts w:ascii="Times New Roman"/>
          <w:i/>
          <w:sz w:val="20"/>
        </w:rPr>
      </w:pPr>
      <w:r>
        <w:rPr>
          <w:spacing w:val="-4"/>
          <w:sz w:val="20"/>
        </w:rPr>
        <w:t>2025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- present</w:t>
      </w:r>
      <w:r>
        <w:rPr>
          <w:sz w:val="20"/>
        </w:rPr>
        <w:tab/>
        <w:t>Associate</w:t>
      </w:r>
      <w:r>
        <w:rPr>
          <w:spacing w:val="31"/>
          <w:sz w:val="20"/>
        </w:rPr>
        <w:t> </w:t>
      </w:r>
      <w:r>
        <w:rPr>
          <w:sz w:val="20"/>
        </w:rPr>
        <w:t>editor,</w:t>
      </w:r>
      <w:r>
        <w:rPr>
          <w:spacing w:val="32"/>
          <w:sz w:val="20"/>
        </w:rPr>
        <w:t> </w:t>
      </w:r>
      <w:r>
        <w:rPr>
          <w:rFonts w:ascii="Times New Roman"/>
          <w:i/>
          <w:sz w:val="20"/>
        </w:rPr>
        <w:t>Journal</w:t>
      </w:r>
      <w:r>
        <w:rPr>
          <w:rFonts w:ascii="Times New Roman"/>
          <w:i/>
          <w:spacing w:val="36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36"/>
          <w:sz w:val="20"/>
        </w:rPr>
        <w:t> </w:t>
      </w:r>
      <w:r>
        <w:rPr>
          <w:rFonts w:ascii="Times New Roman"/>
          <w:i/>
          <w:sz w:val="20"/>
        </w:rPr>
        <w:t>Economic</w:t>
      </w:r>
      <w:r>
        <w:rPr>
          <w:rFonts w:ascii="Times New Roman"/>
          <w:i/>
          <w:spacing w:val="36"/>
          <w:sz w:val="20"/>
        </w:rPr>
        <w:t> </w:t>
      </w:r>
      <w:r>
        <w:rPr>
          <w:rFonts w:ascii="Times New Roman"/>
          <w:i/>
          <w:sz w:val="20"/>
        </w:rPr>
        <w:t>Behavior</w:t>
      </w:r>
      <w:r>
        <w:rPr>
          <w:rFonts w:ascii="Times New Roman"/>
          <w:i/>
          <w:spacing w:val="36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36"/>
          <w:sz w:val="20"/>
        </w:rPr>
        <w:t> </w:t>
      </w:r>
      <w:r>
        <w:rPr>
          <w:rFonts w:ascii="Times New Roman"/>
          <w:i/>
          <w:spacing w:val="-2"/>
          <w:sz w:val="20"/>
        </w:rPr>
        <w:t>Organization</w:t>
      </w:r>
    </w:p>
    <w:p>
      <w:pPr>
        <w:pStyle w:val="Heading1"/>
        <w:spacing w:before="16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1198880</wp:posOffset>
                </wp:positionH>
                <wp:positionV relativeFrom="paragraph">
                  <wp:posOffset>362259</wp:posOffset>
                </wp:positionV>
                <wp:extent cx="516255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16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0" h="0">
                              <a:moveTo>
                                <a:pt x="0" y="0"/>
                              </a:moveTo>
                              <a:lnTo>
                                <a:pt x="51622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400002pt;margin-top:28.524359pt;width:406.5pt;height:.1pt;mso-position-horizontal-relative:page;mso-position-vertical-relative:paragraph;z-index:-15727104;mso-wrap-distance-left:0;mso-wrap-distance-right:0" id="docshape5" coordorigin="1888,570" coordsize="8130,0" path="m1888,570l10018,57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4"/>
      <w:bookmarkEnd w:id="4"/>
      <w:r>
        <w:rPr>
          <w:u w:val="none"/>
        </w:rPr>
      </w:r>
      <w:r>
        <w:rPr>
          <w:spacing w:val="-2"/>
          <w:w w:val="110"/>
          <w:u w:val="none"/>
        </w:rPr>
        <w:t>E</w:t>
      </w:r>
      <w:r>
        <w:rPr>
          <w:smallCaps/>
          <w:spacing w:val="-2"/>
          <w:w w:val="110"/>
          <w:u w:val="none"/>
        </w:rPr>
        <w:t>ducation</w:t>
      </w:r>
    </w:p>
    <w:p>
      <w:pPr>
        <w:pStyle w:val="BodyText"/>
        <w:tabs>
          <w:tab w:pos="955" w:val="left" w:leader="none"/>
        </w:tabs>
        <w:spacing w:line="255" w:lineRule="exact" w:before="116"/>
        <w:ind w:left="307"/>
      </w:pPr>
      <w:r>
        <w:rPr>
          <w:rFonts w:ascii="Palatino Linotype"/>
          <w:spacing w:val="-4"/>
        </w:rPr>
        <w:t>2</w:t>
      </w:r>
      <w:r>
        <w:rPr>
          <w:spacing w:val="-4"/>
        </w:rPr>
        <w:t>015</w:t>
      </w:r>
      <w:r>
        <w:rPr/>
        <w:tab/>
        <w:t>Ph.D.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Maryland,</w:t>
      </w:r>
      <w:r>
        <w:rPr>
          <w:spacing w:val="-3"/>
        </w:rPr>
        <w:t> </w:t>
      </w:r>
      <w:r>
        <w:rPr/>
        <w:t>College</w:t>
      </w:r>
      <w:r>
        <w:rPr>
          <w:spacing w:val="-2"/>
        </w:rPr>
        <w:t> </w:t>
      </w:r>
      <w:r>
        <w:rPr>
          <w:spacing w:val="-4"/>
        </w:rPr>
        <w:t>Park</w:t>
      </w:r>
    </w:p>
    <w:p>
      <w:pPr>
        <w:pStyle w:val="BodyText"/>
        <w:tabs>
          <w:tab w:pos="955" w:val="left" w:leader="none"/>
        </w:tabs>
        <w:spacing w:line="239" w:lineRule="exact" w:before="0"/>
        <w:ind w:left="307"/>
      </w:pPr>
      <w:r>
        <w:rPr>
          <w:rFonts w:ascii="Palatino Linotype"/>
          <w:spacing w:val="-4"/>
        </w:rPr>
        <w:t>2</w:t>
      </w:r>
      <w:r>
        <w:rPr>
          <w:spacing w:val="-4"/>
        </w:rPr>
        <w:t>009</w:t>
      </w:r>
      <w:r>
        <w:rPr/>
        <w:tab/>
        <w:t>M.A.</w:t>
      </w:r>
      <w:r>
        <w:rPr>
          <w:spacing w:val="-1"/>
        </w:rPr>
        <w:t> </w:t>
      </w:r>
      <w:r>
        <w:rPr/>
        <w:t>Economics, Peking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955" w:val="left" w:leader="none"/>
        </w:tabs>
        <w:spacing w:line="254" w:lineRule="exact" w:before="0"/>
        <w:ind w:left="307"/>
      </w:pPr>
      <w:r>
        <w:rPr>
          <w:rFonts w:ascii="Palatino Linotype"/>
          <w:spacing w:val="-4"/>
        </w:rPr>
        <w:t>2</w:t>
      </w:r>
      <w:r>
        <w:rPr>
          <w:spacing w:val="-4"/>
        </w:rPr>
        <w:t>006</w:t>
      </w:r>
      <w:r>
        <w:rPr/>
        <w:tab/>
        <w:t>B.S.</w:t>
      </w:r>
      <w:r>
        <w:rPr>
          <w:spacing w:val="-5"/>
        </w:rPr>
        <w:t> </w:t>
      </w:r>
      <w:r>
        <w:rPr/>
        <w:t>Mechanical</w:t>
      </w:r>
      <w:r>
        <w:rPr>
          <w:spacing w:val="-5"/>
        </w:rPr>
        <w:t> </w:t>
      </w:r>
      <w:r>
        <w:rPr/>
        <w:t>Engineering,</w:t>
      </w:r>
      <w:r>
        <w:rPr>
          <w:spacing w:val="-5"/>
        </w:rPr>
        <w:t> </w:t>
      </w:r>
      <w:r>
        <w:rPr/>
        <w:t>B.A.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Peking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Heading1"/>
        <w:spacing w:before="149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1198880</wp:posOffset>
                </wp:positionH>
                <wp:positionV relativeFrom="paragraph">
                  <wp:posOffset>352168</wp:posOffset>
                </wp:positionV>
                <wp:extent cx="51625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16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0" h="0">
                              <a:moveTo>
                                <a:pt x="0" y="0"/>
                              </a:moveTo>
                              <a:lnTo>
                                <a:pt x="51622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400002pt;margin-top:27.729786pt;width:406.5pt;height:.1pt;mso-position-horizontal-relative:page;mso-position-vertical-relative:paragraph;z-index:-15726592;mso-wrap-distance-left:0;mso-wrap-distance-right:0" id="docshape6" coordorigin="1888,555" coordsize="8130,0" path="m1888,555l10018,5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Fields of Interest" w:id="5"/>
      <w:bookmarkEnd w:id="5"/>
      <w:r>
        <w:rPr>
          <w:u w:val="none"/>
        </w:rPr>
      </w:r>
      <w:r>
        <w:rPr>
          <w:w w:val="115"/>
          <w:u w:val="none"/>
        </w:rPr>
        <w:t>F</w:t>
      </w:r>
      <w:r>
        <w:rPr>
          <w:smallCaps/>
          <w:w w:val="115"/>
          <w:u w:val="none"/>
        </w:rPr>
        <w:t>ields</w:t>
      </w:r>
      <w:r>
        <w:rPr>
          <w:smallCaps w:val="0"/>
          <w:spacing w:val="27"/>
          <w:w w:val="115"/>
          <w:u w:val="none"/>
        </w:rPr>
        <w:t> </w:t>
      </w:r>
      <w:r>
        <w:rPr>
          <w:smallCaps/>
          <w:w w:val="115"/>
          <w:u w:val="none"/>
        </w:rPr>
        <w:t>of</w:t>
      </w:r>
      <w:r>
        <w:rPr>
          <w:smallCaps w:val="0"/>
          <w:spacing w:val="28"/>
          <w:w w:val="115"/>
          <w:u w:val="none"/>
        </w:rPr>
        <w:t> </w:t>
      </w:r>
      <w:r>
        <w:rPr>
          <w:smallCaps w:val="0"/>
          <w:spacing w:val="-2"/>
          <w:w w:val="115"/>
          <w:u w:val="none"/>
        </w:rPr>
        <w:t>I</w:t>
      </w:r>
      <w:r>
        <w:rPr>
          <w:smallCaps/>
          <w:spacing w:val="-2"/>
          <w:w w:val="115"/>
          <w:u w:val="none"/>
        </w:rPr>
        <w:t>nterest</w:t>
      </w:r>
    </w:p>
    <w:p>
      <w:pPr>
        <w:pStyle w:val="BodyText"/>
        <w:spacing w:before="114"/>
      </w:pPr>
      <w:r>
        <w:rPr>
          <w:spacing w:val="-2"/>
        </w:rPr>
        <w:t>Labor Economics,</w:t>
      </w:r>
      <w:r>
        <w:rPr>
          <w:spacing w:val="-1"/>
        </w:rPr>
        <w:t> </w:t>
      </w:r>
      <w:r>
        <w:rPr>
          <w:spacing w:val="-2"/>
        </w:rPr>
        <w:t>Urban</w:t>
      </w:r>
      <w:r>
        <w:rPr>
          <w:spacing w:val="-1"/>
        </w:rPr>
        <w:t> </w:t>
      </w:r>
      <w:r>
        <w:rPr>
          <w:spacing w:val="-2"/>
        </w:rPr>
        <w:t>Economics,</w:t>
      </w:r>
      <w:r>
        <w:rPr>
          <w:spacing w:val="-1"/>
        </w:rPr>
        <w:t> </w:t>
      </w:r>
      <w:r>
        <w:rPr>
          <w:spacing w:val="-2"/>
        </w:rPr>
        <w:t>Economic</w:t>
      </w:r>
      <w:r>
        <w:rPr>
          <w:spacing w:val="-1"/>
        </w:rPr>
        <w:t> </w:t>
      </w:r>
      <w:r>
        <w:rPr>
          <w:spacing w:val="-2"/>
        </w:rPr>
        <w:t>Development</w:t>
      </w:r>
    </w:p>
    <w:p>
      <w:pPr>
        <w:pStyle w:val="Heading1"/>
        <w:spacing w:before="180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1198880</wp:posOffset>
                </wp:positionH>
                <wp:positionV relativeFrom="paragraph">
                  <wp:posOffset>372093</wp:posOffset>
                </wp:positionV>
                <wp:extent cx="516255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162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0" h="0">
                              <a:moveTo>
                                <a:pt x="0" y="0"/>
                              </a:moveTo>
                              <a:lnTo>
                                <a:pt x="51622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400002pt;margin-top:29.298695pt;width:406.5pt;height:.1pt;mso-position-horizontal-relative:page;mso-position-vertical-relative:paragraph;z-index:-15726080;mso-wrap-distance-left:0;mso-wrap-distance-right:0" id="docshape7" coordorigin="1888,586" coordsize="8130,0" path="m1888,586l10018,58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ublications" w:id="6"/>
      <w:bookmarkEnd w:id="6"/>
      <w:r>
        <w:rPr>
          <w:u w:val="none"/>
        </w:rPr>
      </w:r>
      <w:r>
        <w:rPr>
          <w:smallCaps/>
          <w:spacing w:val="-2"/>
          <w:w w:val="115"/>
          <w:u w:val="none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9" w:lineRule="auto" w:before="115" w:after="0"/>
        <w:ind w:left="187" w:right="469" w:firstLine="0"/>
        <w:jc w:val="both"/>
        <w:rPr>
          <w:sz w:val="20"/>
        </w:rPr>
      </w:pPr>
      <w:r>
        <w:rPr>
          <w:sz w:val="20"/>
        </w:rPr>
        <w:t>“China’s Commuting-based Metropolitan Areas,” with Ting Chen and Yizhen Gu.</w:t>
      </w:r>
      <w:r>
        <w:rPr>
          <w:spacing w:val="28"/>
          <w:sz w:val="20"/>
        </w:rPr>
        <w:t> </w:t>
      </w:r>
      <w:r>
        <w:rPr>
          <w:rFonts w:ascii="Times New Roman" w:hAnsi="Times New Roman"/>
          <w:i/>
          <w:sz w:val="20"/>
        </w:rPr>
        <w:t>Journal of Urban Economics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Vol.</w:t>
      </w:r>
      <w:r>
        <w:rPr>
          <w:spacing w:val="40"/>
          <w:sz w:val="20"/>
        </w:rPr>
        <w:t> </w:t>
      </w:r>
      <w:r>
        <w:rPr>
          <w:sz w:val="20"/>
        </w:rPr>
        <w:t>144, Nov 2024.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49" w:lineRule="auto" w:before="102" w:after="0"/>
        <w:ind w:left="188" w:right="468" w:firstLine="0"/>
        <w:jc w:val="both"/>
        <w:rPr>
          <w:sz w:val="20"/>
        </w:rPr>
      </w:pPr>
      <w:r>
        <w:rPr>
          <w:sz w:val="20"/>
        </w:rPr>
        <w:t>“Home Location Choices and the Gender Commute Gap,” with Yizhen Gu, Naijia </w:t>
      </w:r>
      <w:r>
        <w:rPr>
          <w:sz w:val="20"/>
        </w:rPr>
        <w:t>Guo, and Jing Wu.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Journal of Human Resources.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59(2):</w:t>
      </w:r>
      <w:r>
        <w:rPr>
          <w:spacing w:val="40"/>
          <w:sz w:val="20"/>
        </w:rPr>
        <w:t> </w:t>
      </w:r>
      <w:r>
        <w:rPr>
          <w:sz w:val="20"/>
        </w:rPr>
        <w:t>545-575, Mar 2024.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9" w:lineRule="auto" w:before="101" w:after="0"/>
        <w:ind w:left="187" w:right="468" w:firstLine="0"/>
        <w:jc w:val="both"/>
        <w:rPr>
          <w:sz w:val="20"/>
        </w:rPr>
      </w:pPr>
      <w:r>
        <w:rPr>
          <w:sz w:val="20"/>
        </w:rPr>
        <w:t>“The</w:t>
      </w:r>
      <w:r>
        <w:rPr>
          <w:spacing w:val="-12"/>
          <w:sz w:val="20"/>
        </w:rPr>
        <w:t> </w:t>
      </w:r>
      <w:r>
        <w:rPr>
          <w:sz w:val="20"/>
        </w:rPr>
        <w:t>Motherhood</w:t>
      </w:r>
      <w:r>
        <w:rPr>
          <w:spacing w:val="-12"/>
          <w:sz w:val="20"/>
        </w:rPr>
        <w:t> </w:t>
      </w:r>
      <w:r>
        <w:rPr>
          <w:sz w:val="20"/>
        </w:rPr>
        <w:t>Penalty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China:</w:t>
      </w:r>
      <w:r>
        <w:rPr>
          <w:spacing w:val="8"/>
          <w:sz w:val="20"/>
        </w:rPr>
        <w:t> </w:t>
      </w:r>
      <w:r>
        <w:rPr>
          <w:sz w:val="20"/>
        </w:rPr>
        <w:t>Magnitudes,</w:t>
      </w:r>
      <w:r>
        <w:rPr>
          <w:spacing w:val="-10"/>
          <w:sz w:val="20"/>
        </w:rPr>
        <w:t> </w:t>
      </w:r>
      <w:r>
        <w:rPr>
          <w:sz w:val="20"/>
        </w:rPr>
        <w:t>Trends,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Role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Grandparenting” with Lingsheng Meng and Yunbin Zhang.</w:t>
      </w:r>
      <w:r>
        <w:rPr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Journal of Comparative Economics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Volume 51, Issue 1, September 2023, Pages 105-132.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49" w:lineRule="auto" w:before="105" w:after="0"/>
        <w:ind w:left="188" w:right="468" w:firstLine="0"/>
        <w:jc w:val="both"/>
        <w:rPr>
          <w:sz w:val="20"/>
        </w:rPr>
      </w:pPr>
      <w:r>
        <w:rPr>
          <w:sz w:val="20"/>
        </w:rPr>
        <w:t>“A Marriage-Market Perspective on Risk-Taking and Career Choices:</w:t>
      </w:r>
      <w:r>
        <w:rPr>
          <w:spacing w:val="40"/>
          <w:sz w:val="20"/>
        </w:rPr>
        <w:t> </w:t>
      </w:r>
      <w:r>
        <w:rPr>
          <w:sz w:val="20"/>
        </w:rPr>
        <w:t>Theory and Evi- dence,”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Hanzhe</w:t>
      </w:r>
      <w:r>
        <w:rPr>
          <w:spacing w:val="-6"/>
          <w:sz w:val="20"/>
        </w:rPr>
        <w:t> </w:t>
      </w:r>
      <w:r>
        <w:rPr>
          <w:sz w:val="20"/>
        </w:rPr>
        <w:t>Zhang.</w:t>
      </w:r>
      <w:r>
        <w:rPr>
          <w:spacing w:val="18"/>
          <w:sz w:val="20"/>
        </w:rPr>
        <w:t> </w:t>
      </w:r>
      <w:r>
        <w:rPr>
          <w:rFonts w:ascii="Times New Roman" w:hAnsi="Times New Roman"/>
          <w:i/>
          <w:sz w:val="20"/>
        </w:rPr>
        <w:t>European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Economic</w:t>
      </w:r>
      <w:r>
        <w:rPr>
          <w:rFonts w:ascii="Times New Roman" w:hAnsi="Times New Roman"/>
          <w:i/>
          <w:spacing w:val="-4"/>
          <w:sz w:val="20"/>
        </w:rPr>
        <w:t> </w:t>
      </w:r>
      <w:r>
        <w:rPr>
          <w:rFonts w:ascii="Times New Roman" w:hAnsi="Times New Roman"/>
          <w:i/>
          <w:sz w:val="20"/>
        </w:rPr>
        <w:t>Review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Volume</w:t>
      </w:r>
      <w:r>
        <w:rPr>
          <w:spacing w:val="-5"/>
          <w:sz w:val="20"/>
        </w:rPr>
        <w:t> </w:t>
      </w:r>
      <w:r>
        <w:rPr>
          <w:sz w:val="20"/>
        </w:rPr>
        <w:t>152,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5"/>
          <w:sz w:val="20"/>
        </w:rPr>
        <w:t> </w:t>
      </w:r>
      <w:r>
        <w:rPr>
          <w:sz w:val="20"/>
        </w:rPr>
        <w:t>2023,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104379.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9" w:lineRule="auto" w:before="102" w:after="0"/>
        <w:ind w:left="187" w:right="468" w:firstLine="0"/>
        <w:jc w:val="both"/>
        <w:rPr>
          <w:sz w:val="20"/>
        </w:rPr>
      </w:pPr>
      <w:r>
        <w:rPr>
          <w:sz w:val="20"/>
        </w:rPr>
        <w:t>“Industrializing from Scratch: the ‘Construction of Third Front’ and Local Economic De- velopment in China’s Hinterland,” with Jingting Fan, </w:t>
      </w:r>
      <w:r>
        <w:rPr>
          <w:rFonts w:ascii="Times New Roman" w:hAnsi="Times New Roman"/>
          <w:i/>
          <w:sz w:val="20"/>
        </w:rPr>
        <w:t>Journal of Development Economics.</w:t>
      </w:r>
      <w:r>
        <w:rPr>
          <w:rFonts w:ascii="Times New Roman" w:hAnsi="Times New Roman"/>
          <w:i/>
          <w:spacing w:val="34"/>
          <w:sz w:val="20"/>
        </w:rPr>
        <w:t> </w:t>
      </w:r>
      <w:r>
        <w:rPr>
          <w:sz w:val="20"/>
        </w:rPr>
        <w:t>vol. 152, Sep 2021.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49" w:lineRule="auto" w:before="101" w:after="0"/>
        <w:ind w:left="188" w:right="469" w:firstLine="0"/>
        <w:jc w:val="both"/>
        <w:rPr>
          <w:sz w:val="20"/>
        </w:rPr>
      </w:pPr>
      <w:r>
        <w:rPr>
          <w:sz w:val="20"/>
        </w:rPr>
        <w:t>“Subways and Road Congestion,” with Yizhen Gu, Chang Jiang, and Junfu Zhang, </w:t>
      </w:r>
      <w:r>
        <w:rPr>
          <w:rFonts w:ascii="Times New Roman" w:hAnsi="Times New Roman"/>
          <w:i/>
          <w:sz w:val="20"/>
        </w:rPr>
        <w:t>Amer- ican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Economic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Journal: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Applied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Economics.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13(2):83-115,</w:t>
      </w:r>
      <w:r>
        <w:rPr>
          <w:spacing w:val="40"/>
          <w:sz w:val="20"/>
        </w:rPr>
        <w:t> </w:t>
      </w:r>
      <w:r>
        <w:rPr>
          <w:sz w:val="20"/>
        </w:rPr>
        <w:t>Apr</w:t>
      </w:r>
      <w:r>
        <w:rPr>
          <w:spacing w:val="40"/>
          <w:sz w:val="20"/>
        </w:rPr>
        <w:t> </w:t>
      </w:r>
      <w:r>
        <w:rPr>
          <w:sz w:val="20"/>
        </w:rPr>
        <w:t>2021.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footerReference w:type="default" r:id="rId5"/>
          <w:type w:val="continuous"/>
          <w:pgSz w:w="11910" w:h="16840"/>
          <w:pgMar w:header="0" w:footer="1585" w:top="1220" w:bottom="1780" w:left="1700" w:right="1417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9" w:lineRule="auto" w:before="124" w:after="0"/>
        <w:ind w:left="187" w:right="468" w:firstLine="0"/>
        <w:jc w:val="both"/>
        <w:rPr>
          <w:sz w:val="20"/>
        </w:rPr>
      </w:pPr>
      <w:r>
        <w:rPr>
          <w:sz w:val="20"/>
        </w:rPr>
        <w:t>“The Alibaba Effect:</w:t>
      </w:r>
      <w:r>
        <w:rPr>
          <w:spacing w:val="40"/>
          <w:sz w:val="20"/>
        </w:rPr>
        <w:t> </w:t>
      </w:r>
      <w:r>
        <w:rPr>
          <w:sz w:val="20"/>
        </w:rPr>
        <w:t>Spatial Consumption Inequality and the Welfare Gains from e- Commerce,” with Jingting Fan, Lixin Tang, and Weiming Zhu, </w:t>
      </w:r>
      <w:r>
        <w:rPr>
          <w:rFonts w:ascii="Times New Roman" w:hAnsi="Times New Roman"/>
          <w:i/>
          <w:sz w:val="20"/>
        </w:rPr>
        <w:t>Journal of International Eco- nomics.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114:</w:t>
      </w:r>
      <w:r>
        <w:rPr>
          <w:spacing w:val="40"/>
          <w:sz w:val="20"/>
        </w:rPr>
        <w:t> </w:t>
      </w:r>
      <w:r>
        <w:rPr>
          <w:sz w:val="20"/>
        </w:rPr>
        <w:t>203-220.</w:t>
      </w:r>
      <w:r>
        <w:rPr>
          <w:spacing w:val="40"/>
          <w:sz w:val="20"/>
        </w:rPr>
        <w:t> </w:t>
      </w:r>
      <w:r>
        <w:rPr>
          <w:sz w:val="20"/>
        </w:rPr>
        <w:t>Sep 2018.</w:t>
      </w:r>
    </w:p>
    <w:p>
      <w:pPr>
        <w:pStyle w:val="ListParagraph"/>
        <w:numPr>
          <w:ilvl w:val="0"/>
          <w:numId w:val="1"/>
        </w:numPr>
        <w:tabs>
          <w:tab w:pos="441" w:val="left" w:leader="none"/>
        </w:tabs>
        <w:spacing w:line="249" w:lineRule="auto" w:before="98" w:after="0"/>
        <w:ind w:left="187" w:right="468" w:firstLine="0"/>
        <w:jc w:val="both"/>
        <w:rPr>
          <w:sz w:val="20"/>
        </w:rPr>
      </w:pPr>
      <w:r>
        <w:rPr>
          <w:sz w:val="20"/>
        </w:rPr>
        <w:t>“The Local Economic Impacts of Military Personnel Contractions,” </w:t>
      </w:r>
      <w:r>
        <w:rPr>
          <w:rFonts w:ascii="Times New Roman" w:hAnsi="Times New Roman"/>
          <w:i/>
          <w:sz w:val="20"/>
        </w:rPr>
        <w:t>Journal of Labor Eco- nomics.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sz w:val="20"/>
        </w:rPr>
        <w:t>36(3):</w:t>
      </w:r>
      <w:r>
        <w:rPr>
          <w:spacing w:val="40"/>
          <w:sz w:val="20"/>
        </w:rPr>
        <w:t> </w:t>
      </w:r>
      <w:r>
        <w:rPr>
          <w:sz w:val="20"/>
        </w:rPr>
        <w:t>589-621.</w:t>
      </w:r>
      <w:r>
        <w:rPr>
          <w:spacing w:val="40"/>
          <w:sz w:val="20"/>
        </w:rPr>
        <w:t> </w:t>
      </w:r>
      <w:r>
        <w:rPr>
          <w:sz w:val="20"/>
        </w:rPr>
        <w:t>Jul 2018.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</w:tabs>
        <w:spacing w:line="249" w:lineRule="auto" w:before="101" w:after="0"/>
        <w:ind w:left="188" w:right="468" w:firstLine="0"/>
        <w:jc w:val="both"/>
        <w:rPr>
          <w:sz w:val="20"/>
        </w:rPr>
      </w:pPr>
      <w:r>
        <w:rPr>
          <w:sz w:val="20"/>
        </w:rPr>
        <w:t>“Incomplete</w:t>
      </w:r>
      <w:r>
        <w:rPr>
          <w:spacing w:val="-12"/>
          <w:sz w:val="20"/>
        </w:rPr>
        <w:t> </w:t>
      </w:r>
      <w:r>
        <w:rPr>
          <w:sz w:val="20"/>
        </w:rPr>
        <w:t>Disclosure: Evidence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Signaling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Countersignaling,”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Ben</w:t>
      </w:r>
      <w:r>
        <w:rPr>
          <w:spacing w:val="-12"/>
          <w:sz w:val="20"/>
        </w:rPr>
        <w:t> </w:t>
      </w:r>
      <w:r>
        <w:rPr>
          <w:sz w:val="20"/>
        </w:rPr>
        <w:t>Bederson, Ginger Zhe Jin, Phillip Leslie, and Alex Quinn, </w:t>
      </w:r>
      <w:r>
        <w:rPr>
          <w:rFonts w:ascii="Times New Roman" w:hAnsi="Times New Roman"/>
          <w:i/>
          <w:sz w:val="20"/>
        </w:rPr>
        <w:t>American Economic Journal:</w:t>
      </w:r>
      <w:r>
        <w:rPr>
          <w:rFonts w:ascii="Times New Roman" w:hAnsi="Times New Roman"/>
          <w:i/>
          <w:spacing w:val="40"/>
          <w:sz w:val="20"/>
        </w:rPr>
        <w:t> </w:t>
      </w:r>
      <w:r>
        <w:rPr>
          <w:rFonts w:ascii="Times New Roman" w:hAnsi="Times New Roman"/>
          <w:i/>
          <w:sz w:val="20"/>
        </w:rPr>
        <w:t>Microeconomics</w:t>
      </w:r>
      <w:r>
        <w:rPr>
          <w:sz w:val="20"/>
        </w:rPr>
        <w:t>, 10(1):</w:t>
      </w:r>
      <w:r>
        <w:rPr>
          <w:spacing w:val="40"/>
          <w:sz w:val="20"/>
        </w:rPr>
        <w:t> </w:t>
      </w:r>
      <w:r>
        <w:rPr>
          <w:sz w:val="20"/>
        </w:rPr>
        <w:t>41-66, Feb 2018.</w:t>
      </w:r>
    </w:p>
    <w:p>
      <w:pPr>
        <w:pStyle w:val="ListParagraph"/>
        <w:numPr>
          <w:ilvl w:val="0"/>
          <w:numId w:val="1"/>
        </w:numPr>
        <w:tabs>
          <w:tab w:pos="541" w:val="left" w:leader="none"/>
        </w:tabs>
        <w:spacing w:line="249" w:lineRule="auto" w:before="105" w:after="0"/>
        <w:ind w:left="187" w:right="468" w:firstLine="0"/>
        <w:jc w:val="both"/>
        <w:rPr>
          <w:sz w:val="20"/>
        </w:rPr>
      </w:pPr>
      <w:r>
        <w:rPr>
          <w:sz w:val="20"/>
        </w:rPr>
        <w:t>“The Effect of Aid on Growth:</w:t>
      </w:r>
      <w:r>
        <w:rPr>
          <w:spacing w:val="40"/>
          <w:sz w:val="20"/>
        </w:rPr>
        <w:t> </w:t>
      </w:r>
      <w:r>
        <w:rPr>
          <w:sz w:val="20"/>
        </w:rPr>
        <w:t>Evidence from a Quasi-Experiment,” with Sebastian Galiani,</w:t>
      </w:r>
      <w:r>
        <w:rPr>
          <w:spacing w:val="37"/>
          <w:sz w:val="20"/>
        </w:rPr>
        <w:t> </w:t>
      </w:r>
      <w:r>
        <w:rPr>
          <w:sz w:val="20"/>
        </w:rPr>
        <w:t>Stephen</w:t>
      </w:r>
      <w:r>
        <w:rPr>
          <w:spacing w:val="34"/>
          <w:sz w:val="20"/>
        </w:rPr>
        <w:t> </w:t>
      </w:r>
      <w:r>
        <w:rPr>
          <w:sz w:val="20"/>
        </w:rPr>
        <w:t>Knack and L.</w:t>
      </w:r>
      <w:r>
        <w:rPr>
          <w:spacing w:val="34"/>
          <w:sz w:val="20"/>
        </w:rPr>
        <w:t> </w:t>
      </w:r>
      <w:r>
        <w:rPr>
          <w:sz w:val="20"/>
        </w:rPr>
        <w:t>Colin</w:t>
      </w:r>
      <w:r>
        <w:rPr>
          <w:spacing w:val="34"/>
          <w:sz w:val="20"/>
        </w:rPr>
        <w:t> </w:t>
      </w:r>
      <w:r>
        <w:rPr>
          <w:sz w:val="20"/>
        </w:rPr>
        <w:t>Xu,</w:t>
      </w:r>
      <w:r>
        <w:rPr>
          <w:spacing w:val="37"/>
          <w:sz w:val="20"/>
        </w:rPr>
        <w:t> </w:t>
      </w:r>
      <w:r>
        <w:rPr>
          <w:rFonts w:ascii="Times New Roman" w:hAnsi="Times New Roman"/>
          <w:i/>
          <w:sz w:val="20"/>
        </w:rPr>
        <w:t>Journal</w:t>
      </w:r>
      <w:r>
        <w:rPr>
          <w:rFonts w:ascii="Times New Roman" w:hAnsi="Times New Roman"/>
          <w:i/>
          <w:spacing w:val="38"/>
          <w:sz w:val="20"/>
        </w:rPr>
        <w:t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38"/>
          <w:sz w:val="20"/>
        </w:rPr>
        <w:t> </w:t>
      </w:r>
      <w:r>
        <w:rPr>
          <w:rFonts w:ascii="Times New Roman" w:hAnsi="Times New Roman"/>
          <w:i/>
          <w:sz w:val="20"/>
        </w:rPr>
        <w:t>Economic</w:t>
      </w:r>
      <w:r>
        <w:rPr>
          <w:rFonts w:ascii="Times New Roman" w:hAnsi="Times New Roman"/>
          <w:i/>
          <w:spacing w:val="38"/>
          <w:sz w:val="20"/>
        </w:rPr>
        <w:t> </w:t>
      </w:r>
      <w:r>
        <w:rPr>
          <w:rFonts w:ascii="Times New Roman" w:hAnsi="Times New Roman"/>
          <w:i/>
          <w:sz w:val="20"/>
        </w:rPr>
        <w:t>Growth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22</w:t>
      </w:r>
      <w:r>
        <w:rPr>
          <w:spacing w:val="34"/>
          <w:sz w:val="20"/>
        </w:rPr>
        <w:t> </w:t>
      </w:r>
      <w:r>
        <w:rPr>
          <w:sz w:val="20"/>
        </w:rPr>
        <w:t>(1):</w:t>
      </w:r>
      <w:r>
        <w:rPr>
          <w:spacing w:val="40"/>
          <w:sz w:val="20"/>
        </w:rPr>
        <w:t> </w:t>
      </w:r>
      <w:r>
        <w:rPr>
          <w:sz w:val="20"/>
        </w:rPr>
        <w:t>1-33,</w:t>
      </w:r>
      <w:r>
        <w:rPr>
          <w:spacing w:val="37"/>
          <w:sz w:val="20"/>
        </w:rPr>
        <w:t> </w:t>
      </w:r>
      <w:r>
        <w:rPr>
          <w:sz w:val="20"/>
        </w:rPr>
        <w:t>Mar </w:t>
      </w:r>
      <w:r>
        <w:rPr>
          <w:spacing w:val="-2"/>
          <w:sz w:val="20"/>
        </w:rPr>
        <w:t>2017.</w:t>
      </w:r>
    </w:p>
    <w:p>
      <w:pPr>
        <w:pStyle w:val="ListParagraph"/>
        <w:numPr>
          <w:ilvl w:val="0"/>
          <w:numId w:val="1"/>
        </w:numPr>
        <w:tabs>
          <w:tab w:pos="542" w:val="left" w:leader="none"/>
        </w:tabs>
        <w:spacing w:line="249" w:lineRule="auto" w:before="104" w:after="0"/>
        <w:ind w:left="188" w:right="468" w:firstLine="0"/>
        <w:jc w:val="both"/>
        <w:rPr>
          <w:sz w:val="20"/>
        </w:rPr>
      </w:pPr>
      <w:r>
        <w:rPr>
          <w:sz w:val="20"/>
        </w:rPr>
        <w:t>“Business</w:t>
      </w:r>
      <w:r>
        <w:rPr>
          <w:spacing w:val="-6"/>
          <w:sz w:val="20"/>
        </w:rPr>
        <w:t> </w:t>
      </w:r>
      <w:r>
        <w:rPr>
          <w:sz w:val="20"/>
        </w:rPr>
        <w:t>Cycles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Divorce:</w:t>
      </w:r>
      <w:r>
        <w:rPr>
          <w:spacing w:val="11"/>
          <w:sz w:val="20"/>
        </w:rPr>
        <w:t> </w:t>
      </w:r>
      <w:r>
        <w:rPr>
          <w:sz w:val="20"/>
        </w:rPr>
        <w:t>Evidence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Microdata,”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Judith</w:t>
      </w:r>
      <w:r>
        <w:rPr>
          <w:spacing w:val="-6"/>
          <w:sz w:val="20"/>
        </w:rPr>
        <w:t> </w:t>
      </w:r>
      <w:r>
        <w:rPr>
          <w:sz w:val="20"/>
        </w:rPr>
        <w:t>K.</w:t>
      </w:r>
      <w:r>
        <w:rPr>
          <w:spacing w:val="-6"/>
          <w:sz w:val="20"/>
        </w:rPr>
        <w:t> </w:t>
      </w:r>
      <w:r>
        <w:rPr>
          <w:sz w:val="20"/>
        </w:rPr>
        <w:t>Hellerstein</w:t>
      </w:r>
      <w:r>
        <w:rPr>
          <w:spacing w:val="-6"/>
          <w:sz w:val="20"/>
        </w:rPr>
        <w:t> </w:t>
      </w:r>
      <w:r>
        <w:rPr>
          <w:sz w:val="20"/>
        </w:rPr>
        <w:t>and Melinda Sandler Morrill, </w:t>
      </w:r>
      <w:r>
        <w:rPr>
          <w:rFonts w:ascii="Times New Roman" w:hAnsi="Times New Roman"/>
          <w:i/>
          <w:sz w:val="20"/>
        </w:rPr>
        <w:t>Economics Letters</w:t>
      </w:r>
      <w:r>
        <w:rPr>
          <w:sz w:val="20"/>
        </w:rPr>
        <w:t>, 188:</w:t>
      </w:r>
      <w:r>
        <w:rPr>
          <w:spacing w:val="40"/>
          <w:sz w:val="20"/>
        </w:rPr>
        <w:t> </w:t>
      </w:r>
      <w:r>
        <w:rPr>
          <w:sz w:val="20"/>
        </w:rPr>
        <w:t>pp.</w:t>
      </w:r>
      <w:r>
        <w:rPr>
          <w:spacing w:val="40"/>
          <w:sz w:val="20"/>
        </w:rPr>
        <w:t> </w:t>
      </w:r>
      <w:r>
        <w:rPr>
          <w:sz w:val="20"/>
        </w:rPr>
        <w:t>68-70.</w:t>
      </w:r>
      <w:r>
        <w:rPr>
          <w:spacing w:val="40"/>
          <w:sz w:val="20"/>
        </w:rPr>
        <w:t> </w:t>
      </w:r>
      <w:r>
        <w:rPr>
          <w:sz w:val="20"/>
        </w:rPr>
        <w:t>2013.</w:t>
      </w:r>
    </w:p>
    <w:p>
      <w:pPr>
        <w:pStyle w:val="Heading1"/>
        <w:tabs>
          <w:tab w:pos="8317" w:val="left" w:leader="none"/>
        </w:tabs>
        <w:spacing w:before="171"/>
        <w:rPr>
          <w:u w:val="none"/>
        </w:rPr>
      </w:pPr>
      <w:bookmarkStart w:name="Working Papers" w:id="7"/>
      <w:bookmarkEnd w:id="7"/>
      <w:r>
        <w:rPr>
          <w:u w:val="none"/>
        </w:rPr>
      </w:r>
      <w:r>
        <w:rPr>
          <w:w w:val="110"/>
          <w:u w:val="single"/>
        </w:rPr>
        <w:t>W</w:t>
      </w:r>
      <w:r>
        <w:rPr>
          <w:smallCaps/>
          <w:w w:val="110"/>
          <w:u w:val="single"/>
        </w:rPr>
        <w:t>orking</w:t>
      </w:r>
      <w:r>
        <w:rPr>
          <w:smallCaps/>
          <w:spacing w:val="-3"/>
          <w:w w:val="115"/>
          <w:u w:val="single"/>
        </w:rPr>
        <w:t> </w:t>
      </w:r>
      <w:r>
        <w:rPr>
          <w:smallCaps/>
          <w:spacing w:val="-2"/>
          <w:w w:val="115"/>
          <w:u w:val="single"/>
        </w:rPr>
        <w:t>papers</w:t>
      </w:r>
      <w:r>
        <w:rPr>
          <w:smallCaps/>
          <w:u w:val="single"/>
        </w:rPr>
        <w:tab/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52" w:lineRule="auto" w:before="148" w:after="0"/>
        <w:ind w:left="188" w:right="468" w:firstLine="0"/>
        <w:jc w:val="left"/>
        <w:rPr>
          <w:sz w:val="20"/>
        </w:rPr>
      </w:pPr>
      <w:r>
        <w:rPr>
          <w:sz w:val="20"/>
        </w:rPr>
        <w:t>“Promoting Healthy Diets at a Large Restaurant Chain,” with Weijia Dai and Ginger </w:t>
      </w:r>
      <w:r>
        <w:rPr>
          <w:sz w:val="20"/>
        </w:rPr>
        <w:t>Jin. Jun 2025.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52" w:lineRule="auto" w:before="101" w:after="0"/>
        <w:ind w:left="188" w:right="468" w:firstLine="0"/>
        <w:jc w:val="left"/>
        <w:rPr>
          <w:sz w:val="20"/>
        </w:rPr>
      </w:pPr>
      <w:r>
        <w:rPr>
          <w:sz w:val="20"/>
        </w:rPr>
        <w:t>“Migration</w:t>
      </w:r>
      <w:r>
        <w:rPr>
          <w:spacing w:val="-5"/>
          <w:sz w:val="20"/>
        </w:rPr>
        <w:t> </w:t>
      </w:r>
      <w:r>
        <w:rPr>
          <w:sz w:val="20"/>
        </w:rPr>
        <w:t>Restrictions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Migrant-Native</w:t>
      </w:r>
      <w:r>
        <w:rPr>
          <w:spacing w:val="-5"/>
          <w:sz w:val="20"/>
        </w:rPr>
        <w:t> </w:t>
      </w:r>
      <w:r>
        <w:rPr>
          <w:sz w:val="20"/>
        </w:rPr>
        <w:t>Wage</w:t>
      </w:r>
      <w:r>
        <w:rPr>
          <w:spacing w:val="-5"/>
          <w:sz w:val="20"/>
        </w:rPr>
        <w:t> </w:t>
      </w:r>
      <w:r>
        <w:rPr>
          <w:sz w:val="20"/>
        </w:rPr>
        <w:t>Gap: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Role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Wage</w:t>
      </w:r>
      <w:r>
        <w:rPr>
          <w:spacing w:val="-5"/>
          <w:sz w:val="20"/>
        </w:rPr>
        <w:t> </w:t>
      </w:r>
      <w:r>
        <w:rPr>
          <w:sz w:val="20"/>
        </w:rPr>
        <w:t>Setting</w:t>
      </w:r>
      <w:r>
        <w:rPr>
          <w:spacing w:val="-5"/>
          <w:sz w:val="20"/>
        </w:rPr>
        <w:t> </w:t>
      </w:r>
      <w:r>
        <w:rPr>
          <w:sz w:val="20"/>
        </w:rPr>
        <w:t>and Sorting,” with Naijia Guo, Li Zhang, and Rongjie Zhang.</w:t>
      </w:r>
      <w:r>
        <w:rPr>
          <w:spacing w:val="40"/>
          <w:sz w:val="20"/>
        </w:rPr>
        <w:t> </w:t>
      </w:r>
      <w:r>
        <w:rPr>
          <w:sz w:val="20"/>
        </w:rPr>
        <w:t>Jan 2025.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52" w:lineRule="auto" w:before="100" w:after="0"/>
        <w:ind w:left="188" w:right="468" w:firstLine="0"/>
        <w:jc w:val="left"/>
        <w:rPr>
          <w:sz w:val="20"/>
        </w:rPr>
      </w:pPr>
      <w:r>
        <w:rPr>
          <w:sz w:val="20"/>
        </w:rPr>
        <w:t>“Fare</w:t>
      </w:r>
      <w:r>
        <w:rPr>
          <w:spacing w:val="21"/>
          <w:sz w:val="20"/>
        </w:rPr>
        <w:t> </w:t>
      </w:r>
      <w:r>
        <w:rPr>
          <w:sz w:val="20"/>
        </w:rPr>
        <w:t>Structure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z w:val="20"/>
        </w:rPr>
        <w:t>Demand</w:t>
      </w:r>
      <w:r>
        <w:rPr>
          <w:spacing w:val="21"/>
          <w:sz w:val="20"/>
        </w:rPr>
        <w:t> </w:t>
      </w:r>
      <w:r>
        <w:rPr>
          <w:sz w:val="20"/>
        </w:rPr>
        <w:t>for</w:t>
      </w:r>
      <w:r>
        <w:rPr>
          <w:spacing w:val="21"/>
          <w:sz w:val="20"/>
        </w:rPr>
        <w:t> </w:t>
      </w:r>
      <w:r>
        <w:rPr>
          <w:sz w:val="20"/>
        </w:rPr>
        <w:t>Public</w:t>
      </w:r>
      <w:r>
        <w:rPr>
          <w:spacing w:val="21"/>
          <w:sz w:val="20"/>
        </w:rPr>
        <w:t> </w:t>
      </w:r>
      <w:r>
        <w:rPr>
          <w:sz w:val="20"/>
        </w:rPr>
        <w:t>Transit,”</w:t>
      </w:r>
      <w:r>
        <w:rPr>
          <w:spacing w:val="24"/>
          <w:sz w:val="20"/>
        </w:rPr>
        <w:t> </w:t>
      </w:r>
      <w:r>
        <w:rPr>
          <w:sz w:val="20"/>
        </w:rPr>
        <w:t>with</w:t>
      </w:r>
      <w:r>
        <w:rPr>
          <w:spacing w:val="21"/>
          <w:sz w:val="20"/>
        </w:rPr>
        <w:t> </w:t>
      </w:r>
      <w:r>
        <w:rPr>
          <w:sz w:val="20"/>
        </w:rPr>
        <w:t>Yizhen</w:t>
      </w:r>
      <w:r>
        <w:rPr>
          <w:spacing w:val="21"/>
          <w:sz w:val="20"/>
        </w:rPr>
        <w:t> </w:t>
      </w:r>
      <w:r>
        <w:rPr>
          <w:sz w:val="20"/>
        </w:rPr>
        <w:t>Gu,</w:t>
      </w:r>
      <w:r>
        <w:rPr>
          <w:spacing w:val="24"/>
          <w:sz w:val="20"/>
        </w:rPr>
        <w:t> </w:t>
      </w:r>
      <w:r>
        <w:rPr>
          <w:sz w:val="20"/>
        </w:rPr>
        <w:t>Qu</w:t>
      </w:r>
      <w:r>
        <w:rPr>
          <w:spacing w:val="21"/>
          <w:sz w:val="20"/>
        </w:rPr>
        <w:t> </w:t>
      </w:r>
      <w:r>
        <w:rPr>
          <w:sz w:val="20"/>
        </w:rPr>
        <w:t>Tang,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z w:val="20"/>
        </w:rPr>
        <w:t>Yacan Wang.</w:t>
      </w:r>
      <w:r>
        <w:rPr>
          <w:spacing w:val="40"/>
          <w:sz w:val="20"/>
        </w:rPr>
        <w:t> </w:t>
      </w:r>
      <w:r>
        <w:rPr>
          <w:sz w:val="20"/>
        </w:rPr>
        <w:t>Jul 2024.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52" w:lineRule="auto" w:before="101" w:after="0"/>
        <w:ind w:left="188" w:right="468" w:firstLine="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5"/>
          <w:sz w:val="20"/>
        </w:rPr>
        <w:t> </w:t>
      </w:r>
      <w:r>
        <w:rPr>
          <w:sz w:val="20"/>
        </w:rPr>
        <w:t>Dual</w:t>
      </w:r>
      <w:r>
        <w:rPr>
          <w:spacing w:val="-5"/>
          <w:sz w:val="20"/>
        </w:rPr>
        <w:t> </w:t>
      </w:r>
      <w:r>
        <w:rPr>
          <w:sz w:val="20"/>
        </w:rPr>
        <w:t>Local</w:t>
      </w:r>
      <w:r>
        <w:rPr>
          <w:spacing w:val="-5"/>
          <w:sz w:val="20"/>
        </w:rPr>
        <w:t> </w:t>
      </w:r>
      <w:r>
        <w:rPr>
          <w:sz w:val="20"/>
        </w:rPr>
        <w:t>Markets:</w:t>
      </w:r>
      <w:r>
        <w:rPr>
          <w:spacing w:val="15"/>
          <w:sz w:val="20"/>
        </w:rPr>
        <w:t> </w:t>
      </w:r>
      <w:r>
        <w:rPr>
          <w:sz w:val="20"/>
        </w:rPr>
        <w:t>Family,</w:t>
      </w:r>
      <w:r>
        <w:rPr>
          <w:spacing w:val="-5"/>
          <w:sz w:val="20"/>
        </w:rPr>
        <w:t> </w:t>
      </w:r>
      <w:r>
        <w:rPr>
          <w:sz w:val="20"/>
        </w:rPr>
        <w:t>Jobs,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Spatial</w:t>
      </w:r>
      <w:r>
        <w:rPr>
          <w:spacing w:val="-5"/>
          <w:sz w:val="20"/>
        </w:rPr>
        <w:t> </w:t>
      </w:r>
      <w:r>
        <w:rPr>
          <w:sz w:val="20"/>
        </w:rPr>
        <w:t>Distribution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Skills,”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Jingt- ing Fan.</w:t>
      </w:r>
      <w:r>
        <w:rPr>
          <w:spacing w:val="40"/>
          <w:sz w:val="20"/>
        </w:rPr>
        <w:t> </w:t>
      </w:r>
      <w:r>
        <w:rPr>
          <w:sz w:val="20"/>
        </w:rPr>
        <w:t>Nov 2021.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52" w:lineRule="auto" w:before="100" w:after="0"/>
        <w:ind w:left="188" w:right="468" w:firstLine="0"/>
        <w:jc w:val="left"/>
        <w:rPr>
          <w:sz w:val="20"/>
        </w:rPr>
      </w:pPr>
      <w:r>
        <w:rPr>
          <w:sz w:val="20"/>
        </w:rPr>
        <w:t>“Interactions</w:t>
      </w:r>
      <w:r>
        <w:rPr>
          <w:spacing w:val="11"/>
          <w:sz w:val="20"/>
        </w:rPr>
        <w:t> </w:t>
      </w:r>
      <w:r>
        <w:rPr>
          <w:sz w:val="20"/>
        </w:rPr>
        <w:t>among</w:t>
      </w:r>
      <w:r>
        <w:rPr>
          <w:spacing w:val="11"/>
          <w:sz w:val="20"/>
        </w:rPr>
        <w:t> </w:t>
      </w:r>
      <w:r>
        <w:rPr>
          <w:sz w:val="20"/>
        </w:rPr>
        <w:t>Donors’</w:t>
      </w:r>
      <w:r>
        <w:rPr>
          <w:spacing w:val="11"/>
          <w:sz w:val="20"/>
        </w:rPr>
        <w:t> </w:t>
      </w:r>
      <w:r>
        <w:rPr>
          <w:sz w:val="20"/>
        </w:rPr>
        <w:t>Aid</w:t>
      </w:r>
      <w:r>
        <w:rPr>
          <w:spacing w:val="11"/>
          <w:sz w:val="20"/>
        </w:rPr>
        <w:t> </w:t>
      </w:r>
      <w:r>
        <w:rPr>
          <w:sz w:val="20"/>
        </w:rPr>
        <w:t>Allocations,</w:t>
      </w:r>
      <w:r>
        <w:rPr>
          <w:spacing w:val="14"/>
          <w:sz w:val="20"/>
        </w:rPr>
        <w:t> </w:t>
      </w:r>
      <w:r>
        <w:rPr>
          <w:sz w:val="20"/>
        </w:rPr>
        <w:t>Evidence</w:t>
      </w:r>
      <w:r>
        <w:rPr>
          <w:spacing w:val="11"/>
          <w:sz w:val="20"/>
        </w:rPr>
        <w:t> </w:t>
      </w:r>
      <w:r>
        <w:rPr>
          <w:sz w:val="20"/>
        </w:rPr>
        <w:t>from</w:t>
      </w:r>
      <w:r>
        <w:rPr>
          <w:spacing w:val="11"/>
          <w:sz w:val="20"/>
        </w:rPr>
        <w:t> </w:t>
      </w:r>
      <w:r>
        <w:rPr>
          <w:sz w:val="20"/>
        </w:rPr>
        <w:t>an</w:t>
      </w:r>
      <w:r>
        <w:rPr>
          <w:spacing w:val="11"/>
          <w:sz w:val="20"/>
        </w:rPr>
        <w:t> </w:t>
      </w:r>
      <w:r>
        <w:rPr>
          <w:sz w:val="20"/>
        </w:rPr>
        <w:t>Exogenous</w:t>
      </w:r>
      <w:r>
        <w:rPr>
          <w:spacing w:val="11"/>
          <w:sz w:val="20"/>
        </w:rPr>
        <w:t> </w:t>
      </w:r>
      <w:r>
        <w:rPr>
          <w:sz w:val="20"/>
        </w:rPr>
        <w:t>World</w:t>
      </w:r>
      <w:r>
        <w:rPr>
          <w:spacing w:val="11"/>
          <w:sz w:val="20"/>
        </w:rPr>
        <w:t> </w:t>
      </w:r>
      <w:r>
        <w:rPr>
          <w:sz w:val="20"/>
        </w:rPr>
        <w:t>Bank Income Threshold,” with Stephen Knack and L. Colin Xu.</w:t>
      </w:r>
      <w:r>
        <w:rPr>
          <w:spacing w:val="40"/>
          <w:sz w:val="20"/>
        </w:rPr>
        <w:t> </w:t>
      </w:r>
      <w:r>
        <w:rPr>
          <w:sz w:val="20"/>
        </w:rPr>
        <w:t>Jun 2014.</w:t>
      </w:r>
    </w:p>
    <w:p>
      <w:pPr>
        <w:pStyle w:val="Heading1"/>
        <w:tabs>
          <w:tab w:pos="8317" w:val="left" w:leader="none"/>
        </w:tabs>
        <w:spacing w:before="170"/>
        <w:rPr>
          <w:u w:val="none"/>
        </w:rPr>
      </w:pPr>
      <w:bookmarkStart w:name="Earlier Research Experiences" w:id="8"/>
      <w:bookmarkEnd w:id="8"/>
      <w:r>
        <w:rPr>
          <w:u w:val="none"/>
        </w:rPr>
      </w:r>
      <w:r>
        <w:rPr>
          <w:spacing w:val="-2"/>
          <w:w w:val="115"/>
          <w:u w:val="single"/>
        </w:rPr>
        <w:t>E</w:t>
      </w:r>
      <w:r>
        <w:rPr>
          <w:smallCaps/>
          <w:spacing w:val="-2"/>
          <w:w w:val="115"/>
          <w:u w:val="single"/>
        </w:rPr>
        <w:t>arlier</w:t>
      </w:r>
      <w:r>
        <w:rPr>
          <w:smallCaps/>
          <w:spacing w:val="2"/>
          <w:w w:val="115"/>
          <w:u w:val="single"/>
        </w:rPr>
        <w:t> </w:t>
      </w:r>
      <w:r>
        <w:rPr>
          <w:smallCaps w:val="0"/>
          <w:spacing w:val="-2"/>
          <w:w w:val="115"/>
          <w:u w:val="single"/>
        </w:rPr>
        <w:t>R</w:t>
      </w:r>
      <w:r>
        <w:rPr>
          <w:smallCaps/>
          <w:spacing w:val="-2"/>
          <w:w w:val="115"/>
          <w:u w:val="single"/>
        </w:rPr>
        <w:t>esearch</w:t>
      </w:r>
      <w:r>
        <w:rPr>
          <w:smallCaps/>
          <w:spacing w:val="2"/>
          <w:w w:val="115"/>
          <w:u w:val="single"/>
        </w:rPr>
        <w:t> </w:t>
      </w:r>
      <w:r>
        <w:rPr>
          <w:smallCaps w:val="0"/>
          <w:spacing w:val="-2"/>
          <w:w w:val="115"/>
          <w:u w:val="single"/>
        </w:rPr>
        <w:t>E</w:t>
      </w:r>
      <w:r>
        <w:rPr>
          <w:smallCaps/>
          <w:spacing w:val="-2"/>
          <w:w w:val="115"/>
          <w:u w:val="single"/>
        </w:rPr>
        <w:t>xperiences</w:t>
      </w:r>
      <w:r>
        <w:rPr>
          <w:smallCaps/>
          <w:u w:val="single"/>
        </w:rPr>
        <w:tab/>
      </w:r>
    </w:p>
    <w:p>
      <w:pPr>
        <w:pStyle w:val="BodyText"/>
        <w:spacing w:before="148"/>
        <w:ind w:left="287"/>
      </w:pPr>
      <w:r>
        <w:rPr/>
        <w:t>Consultant,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Bank,</w:t>
      </w:r>
      <w:r>
        <w:rPr>
          <w:spacing w:val="-5"/>
        </w:rPr>
        <w:t> </w:t>
      </w:r>
      <w:r>
        <w:rPr/>
        <w:t>Summer</w:t>
      </w:r>
      <w:r>
        <w:rPr>
          <w:spacing w:val="-4"/>
        </w:rPr>
        <w:t> </w:t>
      </w:r>
      <w:r>
        <w:rPr/>
        <w:t>2011,</w:t>
      </w:r>
      <w:r>
        <w:rPr>
          <w:spacing w:val="-5"/>
        </w:rPr>
        <w:t> </w:t>
      </w:r>
      <w:r>
        <w:rPr/>
        <w:t>2012;</w:t>
      </w:r>
      <w:r>
        <w:rPr>
          <w:spacing w:val="-4"/>
        </w:rPr>
        <w:t> </w:t>
      </w:r>
      <w:r>
        <w:rPr/>
        <w:t>Winter</w:t>
      </w:r>
      <w:r>
        <w:rPr>
          <w:spacing w:val="-5"/>
        </w:rPr>
        <w:t> </w:t>
      </w:r>
      <w:r>
        <w:rPr>
          <w:spacing w:val="-4"/>
        </w:rPr>
        <w:t>2012</w:t>
      </w:r>
    </w:p>
    <w:p>
      <w:pPr>
        <w:pStyle w:val="BodyText"/>
        <w:spacing w:line="252" w:lineRule="auto" w:before="111"/>
        <w:ind w:firstLine="99"/>
      </w:pPr>
      <w:r>
        <w:rPr/>
        <w:t>Survey team leader, China Health and Retirement Longitudinal Survey (CHARLS), </w:t>
      </w:r>
      <w:r>
        <w:rPr/>
        <w:t>Peking University,</w:t>
      </w:r>
      <w:r>
        <w:rPr>
          <w:spacing w:val="-6"/>
        </w:rPr>
        <w:t> </w:t>
      </w:r>
      <w:r>
        <w:rPr/>
        <w:t>2008-2009</w:t>
      </w:r>
    </w:p>
    <w:p>
      <w:pPr>
        <w:pStyle w:val="Heading1"/>
        <w:tabs>
          <w:tab w:pos="8317" w:val="left" w:leader="none"/>
        </w:tabs>
        <w:spacing w:before="170"/>
        <w:rPr>
          <w:u w:val="none"/>
        </w:rPr>
      </w:pPr>
      <w:bookmarkStart w:name="Teaching" w:id="9"/>
      <w:bookmarkEnd w:id="9"/>
      <w:r>
        <w:rPr>
          <w:u w:val="none"/>
        </w:rPr>
      </w:r>
      <w:r>
        <w:rPr>
          <w:spacing w:val="-2"/>
          <w:w w:val="110"/>
          <w:u w:val="single"/>
        </w:rPr>
        <w:t>T</w:t>
      </w:r>
      <w:r>
        <w:rPr>
          <w:smallCaps/>
          <w:spacing w:val="-2"/>
          <w:w w:val="110"/>
          <w:u w:val="single"/>
        </w:rPr>
        <w:t>eaching</w:t>
      </w:r>
      <w:r>
        <w:rPr>
          <w:smallCaps/>
          <w:u w:val="single"/>
        </w:rPr>
        <w:tab/>
      </w:r>
    </w:p>
    <w:p>
      <w:pPr>
        <w:pStyle w:val="BodyText"/>
        <w:spacing w:before="146"/>
      </w:pPr>
      <w:r>
        <w:rPr/>
        <w:t>Purdue</w:t>
      </w:r>
      <w:r>
        <w:rPr>
          <w:spacing w:val="4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376" w:val="left" w:leader="none"/>
        </w:tabs>
        <w:spacing w:line="252" w:lineRule="auto"/>
        <w:ind w:left="639" w:right="3310"/>
      </w:pPr>
      <w:r>
        <w:rPr>
          <w:spacing w:val="-2"/>
        </w:rPr>
        <w:t>2024–</w:t>
      </w:r>
      <w:r>
        <w:rPr/>
        <w:tab/>
        <w:t>Topics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Urban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(Ph.D.) </w:t>
      </w:r>
      <w:r>
        <w:rPr>
          <w:spacing w:val="-2"/>
        </w:rPr>
        <w:t>2024–</w:t>
      </w:r>
      <w:r>
        <w:rPr/>
        <w:tab/>
        <w:t>Development Economics (undergraduate) </w:t>
      </w:r>
      <w:r>
        <w:rPr>
          <w:spacing w:val="-2"/>
        </w:rPr>
        <w:t>2022–</w:t>
      </w:r>
      <w:r>
        <w:rPr/>
        <w:tab/>
        <w:t>Urban Economics (undergraduate)</w:t>
      </w:r>
    </w:p>
    <w:p>
      <w:pPr>
        <w:pStyle w:val="BodyText"/>
        <w:spacing w:before="93"/>
      </w:pPr>
      <w:r>
        <w:rPr/>
        <w:t>Michigan</w:t>
      </w:r>
      <w:r>
        <w:rPr>
          <w:spacing w:val="1"/>
        </w:rPr>
        <w:t> </w:t>
      </w:r>
      <w:r>
        <w:rPr/>
        <w:t>State</w:t>
      </w:r>
      <w:r>
        <w:rPr>
          <w:spacing w:val="2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409" w:val="left" w:leader="none"/>
        </w:tabs>
        <w:ind w:left="307"/>
      </w:pPr>
      <w:r>
        <w:rPr>
          <w:w w:val="85"/>
        </w:rPr>
        <w:t>2016-</w:t>
      </w:r>
      <w:r>
        <w:rPr>
          <w:spacing w:val="-4"/>
        </w:rPr>
        <w:t>2022</w:t>
      </w:r>
      <w:r>
        <w:rPr/>
        <w:tab/>
        <w:t>Labor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>
          <w:spacing w:val="-2"/>
        </w:rPr>
        <w:t>(Ph.D.)</w:t>
      </w:r>
    </w:p>
    <w:p>
      <w:pPr>
        <w:pStyle w:val="BodyText"/>
        <w:tabs>
          <w:tab w:pos="1409" w:val="left" w:leader="none"/>
        </w:tabs>
        <w:spacing w:before="12"/>
        <w:ind w:left="307"/>
      </w:pPr>
      <w:r>
        <w:rPr>
          <w:w w:val="90"/>
        </w:rPr>
        <w:t>2017-</w:t>
      </w:r>
      <w:r>
        <w:rPr>
          <w:spacing w:val="-4"/>
        </w:rPr>
        <w:t>2022</w:t>
      </w:r>
      <w:r>
        <w:rPr/>
        <w:tab/>
      </w:r>
      <w:r>
        <w:rPr>
          <w:w w:val="95"/>
        </w:rPr>
        <w:t>Urban</w:t>
      </w:r>
      <w:r>
        <w:rPr>
          <w:spacing w:val="23"/>
        </w:rPr>
        <w:t> </w:t>
      </w:r>
      <w:r>
        <w:rPr>
          <w:w w:val="95"/>
        </w:rPr>
        <w:t>Economics</w:t>
      </w:r>
      <w:r>
        <w:rPr>
          <w:spacing w:val="24"/>
        </w:rPr>
        <w:t> </w:t>
      </w:r>
      <w:r>
        <w:rPr>
          <w:spacing w:val="-2"/>
          <w:w w:val="95"/>
        </w:rPr>
        <w:t>(undergraduate)</w:t>
      </w:r>
    </w:p>
    <w:p>
      <w:pPr>
        <w:pStyle w:val="BodyText"/>
        <w:tabs>
          <w:tab w:pos="1409" w:val="left" w:leader="none"/>
        </w:tabs>
        <w:spacing w:before="12"/>
        <w:ind w:left="307"/>
      </w:pPr>
      <w:r>
        <w:rPr>
          <w:w w:val="90"/>
        </w:rPr>
        <w:t>2016-</w:t>
      </w:r>
      <w:r>
        <w:rPr>
          <w:spacing w:val="-4"/>
        </w:rPr>
        <w:t>2018</w:t>
      </w:r>
      <w:r>
        <w:rPr/>
        <w:tab/>
        <w:t>Analysis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/>
        <w:t>Labor</w:t>
      </w:r>
      <w:r>
        <w:rPr>
          <w:spacing w:val="3"/>
        </w:rPr>
        <w:t> </w:t>
      </w:r>
      <w:r>
        <w:rPr/>
        <w:t>Markets</w:t>
      </w:r>
      <w:r>
        <w:rPr>
          <w:spacing w:val="3"/>
        </w:rPr>
        <w:t> </w:t>
      </w:r>
      <w:r>
        <w:rPr>
          <w:spacing w:val="-2"/>
        </w:rPr>
        <w:t>(undergraduate)</w:t>
      </w:r>
    </w:p>
    <w:p>
      <w:pPr>
        <w:pStyle w:val="BodyText"/>
        <w:spacing w:before="103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Maryland,</w:t>
      </w:r>
      <w:r>
        <w:rPr>
          <w:spacing w:val="-3"/>
        </w:rPr>
        <w:t> </w:t>
      </w:r>
      <w:r>
        <w:rPr/>
        <w:t>College</w:t>
      </w:r>
      <w:r>
        <w:rPr>
          <w:spacing w:val="-2"/>
        </w:rPr>
        <w:t> </w:t>
      </w:r>
      <w:r>
        <w:rPr>
          <w:spacing w:val="-4"/>
        </w:rPr>
        <w:t>Park</w:t>
      </w:r>
    </w:p>
    <w:p>
      <w:pPr>
        <w:pStyle w:val="BodyText"/>
        <w:tabs>
          <w:tab w:pos="1409" w:val="left" w:leader="none"/>
        </w:tabs>
        <w:spacing w:before="10"/>
        <w:ind w:left="771"/>
      </w:pPr>
      <w:r>
        <w:rPr>
          <w:spacing w:val="-4"/>
        </w:rPr>
        <w:t>2011</w:t>
      </w:r>
      <w:r>
        <w:rPr/>
        <w:tab/>
        <w:t>Methods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Tools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Analysis</w:t>
      </w:r>
      <w:r>
        <w:rPr>
          <w:spacing w:val="-2"/>
        </w:rPr>
        <w:t> (undergraduate)</w:t>
      </w:r>
    </w:p>
    <w:p>
      <w:pPr>
        <w:pStyle w:val="BodyText"/>
        <w:spacing w:after="0"/>
        <w:sectPr>
          <w:pgSz w:w="11910" w:h="16840"/>
          <w:pgMar w:header="0" w:footer="1585" w:top="1400" w:bottom="1780" w:left="1700" w:right="1417"/>
        </w:sectPr>
      </w:pPr>
    </w:p>
    <w:p>
      <w:pPr>
        <w:pStyle w:val="Heading1"/>
        <w:tabs>
          <w:tab w:pos="8317" w:val="left" w:leader="none"/>
        </w:tabs>
        <w:spacing w:before="105"/>
        <w:rPr>
          <w:u w:val="none"/>
        </w:rPr>
      </w:pPr>
      <w:bookmarkStart w:name="Funding and Awards" w:id="10"/>
      <w:bookmarkEnd w:id="10"/>
      <w:r>
        <w:rPr>
          <w:u w:val="none"/>
        </w:rPr>
      </w:r>
      <w:r>
        <w:rPr>
          <w:w w:val="105"/>
          <w:u w:val="single"/>
        </w:rPr>
        <w:t>F</w:t>
      </w:r>
      <w:r>
        <w:rPr>
          <w:smallCaps/>
          <w:w w:val="105"/>
          <w:u w:val="single"/>
        </w:rPr>
        <w:t>unding</w:t>
      </w:r>
      <w:r>
        <w:rPr>
          <w:smallCaps/>
          <w:spacing w:val="17"/>
          <w:w w:val="105"/>
          <w:u w:val="single"/>
        </w:rPr>
        <w:t> </w:t>
      </w:r>
      <w:r>
        <w:rPr>
          <w:smallCaps/>
          <w:w w:val="105"/>
          <w:u w:val="single"/>
        </w:rPr>
        <w:t>and</w:t>
      </w:r>
      <w:r>
        <w:rPr>
          <w:smallCaps/>
          <w:spacing w:val="17"/>
          <w:w w:val="105"/>
          <w:u w:val="single"/>
        </w:rPr>
        <w:t> </w:t>
      </w:r>
      <w:r>
        <w:rPr>
          <w:smallCaps w:val="0"/>
          <w:spacing w:val="-2"/>
          <w:w w:val="105"/>
          <w:u w:val="single"/>
        </w:rPr>
        <w:t>A</w:t>
      </w:r>
      <w:r>
        <w:rPr>
          <w:smallCaps/>
          <w:spacing w:val="-2"/>
          <w:w w:val="105"/>
          <w:u w:val="single"/>
        </w:rPr>
        <w:t>wards</w:t>
      </w:r>
      <w:r>
        <w:rPr>
          <w:smallCaps/>
          <w:u w:val="single"/>
        </w:rPr>
        <w:tab/>
      </w:r>
    </w:p>
    <w:p>
      <w:pPr>
        <w:pStyle w:val="BodyText"/>
        <w:tabs>
          <w:tab w:pos="1409" w:val="left" w:leader="none"/>
        </w:tabs>
        <w:spacing w:before="175"/>
        <w:ind w:left="772"/>
      </w:pPr>
      <w:r>
        <w:rPr>
          <w:spacing w:val="-4"/>
        </w:rPr>
        <w:t>2024</w:t>
      </w:r>
      <w:r>
        <w:rPr/>
        <w:tab/>
      </w:r>
      <w:r>
        <w:rPr>
          <w:spacing w:val="-2"/>
        </w:rPr>
        <w:t>Department</w:t>
      </w:r>
      <w:r>
        <w:rPr>
          <w:spacing w:val="-4"/>
        </w:rPr>
        <w:t> </w:t>
      </w:r>
      <w:r>
        <w:rPr>
          <w:spacing w:val="-2"/>
        </w:rPr>
        <w:t>Distinguished</w:t>
      </w:r>
      <w:r>
        <w:rPr>
          <w:spacing w:val="-3"/>
        </w:rPr>
        <w:t> </w:t>
      </w:r>
      <w:r>
        <w:rPr>
          <w:spacing w:val="-2"/>
        </w:rPr>
        <w:t>Teaching</w:t>
      </w:r>
      <w:r>
        <w:rPr>
          <w:spacing w:val="-4"/>
        </w:rPr>
        <w:t> </w:t>
      </w:r>
      <w:r>
        <w:rPr>
          <w:spacing w:val="-2"/>
        </w:rPr>
        <w:t>Award.</w:t>
      </w:r>
    </w:p>
    <w:p>
      <w:pPr>
        <w:pStyle w:val="BodyText"/>
        <w:spacing w:before="12"/>
        <w:ind w:left="1410"/>
      </w:pP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two</w:t>
      </w:r>
      <w:r>
        <w:rPr>
          <w:spacing w:val="-5"/>
        </w:rPr>
        <w:t> </w:t>
      </w:r>
      <w:r>
        <w:rPr>
          <w:spacing w:val="-2"/>
        </w:rPr>
        <w:t>courses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Spring</w:t>
      </w:r>
      <w:r>
        <w:rPr>
          <w:spacing w:val="-4"/>
        </w:rPr>
        <w:t> </w:t>
      </w:r>
      <w:r>
        <w:rPr>
          <w:spacing w:val="-2"/>
        </w:rPr>
        <w:t>2024</w:t>
      </w:r>
      <w:r>
        <w:rPr>
          <w:spacing w:val="-5"/>
        </w:rPr>
        <w:t> </w:t>
      </w:r>
      <w:r>
        <w:rPr>
          <w:spacing w:val="-2"/>
        </w:rPr>
        <w:t>(Development</w:t>
      </w:r>
      <w:r>
        <w:rPr>
          <w:spacing w:val="-5"/>
        </w:rPr>
        <w:t> </w:t>
      </w:r>
      <w:r>
        <w:rPr>
          <w:spacing w:val="-2"/>
        </w:rPr>
        <w:t>Economics,</w:t>
      </w:r>
      <w:r>
        <w:rPr>
          <w:spacing w:val="-4"/>
        </w:rPr>
        <w:t> </w:t>
      </w:r>
      <w:r>
        <w:rPr>
          <w:spacing w:val="-2"/>
        </w:rPr>
        <w:t>Urban</w:t>
      </w:r>
      <w:r>
        <w:rPr>
          <w:spacing w:val="-4"/>
        </w:rPr>
        <w:t> </w:t>
      </w:r>
      <w:r>
        <w:rPr>
          <w:spacing w:val="-2"/>
        </w:rPr>
        <w:t>Economics).</w:t>
      </w:r>
    </w:p>
    <w:p>
      <w:pPr>
        <w:pStyle w:val="BodyText"/>
        <w:tabs>
          <w:tab w:pos="1409" w:val="left" w:leader="none"/>
        </w:tabs>
        <w:spacing w:line="252" w:lineRule="auto" w:before="12"/>
        <w:ind w:left="1410" w:right="2309" w:hanging="638"/>
      </w:pPr>
      <w:r>
        <w:rPr>
          <w:spacing w:val="-4"/>
        </w:rPr>
        <w:t>2019</w:t>
      </w:r>
      <w:r>
        <w:rPr/>
        <w:tab/>
        <w:t>Dr.</w:t>
      </w:r>
      <w:r>
        <w:rPr>
          <w:spacing w:val="12"/>
        </w:rPr>
        <w:t> </w:t>
      </w:r>
      <w:r>
        <w:rPr/>
        <w:t>Delia</w:t>
      </w:r>
      <w:r>
        <w:rPr>
          <w:spacing w:val="-2"/>
        </w:rPr>
        <w:t> </w:t>
      </w:r>
      <w:r>
        <w:rPr/>
        <w:t>Koo</w:t>
      </w:r>
      <w:r>
        <w:rPr>
          <w:spacing w:val="-2"/>
        </w:rPr>
        <w:t> </w:t>
      </w:r>
      <w:r>
        <w:rPr/>
        <w:t>Endowment</w:t>
      </w:r>
      <w:r>
        <w:rPr>
          <w:spacing w:val="-3"/>
        </w:rPr>
        <w:t> </w:t>
      </w:r>
      <w:r>
        <w:rPr/>
        <w:t>Awards,</w:t>
      </w:r>
      <w:r>
        <w:rPr>
          <w:spacing w:val="-3"/>
        </w:rPr>
        <w:t> </w:t>
      </w:r>
      <w:r>
        <w:rPr/>
        <w:t>Asian</w:t>
      </w:r>
      <w:r>
        <w:rPr>
          <w:spacing w:val="-2"/>
        </w:rPr>
        <w:t> </w:t>
      </w:r>
      <w:r>
        <w:rPr/>
        <w:t>Studies</w:t>
      </w:r>
      <w:r>
        <w:rPr>
          <w:spacing w:val="-2"/>
        </w:rPr>
        <w:t> </w:t>
      </w:r>
      <w:r>
        <w:rPr/>
        <w:t>Center, Michigan State University</w:t>
      </w:r>
    </w:p>
    <w:p>
      <w:pPr>
        <w:pStyle w:val="BodyText"/>
        <w:tabs>
          <w:tab w:pos="1409" w:val="left" w:leader="none"/>
        </w:tabs>
        <w:spacing w:line="252" w:lineRule="auto"/>
        <w:ind w:left="1410" w:right="1208" w:hanging="1103"/>
      </w:pPr>
      <w:r>
        <w:rPr>
          <w:spacing w:val="-2"/>
        </w:rPr>
        <w:t>2017-2018</w:t>
      </w:r>
      <w:r>
        <w:rPr/>
        <w:tab/>
        <w:t>Dr.</w:t>
      </w:r>
      <w:r>
        <w:rPr>
          <w:spacing w:val="13"/>
        </w:rPr>
        <w:t> </w:t>
      </w:r>
      <w:r>
        <w:rPr/>
        <w:t>Gwen</w:t>
      </w:r>
      <w:r>
        <w:rPr>
          <w:spacing w:val="-3"/>
        </w:rPr>
        <w:t> </w:t>
      </w:r>
      <w:r>
        <w:rPr/>
        <w:t>Andrew</w:t>
      </w:r>
      <w:r>
        <w:rPr>
          <w:spacing w:val="-2"/>
        </w:rPr>
        <w:t> </w:t>
      </w:r>
      <w:r>
        <w:rPr/>
        <w:t>Faculty</w:t>
      </w:r>
      <w:r>
        <w:rPr>
          <w:spacing w:val="-3"/>
        </w:rPr>
        <w:t> </w:t>
      </w:r>
      <w:r>
        <w:rPr/>
        <w:t>Initiatives</w:t>
      </w:r>
      <w:r>
        <w:rPr>
          <w:spacing w:val="-3"/>
        </w:rPr>
        <w:t> </w:t>
      </w:r>
      <w:r>
        <w:rPr/>
        <w:t>Fund,</w:t>
      </w:r>
      <w:r>
        <w:rPr>
          <w:spacing w:val="-3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Sciences, Michigan State University</w:t>
      </w:r>
    </w:p>
    <w:p>
      <w:pPr>
        <w:pStyle w:val="BodyText"/>
        <w:tabs>
          <w:tab w:pos="1409" w:val="left" w:leader="none"/>
        </w:tabs>
        <w:ind w:left="772"/>
      </w:pPr>
      <w:r>
        <w:rPr>
          <w:spacing w:val="-4"/>
        </w:rPr>
        <w:t>2017</w:t>
      </w:r>
      <w:r>
        <w:rPr/>
        <w:tab/>
      </w:r>
      <w:r>
        <w:rPr>
          <w:spacing w:val="-2"/>
        </w:rPr>
        <w:t>Special</w:t>
      </w:r>
      <w:r>
        <w:rPr>
          <w:spacing w:val="7"/>
        </w:rPr>
        <w:t> </w:t>
      </w:r>
      <w:r>
        <w:rPr>
          <w:spacing w:val="-2"/>
        </w:rPr>
        <w:t>Foreign</w:t>
      </w:r>
      <w:r>
        <w:rPr>
          <w:spacing w:val="7"/>
        </w:rPr>
        <w:t> </w:t>
      </w:r>
      <w:r>
        <w:rPr>
          <w:spacing w:val="-2"/>
        </w:rPr>
        <w:t>Travel</w:t>
      </w:r>
      <w:r>
        <w:rPr>
          <w:spacing w:val="6"/>
        </w:rPr>
        <w:t> </w:t>
      </w:r>
      <w:r>
        <w:rPr>
          <w:spacing w:val="-2"/>
        </w:rPr>
        <w:t>Fund,</w:t>
      </w:r>
      <w:r>
        <w:rPr>
          <w:spacing w:val="7"/>
        </w:rPr>
        <w:t> </w:t>
      </w:r>
      <w:r>
        <w:rPr>
          <w:spacing w:val="-2"/>
        </w:rPr>
        <w:t>Michigan</w:t>
      </w:r>
      <w:r>
        <w:rPr>
          <w:spacing w:val="6"/>
        </w:rPr>
        <w:t> </w:t>
      </w:r>
      <w:r>
        <w:rPr>
          <w:spacing w:val="-2"/>
        </w:rPr>
        <w:t>State</w:t>
      </w:r>
      <w:r>
        <w:rPr>
          <w:spacing w:val="8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409" w:val="left" w:leader="none"/>
        </w:tabs>
        <w:spacing w:line="252" w:lineRule="auto" w:before="12"/>
        <w:ind w:left="772" w:right="922"/>
      </w:pPr>
      <w:r>
        <w:rPr>
          <w:spacing w:val="-4"/>
        </w:rPr>
        <w:t>2014</w:t>
      </w:r>
      <w:r>
        <w:rPr/>
        <w:tab/>
      </w:r>
      <w:r>
        <w:rPr>
          <w:spacing w:val="-2"/>
        </w:rPr>
        <w:t>Western Economic Association International Graduate Student </w:t>
      </w:r>
      <w:r>
        <w:rPr>
          <w:spacing w:val="-2"/>
        </w:rPr>
        <w:t>Workshop </w:t>
      </w:r>
      <w:r>
        <w:rPr>
          <w:spacing w:val="-4"/>
        </w:rPr>
        <w:t>2014</w:t>
      </w:r>
      <w:r>
        <w:rPr/>
        <w:tab/>
        <w:t>The Ann G. Wylie Dissertation Fellowship, University of Maryland</w:t>
      </w:r>
    </w:p>
    <w:p>
      <w:pPr>
        <w:pStyle w:val="BodyText"/>
        <w:tabs>
          <w:tab w:pos="1409" w:val="left" w:leader="none"/>
        </w:tabs>
        <w:ind w:left="772"/>
      </w:pPr>
      <w:r>
        <w:rPr>
          <w:spacing w:val="-4"/>
        </w:rPr>
        <w:t>2014</w:t>
      </w:r>
      <w:r>
        <w:rPr/>
        <w:tab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Maryland</w:t>
      </w:r>
      <w:r>
        <w:rPr>
          <w:spacing w:val="-5"/>
        </w:rPr>
        <w:t> </w:t>
      </w:r>
      <w:r>
        <w:rPr/>
        <w:t>2014</w:t>
      </w:r>
      <w:r>
        <w:rPr>
          <w:spacing w:val="-4"/>
        </w:rPr>
        <w:t> </w:t>
      </w:r>
      <w:r>
        <w:rPr/>
        <w:t>Invention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Year</w:t>
      </w:r>
      <w:r>
        <w:rPr>
          <w:spacing w:val="-5"/>
        </w:rPr>
        <w:t> </w:t>
      </w:r>
      <w:r>
        <w:rPr>
          <w:spacing w:val="-2"/>
        </w:rPr>
        <w:t>Finalist</w:t>
      </w:r>
    </w:p>
    <w:p>
      <w:pPr>
        <w:pStyle w:val="BodyText"/>
        <w:spacing w:line="252" w:lineRule="auto" w:before="12"/>
        <w:ind w:left="1608" w:right="309"/>
      </w:pPr>
      <w:r>
        <w:rPr/>
        <w:t>”A National Database of Food Safety</w:t>
      </w:r>
      <w:r>
        <w:rPr>
          <w:spacing w:val="-1"/>
        </w:rPr>
        <w:t> </w:t>
      </w:r>
      <w:r>
        <w:rPr/>
        <w:t>Inspections for Retail </w:t>
      </w:r>
      <w:r>
        <w:rPr/>
        <w:t>Establishments,” with Benjamin Bederson, Alexander Quinn, Ginger Jin, and Phillip Leslie.</w:t>
      </w:r>
    </w:p>
    <w:p>
      <w:pPr>
        <w:pStyle w:val="BodyText"/>
        <w:spacing w:before="0"/>
        <w:ind w:left="1608"/>
      </w:pPr>
      <w:r>
        <w:rPr>
          <w:spacing w:val="-2"/>
        </w:rPr>
        <w:t>The</w:t>
      </w:r>
      <w:r>
        <w:rPr>
          <w:spacing w:val="4"/>
        </w:rPr>
        <w:t> </w:t>
      </w:r>
      <w:r>
        <w:rPr>
          <w:spacing w:val="-2"/>
        </w:rPr>
        <w:t>business</w:t>
      </w:r>
      <w:r>
        <w:rPr>
          <w:spacing w:val="4"/>
        </w:rPr>
        <w:t> </w:t>
      </w:r>
      <w:r>
        <w:rPr>
          <w:spacing w:val="-2"/>
        </w:rPr>
        <w:t>established</w:t>
      </w:r>
      <w:r>
        <w:rPr>
          <w:spacing w:val="5"/>
        </w:rPr>
        <w:t> </w:t>
      </w:r>
      <w:r>
        <w:rPr>
          <w:spacing w:val="-2"/>
        </w:rPr>
        <w:t>based</w:t>
      </w:r>
      <w:r>
        <w:rPr>
          <w:spacing w:val="4"/>
        </w:rPr>
        <w:t> </w:t>
      </w:r>
      <w:r>
        <w:rPr>
          <w:spacing w:val="-2"/>
        </w:rPr>
        <w:t>on</w:t>
      </w:r>
      <w:r>
        <w:rPr>
          <w:spacing w:val="5"/>
        </w:rPr>
        <w:t> </w:t>
      </w:r>
      <w:r>
        <w:rPr>
          <w:spacing w:val="-2"/>
        </w:rPr>
        <w:t>this</w:t>
      </w:r>
      <w:r>
        <w:rPr>
          <w:spacing w:val="4"/>
        </w:rPr>
        <w:t> </w:t>
      </w:r>
      <w:r>
        <w:rPr>
          <w:spacing w:val="-2"/>
        </w:rPr>
        <w:t>database</w:t>
      </w:r>
      <w:r>
        <w:rPr>
          <w:spacing w:val="5"/>
        </w:rPr>
        <w:t> </w:t>
      </w:r>
      <w:r>
        <w:rPr>
          <w:spacing w:val="-2"/>
        </w:rPr>
        <w:t>was</w:t>
      </w:r>
      <w:r>
        <w:rPr>
          <w:spacing w:val="3"/>
        </w:rPr>
        <w:t> </w:t>
      </w:r>
      <w:r>
        <w:rPr>
          <w:spacing w:val="-2"/>
        </w:rPr>
        <w:t>acquired</w:t>
      </w:r>
      <w:r>
        <w:rPr>
          <w:spacing w:val="5"/>
        </w:rPr>
        <w:t> </w:t>
      </w:r>
      <w:r>
        <w:rPr>
          <w:spacing w:val="-2"/>
        </w:rPr>
        <w:t>in</w:t>
      </w:r>
      <w:r>
        <w:rPr>
          <w:spacing w:val="4"/>
        </w:rPr>
        <w:t> </w:t>
      </w:r>
      <w:r>
        <w:rPr>
          <w:spacing w:val="-2"/>
        </w:rPr>
        <w:t>2023.</w:t>
      </w:r>
    </w:p>
    <w:p>
      <w:pPr>
        <w:pStyle w:val="BodyText"/>
        <w:tabs>
          <w:tab w:pos="1409" w:val="left" w:leader="none"/>
        </w:tabs>
        <w:spacing w:line="252" w:lineRule="auto" w:before="12"/>
        <w:ind w:left="307" w:right="2284" w:firstLine="464"/>
      </w:pPr>
      <w:r>
        <w:rPr>
          <w:spacing w:val="-4"/>
        </w:rPr>
        <w:t>2013</w:t>
      </w:r>
      <w:r>
        <w:rPr/>
        <w:tab/>
        <w:t>U.S. Department of Labor ETA Research Papers </w:t>
      </w:r>
      <w:r>
        <w:rPr/>
        <w:t>Program </w:t>
      </w:r>
      <w:r>
        <w:rPr>
          <w:spacing w:val="-2"/>
        </w:rPr>
        <w:t>2010-2014</w:t>
      </w:r>
      <w:r>
        <w:rPr/>
        <w:tab/>
        <w:t>Graduate Assistantship, University of Maryland</w:t>
      </w:r>
    </w:p>
    <w:p>
      <w:pPr>
        <w:pStyle w:val="BodyText"/>
        <w:tabs>
          <w:tab w:pos="1409" w:val="left" w:leader="none"/>
        </w:tabs>
        <w:ind w:left="307"/>
      </w:pPr>
      <w:r>
        <w:rPr>
          <w:w w:val="85"/>
        </w:rPr>
        <w:t>2009-</w:t>
      </w:r>
      <w:r>
        <w:rPr>
          <w:spacing w:val="-4"/>
        </w:rPr>
        <w:t>2010</w:t>
      </w:r>
      <w:r>
        <w:rPr/>
        <w:tab/>
      </w:r>
      <w:r>
        <w:rPr>
          <w:spacing w:val="-2"/>
        </w:rPr>
        <w:t>Graduate</w:t>
      </w:r>
      <w:r>
        <w:rPr>
          <w:spacing w:val="5"/>
        </w:rPr>
        <w:t> </w:t>
      </w:r>
      <w:r>
        <w:rPr>
          <w:spacing w:val="-2"/>
        </w:rPr>
        <w:t>Fellowship,</w:t>
      </w:r>
      <w:r>
        <w:rPr>
          <w:spacing w:val="5"/>
        </w:rPr>
        <w:t> </w:t>
      </w:r>
      <w:r>
        <w:rPr>
          <w:spacing w:val="-2"/>
        </w:rPr>
        <w:t>University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2"/>
        </w:rPr>
        <w:t>Maryland</w:t>
      </w:r>
    </w:p>
    <w:p>
      <w:pPr>
        <w:pStyle w:val="Heading1"/>
        <w:tabs>
          <w:tab w:pos="8317" w:val="left" w:leader="none"/>
        </w:tabs>
        <w:spacing w:before="165"/>
        <w:rPr>
          <w:u w:val="none"/>
        </w:rPr>
      </w:pPr>
      <w:bookmarkStart w:name="Conference and Seminar Presentations" w:id="11"/>
      <w:bookmarkEnd w:id="11"/>
      <w:r>
        <w:rPr>
          <w:u w:val="none"/>
        </w:rPr>
      </w:r>
      <w:r>
        <w:rPr>
          <w:w w:val="110"/>
          <w:u w:val="single"/>
        </w:rPr>
        <w:t>C</w:t>
      </w:r>
      <w:r>
        <w:rPr>
          <w:smallCaps/>
          <w:w w:val="110"/>
          <w:u w:val="single"/>
        </w:rPr>
        <w:t>onference</w:t>
      </w:r>
      <w:r>
        <w:rPr>
          <w:smallCaps/>
          <w:spacing w:val="-2"/>
          <w:w w:val="110"/>
          <w:u w:val="single"/>
        </w:rPr>
        <w:t> </w:t>
      </w:r>
      <w:r>
        <w:rPr>
          <w:smallCaps/>
          <w:w w:val="110"/>
          <w:u w:val="single"/>
        </w:rPr>
        <w:t>and</w:t>
      </w:r>
      <w:r>
        <w:rPr>
          <w:smallCaps/>
          <w:spacing w:val="-1"/>
          <w:w w:val="110"/>
          <w:u w:val="single"/>
        </w:rPr>
        <w:t> </w:t>
      </w:r>
      <w:r>
        <w:rPr>
          <w:smallCaps w:val="0"/>
          <w:w w:val="110"/>
          <w:u w:val="single"/>
        </w:rPr>
        <w:t>S</w:t>
      </w:r>
      <w:r>
        <w:rPr>
          <w:smallCaps/>
          <w:w w:val="110"/>
          <w:u w:val="single"/>
        </w:rPr>
        <w:t>eminar</w:t>
      </w:r>
      <w:r>
        <w:rPr>
          <w:smallCaps/>
          <w:spacing w:val="-2"/>
          <w:w w:val="110"/>
          <w:u w:val="single"/>
        </w:rPr>
        <w:t> presentations</w:t>
      </w:r>
      <w:r>
        <w:rPr>
          <w:smallCaps/>
          <w:u w:val="single"/>
        </w:rPr>
        <w:tab/>
      </w:r>
    </w:p>
    <w:p>
      <w:pPr>
        <w:pStyle w:val="BodyText"/>
        <w:spacing w:before="157"/>
      </w:pPr>
      <w:r>
        <w:rPr>
          <w:spacing w:val="-2"/>
        </w:rPr>
        <w:t>(including</w:t>
      </w:r>
      <w:r>
        <w:rPr/>
        <w:t> </w:t>
      </w:r>
      <w:r>
        <w:rPr>
          <w:spacing w:val="-2"/>
        </w:rPr>
        <w:t>scheduled)</w:t>
      </w:r>
    </w:p>
    <w:p>
      <w:pPr>
        <w:pStyle w:val="BodyText"/>
        <w:spacing w:before="12"/>
      </w:pPr>
      <w:r>
        <w:rPr/>
        <w:t>2025</w:t>
      </w:r>
      <w:r>
        <w:rPr>
          <w:spacing w:val="-5"/>
        </w:rPr>
        <w:t> </w:t>
      </w:r>
      <w:r>
        <w:rPr/>
        <w:t>AEA-ASSA,</w:t>
      </w:r>
      <w:r>
        <w:rPr>
          <w:spacing w:val="-3"/>
        </w:rPr>
        <w:t> </w:t>
      </w:r>
      <w:r>
        <w:rPr/>
        <w:t>Brookings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Municipal</w:t>
      </w:r>
      <w:r>
        <w:rPr>
          <w:spacing w:val="-4"/>
        </w:rPr>
        <w:t> </w:t>
      </w:r>
      <w:r>
        <w:rPr/>
        <w:t>Finance</w:t>
      </w:r>
      <w:r>
        <w:rPr>
          <w:spacing w:val="-3"/>
        </w:rPr>
        <w:t> </w:t>
      </w:r>
      <w:r>
        <w:rPr/>
        <w:t>Conference,</w:t>
      </w:r>
      <w:r>
        <w:rPr>
          <w:spacing w:val="-4"/>
        </w:rPr>
        <w:t> UEA.</w:t>
      </w:r>
    </w:p>
    <w:p>
      <w:pPr>
        <w:pStyle w:val="BodyText"/>
        <w:spacing w:line="252" w:lineRule="auto" w:before="12"/>
        <w:ind w:right="468"/>
        <w:jc w:val="both"/>
      </w:pPr>
      <w:r>
        <w:rPr/>
        <w:t>2024: AEA-ASSA (poster), AREUEA-ASSA, Peking University HSBC Business School, Uni- </w:t>
      </w:r>
      <w:r>
        <w:rPr>
          <w:spacing w:val="-2"/>
        </w:rPr>
        <w:t>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Hong</w:t>
      </w:r>
      <w:r>
        <w:rPr>
          <w:spacing w:val="-9"/>
        </w:rPr>
        <w:t> </w:t>
      </w:r>
      <w:r>
        <w:rPr>
          <w:spacing w:val="-2"/>
        </w:rPr>
        <w:t>Kong,</w:t>
      </w:r>
      <w:r>
        <w:rPr>
          <w:spacing w:val="-8"/>
        </w:rPr>
        <w:t> </w:t>
      </w:r>
      <w:r>
        <w:rPr>
          <w:spacing w:val="-2"/>
        </w:rPr>
        <w:t>Jinan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7"/>
        </w:rPr>
        <w:t> </w:t>
      </w:r>
      <w:r>
        <w:rPr>
          <w:spacing w:val="-2"/>
        </w:rPr>
        <w:t>Econometric</w:t>
      </w:r>
      <w:r>
        <w:rPr>
          <w:spacing w:val="-9"/>
        </w:rPr>
        <w:t> </w:t>
      </w:r>
      <w:r>
        <w:rPr>
          <w:spacing w:val="-2"/>
        </w:rPr>
        <w:t>Society</w:t>
      </w:r>
      <w:r>
        <w:rPr>
          <w:spacing w:val="-9"/>
        </w:rPr>
        <w:t> </w:t>
      </w:r>
      <w:r>
        <w:rPr>
          <w:spacing w:val="-2"/>
        </w:rPr>
        <w:t>North</w:t>
      </w:r>
      <w:r>
        <w:rPr>
          <w:spacing w:val="-9"/>
        </w:rPr>
        <w:t> </w:t>
      </w:r>
      <w:r>
        <w:rPr>
          <w:spacing w:val="-2"/>
        </w:rPr>
        <w:t>America</w:t>
      </w:r>
      <w:r>
        <w:rPr>
          <w:spacing w:val="-9"/>
        </w:rPr>
        <w:t> </w:t>
      </w:r>
      <w:r>
        <w:rPr>
          <w:spacing w:val="-2"/>
        </w:rPr>
        <w:t>Summer</w:t>
      </w:r>
      <w:r>
        <w:rPr>
          <w:spacing w:val="-9"/>
        </w:rPr>
        <w:t> </w:t>
      </w:r>
      <w:r>
        <w:rPr>
          <w:spacing w:val="-2"/>
        </w:rPr>
        <w:t>Meeting, </w:t>
      </w:r>
      <w:r>
        <w:rPr/>
        <w:t>UEA,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Urban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Regional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(CURE).</w:t>
      </w:r>
      <w:r>
        <w:rPr>
          <w:spacing w:val="-9"/>
        </w:rPr>
        <w:t> </w:t>
      </w:r>
      <w:r>
        <w:rPr/>
        <w:t>SMU-Jinan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Ur- ban Economics.</w:t>
      </w:r>
    </w:p>
    <w:p>
      <w:pPr>
        <w:pStyle w:val="BodyText"/>
        <w:spacing w:line="252" w:lineRule="auto" w:before="2"/>
        <w:ind w:right="468"/>
        <w:jc w:val="both"/>
      </w:pPr>
      <w:r>
        <w:rPr>
          <w:spacing w:val="-4"/>
        </w:rPr>
        <w:t>2023:</w:t>
      </w:r>
      <w:r>
        <w:rPr>
          <w:spacing w:val="15"/>
        </w:rPr>
        <w:t> </w:t>
      </w:r>
      <w:r>
        <w:rPr>
          <w:spacing w:val="-4"/>
        </w:rPr>
        <w:t>Mid-Midwest</w:t>
      </w:r>
      <w:r>
        <w:rPr>
          <w:spacing w:val="-8"/>
        </w:rPr>
        <w:t> </w:t>
      </w:r>
      <w:r>
        <w:rPr>
          <w:spacing w:val="-4"/>
        </w:rPr>
        <w:t>Applied</w:t>
      </w:r>
      <w:r>
        <w:rPr>
          <w:spacing w:val="-8"/>
        </w:rPr>
        <w:t> </w:t>
      </w:r>
      <w:r>
        <w:rPr>
          <w:spacing w:val="-4"/>
        </w:rPr>
        <w:t>Microeconomics</w:t>
      </w:r>
      <w:r>
        <w:rPr>
          <w:spacing w:val="-8"/>
        </w:rPr>
        <w:t> </w:t>
      </w:r>
      <w:r>
        <w:rPr>
          <w:spacing w:val="-4"/>
        </w:rPr>
        <w:t>Workshop,</w:t>
      </w:r>
      <w:r>
        <w:rPr>
          <w:spacing w:val="-6"/>
        </w:rPr>
        <w:t> </w:t>
      </w:r>
      <w:r>
        <w:rPr>
          <w:spacing w:val="-4"/>
        </w:rPr>
        <w:t>Northeast</w:t>
      </w:r>
      <w:r>
        <w:rPr>
          <w:spacing w:val="-9"/>
        </w:rPr>
        <w:t> </w:t>
      </w:r>
      <w:r>
        <w:rPr>
          <w:spacing w:val="-4"/>
        </w:rPr>
        <w:t>Workshop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Energy</w:t>
      </w:r>
      <w:r>
        <w:rPr>
          <w:spacing w:val="-8"/>
        </w:rPr>
        <w:t> </w:t>
      </w:r>
      <w:r>
        <w:rPr>
          <w:spacing w:val="-4"/>
        </w:rPr>
        <w:t>Policy </w:t>
      </w:r>
      <w:r>
        <w:rPr/>
        <w:t>and</w:t>
      </w:r>
      <w:r>
        <w:rPr>
          <w:spacing w:val="-7"/>
        </w:rPr>
        <w:t> </w:t>
      </w:r>
      <w:r>
        <w:rPr/>
        <w:t>Environmental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Cornell,</w:t>
      </w:r>
      <w:r>
        <w:rPr>
          <w:spacing w:val="-6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Infrastructure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Urban</w:t>
      </w:r>
      <w:r>
        <w:rPr>
          <w:spacing w:val="-7"/>
        </w:rPr>
        <w:t> </w:t>
      </w:r>
      <w:r>
        <w:rPr/>
        <w:t>Develop- ment in the Developing World at U Tokyo, UIUC, UEA.</w:t>
      </w:r>
    </w:p>
    <w:p>
      <w:pPr>
        <w:pStyle w:val="BodyText"/>
        <w:spacing w:line="252" w:lineRule="auto"/>
        <w:ind w:right="1975"/>
      </w:pPr>
      <w:r>
        <w:rPr/>
        <w:t>2022:</w:t>
      </w:r>
      <w:r>
        <w:rPr>
          <w:spacing w:val="10"/>
        </w:rPr>
        <w:t> </w:t>
      </w:r>
      <w:r>
        <w:rPr/>
        <w:t>SOLE,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Maryland,</w:t>
      </w:r>
      <w:r>
        <w:rPr>
          <w:spacing w:val="-4"/>
        </w:rPr>
        <w:t> </w:t>
      </w:r>
      <w:r>
        <w:rPr/>
        <w:t>Online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Seminars. 2021:</w:t>
      </w:r>
      <w:r>
        <w:rPr>
          <w:spacing w:val="40"/>
        </w:rPr>
        <w:t> </w:t>
      </w:r>
      <w:r>
        <w:rPr/>
        <w:t>MWIEDC@NWU, Peking University, Purdue University, UEA.</w:t>
      </w:r>
    </w:p>
    <w:p>
      <w:pPr>
        <w:pStyle w:val="BodyText"/>
        <w:spacing w:line="252" w:lineRule="auto"/>
        <w:ind w:right="358"/>
      </w:pPr>
      <w:r>
        <w:rPr>
          <w:spacing w:val="-2"/>
        </w:rPr>
        <w:t>2020:</w:t>
      </w:r>
      <w:r>
        <w:rPr>
          <w:spacing w:val="22"/>
        </w:rPr>
        <w:t> </w:t>
      </w:r>
      <w:r>
        <w:rPr>
          <w:spacing w:val="-2"/>
        </w:rPr>
        <w:t>Chinese Economist Society North America Meeting, UEA, Summer Virtual </w:t>
      </w:r>
      <w:r>
        <w:rPr>
          <w:spacing w:val="-2"/>
        </w:rPr>
        <w:t>Conference </w:t>
      </w:r>
      <w:r>
        <w:rPr/>
        <w:t>on Urban Economics, Jinan University.</w:t>
      </w:r>
    </w:p>
    <w:p>
      <w:pPr>
        <w:pStyle w:val="BodyText"/>
        <w:spacing w:line="252" w:lineRule="auto"/>
      </w:pPr>
      <w:r>
        <w:rPr/>
        <w:t>2019:</w:t>
      </w:r>
      <w:r>
        <w:rPr>
          <w:spacing w:val="67"/>
        </w:rPr>
        <w:t> </w:t>
      </w:r>
      <w:r>
        <w:rPr/>
        <w:t>Lehigh</w:t>
      </w:r>
      <w:r>
        <w:rPr>
          <w:spacing w:val="26"/>
        </w:rPr>
        <w:t> </w:t>
      </w:r>
      <w:r>
        <w:rPr/>
        <w:t>University,</w:t>
      </w:r>
      <w:r>
        <w:rPr>
          <w:spacing w:val="32"/>
        </w:rPr>
        <w:t> </w:t>
      </w:r>
      <w:r>
        <w:rPr/>
        <w:t>PacDev@USC,</w:t>
      </w:r>
      <w:r>
        <w:rPr>
          <w:spacing w:val="26"/>
        </w:rPr>
        <w:t> </w:t>
      </w:r>
      <w:r>
        <w:rPr/>
        <w:t>MWIEDC@Wisconsin,</w:t>
      </w:r>
      <w:r>
        <w:rPr>
          <w:spacing w:val="32"/>
        </w:rPr>
        <w:t> </w:t>
      </w:r>
      <w:r>
        <w:rPr/>
        <w:t>UEA,</w:t>
      </w:r>
      <w:r>
        <w:rPr>
          <w:spacing w:val="26"/>
        </w:rPr>
        <w:t> </w:t>
      </w:r>
      <w:r>
        <w:rPr/>
        <w:t>University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Okla- homa, University of Michigan, University of Calgary, Purdue University.</w:t>
      </w:r>
    </w:p>
    <w:p>
      <w:pPr>
        <w:pStyle w:val="BodyText"/>
        <w:spacing w:line="252" w:lineRule="auto"/>
        <w:ind w:right="468"/>
        <w:jc w:val="both"/>
      </w:pPr>
      <w:r>
        <w:rPr/>
        <w:t>2018:</w:t>
      </w:r>
      <w:r>
        <w:rPr>
          <w:spacing w:val="40"/>
        </w:rPr>
        <w:t> </w:t>
      </w:r>
      <w:r>
        <w:rPr/>
        <w:t>AREUEA-ASSA, University of Queensland, University of New South Wales, </w:t>
      </w:r>
      <w:r>
        <w:rPr/>
        <w:t>Victoria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Wellington,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Melbourne,</w:t>
      </w:r>
      <w:r>
        <w:rPr>
          <w:spacing w:val="-7"/>
        </w:rPr>
        <w:t> </w:t>
      </w:r>
      <w:r>
        <w:rPr>
          <w:spacing w:val="-2"/>
        </w:rPr>
        <w:t>Development</w:t>
      </w:r>
      <w:r>
        <w:rPr>
          <w:spacing w:val="-9"/>
        </w:rPr>
        <w:t> </w:t>
      </w:r>
      <w:r>
        <w:rPr>
          <w:spacing w:val="-2"/>
        </w:rPr>
        <w:t>Day</w:t>
      </w:r>
      <w:r>
        <w:rPr>
          <w:spacing w:val="-9"/>
        </w:rPr>
        <w:t> </w:t>
      </w:r>
      <w:r>
        <w:rPr>
          <w:spacing w:val="-2"/>
        </w:rPr>
        <w:t>Conference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University </w:t>
      </w:r>
      <w:r>
        <w:rPr/>
        <w:t>of Chicago.</w:t>
      </w:r>
    </w:p>
    <w:p>
      <w:pPr>
        <w:pStyle w:val="BodyText"/>
        <w:spacing w:line="252" w:lineRule="auto" w:before="2"/>
        <w:ind w:right="468"/>
        <w:jc w:val="both"/>
      </w:pPr>
      <w:r>
        <w:rPr>
          <w:spacing w:val="-2"/>
        </w:rPr>
        <w:t>2017:</w:t>
      </w:r>
      <w:r>
        <w:rPr>
          <w:spacing w:val="19"/>
        </w:rPr>
        <w:t> </w:t>
      </w:r>
      <w:r>
        <w:rPr>
          <w:spacing w:val="-2"/>
        </w:rPr>
        <w:t>Econometric Society Asian Meeting, Fudan University, Development</w:t>
      </w:r>
      <w:r>
        <w:rPr>
          <w:spacing w:val="-3"/>
        </w:rPr>
        <w:t> </w:t>
      </w:r>
      <w:r>
        <w:rPr>
          <w:spacing w:val="-2"/>
        </w:rPr>
        <w:t>Day Conference at </w:t>
      </w:r>
      <w:r>
        <w:rPr/>
        <w:t>Northwestern University.</w:t>
      </w:r>
    </w:p>
    <w:p>
      <w:pPr>
        <w:pStyle w:val="BodyText"/>
        <w:spacing w:line="252" w:lineRule="auto"/>
        <w:ind w:right="468"/>
        <w:jc w:val="both"/>
      </w:pPr>
      <w:r>
        <w:rPr/>
        <w:t>2016:</w:t>
      </w:r>
      <w:r>
        <w:rPr>
          <w:spacing w:val="9"/>
        </w:rPr>
        <w:t> </w:t>
      </w:r>
      <w:r>
        <w:rPr/>
        <w:t>AEA</w:t>
      </w:r>
      <w:r>
        <w:rPr>
          <w:spacing w:val="-12"/>
        </w:rPr>
        <w:t> </w:t>
      </w:r>
      <w:r>
        <w:rPr/>
        <w:t>Annual</w:t>
      </w:r>
      <w:r>
        <w:rPr>
          <w:spacing w:val="-12"/>
        </w:rPr>
        <w:t> </w:t>
      </w:r>
      <w:r>
        <w:rPr/>
        <w:t>Meeting,</w:t>
      </w:r>
      <w:r>
        <w:rPr>
          <w:spacing w:val="-9"/>
        </w:rPr>
        <w:t> </w:t>
      </w:r>
      <w:r>
        <w:rPr/>
        <w:t>Econometric</w:t>
      </w:r>
      <w:r>
        <w:rPr>
          <w:spacing w:val="-12"/>
        </w:rPr>
        <w:t> </w:t>
      </w:r>
      <w:r>
        <w:rPr/>
        <w:t>Society</w:t>
      </w:r>
      <w:r>
        <w:rPr>
          <w:spacing w:val="-12"/>
        </w:rPr>
        <w:t> </w:t>
      </w:r>
      <w:r>
        <w:rPr/>
        <w:t>Winter</w:t>
      </w:r>
      <w:r>
        <w:rPr>
          <w:spacing w:val="-12"/>
        </w:rPr>
        <w:t> </w:t>
      </w:r>
      <w:r>
        <w:rPr/>
        <w:t>Meeting,</w:t>
      </w:r>
      <w:r>
        <w:rPr>
          <w:spacing w:val="-9"/>
        </w:rPr>
        <w:t> </w:t>
      </w:r>
      <w:r>
        <w:rPr/>
        <w:t>UM/MSU/UWO</w:t>
      </w:r>
      <w:r>
        <w:rPr>
          <w:spacing w:val="-12"/>
        </w:rPr>
        <w:t> </w:t>
      </w:r>
      <w:r>
        <w:rPr/>
        <w:t>Labo(u)r Day, NBER Chinese Economy Meeting, Econometric Society North America Summer Meet- ing, NBER Summer Institute (PRIT group), NEUDC@MIT.</w:t>
      </w:r>
    </w:p>
    <w:p>
      <w:pPr>
        <w:pStyle w:val="BodyText"/>
        <w:spacing w:line="252" w:lineRule="auto"/>
      </w:pPr>
      <w:r>
        <w:rPr>
          <w:spacing w:val="-4"/>
        </w:rPr>
        <w:t>2015:</w:t>
      </w:r>
      <w:r>
        <w:rPr>
          <w:spacing w:val="32"/>
        </w:rPr>
        <w:t> </w:t>
      </w:r>
      <w:r>
        <w:rPr>
          <w:spacing w:val="-4"/>
        </w:rPr>
        <w:t>University of Chicago Harris School, Cornerstone, Michigan State University, </w:t>
      </w:r>
      <w:r>
        <w:rPr>
          <w:spacing w:val="-4"/>
        </w:rPr>
        <w:t>NEUDC@Brown </w:t>
      </w:r>
      <w:r>
        <w:rPr/>
        <w:t>University, UEA, NARSC.</w:t>
      </w:r>
    </w:p>
    <w:p>
      <w:pPr>
        <w:pStyle w:val="BodyText"/>
        <w:spacing w:line="252" w:lineRule="auto"/>
        <w:ind w:right="468"/>
        <w:jc w:val="both"/>
      </w:pPr>
      <w:r>
        <w:rPr/>
        <w:t>2014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earlier:</w:t>
      </w:r>
      <w:r>
        <w:rPr>
          <w:spacing w:val="18"/>
        </w:rPr>
        <w:t> </w:t>
      </w:r>
      <w:r>
        <w:rPr/>
        <w:t>U.S.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(DoL),</w:t>
      </w:r>
      <w:r>
        <w:rPr>
          <w:spacing w:val="-3"/>
        </w:rPr>
        <w:t> </w:t>
      </w:r>
      <w:r>
        <w:rPr/>
        <w:t>SOLE,</w:t>
      </w:r>
      <w:r>
        <w:rPr>
          <w:spacing w:val="-3"/>
        </w:rPr>
        <w:t> </w:t>
      </w:r>
      <w:r>
        <w:rPr/>
        <w:t>WEAI</w:t>
      </w:r>
      <w:r>
        <w:rPr>
          <w:spacing w:val="-3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Workshop, UEA, the Chinese Economist Society (CES) North America Conference, Southern </w:t>
      </w:r>
      <w:r>
        <w:rPr/>
        <w:t>Economic Association (SEA) Annual Meetings, ISNIE.</w:t>
      </w:r>
    </w:p>
    <w:p>
      <w:pPr>
        <w:pStyle w:val="Heading1"/>
        <w:tabs>
          <w:tab w:pos="8317" w:val="left" w:leader="none"/>
        </w:tabs>
        <w:spacing w:before="170"/>
        <w:rPr>
          <w:u w:val="none"/>
        </w:rPr>
      </w:pPr>
      <w:bookmarkStart w:name="Professional Services" w:id="12"/>
      <w:bookmarkEnd w:id="12"/>
      <w:r>
        <w:rPr>
          <w:u w:val="none"/>
        </w:rPr>
      </w:r>
      <w:r>
        <w:rPr>
          <w:smallCaps/>
          <w:spacing w:val="-2"/>
          <w:w w:val="115"/>
          <w:u w:val="single"/>
        </w:rPr>
        <w:t>professional</w:t>
      </w:r>
      <w:r>
        <w:rPr>
          <w:smallCaps/>
          <w:spacing w:val="9"/>
          <w:w w:val="115"/>
          <w:u w:val="single"/>
        </w:rPr>
        <w:t> </w:t>
      </w:r>
      <w:r>
        <w:rPr>
          <w:smallCaps w:val="0"/>
          <w:spacing w:val="-2"/>
          <w:w w:val="115"/>
          <w:u w:val="single"/>
        </w:rPr>
        <w:t>S</w:t>
      </w:r>
      <w:r>
        <w:rPr>
          <w:smallCaps/>
          <w:spacing w:val="-2"/>
          <w:w w:val="115"/>
          <w:u w:val="single"/>
        </w:rPr>
        <w:t>ervices</w:t>
      </w:r>
      <w:r>
        <w:rPr>
          <w:smallCaps/>
          <w:u w:val="single"/>
        </w:rPr>
        <w:tab/>
      </w:r>
    </w:p>
    <w:p>
      <w:pPr>
        <w:pStyle w:val="BodyText"/>
        <w:spacing w:before="150"/>
      </w:pPr>
      <w:r>
        <w:rPr>
          <w:spacing w:val="-4"/>
        </w:rPr>
        <w:t>Professional</w:t>
      </w:r>
      <w:r>
        <w:rPr>
          <w:spacing w:val="11"/>
        </w:rPr>
        <w:t> </w:t>
      </w:r>
      <w:r>
        <w:rPr>
          <w:spacing w:val="-2"/>
        </w:rPr>
        <w:t>Awards:</w:t>
      </w:r>
    </w:p>
    <w:p>
      <w:pPr>
        <w:tabs>
          <w:tab w:pos="944" w:val="left" w:leader="none"/>
        </w:tabs>
        <w:spacing w:before="7"/>
        <w:ind w:left="307" w:right="0" w:firstLine="0"/>
        <w:jc w:val="left"/>
        <w:rPr>
          <w:sz w:val="20"/>
        </w:rPr>
      </w:pPr>
      <w:r>
        <w:rPr>
          <w:spacing w:val="-4"/>
          <w:sz w:val="20"/>
        </w:rPr>
        <w:t>2024</w:t>
      </w:r>
      <w:r>
        <w:rPr>
          <w:sz w:val="20"/>
        </w:rPr>
        <w:tab/>
        <w:t>Excellence</w:t>
      </w:r>
      <w:r>
        <w:rPr>
          <w:spacing w:val="14"/>
          <w:sz w:val="20"/>
        </w:rPr>
        <w:t> </w:t>
      </w:r>
      <w:r>
        <w:rPr>
          <w:sz w:val="20"/>
        </w:rPr>
        <w:t>in</w:t>
      </w:r>
      <w:r>
        <w:rPr>
          <w:spacing w:val="16"/>
          <w:sz w:val="20"/>
        </w:rPr>
        <w:t> </w:t>
      </w:r>
      <w:r>
        <w:rPr>
          <w:sz w:val="20"/>
        </w:rPr>
        <w:t>Reviewing</w:t>
      </w:r>
      <w:r>
        <w:rPr>
          <w:spacing w:val="16"/>
          <w:sz w:val="20"/>
        </w:rPr>
        <w:t> </w:t>
      </w:r>
      <w:r>
        <w:rPr>
          <w:sz w:val="20"/>
        </w:rPr>
        <w:t>Award,</w:t>
      </w:r>
      <w:r>
        <w:rPr>
          <w:spacing w:val="15"/>
          <w:sz w:val="20"/>
        </w:rPr>
        <w:t> </w:t>
      </w:r>
      <w:r>
        <w:rPr>
          <w:rFonts w:ascii="Times New Roman"/>
          <w:i/>
          <w:sz w:val="20"/>
        </w:rPr>
        <w:t>Journal</w:t>
      </w:r>
      <w:r>
        <w:rPr>
          <w:rFonts w:ascii="Times New Roman"/>
          <w:i/>
          <w:spacing w:val="19"/>
          <w:sz w:val="20"/>
        </w:rPr>
        <w:t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19"/>
          <w:sz w:val="20"/>
        </w:rPr>
        <w:t> </w:t>
      </w:r>
      <w:r>
        <w:rPr>
          <w:rFonts w:ascii="Times New Roman"/>
          <w:i/>
          <w:sz w:val="20"/>
        </w:rPr>
        <w:t>Human</w:t>
      </w:r>
      <w:r>
        <w:rPr>
          <w:rFonts w:ascii="Times New Roman"/>
          <w:i/>
          <w:spacing w:val="19"/>
          <w:sz w:val="20"/>
        </w:rPr>
        <w:t> </w:t>
      </w:r>
      <w:r>
        <w:rPr>
          <w:rFonts w:ascii="Times New Roman"/>
          <w:i/>
          <w:spacing w:val="-2"/>
          <w:sz w:val="20"/>
        </w:rPr>
        <w:t>Resources</w:t>
      </w:r>
      <w:r>
        <w:rPr>
          <w:spacing w:val="-2"/>
          <w:sz w:val="20"/>
        </w:rPr>
        <w:t>.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1585" w:top="1360" w:bottom="1780" w:left="1700" w:right="1417"/>
        </w:sectPr>
      </w:pPr>
    </w:p>
    <w:p>
      <w:pPr>
        <w:pStyle w:val="BodyText"/>
        <w:spacing w:before="124"/>
      </w:pPr>
      <w:r>
        <w:rPr>
          <w:spacing w:val="-4"/>
        </w:rPr>
        <w:t>Professional</w:t>
      </w:r>
      <w:r>
        <w:rPr>
          <w:spacing w:val="11"/>
        </w:rPr>
        <w:t> </w:t>
      </w:r>
      <w:r>
        <w:rPr>
          <w:spacing w:val="-2"/>
        </w:rPr>
        <w:t>Associations:</w:t>
      </w:r>
    </w:p>
    <w:p>
      <w:pPr>
        <w:pStyle w:val="BodyText"/>
        <w:tabs>
          <w:tab w:pos="1409" w:val="left" w:leader="none"/>
        </w:tabs>
        <w:spacing w:before="10"/>
        <w:ind w:left="307"/>
      </w:pPr>
      <w:r>
        <w:rPr>
          <w:w w:val="85"/>
        </w:rPr>
        <w:t>2019-</w:t>
      </w:r>
      <w:r>
        <w:rPr>
          <w:spacing w:val="-4"/>
        </w:rPr>
        <w:t>2020</w:t>
      </w:r>
      <w:r>
        <w:rPr/>
        <w:tab/>
        <w:t>Board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Directors,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Chinese</w:t>
      </w:r>
      <w:r>
        <w:rPr>
          <w:spacing w:val="-1"/>
        </w:rPr>
        <w:t> </w:t>
      </w:r>
      <w:r>
        <w:rPr/>
        <w:t>Economist</w:t>
      </w:r>
      <w:r>
        <w:rPr>
          <w:spacing w:val="-1"/>
        </w:rPr>
        <w:t> </w:t>
      </w:r>
      <w:r>
        <w:rPr>
          <w:spacing w:val="-2"/>
        </w:rPr>
        <w:t>Society</w:t>
      </w:r>
    </w:p>
    <w:p>
      <w:pPr>
        <w:pStyle w:val="BodyText"/>
        <w:spacing w:before="113"/>
      </w:pPr>
      <w:r>
        <w:rPr>
          <w:spacing w:val="-2"/>
        </w:rPr>
        <w:t>Conference</w:t>
      </w:r>
      <w:r>
        <w:rPr>
          <w:spacing w:val="6"/>
        </w:rPr>
        <w:t> </w:t>
      </w:r>
      <w:r>
        <w:rPr>
          <w:spacing w:val="-2"/>
        </w:rPr>
        <w:t>Organizer</w:t>
      </w:r>
      <w:r>
        <w:rPr>
          <w:spacing w:val="7"/>
        </w:rPr>
        <w:t> </w:t>
      </w:r>
      <w:r>
        <w:rPr>
          <w:spacing w:val="-2"/>
        </w:rPr>
        <w:t>and</w:t>
      </w:r>
      <w:r>
        <w:rPr>
          <w:spacing w:val="7"/>
        </w:rPr>
        <w:t> </w:t>
      </w:r>
      <w:r>
        <w:rPr>
          <w:spacing w:val="-2"/>
        </w:rPr>
        <w:t>Program</w:t>
      </w:r>
      <w:r>
        <w:rPr>
          <w:spacing w:val="6"/>
        </w:rPr>
        <w:t> </w:t>
      </w:r>
      <w:r>
        <w:rPr>
          <w:spacing w:val="-2"/>
        </w:rPr>
        <w:t>Committee</w:t>
      </w:r>
      <w:r>
        <w:rPr>
          <w:spacing w:val="7"/>
        </w:rPr>
        <w:t> </w:t>
      </w:r>
      <w:r>
        <w:rPr>
          <w:spacing w:val="-2"/>
        </w:rPr>
        <w:t>Member:</w:t>
      </w:r>
    </w:p>
    <w:p>
      <w:pPr>
        <w:pStyle w:val="BodyText"/>
        <w:tabs>
          <w:tab w:pos="944" w:val="left" w:leader="none"/>
        </w:tabs>
        <w:spacing w:line="252" w:lineRule="auto"/>
        <w:ind w:left="307" w:right="1290"/>
      </w:pPr>
      <w:r>
        <w:rPr>
          <w:spacing w:val="-4"/>
        </w:rPr>
        <w:t>2026</w:t>
      </w:r>
      <w:r>
        <w:rPr/>
        <w:tab/>
        <w:t>Program Committee, Chinese Economist Society at ASSA Annual </w:t>
      </w:r>
      <w:r>
        <w:rPr/>
        <w:t>Meeting </w:t>
      </w:r>
      <w:r>
        <w:rPr>
          <w:spacing w:val="-4"/>
        </w:rPr>
        <w:t>2025</w:t>
      </w:r>
      <w:r>
        <w:rPr/>
        <w:tab/>
        <w:t>Program Committee, China Urban Economics Association Meeting</w:t>
      </w:r>
    </w:p>
    <w:p>
      <w:pPr>
        <w:pStyle w:val="BodyText"/>
        <w:tabs>
          <w:tab w:pos="944" w:val="left" w:leader="none"/>
        </w:tabs>
        <w:ind w:left="307"/>
      </w:pPr>
      <w:r>
        <w:rPr>
          <w:spacing w:val="-4"/>
        </w:rPr>
        <w:t>2025</w:t>
      </w:r>
      <w:r>
        <w:rPr/>
        <w:tab/>
        <w:t>Program</w:t>
      </w:r>
      <w:r>
        <w:rPr>
          <w:spacing w:val="11"/>
        </w:rPr>
        <w:t> </w:t>
      </w:r>
      <w:r>
        <w:rPr/>
        <w:t>Committee,</w:t>
      </w:r>
      <w:r>
        <w:rPr>
          <w:spacing w:val="12"/>
        </w:rPr>
        <w:t> </w:t>
      </w:r>
      <w:r>
        <w:rPr/>
        <w:t>AREUEA</w:t>
      </w:r>
      <w:r>
        <w:rPr>
          <w:spacing w:val="11"/>
        </w:rPr>
        <w:t> </w:t>
      </w:r>
      <w:r>
        <w:rPr/>
        <w:t>National</w:t>
      </w:r>
      <w:r>
        <w:rPr>
          <w:spacing w:val="12"/>
        </w:rPr>
        <w:t> </w:t>
      </w:r>
      <w:r>
        <w:rPr>
          <w:spacing w:val="-2"/>
        </w:rPr>
        <w:t>Conference</w:t>
      </w:r>
    </w:p>
    <w:p>
      <w:pPr>
        <w:pStyle w:val="BodyText"/>
        <w:tabs>
          <w:tab w:pos="944" w:val="left" w:leader="none"/>
        </w:tabs>
        <w:spacing w:line="252" w:lineRule="auto" w:before="12"/>
        <w:ind w:left="307" w:right="1975"/>
      </w:pPr>
      <w:r>
        <w:rPr>
          <w:spacing w:val="-4"/>
        </w:rPr>
        <w:t>2024</w:t>
      </w:r>
      <w:r>
        <w:rPr/>
        <w:tab/>
        <w:t>Program</w:t>
      </w:r>
      <w:r>
        <w:rPr>
          <w:spacing w:val="-6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China</w:t>
      </w:r>
      <w:r>
        <w:rPr>
          <w:spacing w:val="-5"/>
        </w:rPr>
        <w:t> </w:t>
      </w:r>
      <w:r>
        <w:rPr/>
        <w:t>Urban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Meeting </w:t>
      </w:r>
      <w:r>
        <w:rPr>
          <w:spacing w:val="-4"/>
        </w:rPr>
        <w:t>2023</w:t>
      </w:r>
      <w:r>
        <w:rPr/>
        <w:tab/>
        <w:t>Program Committee, Chinese Economist Society China Meeting</w:t>
      </w:r>
    </w:p>
    <w:p>
      <w:pPr>
        <w:pStyle w:val="BodyText"/>
        <w:tabs>
          <w:tab w:pos="944" w:val="left" w:leader="none"/>
        </w:tabs>
        <w:spacing w:line="252" w:lineRule="auto"/>
        <w:ind w:left="307" w:right="987"/>
      </w:pPr>
      <w:r>
        <w:rPr>
          <w:spacing w:val="-4"/>
        </w:rPr>
        <w:t>2021</w:t>
      </w:r>
      <w:r>
        <w:rPr/>
        <w:tab/>
        <w:t>Reviewer Panel, Midwest International Economic Development Conference </w:t>
      </w:r>
      <w:r>
        <w:rPr>
          <w:spacing w:val="-4"/>
        </w:rPr>
        <w:t>2020</w:t>
      </w:r>
      <w:r>
        <w:rPr/>
        <w:tab/>
        <w:t>Reviewer Panel, S.C. Lee Best Paper competition, Asian Studies Center, MSU </w:t>
      </w:r>
      <w:r>
        <w:rPr>
          <w:spacing w:val="-4"/>
        </w:rPr>
        <w:t>2020</w:t>
      </w:r>
      <w:r>
        <w:rPr/>
        <w:tab/>
        <w:t>Reviewer Panel, Midwest International Economic Development Conference </w:t>
      </w:r>
      <w:r>
        <w:rPr>
          <w:spacing w:val="-4"/>
        </w:rPr>
        <w:t>2020</w:t>
      </w:r>
      <w:r>
        <w:rPr/>
        <w:tab/>
        <w:t>Organizer, Chinese Economist Society North America Meeting.</w:t>
      </w:r>
    </w:p>
    <w:p>
      <w:pPr>
        <w:pStyle w:val="BodyText"/>
        <w:tabs>
          <w:tab w:pos="944" w:val="left" w:leader="none"/>
        </w:tabs>
        <w:spacing w:line="252" w:lineRule="auto" w:before="2"/>
        <w:ind w:left="307" w:right="1320"/>
      </w:pPr>
      <w:r>
        <w:rPr>
          <w:spacing w:val="-4"/>
        </w:rPr>
        <w:t>2019</w:t>
      </w:r>
      <w:r>
        <w:rPr/>
        <w:tab/>
      </w:r>
      <w:r>
        <w:rPr>
          <w:spacing w:val="-2"/>
        </w:rPr>
        <w:t>Reviewer</w:t>
      </w:r>
      <w:r>
        <w:rPr>
          <w:spacing w:val="-6"/>
        </w:rPr>
        <w:t> </w:t>
      </w:r>
      <w:r>
        <w:rPr>
          <w:spacing w:val="-2"/>
        </w:rPr>
        <w:t>Panel,</w:t>
      </w:r>
      <w:r>
        <w:rPr>
          <w:spacing w:val="-6"/>
        </w:rPr>
        <w:t> </w:t>
      </w:r>
      <w:r>
        <w:rPr>
          <w:spacing w:val="-2"/>
        </w:rPr>
        <w:t>Midwest</w:t>
      </w:r>
      <w:r>
        <w:rPr>
          <w:spacing w:val="-6"/>
        </w:rPr>
        <w:t> </w:t>
      </w:r>
      <w:r>
        <w:rPr>
          <w:spacing w:val="-2"/>
        </w:rPr>
        <w:t>International</w:t>
      </w:r>
      <w:r>
        <w:rPr>
          <w:spacing w:val="-6"/>
        </w:rPr>
        <w:t> </w:t>
      </w:r>
      <w:r>
        <w:rPr>
          <w:spacing w:val="-2"/>
        </w:rPr>
        <w:t>Economic</w:t>
      </w:r>
      <w:r>
        <w:rPr>
          <w:spacing w:val="-5"/>
        </w:rPr>
        <w:t> </w:t>
      </w:r>
      <w:r>
        <w:rPr>
          <w:spacing w:val="-2"/>
        </w:rPr>
        <w:t>Development</w:t>
      </w:r>
      <w:r>
        <w:rPr>
          <w:spacing w:val="-6"/>
        </w:rPr>
        <w:t> </w:t>
      </w:r>
      <w:r>
        <w:rPr>
          <w:spacing w:val="-2"/>
        </w:rPr>
        <w:t>Conference </w:t>
      </w:r>
      <w:r>
        <w:rPr>
          <w:spacing w:val="-4"/>
        </w:rPr>
        <w:t>2019</w:t>
      </w:r>
      <w:r>
        <w:rPr/>
        <w:tab/>
        <w:t>Organizing Committee, Midwest Macro Meeting</w:t>
      </w:r>
    </w:p>
    <w:p>
      <w:pPr>
        <w:pStyle w:val="BodyText"/>
        <w:spacing w:before="94"/>
      </w:pPr>
      <w:r>
        <w:rPr>
          <w:spacing w:val="-2"/>
        </w:rPr>
        <w:t>Referee</w:t>
      </w:r>
      <w:r>
        <w:rPr>
          <w:spacing w:val="-1"/>
        </w:rPr>
        <w:t> </w:t>
      </w:r>
      <w:r>
        <w:rPr>
          <w:spacing w:val="-2"/>
        </w:rPr>
        <w:t>for</w:t>
      </w:r>
      <w:r>
        <w:rPr/>
        <w:t> </w:t>
      </w:r>
      <w:r>
        <w:rPr>
          <w:spacing w:val="-2"/>
        </w:rPr>
        <w:t>academic</w:t>
      </w:r>
      <w:r>
        <w:rPr>
          <w:spacing w:val="-1"/>
        </w:rPr>
        <w:t> </w:t>
      </w:r>
      <w:r>
        <w:rPr>
          <w:spacing w:val="-2"/>
        </w:rPr>
        <w:t>journals:</w:t>
      </w:r>
    </w:p>
    <w:p>
      <w:pPr>
        <w:spacing w:line="249" w:lineRule="auto" w:before="8"/>
        <w:ind w:left="188" w:right="468" w:firstLine="0"/>
        <w:jc w:val="both"/>
        <w:rPr>
          <w:rFonts w:ascii="Times New Roman"/>
          <w:i/>
          <w:sz w:val="20"/>
        </w:rPr>
      </w:pPr>
      <w:r>
        <w:rPr>
          <w:rFonts w:ascii="Times New Roman"/>
          <w:i/>
          <w:w w:val="105"/>
          <w:sz w:val="20"/>
        </w:rPr>
        <w:t>American</w:t>
      </w:r>
      <w:r>
        <w:rPr>
          <w:rFonts w:ascii="Times New Roman"/>
          <w:i/>
          <w:w w:val="105"/>
          <w:sz w:val="20"/>
        </w:rPr>
        <w:t> Economic</w:t>
      </w:r>
      <w:r>
        <w:rPr>
          <w:rFonts w:ascii="Times New Roman"/>
          <w:i/>
          <w:w w:val="105"/>
          <w:sz w:val="20"/>
        </w:rPr>
        <w:t> Journal:</w:t>
      </w:r>
      <w:r>
        <w:rPr>
          <w:rFonts w:ascii="Times New Roman"/>
          <w:i/>
          <w:w w:val="105"/>
          <w:sz w:val="20"/>
        </w:rPr>
        <w:t> Applied</w:t>
      </w:r>
      <w:r>
        <w:rPr>
          <w:rFonts w:ascii="Times New Roman"/>
          <w:i/>
          <w:w w:val="105"/>
          <w:sz w:val="20"/>
        </w:rPr>
        <w:t> Economics,</w:t>
      </w:r>
      <w:r>
        <w:rPr>
          <w:rFonts w:ascii="Times New Roman"/>
          <w:i/>
          <w:w w:val="105"/>
          <w:sz w:val="20"/>
        </w:rPr>
        <w:t> American</w:t>
      </w:r>
      <w:r>
        <w:rPr>
          <w:rFonts w:ascii="Times New Roman"/>
          <w:i/>
          <w:w w:val="105"/>
          <w:sz w:val="20"/>
        </w:rPr>
        <w:t> Economic</w:t>
      </w:r>
      <w:r>
        <w:rPr>
          <w:rFonts w:ascii="Times New Roman"/>
          <w:i/>
          <w:w w:val="105"/>
          <w:sz w:val="20"/>
        </w:rPr>
        <w:t> Journal:</w:t>
      </w:r>
      <w:r>
        <w:rPr>
          <w:rFonts w:ascii="Times New Roman"/>
          <w:i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Economic Policy, American Economic Journal: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Microeconomics, American Economic Review, American Economic</w:t>
      </w:r>
      <w:r>
        <w:rPr>
          <w:rFonts w:ascii="Times New Roman"/>
          <w:i/>
          <w:spacing w:val="25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Review: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Insights,</w:t>
      </w:r>
      <w:r>
        <w:rPr>
          <w:rFonts w:ascii="Times New Roman"/>
          <w:i/>
          <w:spacing w:val="26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American</w:t>
      </w:r>
      <w:r>
        <w:rPr>
          <w:rFonts w:ascii="Times New Roman"/>
          <w:i/>
          <w:spacing w:val="25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Journal</w:t>
      </w:r>
      <w:r>
        <w:rPr>
          <w:rFonts w:ascii="Times New Roman"/>
          <w:i/>
          <w:spacing w:val="25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25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Agricultural</w:t>
      </w:r>
      <w:r>
        <w:rPr>
          <w:rFonts w:ascii="Times New Roman"/>
          <w:i/>
          <w:spacing w:val="25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Economics,</w:t>
      </w:r>
      <w:r>
        <w:rPr>
          <w:rFonts w:ascii="Times New Roman"/>
          <w:i/>
          <w:spacing w:val="26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Canadian</w:t>
      </w:r>
      <w:r>
        <w:rPr>
          <w:rFonts w:ascii="Times New Roman"/>
          <w:i/>
          <w:spacing w:val="25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Journal of Economics, China Economic Review, China Quarterly, Economic Development and Cultural Change,</w:t>
      </w:r>
      <w:r>
        <w:rPr>
          <w:rFonts w:ascii="Times New Roman"/>
          <w:i/>
          <w:w w:val="105"/>
          <w:sz w:val="20"/>
        </w:rPr>
        <w:t> Economic</w:t>
      </w:r>
      <w:r>
        <w:rPr>
          <w:rFonts w:ascii="Times New Roman"/>
          <w:i/>
          <w:w w:val="105"/>
          <w:sz w:val="20"/>
        </w:rPr>
        <w:t> Journal,</w:t>
      </w:r>
      <w:r>
        <w:rPr>
          <w:rFonts w:ascii="Times New Roman"/>
          <w:i/>
          <w:w w:val="105"/>
          <w:sz w:val="20"/>
        </w:rPr>
        <w:t> Economics</w:t>
      </w:r>
      <w:r>
        <w:rPr>
          <w:rFonts w:ascii="Times New Roman"/>
          <w:i/>
          <w:w w:val="105"/>
          <w:sz w:val="20"/>
        </w:rPr>
        <w:t> Letters,</w:t>
      </w:r>
      <w:r>
        <w:rPr>
          <w:rFonts w:ascii="Times New Roman"/>
          <w:i/>
          <w:w w:val="105"/>
          <w:sz w:val="20"/>
        </w:rPr>
        <w:t> European</w:t>
      </w:r>
      <w:r>
        <w:rPr>
          <w:rFonts w:ascii="Times New Roman"/>
          <w:i/>
          <w:w w:val="105"/>
          <w:sz w:val="20"/>
        </w:rPr>
        <w:t> Economic</w:t>
      </w:r>
      <w:r>
        <w:rPr>
          <w:rFonts w:ascii="Times New Roman"/>
          <w:i/>
          <w:w w:val="105"/>
          <w:sz w:val="20"/>
        </w:rPr>
        <w:t> Review,</w:t>
      </w:r>
      <w:r>
        <w:rPr>
          <w:rFonts w:ascii="Times New Roman"/>
          <w:i/>
          <w:w w:val="105"/>
          <w:sz w:val="20"/>
        </w:rPr>
        <w:t> IMF</w:t>
      </w:r>
      <w:r>
        <w:rPr>
          <w:rFonts w:ascii="Times New Roman"/>
          <w:i/>
          <w:w w:val="105"/>
          <w:sz w:val="20"/>
        </w:rPr>
        <w:t> Economic Review,</w:t>
      </w:r>
      <w:r>
        <w:rPr>
          <w:rFonts w:ascii="Times New Roman"/>
          <w:i/>
          <w:w w:val="105"/>
          <w:sz w:val="20"/>
        </w:rPr>
        <w:t> Journal</w:t>
      </w:r>
      <w:r>
        <w:rPr>
          <w:rFonts w:ascii="Times New Roman"/>
          <w:i/>
          <w:w w:val="105"/>
          <w:sz w:val="20"/>
        </w:rPr>
        <w:t> of</w:t>
      </w:r>
      <w:r>
        <w:rPr>
          <w:rFonts w:ascii="Times New Roman"/>
          <w:i/>
          <w:w w:val="105"/>
          <w:sz w:val="20"/>
        </w:rPr>
        <w:t> Comparative</w:t>
      </w:r>
      <w:r>
        <w:rPr>
          <w:rFonts w:ascii="Times New Roman"/>
          <w:i/>
          <w:w w:val="105"/>
          <w:sz w:val="20"/>
        </w:rPr>
        <w:t> Economics,</w:t>
      </w:r>
      <w:r>
        <w:rPr>
          <w:rFonts w:ascii="Times New Roman"/>
          <w:i/>
          <w:w w:val="105"/>
          <w:sz w:val="20"/>
        </w:rPr>
        <w:t> Journal</w:t>
      </w:r>
      <w:r>
        <w:rPr>
          <w:rFonts w:ascii="Times New Roman"/>
          <w:i/>
          <w:w w:val="105"/>
          <w:sz w:val="20"/>
        </w:rPr>
        <w:t> of</w:t>
      </w:r>
      <w:r>
        <w:rPr>
          <w:rFonts w:ascii="Times New Roman"/>
          <w:i/>
          <w:w w:val="105"/>
          <w:sz w:val="20"/>
        </w:rPr>
        <w:t> Development</w:t>
      </w:r>
      <w:r>
        <w:rPr>
          <w:rFonts w:ascii="Times New Roman"/>
          <w:i/>
          <w:w w:val="105"/>
          <w:sz w:val="20"/>
        </w:rPr>
        <w:t> Economics,</w:t>
      </w:r>
      <w:r>
        <w:rPr>
          <w:rFonts w:ascii="Times New Roman"/>
          <w:i/>
          <w:w w:val="105"/>
          <w:sz w:val="20"/>
        </w:rPr>
        <w:t> Journal</w:t>
      </w:r>
      <w:r>
        <w:rPr>
          <w:rFonts w:ascii="Times New Roman"/>
          <w:i/>
          <w:w w:val="105"/>
          <w:sz w:val="20"/>
        </w:rPr>
        <w:t> of Economic Geography, Journal of Economic Growth, Journal of Economic Behavior and Orga- nization, Journal of Economics and Management Strategy, Journal of the European Economic Association,</w:t>
      </w:r>
      <w:r>
        <w:rPr>
          <w:rFonts w:ascii="Times New Roman"/>
          <w:i/>
          <w:w w:val="105"/>
          <w:sz w:val="20"/>
        </w:rPr>
        <w:t> Journal</w:t>
      </w:r>
      <w:r>
        <w:rPr>
          <w:rFonts w:ascii="Times New Roman"/>
          <w:i/>
          <w:w w:val="105"/>
          <w:sz w:val="20"/>
        </w:rPr>
        <w:t> of</w:t>
      </w:r>
      <w:r>
        <w:rPr>
          <w:rFonts w:ascii="Times New Roman"/>
          <w:i/>
          <w:w w:val="105"/>
          <w:sz w:val="20"/>
        </w:rPr>
        <w:t> Human</w:t>
      </w:r>
      <w:r>
        <w:rPr>
          <w:rFonts w:ascii="Times New Roman"/>
          <w:i/>
          <w:w w:val="105"/>
          <w:sz w:val="20"/>
        </w:rPr>
        <w:t> Resources,</w:t>
      </w:r>
      <w:r>
        <w:rPr>
          <w:rFonts w:ascii="Times New Roman"/>
          <w:i/>
          <w:w w:val="105"/>
          <w:sz w:val="20"/>
        </w:rPr>
        <w:t> Journal</w:t>
      </w:r>
      <w:r>
        <w:rPr>
          <w:rFonts w:ascii="Times New Roman"/>
          <w:i/>
          <w:w w:val="105"/>
          <w:sz w:val="20"/>
        </w:rPr>
        <w:t> of</w:t>
      </w:r>
      <w:r>
        <w:rPr>
          <w:rFonts w:ascii="Times New Roman"/>
          <w:i/>
          <w:w w:val="105"/>
          <w:sz w:val="20"/>
        </w:rPr>
        <w:t> International</w:t>
      </w:r>
      <w:r>
        <w:rPr>
          <w:rFonts w:ascii="Times New Roman"/>
          <w:i/>
          <w:w w:val="105"/>
          <w:sz w:val="20"/>
        </w:rPr>
        <w:t> Economics,</w:t>
      </w:r>
      <w:r>
        <w:rPr>
          <w:rFonts w:ascii="Times New Roman"/>
          <w:i/>
          <w:w w:val="105"/>
          <w:sz w:val="20"/>
        </w:rPr>
        <w:t> Journal</w:t>
      </w:r>
      <w:r>
        <w:rPr>
          <w:rFonts w:ascii="Times New Roman"/>
          <w:i/>
          <w:w w:val="105"/>
          <w:sz w:val="20"/>
        </w:rPr>
        <w:t> of Labor Economics, Journal of Public Economics, Journal of Policy Analysis and Management, Journal</w:t>
      </w:r>
      <w:r>
        <w:rPr>
          <w:rFonts w:ascii="Times New Roman"/>
          <w:i/>
          <w:w w:val="105"/>
          <w:sz w:val="20"/>
        </w:rPr>
        <w:t> of</w:t>
      </w:r>
      <w:r>
        <w:rPr>
          <w:rFonts w:ascii="Times New Roman"/>
          <w:i/>
          <w:w w:val="105"/>
          <w:sz w:val="20"/>
        </w:rPr>
        <w:t> Urban</w:t>
      </w:r>
      <w:r>
        <w:rPr>
          <w:rFonts w:ascii="Times New Roman"/>
          <w:i/>
          <w:w w:val="105"/>
          <w:sz w:val="20"/>
        </w:rPr>
        <w:t> Economics,</w:t>
      </w:r>
      <w:r>
        <w:rPr>
          <w:rFonts w:ascii="Times New Roman"/>
          <w:i/>
          <w:w w:val="105"/>
          <w:sz w:val="20"/>
        </w:rPr>
        <w:t> Labour</w:t>
      </w:r>
      <w:r>
        <w:rPr>
          <w:rFonts w:ascii="Times New Roman"/>
          <w:i/>
          <w:w w:val="105"/>
          <w:sz w:val="20"/>
        </w:rPr>
        <w:t> Economics,</w:t>
      </w:r>
      <w:r>
        <w:rPr>
          <w:rFonts w:ascii="Times New Roman"/>
          <w:i/>
          <w:w w:val="105"/>
          <w:sz w:val="20"/>
        </w:rPr>
        <w:t> National</w:t>
      </w:r>
      <w:r>
        <w:rPr>
          <w:rFonts w:ascii="Times New Roman"/>
          <w:i/>
          <w:w w:val="105"/>
          <w:sz w:val="20"/>
        </w:rPr>
        <w:t> Tax</w:t>
      </w:r>
      <w:r>
        <w:rPr>
          <w:rFonts w:ascii="Times New Roman"/>
          <w:i/>
          <w:w w:val="105"/>
          <w:sz w:val="20"/>
        </w:rPr>
        <w:t> Journal,</w:t>
      </w:r>
      <w:r>
        <w:rPr>
          <w:rFonts w:ascii="Times New Roman"/>
          <w:i/>
          <w:w w:val="105"/>
          <w:sz w:val="20"/>
        </w:rPr>
        <w:t> Oxford</w:t>
      </w:r>
      <w:r>
        <w:rPr>
          <w:rFonts w:ascii="Times New Roman"/>
          <w:i/>
          <w:w w:val="105"/>
          <w:sz w:val="20"/>
        </w:rPr>
        <w:t> Economic Papers, Regional Science and Urban Economics, Review of Economics and Statistics, Review</w:t>
      </w:r>
      <w:r>
        <w:rPr>
          <w:rFonts w:ascii="Times New Roman"/>
          <w:i/>
          <w:spacing w:val="8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Finance,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Review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Industrial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Organization,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Review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of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International</w:t>
      </w:r>
      <w:r>
        <w:rPr>
          <w:rFonts w:ascii="Times New Roman"/>
          <w:i/>
          <w:spacing w:val="40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Organizations.</w:t>
      </w:r>
    </w:p>
    <w:p>
      <w:pPr>
        <w:pStyle w:val="BodyText"/>
        <w:spacing w:before="11"/>
        <w:ind w:left="0"/>
        <w:rPr>
          <w:rFonts w:ascii="Times New Roman"/>
          <w:i/>
        </w:rPr>
      </w:pPr>
    </w:p>
    <w:p>
      <w:pPr>
        <w:pStyle w:val="BodyText"/>
      </w:pPr>
      <w:r>
        <w:rPr>
          <w:spacing w:val="-2"/>
        </w:rPr>
        <w:t>ad</w:t>
      </w:r>
      <w:r>
        <w:rPr/>
        <w:t> </w:t>
      </w:r>
      <w:r>
        <w:rPr>
          <w:spacing w:val="-2"/>
        </w:rPr>
        <w:t>hoc</w:t>
      </w:r>
      <w:r>
        <w:rPr>
          <w:spacing w:val="1"/>
        </w:rPr>
        <w:t> </w:t>
      </w:r>
      <w:r>
        <w:rPr>
          <w:spacing w:val="-2"/>
        </w:rPr>
        <w:t>reviewer</w:t>
      </w:r>
      <w:r>
        <w:rPr>
          <w:spacing w:val="1"/>
        </w:rPr>
        <w:t> </w:t>
      </w:r>
      <w:r>
        <w:rPr>
          <w:spacing w:val="-2"/>
        </w:rPr>
        <w:t>for</w:t>
      </w:r>
      <w:r>
        <w:rPr>
          <w:spacing w:val="1"/>
        </w:rPr>
        <w:t> </w:t>
      </w:r>
      <w:r>
        <w:rPr>
          <w:spacing w:val="-2"/>
        </w:rPr>
        <w:t>research</w:t>
      </w:r>
      <w:r>
        <w:rPr>
          <w:spacing w:val="1"/>
        </w:rPr>
        <w:t> </w:t>
      </w:r>
      <w:r>
        <w:rPr>
          <w:spacing w:val="-2"/>
        </w:rPr>
        <w:t>grants:</w:t>
      </w:r>
    </w:p>
    <w:p>
      <w:pPr>
        <w:spacing w:before="8"/>
        <w:ind w:left="188" w:right="0" w:firstLine="0"/>
        <w:jc w:val="both"/>
        <w:rPr>
          <w:rFonts w:ascii="Times New Roman"/>
          <w:i/>
          <w:sz w:val="20"/>
        </w:rPr>
      </w:pPr>
      <w:r>
        <w:rPr>
          <w:rFonts w:ascii="Times New Roman"/>
          <w:i/>
          <w:w w:val="105"/>
          <w:sz w:val="20"/>
        </w:rPr>
        <w:t>National</w:t>
      </w:r>
      <w:r>
        <w:rPr>
          <w:rFonts w:ascii="Times New Roman"/>
          <w:i/>
          <w:spacing w:val="17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Science</w:t>
      </w:r>
      <w:r>
        <w:rPr>
          <w:rFonts w:ascii="Times New Roman"/>
          <w:i/>
          <w:spacing w:val="17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Foundation,</w:t>
      </w:r>
      <w:r>
        <w:rPr>
          <w:rFonts w:ascii="Times New Roman"/>
          <w:i/>
          <w:spacing w:val="17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Israel</w:t>
      </w:r>
      <w:r>
        <w:rPr>
          <w:rFonts w:ascii="Times New Roman"/>
          <w:i/>
          <w:spacing w:val="17"/>
          <w:w w:val="105"/>
          <w:sz w:val="20"/>
        </w:rPr>
        <w:t> </w:t>
      </w:r>
      <w:r>
        <w:rPr>
          <w:rFonts w:ascii="Times New Roman"/>
          <w:i/>
          <w:w w:val="105"/>
          <w:sz w:val="20"/>
        </w:rPr>
        <w:t>Science</w:t>
      </w:r>
      <w:r>
        <w:rPr>
          <w:rFonts w:ascii="Times New Roman"/>
          <w:i/>
          <w:spacing w:val="17"/>
          <w:w w:val="105"/>
          <w:sz w:val="20"/>
        </w:rPr>
        <w:t> </w:t>
      </w:r>
      <w:r>
        <w:rPr>
          <w:rFonts w:ascii="Times New Roman"/>
          <w:i/>
          <w:spacing w:val="-2"/>
          <w:w w:val="105"/>
          <w:sz w:val="20"/>
        </w:rPr>
        <w:t>Foundation.</w:t>
      </w:r>
    </w:p>
    <w:p>
      <w:pPr>
        <w:pStyle w:val="Heading1"/>
        <w:tabs>
          <w:tab w:pos="8317" w:val="left" w:leader="none"/>
        </w:tabs>
        <w:spacing w:before="181"/>
        <w:jc w:val="both"/>
        <w:rPr>
          <w:u w:val="none"/>
        </w:rPr>
      </w:pPr>
      <w:bookmarkStart w:name="Doctoral Students" w:id="13"/>
      <w:bookmarkEnd w:id="13"/>
      <w:r>
        <w:rPr>
          <w:u w:val="none"/>
        </w:rPr>
      </w:r>
      <w:r>
        <w:rPr>
          <w:w w:val="110"/>
          <w:u w:val="single"/>
        </w:rPr>
        <w:t>D</w:t>
      </w:r>
      <w:r>
        <w:rPr>
          <w:smallCaps/>
          <w:w w:val="110"/>
          <w:u w:val="single"/>
        </w:rPr>
        <w:t>octoral</w:t>
      </w:r>
      <w:r>
        <w:rPr>
          <w:smallCaps/>
          <w:spacing w:val="13"/>
          <w:w w:val="110"/>
          <w:u w:val="single"/>
        </w:rPr>
        <w:t> </w:t>
      </w:r>
      <w:r>
        <w:rPr>
          <w:smallCaps w:val="0"/>
          <w:spacing w:val="-2"/>
          <w:w w:val="110"/>
          <w:u w:val="single"/>
        </w:rPr>
        <w:t>S</w:t>
      </w:r>
      <w:r>
        <w:rPr>
          <w:smallCaps/>
          <w:spacing w:val="-2"/>
          <w:w w:val="110"/>
          <w:u w:val="single"/>
        </w:rPr>
        <w:t>tudents</w:t>
      </w:r>
      <w:r>
        <w:rPr>
          <w:smallCaps/>
          <w:u w:val="single"/>
        </w:rPr>
        <w:tab/>
      </w:r>
    </w:p>
    <w:p>
      <w:pPr>
        <w:pStyle w:val="BodyText"/>
        <w:spacing w:line="223" w:lineRule="exact" w:before="157"/>
      </w:pPr>
      <w:r>
        <w:rPr>
          <w:spacing w:val="-2"/>
        </w:rPr>
        <w:t>Doctoral</w:t>
      </w:r>
      <w:r>
        <w:rPr>
          <w:spacing w:val="5"/>
        </w:rPr>
        <w:t> </w:t>
      </w:r>
      <w:r>
        <w:rPr>
          <w:spacing w:val="-2"/>
        </w:rPr>
        <w:t>Dissertation</w:t>
      </w:r>
      <w:r>
        <w:rPr>
          <w:spacing w:val="6"/>
        </w:rPr>
        <w:t> </w:t>
      </w:r>
      <w:r>
        <w:rPr>
          <w:spacing w:val="-2"/>
        </w:rPr>
        <w:t>Committee</w:t>
      </w:r>
      <w:r>
        <w:rPr>
          <w:spacing w:val="5"/>
        </w:rPr>
        <w:t> </w:t>
      </w:r>
      <w:r>
        <w:rPr>
          <w:spacing w:val="-2"/>
        </w:rPr>
        <w:t>(first</w:t>
      </w:r>
      <w:r>
        <w:rPr>
          <w:spacing w:val="6"/>
        </w:rPr>
        <w:t> </w:t>
      </w:r>
      <w:r>
        <w:rPr>
          <w:spacing w:val="-2"/>
        </w:rPr>
        <w:t>placement)</w:t>
      </w:r>
      <w:r>
        <w:rPr>
          <w:spacing w:val="5"/>
        </w:rPr>
        <w:t> </w:t>
      </w:r>
      <w:r>
        <w:rPr>
          <w:spacing w:val="-2"/>
        </w:rPr>
        <w:t>[current</w:t>
      </w:r>
      <w:r>
        <w:rPr>
          <w:spacing w:val="5"/>
        </w:rPr>
        <w:t> </w:t>
      </w:r>
      <w:r>
        <w:rPr>
          <w:spacing w:val="-2"/>
        </w:rPr>
        <w:t>affiliation]</w:t>
      </w:r>
    </w:p>
    <w:p>
      <w:pPr>
        <w:pStyle w:val="BodyText"/>
        <w:spacing w:line="243" w:lineRule="exact" w:before="0"/>
      </w:pPr>
      <w:r>
        <w:rPr>
          <w:rFonts w:ascii="Cambria" w:hAnsi="Cambria"/>
          <w:position w:val="7"/>
          <w:sz w:val="14"/>
        </w:rPr>
        <w:t>∗</w:t>
      </w:r>
      <w:r>
        <w:rPr>
          <w:rFonts w:ascii="Cambria" w:hAnsi="Cambria"/>
          <w:spacing w:val="26"/>
          <w:position w:val="7"/>
          <w:sz w:val="14"/>
        </w:rPr>
        <w:t> </w:t>
      </w:r>
      <w:r>
        <w:rPr/>
        <w:t>indicates</w:t>
      </w:r>
      <w:r>
        <w:rPr>
          <w:spacing w:val="1"/>
        </w:rPr>
        <w:t> </w:t>
      </w:r>
      <w:r>
        <w:rPr/>
        <w:t>as</w:t>
      </w:r>
      <w:r>
        <w:rPr>
          <w:spacing w:val="2"/>
        </w:rPr>
        <w:t> </w:t>
      </w:r>
      <w:r>
        <w:rPr/>
        <w:t>committee</w:t>
      </w:r>
      <w:r>
        <w:rPr>
          <w:spacing w:val="2"/>
        </w:rPr>
        <w:t> </w:t>
      </w:r>
      <w:r>
        <w:rPr>
          <w:spacing w:val="-2"/>
        </w:rPr>
        <w:t>chair</w:t>
      </w:r>
    </w:p>
    <w:p>
      <w:pPr>
        <w:pStyle w:val="BodyText"/>
        <w:spacing w:line="218" w:lineRule="exact" w:before="112"/>
      </w:pPr>
      <w:r>
        <w:rPr/>
        <w:t>At</w:t>
      </w:r>
      <w:r>
        <w:rPr>
          <w:spacing w:val="19"/>
        </w:rPr>
        <w:t> </w:t>
      </w:r>
      <w:r>
        <w:rPr/>
        <w:t>Purdue</w:t>
      </w:r>
      <w:r>
        <w:rPr>
          <w:spacing w:val="20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173" w:val="left" w:leader="none"/>
        </w:tabs>
        <w:spacing w:line="252" w:lineRule="auto" w:before="0"/>
        <w:ind w:left="307" w:right="309"/>
      </w:pPr>
      <w:r>
        <w:rPr>
          <w:spacing w:val="-2"/>
        </w:rPr>
        <w:t>current</w:t>
      </w:r>
      <w:r>
        <w:rPr/>
        <w:tab/>
        <w:t>Qilu Pan, Junni Pan</w:t>
      </w:r>
      <w:r>
        <w:rPr>
          <w:rFonts w:ascii="Cambria" w:hAnsi="Cambria"/>
          <w:position w:val="7"/>
          <w:sz w:val="14"/>
        </w:rPr>
        <w:t>∗</w:t>
      </w:r>
      <w:r>
        <w:rPr/>
        <w:t>, Yuansen Li (Ag Econ), Yiming Li</w:t>
      </w:r>
      <w:r>
        <w:rPr>
          <w:rFonts w:ascii="Cambria" w:hAnsi="Cambria"/>
          <w:position w:val="7"/>
          <w:sz w:val="14"/>
        </w:rPr>
        <w:t>∗</w:t>
      </w:r>
      <w:r>
        <w:rPr/>
        <w:t>, Yuri Kim, Zach Knepper</w:t>
      </w:r>
      <w:r>
        <w:rPr>
          <w:spacing w:val="40"/>
        </w:rPr>
        <w:t> </w:t>
      </w:r>
      <w:r>
        <w:rPr>
          <w:spacing w:val="-4"/>
        </w:rPr>
        <w:t>2025</w:t>
      </w:r>
      <w:r>
        <w:rPr/>
        <w:tab/>
        <w:t>Sisi Zhou (Ernst &amp; Young)</w:t>
      </w:r>
    </w:p>
    <w:p>
      <w:pPr>
        <w:pStyle w:val="BodyText"/>
        <w:spacing w:before="86"/>
        <w:ind w:left="187"/>
      </w:pPr>
      <w:r>
        <w:rPr/>
        <w:t>At</w:t>
      </w:r>
      <w:r>
        <w:rPr>
          <w:spacing w:val="12"/>
        </w:rPr>
        <w:t> </w:t>
      </w:r>
      <w:r>
        <w:rPr/>
        <w:t>Michigan</w:t>
      </w:r>
      <w:r>
        <w:rPr>
          <w:spacing w:val="12"/>
        </w:rPr>
        <w:t> </w:t>
      </w:r>
      <w:r>
        <w:rPr/>
        <w:t>State</w:t>
      </w:r>
      <w:r>
        <w:rPr>
          <w:spacing w:val="13"/>
        </w:rPr>
        <w:t> </w:t>
      </w:r>
      <w:r>
        <w:rPr>
          <w:spacing w:val="-2"/>
        </w:rPr>
        <w:t>University</w:t>
      </w:r>
    </w:p>
    <w:p>
      <w:pPr>
        <w:pStyle w:val="BodyText"/>
        <w:spacing w:line="252" w:lineRule="auto"/>
        <w:ind w:left="307" w:right="5185"/>
        <w:jc w:val="both"/>
      </w:pPr>
      <w:r>
        <w:rPr/>
        <w:t>2024</w:t>
      </w:r>
      <w:r>
        <w:rPr>
          <w:spacing w:val="40"/>
        </w:rPr>
        <w:t> </w:t>
      </w:r>
      <w:r>
        <w:rPr/>
        <w:t>Raghav Rakesh (Bates </w:t>
      </w:r>
      <w:r>
        <w:rPr/>
        <w:t>White) 2023</w:t>
      </w:r>
      <w:r>
        <w:rPr>
          <w:spacing w:val="40"/>
        </w:rPr>
        <w:t> </w:t>
      </w:r>
      <w:r>
        <w:rPr/>
        <w:t>Kaidi Wu (JP Morgan Chase) 2023</w:t>
      </w:r>
      <w:r>
        <w:rPr>
          <w:spacing w:val="40"/>
        </w:rPr>
        <w:t>  </w:t>
      </w:r>
      <w:r>
        <w:rPr/>
        <w:t>Alex Johann (Lewin Group)</w:t>
      </w:r>
    </w:p>
    <w:p>
      <w:pPr>
        <w:pStyle w:val="BodyText"/>
        <w:tabs>
          <w:tab w:pos="944" w:val="left" w:leader="none"/>
        </w:tabs>
        <w:spacing w:line="252" w:lineRule="auto" w:before="2"/>
        <w:ind w:left="307" w:right="1878"/>
      </w:pPr>
      <w:r>
        <w:rPr>
          <w:spacing w:val="-4"/>
        </w:rPr>
        <w:t>2022</w:t>
      </w:r>
      <w:r>
        <w:rPr/>
        <w:tab/>
      </w:r>
      <w:r>
        <w:rPr>
          <w:spacing w:val="-2"/>
        </w:rPr>
        <w:t>Nick Brown (Queen’s University, postdoc) [Florida State University] </w:t>
      </w:r>
      <w:r>
        <w:rPr>
          <w:spacing w:val="-4"/>
        </w:rPr>
        <w:t>2022</w:t>
      </w:r>
      <w:r>
        <w:rPr/>
        <w:tab/>
        <w:t>Priyankar Datta (Walmart)</w:t>
      </w:r>
    </w:p>
    <w:p>
      <w:pPr>
        <w:pStyle w:val="BodyText"/>
        <w:tabs>
          <w:tab w:pos="944" w:val="left" w:leader="none"/>
        </w:tabs>
        <w:spacing w:line="252" w:lineRule="auto"/>
        <w:ind w:left="307" w:right="2502"/>
      </w:pPr>
      <w:r>
        <w:rPr>
          <w:spacing w:val="-4"/>
        </w:rPr>
        <w:t>2021</w:t>
      </w:r>
      <w:r>
        <w:rPr/>
        <w:tab/>
        <w:t>Narae Park (University of Texas at Austin, postdoc) [KIIEP] </w:t>
      </w:r>
      <w:r>
        <w:rPr>
          <w:spacing w:val="-4"/>
        </w:rPr>
        <w:t>2020</w:t>
      </w:r>
      <w:r>
        <w:rPr/>
        <w:tab/>
        <w:t>Akanksha Negi (Monash University)</w:t>
      </w:r>
    </w:p>
    <w:p>
      <w:pPr>
        <w:pStyle w:val="BodyText"/>
        <w:tabs>
          <w:tab w:pos="944" w:val="left" w:leader="none"/>
        </w:tabs>
        <w:ind w:left="307"/>
      </w:pPr>
      <w:r>
        <w:rPr>
          <w:spacing w:val="-4"/>
        </w:rPr>
        <w:t>2017</w:t>
      </w:r>
      <w:r>
        <w:rPr/>
        <w:tab/>
        <w:t>Kyong</w:t>
      </w:r>
      <w:r>
        <w:rPr>
          <w:spacing w:val="-4"/>
        </w:rPr>
        <w:t> </w:t>
      </w:r>
      <w:r>
        <w:rPr/>
        <w:t>Hyun</w:t>
      </w:r>
      <w:r>
        <w:rPr>
          <w:spacing w:val="-3"/>
        </w:rPr>
        <w:t> </w:t>
      </w:r>
      <w:r>
        <w:rPr/>
        <w:t>Koo</w:t>
      </w:r>
      <w:r>
        <w:rPr>
          <w:spacing w:val="-3"/>
        </w:rPr>
        <w:t> </w:t>
      </w:r>
      <w:r>
        <w:rPr/>
        <w:t>(Korea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>
          <w:spacing w:val="-2"/>
        </w:rPr>
        <w:t>Policy.)</w:t>
      </w:r>
    </w:p>
    <w:p>
      <w:pPr>
        <w:pStyle w:val="BodyText"/>
        <w:spacing w:after="0"/>
        <w:sectPr>
          <w:pgSz w:w="11910" w:h="16840"/>
          <w:pgMar w:header="0" w:footer="1585" w:top="1400" w:bottom="1780" w:left="1700" w:right="1417"/>
        </w:sectPr>
      </w:pPr>
    </w:p>
    <w:p>
      <w:pPr>
        <w:pStyle w:val="Heading1"/>
        <w:tabs>
          <w:tab w:pos="8317" w:val="left" w:leader="none"/>
        </w:tabs>
        <w:spacing w:before="105"/>
        <w:rPr>
          <w:u w:val="none"/>
        </w:rPr>
      </w:pPr>
      <w:bookmarkStart w:name="Services" w:id="14"/>
      <w:bookmarkEnd w:id="14"/>
      <w:r>
        <w:rPr>
          <w:u w:val="none"/>
        </w:rPr>
      </w:r>
      <w:r>
        <w:rPr>
          <w:spacing w:val="-2"/>
          <w:w w:val="115"/>
          <w:u w:val="single"/>
        </w:rPr>
        <w:t>S</w:t>
      </w:r>
      <w:r>
        <w:rPr>
          <w:smallCaps/>
          <w:spacing w:val="-2"/>
          <w:w w:val="115"/>
          <w:u w:val="single"/>
        </w:rPr>
        <w:t>ervices</w:t>
      </w:r>
      <w:r>
        <w:rPr>
          <w:smallCaps/>
          <w:u w:val="single"/>
        </w:rPr>
        <w:tab/>
      </w:r>
    </w:p>
    <w:p>
      <w:pPr>
        <w:pStyle w:val="BodyText"/>
        <w:spacing w:before="146"/>
      </w:pPr>
      <w:r>
        <w:rPr/>
        <w:t>Purdue</w:t>
      </w:r>
      <w:r>
        <w:rPr>
          <w:spacing w:val="4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044" w:val="left" w:leader="none"/>
        </w:tabs>
        <w:spacing w:line="252" w:lineRule="auto"/>
        <w:ind w:left="307" w:right="2329" w:firstLine="99"/>
      </w:pPr>
      <w:r>
        <w:rPr>
          <w:spacing w:val="-4"/>
        </w:rPr>
        <w:t>2024</w:t>
      </w:r>
      <w:r>
        <w:rPr/>
        <w:tab/>
        <w:t>Summer Research Opportunity Program (Shivi Pandey) </w:t>
      </w:r>
      <w:r>
        <w:rPr>
          <w:spacing w:val="-2"/>
        </w:rPr>
        <w:t>2023–</w:t>
      </w:r>
      <w:r>
        <w:rPr/>
        <w:tab/>
        <w:t>Faculty</w:t>
      </w:r>
      <w:r>
        <w:rPr>
          <w:spacing w:val="-6"/>
        </w:rPr>
        <w:t> </w:t>
      </w:r>
      <w:r>
        <w:rPr/>
        <w:t>advisor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PURCE</w:t>
      </w:r>
      <w:r>
        <w:rPr>
          <w:spacing w:val="-6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assistants</w:t>
      </w:r>
    </w:p>
    <w:p>
      <w:pPr>
        <w:pStyle w:val="BodyText"/>
        <w:spacing w:line="252" w:lineRule="auto"/>
        <w:ind w:left="1044" w:right="3872"/>
      </w:pPr>
      <w:r>
        <w:rPr>
          <w:spacing w:val="-4"/>
        </w:rPr>
        <w:t>Yunlei Tang, Danhe Tang (2023-</w:t>
      </w:r>
      <w:r>
        <w:rPr>
          <w:spacing w:val="-4"/>
        </w:rPr>
        <w:t>2024) </w:t>
      </w:r>
      <w:r>
        <w:rPr/>
        <w:t>Yizhou Fang (2024-2025)</w:t>
      </w:r>
    </w:p>
    <w:p>
      <w:pPr>
        <w:pStyle w:val="BodyText"/>
        <w:spacing w:before="93"/>
        <w:ind w:left="187"/>
      </w:pPr>
      <w:r>
        <w:rPr/>
        <w:t>Michigan</w:t>
      </w:r>
      <w:r>
        <w:rPr>
          <w:spacing w:val="1"/>
        </w:rPr>
        <w:t> </w:t>
      </w:r>
      <w:r>
        <w:rPr/>
        <w:t>State</w:t>
      </w:r>
      <w:r>
        <w:rPr>
          <w:spacing w:val="2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443" w:val="left" w:leader="none"/>
        </w:tabs>
        <w:spacing w:line="252" w:lineRule="auto" w:before="2"/>
        <w:ind w:left="307" w:right="3514"/>
      </w:pPr>
      <w:r>
        <w:rPr>
          <w:spacing w:val="-2"/>
        </w:rPr>
        <w:t>2016–2022</w:t>
      </w:r>
      <w:r>
        <w:rPr/>
        <w:tab/>
        <w:t>Mentor for Econ Scholars Program </w:t>
      </w:r>
      <w:r>
        <w:rPr>
          <w:spacing w:val="-2"/>
        </w:rPr>
        <w:t>2018–2020</w:t>
      </w:r>
      <w:r>
        <w:rPr/>
        <w:tab/>
      </w:r>
      <w:r>
        <w:rPr>
          <w:spacing w:val="-2"/>
        </w:rPr>
        <w:t>Graduate Admission and Award </w:t>
      </w:r>
      <w:r>
        <w:rPr>
          <w:spacing w:val="-2"/>
        </w:rPr>
        <w:t>Committee</w:t>
      </w:r>
    </w:p>
    <w:p>
      <w:pPr>
        <w:pStyle w:val="BodyText"/>
        <w:tabs>
          <w:tab w:pos="1443" w:val="left" w:leader="none"/>
        </w:tabs>
        <w:spacing w:line="252" w:lineRule="auto"/>
        <w:ind w:left="805" w:right="2636" w:hanging="498"/>
      </w:pPr>
      <w:r>
        <w:rPr>
          <w:spacing w:val="-2"/>
        </w:rPr>
        <w:t>2016–2019</w:t>
      </w:r>
      <w:r>
        <w:rPr/>
        <w:tab/>
      </w:r>
      <w:r>
        <w:rPr>
          <w:spacing w:val="-2"/>
        </w:rPr>
        <w:t>Advisor for Summer Research Opportunities </w:t>
      </w:r>
      <w:r>
        <w:rPr>
          <w:spacing w:val="-2"/>
        </w:rPr>
        <w:t>Program </w:t>
      </w:r>
      <w:r>
        <w:rPr>
          <w:spacing w:val="-4"/>
        </w:rPr>
        <w:t>2018</w:t>
      </w:r>
      <w:r>
        <w:rPr/>
        <w:tab/>
        <w:t>Econometrics Qualifying Exam Committee</w:t>
      </w:r>
    </w:p>
    <w:p>
      <w:pPr>
        <w:pStyle w:val="BodyText"/>
        <w:tabs>
          <w:tab w:pos="1443" w:val="left" w:leader="none"/>
        </w:tabs>
        <w:spacing w:line="252" w:lineRule="auto"/>
        <w:ind w:left="340" w:right="4427"/>
      </w:pPr>
      <w:r>
        <w:rPr>
          <w:spacing w:val="-2"/>
        </w:rPr>
        <w:t>2016-2017</w:t>
      </w:r>
      <w:r>
        <w:rPr/>
        <w:tab/>
        <w:t>Organizer of Applied Seminar </w:t>
      </w:r>
      <w:r>
        <w:rPr>
          <w:spacing w:val="-2"/>
        </w:rPr>
        <w:t>2016-2017</w:t>
      </w:r>
      <w:r>
        <w:rPr/>
        <w:tab/>
      </w:r>
      <w:r>
        <w:rPr>
          <w:spacing w:val="-2"/>
        </w:rPr>
        <w:t>Department Advisory </w:t>
      </w:r>
      <w:r>
        <w:rPr>
          <w:spacing w:val="-2"/>
        </w:rPr>
        <w:t>Committee</w:t>
      </w:r>
    </w:p>
    <w:p>
      <w:pPr>
        <w:pStyle w:val="Heading1"/>
        <w:tabs>
          <w:tab w:pos="8317" w:val="left" w:leader="none"/>
        </w:tabs>
        <w:rPr>
          <w:u w:val="none"/>
        </w:rPr>
      </w:pPr>
      <w:bookmarkStart w:name="Interviews and Media Coverage" w:id="15"/>
      <w:bookmarkEnd w:id="15"/>
      <w:r>
        <w:rPr>
          <w:u w:val="none"/>
        </w:rPr>
      </w:r>
      <w:r>
        <w:rPr>
          <w:w w:val="110"/>
          <w:u w:val="single"/>
        </w:rPr>
        <w:t>I</w:t>
      </w:r>
      <w:r>
        <w:rPr>
          <w:smallCaps/>
          <w:w w:val="110"/>
          <w:u w:val="single"/>
        </w:rPr>
        <w:t>nterviews</w:t>
      </w:r>
      <w:r>
        <w:rPr>
          <w:smallCaps/>
          <w:spacing w:val="22"/>
          <w:w w:val="110"/>
          <w:u w:val="single"/>
        </w:rPr>
        <w:t> </w:t>
      </w:r>
      <w:r>
        <w:rPr>
          <w:smallCaps/>
          <w:w w:val="110"/>
          <w:u w:val="single"/>
        </w:rPr>
        <w:t>and</w:t>
      </w:r>
      <w:r>
        <w:rPr>
          <w:smallCaps/>
          <w:spacing w:val="22"/>
          <w:w w:val="110"/>
          <w:u w:val="single"/>
        </w:rPr>
        <w:t> </w:t>
      </w:r>
      <w:r>
        <w:rPr>
          <w:smallCaps/>
          <w:w w:val="110"/>
          <w:u w:val="single"/>
        </w:rPr>
        <w:t>media</w:t>
      </w:r>
      <w:r>
        <w:rPr>
          <w:smallCaps/>
          <w:spacing w:val="23"/>
          <w:w w:val="110"/>
          <w:u w:val="single"/>
        </w:rPr>
        <w:t> </w:t>
      </w:r>
      <w:r>
        <w:rPr>
          <w:smallCaps w:val="0"/>
          <w:spacing w:val="-2"/>
          <w:w w:val="110"/>
          <w:u w:val="single"/>
        </w:rPr>
        <w:t>C</w:t>
      </w:r>
      <w:r>
        <w:rPr>
          <w:smallCaps/>
          <w:spacing w:val="-2"/>
          <w:w w:val="110"/>
          <w:u w:val="single"/>
        </w:rPr>
        <w:t>overage</w:t>
      </w:r>
      <w:r>
        <w:rPr>
          <w:smallCaps/>
          <w:u w:val="single"/>
        </w:rPr>
        <w:tab/>
      </w:r>
    </w:p>
    <w:p>
      <w:pPr>
        <w:pStyle w:val="BodyText"/>
        <w:spacing w:before="12" w:after="1"/>
        <w:ind w:left="0"/>
        <w:rPr>
          <w:rFonts w:ascii="Palatino Linotype"/>
          <w:sz w:val="9"/>
        </w:rPr>
      </w:pPr>
    </w:p>
    <w:tbl>
      <w:tblPr>
        <w:tblW w:w="0" w:type="auto"/>
        <w:jc w:val="left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8"/>
        <w:gridCol w:w="7389"/>
      </w:tblGrid>
      <w:tr>
        <w:trPr>
          <w:trHeight w:val="260" w:hRule="atLeast"/>
        </w:trPr>
        <w:tc>
          <w:tcPr>
            <w:tcW w:w="568" w:type="dxa"/>
          </w:tcPr>
          <w:p>
            <w:pPr>
              <w:pStyle w:val="TableParagraph"/>
              <w:spacing w:before="41"/>
              <w:ind w:left="0" w:righ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7389" w:type="dxa"/>
          </w:tcPr>
          <w:p>
            <w:pPr>
              <w:pStyle w:val="TableParagraph"/>
              <w:spacing w:before="41"/>
              <w:rPr>
                <w:sz w:val="20"/>
              </w:rPr>
            </w:pPr>
            <w:hyperlink r:id="rId8">
              <w:r>
                <w:rPr>
                  <w:color w:val="003399"/>
                  <w:sz w:val="20"/>
                </w:rPr>
                <w:t>Wall Street</w:t>
              </w:r>
              <w:r>
                <w:rPr>
                  <w:color w:val="003399"/>
                  <w:spacing w:val="1"/>
                  <w:sz w:val="20"/>
                </w:rPr>
                <w:t> </w:t>
              </w:r>
              <w:r>
                <w:rPr>
                  <w:color w:val="003399"/>
                  <w:sz w:val="20"/>
                </w:rPr>
                <w:t>Journal</w:t>
              </w:r>
            </w:hyperlink>
            <w:r>
              <w:rPr>
                <w:sz w:val="20"/>
              </w:rPr>
              <w:t>,</w:t>
            </w:r>
            <w:r>
              <w:rPr>
                <w:spacing w:val="1"/>
                <w:sz w:val="20"/>
              </w:rPr>
              <w:t> </w:t>
            </w:r>
            <w:hyperlink r:id="rId9">
              <w:r>
                <w:rPr>
                  <w:color w:val="003399"/>
                  <w:sz w:val="20"/>
                </w:rPr>
                <w:t>Fox Business</w:t>
              </w:r>
            </w:hyperlink>
            <w:r>
              <w:rPr>
                <w:sz w:val="20"/>
              </w:rPr>
              <w:t>,</w:t>
            </w:r>
            <w:r>
              <w:rPr>
                <w:spacing w:val="1"/>
                <w:sz w:val="20"/>
              </w:rPr>
              <w:t> </w:t>
            </w:r>
            <w:hyperlink r:id="rId10">
              <w:r>
                <w:rPr>
                  <w:color w:val="003399"/>
                  <w:sz w:val="20"/>
                </w:rPr>
                <w:t>The</w:t>
              </w:r>
              <w:r>
                <w:rPr>
                  <w:color w:val="003399"/>
                  <w:spacing w:val="1"/>
                  <w:sz w:val="20"/>
                </w:rPr>
                <w:t> </w:t>
              </w:r>
              <w:r>
                <w:rPr>
                  <w:color w:val="003399"/>
                  <w:sz w:val="20"/>
                </w:rPr>
                <w:t>Bond</w:t>
              </w:r>
              <w:r>
                <w:rPr>
                  <w:color w:val="003399"/>
                  <w:spacing w:val="2"/>
                  <w:sz w:val="20"/>
                </w:rPr>
                <w:t> </w:t>
              </w:r>
              <w:r>
                <w:rPr>
                  <w:color w:val="003399"/>
                  <w:spacing w:val="-4"/>
                  <w:sz w:val="20"/>
                </w:rPr>
                <w:t>Buyer</w:t>
              </w:r>
            </w:hyperlink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ind w:left="0" w:right="67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2024</w:t>
            </w:r>
          </w:p>
        </w:tc>
        <w:tc>
          <w:tcPr>
            <w:tcW w:w="7389" w:type="dxa"/>
          </w:tcPr>
          <w:p>
            <w:pPr>
              <w:pStyle w:val="TableParagraph"/>
              <w:rPr>
                <w:sz w:val="20"/>
              </w:rPr>
            </w:pPr>
            <w:hyperlink r:id="rId11">
              <w:r>
                <w:rPr>
                  <w:color w:val="003399"/>
                  <w:sz w:val="20"/>
                </w:rPr>
                <w:t>South</w:t>
              </w:r>
              <w:r>
                <w:rPr>
                  <w:color w:val="003399"/>
                  <w:spacing w:val="-3"/>
                  <w:sz w:val="20"/>
                </w:rPr>
                <w:t> </w:t>
              </w:r>
              <w:r>
                <w:rPr>
                  <w:color w:val="003399"/>
                  <w:sz w:val="20"/>
                </w:rPr>
                <w:t>China</w:t>
              </w:r>
              <w:r>
                <w:rPr>
                  <w:color w:val="003399"/>
                  <w:spacing w:val="-2"/>
                  <w:sz w:val="20"/>
                </w:rPr>
                <w:t> </w:t>
              </w:r>
              <w:r>
                <w:rPr>
                  <w:color w:val="003399"/>
                  <w:sz w:val="20"/>
                </w:rPr>
                <w:t>Morning</w:t>
              </w:r>
              <w:r>
                <w:rPr>
                  <w:color w:val="003399"/>
                  <w:spacing w:val="-2"/>
                  <w:sz w:val="20"/>
                </w:rPr>
                <w:t> </w:t>
              </w:r>
              <w:r>
                <w:rPr>
                  <w:color w:val="003399"/>
                  <w:spacing w:val="-4"/>
                  <w:sz w:val="20"/>
                </w:rPr>
                <w:t>Post</w:t>
              </w:r>
            </w:hyperlink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ind w:left="0" w:right="67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2023</w:t>
            </w:r>
          </w:p>
        </w:tc>
        <w:tc>
          <w:tcPr>
            <w:tcW w:w="7389" w:type="dxa"/>
          </w:tcPr>
          <w:p>
            <w:pPr>
              <w:pStyle w:val="TableParagraph"/>
              <w:rPr>
                <w:sz w:val="20"/>
              </w:rPr>
            </w:pPr>
            <w:hyperlink r:id="rId12">
              <w:r>
                <w:rPr>
                  <w:color w:val="003399"/>
                  <w:sz w:val="20"/>
                </w:rPr>
                <w:t>The</w:t>
              </w:r>
              <w:r>
                <w:rPr>
                  <w:color w:val="003399"/>
                  <w:spacing w:val="12"/>
                  <w:sz w:val="20"/>
                </w:rPr>
                <w:t> </w:t>
              </w:r>
              <w:r>
                <w:rPr>
                  <w:color w:val="003399"/>
                  <w:sz w:val="20"/>
                </w:rPr>
                <w:t>Paper</w:t>
              </w:r>
              <w:r>
                <w:rPr>
                  <w:color w:val="003399"/>
                  <w:spacing w:val="14"/>
                  <w:sz w:val="20"/>
                </w:rPr>
                <w:t> </w:t>
              </w:r>
              <w:r>
                <w:rPr>
                  <w:color w:val="003399"/>
                  <w:sz w:val="20"/>
                </w:rPr>
                <w:t>(in</w:t>
              </w:r>
              <w:r>
                <w:rPr>
                  <w:color w:val="003399"/>
                  <w:spacing w:val="13"/>
                  <w:sz w:val="20"/>
                </w:rPr>
                <w:t> </w:t>
              </w:r>
              <w:r>
                <w:rPr>
                  <w:color w:val="003399"/>
                  <w:spacing w:val="-2"/>
                  <w:sz w:val="20"/>
                </w:rPr>
                <w:t>Chinese)</w:t>
              </w:r>
            </w:hyperlink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ind w:left="0" w:right="67"/>
              <w:jc w:val="center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2020</w:t>
            </w:r>
          </w:p>
        </w:tc>
        <w:tc>
          <w:tcPr>
            <w:tcW w:w="7389" w:type="dxa"/>
          </w:tcPr>
          <w:p>
            <w:pPr>
              <w:pStyle w:val="TableParagraph"/>
              <w:rPr>
                <w:sz w:val="20"/>
              </w:rPr>
            </w:pPr>
            <w:hyperlink r:id="rId13">
              <w:r>
                <w:rPr>
                  <w:color w:val="003399"/>
                  <w:spacing w:val="-2"/>
                  <w:sz w:val="20"/>
                </w:rPr>
                <w:t>VoxChina</w:t>
              </w:r>
            </w:hyperlink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ind w:left="0" w:righ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7389" w:type="dxa"/>
          </w:tcPr>
          <w:p>
            <w:pPr>
              <w:pStyle w:val="TableParagraph"/>
              <w:rPr>
                <w:sz w:val="20"/>
              </w:rPr>
            </w:pPr>
            <w:hyperlink r:id="rId14">
              <w:r>
                <w:rPr>
                  <w:color w:val="003399"/>
                  <w:sz w:val="20"/>
                </w:rPr>
                <w:t>Caixin</w:t>
              </w:r>
              <w:r>
                <w:rPr>
                  <w:color w:val="003399"/>
                  <w:spacing w:val="12"/>
                  <w:sz w:val="20"/>
                </w:rPr>
                <w:t> </w:t>
              </w:r>
              <w:r>
                <w:rPr>
                  <w:color w:val="003399"/>
                  <w:sz w:val="20"/>
                </w:rPr>
                <w:t>(in</w:t>
              </w:r>
              <w:r>
                <w:rPr>
                  <w:color w:val="003399"/>
                  <w:spacing w:val="12"/>
                  <w:sz w:val="20"/>
                </w:rPr>
                <w:t> </w:t>
              </w:r>
              <w:r>
                <w:rPr>
                  <w:color w:val="003399"/>
                  <w:spacing w:val="-2"/>
                  <w:sz w:val="20"/>
                </w:rPr>
                <w:t>Chinese)</w:t>
              </w:r>
            </w:hyperlink>
          </w:p>
        </w:tc>
      </w:tr>
      <w:tr>
        <w:trPr>
          <w:trHeight w:val="260" w:hRule="atLeast"/>
        </w:trPr>
        <w:tc>
          <w:tcPr>
            <w:tcW w:w="568" w:type="dxa"/>
          </w:tcPr>
          <w:p>
            <w:pPr>
              <w:pStyle w:val="TableParagraph"/>
              <w:spacing w:line="221" w:lineRule="exact"/>
              <w:ind w:left="0" w:righ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7389" w:type="dxa"/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hyperlink r:id="rId15">
              <w:r>
                <w:rPr>
                  <w:color w:val="003399"/>
                  <w:sz w:val="20"/>
                </w:rPr>
                <w:t>AEA</w:t>
              </w:r>
              <w:r>
                <w:rPr>
                  <w:color w:val="003399"/>
                  <w:spacing w:val="-3"/>
                  <w:sz w:val="20"/>
                </w:rPr>
                <w:t> </w:t>
              </w:r>
              <w:r>
                <w:rPr>
                  <w:color w:val="003399"/>
                  <w:sz w:val="20"/>
                </w:rPr>
                <w:t>Research Highlight</w:t>
              </w:r>
            </w:hyperlink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hyperlink r:id="rId16">
              <w:r>
                <w:rPr>
                  <w:color w:val="003399"/>
                  <w:sz w:val="20"/>
                </w:rPr>
                <w:t>VoxDev</w:t>
              </w:r>
            </w:hyperlink>
            <w:r>
              <w:rPr>
                <w:sz w:val="20"/>
              </w:rPr>
              <w:t>, </w:t>
            </w:r>
            <w:hyperlink r:id="rId17">
              <w:r>
                <w:rPr>
                  <w:color w:val="003399"/>
                  <w:sz w:val="20"/>
                </w:rPr>
                <w:t>China Urban Traffic Research</w:t>
              </w:r>
              <w:r>
                <w:rPr>
                  <w:color w:val="003399"/>
                  <w:spacing w:val="-1"/>
                  <w:sz w:val="20"/>
                </w:rPr>
                <w:t> </w:t>
              </w:r>
              <w:r>
                <w:rPr>
                  <w:color w:val="003399"/>
                  <w:sz w:val="20"/>
                </w:rPr>
                <w:t>Report</w:t>
              </w:r>
              <w:r>
                <w:rPr>
                  <w:color w:val="003399"/>
                  <w:spacing w:val="1"/>
                  <w:sz w:val="20"/>
                </w:rPr>
                <w:t> </w:t>
              </w:r>
              <w:r>
                <w:rPr>
                  <w:color w:val="003399"/>
                  <w:spacing w:val="-2"/>
                  <w:sz w:val="20"/>
                </w:rPr>
                <w:t>(2018Q3)</w:t>
              </w:r>
            </w:hyperlink>
          </w:p>
        </w:tc>
      </w:tr>
      <w:tr>
        <w:trPr>
          <w:trHeight w:val="456" w:hRule="atLeast"/>
        </w:trPr>
        <w:tc>
          <w:tcPr>
            <w:tcW w:w="568" w:type="dxa"/>
          </w:tcPr>
          <w:p>
            <w:pPr>
              <w:pStyle w:val="TableParagraph"/>
              <w:spacing w:before="237"/>
              <w:ind w:left="0" w:righ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7389" w:type="dxa"/>
          </w:tcPr>
          <w:p>
            <w:pPr>
              <w:pStyle w:val="TableParagraph"/>
              <w:spacing w:line="225" w:lineRule="exact" w:before="0"/>
              <w:rPr>
                <w:sz w:val="20"/>
              </w:rPr>
            </w:pPr>
            <w:hyperlink r:id="rId18">
              <w:r>
                <w:rPr>
                  <w:color w:val="003399"/>
                  <w:sz w:val="20"/>
                </w:rPr>
                <w:t>Caixin</w:t>
              </w:r>
              <w:r>
                <w:rPr>
                  <w:color w:val="003399"/>
                  <w:spacing w:val="12"/>
                  <w:sz w:val="20"/>
                </w:rPr>
                <w:t> </w:t>
              </w:r>
              <w:r>
                <w:rPr>
                  <w:color w:val="003399"/>
                  <w:sz w:val="20"/>
                </w:rPr>
                <w:t>(in</w:t>
              </w:r>
              <w:r>
                <w:rPr>
                  <w:color w:val="003399"/>
                  <w:spacing w:val="12"/>
                  <w:sz w:val="20"/>
                </w:rPr>
                <w:t> </w:t>
              </w:r>
              <w:r>
                <w:rPr>
                  <w:color w:val="003399"/>
                  <w:spacing w:val="-2"/>
                  <w:sz w:val="20"/>
                </w:rPr>
                <w:t>Chinese)</w:t>
              </w:r>
            </w:hyperlink>
          </w:p>
          <w:p>
            <w:pPr>
              <w:pStyle w:val="TableParagraph"/>
              <w:spacing w:before="12"/>
              <w:rPr>
                <w:sz w:val="20"/>
              </w:rPr>
            </w:pPr>
            <w:hyperlink r:id="rId19">
              <w:r>
                <w:rPr>
                  <w:color w:val="003399"/>
                  <w:sz w:val="20"/>
                </w:rPr>
                <w:t>VoxEU</w:t>
              </w:r>
            </w:hyperlink>
            <w:r>
              <w:rPr>
                <w:sz w:val="20"/>
              </w:rPr>
              <w:t>,</w:t>
            </w:r>
            <w:r>
              <w:rPr>
                <w:spacing w:val="16"/>
                <w:sz w:val="20"/>
              </w:rPr>
              <w:t> </w:t>
            </w:r>
            <w:hyperlink r:id="rId20">
              <w:r>
                <w:rPr>
                  <w:color w:val="003399"/>
                  <w:sz w:val="20"/>
                </w:rPr>
                <w:t>IGC</w:t>
              </w:r>
              <w:r>
                <w:rPr>
                  <w:color w:val="003399"/>
                  <w:spacing w:val="16"/>
                  <w:sz w:val="20"/>
                </w:rPr>
                <w:t> </w:t>
              </w:r>
              <w:r>
                <w:rPr>
                  <w:color w:val="003399"/>
                  <w:sz w:val="20"/>
                </w:rPr>
                <w:t>Blog</w:t>
              </w:r>
            </w:hyperlink>
            <w:r>
              <w:rPr>
                <w:sz w:val="20"/>
              </w:rPr>
              <w:t>,</w:t>
            </w:r>
            <w:r>
              <w:rPr>
                <w:spacing w:val="16"/>
                <w:sz w:val="20"/>
              </w:rPr>
              <w:t> </w:t>
            </w:r>
            <w:hyperlink r:id="rId21">
              <w:r>
                <w:rPr>
                  <w:color w:val="003399"/>
                  <w:sz w:val="20"/>
                </w:rPr>
                <w:t>NBER</w:t>
              </w:r>
              <w:r>
                <w:rPr>
                  <w:color w:val="003399"/>
                  <w:spacing w:val="17"/>
                  <w:sz w:val="20"/>
                </w:rPr>
                <w:t> </w:t>
              </w:r>
              <w:r>
                <w:rPr>
                  <w:color w:val="003399"/>
                  <w:sz w:val="20"/>
                </w:rPr>
                <w:t>Digest</w:t>
              </w:r>
            </w:hyperlink>
            <w:r>
              <w:rPr>
                <w:sz w:val="20"/>
              </w:rPr>
              <w:t>,</w:t>
            </w:r>
            <w:r>
              <w:rPr>
                <w:spacing w:val="16"/>
                <w:sz w:val="20"/>
              </w:rPr>
              <w:t> </w:t>
            </w:r>
            <w:hyperlink r:id="rId22">
              <w:r>
                <w:rPr>
                  <w:color w:val="003399"/>
                  <w:sz w:val="20"/>
                </w:rPr>
                <w:t>Chicago</w:t>
              </w:r>
              <w:r>
                <w:rPr>
                  <w:color w:val="003399"/>
                  <w:spacing w:val="16"/>
                  <w:sz w:val="20"/>
                </w:rPr>
                <w:t> </w:t>
              </w:r>
              <w:r>
                <w:rPr>
                  <w:color w:val="003399"/>
                  <w:sz w:val="20"/>
                </w:rPr>
                <w:t>Policy</w:t>
              </w:r>
              <w:r>
                <w:rPr>
                  <w:color w:val="003399"/>
                  <w:spacing w:val="16"/>
                  <w:sz w:val="20"/>
                </w:rPr>
                <w:t> </w:t>
              </w:r>
              <w:r>
                <w:rPr>
                  <w:color w:val="003399"/>
                  <w:spacing w:val="-2"/>
                  <w:sz w:val="20"/>
                </w:rPr>
                <w:t>Review</w:t>
              </w:r>
            </w:hyperlink>
          </w:p>
        </w:tc>
      </w:tr>
      <w:tr>
        <w:trPr>
          <w:trHeight w:val="239" w:hRule="atLeast"/>
        </w:trPr>
        <w:tc>
          <w:tcPr>
            <w:tcW w:w="568" w:type="dxa"/>
          </w:tcPr>
          <w:p>
            <w:pPr>
              <w:pStyle w:val="TableParagraph"/>
              <w:ind w:left="0" w:righ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7389" w:type="dxa"/>
          </w:tcPr>
          <w:p>
            <w:pPr>
              <w:pStyle w:val="TableParagraph"/>
              <w:rPr>
                <w:sz w:val="20"/>
              </w:rPr>
            </w:pPr>
            <w:hyperlink r:id="rId23">
              <w:r>
                <w:rPr>
                  <w:color w:val="003399"/>
                  <w:sz w:val="20"/>
                </w:rPr>
                <w:t>Listen</w:t>
              </w:r>
              <w:r>
                <w:rPr>
                  <w:color w:val="003399"/>
                  <w:spacing w:val="5"/>
                  <w:sz w:val="20"/>
                </w:rPr>
                <w:t> </w:t>
              </w:r>
              <w:r>
                <w:rPr>
                  <w:color w:val="003399"/>
                  <w:sz w:val="20"/>
                </w:rPr>
                <w:t>Up,</w:t>
              </w:r>
              <w:r>
                <w:rPr>
                  <w:color w:val="003399"/>
                  <w:spacing w:val="7"/>
                  <w:sz w:val="20"/>
                </w:rPr>
                <w:t> </w:t>
              </w:r>
              <w:r>
                <w:rPr>
                  <w:color w:val="003399"/>
                  <w:spacing w:val="-2"/>
                  <w:sz w:val="20"/>
                </w:rPr>
                <w:t>Lansing</w:t>
              </w:r>
            </w:hyperlink>
          </w:p>
        </w:tc>
      </w:tr>
      <w:tr>
        <w:trPr>
          <w:trHeight w:val="260" w:hRule="atLeast"/>
        </w:trPr>
        <w:tc>
          <w:tcPr>
            <w:tcW w:w="568" w:type="dxa"/>
          </w:tcPr>
          <w:p>
            <w:pPr>
              <w:pStyle w:val="TableParagraph"/>
              <w:spacing w:line="221" w:lineRule="exact"/>
              <w:ind w:left="0" w:righ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7389" w:type="dxa"/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hyperlink r:id="rId24">
              <w:r>
                <w:rPr>
                  <w:color w:val="003399"/>
                  <w:sz w:val="20"/>
                </w:rPr>
                <w:t>The</w:t>
              </w:r>
              <w:r>
                <w:rPr>
                  <w:color w:val="003399"/>
                  <w:spacing w:val="20"/>
                  <w:sz w:val="20"/>
                </w:rPr>
                <w:t> </w:t>
              </w:r>
              <w:r>
                <w:rPr>
                  <w:color w:val="003399"/>
                  <w:spacing w:val="-2"/>
                  <w:sz w:val="20"/>
                </w:rPr>
                <w:t>Economist</w:t>
              </w:r>
            </w:hyperlink>
          </w:p>
        </w:tc>
      </w:tr>
    </w:tbl>
    <w:p>
      <w:pPr>
        <w:tabs>
          <w:tab w:pos="8317" w:val="left" w:leader="none"/>
        </w:tabs>
        <w:spacing w:before="153"/>
        <w:ind w:left="188" w:right="0" w:firstLine="0"/>
        <w:jc w:val="left"/>
        <w:rPr>
          <w:rFonts w:ascii="Palatino Linotype"/>
          <w:sz w:val="28"/>
        </w:rPr>
      </w:pPr>
      <w:bookmarkStart w:name="Personal" w:id="16"/>
      <w:bookmarkEnd w:id="16"/>
      <w:r>
        <w:rPr/>
      </w:r>
      <w:r>
        <w:rPr>
          <w:rFonts w:ascii="Palatino Linotype"/>
          <w:smallCaps/>
          <w:spacing w:val="-2"/>
          <w:w w:val="115"/>
          <w:sz w:val="28"/>
          <w:u w:val="single"/>
        </w:rPr>
        <w:t>personal</w:t>
      </w:r>
      <w:r>
        <w:rPr>
          <w:rFonts w:ascii="Palatino Linotype"/>
          <w:smallCaps/>
          <w:sz w:val="28"/>
          <w:u w:val="single"/>
        </w:rPr>
        <w:tab/>
      </w:r>
    </w:p>
    <w:p>
      <w:pPr>
        <w:pStyle w:val="BodyText"/>
        <w:spacing w:before="158"/>
      </w:pPr>
      <w:r>
        <w:rPr/>
        <w:t>Married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son</w:t>
      </w:r>
      <w:r>
        <w:rPr>
          <w:spacing w:val="-1"/>
        </w:rPr>
        <w:t> </w:t>
      </w:r>
      <w:r>
        <w:rPr/>
        <w:t>(born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2020).</w:t>
      </w:r>
    </w:p>
    <w:sectPr>
      <w:pgSz w:w="11910" w:h="16840"/>
      <w:pgMar w:header="0" w:footer="1585" w:top="1360" w:bottom="178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8304">
              <wp:simplePos x="0" y="0"/>
              <wp:positionH relativeFrom="page">
                <wp:posOffset>3710304</wp:posOffset>
              </wp:positionH>
              <wp:positionV relativeFrom="page">
                <wp:posOffset>9545977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1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149994pt;margin-top:751.651733pt;width:12pt;height:16.1500pt;mso-position-horizontal-relative:page;mso-position-vertical-relative:page;z-index:-158581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1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8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1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3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4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6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8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1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3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4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6" w:hanging="25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88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3"/>
      <w:ind w:left="188"/>
      <w:outlineLvl w:val="1"/>
    </w:pPr>
    <w:rPr>
      <w:rFonts w:ascii="Palatino Linotype" w:hAnsi="Palatino Linotype" w:eastAsia="Palatino Linotype" w:cs="Palatino Linotype"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3"/>
      <w:ind w:right="430"/>
      <w:jc w:val="center"/>
    </w:pPr>
    <w:rPr>
      <w:rFonts w:ascii="Times New Roman" w:hAnsi="Times New Roman" w:eastAsia="Times New Roman" w:cs="Times New Roman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1"/>
      <w:ind w:left="188" w:right="468"/>
      <w:jc w:val="both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 w:line="200" w:lineRule="exact"/>
      <w:ind w:left="119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zou136@purdue.edu" TargetMode="External"/><Relationship Id="rId7" Type="http://schemas.openxmlformats.org/officeDocument/2006/relationships/hyperlink" Target="http://zouben.net/" TargetMode="External"/><Relationship Id="rId8" Type="http://schemas.openxmlformats.org/officeDocument/2006/relationships/hyperlink" Target="https://www.wsj.com/us-news/doge-upheaval-arrives-in-cities-far-from-washington-e18cd093" TargetMode="External"/><Relationship Id="rId9" Type="http://schemas.openxmlformats.org/officeDocument/2006/relationships/hyperlink" Target="https://www.foxbusiness.com/politics/doge-cuts-rippling-through-local-economies-around-us" TargetMode="External"/><Relationship Id="rId10" Type="http://schemas.openxmlformats.org/officeDocument/2006/relationships/hyperlink" Target="https://www.bondbuyer.com/news/is-surge-pricing-coming-to-public-transit-agencies" TargetMode="External"/><Relationship Id="rId11" Type="http://schemas.openxmlformats.org/officeDocument/2006/relationships/hyperlink" Target="https://nam04.safelinks.protection.outlook.com/?url=https%3A%2F%2Fwww.scmp.com%2Fnews%2Fchina%2Fpolitics%2Farticle%2F3279306%2Fchina-looking-mao-zedongs-third-front-part-economic-self-reliance-drive&amp;data=05%7C02%7Czou136%40purdue.edu%7Cedb5fd9ee4684d27d19f08dcda1cb729%7C4130bd397c53419cb1e58758d6d63f21%7C0%7C0%7C638625064101755500%7CUnknown%7CTWFpbGZsb3d8eyJWIjoiMC4wLjAwMDAiLCJQIjoiV2luMzIiLCJBTiI6Ik1haWwiLCJXVCI6Mn0%3D%7C0%7C%7C%7C&amp;sdata=V7BeG6ScW%2FxIKJqbFAZookppfYa1798aJD4zrk7ujC0%3D&amp;reserved=0" TargetMode="External"/><Relationship Id="rId12" Type="http://schemas.openxmlformats.org/officeDocument/2006/relationships/hyperlink" Target="https://m.thepaper.cn/newsDetail_forward_22462566" TargetMode="External"/><Relationship Id="rId13" Type="http://schemas.openxmlformats.org/officeDocument/2006/relationships/hyperlink" Target="http://voxchina.org/show-3-177.html" TargetMode="External"/><Relationship Id="rId14" Type="http://schemas.openxmlformats.org/officeDocument/2006/relationships/hyperlink" Target="http://opinion.caixin.com/2019-07-09/101437283.html" TargetMode="External"/><Relationship Id="rId15" Type="http://schemas.openxmlformats.org/officeDocument/2006/relationships/hyperlink" Target="https://www.aeaweb.org/research/restaurant-signaling-countersignaling-maricopa-county-arizona" TargetMode="External"/><Relationship Id="rId16" Type="http://schemas.openxmlformats.org/officeDocument/2006/relationships/hyperlink" Target="https://voxdev.org/topic/firms-trade/alibaba-effect-spatial-inequality-and-welfare-gains-e-commerce" TargetMode="External"/><Relationship Id="rId17" Type="http://schemas.openxmlformats.org/officeDocument/2006/relationships/hyperlink" Target="http://huiyan.baidu.com/cms/report/2018Q3Traffic/index.html?from=groupmessage&amp;isappinstalled=0" TargetMode="External"/><Relationship Id="rId18" Type="http://schemas.openxmlformats.org/officeDocument/2006/relationships/hyperlink" Target="https://opinion.caixin.com/2018-12-29/101364832.html" TargetMode="External"/><Relationship Id="rId19" Type="http://schemas.openxmlformats.org/officeDocument/2006/relationships/hyperlink" Target="http://voxeu.org/article/effects-aid-growth-quasi-experiment-evidence" TargetMode="External"/><Relationship Id="rId20" Type="http://schemas.openxmlformats.org/officeDocument/2006/relationships/hyperlink" Target="http://www.theigc.org/blog/effect-of-aid-on-growth-evidence-from-a-quasi-experiment/" TargetMode="External"/><Relationship Id="rId21" Type="http://schemas.openxmlformats.org/officeDocument/2006/relationships/hyperlink" Target="http://www.nber.org/digest/jun16/jun16.pdf" TargetMode="External"/><Relationship Id="rId22" Type="http://schemas.openxmlformats.org/officeDocument/2006/relationships/hyperlink" Target="http://chicagopolicyreview.org/2016/06/15/does-foreign-aid-have-an-effect-on-economic-growth-new-research-adds-to-the-debate/?utm_content=buffer41730&amp;utm_medium=social&amp;utm_source=facebook.com&amp;utm_campaign=buffer" TargetMode="External"/><Relationship Id="rId23" Type="http://schemas.openxmlformats.org/officeDocument/2006/relationships/hyperlink" Target="http://news.jrn.msu.edu/lansingstar/lansings-south-side-struggling-but-improving" TargetMode="External"/><Relationship Id="rId24" Type="http://schemas.openxmlformats.org/officeDocument/2006/relationships/hyperlink" Target="http://www.economist.com/news/finance-and-economics/21612183-new-research-suggests-development-aid-does-foster-growthbut-what-cost-aid" TargetMode="External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2026-01-29T06:07:27Z</dcterms:created>
  <dcterms:modified xsi:type="dcterms:W3CDTF">2026-01-29T06:07:27Z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Creator">
    <vt:lpwstr>LaTeX with hyperref package</vt:lpwstr>
  </property>
  <property fmtid="{D5CDD505-2E9C-101B-9397-08002B2CF9AE}" pid="4" name="Producer">
    <vt:lpwstr>xdvipdfmx (20140317)</vt:lpwstr>
  </property>
  <property fmtid="{D5CDD505-2E9C-101B-9397-08002B2CF9AE}" pid="5" name="LastSaved">
    <vt:filetime>2025-07-24T00:00:00Z</vt:filetime>
  </property>
</Properties>
</file>