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451" w:lineRule="auto" w:before="79"/>
        <w:ind w:left="3506" w:right="3100" w:firstLine="328"/>
      </w:pPr>
      <w:r>
        <w:rPr/>
        <w:t>Curriculum Vitae Richard</w:t>
      </w:r>
      <w:r>
        <w:rPr>
          <w:spacing w:val="-15"/>
        </w:rPr>
        <w:t> </w:t>
      </w:r>
      <w:r>
        <w:rPr/>
        <w:t>Thomas</w:t>
      </w:r>
      <w:r>
        <w:rPr>
          <w:spacing w:val="-15"/>
        </w:rPr>
        <w:t> </w:t>
      </w:r>
      <w:r>
        <w:rPr/>
        <w:t>Boylan</w:t>
      </w:r>
    </w:p>
    <w:p>
      <w:pPr>
        <w:pStyle w:val="BodyText"/>
        <w:ind w:left="-1" w:right="6621"/>
      </w:pPr>
      <w:r>
        <w:rPr/>
        <w:t>Department</w:t>
      </w:r>
      <w:r>
        <w:rPr>
          <w:spacing w:val="-15"/>
        </w:rPr>
        <w:t> </w:t>
      </w:r>
      <w:r>
        <w:rPr/>
        <w:t>of</w:t>
      </w:r>
      <w:r>
        <w:rPr>
          <w:spacing w:val="-15"/>
        </w:rPr>
        <w:t> </w:t>
      </w:r>
      <w:r>
        <w:rPr/>
        <w:t>Economics MS#22 Rice University 6100 S. Main Street Houston, TX 77005-1892</w:t>
      </w:r>
    </w:p>
    <w:p>
      <w:pPr>
        <w:pStyle w:val="BodyText"/>
        <w:ind w:left="-1"/>
      </w:pPr>
      <w:r>
        <w:rPr/>
        <w:t>(713)</w:t>
      </w:r>
      <w:r>
        <w:rPr>
          <w:spacing w:val="-3"/>
        </w:rPr>
        <w:t> </w:t>
      </w:r>
      <w:r>
        <w:rPr/>
        <w:t>348-</w:t>
      </w:r>
      <w:r>
        <w:rPr>
          <w:spacing w:val="-4"/>
        </w:rPr>
        <w:t>2386</w:t>
      </w:r>
    </w:p>
    <w:p>
      <w:pPr>
        <w:pStyle w:val="BodyText"/>
        <w:ind w:left="-1"/>
      </w:pPr>
      <w:hyperlink r:id="rId6">
        <w:r>
          <w:rPr>
            <w:spacing w:val="-2"/>
          </w:rPr>
          <w:t>rboylan@rice.edu</w:t>
        </w:r>
      </w:hyperlink>
    </w:p>
    <w:p>
      <w:pPr>
        <w:pStyle w:val="BodyText"/>
        <w:spacing w:before="273"/>
        <w:ind w:left="-1"/>
      </w:pPr>
      <w:r>
        <w:rPr>
          <w:spacing w:val="-2"/>
        </w:rPr>
        <w:t>Personal</w:t>
      </w:r>
    </w:p>
    <w:p>
      <w:pPr>
        <w:pStyle w:val="BodyText"/>
        <w:spacing w:before="242"/>
        <w:ind w:right="3741"/>
      </w:pPr>
      <w:r>
        <w:rPr/>
        <w:t>Date</w:t>
      </w:r>
      <w:r>
        <w:rPr>
          <w:spacing w:val="-7"/>
        </w:rPr>
        <w:t> </w:t>
      </w:r>
      <w:r>
        <w:rPr/>
        <w:t>of</w:t>
      </w:r>
      <w:r>
        <w:rPr>
          <w:spacing w:val="-5"/>
        </w:rPr>
        <w:t> </w:t>
      </w:r>
      <w:r>
        <w:rPr/>
        <w:t>Birth:</w:t>
      </w:r>
      <w:r>
        <w:rPr>
          <w:spacing w:val="-6"/>
        </w:rPr>
        <w:t> </w:t>
      </w:r>
      <w:r>
        <w:rPr/>
        <w:t>November</w:t>
      </w:r>
      <w:r>
        <w:rPr>
          <w:spacing w:val="-5"/>
        </w:rPr>
        <w:t> </w:t>
      </w:r>
      <w:r>
        <w:rPr/>
        <w:t>25,</w:t>
      </w:r>
      <w:r>
        <w:rPr>
          <w:spacing w:val="-6"/>
        </w:rPr>
        <w:t> </w:t>
      </w:r>
      <w:r>
        <w:rPr/>
        <w:t>1964,</w:t>
      </w:r>
      <w:r>
        <w:rPr>
          <w:spacing w:val="-6"/>
        </w:rPr>
        <w:t> </w:t>
      </w:r>
      <w:r>
        <w:rPr/>
        <w:t>Paris,</w:t>
      </w:r>
      <w:r>
        <w:rPr>
          <w:spacing w:val="-6"/>
        </w:rPr>
        <w:t> </w:t>
      </w:r>
      <w:r>
        <w:rPr/>
        <w:t>France Citizenship: United States of America</w:t>
      </w:r>
    </w:p>
    <w:p>
      <w:pPr>
        <w:pStyle w:val="BodyText"/>
      </w:pPr>
    </w:p>
    <w:p>
      <w:pPr>
        <w:pStyle w:val="BodyText"/>
        <w:ind w:left="-1"/>
      </w:pPr>
      <w:r>
        <w:rPr>
          <w:spacing w:val="-2"/>
        </w:rPr>
        <w:t>Degrees</w:t>
      </w:r>
    </w:p>
    <w:p>
      <w:pPr>
        <w:pStyle w:val="BodyText"/>
      </w:pPr>
    </w:p>
    <w:p>
      <w:pPr>
        <w:pStyle w:val="BodyText"/>
        <w:ind w:left="-1"/>
      </w:pPr>
      <w:r>
        <w:rPr/>
        <w:t>B.A.,</w:t>
      </w:r>
      <w:r>
        <w:rPr>
          <w:spacing w:val="-2"/>
        </w:rPr>
        <w:t> </w:t>
      </w:r>
      <w:r>
        <w:rPr/>
        <w:t>Pitzer</w:t>
      </w:r>
      <w:r>
        <w:rPr>
          <w:spacing w:val="-2"/>
        </w:rPr>
        <w:t> </w:t>
      </w:r>
      <w:r>
        <w:rPr/>
        <w:t>College,</w:t>
      </w:r>
      <w:r>
        <w:rPr>
          <w:spacing w:val="-1"/>
        </w:rPr>
        <w:t> </w:t>
      </w:r>
      <w:r>
        <w:rPr/>
        <w:t>May</w:t>
      </w:r>
      <w:r>
        <w:rPr>
          <w:spacing w:val="-4"/>
        </w:rPr>
        <w:t> </w:t>
      </w:r>
      <w:r>
        <w:rPr/>
        <w:t>1986,</w:t>
      </w:r>
      <w:r>
        <w:rPr>
          <w:spacing w:val="-1"/>
        </w:rPr>
        <w:t> </w:t>
      </w:r>
      <w:r>
        <w:rPr/>
        <w:t>with</w:t>
      </w:r>
      <w:r>
        <w:rPr>
          <w:spacing w:val="-1"/>
        </w:rPr>
        <w:t> </w:t>
      </w:r>
      <w:r>
        <w:rPr>
          <w:spacing w:val="-2"/>
        </w:rPr>
        <w:t>honors.</w:t>
      </w:r>
    </w:p>
    <w:p>
      <w:pPr>
        <w:pStyle w:val="BodyText"/>
        <w:ind w:left="-1" w:right="3741"/>
      </w:pPr>
      <w:r>
        <w:rPr/>
        <w:t>M.S., California Institute of Technology, June 1988. Ph.D.,</w:t>
      </w:r>
      <w:r>
        <w:rPr>
          <w:spacing w:val="-6"/>
        </w:rPr>
        <w:t> </w:t>
      </w:r>
      <w:r>
        <w:rPr/>
        <w:t>California</w:t>
      </w:r>
      <w:r>
        <w:rPr>
          <w:spacing w:val="-5"/>
        </w:rPr>
        <w:t> </w:t>
      </w:r>
      <w:r>
        <w:rPr/>
        <w:t>Institute</w:t>
      </w:r>
      <w:r>
        <w:rPr>
          <w:spacing w:val="-7"/>
        </w:rPr>
        <w:t> </w:t>
      </w:r>
      <w:r>
        <w:rPr/>
        <w:t>of</w:t>
      </w:r>
      <w:r>
        <w:rPr>
          <w:spacing w:val="-7"/>
        </w:rPr>
        <w:t> </w:t>
      </w:r>
      <w:r>
        <w:rPr/>
        <w:t>Technology,</w:t>
      </w:r>
      <w:r>
        <w:rPr>
          <w:spacing w:val="-6"/>
        </w:rPr>
        <w:t> </w:t>
      </w:r>
      <w:r>
        <w:rPr/>
        <w:t>June</w:t>
      </w:r>
      <w:r>
        <w:rPr>
          <w:spacing w:val="-7"/>
        </w:rPr>
        <w:t> </w:t>
      </w:r>
      <w:r>
        <w:rPr/>
        <w:t>1991.</w:t>
      </w:r>
    </w:p>
    <w:p>
      <w:pPr>
        <w:pStyle w:val="BodyText"/>
      </w:pPr>
    </w:p>
    <w:p>
      <w:pPr>
        <w:pStyle w:val="BodyText"/>
        <w:ind w:left="-1"/>
      </w:pPr>
      <w:r>
        <w:rPr>
          <w:spacing w:val="-2"/>
        </w:rPr>
        <w:t>Employment</w:t>
      </w:r>
    </w:p>
    <w:p>
      <w:pPr>
        <w:pStyle w:val="BodyText"/>
        <w:spacing w:before="240"/>
        <w:ind w:left="-1" w:right="1505"/>
      </w:pPr>
      <w:r>
        <w:rPr/>
        <w:t>School of Social Sciences, Rice University, Professor of Economics, 2011–. School</w:t>
      </w:r>
      <w:r>
        <w:rPr>
          <w:spacing w:val="-4"/>
        </w:rPr>
        <w:t> </w:t>
      </w:r>
      <w:r>
        <w:rPr/>
        <w:t>of</w:t>
      </w:r>
      <w:r>
        <w:rPr>
          <w:spacing w:val="-5"/>
        </w:rPr>
        <w:t> </w:t>
      </w:r>
      <w:r>
        <w:rPr/>
        <w:t>Social</w:t>
      </w:r>
      <w:r>
        <w:rPr>
          <w:spacing w:val="-4"/>
        </w:rPr>
        <w:t> </w:t>
      </w:r>
      <w:r>
        <w:rPr/>
        <w:t>Sciences,</w:t>
      </w:r>
      <w:r>
        <w:rPr>
          <w:spacing w:val="-4"/>
        </w:rPr>
        <w:t> </w:t>
      </w:r>
      <w:r>
        <w:rPr/>
        <w:t>Rice</w:t>
      </w:r>
      <w:r>
        <w:rPr>
          <w:spacing w:val="-5"/>
        </w:rPr>
        <w:t> </w:t>
      </w:r>
      <w:r>
        <w:rPr/>
        <w:t>University,</w:t>
      </w:r>
      <w:r>
        <w:rPr>
          <w:spacing w:val="-2"/>
        </w:rPr>
        <w:t> </w:t>
      </w:r>
      <w:r>
        <w:rPr/>
        <w:t>Associate</w:t>
      </w:r>
      <w:r>
        <w:rPr>
          <w:spacing w:val="-5"/>
        </w:rPr>
        <w:t> </w:t>
      </w:r>
      <w:r>
        <w:rPr/>
        <w:t>Professor</w:t>
      </w:r>
      <w:r>
        <w:rPr>
          <w:spacing w:val="-5"/>
        </w:rPr>
        <w:t> </w:t>
      </w:r>
      <w:r>
        <w:rPr/>
        <w:t>of</w:t>
      </w:r>
      <w:r>
        <w:rPr>
          <w:spacing w:val="-3"/>
        </w:rPr>
        <w:t> </w:t>
      </w:r>
      <w:r>
        <w:rPr/>
        <w:t>Economics, </w:t>
      </w:r>
      <w:r>
        <w:rPr>
          <w:spacing w:val="-2"/>
        </w:rPr>
        <w:t>2005–2011.</w:t>
      </w:r>
    </w:p>
    <w:p>
      <w:pPr>
        <w:pStyle w:val="BodyText"/>
        <w:ind w:left="-1"/>
      </w:pPr>
      <w:r>
        <w:rPr/>
        <w:t>School</w:t>
      </w:r>
      <w:r>
        <w:rPr>
          <w:spacing w:val="-3"/>
        </w:rPr>
        <w:t> </w:t>
      </w:r>
      <w:r>
        <w:rPr/>
        <w:t>of</w:t>
      </w:r>
      <w:r>
        <w:rPr>
          <w:spacing w:val="-4"/>
        </w:rPr>
        <w:t> </w:t>
      </w:r>
      <w:r>
        <w:rPr/>
        <w:t>Social</w:t>
      </w:r>
      <w:r>
        <w:rPr>
          <w:spacing w:val="-3"/>
        </w:rPr>
        <w:t> </w:t>
      </w:r>
      <w:r>
        <w:rPr/>
        <w:t>Sciences,</w:t>
      </w:r>
      <w:r>
        <w:rPr>
          <w:spacing w:val="-3"/>
        </w:rPr>
        <w:t> </w:t>
      </w:r>
      <w:r>
        <w:rPr/>
        <w:t>Rice</w:t>
      </w:r>
      <w:r>
        <w:rPr>
          <w:spacing w:val="-4"/>
        </w:rPr>
        <w:t> </w:t>
      </w:r>
      <w:r>
        <w:rPr/>
        <w:t>University,</w:t>
      </w:r>
      <w:r>
        <w:rPr>
          <w:spacing w:val="-1"/>
        </w:rPr>
        <w:t> </w:t>
      </w:r>
      <w:r>
        <w:rPr/>
        <w:t>Visiting</w:t>
      </w:r>
      <w:r>
        <w:rPr>
          <w:spacing w:val="-6"/>
        </w:rPr>
        <w:t> </w:t>
      </w:r>
      <w:r>
        <w:rPr/>
        <w:t>Associate</w:t>
      </w:r>
      <w:r>
        <w:rPr>
          <w:spacing w:val="-4"/>
        </w:rPr>
        <w:t> </w:t>
      </w:r>
      <w:r>
        <w:rPr/>
        <w:t>Professor</w:t>
      </w:r>
      <w:r>
        <w:rPr>
          <w:spacing w:val="-4"/>
        </w:rPr>
        <w:t> </w:t>
      </w:r>
      <w:r>
        <w:rPr/>
        <w:t>of</w:t>
      </w:r>
      <w:r>
        <w:rPr>
          <w:spacing w:val="-4"/>
        </w:rPr>
        <w:t> </w:t>
      </w:r>
      <w:r>
        <w:rPr/>
        <w:t>Economics,</w:t>
      </w:r>
      <w:r>
        <w:rPr>
          <w:spacing w:val="-3"/>
        </w:rPr>
        <w:t> </w:t>
      </w:r>
      <w:r>
        <w:rPr/>
        <w:t>2004– </w:t>
      </w:r>
      <w:r>
        <w:rPr>
          <w:spacing w:val="-2"/>
        </w:rPr>
        <w:t>2005.</w:t>
      </w:r>
    </w:p>
    <w:p>
      <w:pPr>
        <w:pStyle w:val="BodyText"/>
        <w:ind w:left="-1"/>
      </w:pPr>
      <w:r>
        <w:rPr/>
        <w:t>School</w:t>
      </w:r>
      <w:r>
        <w:rPr>
          <w:spacing w:val="-2"/>
        </w:rPr>
        <w:t> </w:t>
      </w:r>
      <w:r>
        <w:rPr/>
        <w:t>of</w:t>
      </w:r>
      <w:r>
        <w:rPr>
          <w:spacing w:val="-2"/>
        </w:rPr>
        <w:t> </w:t>
      </w:r>
      <w:r>
        <w:rPr/>
        <w:t>Business,</w:t>
      </w:r>
      <w:r>
        <w:rPr>
          <w:spacing w:val="-1"/>
        </w:rPr>
        <w:t> </w:t>
      </w:r>
      <w:r>
        <w:rPr/>
        <w:t>University</w:t>
      </w:r>
      <w:r>
        <w:rPr>
          <w:spacing w:val="-6"/>
        </w:rPr>
        <w:t> </w:t>
      </w:r>
      <w:r>
        <w:rPr/>
        <w:t>of</w:t>
      </w:r>
      <w:r>
        <w:rPr>
          <w:spacing w:val="-1"/>
        </w:rPr>
        <w:t> </w:t>
      </w:r>
      <w:r>
        <w:rPr/>
        <w:t>Alabama,</w:t>
      </w:r>
      <w:r>
        <w:rPr>
          <w:spacing w:val="-1"/>
        </w:rPr>
        <w:t> </w:t>
      </w:r>
      <w:r>
        <w:rPr/>
        <w:t>Professor</w:t>
      </w:r>
      <w:r>
        <w:rPr>
          <w:spacing w:val="-2"/>
        </w:rPr>
        <w:t> </w:t>
      </w:r>
      <w:r>
        <w:rPr/>
        <w:t>of</w:t>
      </w:r>
      <w:r>
        <w:rPr>
          <w:spacing w:val="-2"/>
        </w:rPr>
        <w:t> </w:t>
      </w:r>
      <w:r>
        <w:rPr/>
        <w:t>Economics,</w:t>
      </w:r>
      <w:r>
        <w:rPr>
          <w:spacing w:val="-1"/>
        </w:rPr>
        <w:t> </w:t>
      </w:r>
      <w:r>
        <w:rPr>
          <w:spacing w:val="-2"/>
        </w:rPr>
        <w:t>2004–2005.</w:t>
      </w:r>
    </w:p>
    <w:p>
      <w:pPr>
        <w:pStyle w:val="BodyText"/>
        <w:spacing w:before="1"/>
        <w:ind w:left="-1"/>
      </w:pPr>
      <w:r>
        <w:rPr/>
        <w:t>School</w:t>
      </w:r>
      <w:r>
        <w:rPr>
          <w:spacing w:val="-4"/>
        </w:rPr>
        <w:t> </w:t>
      </w:r>
      <w:r>
        <w:rPr/>
        <w:t>of</w:t>
      </w:r>
      <w:r>
        <w:rPr>
          <w:spacing w:val="-5"/>
        </w:rPr>
        <w:t> </w:t>
      </w:r>
      <w:r>
        <w:rPr/>
        <w:t>Business,</w:t>
      </w:r>
      <w:r>
        <w:rPr>
          <w:spacing w:val="-4"/>
        </w:rPr>
        <w:t> </w:t>
      </w:r>
      <w:r>
        <w:rPr/>
        <w:t>University</w:t>
      </w:r>
      <w:r>
        <w:rPr>
          <w:spacing w:val="-8"/>
        </w:rPr>
        <w:t> </w:t>
      </w:r>
      <w:r>
        <w:rPr/>
        <w:t>of</w:t>
      </w:r>
      <w:r>
        <w:rPr>
          <w:spacing w:val="-3"/>
        </w:rPr>
        <w:t> </w:t>
      </w:r>
      <w:r>
        <w:rPr/>
        <w:t>Alabama,</w:t>
      </w:r>
      <w:r>
        <w:rPr>
          <w:spacing w:val="-2"/>
        </w:rPr>
        <w:t> </w:t>
      </w:r>
      <w:r>
        <w:rPr/>
        <w:t>Associate</w:t>
      </w:r>
      <w:r>
        <w:rPr>
          <w:spacing w:val="-5"/>
        </w:rPr>
        <w:t> </w:t>
      </w:r>
      <w:r>
        <w:rPr/>
        <w:t>Professor</w:t>
      </w:r>
      <w:r>
        <w:rPr>
          <w:spacing w:val="-5"/>
        </w:rPr>
        <w:t> </w:t>
      </w:r>
      <w:r>
        <w:rPr/>
        <w:t>of</w:t>
      </w:r>
      <w:r>
        <w:rPr>
          <w:spacing w:val="-3"/>
        </w:rPr>
        <w:t> </w:t>
      </w:r>
      <w:r>
        <w:rPr/>
        <w:t>Economics,</w:t>
      </w:r>
      <w:r>
        <w:rPr>
          <w:spacing w:val="-4"/>
        </w:rPr>
        <w:t> </w:t>
      </w:r>
      <w:r>
        <w:rPr/>
        <w:t>2002–2004. School of Business, University of Mississippi, Croft Associate Professor of International Economics, 2000–2001.</w:t>
      </w:r>
    </w:p>
    <w:p>
      <w:pPr>
        <w:pStyle w:val="BodyText"/>
        <w:ind w:left="-1"/>
      </w:pPr>
      <w:r>
        <w:rPr/>
        <w:t>Olin</w:t>
      </w:r>
      <w:r>
        <w:rPr>
          <w:spacing w:val="-4"/>
        </w:rPr>
        <w:t> </w:t>
      </w:r>
      <w:r>
        <w:rPr/>
        <w:t>School</w:t>
      </w:r>
      <w:r>
        <w:rPr>
          <w:spacing w:val="-4"/>
        </w:rPr>
        <w:t> </w:t>
      </w:r>
      <w:r>
        <w:rPr/>
        <w:t>of</w:t>
      </w:r>
      <w:r>
        <w:rPr>
          <w:spacing w:val="-5"/>
        </w:rPr>
        <w:t> </w:t>
      </w:r>
      <w:r>
        <w:rPr/>
        <w:t>Business,</w:t>
      </w:r>
      <w:r>
        <w:rPr>
          <w:spacing w:val="-2"/>
        </w:rPr>
        <w:t> </w:t>
      </w:r>
      <w:r>
        <w:rPr/>
        <w:t>Washington</w:t>
      </w:r>
      <w:r>
        <w:rPr>
          <w:spacing w:val="-4"/>
        </w:rPr>
        <w:t> </w:t>
      </w:r>
      <w:r>
        <w:rPr/>
        <w:t>University,</w:t>
      </w:r>
      <w:r>
        <w:rPr>
          <w:spacing w:val="-2"/>
        </w:rPr>
        <w:t> </w:t>
      </w:r>
      <w:r>
        <w:rPr/>
        <w:t>Associate</w:t>
      </w:r>
      <w:r>
        <w:rPr>
          <w:spacing w:val="-5"/>
        </w:rPr>
        <w:t> </w:t>
      </w:r>
      <w:r>
        <w:rPr/>
        <w:t>Professor</w:t>
      </w:r>
      <w:r>
        <w:rPr>
          <w:spacing w:val="-5"/>
        </w:rPr>
        <w:t> </w:t>
      </w:r>
      <w:r>
        <w:rPr/>
        <w:t>of</w:t>
      </w:r>
      <w:r>
        <w:rPr>
          <w:spacing w:val="-5"/>
        </w:rPr>
        <w:t> </w:t>
      </w:r>
      <w:r>
        <w:rPr/>
        <w:t>Managerial</w:t>
      </w:r>
      <w:r>
        <w:rPr>
          <w:spacing w:val="-4"/>
        </w:rPr>
        <w:t> </w:t>
      </w:r>
      <w:r>
        <w:rPr/>
        <w:t>Economics, </w:t>
      </w:r>
      <w:r>
        <w:rPr>
          <w:spacing w:val="-2"/>
        </w:rPr>
        <w:t>1996–2000.</w:t>
      </w:r>
    </w:p>
    <w:p>
      <w:pPr>
        <w:pStyle w:val="BodyText"/>
        <w:ind w:left="-1"/>
      </w:pPr>
      <w:r>
        <w:rPr/>
        <w:t>Olin</w:t>
      </w:r>
      <w:r>
        <w:rPr>
          <w:spacing w:val="-4"/>
        </w:rPr>
        <w:t> </w:t>
      </w:r>
      <w:r>
        <w:rPr/>
        <w:t>School</w:t>
      </w:r>
      <w:r>
        <w:rPr>
          <w:spacing w:val="-4"/>
        </w:rPr>
        <w:t> </w:t>
      </w:r>
      <w:r>
        <w:rPr/>
        <w:t>of</w:t>
      </w:r>
      <w:r>
        <w:rPr>
          <w:spacing w:val="-5"/>
        </w:rPr>
        <w:t> </w:t>
      </w:r>
      <w:r>
        <w:rPr/>
        <w:t>Business,</w:t>
      </w:r>
      <w:r>
        <w:rPr>
          <w:spacing w:val="-2"/>
        </w:rPr>
        <w:t> </w:t>
      </w:r>
      <w:r>
        <w:rPr/>
        <w:t>Washington</w:t>
      </w:r>
      <w:r>
        <w:rPr>
          <w:spacing w:val="-4"/>
        </w:rPr>
        <w:t> </w:t>
      </w:r>
      <w:r>
        <w:rPr/>
        <w:t>University,</w:t>
      </w:r>
      <w:r>
        <w:rPr>
          <w:spacing w:val="-2"/>
        </w:rPr>
        <w:t> </w:t>
      </w:r>
      <w:r>
        <w:rPr/>
        <w:t>Assistant</w:t>
      </w:r>
      <w:r>
        <w:rPr>
          <w:spacing w:val="-4"/>
        </w:rPr>
        <w:t> </w:t>
      </w:r>
      <w:r>
        <w:rPr/>
        <w:t>Professor</w:t>
      </w:r>
      <w:r>
        <w:rPr>
          <w:spacing w:val="-5"/>
        </w:rPr>
        <w:t> </w:t>
      </w:r>
      <w:r>
        <w:rPr/>
        <w:t>of</w:t>
      </w:r>
      <w:r>
        <w:rPr>
          <w:spacing w:val="-5"/>
        </w:rPr>
        <w:t> </w:t>
      </w:r>
      <w:r>
        <w:rPr/>
        <w:t>Managerial</w:t>
      </w:r>
      <w:r>
        <w:rPr>
          <w:spacing w:val="-4"/>
        </w:rPr>
        <w:t> </w:t>
      </w:r>
      <w:r>
        <w:rPr/>
        <w:t>Economics, </w:t>
      </w:r>
      <w:r>
        <w:rPr>
          <w:spacing w:val="-2"/>
        </w:rPr>
        <w:t>1990–1996.</w:t>
      </w:r>
    </w:p>
    <w:p>
      <w:pPr>
        <w:pStyle w:val="BodyText"/>
        <w:spacing w:before="276"/>
        <w:ind w:left="-1"/>
      </w:pPr>
      <w:r>
        <w:rPr/>
        <w:t>Courses</w:t>
      </w:r>
      <w:r>
        <w:rPr>
          <w:spacing w:val="-4"/>
        </w:rPr>
        <w:t> </w:t>
      </w:r>
      <w:r>
        <w:rPr>
          <w:spacing w:val="-2"/>
        </w:rPr>
        <w:t>Taught</w:t>
      </w:r>
    </w:p>
    <w:p>
      <w:pPr>
        <w:pStyle w:val="BodyText"/>
        <w:spacing w:line="276" w:lineRule="auto" w:before="242"/>
        <w:ind w:left="-1"/>
      </w:pPr>
      <w:r>
        <w:rPr/>
        <w:t>Undergraduate level: Principles of Microeconomics; Managerial Economics; Intermediate Microeconomics; International Trade; Law and Economics; Bureaucracy and Public Policy; Mathematical</w:t>
      </w:r>
      <w:r>
        <w:rPr>
          <w:spacing w:val="-5"/>
        </w:rPr>
        <w:t> </w:t>
      </w:r>
      <w:r>
        <w:rPr/>
        <w:t>Economics;</w:t>
      </w:r>
      <w:r>
        <w:rPr>
          <w:spacing w:val="-5"/>
        </w:rPr>
        <w:t> </w:t>
      </w:r>
      <w:r>
        <w:rPr/>
        <w:t>Organizational</w:t>
      </w:r>
      <w:r>
        <w:rPr>
          <w:spacing w:val="-5"/>
        </w:rPr>
        <w:t> </w:t>
      </w:r>
      <w:r>
        <w:rPr/>
        <w:t>Design;</w:t>
      </w:r>
      <w:r>
        <w:rPr>
          <w:spacing w:val="-3"/>
        </w:rPr>
        <w:t> </w:t>
      </w:r>
      <w:r>
        <w:rPr/>
        <w:t>Business,</w:t>
      </w:r>
      <w:r>
        <w:rPr>
          <w:spacing w:val="-3"/>
        </w:rPr>
        <w:t> </w:t>
      </w:r>
      <w:r>
        <w:rPr/>
        <w:t>Law</w:t>
      </w:r>
      <w:r>
        <w:rPr>
          <w:spacing w:val="-4"/>
        </w:rPr>
        <w:t> </w:t>
      </w:r>
      <w:r>
        <w:rPr/>
        <w:t>and</w:t>
      </w:r>
      <w:r>
        <w:rPr>
          <w:spacing w:val="-5"/>
        </w:rPr>
        <w:t> </w:t>
      </w:r>
      <w:r>
        <w:rPr/>
        <w:t>Economics;</w:t>
      </w:r>
      <w:r>
        <w:rPr>
          <w:spacing w:val="-5"/>
        </w:rPr>
        <w:t> </w:t>
      </w:r>
      <w:r>
        <w:rPr/>
        <w:t>Game</w:t>
      </w:r>
      <w:r>
        <w:rPr>
          <w:spacing w:val="-6"/>
        </w:rPr>
        <w:t> </w:t>
      </w:r>
      <w:r>
        <w:rPr/>
        <w:t>Theory</w:t>
      </w:r>
    </w:p>
    <w:p>
      <w:pPr>
        <w:pStyle w:val="BodyText"/>
        <w:spacing w:before="200"/>
        <w:ind w:left="-1"/>
      </w:pPr>
      <w:r>
        <w:rPr/>
        <w:t>MBA:</w:t>
      </w:r>
      <w:r>
        <w:rPr>
          <w:spacing w:val="-3"/>
        </w:rPr>
        <w:t> </w:t>
      </w:r>
      <w:r>
        <w:rPr/>
        <w:t>Competitive</w:t>
      </w:r>
      <w:r>
        <w:rPr>
          <w:spacing w:val="-2"/>
        </w:rPr>
        <w:t> Strategy.</w:t>
      </w:r>
    </w:p>
    <w:p>
      <w:pPr>
        <w:pStyle w:val="BodyText"/>
        <w:spacing w:after="0"/>
        <w:sectPr>
          <w:footerReference w:type="default" r:id="rId5"/>
          <w:type w:val="continuous"/>
          <w:pgSz w:w="12240" w:h="15840"/>
          <w:pgMar w:header="0" w:footer="1014" w:top="1360" w:bottom="1200" w:left="1440" w:right="1440"/>
          <w:pgNumType w:start="1"/>
        </w:sectPr>
      </w:pPr>
    </w:p>
    <w:p>
      <w:pPr>
        <w:pStyle w:val="BodyText"/>
        <w:spacing w:line="276" w:lineRule="auto" w:before="79"/>
      </w:pPr>
      <w:r>
        <w:rPr/>
        <w:t>Ph.D.:</w:t>
      </w:r>
      <w:r>
        <w:rPr>
          <w:spacing w:val="-6"/>
        </w:rPr>
        <w:t> </w:t>
      </w:r>
      <w:r>
        <w:rPr/>
        <w:t>Mathematical</w:t>
      </w:r>
      <w:r>
        <w:rPr>
          <w:spacing w:val="-6"/>
        </w:rPr>
        <w:t> </w:t>
      </w:r>
      <w:r>
        <w:rPr/>
        <w:t>Economics,</w:t>
      </w:r>
      <w:r>
        <w:rPr>
          <w:spacing w:val="-6"/>
        </w:rPr>
        <w:t> </w:t>
      </w:r>
      <w:r>
        <w:rPr/>
        <w:t>Microeconomic</w:t>
      </w:r>
      <w:r>
        <w:rPr>
          <w:spacing w:val="-5"/>
        </w:rPr>
        <w:t> </w:t>
      </w:r>
      <w:r>
        <w:rPr/>
        <w:t>Theory;</w:t>
      </w:r>
      <w:r>
        <w:rPr>
          <w:spacing w:val="-6"/>
        </w:rPr>
        <w:t> </w:t>
      </w:r>
      <w:r>
        <w:rPr/>
        <w:t>Empirical</w:t>
      </w:r>
      <w:r>
        <w:rPr>
          <w:spacing w:val="-6"/>
        </w:rPr>
        <w:t> </w:t>
      </w:r>
      <w:r>
        <w:rPr/>
        <w:t>Microeconomics;</w:t>
      </w:r>
      <w:r>
        <w:rPr>
          <w:spacing w:val="-5"/>
        </w:rPr>
        <w:t> </w:t>
      </w:r>
      <w:r>
        <w:rPr/>
        <w:t>Game </w:t>
      </w:r>
      <w:r>
        <w:rPr>
          <w:spacing w:val="-2"/>
        </w:rPr>
        <w:t>Theory.</w:t>
      </w:r>
    </w:p>
    <w:p>
      <w:pPr>
        <w:pStyle w:val="BodyText"/>
        <w:spacing w:before="200"/>
      </w:pPr>
      <w:r>
        <w:rPr>
          <w:spacing w:val="-2"/>
        </w:rPr>
        <w:t>Publications</w:t>
      </w:r>
    </w:p>
    <w:p>
      <w:pPr>
        <w:pStyle w:val="BodyText"/>
        <w:spacing w:before="240"/>
      </w:pPr>
      <w:r>
        <w:rPr/>
        <w:t>Papers</w:t>
      </w:r>
      <w:r>
        <w:rPr>
          <w:spacing w:val="-3"/>
        </w:rPr>
        <w:t> </w:t>
      </w:r>
      <w:r>
        <w:rPr/>
        <w:t>in</w:t>
      </w:r>
      <w:r>
        <w:rPr>
          <w:spacing w:val="-2"/>
        </w:rPr>
        <w:t> </w:t>
      </w:r>
      <w:r>
        <w:rPr/>
        <w:t>Refereed</w:t>
      </w:r>
      <w:r>
        <w:rPr>
          <w:spacing w:val="-2"/>
        </w:rPr>
        <w:t> Journals</w:t>
      </w:r>
    </w:p>
    <w:p>
      <w:pPr>
        <w:spacing w:line="276" w:lineRule="auto" w:before="243"/>
        <w:ind w:left="0" w:right="0" w:firstLine="0"/>
        <w:jc w:val="left"/>
        <w:rPr>
          <w:sz w:val="24"/>
        </w:rPr>
      </w:pPr>
      <w:r>
        <w:rPr>
          <w:sz w:val="24"/>
        </w:rPr>
        <w:t>“Laws</w:t>
      </w:r>
      <w:r>
        <w:rPr>
          <w:spacing w:val="-3"/>
          <w:sz w:val="24"/>
        </w:rPr>
        <w:t> </w:t>
      </w:r>
      <w:r>
        <w:rPr>
          <w:sz w:val="24"/>
        </w:rPr>
        <w:t>of</w:t>
      </w:r>
      <w:r>
        <w:rPr>
          <w:spacing w:val="-4"/>
          <w:sz w:val="24"/>
        </w:rPr>
        <w:t> </w:t>
      </w:r>
      <w:r>
        <w:rPr>
          <w:sz w:val="24"/>
        </w:rPr>
        <w:t>large</w:t>
      </w:r>
      <w:r>
        <w:rPr>
          <w:spacing w:val="-4"/>
          <w:sz w:val="24"/>
        </w:rPr>
        <w:t> </w:t>
      </w:r>
      <w:r>
        <w:rPr>
          <w:sz w:val="24"/>
        </w:rPr>
        <w:t>numbers</w:t>
      </w:r>
      <w:r>
        <w:rPr>
          <w:spacing w:val="-3"/>
          <w:sz w:val="24"/>
        </w:rPr>
        <w:t> </w:t>
      </w:r>
      <w:r>
        <w:rPr>
          <w:sz w:val="24"/>
        </w:rPr>
        <w:t>for</w:t>
      </w:r>
      <w:r>
        <w:rPr>
          <w:spacing w:val="-4"/>
          <w:sz w:val="24"/>
        </w:rPr>
        <w:t> </w:t>
      </w:r>
      <w:r>
        <w:rPr>
          <w:sz w:val="24"/>
        </w:rPr>
        <w:t>dynamical</w:t>
      </w:r>
      <w:r>
        <w:rPr>
          <w:spacing w:val="-3"/>
          <w:sz w:val="24"/>
        </w:rPr>
        <w:t> </w:t>
      </w:r>
      <w:r>
        <w:rPr>
          <w:sz w:val="24"/>
        </w:rPr>
        <w:t>systems</w:t>
      </w:r>
      <w:r>
        <w:rPr>
          <w:spacing w:val="-3"/>
          <w:sz w:val="24"/>
        </w:rPr>
        <w:t> </w:t>
      </w:r>
      <w:r>
        <w:rPr>
          <w:sz w:val="24"/>
        </w:rPr>
        <w:t>with</w:t>
      </w:r>
      <w:r>
        <w:rPr>
          <w:spacing w:val="-3"/>
          <w:sz w:val="24"/>
        </w:rPr>
        <w:t> </w:t>
      </w:r>
      <w:r>
        <w:rPr>
          <w:sz w:val="24"/>
        </w:rPr>
        <w:t>randomly</w:t>
      </w:r>
      <w:r>
        <w:rPr>
          <w:spacing w:val="-8"/>
          <w:sz w:val="24"/>
        </w:rPr>
        <w:t> </w:t>
      </w:r>
      <w:r>
        <w:rPr>
          <w:sz w:val="24"/>
        </w:rPr>
        <w:t>matched</w:t>
      </w:r>
      <w:r>
        <w:rPr>
          <w:spacing w:val="-3"/>
          <w:sz w:val="24"/>
        </w:rPr>
        <w:t> </w:t>
      </w:r>
      <w:r>
        <w:rPr>
          <w:sz w:val="24"/>
        </w:rPr>
        <w:t>individuals,”</w:t>
      </w:r>
      <w:r>
        <w:rPr>
          <w:spacing w:val="-4"/>
          <w:sz w:val="24"/>
        </w:rPr>
        <w:t> </w:t>
      </w:r>
      <w:r>
        <w:rPr>
          <w:i/>
          <w:sz w:val="24"/>
        </w:rPr>
        <w:t>Journal</w:t>
      </w:r>
      <w:r>
        <w:rPr>
          <w:i/>
          <w:spacing w:val="-3"/>
          <w:sz w:val="24"/>
        </w:rPr>
        <w:t> </w:t>
      </w:r>
      <w:r>
        <w:rPr>
          <w:i/>
          <w:sz w:val="24"/>
        </w:rPr>
        <w:t>of Economic Theory </w:t>
      </w:r>
      <w:r>
        <w:rPr>
          <w:sz w:val="24"/>
        </w:rPr>
        <w:t>57 (1992), 473–504.</w:t>
      </w:r>
    </w:p>
    <w:p>
      <w:pPr>
        <w:pStyle w:val="BodyText"/>
        <w:spacing w:before="200"/>
      </w:pPr>
      <w:r>
        <w:rPr/>
        <w:t>“Fictitious</w:t>
      </w:r>
      <w:r>
        <w:rPr>
          <w:spacing w:val="-4"/>
        </w:rPr>
        <w:t> </w:t>
      </w:r>
      <w:r>
        <w:rPr/>
        <w:t>play:</w:t>
      </w:r>
      <w:r>
        <w:rPr>
          <w:spacing w:val="1"/>
        </w:rPr>
        <w:t> </w:t>
      </w:r>
      <w:r>
        <w:rPr/>
        <w:t>a</w:t>
      </w:r>
      <w:r>
        <w:rPr>
          <w:spacing w:val="-2"/>
        </w:rPr>
        <w:t> </w:t>
      </w:r>
      <w:r>
        <w:rPr/>
        <w:t>statistical</w:t>
      </w:r>
      <w:r>
        <w:rPr>
          <w:spacing w:val="-1"/>
        </w:rPr>
        <w:t> </w:t>
      </w:r>
      <w:r>
        <w:rPr/>
        <w:t>study</w:t>
      </w:r>
      <w:r>
        <w:rPr>
          <w:spacing w:val="-6"/>
        </w:rPr>
        <w:t> </w:t>
      </w:r>
      <w:r>
        <w:rPr/>
        <w:t>of</w:t>
      </w:r>
      <w:r>
        <w:rPr>
          <w:spacing w:val="-2"/>
        </w:rPr>
        <w:t> </w:t>
      </w:r>
      <w:r>
        <w:rPr/>
        <w:t>multiple</w:t>
      </w:r>
      <w:r>
        <w:rPr>
          <w:spacing w:val="-2"/>
        </w:rPr>
        <w:t> </w:t>
      </w:r>
      <w:r>
        <w:rPr/>
        <w:t>economic</w:t>
      </w:r>
      <w:r>
        <w:rPr>
          <w:spacing w:val="-2"/>
        </w:rPr>
        <w:t> </w:t>
      </w:r>
      <w:r>
        <w:rPr/>
        <w:t>experiments,”</w:t>
      </w:r>
      <w:r>
        <w:rPr>
          <w:spacing w:val="-2"/>
        </w:rPr>
        <w:t> </w:t>
      </w:r>
      <w:r>
        <w:rPr/>
        <w:t>with</w:t>
      </w:r>
      <w:r>
        <w:rPr>
          <w:spacing w:val="-1"/>
        </w:rPr>
        <w:t> </w:t>
      </w:r>
      <w:r>
        <w:rPr/>
        <w:t>M.</w:t>
      </w:r>
      <w:r>
        <w:rPr>
          <w:spacing w:val="-1"/>
        </w:rPr>
        <w:t> </w:t>
      </w:r>
      <w:r>
        <w:rPr/>
        <w:t>El-</w:t>
      </w:r>
      <w:r>
        <w:rPr>
          <w:spacing w:val="-2"/>
        </w:rPr>
        <w:t>Gamal,</w:t>
      </w:r>
    </w:p>
    <w:p>
      <w:pPr>
        <w:spacing w:before="41"/>
        <w:ind w:left="0" w:right="0" w:firstLine="0"/>
        <w:jc w:val="left"/>
        <w:rPr>
          <w:sz w:val="24"/>
        </w:rPr>
      </w:pPr>
      <w:r>
        <w:rPr>
          <w:i/>
          <w:sz w:val="24"/>
        </w:rPr>
        <w:t>Games</w:t>
      </w:r>
      <w:r>
        <w:rPr>
          <w:i/>
          <w:spacing w:val="-4"/>
          <w:sz w:val="24"/>
        </w:rPr>
        <w:t> </w:t>
      </w:r>
      <w:r>
        <w:rPr>
          <w:i/>
          <w:sz w:val="24"/>
        </w:rPr>
        <w:t>and</w:t>
      </w:r>
      <w:r>
        <w:rPr>
          <w:i/>
          <w:spacing w:val="-3"/>
          <w:sz w:val="24"/>
        </w:rPr>
        <w:t> </w:t>
      </w:r>
      <w:r>
        <w:rPr>
          <w:i/>
          <w:sz w:val="24"/>
        </w:rPr>
        <w:t>Economic</w:t>
      </w:r>
      <w:r>
        <w:rPr>
          <w:i/>
          <w:spacing w:val="-2"/>
          <w:sz w:val="24"/>
        </w:rPr>
        <w:t> </w:t>
      </w:r>
      <w:r>
        <w:rPr>
          <w:i/>
          <w:sz w:val="24"/>
        </w:rPr>
        <w:t>Behavior</w:t>
      </w:r>
      <w:r>
        <w:rPr>
          <w:i/>
          <w:spacing w:val="-2"/>
          <w:sz w:val="24"/>
        </w:rPr>
        <w:t> </w:t>
      </w:r>
      <w:r>
        <w:rPr>
          <w:sz w:val="24"/>
        </w:rPr>
        <w:t>5</w:t>
      </w:r>
      <w:r>
        <w:rPr>
          <w:spacing w:val="-2"/>
          <w:sz w:val="24"/>
        </w:rPr>
        <w:t> </w:t>
      </w:r>
      <w:r>
        <w:rPr>
          <w:sz w:val="24"/>
        </w:rPr>
        <w:t>(1993),</w:t>
      </w:r>
      <w:r>
        <w:rPr>
          <w:spacing w:val="-2"/>
          <w:sz w:val="24"/>
        </w:rPr>
        <w:t> 205–222.</w:t>
      </w:r>
    </w:p>
    <w:p>
      <w:pPr>
        <w:spacing w:before="242"/>
        <w:ind w:left="0" w:right="0" w:firstLine="0"/>
        <w:jc w:val="left"/>
        <w:rPr>
          <w:sz w:val="24"/>
        </w:rPr>
      </w:pPr>
      <w:r>
        <w:rPr>
          <w:sz w:val="24"/>
        </w:rPr>
        <w:t>“Equilibria</w:t>
      </w:r>
      <w:r>
        <w:rPr>
          <w:spacing w:val="-3"/>
          <w:sz w:val="24"/>
        </w:rPr>
        <w:t> </w:t>
      </w:r>
      <w:r>
        <w:rPr>
          <w:sz w:val="24"/>
        </w:rPr>
        <w:t>resistant</w:t>
      </w:r>
      <w:r>
        <w:rPr>
          <w:spacing w:val="-2"/>
          <w:sz w:val="24"/>
        </w:rPr>
        <w:t> </w:t>
      </w:r>
      <w:r>
        <w:rPr>
          <w:sz w:val="24"/>
        </w:rPr>
        <w:t>to</w:t>
      </w:r>
      <w:r>
        <w:rPr>
          <w:spacing w:val="-1"/>
          <w:sz w:val="24"/>
        </w:rPr>
        <w:t> </w:t>
      </w:r>
      <w:r>
        <w:rPr>
          <w:sz w:val="24"/>
        </w:rPr>
        <w:t>mutation,”</w:t>
      </w:r>
      <w:r>
        <w:rPr>
          <w:spacing w:val="-3"/>
          <w:sz w:val="24"/>
        </w:rPr>
        <w:t> </w:t>
      </w:r>
      <w:r>
        <w:rPr>
          <w:i/>
          <w:sz w:val="24"/>
        </w:rPr>
        <w:t>Games</w:t>
      </w:r>
      <w:r>
        <w:rPr>
          <w:i/>
          <w:spacing w:val="-1"/>
          <w:sz w:val="24"/>
        </w:rPr>
        <w:t> </w:t>
      </w:r>
      <w:r>
        <w:rPr>
          <w:i/>
          <w:sz w:val="24"/>
        </w:rPr>
        <w:t>and</w:t>
      </w:r>
      <w:r>
        <w:rPr>
          <w:i/>
          <w:spacing w:val="-2"/>
          <w:sz w:val="24"/>
        </w:rPr>
        <w:t> </w:t>
      </w:r>
      <w:r>
        <w:rPr>
          <w:i/>
          <w:sz w:val="24"/>
        </w:rPr>
        <w:t>Economic</w:t>
      </w:r>
      <w:r>
        <w:rPr>
          <w:i/>
          <w:spacing w:val="-3"/>
          <w:sz w:val="24"/>
        </w:rPr>
        <w:t> </w:t>
      </w:r>
      <w:r>
        <w:rPr>
          <w:i/>
          <w:sz w:val="24"/>
        </w:rPr>
        <w:t>Behavior</w:t>
      </w:r>
      <w:r>
        <w:rPr>
          <w:i/>
          <w:spacing w:val="-1"/>
          <w:sz w:val="24"/>
        </w:rPr>
        <w:t> </w:t>
      </w:r>
      <w:r>
        <w:rPr>
          <w:sz w:val="24"/>
        </w:rPr>
        <w:t>7</w:t>
      </w:r>
      <w:r>
        <w:rPr>
          <w:spacing w:val="-2"/>
          <w:sz w:val="24"/>
        </w:rPr>
        <w:t> </w:t>
      </w:r>
      <w:r>
        <w:rPr>
          <w:sz w:val="24"/>
        </w:rPr>
        <w:t>(1994),</w:t>
      </w:r>
      <w:r>
        <w:rPr>
          <w:spacing w:val="-1"/>
          <w:sz w:val="24"/>
        </w:rPr>
        <w:t> </w:t>
      </w:r>
      <w:r>
        <w:rPr>
          <w:spacing w:val="-2"/>
          <w:sz w:val="24"/>
        </w:rPr>
        <w:t>10–34.</w:t>
      </w:r>
    </w:p>
    <w:p>
      <w:pPr>
        <w:spacing w:line="276" w:lineRule="auto" w:before="240"/>
        <w:ind w:left="0" w:right="0" w:firstLine="0"/>
        <w:jc w:val="left"/>
        <w:rPr>
          <w:sz w:val="24"/>
        </w:rPr>
      </w:pPr>
      <w:r>
        <w:rPr>
          <w:sz w:val="24"/>
        </w:rPr>
        <w:t>“Continuous</w:t>
      </w:r>
      <w:r>
        <w:rPr>
          <w:spacing w:val="-4"/>
          <w:sz w:val="24"/>
        </w:rPr>
        <w:t> </w:t>
      </w:r>
      <w:r>
        <w:rPr>
          <w:sz w:val="24"/>
        </w:rPr>
        <w:t>approximation</w:t>
      </w:r>
      <w:r>
        <w:rPr>
          <w:spacing w:val="-4"/>
          <w:sz w:val="24"/>
        </w:rPr>
        <w:t> </w:t>
      </w:r>
      <w:r>
        <w:rPr>
          <w:sz w:val="24"/>
        </w:rPr>
        <w:t>of</w:t>
      </w:r>
      <w:r>
        <w:rPr>
          <w:spacing w:val="-5"/>
          <w:sz w:val="24"/>
        </w:rPr>
        <w:t> </w:t>
      </w:r>
      <w:r>
        <w:rPr>
          <w:sz w:val="24"/>
        </w:rPr>
        <w:t>dynamical</w:t>
      </w:r>
      <w:r>
        <w:rPr>
          <w:spacing w:val="-4"/>
          <w:sz w:val="24"/>
        </w:rPr>
        <w:t> </w:t>
      </w:r>
      <w:r>
        <w:rPr>
          <w:sz w:val="24"/>
        </w:rPr>
        <w:t>systems</w:t>
      </w:r>
      <w:r>
        <w:rPr>
          <w:spacing w:val="-2"/>
          <w:sz w:val="24"/>
        </w:rPr>
        <w:t> </w:t>
      </w:r>
      <w:r>
        <w:rPr>
          <w:sz w:val="24"/>
        </w:rPr>
        <w:t>with</w:t>
      </w:r>
      <w:r>
        <w:rPr>
          <w:spacing w:val="-4"/>
          <w:sz w:val="24"/>
        </w:rPr>
        <w:t> </w:t>
      </w:r>
      <w:r>
        <w:rPr>
          <w:sz w:val="24"/>
        </w:rPr>
        <w:t>randomly</w:t>
      </w:r>
      <w:r>
        <w:rPr>
          <w:spacing w:val="-9"/>
          <w:sz w:val="24"/>
        </w:rPr>
        <w:t> </w:t>
      </w:r>
      <w:r>
        <w:rPr>
          <w:sz w:val="24"/>
        </w:rPr>
        <w:t>matched</w:t>
      </w:r>
      <w:r>
        <w:rPr>
          <w:spacing w:val="-4"/>
          <w:sz w:val="24"/>
        </w:rPr>
        <w:t> </w:t>
      </w:r>
      <w:r>
        <w:rPr>
          <w:sz w:val="24"/>
        </w:rPr>
        <w:t>individuals,”</w:t>
      </w:r>
      <w:r>
        <w:rPr>
          <w:spacing w:val="-5"/>
          <w:sz w:val="24"/>
        </w:rPr>
        <w:t> </w:t>
      </w:r>
      <w:r>
        <w:rPr>
          <w:i/>
          <w:sz w:val="24"/>
        </w:rPr>
        <w:t>Journal of Economic Theory</w:t>
      </w:r>
      <w:r>
        <w:rPr>
          <w:sz w:val="24"/>
        </w:rPr>
        <w:t>, (1995), 615–625.</w:t>
      </w:r>
    </w:p>
    <w:p>
      <w:pPr>
        <w:spacing w:line="276" w:lineRule="auto" w:before="201"/>
        <w:ind w:left="0" w:right="117" w:firstLine="60"/>
        <w:jc w:val="left"/>
        <w:rPr>
          <w:sz w:val="24"/>
        </w:rPr>
      </w:pPr>
      <w:r>
        <w:rPr>
          <w:sz w:val="24"/>
        </w:rPr>
        <w:t>“Voting</w:t>
      </w:r>
      <w:r>
        <w:rPr>
          <w:spacing w:val="-7"/>
          <w:sz w:val="24"/>
        </w:rPr>
        <w:t> </w:t>
      </w:r>
      <w:r>
        <w:rPr>
          <w:sz w:val="24"/>
        </w:rPr>
        <w:t>over</w:t>
      </w:r>
      <w:r>
        <w:rPr>
          <w:spacing w:val="-5"/>
          <w:sz w:val="24"/>
        </w:rPr>
        <w:t> </w:t>
      </w:r>
      <w:r>
        <w:rPr>
          <w:sz w:val="24"/>
        </w:rPr>
        <w:t>economic</w:t>
      </w:r>
      <w:r>
        <w:rPr>
          <w:spacing w:val="-3"/>
          <w:sz w:val="24"/>
        </w:rPr>
        <w:t> </w:t>
      </w:r>
      <w:r>
        <w:rPr>
          <w:sz w:val="24"/>
        </w:rPr>
        <w:t>plans,”</w:t>
      </w:r>
      <w:r>
        <w:rPr>
          <w:spacing w:val="-5"/>
          <w:sz w:val="24"/>
        </w:rPr>
        <w:t> </w:t>
      </w:r>
      <w:r>
        <w:rPr>
          <w:sz w:val="24"/>
        </w:rPr>
        <w:t>with</w:t>
      </w:r>
      <w:r>
        <w:rPr>
          <w:spacing w:val="-4"/>
          <w:sz w:val="24"/>
        </w:rPr>
        <w:t> </w:t>
      </w:r>
      <w:r>
        <w:rPr>
          <w:sz w:val="24"/>
        </w:rPr>
        <w:t>R.</w:t>
      </w:r>
      <w:r>
        <w:rPr>
          <w:spacing w:val="-4"/>
          <w:sz w:val="24"/>
        </w:rPr>
        <w:t> </w:t>
      </w:r>
      <w:r>
        <w:rPr>
          <w:sz w:val="24"/>
        </w:rPr>
        <w:t>McKelvey,</w:t>
      </w:r>
      <w:r>
        <w:rPr>
          <w:spacing w:val="-2"/>
          <w:sz w:val="24"/>
        </w:rPr>
        <w:t> </w:t>
      </w:r>
      <w:r>
        <w:rPr>
          <w:i/>
          <w:sz w:val="24"/>
        </w:rPr>
        <w:t>American</w:t>
      </w:r>
      <w:r>
        <w:rPr>
          <w:i/>
          <w:spacing w:val="-4"/>
          <w:sz w:val="24"/>
        </w:rPr>
        <w:t> </w:t>
      </w:r>
      <w:r>
        <w:rPr>
          <w:i/>
          <w:sz w:val="24"/>
        </w:rPr>
        <w:t>Economic</w:t>
      </w:r>
      <w:r>
        <w:rPr>
          <w:i/>
          <w:spacing w:val="-5"/>
          <w:sz w:val="24"/>
        </w:rPr>
        <w:t> </w:t>
      </w:r>
      <w:r>
        <w:rPr>
          <w:i/>
          <w:sz w:val="24"/>
        </w:rPr>
        <w:t>Review</w:t>
      </w:r>
      <w:r>
        <w:rPr>
          <w:sz w:val="24"/>
        </w:rPr>
        <w:t>,</w:t>
      </w:r>
      <w:r>
        <w:rPr>
          <w:spacing w:val="-4"/>
          <w:sz w:val="24"/>
        </w:rPr>
        <w:t> </w:t>
      </w:r>
      <w:r>
        <w:rPr>
          <w:sz w:val="24"/>
        </w:rPr>
        <w:t>(1995)</w:t>
      </w:r>
      <w:r>
        <w:rPr>
          <w:spacing w:val="-5"/>
          <w:sz w:val="24"/>
        </w:rPr>
        <w:t> </w:t>
      </w:r>
      <w:r>
        <w:rPr>
          <w:sz w:val="24"/>
        </w:rPr>
        <w:t>860– </w:t>
      </w:r>
      <w:r>
        <w:rPr>
          <w:spacing w:val="-4"/>
          <w:sz w:val="24"/>
        </w:rPr>
        <w:t>871.</w:t>
      </w:r>
    </w:p>
    <w:p>
      <w:pPr>
        <w:spacing w:before="200"/>
        <w:ind w:left="60" w:right="0" w:firstLine="0"/>
        <w:jc w:val="left"/>
        <w:rPr>
          <w:sz w:val="24"/>
        </w:rPr>
      </w:pPr>
      <w:r>
        <w:rPr>
          <w:sz w:val="24"/>
        </w:rPr>
        <w:t>“Voting</w:t>
      </w:r>
      <w:r>
        <w:rPr>
          <w:spacing w:val="-7"/>
          <w:sz w:val="24"/>
        </w:rPr>
        <w:t> </w:t>
      </w:r>
      <w:r>
        <w:rPr>
          <w:sz w:val="24"/>
        </w:rPr>
        <w:t>over</w:t>
      </w:r>
      <w:r>
        <w:rPr>
          <w:spacing w:val="-3"/>
          <w:sz w:val="24"/>
        </w:rPr>
        <w:t> </w:t>
      </w:r>
      <w:r>
        <w:rPr>
          <w:sz w:val="24"/>
        </w:rPr>
        <w:t>investment,”</w:t>
      </w:r>
      <w:r>
        <w:rPr>
          <w:spacing w:val="-3"/>
          <w:sz w:val="24"/>
        </w:rPr>
        <w:t> </w:t>
      </w:r>
      <w:r>
        <w:rPr>
          <w:i/>
          <w:sz w:val="24"/>
        </w:rPr>
        <w:t>Journal</w:t>
      </w:r>
      <w:r>
        <w:rPr>
          <w:i/>
          <w:spacing w:val="-2"/>
          <w:sz w:val="24"/>
        </w:rPr>
        <w:t> </w:t>
      </w:r>
      <w:r>
        <w:rPr>
          <w:i/>
          <w:sz w:val="24"/>
        </w:rPr>
        <w:t>of</w:t>
      </w:r>
      <w:r>
        <w:rPr>
          <w:i/>
          <w:spacing w:val="-2"/>
          <w:sz w:val="24"/>
        </w:rPr>
        <w:t> </w:t>
      </w:r>
      <w:r>
        <w:rPr>
          <w:i/>
          <w:sz w:val="24"/>
        </w:rPr>
        <w:t>Mathematical</w:t>
      </w:r>
      <w:r>
        <w:rPr>
          <w:i/>
          <w:spacing w:val="-2"/>
          <w:sz w:val="24"/>
        </w:rPr>
        <w:t> </w:t>
      </w:r>
      <w:r>
        <w:rPr>
          <w:i/>
          <w:sz w:val="24"/>
        </w:rPr>
        <w:t>Economics</w:t>
      </w:r>
      <w:r>
        <w:rPr>
          <w:sz w:val="24"/>
        </w:rPr>
        <w:t>,</w:t>
      </w:r>
      <w:r>
        <w:rPr>
          <w:spacing w:val="-2"/>
          <w:sz w:val="24"/>
        </w:rPr>
        <w:t> </w:t>
      </w:r>
      <w:r>
        <w:rPr>
          <w:sz w:val="24"/>
        </w:rPr>
        <w:t>(1996),</w:t>
      </w:r>
      <w:r>
        <w:rPr>
          <w:spacing w:val="-1"/>
          <w:sz w:val="24"/>
        </w:rPr>
        <w:t> </w:t>
      </w:r>
      <w:r>
        <w:rPr>
          <w:spacing w:val="-2"/>
          <w:sz w:val="24"/>
        </w:rPr>
        <w:t>187–208.</w:t>
      </w:r>
    </w:p>
    <w:p>
      <w:pPr>
        <w:pStyle w:val="BodyText"/>
        <w:spacing w:line="278" w:lineRule="auto" w:before="240"/>
      </w:pPr>
      <w:r>
        <w:rPr/>
        <w:t>“Political</w:t>
      </w:r>
      <w:r>
        <w:rPr>
          <w:spacing w:val="-3"/>
        </w:rPr>
        <w:t> </w:t>
      </w:r>
      <w:r>
        <w:rPr/>
        <w:t>competition</w:t>
      </w:r>
      <w:r>
        <w:rPr>
          <w:spacing w:val="-3"/>
        </w:rPr>
        <w:t> </w:t>
      </w:r>
      <w:r>
        <w:rPr/>
        <w:t>in</w:t>
      </w:r>
      <w:r>
        <w:rPr>
          <w:spacing w:val="-6"/>
        </w:rPr>
        <w:t> </w:t>
      </w:r>
      <w:r>
        <w:rPr/>
        <w:t>a</w:t>
      </w:r>
      <w:r>
        <w:rPr>
          <w:spacing w:val="-4"/>
        </w:rPr>
        <w:t> </w:t>
      </w:r>
      <w:r>
        <w:rPr/>
        <w:t>model</w:t>
      </w:r>
      <w:r>
        <w:rPr>
          <w:spacing w:val="-3"/>
        </w:rPr>
        <w:t> </w:t>
      </w:r>
      <w:r>
        <w:rPr/>
        <w:t>of</w:t>
      </w:r>
      <w:r>
        <w:rPr>
          <w:spacing w:val="-4"/>
        </w:rPr>
        <w:t> </w:t>
      </w:r>
      <w:r>
        <w:rPr/>
        <w:t>economic</w:t>
      </w:r>
      <w:r>
        <w:rPr>
          <w:spacing w:val="-2"/>
        </w:rPr>
        <w:t> </w:t>
      </w:r>
      <w:r>
        <w:rPr/>
        <w:t>growth:</w:t>
      </w:r>
      <w:r>
        <w:rPr>
          <w:spacing w:val="-3"/>
        </w:rPr>
        <w:t> </w:t>
      </w:r>
      <w:r>
        <w:rPr/>
        <w:t>Some</w:t>
      </w:r>
      <w:r>
        <w:rPr>
          <w:spacing w:val="-4"/>
        </w:rPr>
        <w:t> </w:t>
      </w:r>
      <w:r>
        <w:rPr/>
        <w:t>Theoretical</w:t>
      </w:r>
      <w:r>
        <w:rPr>
          <w:spacing w:val="-3"/>
        </w:rPr>
        <w:t> </w:t>
      </w:r>
      <w:r>
        <w:rPr/>
        <w:t>Results,”</w:t>
      </w:r>
      <w:r>
        <w:rPr>
          <w:spacing w:val="-4"/>
        </w:rPr>
        <w:t> </w:t>
      </w:r>
      <w:r>
        <w:rPr/>
        <w:t>with</w:t>
      </w:r>
      <w:r>
        <w:rPr>
          <w:spacing w:val="-3"/>
        </w:rPr>
        <w:t> </w:t>
      </w:r>
      <w:r>
        <w:rPr/>
        <w:t>J. Ledyard and R. McKelvey, </w:t>
      </w:r>
      <w:r>
        <w:rPr>
          <w:i/>
        </w:rPr>
        <w:t>Economic Theory</w:t>
      </w:r>
      <w:r>
        <w:rPr/>
        <w:t>, (1996), 191–205.</w:t>
      </w:r>
    </w:p>
    <w:p>
      <w:pPr>
        <w:spacing w:before="195"/>
        <w:ind w:left="0" w:right="0" w:firstLine="0"/>
        <w:jc w:val="left"/>
        <w:rPr>
          <w:sz w:val="24"/>
        </w:rPr>
      </w:pPr>
      <w:r>
        <w:rPr>
          <w:sz w:val="24"/>
        </w:rPr>
        <w:t>“Coalition-proof</w:t>
      </w:r>
      <w:r>
        <w:rPr>
          <w:spacing w:val="-6"/>
          <w:sz w:val="24"/>
        </w:rPr>
        <w:t> </w:t>
      </w:r>
      <w:r>
        <w:rPr>
          <w:sz w:val="24"/>
        </w:rPr>
        <w:t>implementation,”</w:t>
      </w:r>
      <w:r>
        <w:rPr>
          <w:spacing w:val="-4"/>
          <w:sz w:val="24"/>
        </w:rPr>
        <w:t> </w:t>
      </w:r>
      <w:r>
        <w:rPr>
          <w:i/>
          <w:sz w:val="24"/>
        </w:rPr>
        <w:t>Journal</w:t>
      </w:r>
      <w:r>
        <w:rPr>
          <w:i/>
          <w:spacing w:val="-2"/>
          <w:sz w:val="24"/>
        </w:rPr>
        <w:t> </w:t>
      </w:r>
      <w:r>
        <w:rPr>
          <w:i/>
          <w:sz w:val="24"/>
        </w:rPr>
        <w:t>of</w:t>
      </w:r>
      <w:r>
        <w:rPr>
          <w:i/>
          <w:spacing w:val="-3"/>
          <w:sz w:val="24"/>
        </w:rPr>
        <w:t> </w:t>
      </w:r>
      <w:r>
        <w:rPr>
          <w:i/>
          <w:sz w:val="24"/>
        </w:rPr>
        <w:t>Economic</w:t>
      </w:r>
      <w:r>
        <w:rPr>
          <w:i/>
          <w:spacing w:val="-3"/>
          <w:sz w:val="24"/>
        </w:rPr>
        <w:t> </w:t>
      </w:r>
      <w:r>
        <w:rPr>
          <w:i/>
          <w:sz w:val="24"/>
        </w:rPr>
        <w:t>Theory</w:t>
      </w:r>
      <w:r>
        <w:rPr>
          <w:sz w:val="24"/>
        </w:rPr>
        <w:t>,</w:t>
      </w:r>
      <w:r>
        <w:rPr>
          <w:spacing w:val="-3"/>
          <w:sz w:val="24"/>
        </w:rPr>
        <w:t> </w:t>
      </w:r>
      <w:r>
        <w:rPr>
          <w:sz w:val="24"/>
        </w:rPr>
        <w:t>(1998),</w:t>
      </w:r>
      <w:r>
        <w:rPr>
          <w:spacing w:val="-2"/>
          <w:sz w:val="24"/>
        </w:rPr>
        <w:t> 132–143.</w:t>
      </w:r>
    </w:p>
    <w:p>
      <w:pPr>
        <w:spacing w:line="448" w:lineRule="auto" w:before="243"/>
        <w:ind w:left="-1" w:right="0" w:firstLine="0"/>
        <w:jc w:val="left"/>
        <w:rPr>
          <w:sz w:val="24"/>
        </w:rPr>
      </w:pPr>
      <w:r>
        <w:rPr>
          <w:sz w:val="24"/>
        </w:rPr>
        <w:t>“An optimal auction perspective on lobbying,” </w:t>
      </w:r>
      <w:r>
        <w:rPr>
          <w:i/>
          <w:sz w:val="24"/>
        </w:rPr>
        <w:t>Social Choice and Welfare</w:t>
      </w:r>
      <w:r>
        <w:rPr>
          <w:sz w:val="24"/>
        </w:rPr>
        <w:t>, (2000), 55–68. “Private</w:t>
      </w:r>
      <w:r>
        <w:rPr>
          <w:spacing w:val="-4"/>
          <w:sz w:val="24"/>
        </w:rPr>
        <w:t> </w:t>
      </w:r>
      <w:r>
        <w:rPr>
          <w:sz w:val="24"/>
        </w:rPr>
        <w:t>bills:</w:t>
      </w:r>
      <w:r>
        <w:rPr>
          <w:spacing w:val="-3"/>
          <w:sz w:val="24"/>
        </w:rPr>
        <w:t> </w:t>
      </w:r>
      <w:r>
        <w:rPr>
          <w:sz w:val="24"/>
        </w:rPr>
        <w:t>a</w:t>
      </w:r>
      <w:r>
        <w:rPr>
          <w:spacing w:val="-4"/>
          <w:sz w:val="24"/>
        </w:rPr>
        <w:t> </w:t>
      </w:r>
      <w:r>
        <w:rPr>
          <w:sz w:val="24"/>
        </w:rPr>
        <w:t>theoretical</w:t>
      </w:r>
      <w:r>
        <w:rPr>
          <w:spacing w:val="-3"/>
          <w:sz w:val="24"/>
        </w:rPr>
        <w:t> </w:t>
      </w:r>
      <w:r>
        <w:rPr>
          <w:sz w:val="24"/>
        </w:rPr>
        <w:t>and</w:t>
      </w:r>
      <w:r>
        <w:rPr>
          <w:spacing w:val="-3"/>
          <w:sz w:val="24"/>
        </w:rPr>
        <w:t> </w:t>
      </w:r>
      <w:r>
        <w:rPr>
          <w:sz w:val="24"/>
        </w:rPr>
        <w:t>empirical</w:t>
      </w:r>
      <w:r>
        <w:rPr>
          <w:spacing w:val="-3"/>
          <w:sz w:val="24"/>
        </w:rPr>
        <w:t> </w:t>
      </w:r>
      <w:r>
        <w:rPr>
          <w:sz w:val="24"/>
        </w:rPr>
        <w:t>study</w:t>
      </w:r>
      <w:r>
        <w:rPr>
          <w:spacing w:val="-8"/>
          <w:sz w:val="24"/>
        </w:rPr>
        <w:t> </w:t>
      </w:r>
      <w:r>
        <w:rPr>
          <w:sz w:val="24"/>
        </w:rPr>
        <w:t>of</w:t>
      </w:r>
      <w:r>
        <w:rPr>
          <w:spacing w:val="-2"/>
          <w:sz w:val="24"/>
        </w:rPr>
        <w:t> </w:t>
      </w:r>
      <w:r>
        <w:rPr>
          <w:sz w:val="24"/>
        </w:rPr>
        <w:t>lobbying,”</w:t>
      </w:r>
      <w:r>
        <w:rPr>
          <w:spacing w:val="-4"/>
          <w:sz w:val="24"/>
        </w:rPr>
        <w:t> </w:t>
      </w:r>
      <w:r>
        <w:rPr>
          <w:i/>
          <w:sz w:val="24"/>
        </w:rPr>
        <w:t>Public</w:t>
      </w:r>
      <w:r>
        <w:rPr>
          <w:i/>
          <w:spacing w:val="-4"/>
          <w:sz w:val="24"/>
        </w:rPr>
        <w:t> </w:t>
      </w:r>
      <w:r>
        <w:rPr>
          <w:i/>
          <w:sz w:val="24"/>
        </w:rPr>
        <w:t>Choice</w:t>
      </w:r>
      <w:r>
        <w:rPr>
          <w:sz w:val="24"/>
        </w:rPr>
        <w:t>,</w:t>
      </w:r>
      <w:r>
        <w:rPr>
          <w:spacing w:val="-3"/>
          <w:sz w:val="24"/>
        </w:rPr>
        <w:t> </w:t>
      </w:r>
      <w:r>
        <w:rPr>
          <w:sz w:val="24"/>
        </w:rPr>
        <w:t>(2002),</w:t>
      </w:r>
      <w:r>
        <w:rPr>
          <w:spacing w:val="-3"/>
          <w:sz w:val="24"/>
        </w:rPr>
        <w:t> </w:t>
      </w:r>
      <w:r>
        <w:rPr>
          <w:sz w:val="24"/>
        </w:rPr>
        <w:t>19–47.</w:t>
      </w:r>
    </w:p>
    <w:p>
      <w:pPr>
        <w:spacing w:line="276" w:lineRule="auto" w:before="2"/>
        <w:ind w:left="0" w:right="0" w:firstLine="0"/>
        <w:jc w:val="left"/>
        <w:rPr>
          <w:sz w:val="24"/>
        </w:rPr>
      </w:pPr>
      <w:r>
        <w:rPr>
          <w:sz w:val="24"/>
        </w:rPr>
        <w:t>“A</w:t>
      </w:r>
      <w:r>
        <w:rPr>
          <w:spacing w:val="-4"/>
          <w:sz w:val="24"/>
        </w:rPr>
        <w:t> </w:t>
      </w:r>
      <w:r>
        <w:rPr>
          <w:sz w:val="24"/>
        </w:rPr>
        <w:t>survey</w:t>
      </w:r>
      <w:r>
        <w:rPr>
          <w:spacing w:val="-8"/>
          <w:sz w:val="24"/>
        </w:rPr>
        <w:t> </w:t>
      </w:r>
      <w:r>
        <w:rPr>
          <w:sz w:val="24"/>
        </w:rPr>
        <w:t>of</w:t>
      </w:r>
      <w:r>
        <w:rPr>
          <w:spacing w:val="-4"/>
          <w:sz w:val="24"/>
        </w:rPr>
        <w:t> </w:t>
      </w:r>
      <w:r>
        <w:rPr>
          <w:sz w:val="24"/>
        </w:rPr>
        <w:t>state</w:t>
      </w:r>
      <w:r>
        <w:rPr>
          <w:spacing w:val="-4"/>
          <w:sz w:val="24"/>
        </w:rPr>
        <w:t> </w:t>
      </w:r>
      <w:r>
        <w:rPr>
          <w:sz w:val="24"/>
        </w:rPr>
        <w:t>house</w:t>
      </w:r>
      <w:r>
        <w:rPr>
          <w:spacing w:val="-2"/>
          <w:sz w:val="24"/>
        </w:rPr>
        <w:t> </w:t>
      </w:r>
      <w:r>
        <w:rPr>
          <w:sz w:val="24"/>
        </w:rPr>
        <w:t>reporters’</w:t>
      </w:r>
      <w:r>
        <w:rPr>
          <w:spacing w:val="-4"/>
          <w:sz w:val="24"/>
        </w:rPr>
        <w:t> </w:t>
      </w:r>
      <w:r>
        <w:rPr>
          <w:sz w:val="24"/>
        </w:rPr>
        <w:t>perception</w:t>
      </w:r>
      <w:r>
        <w:rPr>
          <w:spacing w:val="-3"/>
          <w:sz w:val="24"/>
        </w:rPr>
        <w:t> </w:t>
      </w:r>
      <w:r>
        <w:rPr>
          <w:sz w:val="24"/>
        </w:rPr>
        <w:t>of</w:t>
      </w:r>
      <w:r>
        <w:rPr>
          <w:spacing w:val="-4"/>
          <w:sz w:val="24"/>
        </w:rPr>
        <w:t> </w:t>
      </w:r>
      <w:r>
        <w:rPr>
          <w:sz w:val="24"/>
        </w:rPr>
        <w:t>public</w:t>
      </w:r>
      <w:r>
        <w:rPr>
          <w:spacing w:val="-4"/>
          <w:sz w:val="24"/>
        </w:rPr>
        <w:t> </w:t>
      </w:r>
      <w:r>
        <w:rPr>
          <w:sz w:val="24"/>
        </w:rPr>
        <w:t>corruption,”</w:t>
      </w:r>
      <w:r>
        <w:rPr>
          <w:spacing w:val="-4"/>
          <w:sz w:val="24"/>
        </w:rPr>
        <w:t> </w:t>
      </w:r>
      <w:r>
        <w:rPr>
          <w:sz w:val="24"/>
        </w:rPr>
        <w:t>with</w:t>
      </w:r>
      <w:r>
        <w:rPr>
          <w:spacing w:val="-3"/>
          <w:sz w:val="24"/>
        </w:rPr>
        <w:t> </w:t>
      </w:r>
      <w:r>
        <w:rPr>
          <w:sz w:val="24"/>
        </w:rPr>
        <w:t>Cheryl Long,</w:t>
      </w:r>
      <w:r>
        <w:rPr>
          <w:spacing w:val="-3"/>
          <w:sz w:val="24"/>
        </w:rPr>
        <w:t> </w:t>
      </w:r>
      <w:r>
        <w:rPr>
          <w:i/>
          <w:sz w:val="24"/>
        </w:rPr>
        <w:t>State Politics and Policy Quarterly</w:t>
      </w:r>
      <w:r>
        <w:rPr>
          <w:sz w:val="24"/>
        </w:rPr>
        <w:t>, (2003), 420–438.</w:t>
      </w:r>
    </w:p>
    <w:p>
      <w:pPr>
        <w:spacing w:before="200"/>
        <w:ind w:left="0" w:right="0" w:firstLine="0"/>
        <w:jc w:val="left"/>
        <w:rPr>
          <w:sz w:val="24"/>
        </w:rPr>
      </w:pPr>
      <w:r>
        <w:rPr>
          <w:sz w:val="24"/>
        </w:rPr>
        <w:t>“Firm</w:t>
      </w:r>
      <w:r>
        <w:rPr>
          <w:spacing w:val="-5"/>
          <w:sz w:val="24"/>
        </w:rPr>
        <w:t> </w:t>
      </w:r>
      <w:r>
        <w:rPr>
          <w:sz w:val="24"/>
        </w:rPr>
        <w:t>size</w:t>
      </w:r>
      <w:r>
        <w:rPr>
          <w:spacing w:val="-3"/>
          <w:sz w:val="24"/>
        </w:rPr>
        <w:t> </w:t>
      </w:r>
      <w:r>
        <w:rPr>
          <w:sz w:val="24"/>
        </w:rPr>
        <w:t>and</w:t>
      </w:r>
      <w:r>
        <w:rPr>
          <w:spacing w:val="-3"/>
          <w:sz w:val="24"/>
        </w:rPr>
        <w:t> </w:t>
      </w:r>
      <w:r>
        <w:rPr>
          <w:sz w:val="24"/>
        </w:rPr>
        <w:t>monitoring,”</w:t>
      </w:r>
      <w:r>
        <w:rPr>
          <w:spacing w:val="-1"/>
          <w:sz w:val="24"/>
        </w:rPr>
        <w:t> </w:t>
      </w:r>
      <w:r>
        <w:rPr>
          <w:sz w:val="24"/>
        </w:rPr>
        <w:t>with</w:t>
      </w:r>
      <w:r>
        <w:rPr>
          <w:spacing w:val="-2"/>
          <w:sz w:val="24"/>
        </w:rPr>
        <w:t> </w:t>
      </w:r>
      <w:r>
        <w:rPr>
          <w:sz w:val="24"/>
        </w:rPr>
        <w:t>Cheryl</w:t>
      </w:r>
      <w:r>
        <w:rPr>
          <w:spacing w:val="-1"/>
          <w:sz w:val="24"/>
        </w:rPr>
        <w:t> </w:t>
      </w:r>
      <w:r>
        <w:rPr>
          <w:sz w:val="24"/>
        </w:rPr>
        <w:t>Long, </w:t>
      </w:r>
      <w:r>
        <w:rPr>
          <w:i/>
          <w:sz w:val="24"/>
        </w:rPr>
        <w:t>Economics</w:t>
      </w:r>
      <w:r>
        <w:rPr>
          <w:i/>
          <w:spacing w:val="-3"/>
          <w:sz w:val="24"/>
        </w:rPr>
        <w:t> </w:t>
      </w:r>
      <w:r>
        <w:rPr>
          <w:i/>
          <w:sz w:val="24"/>
        </w:rPr>
        <w:t>Bulletin</w:t>
      </w:r>
      <w:r>
        <w:rPr>
          <w:sz w:val="24"/>
        </w:rPr>
        <w:t>,</w:t>
      </w:r>
      <w:r>
        <w:rPr>
          <w:spacing w:val="-2"/>
          <w:sz w:val="24"/>
        </w:rPr>
        <w:t> </w:t>
      </w:r>
      <w:r>
        <w:rPr>
          <w:sz w:val="24"/>
        </w:rPr>
        <w:t>(2003), </w:t>
      </w:r>
      <w:r>
        <w:rPr>
          <w:spacing w:val="-4"/>
          <w:sz w:val="24"/>
        </w:rPr>
        <w:t>1–5.</w:t>
      </w:r>
    </w:p>
    <w:p>
      <w:pPr>
        <w:spacing w:line="276" w:lineRule="auto" w:before="240"/>
        <w:ind w:left="-1" w:right="0" w:firstLine="60"/>
        <w:jc w:val="left"/>
        <w:rPr>
          <w:sz w:val="24"/>
        </w:rPr>
      </w:pPr>
      <w:r>
        <w:rPr>
          <w:sz w:val="24"/>
        </w:rPr>
        <w:t>“Do</w:t>
      </w:r>
      <w:r>
        <w:rPr>
          <w:spacing w:val="-3"/>
          <w:sz w:val="24"/>
        </w:rPr>
        <w:t> </w:t>
      </w:r>
      <w:r>
        <w:rPr>
          <w:sz w:val="24"/>
        </w:rPr>
        <w:t>the</w:t>
      </w:r>
      <w:r>
        <w:rPr>
          <w:spacing w:val="-4"/>
          <w:sz w:val="24"/>
        </w:rPr>
        <w:t> </w:t>
      </w:r>
      <w:r>
        <w:rPr>
          <w:sz w:val="24"/>
        </w:rPr>
        <w:t>sentencing</w:t>
      </w:r>
      <w:r>
        <w:rPr>
          <w:spacing w:val="-3"/>
          <w:sz w:val="24"/>
        </w:rPr>
        <w:t> </w:t>
      </w:r>
      <w:r>
        <w:rPr>
          <w:sz w:val="24"/>
        </w:rPr>
        <w:t>guidelines</w:t>
      </w:r>
      <w:r>
        <w:rPr>
          <w:spacing w:val="-3"/>
          <w:sz w:val="24"/>
        </w:rPr>
        <w:t> </w:t>
      </w:r>
      <w:r>
        <w:rPr>
          <w:sz w:val="24"/>
        </w:rPr>
        <w:t>influence</w:t>
      </w:r>
      <w:r>
        <w:rPr>
          <w:spacing w:val="-4"/>
          <w:sz w:val="24"/>
        </w:rPr>
        <w:t> </w:t>
      </w:r>
      <w:r>
        <w:rPr>
          <w:sz w:val="24"/>
        </w:rPr>
        <w:t>the</w:t>
      </w:r>
      <w:r>
        <w:rPr>
          <w:spacing w:val="-4"/>
          <w:sz w:val="24"/>
        </w:rPr>
        <w:t> </w:t>
      </w:r>
      <w:r>
        <w:rPr>
          <w:sz w:val="24"/>
        </w:rPr>
        <w:t>composition</w:t>
      </w:r>
      <w:r>
        <w:rPr>
          <w:spacing w:val="-3"/>
          <w:sz w:val="24"/>
        </w:rPr>
        <w:t> </w:t>
      </w:r>
      <w:r>
        <w:rPr>
          <w:sz w:val="24"/>
        </w:rPr>
        <w:t>of</w:t>
      </w:r>
      <w:r>
        <w:rPr>
          <w:spacing w:val="-4"/>
          <w:sz w:val="24"/>
        </w:rPr>
        <w:t> </w:t>
      </w:r>
      <w:r>
        <w:rPr>
          <w:sz w:val="24"/>
        </w:rPr>
        <w:t>federal</w:t>
      </w:r>
      <w:r>
        <w:rPr>
          <w:spacing w:val="-3"/>
          <w:sz w:val="24"/>
        </w:rPr>
        <w:t> </w:t>
      </w:r>
      <w:r>
        <w:rPr>
          <w:sz w:val="24"/>
        </w:rPr>
        <w:t>judges?”</w:t>
      </w:r>
      <w:r>
        <w:rPr>
          <w:spacing w:val="-4"/>
          <w:sz w:val="24"/>
        </w:rPr>
        <w:t> </w:t>
      </w:r>
      <w:r>
        <w:rPr>
          <w:i/>
          <w:sz w:val="24"/>
        </w:rPr>
        <w:t>Journal</w:t>
      </w:r>
      <w:r>
        <w:rPr>
          <w:i/>
          <w:spacing w:val="-3"/>
          <w:sz w:val="24"/>
        </w:rPr>
        <w:t> </w:t>
      </w:r>
      <w:r>
        <w:rPr>
          <w:i/>
          <w:sz w:val="24"/>
        </w:rPr>
        <w:t>of</w:t>
      </w:r>
      <w:r>
        <w:rPr>
          <w:i/>
          <w:spacing w:val="-5"/>
          <w:sz w:val="24"/>
        </w:rPr>
        <w:t> </w:t>
      </w:r>
      <w:r>
        <w:rPr>
          <w:i/>
          <w:sz w:val="24"/>
        </w:rPr>
        <w:t>Legal Studies, </w:t>
      </w:r>
      <w:r>
        <w:rPr>
          <w:sz w:val="24"/>
        </w:rPr>
        <w:t>(2004), 231–253.</w:t>
      </w:r>
    </w:p>
    <w:p>
      <w:pPr>
        <w:spacing w:line="276" w:lineRule="auto" w:before="201"/>
        <w:ind w:left="0" w:right="0" w:firstLine="0"/>
        <w:jc w:val="left"/>
        <w:rPr>
          <w:sz w:val="24"/>
        </w:rPr>
      </w:pPr>
      <w:r>
        <w:rPr>
          <w:sz w:val="24"/>
        </w:rPr>
        <w:t>“Salaries,</w:t>
      </w:r>
      <w:r>
        <w:rPr>
          <w:spacing w:val="-3"/>
          <w:sz w:val="24"/>
        </w:rPr>
        <w:t> </w:t>
      </w:r>
      <w:r>
        <w:rPr>
          <w:sz w:val="24"/>
        </w:rPr>
        <w:t>turnover,</w:t>
      </w:r>
      <w:r>
        <w:rPr>
          <w:spacing w:val="-3"/>
          <w:sz w:val="24"/>
        </w:rPr>
        <w:t> </w:t>
      </w:r>
      <w:r>
        <w:rPr>
          <w:sz w:val="24"/>
        </w:rPr>
        <w:t>and</w:t>
      </w:r>
      <w:r>
        <w:rPr>
          <w:spacing w:val="-3"/>
          <w:sz w:val="24"/>
        </w:rPr>
        <w:t> </w:t>
      </w:r>
      <w:r>
        <w:rPr>
          <w:sz w:val="24"/>
        </w:rPr>
        <w:t>performance</w:t>
      </w:r>
      <w:r>
        <w:rPr>
          <w:spacing w:val="-4"/>
          <w:sz w:val="24"/>
        </w:rPr>
        <w:t> </w:t>
      </w:r>
      <w:r>
        <w:rPr>
          <w:sz w:val="24"/>
        </w:rPr>
        <w:t>in</w:t>
      </w:r>
      <w:r>
        <w:rPr>
          <w:spacing w:val="-3"/>
          <w:sz w:val="24"/>
        </w:rPr>
        <w:t> </w:t>
      </w:r>
      <w:r>
        <w:rPr>
          <w:sz w:val="24"/>
        </w:rPr>
        <w:t>the</w:t>
      </w:r>
      <w:r>
        <w:rPr>
          <w:spacing w:val="-2"/>
          <w:sz w:val="24"/>
        </w:rPr>
        <w:t> </w:t>
      </w:r>
      <w:r>
        <w:rPr>
          <w:sz w:val="24"/>
        </w:rPr>
        <w:t>federal</w:t>
      </w:r>
      <w:r>
        <w:rPr>
          <w:spacing w:val="-1"/>
          <w:sz w:val="24"/>
        </w:rPr>
        <w:t> </w:t>
      </w:r>
      <w:r>
        <w:rPr>
          <w:sz w:val="24"/>
        </w:rPr>
        <w:t>criminal</w:t>
      </w:r>
      <w:r>
        <w:rPr>
          <w:spacing w:val="-3"/>
          <w:sz w:val="24"/>
        </w:rPr>
        <w:t> </w:t>
      </w:r>
      <w:r>
        <w:rPr>
          <w:sz w:val="24"/>
        </w:rPr>
        <w:t>justice</w:t>
      </w:r>
      <w:r>
        <w:rPr>
          <w:spacing w:val="-4"/>
          <w:sz w:val="24"/>
        </w:rPr>
        <w:t> </w:t>
      </w:r>
      <w:r>
        <w:rPr>
          <w:sz w:val="24"/>
        </w:rPr>
        <w:t>system</w:t>
      </w:r>
      <w:r>
        <w:rPr>
          <w:i/>
          <w:sz w:val="24"/>
        </w:rPr>
        <w:t>,”</w:t>
      </w:r>
      <w:r>
        <w:rPr>
          <w:i/>
          <w:spacing w:val="-3"/>
          <w:sz w:val="24"/>
        </w:rPr>
        <w:t> </w:t>
      </w:r>
      <w:r>
        <w:rPr>
          <w:i/>
          <w:sz w:val="24"/>
        </w:rPr>
        <w:t>Journal</w:t>
      </w:r>
      <w:r>
        <w:rPr>
          <w:i/>
          <w:spacing w:val="-3"/>
          <w:sz w:val="24"/>
        </w:rPr>
        <w:t> </w:t>
      </w:r>
      <w:r>
        <w:rPr>
          <w:i/>
          <w:sz w:val="24"/>
        </w:rPr>
        <w:t>of</w:t>
      </w:r>
      <w:r>
        <w:rPr>
          <w:i/>
          <w:spacing w:val="-3"/>
          <w:sz w:val="24"/>
        </w:rPr>
        <w:t> </w:t>
      </w:r>
      <w:r>
        <w:rPr>
          <w:i/>
          <w:sz w:val="24"/>
        </w:rPr>
        <w:t>Law &amp; Economics</w:t>
      </w:r>
      <w:r>
        <w:rPr>
          <w:sz w:val="24"/>
        </w:rPr>
        <w:t>, (2004), 75–92.</w:t>
      </w:r>
    </w:p>
    <w:p>
      <w:pPr>
        <w:spacing w:line="276" w:lineRule="auto" w:before="200"/>
        <w:ind w:left="0" w:right="0" w:firstLine="0"/>
        <w:jc w:val="left"/>
        <w:rPr>
          <w:sz w:val="24"/>
        </w:rPr>
      </w:pPr>
      <w:r>
        <w:rPr>
          <w:sz w:val="24"/>
        </w:rPr>
        <w:t>“Tracking</w:t>
      </w:r>
      <w:r>
        <w:rPr>
          <w:spacing w:val="-6"/>
          <w:sz w:val="24"/>
        </w:rPr>
        <w:t> </w:t>
      </w:r>
      <w:r>
        <w:rPr>
          <w:sz w:val="24"/>
        </w:rPr>
        <w:t>variations</w:t>
      </w:r>
      <w:r>
        <w:rPr>
          <w:spacing w:val="-3"/>
          <w:sz w:val="24"/>
        </w:rPr>
        <w:t> </w:t>
      </w:r>
      <w:r>
        <w:rPr>
          <w:sz w:val="24"/>
        </w:rPr>
        <w:t>in</w:t>
      </w:r>
      <w:r>
        <w:rPr>
          <w:spacing w:val="-3"/>
          <w:sz w:val="24"/>
        </w:rPr>
        <w:t> </w:t>
      </w:r>
      <w:r>
        <w:rPr>
          <w:sz w:val="24"/>
        </w:rPr>
        <w:t>cocaine</w:t>
      </w:r>
      <w:r>
        <w:rPr>
          <w:spacing w:val="-4"/>
          <w:sz w:val="24"/>
        </w:rPr>
        <w:t> </w:t>
      </w:r>
      <w:r>
        <w:rPr>
          <w:sz w:val="24"/>
        </w:rPr>
        <w:t>deaths</w:t>
      </w:r>
      <w:r>
        <w:rPr>
          <w:spacing w:val="-3"/>
          <w:sz w:val="24"/>
        </w:rPr>
        <w:t> </w:t>
      </w:r>
      <w:r>
        <w:rPr>
          <w:sz w:val="24"/>
        </w:rPr>
        <w:t>across</w:t>
      </w:r>
      <w:r>
        <w:rPr>
          <w:spacing w:val="-3"/>
          <w:sz w:val="24"/>
        </w:rPr>
        <w:t> </w:t>
      </w:r>
      <w:r>
        <w:rPr>
          <w:sz w:val="24"/>
        </w:rPr>
        <w:t>U.S.</w:t>
      </w:r>
      <w:r>
        <w:rPr>
          <w:spacing w:val="-3"/>
          <w:sz w:val="24"/>
        </w:rPr>
        <w:t> </w:t>
      </w:r>
      <w:r>
        <w:rPr>
          <w:sz w:val="24"/>
        </w:rPr>
        <w:t>cities,”</w:t>
      </w:r>
      <w:r>
        <w:rPr>
          <w:spacing w:val="-4"/>
          <w:sz w:val="24"/>
        </w:rPr>
        <w:t> </w:t>
      </w:r>
      <w:r>
        <w:rPr>
          <w:sz w:val="24"/>
        </w:rPr>
        <w:t>with</w:t>
      </w:r>
      <w:r>
        <w:rPr>
          <w:spacing w:val="-3"/>
          <w:sz w:val="24"/>
        </w:rPr>
        <w:t> </w:t>
      </w:r>
      <w:r>
        <w:rPr>
          <w:sz w:val="24"/>
        </w:rPr>
        <w:t>Vivian</w:t>
      </w:r>
      <w:r>
        <w:rPr>
          <w:spacing w:val="-3"/>
          <w:sz w:val="24"/>
        </w:rPr>
        <w:t> </w:t>
      </w:r>
      <w:r>
        <w:rPr>
          <w:sz w:val="24"/>
        </w:rPr>
        <w:t>Ho,</w:t>
      </w:r>
      <w:r>
        <w:rPr>
          <w:spacing w:val="-2"/>
          <w:sz w:val="24"/>
        </w:rPr>
        <w:t> </w:t>
      </w:r>
      <w:r>
        <w:rPr>
          <w:i/>
          <w:sz w:val="24"/>
        </w:rPr>
        <w:t>Addiction</w:t>
      </w:r>
      <w:r>
        <w:rPr>
          <w:i/>
          <w:spacing w:val="-3"/>
          <w:sz w:val="24"/>
        </w:rPr>
        <w:t> </w:t>
      </w:r>
      <w:r>
        <w:rPr>
          <w:i/>
          <w:sz w:val="24"/>
        </w:rPr>
        <w:t>Research and Theory</w:t>
      </w:r>
      <w:r>
        <w:rPr>
          <w:sz w:val="24"/>
        </w:rPr>
        <w:t>, (2004), 461–468.</w:t>
      </w:r>
    </w:p>
    <w:p>
      <w:pPr>
        <w:spacing w:after="0" w:line="276" w:lineRule="auto"/>
        <w:jc w:val="left"/>
        <w:rPr>
          <w:sz w:val="24"/>
        </w:rPr>
        <w:sectPr>
          <w:pgSz w:w="12240" w:h="15840"/>
          <w:pgMar w:header="0" w:footer="1014" w:top="1360" w:bottom="1200" w:left="1440" w:right="1440"/>
        </w:sectPr>
      </w:pPr>
    </w:p>
    <w:p>
      <w:pPr>
        <w:pStyle w:val="BodyText"/>
        <w:spacing w:line="276" w:lineRule="auto" w:before="79"/>
      </w:pPr>
      <w:r>
        <w:rPr/>
        <w:t>“Salaries,</w:t>
      </w:r>
      <w:r>
        <w:rPr>
          <w:spacing w:val="-4"/>
        </w:rPr>
        <w:t> </w:t>
      </w:r>
      <w:r>
        <w:rPr/>
        <w:t>plea</w:t>
      </w:r>
      <w:r>
        <w:rPr>
          <w:spacing w:val="-5"/>
        </w:rPr>
        <w:t> </w:t>
      </w:r>
      <w:r>
        <w:rPr/>
        <w:t>rates,</w:t>
      </w:r>
      <w:r>
        <w:rPr>
          <w:spacing w:val="-2"/>
        </w:rPr>
        <w:t> </w:t>
      </w:r>
      <w:r>
        <w:rPr/>
        <w:t>and</w:t>
      </w:r>
      <w:r>
        <w:rPr>
          <w:spacing w:val="-2"/>
        </w:rPr>
        <w:t> </w:t>
      </w:r>
      <w:r>
        <w:rPr/>
        <w:t>the</w:t>
      </w:r>
      <w:r>
        <w:rPr>
          <w:spacing w:val="-5"/>
        </w:rPr>
        <w:t> </w:t>
      </w:r>
      <w:r>
        <w:rPr/>
        <w:t>career</w:t>
      </w:r>
      <w:r>
        <w:rPr>
          <w:spacing w:val="-5"/>
        </w:rPr>
        <w:t> </w:t>
      </w:r>
      <w:r>
        <w:rPr/>
        <w:t>objectives</w:t>
      </w:r>
      <w:r>
        <w:rPr>
          <w:spacing w:val="-4"/>
        </w:rPr>
        <w:t> </w:t>
      </w:r>
      <w:r>
        <w:rPr/>
        <w:t>of</w:t>
      </w:r>
      <w:r>
        <w:rPr>
          <w:spacing w:val="-5"/>
        </w:rPr>
        <w:t> </w:t>
      </w:r>
      <w:r>
        <w:rPr/>
        <w:t>federal</w:t>
      </w:r>
      <w:r>
        <w:rPr>
          <w:spacing w:val="-4"/>
        </w:rPr>
        <w:t> </w:t>
      </w:r>
      <w:r>
        <w:rPr/>
        <w:t>prosecutors,”</w:t>
      </w:r>
      <w:r>
        <w:rPr>
          <w:spacing w:val="-5"/>
        </w:rPr>
        <w:t> </w:t>
      </w:r>
      <w:r>
        <w:rPr/>
        <w:t>with</w:t>
      </w:r>
      <w:r>
        <w:rPr>
          <w:spacing w:val="-4"/>
        </w:rPr>
        <w:t> </w:t>
      </w:r>
      <w:r>
        <w:rPr/>
        <w:t>Cheryl</w:t>
      </w:r>
      <w:r>
        <w:rPr>
          <w:spacing w:val="-2"/>
        </w:rPr>
        <w:t> </w:t>
      </w:r>
      <w:r>
        <w:rPr/>
        <w:t>Long,</w:t>
      </w:r>
      <w:r>
        <w:rPr>
          <w:spacing w:val="-1"/>
        </w:rPr>
        <w:t> </w:t>
      </w:r>
      <w:r>
        <w:rPr>
          <w:i/>
        </w:rPr>
        <w:t>Journal of Law &amp; Economics</w:t>
      </w:r>
      <w:r>
        <w:rPr/>
        <w:t>, (2005), 627– 651.</w:t>
      </w:r>
    </w:p>
    <w:p>
      <w:pPr>
        <w:spacing w:line="276" w:lineRule="auto" w:before="200"/>
        <w:ind w:left="0" w:right="0" w:firstLine="0"/>
        <w:jc w:val="left"/>
        <w:rPr>
          <w:sz w:val="24"/>
        </w:rPr>
      </w:pPr>
      <w:r>
        <w:rPr>
          <w:sz w:val="24"/>
        </w:rPr>
        <w:t>“What</w:t>
      </w:r>
      <w:r>
        <w:rPr>
          <w:spacing w:val="-4"/>
          <w:sz w:val="24"/>
        </w:rPr>
        <w:t> </w:t>
      </w:r>
      <w:r>
        <w:rPr>
          <w:sz w:val="24"/>
        </w:rPr>
        <w:t>do</w:t>
      </w:r>
      <w:r>
        <w:rPr>
          <w:spacing w:val="-4"/>
          <w:sz w:val="24"/>
        </w:rPr>
        <w:t> </w:t>
      </w:r>
      <w:r>
        <w:rPr>
          <w:sz w:val="24"/>
        </w:rPr>
        <w:t>prosecutors</w:t>
      </w:r>
      <w:r>
        <w:rPr>
          <w:spacing w:val="-4"/>
          <w:sz w:val="24"/>
        </w:rPr>
        <w:t> </w:t>
      </w:r>
      <w:r>
        <w:rPr>
          <w:sz w:val="24"/>
        </w:rPr>
        <w:t>maximize?</w:t>
      </w:r>
      <w:r>
        <w:rPr>
          <w:spacing w:val="-1"/>
          <w:sz w:val="24"/>
        </w:rPr>
        <w:t> </w:t>
      </w:r>
      <w:r>
        <w:rPr>
          <w:sz w:val="24"/>
        </w:rPr>
        <w:t>Evidence</w:t>
      </w:r>
      <w:r>
        <w:rPr>
          <w:spacing w:val="-5"/>
          <w:sz w:val="24"/>
        </w:rPr>
        <w:t> </w:t>
      </w:r>
      <w:r>
        <w:rPr>
          <w:sz w:val="24"/>
        </w:rPr>
        <w:t>from</w:t>
      </w:r>
      <w:r>
        <w:rPr>
          <w:spacing w:val="-4"/>
          <w:sz w:val="24"/>
        </w:rPr>
        <w:t> </w:t>
      </w:r>
      <w:r>
        <w:rPr>
          <w:sz w:val="24"/>
        </w:rPr>
        <w:t>the</w:t>
      </w:r>
      <w:r>
        <w:rPr>
          <w:spacing w:val="-5"/>
          <w:sz w:val="24"/>
        </w:rPr>
        <w:t> </w:t>
      </w:r>
      <w:r>
        <w:rPr>
          <w:sz w:val="24"/>
        </w:rPr>
        <w:t>careers</w:t>
      </w:r>
      <w:r>
        <w:rPr>
          <w:spacing w:val="-4"/>
          <w:sz w:val="24"/>
        </w:rPr>
        <w:t> </w:t>
      </w:r>
      <w:r>
        <w:rPr>
          <w:sz w:val="24"/>
        </w:rPr>
        <w:t>of</w:t>
      </w:r>
      <w:r>
        <w:rPr>
          <w:spacing w:val="-5"/>
          <w:sz w:val="24"/>
        </w:rPr>
        <w:t> </w:t>
      </w:r>
      <w:r>
        <w:rPr>
          <w:sz w:val="24"/>
        </w:rPr>
        <w:t>U.S.</w:t>
      </w:r>
      <w:r>
        <w:rPr>
          <w:spacing w:val="-4"/>
          <w:sz w:val="24"/>
        </w:rPr>
        <w:t> </w:t>
      </w:r>
      <w:r>
        <w:rPr>
          <w:sz w:val="24"/>
        </w:rPr>
        <w:t>attorneys,”</w:t>
      </w:r>
      <w:r>
        <w:rPr>
          <w:spacing w:val="-5"/>
          <w:sz w:val="24"/>
        </w:rPr>
        <w:t> </w:t>
      </w:r>
      <w:r>
        <w:rPr>
          <w:i/>
          <w:sz w:val="24"/>
        </w:rPr>
        <w:t>American</w:t>
      </w:r>
      <w:r>
        <w:rPr>
          <w:i/>
          <w:spacing w:val="-4"/>
          <w:sz w:val="24"/>
        </w:rPr>
        <w:t> </w:t>
      </w:r>
      <w:r>
        <w:rPr>
          <w:i/>
          <w:sz w:val="24"/>
        </w:rPr>
        <w:t>Law and Economics Review</w:t>
      </w:r>
      <w:r>
        <w:rPr>
          <w:sz w:val="24"/>
        </w:rPr>
        <w:t>, (2005), 379– 402.</w:t>
      </w:r>
    </w:p>
    <w:p>
      <w:pPr>
        <w:pStyle w:val="BodyText"/>
        <w:spacing w:before="201"/>
      </w:pPr>
      <w:r>
        <w:rPr/>
        <w:t>“Incorporating</w:t>
      </w:r>
      <w:r>
        <w:rPr>
          <w:spacing w:val="-5"/>
        </w:rPr>
        <w:t> </w:t>
      </w:r>
      <w:r>
        <w:rPr/>
        <w:t>Fairness</w:t>
      </w:r>
      <w:r>
        <w:rPr>
          <w:spacing w:val="-1"/>
        </w:rPr>
        <w:t> </w:t>
      </w:r>
      <w:r>
        <w:rPr/>
        <w:t>in</w:t>
      </w:r>
      <w:r>
        <w:rPr>
          <w:spacing w:val="-1"/>
        </w:rPr>
        <w:t> </w:t>
      </w:r>
      <w:r>
        <w:rPr/>
        <w:t>Generalized</w:t>
      </w:r>
      <w:r>
        <w:rPr>
          <w:spacing w:val="-2"/>
        </w:rPr>
        <w:t> </w:t>
      </w:r>
      <w:r>
        <w:rPr/>
        <w:t>Games</w:t>
      </w:r>
      <w:r>
        <w:rPr>
          <w:spacing w:val="-1"/>
        </w:rPr>
        <w:t> </w:t>
      </w:r>
      <w:r>
        <w:rPr/>
        <w:t>of Matching</w:t>
      </w:r>
      <w:r>
        <w:rPr>
          <w:spacing w:val="-5"/>
        </w:rPr>
        <w:t> </w:t>
      </w:r>
      <w:r>
        <w:rPr/>
        <w:t>Pennies,”</w:t>
      </w:r>
      <w:r>
        <w:rPr>
          <w:spacing w:val="-2"/>
        </w:rPr>
        <w:t> </w:t>
      </w:r>
      <w:r>
        <w:rPr/>
        <w:t>with</w:t>
      </w:r>
      <w:r>
        <w:rPr>
          <w:spacing w:val="1"/>
        </w:rPr>
        <w:t> </w:t>
      </w:r>
      <w:r>
        <w:rPr/>
        <w:t>Simon</w:t>
      </w:r>
      <w:r>
        <w:rPr>
          <w:spacing w:val="-1"/>
        </w:rPr>
        <w:t> </w:t>
      </w:r>
      <w:r>
        <w:rPr>
          <w:spacing w:val="-2"/>
        </w:rPr>
        <w:t>Grant,</w:t>
      </w:r>
    </w:p>
    <w:p>
      <w:pPr>
        <w:spacing w:before="41"/>
        <w:ind w:left="0" w:right="0" w:firstLine="0"/>
        <w:jc w:val="left"/>
        <w:rPr>
          <w:sz w:val="24"/>
        </w:rPr>
      </w:pPr>
      <w:r>
        <w:rPr>
          <w:i/>
          <w:sz w:val="24"/>
        </w:rPr>
        <w:t>International</w:t>
      </w:r>
      <w:r>
        <w:rPr>
          <w:i/>
          <w:spacing w:val="-5"/>
          <w:sz w:val="24"/>
        </w:rPr>
        <w:t> </w:t>
      </w:r>
      <w:r>
        <w:rPr>
          <w:i/>
          <w:sz w:val="24"/>
        </w:rPr>
        <w:t>Journal</w:t>
      </w:r>
      <w:r>
        <w:rPr>
          <w:i/>
          <w:spacing w:val="-2"/>
          <w:sz w:val="24"/>
        </w:rPr>
        <w:t> </w:t>
      </w:r>
      <w:r>
        <w:rPr>
          <w:i/>
          <w:sz w:val="24"/>
        </w:rPr>
        <w:t>of</w:t>
      </w:r>
      <w:r>
        <w:rPr>
          <w:i/>
          <w:spacing w:val="-3"/>
          <w:sz w:val="24"/>
        </w:rPr>
        <w:t> </w:t>
      </w:r>
      <w:r>
        <w:rPr>
          <w:i/>
          <w:sz w:val="24"/>
        </w:rPr>
        <w:t>Economic</w:t>
      </w:r>
      <w:r>
        <w:rPr>
          <w:i/>
          <w:spacing w:val="-3"/>
          <w:sz w:val="24"/>
        </w:rPr>
        <w:t> </w:t>
      </w:r>
      <w:r>
        <w:rPr>
          <w:i/>
          <w:sz w:val="24"/>
        </w:rPr>
        <w:t>Theory</w:t>
      </w:r>
      <w:r>
        <w:rPr>
          <w:sz w:val="24"/>
        </w:rPr>
        <w:t>,</w:t>
      </w:r>
      <w:r>
        <w:rPr>
          <w:spacing w:val="-1"/>
          <w:sz w:val="24"/>
        </w:rPr>
        <w:t> </w:t>
      </w:r>
      <w:r>
        <w:rPr>
          <w:sz w:val="24"/>
        </w:rPr>
        <w:t>(2008),</w:t>
      </w:r>
      <w:r>
        <w:rPr>
          <w:spacing w:val="-2"/>
          <w:sz w:val="24"/>
        </w:rPr>
        <w:t> 445–458.</w:t>
      </w:r>
    </w:p>
    <w:p>
      <w:pPr>
        <w:pStyle w:val="BodyText"/>
        <w:spacing w:before="240"/>
      </w:pPr>
      <w:r>
        <w:rPr/>
        <w:t>“Political</w:t>
      </w:r>
      <w:r>
        <w:rPr>
          <w:spacing w:val="-2"/>
        </w:rPr>
        <w:t> </w:t>
      </w:r>
      <w:r>
        <w:rPr/>
        <w:t>distortions</w:t>
      </w:r>
      <w:r>
        <w:rPr>
          <w:spacing w:val="-1"/>
        </w:rPr>
        <w:t> </w:t>
      </w:r>
      <w:r>
        <w:rPr/>
        <w:t>in</w:t>
      </w:r>
      <w:r>
        <w:rPr>
          <w:spacing w:val="-2"/>
        </w:rPr>
        <w:t> </w:t>
      </w:r>
      <w:r>
        <w:rPr/>
        <w:t>state</w:t>
      </w:r>
      <w:r>
        <w:rPr>
          <w:spacing w:val="-2"/>
        </w:rPr>
        <w:t> </w:t>
      </w:r>
      <w:r>
        <w:rPr/>
        <w:t>forecasts,”</w:t>
      </w:r>
      <w:r>
        <w:rPr>
          <w:spacing w:val="-3"/>
        </w:rPr>
        <w:t> </w:t>
      </w:r>
      <w:r>
        <w:rPr>
          <w:i/>
        </w:rPr>
        <w:t>Public</w:t>
      </w:r>
      <w:r>
        <w:rPr>
          <w:i/>
          <w:spacing w:val="-2"/>
        </w:rPr>
        <w:t> </w:t>
      </w:r>
      <w:r>
        <w:rPr>
          <w:i/>
        </w:rPr>
        <w:t>Choice</w:t>
      </w:r>
      <w:r>
        <w:rPr/>
        <w:t>,</w:t>
      </w:r>
      <w:r>
        <w:rPr>
          <w:spacing w:val="-2"/>
        </w:rPr>
        <w:t> </w:t>
      </w:r>
      <w:r>
        <w:rPr/>
        <w:t>(2008),</w:t>
      </w:r>
      <w:r>
        <w:rPr>
          <w:spacing w:val="-1"/>
        </w:rPr>
        <w:t> </w:t>
      </w:r>
      <w:r>
        <w:rPr/>
        <w:t>411–</w:t>
      </w:r>
      <w:r>
        <w:rPr>
          <w:spacing w:val="-1"/>
        </w:rPr>
        <w:t> </w:t>
      </w:r>
      <w:r>
        <w:rPr>
          <w:spacing w:val="-4"/>
        </w:rPr>
        <w:t>427.</w:t>
      </w:r>
    </w:p>
    <w:p>
      <w:pPr>
        <w:spacing w:line="276" w:lineRule="auto" w:before="242"/>
        <w:ind w:left="0" w:right="0" w:firstLine="0"/>
        <w:jc w:val="left"/>
        <w:rPr>
          <w:sz w:val="24"/>
        </w:rPr>
      </w:pPr>
      <w:r>
        <w:rPr>
          <w:sz w:val="24"/>
        </w:rPr>
        <w:t>“The</w:t>
      </w:r>
      <w:r>
        <w:rPr>
          <w:spacing w:val="-4"/>
          <w:sz w:val="24"/>
        </w:rPr>
        <w:t> </w:t>
      </w:r>
      <w:r>
        <w:rPr>
          <w:sz w:val="24"/>
        </w:rPr>
        <w:t>Effect</w:t>
      </w:r>
      <w:r>
        <w:rPr>
          <w:spacing w:val="-3"/>
          <w:sz w:val="24"/>
        </w:rPr>
        <w:t> </w:t>
      </w:r>
      <w:r>
        <w:rPr>
          <w:sz w:val="24"/>
        </w:rPr>
        <w:t>of</w:t>
      </w:r>
      <w:r>
        <w:rPr>
          <w:spacing w:val="-4"/>
          <w:sz w:val="24"/>
        </w:rPr>
        <w:t> </w:t>
      </w:r>
      <w:r>
        <w:rPr>
          <w:sz w:val="24"/>
        </w:rPr>
        <w:t>Punishment</w:t>
      </w:r>
      <w:r>
        <w:rPr>
          <w:spacing w:val="-3"/>
          <w:sz w:val="24"/>
        </w:rPr>
        <w:t> </w:t>
      </w:r>
      <w:r>
        <w:rPr>
          <w:sz w:val="24"/>
        </w:rPr>
        <w:t>Severity</w:t>
      </w:r>
      <w:r>
        <w:rPr>
          <w:spacing w:val="-8"/>
          <w:sz w:val="24"/>
        </w:rPr>
        <w:t> </w:t>
      </w:r>
      <w:r>
        <w:rPr>
          <w:sz w:val="24"/>
        </w:rPr>
        <w:t>on</w:t>
      </w:r>
      <w:r>
        <w:rPr>
          <w:spacing w:val="-3"/>
          <w:sz w:val="24"/>
        </w:rPr>
        <w:t> </w:t>
      </w:r>
      <w:r>
        <w:rPr>
          <w:sz w:val="24"/>
        </w:rPr>
        <w:t>Plea</w:t>
      </w:r>
      <w:r>
        <w:rPr>
          <w:spacing w:val="-2"/>
          <w:sz w:val="24"/>
        </w:rPr>
        <w:t> </w:t>
      </w:r>
      <w:r>
        <w:rPr>
          <w:sz w:val="24"/>
        </w:rPr>
        <w:t>Bargaining,”</w:t>
      </w:r>
      <w:r>
        <w:rPr>
          <w:spacing w:val="-4"/>
          <w:sz w:val="24"/>
        </w:rPr>
        <w:t> </w:t>
      </w:r>
      <w:r>
        <w:rPr>
          <w:i/>
          <w:sz w:val="24"/>
        </w:rPr>
        <w:t>Journal</w:t>
      </w:r>
      <w:r>
        <w:rPr>
          <w:i/>
          <w:spacing w:val="-3"/>
          <w:sz w:val="24"/>
        </w:rPr>
        <w:t> </w:t>
      </w:r>
      <w:r>
        <w:rPr>
          <w:i/>
          <w:sz w:val="24"/>
        </w:rPr>
        <w:t>of</w:t>
      </w:r>
      <w:r>
        <w:rPr>
          <w:i/>
          <w:spacing w:val="-3"/>
          <w:sz w:val="24"/>
        </w:rPr>
        <w:t> </w:t>
      </w:r>
      <w:r>
        <w:rPr>
          <w:i/>
          <w:sz w:val="24"/>
        </w:rPr>
        <w:t>Law &amp;</w:t>
      </w:r>
      <w:r>
        <w:rPr>
          <w:i/>
          <w:spacing w:val="-8"/>
          <w:sz w:val="24"/>
        </w:rPr>
        <w:t> </w:t>
      </w:r>
      <w:r>
        <w:rPr>
          <w:i/>
          <w:sz w:val="24"/>
        </w:rPr>
        <w:t>Economics</w:t>
      </w:r>
      <w:r>
        <w:rPr>
          <w:sz w:val="24"/>
        </w:rPr>
        <w:t>,</w:t>
      </w:r>
      <w:r>
        <w:rPr>
          <w:spacing w:val="-3"/>
          <w:sz w:val="24"/>
        </w:rPr>
        <w:t> </w:t>
      </w:r>
      <w:r>
        <w:rPr>
          <w:sz w:val="24"/>
        </w:rPr>
        <w:t>(2012), </w:t>
      </w:r>
      <w:r>
        <w:rPr>
          <w:spacing w:val="-2"/>
          <w:sz w:val="24"/>
        </w:rPr>
        <w:t>565–591.</w:t>
      </w:r>
    </w:p>
    <w:p>
      <w:pPr>
        <w:spacing w:line="276" w:lineRule="auto" w:before="200"/>
        <w:ind w:left="0" w:right="0" w:firstLine="0"/>
        <w:jc w:val="left"/>
        <w:rPr>
          <w:sz w:val="24"/>
        </w:rPr>
      </w:pPr>
      <w:r>
        <w:rPr>
          <w:sz w:val="24"/>
        </w:rPr>
        <w:t>“Intended</w:t>
      </w:r>
      <w:r>
        <w:rPr>
          <w:spacing w:val="-2"/>
          <w:sz w:val="24"/>
        </w:rPr>
        <w:t> </w:t>
      </w:r>
      <w:r>
        <w:rPr>
          <w:sz w:val="24"/>
        </w:rPr>
        <w:t>and</w:t>
      </w:r>
      <w:r>
        <w:rPr>
          <w:spacing w:val="-4"/>
          <w:sz w:val="24"/>
        </w:rPr>
        <w:t> </w:t>
      </w:r>
      <w:r>
        <w:rPr>
          <w:sz w:val="24"/>
        </w:rPr>
        <w:t>Unintended</w:t>
      </w:r>
      <w:r>
        <w:rPr>
          <w:spacing w:val="-4"/>
          <w:sz w:val="24"/>
        </w:rPr>
        <w:t> </w:t>
      </w:r>
      <w:r>
        <w:rPr>
          <w:sz w:val="24"/>
        </w:rPr>
        <w:t>Consequences</w:t>
      </w:r>
      <w:r>
        <w:rPr>
          <w:spacing w:val="-4"/>
          <w:sz w:val="24"/>
        </w:rPr>
        <w:t> </w:t>
      </w:r>
      <w:r>
        <w:rPr>
          <w:sz w:val="24"/>
        </w:rPr>
        <w:t>of</w:t>
      </w:r>
      <w:r>
        <w:rPr>
          <w:spacing w:val="-5"/>
          <w:sz w:val="24"/>
        </w:rPr>
        <w:t> </w:t>
      </w:r>
      <w:r>
        <w:rPr>
          <w:sz w:val="24"/>
        </w:rPr>
        <w:t>Prison</w:t>
      </w:r>
      <w:r>
        <w:rPr>
          <w:spacing w:val="-4"/>
          <w:sz w:val="24"/>
        </w:rPr>
        <w:t> </w:t>
      </w:r>
      <w:r>
        <w:rPr>
          <w:sz w:val="24"/>
        </w:rPr>
        <w:t>Reform”</w:t>
      </w:r>
      <w:r>
        <w:rPr>
          <w:spacing w:val="-5"/>
          <w:sz w:val="24"/>
        </w:rPr>
        <w:t> </w:t>
      </w:r>
      <w:r>
        <w:rPr>
          <w:sz w:val="24"/>
        </w:rPr>
        <w:t>(with</w:t>
      </w:r>
      <w:r>
        <w:rPr>
          <w:spacing w:val="-4"/>
          <w:sz w:val="24"/>
        </w:rPr>
        <w:t> </w:t>
      </w:r>
      <w:r>
        <w:rPr>
          <w:sz w:val="24"/>
        </w:rPr>
        <w:t>Naci</w:t>
      </w:r>
      <w:r>
        <w:rPr>
          <w:spacing w:val="-4"/>
          <w:sz w:val="24"/>
        </w:rPr>
        <w:t> </w:t>
      </w:r>
      <w:r>
        <w:rPr>
          <w:sz w:val="24"/>
        </w:rPr>
        <w:t>Mocan),</w:t>
      </w:r>
      <w:r>
        <w:rPr>
          <w:spacing w:val="-4"/>
          <w:sz w:val="24"/>
        </w:rPr>
        <w:t> </w:t>
      </w:r>
      <w:r>
        <w:rPr>
          <w:i/>
          <w:sz w:val="24"/>
        </w:rPr>
        <w:t>Journal</w:t>
      </w:r>
      <w:r>
        <w:rPr>
          <w:i/>
          <w:spacing w:val="-4"/>
          <w:sz w:val="24"/>
        </w:rPr>
        <w:t> </w:t>
      </w:r>
      <w:r>
        <w:rPr>
          <w:i/>
          <w:sz w:val="24"/>
        </w:rPr>
        <w:t>of</w:t>
      </w:r>
      <w:r>
        <w:rPr>
          <w:i/>
          <w:spacing w:val="-4"/>
          <w:sz w:val="24"/>
        </w:rPr>
        <w:t> </w:t>
      </w:r>
      <w:r>
        <w:rPr>
          <w:i/>
          <w:sz w:val="24"/>
        </w:rPr>
        <w:t>Law, Economics, &amp; Organization</w:t>
      </w:r>
      <w:r>
        <w:rPr>
          <w:sz w:val="24"/>
        </w:rPr>
        <w:t>, (2014), 558–586.</w:t>
      </w:r>
    </w:p>
    <w:p>
      <w:pPr>
        <w:spacing w:line="276" w:lineRule="auto" w:before="201"/>
        <w:ind w:left="0" w:right="0" w:firstLine="0"/>
        <w:jc w:val="left"/>
        <w:rPr>
          <w:sz w:val="24"/>
        </w:rPr>
      </w:pPr>
      <w:r>
        <w:rPr>
          <w:sz w:val="24"/>
        </w:rPr>
        <w:t>“Power</w:t>
      </w:r>
      <w:r>
        <w:rPr>
          <w:spacing w:val="-4"/>
          <w:sz w:val="24"/>
        </w:rPr>
        <w:t> </w:t>
      </w:r>
      <w:r>
        <w:rPr>
          <w:sz w:val="24"/>
        </w:rPr>
        <w:t>to</w:t>
      </w:r>
      <w:r>
        <w:rPr>
          <w:spacing w:val="-3"/>
          <w:sz w:val="24"/>
        </w:rPr>
        <w:t> </w:t>
      </w:r>
      <w:r>
        <w:rPr>
          <w:sz w:val="24"/>
        </w:rPr>
        <w:t>the</w:t>
      </w:r>
      <w:r>
        <w:rPr>
          <w:spacing w:val="-4"/>
          <w:sz w:val="24"/>
        </w:rPr>
        <w:t> </w:t>
      </w:r>
      <w:r>
        <w:rPr>
          <w:sz w:val="24"/>
        </w:rPr>
        <w:t>People:</w:t>
      </w:r>
      <w:r>
        <w:rPr>
          <w:spacing w:val="-3"/>
          <w:sz w:val="24"/>
        </w:rPr>
        <w:t> </w:t>
      </w:r>
      <w:r>
        <w:rPr>
          <w:sz w:val="24"/>
        </w:rPr>
        <w:t>Does</w:t>
      </w:r>
      <w:r>
        <w:rPr>
          <w:spacing w:val="-3"/>
          <w:sz w:val="24"/>
        </w:rPr>
        <w:t> </w:t>
      </w:r>
      <w:r>
        <w:rPr>
          <w:sz w:val="24"/>
        </w:rPr>
        <w:t>Ownership</w:t>
      </w:r>
      <w:r>
        <w:rPr>
          <w:spacing w:val="-3"/>
          <w:sz w:val="24"/>
        </w:rPr>
        <w:t> </w:t>
      </w:r>
      <w:r>
        <w:rPr>
          <w:sz w:val="24"/>
        </w:rPr>
        <w:t>Type</w:t>
      </w:r>
      <w:r>
        <w:rPr>
          <w:spacing w:val="-2"/>
          <w:sz w:val="24"/>
        </w:rPr>
        <w:t> </w:t>
      </w:r>
      <w:r>
        <w:rPr>
          <w:sz w:val="24"/>
        </w:rPr>
        <w:t>Influence</w:t>
      </w:r>
      <w:r>
        <w:rPr>
          <w:spacing w:val="-4"/>
          <w:sz w:val="24"/>
        </w:rPr>
        <w:t> </w:t>
      </w:r>
      <w:r>
        <w:rPr>
          <w:sz w:val="24"/>
        </w:rPr>
        <w:t>Electricity</w:t>
      </w:r>
      <w:r>
        <w:rPr>
          <w:spacing w:val="-8"/>
          <w:sz w:val="24"/>
        </w:rPr>
        <w:t> </w:t>
      </w:r>
      <w:r>
        <w:rPr>
          <w:sz w:val="24"/>
        </w:rPr>
        <w:t>Service?”</w:t>
      </w:r>
      <w:r>
        <w:rPr>
          <w:spacing w:val="-4"/>
          <w:sz w:val="24"/>
        </w:rPr>
        <w:t> </w:t>
      </w:r>
      <w:r>
        <w:rPr>
          <w:i/>
          <w:sz w:val="24"/>
        </w:rPr>
        <w:t>Journal</w:t>
      </w:r>
      <w:r>
        <w:rPr>
          <w:i/>
          <w:spacing w:val="-3"/>
          <w:sz w:val="24"/>
        </w:rPr>
        <w:t> </w:t>
      </w:r>
      <w:r>
        <w:rPr>
          <w:i/>
          <w:sz w:val="24"/>
        </w:rPr>
        <w:t>of</w:t>
      </w:r>
      <w:r>
        <w:rPr>
          <w:i/>
          <w:spacing w:val="-3"/>
          <w:sz w:val="24"/>
        </w:rPr>
        <w:t> </w:t>
      </w:r>
      <w:r>
        <w:rPr>
          <w:i/>
          <w:sz w:val="24"/>
        </w:rPr>
        <w:t>Law &amp; Economics, </w:t>
      </w:r>
      <w:r>
        <w:rPr>
          <w:sz w:val="24"/>
        </w:rPr>
        <w:t>(2016), 441-476.</w:t>
      </w:r>
    </w:p>
    <w:p>
      <w:pPr>
        <w:pStyle w:val="BodyText"/>
        <w:spacing w:line="278" w:lineRule="auto" w:before="198"/>
        <w:ind w:left="-1" w:right="109"/>
        <w:rPr>
          <w:i/>
        </w:rPr>
      </w:pPr>
      <w:r>
        <w:rPr/>
        <w:t>“Revenue</w:t>
      </w:r>
      <w:r>
        <w:rPr>
          <w:spacing w:val="-5"/>
        </w:rPr>
        <w:t> </w:t>
      </w:r>
      <w:r>
        <w:rPr/>
        <w:t>swings</w:t>
      </w:r>
      <w:r>
        <w:rPr>
          <w:spacing w:val="-2"/>
        </w:rPr>
        <w:t> </w:t>
      </w:r>
      <w:r>
        <w:rPr/>
        <w:t>and</w:t>
      </w:r>
      <w:r>
        <w:rPr>
          <w:spacing w:val="-4"/>
        </w:rPr>
        <w:t> </w:t>
      </w:r>
      <w:r>
        <w:rPr/>
        <w:t>the</w:t>
      </w:r>
      <w:r>
        <w:rPr>
          <w:spacing w:val="-3"/>
        </w:rPr>
        <w:t> </w:t>
      </w:r>
      <w:r>
        <w:rPr/>
        <w:t>provision</w:t>
      </w:r>
      <w:r>
        <w:rPr>
          <w:spacing w:val="-4"/>
        </w:rPr>
        <w:t> </w:t>
      </w:r>
      <w:r>
        <w:rPr/>
        <w:t>of</w:t>
      </w:r>
      <w:r>
        <w:rPr>
          <w:spacing w:val="-5"/>
        </w:rPr>
        <w:t> </w:t>
      </w:r>
      <w:r>
        <w:rPr/>
        <w:t>health,</w:t>
      </w:r>
      <w:r>
        <w:rPr>
          <w:spacing w:val="-4"/>
        </w:rPr>
        <w:t> </w:t>
      </w:r>
      <w:r>
        <w:rPr/>
        <w:t>welfare,</w:t>
      </w:r>
      <w:r>
        <w:rPr>
          <w:spacing w:val="-4"/>
        </w:rPr>
        <w:t> </w:t>
      </w:r>
      <w:r>
        <w:rPr/>
        <w:t>education,</w:t>
      </w:r>
      <w:r>
        <w:rPr>
          <w:spacing w:val="-4"/>
        </w:rPr>
        <w:t> </w:t>
      </w:r>
      <w:r>
        <w:rPr/>
        <w:t>and</w:t>
      </w:r>
      <w:r>
        <w:rPr>
          <w:spacing w:val="-2"/>
        </w:rPr>
        <w:t> </w:t>
      </w:r>
      <w:r>
        <w:rPr/>
        <w:t>government</w:t>
      </w:r>
      <w:r>
        <w:rPr>
          <w:spacing w:val="-4"/>
        </w:rPr>
        <w:t> </w:t>
      </w:r>
      <w:r>
        <w:rPr/>
        <w:t>services” (with Vivian Ho), </w:t>
      </w:r>
      <w:r>
        <w:rPr>
          <w:i/>
        </w:rPr>
        <w:t>National Tax Journal, </w:t>
      </w:r>
      <w:r>
        <w:rPr/>
        <w:t>(2017), 329-366</w:t>
      </w:r>
      <w:r>
        <w:rPr>
          <w:i/>
        </w:rPr>
        <w:t>.</w:t>
      </w:r>
    </w:p>
    <w:p>
      <w:pPr>
        <w:pStyle w:val="BodyText"/>
        <w:spacing w:before="195"/>
        <w:ind w:left="-1"/>
      </w:pPr>
      <w:r>
        <w:rPr/>
        <w:t>“The</w:t>
      </w:r>
      <w:r>
        <w:rPr>
          <w:spacing w:val="-5"/>
        </w:rPr>
        <w:t> </w:t>
      </w:r>
      <w:r>
        <w:rPr/>
        <w:t>impact</w:t>
      </w:r>
      <w:r>
        <w:rPr>
          <w:spacing w:val="-1"/>
        </w:rPr>
        <w:t> </w:t>
      </w:r>
      <w:r>
        <w:rPr/>
        <w:t>of</w:t>
      </w:r>
      <w:r>
        <w:rPr>
          <w:spacing w:val="-3"/>
        </w:rPr>
        <w:t> </w:t>
      </w:r>
      <w:r>
        <w:rPr/>
        <w:t>district</w:t>
      </w:r>
      <w:r>
        <w:rPr>
          <w:spacing w:val="-1"/>
        </w:rPr>
        <w:t> </w:t>
      </w:r>
      <w:r>
        <w:rPr/>
        <w:t>elections</w:t>
      </w:r>
      <w:r>
        <w:rPr>
          <w:spacing w:val="-2"/>
        </w:rPr>
        <w:t> </w:t>
      </w:r>
      <w:r>
        <w:rPr/>
        <w:t>on</w:t>
      </w:r>
      <w:r>
        <w:rPr>
          <w:spacing w:val="-1"/>
        </w:rPr>
        <w:t> </w:t>
      </w:r>
      <w:r>
        <w:rPr/>
        <w:t>municipal</w:t>
      </w:r>
      <w:r>
        <w:rPr>
          <w:spacing w:val="-1"/>
        </w:rPr>
        <w:t> </w:t>
      </w:r>
      <w:r>
        <w:rPr/>
        <w:t>pensions</w:t>
      </w:r>
      <w:r>
        <w:rPr>
          <w:spacing w:val="-2"/>
        </w:rPr>
        <w:t> </w:t>
      </w:r>
      <w:r>
        <w:rPr/>
        <w:t>and</w:t>
      </w:r>
      <w:r>
        <w:rPr>
          <w:spacing w:val="-1"/>
        </w:rPr>
        <w:t> </w:t>
      </w:r>
      <w:r>
        <w:rPr/>
        <w:t>investment”</w:t>
      </w:r>
      <w:r>
        <w:rPr>
          <w:spacing w:val="-3"/>
        </w:rPr>
        <w:t> </w:t>
      </w:r>
      <w:r>
        <w:rPr/>
        <w:t>(with</w:t>
      </w:r>
      <w:r>
        <w:rPr>
          <w:spacing w:val="-1"/>
        </w:rPr>
        <w:t> </w:t>
      </w:r>
      <w:r>
        <w:rPr/>
        <w:t>Dru</w:t>
      </w:r>
      <w:r>
        <w:rPr>
          <w:spacing w:val="-1"/>
        </w:rPr>
        <w:t> </w:t>
      </w:r>
      <w:r>
        <w:rPr>
          <w:spacing w:val="-2"/>
        </w:rPr>
        <w:t>Stevenson),</w:t>
      </w:r>
    </w:p>
    <w:p>
      <w:pPr>
        <w:spacing w:before="41"/>
        <w:ind w:left="-1" w:right="0" w:firstLine="0"/>
        <w:jc w:val="left"/>
        <w:rPr>
          <w:sz w:val="24"/>
        </w:rPr>
      </w:pPr>
      <w:r>
        <w:rPr>
          <w:i/>
          <w:sz w:val="24"/>
        </w:rPr>
        <w:t>Journal</w:t>
      </w:r>
      <w:r>
        <w:rPr>
          <w:i/>
          <w:spacing w:val="-2"/>
          <w:sz w:val="24"/>
        </w:rPr>
        <w:t> </w:t>
      </w:r>
      <w:r>
        <w:rPr>
          <w:i/>
          <w:sz w:val="24"/>
        </w:rPr>
        <w:t>of</w:t>
      </w:r>
      <w:r>
        <w:rPr>
          <w:i/>
          <w:spacing w:val="-2"/>
          <w:sz w:val="24"/>
        </w:rPr>
        <w:t> </w:t>
      </w:r>
      <w:r>
        <w:rPr>
          <w:i/>
          <w:sz w:val="24"/>
        </w:rPr>
        <w:t>Law,</w:t>
      </w:r>
      <w:r>
        <w:rPr>
          <w:i/>
          <w:spacing w:val="-2"/>
          <w:sz w:val="24"/>
        </w:rPr>
        <w:t> </w:t>
      </w:r>
      <w:r>
        <w:rPr>
          <w:i/>
          <w:sz w:val="24"/>
        </w:rPr>
        <w:t>Economics</w:t>
      </w:r>
      <w:r>
        <w:rPr>
          <w:i/>
          <w:spacing w:val="3"/>
          <w:sz w:val="24"/>
        </w:rPr>
        <w:t> </w:t>
      </w:r>
      <w:r>
        <w:rPr>
          <w:i/>
          <w:sz w:val="24"/>
        </w:rPr>
        <w:t>&amp;</w:t>
      </w:r>
      <w:r>
        <w:rPr>
          <w:i/>
          <w:spacing w:val="-8"/>
          <w:sz w:val="24"/>
        </w:rPr>
        <w:t> </w:t>
      </w:r>
      <w:r>
        <w:rPr>
          <w:i/>
          <w:sz w:val="24"/>
        </w:rPr>
        <w:t>Policy</w:t>
      </w:r>
      <w:r>
        <w:rPr>
          <w:sz w:val="24"/>
        </w:rPr>
        <w:t>,</w:t>
      </w:r>
      <w:r>
        <w:rPr>
          <w:spacing w:val="-2"/>
          <w:sz w:val="24"/>
        </w:rPr>
        <w:t> </w:t>
      </w:r>
      <w:r>
        <w:rPr>
          <w:sz w:val="24"/>
        </w:rPr>
        <w:t>(2017),</w:t>
      </w:r>
      <w:r>
        <w:rPr>
          <w:spacing w:val="-1"/>
          <w:sz w:val="24"/>
        </w:rPr>
        <w:t> </w:t>
      </w:r>
      <w:r>
        <w:rPr>
          <w:sz w:val="24"/>
        </w:rPr>
        <w:t>127-</w:t>
      </w:r>
      <w:r>
        <w:rPr>
          <w:spacing w:val="-4"/>
          <w:sz w:val="24"/>
        </w:rPr>
        <w:t>150.</w:t>
      </w:r>
    </w:p>
    <w:p>
      <w:pPr>
        <w:spacing w:line="276" w:lineRule="auto" w:before="242"/>
        <w:ind w:left="0" w:right="0" w:firstLine="0"/>
        <w:jc w:val="left"/>
        <w:rPr>
          <w:sz w:val="24"/>
        </w:rPr>
      </w:pPr>
      <w:r>
        <w:rPr>
          <w:sz w:val="24"/>
        </w:rPr>
        <w:t>“The</w:t>
      </w:r>
      <w:r>
        <w:rPr>
          <w:spacing w:val="-2"/>
          <w:sz w:val="24"/>
        </w:rPr>
        <w:t> </w:t>
      </w:r>
      <w:r>
        <w:rPr>
          <w:sz w:val="24"/>
        </w:rPr>
        <w:t>Impact</w:t>
      </w:r>
      <w:r>
        <w:rPr>
          <w:spacing w:val="-3"/>
          <w:sz w:val="24"/>
        </w:rPr>
        <w:t> </w:t>
      </w:r>
      <w:r>
        <w:rPr>
          <w:sz w:val="24"/>
        </w:rPr>
        <w:t>of</w:t>
      </w:r>
      <w:r>
        <w:rPr>
          <w:spacing w:val="-4"/>
          <w:sz w:val="24"/>
        </w:rPr>
        <w:t> </w:t>
      </w:r>
      <w:r>
        <w:rPr>
          <w:sz w:val="24"/>
        </w:rPr>
        <w:t>Court-Ordered</w:t>
      </w:r>
      <w:r>
        <w:rPr>
          <w:spacing w:val="-3"/>
          <w:sz w:val="24"/>
        </w:rPr>
        <w:t> </w:t>
      </w:r>
      <w:r>
        <w:rPr>
          <w:sz w:val="24"/>
        </w:rPr>
        <w:t>District</w:t>
      </w:r>
      <w:r>
        <w:rPr>
          <w:spacing w:val="-3"/>
          <w:sz w:val="24"/>
        </w:rPr>
        <w:t> </w:t>
      </w:r>
      <w:r>
        <w:rPr>
          <w:sz w:val="24"/>
        </w:rPr>
        <w:t>Elections</w:t>
      </w:r>
      <w:r>
        <w:rPr>
          <w:spacing w:val="-3"/>
          <w:sz w:val="24"/>
        </w:rPr>
        <w:t> </w:t>
      </w:r>
      <w:r>
        <w:rPr>
          <w:sz w:val="24"/>
        </w:rPr>
        <w:t>on</w:t>
      </w:r>
      <w:r>
        <w:rPr>
          <w:spacing w:val="-3"/>
          <w:sz w:val="24"/>
        </w:rPr>
        <w:t> </w:t>
      </w:r>
      <w:r>
        <w:rPr>
          <w:sz w:val="24"/>
        </w:rPr>
        <w:t>City</w:t>
      </w:r>
      <w:r>
        <w:rPr>
          <w:spacing w:val="-8"/>
          <w:sz w:val="24"/>
        </w:rPr>
        <w:t> </w:t>
      </w:r>
      <w:r>
        <w:rPr>
          <w:sz w:val="24"/>
        </w:rPr>
        <w:t>Finances,”</w:t>
      </w:r>
      <w:r>
        <w:rPr>
          <w:spacing w:val="-4"/>
          <w:sz w:val="24"/>
        </w:rPr>
        <w:t> </w:t>
      </w:r>
      <w:r>
        <w:rPr>
          <w:sz w:val="24"/>
        </w:rPr>
        <w:t>forthcoming,</w:t>
      </w:r>
      <w:r>
        <w:rPr>
          <w:spacing w:val="-3"/>
          <w:sz w:val="24"/>
        </w:rPr>
        <w:t> </w:t>
      </w:r>
      <w:r>
        <w:rPr>
          <w:i/>
          <w:sz w:val="24"/>
        </w:rPr>
        <w:t>Journal</w:t>
      </w:r>
      <w:r>
        <w:rPr>
          <w:i/>
          <w:spacing w:val="-3"/>
          <w:sz w:val="24"/>
        </w:rPr>
        <w:t> </w:t>
      </w:r>
      <w:r>
        <w:rPr>
          <w:i/>
          <w:sz w:val="24"/>
        </w:rPr>
        <w:t>of</w:t>
      </w:r>
      <w:r>
        <w:rPr>
          <w:i/>
          <w:spacing w:val="-3"/>
          <w:sz w:val="24"/>
        </w:rPr>
        <w:t> </w:t>
      </w:r>
      <w:r>
        <w:rPr>
          <w:i/>
          <w:sz w:val="24"/>
        </w:rPr>
        <w:t>Law &amp; Economics</w:t>
      </w:r>
      <w:r>
        <w:rPr>
          <w:sz w:val="24"/>
        </w:rPr>
        <w:t>, (2019), 633-661.</w:t>
      </w:r>
    </w:p>
    <w:p>
      <w:pPr>
        <w:pStyle w:val="BodyText"/>
        <w:spacing w:before="201"/>
      </w:pPr>
      <w:r>
        <w:rPr/>
        <w:t>Papers</w:t>
      </w:r>
      <w:r>
        <w:rPr>
          <w:spacing w:val="-3"/>
        </w:rPr>
        <w:t> </w:t>
      </w:r>
      <w:r>
        <w:rPr/>
        <w:t>in</w:t>
      </w:r>
      <w:r>
        <w:rPr>
          <w:spacing w:val="-2"/>
        </w:rPr>
        <w:t> </w:t>
      </w:r>
      <w:r>
        <w:rPr/>
        <w:t>Unrefereed</w:t>
      </w:r>
      <w:r>
        <w:rPr>
          <w:spacing w:val="-2"/>
        </w:rPr>
        <w:t> Volumes</w:t>
      </w:r>
    </w:p>
    <w:p>
      <w:pPr>
        <w:spacing w:line="276" w:lineRule="auto" w:before="240"/>
        <w:ind w:left="0" w:right="0" w:firstLine="60"/>
        <w:jc w:val="left"/>
        <w:rPr>
          <w:sz w:val="24"/>
        </w:rPr>
      </w:pPr>
      <w:r>
        <w:rPr>
          <w:sz w:val="24"/>
        </w:rPr>
        <w:t>“Political</w:t>
      </w:r>
      <w:r>
        <w:rPr>
          <w:spacing w:val="-3"/>
          <w:sz w:val="24"/>
        </w:rPr>
        <w:t> </w:t>
      </w:r>
      <w:r>
        <w:rPr>
          <w:sz w:val="24"/>
        </w:rPr>
        <w:t>Competition</w:t>
      </w:r>
      <w:r>
        <w:rPr>
          <w:spacing w:val="-3"/>
          <w:sz w:val="24"/>
        </w:rPr>
        <w:t> </w:t>
      </w:r>
      <w:r>
        <w:rPr>
          <w:sz w:val="24"/>
        </w:rPr>
        <w:t>in</w:t>
      </w:r>
      <w:r>
        <w:rPr>
          <w:spacing w:val="-3"/>
          <w:sz w:val="24"/>
        </w:rPr>
        <w:t> </w:t>
      </w:r>
      <w:r>
        <w:rPr>
          <w:sz w:val="24"/>
        </w:rPr>
        <w:t>a</w:t>
      </w:r>
      <w:r>
        <w:rPr>
          <w:spacing w:val="-4"/>
          <w:sz w:val="24"/>
        </w:rPr>
        <w:t> </w:t>
      </w:r>
      <w:r>
        <w:rPr>
          <w:sz w:val="24"/>
        </w:rPr>
        <w:t>Model</w:t>
      </w:r>
      <w:r>
        <w:rPr>
          <w:spacing w:val="-3"/>
          <w:sz w:val="24"/>
        </w:rPr>
        <w:t> </w:t>
      </w:r>
      <w:r>
        <w:rPr>
          <w:sz w:val="24"/>
        </w:rPr>
        <w:t>of</w:t>
      </w:r>
      <w:r>
        <w:rPr>
          <w:spacing w:val="-4"/>
          <w:sz w:val="24"/>
        </w:rPr>
        <w:t> </w:t>
      </w:r>
      <w:r>
        <w:rPr>
          <w:sz w:val="24"/>
        </w:rPr>
        <w:t>Economic</w:t>
      </w:r>
      <w:r>
        <w:rPr>
          <w:spacing w:val="-2"/>
          <w:sz w:val="24"/>
        </w:rPr>
        <w:t> </w:t>
      </w:r>
      <w:r>
        <w:rPr>
          <w:sz w:val="24"/>
        </w:rPr>
        <w:t>Growth:</w:t>
      </w:r>
      <w:r>
        <w:rPr>
          <w:spacing w:val="-3"/>
          <w:sz w:val="24"/>
        </w:rPr>
        <w:t> </w:t>
      </w:r>
      <w:r>
        <w:rPr>
          <w:sz w:val="24"/>
        </w:rPr>
        <w:t>An</w:t>
      </w:r>
      <w:r>
        <w:rPr>
          <w:spacing w:val="-4"/>
          <w:sz w:val="24"/>
        </w:rPr>
        <w:t> </w:t>
      </w:r>
      <w:r>
        <w:rPr>
          <w:sz w:val="24"/>
        </w:rPr>
        <w:t>Experimental</w:t>
      </w:r>
      <w:r>
        <w:rPr>
          <w:spacing w:val="-3"/>
          <w:sz w:val="24"/>
        </w:rPr>
        <w:t> </w:t>
      </w:r>
      <w:r>
        <w:rPr>
          <w:sz w:val="24"/>
        </w:rPr>
        <w:t>Study,”</w:t>
      </w:r>
      <w:r>
        <w:rPr>
          <w:spacing w:val="-4"/>
          <w:sz w:val="24"/>
        </w:rPr>
        <w:t> </w:t>
      </w:r>
      <w:r>
        <w:rPr>
          <w:sz w:val="24"/>
        </w:rPr>
        <w:t>with</w:t>
      </w:r>
      <w:r>
        <w:rPr>
          <w:spacing w:val="-3"/>
          <w:sz w:val="24"/>
        </w:rPr>
        <w:t> </w:t>
      </w:r>
      <w:r>
        <w:rPr>
          <w:sz w:val="24"/>
        </w:rPr>
        <w:t>J. Ledyard, S. Lupia, R. McKelvey, and P. Ordeshook, </w:t>
      </w:r>
      <w:r>
        <w:rPr>
          <w:i/>
          <w:sz w:val="24"/>
        </w:rPr>
        <w:t>in Laboratory Research in Political Economy</w:t>
      </w:r>
      <w:r>
        <w:rPr>
          <w:sz w:val="24"/>
        </w:rPr>
        <w:t>, Palfrey (ed), 1991.</w:t>
      </w:r>
    </w:p>
    <w:p>
      <w:pPr>
        <w:pStyle w:val="BodyText"/>
        <w:spacing w:before="200"/>
      </w:pPr>
      <w:r>
        <w:rPr/>
        <w:t>Working</w:t>
      </w:r>
      <w:r>
        <w:rPr>
          <w:spacing w:val="-3"/>
        </w:rPr>
        <w:t> </w:t>
      </w:r>
      <w:r>
        <w:rPr>
          <w:spacing w:val="-2"/>
        </w:rPr>
        <w:t>Papers</w:t>
      </w:r>
    </w:p>
    <w:p>
      <w:pPr>
        <w:pStyle w:val="BodyText"/>
        <w:spacing w:before="242"/>
      </w:pPr>
      <w:r>
        <w:rPr/>
        <w:t>“Does</w:t>
      </w:r>
      <w:r>
        <w:rPr>
          <w:spacing w:val="-4"/>
        </w:rPr>
        <w:t> </w:t>
      </w:r>
      <w:r>
        <w:rPr/>
        <w:t>disbanding</w:t>
      </w:r>
      <w:r>
        <w:rPr>
          <w:spacing w:val="-4"/>
        </w:rPr>
        <w:t> </w:t>
      </w:r>
      <w:r>
        <w:rPr/>
        <w:t>police departments</w:t>
      </w:r>
      <w:r>
        <w:rPr>
          <w:spacing w:val="-2"/>
        </w:rPr>
        <w:t> </w:t>
      </w:r>
      <w:r>
        <w:rPr/>
        <w:t>make</w:t>
      </w:r>
      <w:r>
        <w:rPr>
          <w:spacing w:val="-2"/>
        </w:rPr>
        <w:t> </w:t>
      </w:r>
      <w:r>
        <w:rPr/>
        <w:t>law</w:t>
      </w:r>
      <w:r>
        <w:rPr>
          <w:spacing w:val="-2"/>
        </w:rPr>
        <w:t> </w:t>
      </w:r>
      <w:r>
        <w:rPr/>
        <w:t>enforcement</w:t>
      </w:r>
      <w:r>
        <w:rPr>
          <w:spacing w:val="-2"/>
        </w:rPr>
        <w:t> </w:t>
      </w:r>
      <w:r>
        <w:rPr/>
        <w:t>more</w:t>
      </w:r>
      <w:r>
        <w:rPr>
          <w:spacing w:val="-2"/>
        </w:rPr>
        <w:t> </w:t>
      </w:r>
      <w:r>
        <w:rPr/>
        <w:t>transparent</w:t>
      </w:r>
      <w:r>
        <w:rPr>
          <w:spacing w:val="-1"/>
        </w:rPr>
        <w:t> </w:t>
      </w:r>
      <w:r>
        <w:rPr/>
        <w:t>and</w:t>
      </w:r>
      <w:r>
        <w:rPr>
          <w:spacing w:val="-1"/>
        </w:rPr>
        <w:t> </w:t>
      </w:r>
      <w:r>
        <w:rPr>
          <w:spacing w:val="-2"/>
        </w:rPr>
        <w:t>accountable?”</w:t>
      </w:r>
    </w:p>
    <w:p>
      <w:pPr>
        <w:pStyle w:val="BodyText"/>
        <w:spacing w:line="276" w:lineRule="auto" w:before="242"/>
      </w:pPr>
      <w:r>
        <w:rPr/>
        <w:t>“Imputation</w:t>
      </w:r>
      <w:r>
        <w:rPr>
          <w:spacing w:val="-4"/>
        </w:rPr>
        <w:t> </w:t>
      </w:r>
      <w:r>
        <w:rPr/>
        <w:t>methods</w:t>
      </w:r>
      <w:r>
        <w:rPr>
          <w:spacing w:val="-4"/>
        </w:rPr>
        <w:t> </w:t>
      </w:r>
      <w:r>
        <w:rPr/>
        <w:t>make</w:t>
      </w:r>
      <w:r>
        <w:rPr>
          <w:spacing w:val="-5"/>
        </w:rPr>
        <w:t> </w:t>
      </w:r>
      <w:r>
        <w:rPr/>
        <w:t>crime</w:t>
      </w:r>
      <w:r>
        <w:rPr>
          <w:spacing w:val="-5"/>
        </w:rPr>
        <w:t> </w:t>
      </w:r>
      <w:r>
        <w:rPr/>
        <w:t>studies</w:t>
      </w:r>
      <w:r>
        <w:rPr>
          <w:spacing w:val="-4"/>
        </w:rPr>
        <w:t> </w:t>
      </w:r>
      <w:r>
        <w:rPr/>
        <w:t>suspect:</w:t>
      </w:r>
      <w:r>
        <w:rPr>
          <w:spacing w:val="-2"/>
        </w:rPr>
        <w:t> </w:t>
      </w:r>
      <w:r>
        <w:rPr/>
        <w:t>Detecting</w:t>
      </w:r>
      <w:r>
        <w:rPr>
          <w:spacing w:val="-7"/>
        </w:rPr>
        <w:t> </w:t>
      </w:r>
      <w:r>
        <w:rPr/>
        <w:t>biases</w:t>
      </w:r>
      <w:r>
        <w:rPr>
          <w:spacing w:val="-4"/>
        </w:rPr>
        <w:t> </w:t>
      </w:r>
      <w:r>
        <w:rPr/>
        <w:t>via</w:t>
      </w:r>
      <w:r>
        <w:rPr>
          <w:spacing w:val="-3"/>
        </w:rPr>
        <w:t> </w:t>
      </w:r>
      <w:r>
        <w:rPr/>
        <w:t>regression</w:t>
      </w:r>
      <w:r>
        <w:rPr>
          <w:spacing w:val="-4"/>
        </w:rPr>
        <w:t> </w:t>
      </w:r>
      <w:r>
        <w:rPr/>
        <w:t>discontinuity.” Presentation: First Annual Conference on Crime, Risk and Economics (University College London), May 16, 2019.</w:t>
      </w:r>
    </w:p>
    <w:p>
      <w:pPr>
        <w:pStyle w:val="BodyText"/>
        <w:spacing w:line="276" w:lineRule="auto" w:before="200"/>
        <w:ind w:left="-1"/>
      </w:pPr>
      <w:r>
        <w:rPr/>
        <w:t>“Does private ownership reduce political distortions? Evidence from U.S. electric utilities.” Presentations: Annual Conference of The International Society for New Institutional Economics (HEC</w:t>
      </w:r>
      <w:r>
        <w:rPr>
          <w:spacing w:val="-3"/>
        </w:rPr>
        <w:t> </w:t>
      </w:r>
      <w:r>
        <w:rPr/>
        <w:t>Monreal),</w:t>
      </w:r>
      <w:r>
        <w:rPr>
          <w:spacing w:val="-3"/>
        </w:rPr>
        <w:t> </w:t>
      </w:r>
      <w:r>
        <w:rPr/>
        <w:t>June</w:t>
      </w:r>
      <w:r>
        <w:rPr>
          <w:spacing w:val="-4"/>
        </w:rPr>
        <w:t> </w:t>
      </w:r>
      <w:r>
        <w:rPr/>
        <w:t>2018;</w:t>
      </w:r>
      <w:r>
        <w:rPr>
          <w:spacing w:val="-3"/>
        </w:rPr>
        <w:t> </w:t>
      </w:r>
      <w:r>
        <w:rPr/>
        <w:t>Texas</w:t>
      </w:r>
      <w:r>
        <w:rPr>
          <w:spacing w:val="-3"/>
        </w:rPr>
        <w:t> </w:t>
      </w:r>
      <w:r>
        <w:rPr/>
        <w:t>A&amp;M</w:t>
      </w:r>
      <w:r>
        <w:rPr>
          <w:spacing w:val="-3"/>
        </w:rPr>
        <w:t> </w:t>
      </w:r>
      <w:r>
        <w:rPr/>
        <w:t>Department</w:t>
      </w:r>
      <w:r>
        <w:rPr>
          <w:spacing w:val="-3"/>
        </w:rPr>
        <w:t> </w:t>
      </w:r>
      <w:r>
        <w:rPr/>
        <w:t>of</w:t>
      </w:r>
      <w:r>
        <w:rPr>
          <w:spacing w:val="-4"/>
        </w:rPr>
        <w:t> </w:t>
      </w:r>
      <w:r>
        <w:rPr/>
        <w:t>Agricultural</w:t>
      </w:r>
      <w:r>
        <w:rPr>
          <w:spacing w:val="-3"/>
        </w:rPr>
        <w:t> </w:t>
      </w:r>
      <w:r>
        <w:rPr/>
        <w:t>Economics</w:t>
      </w:r>
      <w:r>
        <w:rPr>
          <w:spacing w:val="-3"/>
        </w:rPr>
        <w:t> </w:t>
      </w:r>
      <w:r>
        <w:rPr/>
        <w:t>Seminar</w:t>
      </w:r>
      <w:r>
        <w:rPr>
          <w:spacing w:val="-4"/>
        </w:rPr>
        <w:t> </w:t>
      </w:r>
      <w:r>
        <w:rPr/>
        <w:t>Series,</w:t>
      </w:r>
    </w:p>
    <w:p>
      <w:pPr>
        <w:pStyle w:val="BodyText"/>
        <w:spacing w:after="0" w:line="276" w:lineRule="auto"/>
        <w:sectPr>
          <w:pgSz w:w="12240" w:h="15840"/>
          <w:pgMar w:header="0" w:footer="1014" w:top="1360" w:bottom="1200" w:left="1440" w:right="1440"/>
        </w:sectPr>
      </w:pPr>
    </w:p>
    <w:p>
      <w:pPr>
        <w:pStyle w:val="BodyText"/>
        <w:spacing w:line="276" w:lineRule="auto" w:before="79"/>
        <w:ind w:right="117"/>
      </w:pPr>
      <w:r>
        <w:rPr/>
        <w:t>February 16, 2018; Keynote Speaker at International Workshop on Economic Analysis of Institutions,</w:t>
      </w:r>
      <w:r>
        <w:rPr>
          <w:spacing w:val="-3"/>
        </w:rPr>
        <w:t> </w:t>
      </w:r>
      <w:r>
        <w:rPr/>
        <w:t>Xiamen,</w:t>
      </w:r>
      <w:r>
        <w:rPr>
          <w:spacing w:val="-3"/>
        </w:rPr>
        <w:t> </w:t>
      </w:r>
      <w:r>
        <w:rPr/>
        <w:t>China,</w:t>
      </w:r>
      <w:r>
        <w:rPr>
          <w:spacing w:val="-3"/>
        </w:rPr>
        <w:t> </w:t>
      </w:r>
      <w:r>
        <w:rPr/>
        <w:t>May</w:t>
      </w:r>
      <w:r>
        <w:rPr>
          <w:spacing w:val="-8"/>
        </w:rPr>
        <w:t> </w:t>
      </w:r>
      <w:r>
        <w:rPr/>
        <w:t>2015;</w:t>
      </w:r>
      <w:r>
        <w:rPr>
          <w:spacing w:val="-3"/>
        </w:rPr>
        <w:t> </w:t>
      </w:r>
      <w:r>
        <w:rPr/>
        <w:t>Annual</w:t>
      </w:r>
      <w:r>
        <w:rPr>
          <w:spacing w:val="-3"/>
        </w:rPr>
        <w:t> </w:t>
      </w:r>
      <w:r>
        <w:rPr/>
        <w:t>Conference</w:t>
      </w:r>
      <w:r>
        <w:rPr>
          <w:spacing w:val="-4"/>
        </w:rPr>
        <w:t> </w:t>
      </w:r>
      <w:r>
        <w:rPr/>
        <w:t>of</w:t>
      </w:r>
      <w:r>
        <w:rPr>
          <w:spacing w:val="-2"/>
        </w:rPr>
        <w:t> </w:t>
      </w:r>
      <w:r>
        <w:rPr/>
        <w:t>The</w:t>
      </w:r>
      <w:r>
        <w:rPr>
          <w:spacing w:val="-2"/>
        </w:rPr>
        <w:t> </w:t>
      </w:r>
      <w:r>
        <w:rPr/>
        <w:t>International</w:t>
      </w:r>
      <w:r>
        <w:rPr>
          <w:spacing w:val="-3"/>
        </w:rPr>
        <w:t> </w:t>
      </w:r>
      <w:r>
        <w:rPr/>
        <w:t>Society</w:t>
      </w:r>
      <w:r>
        <w:rPr>
          <w:spacing w:val="-8"/>
        </w:rPr>
        <w:t> </w:t>
      </w:r>
      <w:r>
        <w:rPr/>
        <w:t>for New Institutional Economics (Harvard University), June 2015.</w:t>
      </w:r>
    </w:p>
    <w:p>
      <w:pPr>
        <w:pStyle w:val="BodyText"/>
        <w:spacing w:line="276" w:lineRule="auto" w:before="200"/>
        <w:ind w:right="109"/>
      </w:pPr>
      <w:r>
        <w:rPr/>
        <w:t>Presentations: Summer Institute Law &amp; Economics Workshop, July</w:t>
      </w:r>
      <w:r>
        <w:rPr>
          <w:spacing w:val="-3"/>
        </w:rPr>
        <w:t> </w:t>
      </w:r>
      <w:r>
        <w:rPr/>
        <w:t>27, 2017, National Bureau of Economic Research; Annual Municipal Finance Conference, July 17, 2017, Brookings Institution; American Law &amp; Economics Association Annual Meeting, May 13, 2017, Yale University;</w:t>
      </w:r>
      <w:r>
        <w:rPr>
          <w:spacing w:val="-5"/>
        </w:rPr>
        <w:t> </w:t>
      </w:r>
      <w:r>
        <w:rPr/>
        <w:t>Annual</w:t>
      </w:r>
      <w:r>
        <w:rPr>
          <w:spacing w:val="-5"/>
        </w:rPr>
        <w:t> </w:t>
      </w:r>
      <w:r>
        <w:rPr/>
        <w:t>Empirical</w:t>
      </w:r>
      <w:r>
        <w:rPr>
          <w:spacing w:val="-3"/>
        </w:rPr>
        <w:t> </w:t>
      </w:r>
      <w:r>
        <w:rPr/>
        <w:t>Legal</w:t>
      </w:r>
      <w:r>
        <w:rPr>
          <w:spacing w:val="-5"/>
        </w:rPr>
        <w:t> </w:t>
      </w:r>
      <w:r>
        <w:rPr/>
        <w:t>Studies</w:t>
      </w:r>
      <w:r>
        <w:rPr>
          <w:spacing w:val="-5"/>
        </w:rPr>
        <w:t> </w:t>
      </w:r>
      <w:r>
        <w:rPr/>
        <w:t>Conference,</w:t>
      </w:r>
      <w:r>
        <w:rPr>
          <w:spacing w:val="-3"/>
        </w:rPr>
        <w:t> </w:t>
      </w:r>
      <w:r>
        <w:rPr/>
        <w:t>November</w:t>
      </w:r>
      <w:r>
        <w:rPr>
          <w:spacing w:val="-5"/>
        </w:rPr>
        <w:t> </w:t>
      </w:r>
      <w:r>
        <w:rPr/>
        <w:t>19,</w:t>
      </w:r>
      <w:r>
        <w:rPr>
          <w:spacing w:val="-5"/>
        </w:rPr>
        <w:t> </w:t>
      </w:r>
      <w:r>
        <w:rPr/>
        <w:t>2016,</w:t>
      </w:r>
      <w:r>
        <w:rPr>
          <w:spacing w:val="-5"/>
        </w:rPr>
        <w:t> </w:t>
      </w:r>
      <w:r>
        <w:rPr/>
        <w:t>Duke</w:t>
      </w:r>
      <w:r>
        <w:rPr>
          <w:spacing w:val="-5"/>
        </w:rPr>
        <w:t> </w:t>
      </w:r>
      <w:r>
        <w:rPr/>
        <w:t>University; Public Policy Conference on Solving the Public Pension Crisis, George Mason University, December 2, 2016.</w:t>
      </w:r>
    </w:p>
    <w:p>
      <w:pPr>
        <w:pStyle w:val="BodyText"/>
        <w:spacing w:line="276" w:lineRule="auto" w:before="200"/>
      </w:pPr>
      <w:r>
        <w:rPr/>
        <w:t>“The ties that bind: Property taxation and neighborhood stability.” Presentations: Southern Economic</w:t>
      </w:r>
      <w:r>
        <w:rPr>
          <w:spacing w:val="-6"/>
        </w:rPr>
        <w:t> </w:t>
      </w:r>
      <w:r>
        <w:rPr/>
        <w:t>Association</w:t>
      </w:r>
      <w:r>
        <w:rPr>
          <w:spacing w:val="-5"/>
        </w:rPr>
        <w:t> </w:t>
      </w:r>
      <w:r>
        <w:rPr/>
        <w:t>Annual</w:t>
      </w:r>
      <w:r>
        <w:rPr>
          <w:spacing w:val="-5"/>
        </w:rPr>
        <w:t> </w:t>
      </w:r>
      <w:r>
        <w:rPr/>
        <w:t>Meeting,</w:t>
      </w:r>
      <w:r>
        <w:rPr>
          <w:spacing w:val="-3"/>
        </w:rPr>
        <w:t> </w:t>
      </w:r>
      <w:r>
        <w:rPr/>
        <w:t>New</w:t>
      </w:r>
      <w:r>
        <w:rPr>
          <w:spacing w:val="-4"/>
        </w:rPr>
        <w:t> </w:t>
      </w:r>
      <w:r>
        <w:rPr/>
        <w:t>Orleans,</w:t>
      </w:r>
      <w:r>
        <w:rPr>
          <w:spacing w:val="-5"/>
        </w:rPr>
        <w:t> </w:t>
      </w:r>
      <w:r>
        <w:rPr/>
        <w:t>November</w:t>
      </w:r>
      <w:r>
        <w:rPr>
          <w:spacing w:val="-6"/>
        </w:rPr>
        <w:t> </w:t>
      </w:r>
      <w:r>
        <w:rPr/>
        <w:t>2012;</w:t>
      </w:r>
      <w:r>
        <w:rPr>
          <w:spacing w:val="-5"/>
        </w:rPr>
        <w:t> </w:t>
      </w:r>
      <w:r>
        <w:rPr/>
        <w:t>American</w:t>
      </w:r>
      <w:r>
        <w:rPr>
          <w:spacing w:val="-3"/>
        </w:rPr>
        <w:t> </w:t>
      </w:r>
      <w:r>
        <w:rPr/>
        <w:t>Law</w:t>
      </w:r>
      <w:r>
        <w:rPr>
          <w:spacing w:val="-6"/>
        </w:rPr>
        <w:t> </w:t>
      </w:r>
      <w:r>
        <w:rPr/>
        <w:t>and Economics Association Annual Meeting, Nashville, May 2013.</w:t>
      </w:r>
    </w:p>
    <w:p>
      <w:pPr>
        <w:pStyle w:val="BodyText"/>
      </w:pPr>
    </w:p>
    <w:p>
      <w:pPr>
        <w:pStyle w:val="BodyText"/>
        <w:spacing w:before="164"/>
      </w:pPr>
    </w:p>
    <w:p>
      <w:pPr>
        <w:pStyle w:val="BodyText"/>
      </w:pPr>
      <w:r>
        <w:rPr/>
        <w:t>Service</w:t>
      </w:r>
      <w:r>
        <w:rPr>
          <w:spacing w:val="-3"/>
        </w:rPr>
        <w:t> </w:t>
      </w:r>
      <w:r>
        <w:rPr/>
        <w:t>(since</w:t>
      </w:r>
      <w:r>
        <w:rPr>
          <w:spacing w:val="-2"/>
        </w:rPr>
        <w:t> 2005)</w:t>
      </w:r>
    </w:p>
    <w:p>
      <w:pPr>
        <w:pStyle w:val="BodyText"/>
        <w:spacing w:before="243"/>
      </w:pPr>
      <w:r>
        <w:rPr/>
        <w:t>Coordinator,</w:t>
      </w:r>
      <w:r>
        <w:rPr>
          <w:spacing w:val="-4"/>
        </w:rPr>
        <w:t> </w:t>
      </w:r>
      <w:r>
        <w:rPr/>
        <w:t>brown</w:t>
      </w:r>
      <w:r>
        <w:rPr>
          <w:spacing w:val="-2"/>
        </w:rPr>
        <w:t> </w:t>
      </w:r>
      <w:r>
        <w:rPr/>
        <w:t>bag</w:t>
      </w:r>
      <w:r>
        <w:rPr>
          <w:spacing w:val="-4"/>
        </w:rPr>
        <w:t> </w:t>
      </w:r>
      <w:r>
        <w:rPr/>
        <w:t>seminar</w:t>
      </w:r>
      <w:r>
        <w:rPr>
          <w:spacing w:val="-3"/>
        </w:rPr>
        <w:t> </w:t>
      </w:r>
      <w:r>
        <w:rPr/>
        <w:t>series,</w:t>
      </w:r>
      <w:r>
        <w:rPr>
          <w:spacing w:val="-1"/>
        </w:rPr>
        <w:t> </w:t>
      </w:r>
      <w:r>
        <w:rPr>
          <w:spacing w:val="-2"/>
        </w:rPr>
        <w:t>2019-</w:t>
      </w:r>
    </w:p>
    <w:p>
      <w:pPr>
        <w:pStyle w:val="BodyText"/>
        <w:spacing w:before="242"/>
      </w:pPr>
      <w:r>
        <w:rPr/>
        <w:t>Member,</w:t>
      </w:r>
      <w:r>
        <w:rPr>
          <w:spacing w:val="-5"/>
        </w:rPr>
        <w:t> </w:t>
      </w:r>
      <w:r>
        <w:rPr/>
        <w:t>Economics</w:t>
      </w:r>
      <w:r>
        <w:rPr>
          <w:spacing w:val="-2"/>
        </w:rPr>
        <w:t> </w:t>
      </w:r>
      <w:r>
        <w:rPr/>
        <w:t>Honors</w:t>
      </w:r>
      <w:r>
        <w:rPr>
          <w:spacing w:val="-2"/>
        </w:rPr>
        <w:t> </w:t>
      </w:r>
      <w:r>
        <w:rPr/>
        <w:t>Thesis</w:t>
      </w:r>
      <w:r>
        <w:rPr>
          <w:spacing w:val="-2"/>
        </w:rPr>
        <w:t> </w:t>
      </w:r>
      <w:r>
        <w:rPr/>
        <w:t>Committee,</w:t>
      </w:r>
      <w:r>
        <w:rPr>
          <w:spacing w:val="-2"/>
        </w:rPr>
        <w:t> </w:t>
      </w:r>
      <w:r>
        <w:rPr/>
        <w:t>2017-</w:t>
      </w:r>
      <w:r>
        <w:rPr>
          <w:spacing w:val="-2"/>
        </w:rPr>
        <w:t>2019.</w:t>
      </w:r>
    </w:p>
    <w:p>
      <w:pPr>
        <w:pStyle w:val="BodyText"/>
      </w:pPr>
    </w:p>
    <w:p>
      <w:pPr>
        <w:pStyle w:val="BodyText"/>
        <w:spacing w:line="448" w:lineRule="auto"/>
        <w:ind w:left="-1" w:right="1505"/>
      </w:pPr>
      <w:r>
        <w:rPr/>
        <w:t>Member,</w:t>
      </w:r>
      <w:r>
        <w:rPr>
          <w:spacing w:val="-4"/>
        </w:rPr>
        <w:t> </w:t>
      </w:r>
      <w:r>
        <w:rPr/>
        <w:t>University</w:t>
      </w:r>
      <w:r>
        <w:rPr>
          <w:spacing w:val="-9"/>
        </w:rPr>
        <w:t> </w:t>
      </w:r>
      <w:r>
        <w:rPr/>
        <w:t>Committee</w:t>
      </w:r>
      <w:r>
        <w:rPr>
          <w:spacing w:val="-5"/>
        </w:rPr>
        <w:t> </w:t>
      </w:r>
      <w:r>
        <w:rPr/>
        <w:t>for</w:t>
      </w:r>
      <w:r>
        <w:rPr>
          <w:spacing w:val="-5"/>
        </w:rPr>
        <w:t> </w:t>
      </w:r>
      <w:r>
        <w:rPr/>
        <w:t>Faculty</w:t>
      </w:r>
      <w:r>
        <w:rPr>
          <w:spacing w:val="-7"/>
        </w:rPr>
        <w:t> </w:t>
      </w:r>
      <w:r>
        <w:rPr/>
        <w:t>&amp;</w:t>
      </w:r>
      <w:r>
        <w:rPr>
          <w:spacing w:val="-6"/>
        </w:rPr>
        <w:t> </w:t>
      </w:r>
      <w:r>
        <w:rPr/>
        <w:t>Staff</w:t>
      </w:r>
      <w:r>
        <w:rPr>
          <w:spacing w:val="-3"/>
        </w:rPr>
        <w:t> </w:t>
      </w:r>
      <w:r>
        <w:rPr/>
        <w:t>Benefits,</w:t>
      </w:r>
      <w:r>
        <w:rPr>
          <w:spacing w:val="-4"/>
        </w:rPr>
        <w:t> </w:t>
      </w:r>
      <w:r>
        <w:rPr/>
        <w:t>2016-2020. Member, Economics Department Teaching Committee, 2015-2017.</w:t>
      </w:r>
    </w:p>
    <w:p>
      <w:pPr>
        <w:pStyle w:val="BodyText"/>
        <w:spacing w:line="448" w:lineRule="auto" w:before="2"/>
        <w:ind w:left="-1" w:right="117"/>
      </w:pPr>
      <w:r>
        <w:rPr/>
        <w:t>Member,</w:t>
      </w:r>
      <w:r>
        <w:rPr>
          <w:spacing w:val="-5"/>
        </w:rPr>
        <w:t> </w:t>
      </w:r>
      <w:r>
        <w:rPr/>
        <w:t>Economics</w:t>
      </w:r>
      <w:r>
        <w:rPr>
          <w:spacing w:val="-5"/>
        </w:rPr>
        <w:t> </w:t>
      </w:r>
      <w:r>
        <w:rPr/>
        <w:t>Department</w:t>
      </w:r>
      <w:r>
        <w:rPr>
          <w:spacing w:val="-5"/>
        </w:rPr>
        <w:t> </w:t>
      </w:r>
      <w:r>
        <w:rPr/>
        <w:t>Master’s</w:t>
      </w:r>
      <w:r>
        <w:rPr>
          <w:spacing w:val="-5"/>
        </w:rPr>
        <w:t> </w:t>
      </w:r>
      <w:r>
        <w:rPr/>
        <w:t>in</w:t>
      </w:r>
      <w:r>
        <w:rPr>
          <w:spacing w:val="-5"/>
        </w:rPr>
        <w:t> </w:t>
      </w:r>
      <w:r>
        <w:rPr/>
        <w:t>Energy</w:t>
      </w:r>
      <w:r>
        <w:rPr>
          <w:spacing w:val="-9"/>
        </w:rPr>
        <w:t> </w:t>
      </w:r>
      <w:r>
        <w:rPr/>
        <w:t>Economics</w:t>
      </w:r>
      <w:r>
        <w:rPr>
          <w:spacing w:val="-5"/>
        </w:rPr>
        <w:t> </w:t>
      </w:r>
      <w:r>
        <w:rPr/>
        <w:t>Committee,</w:t>
      </w:r>
      <w:r>
        <w:rPr>
          <w:spacing w:val="-5"/>
        </w:rPr>
        <w:t> </w:t>
      </w:r>
      <w:r>
        <w:rPr/>
        <w:t>2014–2015. Director of Graduate Studies, Economics, Rice University, 2012–2014 .</w:t>
      </w:r>
    </w:p>
    <w:p>
      <w:pPr>
        <w:pStyle w:val="BodyText"/>
        <w:spacing w:line="448" w:lineRule="auto" w:before="3"/>
        <w:ind w:left="-1" w:right="1505"/>
      </w:pPr>
      <w:r>
        <w:rPr/>
        <w:t>Member,</w:t>
      </w:r>
      <w:r>
        <w:rPr>
          <w:spacing w:val="-5"/>
        </w:rPr>
        <w:t> </w:t>
      </w:r>
      <w:r>
        <w:rPr/>
        <w:t>University</w:t>
      </w:r>
      <w:r>
        <w:rPr>
          <w:spacing w:val="-9"/>
        </w:rPr>
        <w:t> </w:t>
      </w:r>
      <w:r>
        <w:rPr/>
        <w:t>Graduate</w:t>
      </w:r>
      <w:r>
        <w:rPr>
          <w:spacing w:val="-6"/>
        </w:rPr>
        <w:t> </w:t>
      </w:r>
      <w:r>
        <w:rPr/>
        <w:t>Council,</w:t>
      </w:r>
      <w:r>
        <w:rPr>
          <w:spacing w:val="-5"/>
        </w:rPr>
        <w:t> </w:t>
      </w:r>
      <w:r>
        <w:rPr/>
        <w:t>Rice</w:t>
      </w:r>
      <w:r>
        <w:rPr>
          <w:spacing w:val="-6"/>
        </w:rPr>
        <w:t> </w:t>
      </w:r>
      <w:r>
        <w:rPr/>
        <w:t>University,</w:t>
      </w:r>
      <w:r>
        <w:rPr>
          <w:spacing w:val="-5"/>
        </w:rPr>
        <w:t> </w:t>
      </w:r>
      <w:r>
        <w:rPr/>
        <w:t>2012–2013,</w:t>
      </w:r>
      <w:r>
        <w:rPr>
          <w:spacing w:val="-5"/>
        </w:rPr>
        <w:t> </w:t>
      </w:r>
      <w:r>
        <w:rPr/>
        <w:t>2014–2015. Member, University Committee on Examinations and Standing, 2013–2014.</w:t>
      </w:r>
    </w:p>
    <w:p>
      <w:pPr>
        <w:pStyle w:val="BodyText"/>
        <w:spacing w:line="451" w:lineRule="auto" w:before="2"/>
        <w:ind w:left="-1"/>
      </w:pPr>
      <w:r>
        <w:rPr/>
        <w:t>Associate,</w:t>
      </w:r>
      <w:r>
        <w:rPr>
          <w:spacing w:val="-2"/>
        </w:rPr>
        <w:t> </w:t>
      </w:r>
      <w:r>
        <w:rPr/>
        <w:t>Brown</w:t>
      </w:r>
      <w:r>
        <w:rPr>
          <w:spacing w:val="-4"/>
        </w:rPr>
        <w:t> </w:t>
      </w:r>
      <w:r>
        <w:rPr/>
        <w:t>College,</w:t>
      </w:r>
      <w:r>
        <w:rPr>
          <w:spacing w:val="-4"/>
        </w:rPr>
        <w:t> </w:t>
      </w:r>
      <w:r>
        <w:rPr/>
        <w:t>Rice</w:t>
      </w:r>
      <w:r>
        <w:rPr>
          <w:spacing w:val="-5"/>
        </w:rPr>
        <w:t> </w:t>
      </w:r>
      <w:r>
        <w:rPr/>
        <w:t>University,</w:t>
      </w:r>
      <w:r>
        <w:rPr>
          <w:spacing w:val="-4"/>
        </w:rPr>
        <w:t> </w:t>
      </w:r>
      <w:r>
        <w:rPr/>
        <w:t>2008–</w:t>
      </w:r>
      <w:r>
        <w:rPr>
          <w:spacing w:val="-4"/>
        </w:rPr>
        <w:t> </w:t>
      </w:r>
      <w:r>
        <w:rPr/>
        <w:t>(advise</w:t>
      </w:r>
      <w:r>
        <w:rPr>
          <w:spacing w:val="-5"/>
        </w:rPr>
        <w:t> </w:t>
      </w:r>
      <w:r>
        <w:rPr/>
        <w:t>students</w:t>
      </w:r>
      <w:r>
        <w:rPr>
          <w:spacing w:val="-4"/>
        </w:rPr>
        <w:t> </w:t>
      </w:r>
      <w:r>
        <w:rPr/>
        <w:t>who</w:t>
      </w:r>
      <w:r>
        <w:rPr>
          <w:spacing w:val="-4"/>
        </w:rPr>
        <w:t> </w:t>
      </w:r>
      <w:r>
        <w:rPr/>
        <w:t>live</w:t>
      </w:r>
      <w:r>
        <w:rPr>
          <w:spacing w:val="-5"/>
        </w:rPr>
        <w:t> </w:t>
      </w:r>
      <w:r>
        <w:rPr/>
        <w:t>at</w:t>
      </w:r>
      <w:r>
        <w:rPr>
          <w:spacing w:val="-4"/>
        </w:rPr>
        <w:t> </w:t>
      </w:r>
      <w:r>
        <w:rPr/>
        <w:t>Brown</w:t>
      </w:r>
      <w:r>
        <w:rPr>
          <w:spacing w:val="-4"/>
        </w:rPr>
        <w:t> </w:t>
      </w:r>
      <w:r>
        <w:rPr/>
        <w:t>College). Member, University Undergraduate Admissions Committee, Rice University, 2011-2012.</w:t>
      </w:r>
    </w:p>
    <w:p>
      <w:pPr>
        <w:pStyle w:val="BodyText"/>
        <w:spacing w:line="451" w:lineRule="auto"/>
        <w:ind w:left="-1"/>
      </w:pPr>
      <w:r>
        <w:rPr/>
        <w:t>Member,</w:t>
      </w:r>
      <w:r>
        <w:rPr>
          <w:spacing w:val="-6"/>
        </w:rPr>
        <w:t> </w:t>
      </w:r>
      <w:r>
        <w:rPr/>
        <w:t>University</w:t>
      </w:r>
      <w:r>
        <w:rPr>
          <w:spacing w:val="-10"/>
        </w:rPr>
        <w:t> </w:t>
      </w:r>
      <w:r>
        <w:rPr/>
        <w:t>Undergraduate</w:t>
      </w:r>
      <w:r>
        <w:rPr>
          <w:spacing w:val="-7"/>
        </w:rPr>
        <w:t> </w:t>
      </w:r>
      <w:r>
        <w:rPr/>
        <w:t>Curriculum</w:t>
      </w:r>
      <w:r>
        <w:rPr>
          <w:spacing w:val="-6"/>
        </w:rPr>
        <w:t> </w:t>
      </w:r>
      <w:r>
        <w:rPr/>
        <w:t>Committee,</w:t>
      </w:r>
      <w:r>
        <w:rPr>
          <w:spacing w:val="-6"/>
        </w:rPr>
        <w:t> </w:t>
      </w:r>
      <w:r>
        <w:rPr/>
        <w:t>Rice</w:t>
      </w:r>
      <w:r>
        <w:rPr>
          <w:spacing w:val="-7"/>
        </w:rPr>
        <w:t> </w:t>
      </w:r>
      <w:r>
        <w:rPr/>
        <w:t>University,</w:t>
      </w:r>
      <w:r>
        <w:rPr>
          <w:spacing w:val="-4"/>
        </w:rPr>
        <w:t> </w:t>
      </w:r>
      <w:r>
        <w:rPr/>
        <w:t>2008–2010. Member, Economics Department Curriculum Committee, Rice University, 2008–2011.</w:t>
      </w:r>
    </w:p>
    <w:p>
      <w:pPr>
        <w:pStyle w:val="BodyText"/>
        <w:spacing w:line="278" w:lineRule="auto"/>
        <w:ind w:left="-1" w:right="117"/>
      </w:pPr>
      <w:r>
        <w:rPr/>
        <w:t>Co-organizer,</w:t>
      </w:r>
      <w:r>
        <w:rPr>
          <w:spacing w:val="-5"/>
        </w:rPr>
        <w:t> </w:t>
      </w:r>
      <w:r>
        <w:rPr/>
        <w:t>Rice</w:t>
      </w:r>
      <w:r>
        <w:rPr>
          <w:spacing w:val="-6"/>
        </w:rPr>
        <w:t> </w:t>
      </w:r>
      <w:r>
        <w:rPr/>
        <w:t>University-University</w:t>
      </w:r>
      <w:r>
        <w:rPr>
          <w:spacing w:val="-9"/>
        </w:rPr>
        <w:t> </w:t>
      </w:r>
      <w:r>
        <w:rPr/>
        <w:t>of</w:t>
      </w:r>
      <w:r>
        <w:rPr>
          <w:spacing w:val="-6"/>
        </w:rPr>
        <w:t> </w:t>
      </w:r>
      <w:r>
        <w:rPr/>
        <w:t>Houston</w:t>
      </w:r>
      <w:r>
        <w:rPr>
          <w:spacing w:val="-5"/>
        </w:rPr>
        <w:t> </w:t>
      </w:r>
      <w:r>
        <w:rPr/>
        <w:t>Empirical</w:t>
      </w:r>
      <w:r>
        <w:rPr>
          <w:spacing w:val="-5"/>
        </w:rPr>
        <w:t> </w:t>
      </w:r>
      <w:r>
        <w:rPr/>
        <w:t>Microeconomics</w:t>
      </w:r>
      <w:r>
        <w:rPr>
          <w:spacing w:val="-5"/>
        </w:rPr>
        <w:t> </w:t>
      </w:r>
      <w:r>
        <w:rPr/>
        <w:t>Seminar Series, 2007–2014 .</w:t>
      </w:r>
    </w:p>
    <w:p>
      <w:pPr>
        <w:pStyle w:val="BodyText"/>
        <w:spacing w:after="0" w:line="278" w:lineRule="auto"/>
        <w:sectPr>
          <w:pgSz w:w="12240" w:h="15840"/>
          <w:pgMar w:header="0" w:footer="1014" w:top="1360" w:bottom="1200" w:left="1440" w:right="1440"/>
        </w:sectPr>
      </w:pPr>
    </w:p>
    <w:p>
      <w:pPr>
        <w:pStyle w:val="BodyText"/>
        <w:spacing w:line="276" w:lineRule="auto" w:before="79"/>
        <w:ind w:right="109"/>
      </w:pPr>
      <w:r>
        <w:rPr/>
        <w:t>Member,</w:t>
      </w:r>
      <w:r>
        <w:rPr>
          <w:spacing w:val="-4"/>
        </w:rPr>
        <w:t> </w:t>
      </w:r>
      <w:r>
        <w:rPr/>
        <w:t>Social</w:t>
      </w:r>
      <w:r>
        <w:rPr>
          <w:spacing w:val="-4"/>
        </w:rPr>
        <w:t> </w:t>
      </w:r>
      <w:r>
        <w:rPr/>
        <w:t>Science</w:t>
      </w:r>
      <w:r>
        <w:rPr>
          <w:spacing w:val="-3"/>
        </w:rPr>
        <w:t> </w:t>
      </w:r>
      <w:r>
        <w:rPr/>
        <w:t>Dean’s</w:t>
      </w:r>
      <w:r>
        <w:rPr>
          <w:spacing w:val="-4"/>
        </w:rPr>
        <w:t> </w:t>
      </w:r>
      <w:r>
        <w:rPr/>
        <w:t>Advisor</w:t>
      </w:r>
      <w:r>
        <w:rPr>
          <w:spacing w:val="-5"/>
        </w:rPr>
        <w:t> </w:t>
      </w:r>
      <w:r>
        <w:rPr/>
        <w:t>Committee,</w:t>
      </w:r>
      <w:r>
        <w:rPr>
          <w:spacing w:val="-4"/>
        </w:rPr>
        <w:t> </w:t>
      </w:r>
      <w:r>
        <w:rPr/>
        <w:t>Rice</w:t>
      </w:r>
      <w:r>
        <w:rPr>
          <w:spacing w:val="-5"/>
        </w:rPr>
        <w:t> </w:t>
      </w:r>
      <w:r>
        <w:rPr/>
        <w:t>University,</w:t>
      </w:r>
      <w:r>
        <w:rPr>
          <w:spacing w:val="-4"/>
        </w:rPr>
        <w:t> </w:t>
      </w:r>
      <w:r>
        <w:rPr/>
        <w:t>2005–</w:t>
      </w:r>
      <w:r>
        <w:rPr>
          <w:spacing w:val="-4"/>
        </w:rPr>
        <w:t> </w:t>
      </w:r>
      <w:r>
        <w:rPr/>
        <w:t>2009</w:t>
      </w:r>
      <w:r>
        <w:rPr>
          <w:spacing w:val="-4"/>
        </w:rPr>
        <w:t> </w:t>
      </w:r>
      <w:r>
        <w:rPr/>
        <w:t>(advised Dean on changes in administration; awarded faculty and graduate student grants).</w:t>
      </w:r>
    </w:p>
    <w:p>
      <w:pPr>
        <w:pStyle w:val="BodyText"/>
        <w:spacing w:line="276" w:lineRule="auto" w:before="200"/>
        <w:ind w:right="16"/>
      </w:pPr>
      <w:r>
        <w:rPr/>
        <w:t>Director of the Managerial Studies Program, Rice University, 2005–2008. (Each year, between 40 and 45 students graduate with a B.A. in Managerial Studies; tasks included advising of students, verifying graduation requirements, scheduling of courses, insuring donor funding and selecting</w:t>
      </w:r>
      <w:r>
        <w:rPr>
          <w:spacing w:val="-6"/>
        </w:rPr>
        <w:t> </w:t>
      </w:r>
      <w:r>
        <w:rPr/>
        <w:t>students</w:t>
      </w:r>
      <w:r>
        <w:rPr>
          <w:spacing w:val="-3"/>
        </w:rPr>
        <w:t> </w:t>
      </w:r>
      <w:r>
        <w:rPr/>
        <w:t>for</w:t>
      </w:r>
      <w:r>
        <w:rPr>
          <w:spacing w:val="-4"/>
        </w:rPr>
        <w:t> </w:t>
      </w:r>
      <w:r>
        <w:rPr/>
        <w:t>leadership</w:t>
      </w:r>
      <w:r>
        <w:rPr>
          <w:spacing w:val="-3"/>
        </w:rPr>
        <w:t> </w:t>
      </w:r>
      <w:r>
        <w:rPr/>
        <w:t>awards,</w:t>
      </w:r>
      <w:r>
        <w:rPr>
          <w:spacing w:val="-3"/>
        </w:rPr>
        <w:t> </w:t>
      </w:r>
      <w:r>
        <w:rPr/>
        <w:t>managing</w:t>
      </w:r>
      <w:r>
        <w:rPr>
          <w:spacing w:val="-6"/>
        </w:rPr>
        <w:t> </w:t>
      </w:r>
      <w:r>
        <w:rPr/>
        <w:t>web</w:t>
      </w:r>
      <w:r>
        <w:rPr>
          <w:spacing w:val="-3"/>
        </w:rPr>
        <w:t> </w:t>
      </w:r>
      <w:r>
        <w:rPr/>
        <w:t>page,</w:t>
      </w:r>
      <w:r>
        <w:rPr>
          <w:spacing w:val="-3"/>
        </w:rPr>
        <w:t> </w:t>
      </w:r>
      <w:r>
        <w:rPr/>
        <w:t>updating</w:t>
      </w:r>
      <w:r>
        <w:rPr>
          <w:spacing w:val="-6"/>
        </w:rPr>
        <w:t> </w:t>
      </w:r>
      <w:r>
        <w:rPr/>
        <w:t>the</w:t>
      </w:r>
      <w:r>
        <w:rPr>
          <w:spacing w:val="-2"/>
        </w:rPr>
        <w:t> </w:t>
      </w:r>
      <w:r>
        <w:rPr/>
        <w:t>curriculum,</w:t>
      </w:r>
      <w:r>
        <w:rPr>
          <w:spacing w:val="-3"/>
        </w:rPr>
        <w:t> </w:t>
      </w:r>
      <w:r>
        <w:rPr/>
        <w:t>prepared accreditation reports for Southern Association of Colleges and Schools.)</w:t>
      </w:r>
    </w:p>
    <w:p>
      <w:pPr>
        <w:pStyle w:val="BodyText"/>
        <w:spacing w:line="278" w:lineRule="auto" w:before="199"/>
      </w:pPr>
      <w:r>
        <w:rPr/>
        <w:t>Ph.D.</w:t>
      </w:r>
      <w:r>
        <w:rPr>
          <w:spacing w:val="-5"/>
        </w:rPr>
        <w:t> </w:t>
      </w:r>
      <w:r>
        <w:rPr/>
        <w:t>committee</w:t>
      </w:r>
      <w:r>
        <w:rPr>
          <w:spacing w:val="-6"/>
        </w:rPr>
        <w:t> </w:t>
      </w:r>
      <w:r>
        <w:rPr/>
        <w:t>chair:</w:t>
      </w:r>
      <w:r>
        <w:rPr>
          <w:spacing w:val="-3"/>
        </w:rPr>
        <w:t> </w:t>
      </w:r>
      <w:r>
        <w:rPr/>
        <w:t>Ibrahim</w:t>
      </w:r>
      <w:r>
        <w:rPr>
          <w:spacing w:val="-5"/>
        </w:rPr>
        <w:t> </w:t>
      </w:r>
      <w:r>
        <w:rPr/>
        <w:t>Baris</w:t>
      </w:r>
      <w:r>
        <w:rPr>
          <w:spacing w:val="-5"/>
        </w:rPr>
        <w:t> </w:t>
      </w:r>
      <w:r>
        <w:rPr/>
        <w:t>Esmerok</w:t>
      </w:r>
      <w:r>
        <w:rPr>
          <w:spacing w:val="-5"/>
        </w:rPr>
        <w:t> </w:t>
      </w:r>
      <w:r>
        <w:rPr/>
        <w:t>2015</w:t>
      </w:r>
      <w:r>
        <w:rPr>
          <w:spacing w:val="-5"/>
        </w:rPr>
        <w:t> </w:t>
      </w:r>
      <w:r>
        <w:rPr/>
        <w:t>(Direct</w:t>
      </w:r>
      <w:r>
        <w:rPr>
          <w:spacing w:val="-5"/>
        </w:rPr>
        <w:t> </w:t>
      </w:r>
      <w:r>
        <w:rPr/>
        <w:t>Energy—Risk</w:t>
      </w:r>
      <w:r>
        <w:rPr>
          <w:spacing w:val="-5"/>
        </w:rPr>
        <w:t> </w:t>
      </w:r>
      <w:r>
        <w:rPr/>
        <w:t>Management Analytics Analyst).</w:t>
      </w:r>
    </w:p>
    <w:p>
      <w:pPr>
        <w:pStyle w:val="BodyText"/>
        <w:spacing w:line="276" w:lineRule="auto" w:before="195"/>
        <w:ind w:left="-1" w:right="7"/>
      </w:pPr>
      <w:r>
        <w:rPr/>
        <w:t>Ph.D. committee member: Rustam Zufarov 2020 (Assistant Professor, University of Illinois Chicago),</w:t>
      </w:r>
      <w:r>
        <w:rPr>
          <w:spacing w:val="-1"/>
        </w:rPr>
        <w:t> </w:t>
      </w:r>
      <w:r>
        <w:rPr/>
        <w:t>Gary</w:t>
      </w:r>
      <w:r>
        <w:rPr>
          <w:spacing w:val="-1"/>
        </w:rPr>
        <w:t> </w:t>
      </w:r>
      <w:r>
        <w:rPr/>
        <w:t>Lind,</w:t>
      </w:r>
      <w:r>
        <w:rPr>
          <w:spacing w:val="-1"/>
        </w:rPr>
        <w:t> </w:t>
      </w:r>
      <w:r>
        <w:rPr/>
        <w:t>2019</w:t>
      </w:r>
      <w:r>
        <w:rPr>
          <w:spacing w:val="-1"/>
        </w:rPr>
        <w:t> </w:t>
      </w:r>
      <w:r>
        <w:rPr/>
        <w:t>(Assistant</w:t>
      </w:r>
      <w:r>
        <w:rPr>
          <w:spacing w:val="-1"/>
        </w:rPr>
        <w:t> </w:t>
      </w:r>
      <w:r>
        <w:rPr/>
        <w:t>Professor, University</w:t>
      </w:r>
      <w:r>
        <w:rPr>
          <w:spacing w:val="-6"/>
        </w:rPr>
        <w:t> </w:t>
      </w:r>
      <w:r>
        <w:rPr/>
        <w:t>of</w:t>
      </w:r>
      <w:r>
        <w:rPr>
          <w:spacing w:val="-2"/>
        </w:rPr>
        <w:t> </w:t>
      </w:r>
      <w:r>
        <w:rPr/>
        <w:t>Pittsburgh),</w:t>
      </w:r>
      <w:r>
        <w:rPr>
          <w:spacing w:val="-1"/>
        </w:rPr>
        <w:t> </w:t>
      </w:r>
      <w:r>
        <w:rPr/>
        <w:t>Stephen</w:t>
      </w:r>
      <w:r>
        <w:rPr>
          <w:spacing w:val="-1"/>
        </w:rPr>
        <w:t> </w:t>
      </w:r>
      <w:r>
        <w:rPr/>
        <w:t>Pickett,</w:t>
      </w:r>
      <w:r>
        <w:rPr>
          <w:spacing w:val="-1"/>
        </w:rPr>
        <w:t> </w:t>
      </w:r>
      <w:r>
        <w:rPr/>
        <w:t>2018 (Researcher, HealthCore), Woohyeon Kim, 2016 (Associate Research Fellow, Korea Institute of Public Finance), Naoko Matsumura, 2015 (Adjunct Research Associate, Hitotsubashi University), Jerome Dugan, 2012 (Assistant Professor, University of Maryland), Daina Chiba, 2011 (Postdoctoral Associate, Duke University), Sule Celik, 2011 (Lecturer, San Francisco State University), Levent Kutlu, 2010 (Assistant Professor, Georgia Institute of Technology), David Goodman,</w:t>
      </w:r>
      <w:r>
        <w:rPr>
          <w:spacing w:val="-5"/>
        </w:rPr>
        <w:t> </w:t>
      </w:r>
      <w:r>
        <w:rPr/>
        <w:t>2009</w:t>
      </w:r>
      <w:r>
        <w:rPr>
          <w:spacing w:val="-5"/>
        </w:rPr>
        <w:t> </w:t>
      </w:r>
      <w:r>
        <w:rPr/>
        <w:t>(Research</w:t>
      </w:r>
      <w:r>
        <w:rPr>
          <w:spacing w:val="-5"/>
        </w:rPr>
        <w:t> </w:t>
      </w:r>
      <w:r>
        <w:rPr/>
        <w:t>Specialist,</w:t>
      </w:r>
      <w:r>
        <w:rPr>
          <w:spacing w:val="-5"/>
        </w:rPr>
        <w:t> </w:t>
      </w:r>
      <w:r>
        <w:rPr/>
        <w:t>Texas</w:t>
      </w:r>
      <w:r>
        <w:rPr>
          <w:spacing w:val="-5"/>
        </w:rPr>
        <w:t> </w:t>
      </w:r>
      <w:r>
        <w:rPr/>
        <w:t>Education</w:t>
      </w:r>
      <w:r>
        <w:rPr>
          <w:spacing w:val="-5"/>
        </w:rPr>
        <w:t> </w:t>
      </w:r>
      <w:r>
        <w:rPr/>
        <w:t>Agency),</w:t>
      </w:r>
      <w:r>
        <w:rPr>
          <w:spacing w:val="-5"/>
        </w:rPr>
        <w:t> </w:t>
      </w:r>
      <w:r>
        <w:rPr/>
        <w:t>Mevlude</w:t>
      </w:r>
      <w:r>
        <w:rPr>
          <w:spacing w:val="-4"/>
        </w:rPr>
        <w:t> </w:t>
      </w:r>
      <w:r>
        <w:rPr/>
        <w:t>Akbulut-Yuksel,</w:t>
      </w:r>
      <w:r>
        <w:rPr>
          <w:spacing w:val="-5"/>
        </w:rPr>
        <w:t> </w:t>
      </w:r>
      <w:r>
        <w:rPr/>
        <w:t>2009 (Assistant Professor, Dalhousie University), Nguyen Nguyen, 2009 (Credit Risk Researcher, </w:t>
      </w:r>
      <w:r>
        <w:rPr>
          <w:spacing w:val="-2"/>
        </w:rPr>
        <w:t>Barclays).</w:t>
      </w:r>
    </w:p>
    <w:sectPr>
      <w:pgSz w:w="12240" w:h="15840"/>
      <w:pgMar w:header="0" w:footer="1014" w:top="1360" w:bottom="12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8448">
              <wp:simplePos x="0" y="0"/>
              <wp:positionH relativeFrom="page">
                <wp:posOffset>876300</wp:posOffset>
              </wp:positionH>
              <wp:positionV relativeFrom="page">
                <wp:posOffset>9274556</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730.280029pt;width:12.6pt;height:13.05pt;mso-position-horizontal-relative:page;mso-position-vertical-relative:page;z-index:-15788032"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rboylan@ri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Rice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T. Boylan</dc:creator>
  <dcterms:created xsi:type="dcterms:W3CDTF">2026-01-29T06:16:36Z</dcterms:created>
  <dcterms:modified xsi:type="dcterms:W3CDTF">2026-01-29T06:16:36Z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2021-01-24T00:00:00Z</vt:filetime>
  </property>
  <property fmtid="{D5CDD505-2E9C-101B-9397-08002B2CF9AE}" pid="3" name="Creator">
    <vt:lpwstr>Acrobat PDFMaker 20 for Word</vt:lpwstr>
  </property>
  <property fmtid="{D5CDD505-2E9C-101B-9397-08002B2CF9AE}" pid="4" name="LastSaved">
    <vt:filetime>2026-01-29T00:00:00Z</vt:filetime>
  </property>
  <property fmtid="{D5CDD505-2E9C-101B-9397-08002B2CF9AE}" pid="5" name="Producer">
    <vt:lpwstr>Adobe PDF Library 20.13.106</vt:lpwstr>
  </property>
  <property fmtid="{D5CDD505-2E9C-101B-9397-08002B2CF9AE}" pid="6" name="SourceModified">
    <vt:lpwstr>D:20210124211650</vt:lpwstr>
  </property>
</Properties>
</file>