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7"/>
        <w:gridCol w:w="6863"/>
      </w:tblGrid>
      <w:tr>
        <w:trPr>
          <w:trHeight w:val="1162" w:hRule="atLeast"/>
        </w:trPr>
        <w:tc>
          <w:tcPr>
            <w:tcW w:w="3207" w:type="dxa"/>
          </w:tcPr>
          <w:p>
            <w:pPr>
              <w:pStyle w:val="TableParagraph"/>
              <w:tabs>
                <w:tab w:pos="10256" w:val="left" w:leader="none"/>
              </w:tabs>
              <w:spacing w:line="399" w:lineRule="exact"/>
              <w:ind w:left="-184" w:right="-7056"/>
              <w:rPr>
                <w:b/>
                <w:i/>
                <w:sz w:val="36"/>
              </w:rPr>
            </w:pPr>
            <w:r>
              <w:rPr>
                <w:b/>
                <w:i/>
                <w:spacing w:val="24"/>
                <w:sz w:val="36"/>
                <w:u w:val="single"/>
              </w:rPr>
              <w:t>  </w:t>
            </w:r>
            <w:r>
              <w:rPr>
                <w:b/>
                <w:i/>
                <w:sz w:val="36"/>
                <w:u w:val="single"/>
              </w:rPr>
              <w:t>ROGER</w:t>
            </w:r>
            <w:r>
              <w:rPr>
                <w:b/>
                <w:i/>
                <w:spacing w:val="-2"/>
                <w:sz w:val="36"/>
                <w:u w:val="single"/>
              </w:rPr>
              <w:t> </w:t>
            </w:r>
            <w:r>
              <w:rPr>
                <w:b/>
                <w:i/>
                <w:sz w:val="36"/>
                <w:u w:val="single"/>
              </w:rPr>
              <w:t>W.</w:t>
            </w:r>
            <w:r>
              <w:rPr>
                <w:b/>
                <w:i/>
                <w:spacing w:val="1"/>
                <w:sz w:val="36"/>
                <w:u w:val="single"/>
              </w:rPr>
              <w:t> </w:t>
            </w:r>
            <w:r>
              <w:rPr>
                <w:b/>
                <w:i/>
                <w:spacing w:val="-4"/>
                <w:sz w:val="36"/>
                <w:u w:val="single"/>
              </w:rPr>
              <w:t>KLEIN</w:t>
            </w:r>
            <w:r>
              <w:rPr>
                <w:b/>
                <w:i/>
                <w:sz w:val="36"/>
                <w:u w:val="single"/>
              </w:rPr>
              <w:tab/>
            </w:r>
          </w:p>
        </w:tc>
        <w:tc>
          <w:tcPr>
            <w:tcW w:w="686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051" w:hRule="atLeast"/>
        </w:trPr>
        <w:tc>
          <w:tcPr>
            <w:tcW w:w="3207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63"/>
              <w:rPr>
                <w:sz w:val="26"/>
              </w:rPr>
            </w:pPr>
          </w:p>
          <w:p>
            <w:pPr>
              <w:pStyle w:val="TableParagraph"/>
              <w:ind w:left="144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EDUCATION</w:t>
            </w:r>
          </w:p>
        </w:tc>
        <w:tc>
          <w:tcPr>
            <w:tcW w:w="686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1"/>
              <w:rPr>
                <w:sz w:val="24"/>
              </w:rPr>
            </w:pPr>
          </w:p>
          <w:p>
            <w:pPr>
              <w:pStyle w:val="TableParagraph"/>
              <w:ind w:left="232"/>
              <w:rPr>
                <w:sz w:val="24"/>
              </w:rPr>
            </w:pPr>
            <w:r>
              <w:rPr>
                <w:sz w:val="24"/>
              </w:rPr>
              <w:t>Ph.D.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1970</w:t>
            </w:r>
          </w:p>
          <w:p>
            <w:pPr>
              <w:pStyle w:val="TableParagraph"/>
              <w:spacing w:before="183"/>
              <w:ind w:left="232"/>
              <w:rPr>
                <w:sz w:val="24"/>
              </w:rPr>
            </w:pPr>
            <w:r>
              <w:rPr>
                <w:sz w:val="24"/>
              </w:rPr>
              <w:t>B.A.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Berkeley,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1966</w:t>
            </w:r>
          </w:p>
          <w:p>
            <w:pPr>
              <w:pStyle w:val="TableParagraph"/>
              <w:spacing w:line="396" w:lineRule="auto" w:before="180"/>
              <w:ind w:left="232"/>
              <w:rPr>
                <w:sz w:val="24"/>
              </w:rPr>
            </w:pPr>
            <w:r>
              <w:rPr>
                <w:sz w:val="24"/>
              </w:rPr>
              <w:t>B.A.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Mathematics,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Berkeley,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1966 Certificate of French, Sorbonne, 1965</w:t>
            </w:r>
          </w:p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232" w:right="168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Dynamic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Theory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Comparative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Advantage, Yale University, 1970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ind w:left="232"/>
              <w:rPr>
                <w:sz w:val="24"/>
              </w:rPr>
            </w:pPr>
            <w:r>
              <w:rPr>
                <w:sz w:val="24"/>
              </w:rPr>
              <w:t>Rutgers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1995-Present: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  <w:p>
            <w:pPr>
              <w:pStyle w:val="TableParagraph"/>
              <w:spacing w:before="204"/>
              <w:ind w:left="232" w:right="154"/>
              <w:rPr>
                <w:sz w:val="24"/>
              </w:rPr>
            </w:pPr>
            <w:r>
              <w:rPr>
                <w:sz w:val="24"/>
              </w:rPr>
              <w:t>Bellcore,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1984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1995: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Staff,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Econometrics and Statistics Research Group</w:t>
            </w:r>
          </w:p>
          <w:p>
            <w:pPr>
              <w:pStyle w:val="TableParagraph"/>
              <w:spacing w:before="120"/>
              <w:ind w:left="232"/>
              <w:rPr>
                <w:sz w:val="24"/>
              </w:rPr>
            </w:pPr>
            <w:r>
              <w:rPr>
                <w:sz w:val="24"/>
              </w:rPr>
              <w:t>Bell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Laboratories,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1974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1984: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Staff, Economics Research Group</w:t>
            </w:r>
          </w:p>
          <w:p>
            <w:pPr>
              <w:pStyle w:val="TableParagraph"/>
              <w:spacing w:before="120"/>
              <w:ind w:left="232" w:right="154"/>
              <w:rPr>
                <w:sz w:val="24"/>
              </w:rPr>
            </w:pPr>
            <w:r>
              <w:rPr>
                <w:sz w:val="24"/>
              </w:rPr>
              <w:t>Princeton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1975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1976: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taught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Econometrics (on leave)</w:t>
            </w:r>
          </w:p>
          <w:p>
            <w:pPr>
              <w:pStyle w:val="TableParagraph"/>
              <w:spacing w:before="121"/>
              <w:ind w:left="232"/>
              <w:rPr>
                <w:sz w:val="24"/>
              </w:rPr>
            </w:pPr>
            <w:r>
              <w:rPr>
                <w:sz w:val="24"/>
              </w:rPr>
              <w:t>Carnegie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Mellon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1973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1974: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taught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undergraduate </w:t>
            </w:r>
            <w:r>
              <w:rPr>
                <w:spacing w:val="-2"/>
                <w:sz w:val="24"/>
              </w:rPr>
              <w:t>Statistics</w:t>
            </w:r>
          </w:p>
          <w:p>
            <w:pPr>
              <w:pStyle w:val="TableParagraph"/>
              <w:spacing w:before="120"/>
              <w:ind w:left="232"/>
              <w:rPr>
                <w:sz w:val="24"/>
              </w:rPr>
            </w:pPr>
            <w:r>
              <w:rPr>
                <w:sz w:val="24"/>
              </w:rPr>
              <w:t>Purdue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1970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1973: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taught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Micro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Theory,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International Trade (undergraduate and graduate), Econometrics (undergraduate and graduate)</w:t>
            </w:r>
          </w:p>
          <w:p>
            <w:pPr>
              <w:pStyle w:val="TableParagraph"/>
              <w:spacing w:before="120"/>
              <w:ind w:left="232"/>
              <w:rPr>
                <w:sz w:val="24"/>
              </w:rPr>
            </w:pPr>
            <w:r>
              <w:rPr>
                <w:sz w:val="24"/>
              </w:rPr>
              <w:t>Yale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University, 1967 -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1970: Graduate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Teaching </w:t>
            </w:r>
            <w:r>
              <w:rPr>
                <w:spacing w:val="-2"/>
                <w:sz w:val="24"/>
              </w:rPr>
              <w:t>Fellow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6"/>
              <w:rPr>
                <w:sz w:val="24"/>
              </w:rPr>
            </w:pPr>
          </w:p>
          <w:p>
            <w:pPr>
              <w:pStyle w:val="TableParagraph"/>
              <w:spacing w:line="391" w:lineRule="auto" w:before="1"/>
              <w:ind w:left="232" w:right="549"/>
              <w:rPr>
                <w:sz w:val="24"/>
              </w:rPr>
            </w:pPr>
            <w:r>
              <w:rPr>
                <w:sz w:val="24"/>
              </w:rPr>
              <w:t>Rutgers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2017 Rutgers University Research Council Grants</w:t>
            </w:r>
          </w:p>
          <w:p>
            <w:pPr>
              <w:pStyle w:val="TableParagraph"/>
              <w:spacing w:before="12"/>
              <w:ind w:left="232"/>
              <w:rPr>
                <w:sz w:val="24"/>
              </w:rPr>
            </w:pPr>
            <w:r>
              <w:rPr>
                <w:sz w:val="24"/>
              </w:rPr>
              <w:t>Benjamin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Meaker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Bristol,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May- June, 1995.</w:t>
            </w:r>
          </w:p>
          <w:p>
            <w:pPr>
              <w:pStyle w:val="TableParagraph"/>
              <w:spacing w:line="256" w:lineRule="exact" w:before="180"/>
              <w:ind w:left="232"/>
              <w:rPr>
                <w:sz w:val="24"/>
              </w:rPr>
            </w:pPr>
            <w:r>
              <w:rPr>
                <w:sz w:val="24"/>
              </w:rPr>
              <w:t>Purdue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Grants,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1970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1973</w:t>
            </w:r>
          </w:p>
        </w:tc>
      </w:tr>
      <w:tr>
        <w:trPr>
          <w:trHeight w:val="1709" w:hRule="atLeast"/>
        </w:trPr>
        <w:tc>
          <w:tcPr>
            <w:tcW w:w="3207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82"/>
              <w:rPr>
                <w:sz w:val="26"/>
              </w:rPr>
            </w:pPr>
          </w:p>
          <w:p>
            <w:pPr>
              <w:pStyle w:val="TableParagraph"/>
              <w:ind w:left="1084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DISSERTATION</w:t>
            </w:r>
          </w:p>
        </w:tc>
        <w:tc>
          <w:tcPr>
            <w:tcW w:w="68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80" w:hRule="atLeast"/>
        </w:trPr>
        <w:tc>
          <w:tcPr>
            <w:tcW w:w="3207" w:type="dxa"/>
          </w:tcPr>
          <w:p>
            <w:pPr>
              <w:pStyle w:val="TableParagraph"/>
              <w:spacing w:before="120"/>
              <w:rPr>
                <w:sz w:val="26"/>
              </w:rPr>
            </w:pPr>
          </w:p>
          <w:p>
            <w:pPr>
              <w:pStyle w:val="TableParagraph"/>
              <w:ind w:left="48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WORK</w:t>
            </w:r>
            <w:r>
              <w:rPr>
                <w:b/>
                <w:i/>
                <w:spacing w:val="-20"/>
                <w:sz w:val="26"/>
              </w:rPr>
              <w:t> </w:t>
            </w:r>
            <w:r>
              <w:rPr>
                <w:b/>
                <w:i/>
                <w:spacing w:val="-2"/>
                <w:sz w:val="26"/>
              </w:rPr>
              <w:t>EXPERIENCE</w:t>
            </w:r>
          </w:p>
        </w:tc>
        <w:tc>
          <w:tcPr>
            <w:tcW w:w="68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60" w:hRule="atLeast"/>
        </w:trPr>
        <w:tc>
          <w:tcPr>
            <w:tcW w:w="3207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59"/>
              <w:rPr>
                <w:sz w:val="26"/>
              </w:rPr>
            </w:pPr>
          </w:p>
          <w:p>
            <w:pPr>
              <w:pStyle w:val="TableParagraph"/>
              <w:ind w:left="189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AWARDS</w:t>
            </w:r>
          </w:p>
        </w:tc>
        <w:tc>
          <w:tcPr>
            <w:tcW w:w="68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top="1080" w:bottom="280" w:left="108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pgSz w:w="12240" w:h="15840"/>
          <w:pgMar w:header="1012" w:footer="0" w:top="1400" w:bottom="280" w:left="1080" w:right="360"/>
        </w:sectPr>
      </w:pPr>
    </w:p>
    <w:p>
      <w:pPr>
        <w:pStyle w:val="Heading1"/>
        <w:spacing w:before="89"/>
        <w:ind w:left="1344" w:firstLine="566"/>
      </w:pPr>
      <w:r>
        <w:rPr>
          <w:spacing w:val="-2"/>
          <w:w w:val="90"/>
        </w:rPr>
        <w:t>SELECTED </w:t>
      </w:r>
      <w:r>
        <w:rPr>
          <w:spacing w:val="-8"/>
        </w:rPr>
        <w:t>PUBLICATIONS</w:t>
      </w:r>
    </w:p>
    <w:p>
      <w:pPr>
        <w:spacing w:line="240" w:lineRule="auto" w:before="57"/>
        <w:rPr>
          <w:b/>
          <w:i/>
          <w:sz w:val="26"/>
        </w:rPr>
      </w:pPr>
      <w:r>
        <w:rPr/>
        <w:br w:type="column"/>
      </w:r>
      <w:r>
        <w:rPr>
          <w:b/>
          <w:i/>
          <w:sz w:val="26"/>
        </w:rPr>
      </w:r>
    </w:p>
    <w:p>
      <w:pPr>
        <w:pStyle w:val="Heading2"/>
        <w:spacing w:line="232" w:lineRule="auto" w:before="1"/>
        <w:ind w:left="459"/>
      </w:pPr>
      <w:r>
        <w:rPr>
          <w:w w:val="90"/>
        </w:rPr>
        <w:t>"Recursive Differencing for Estimating Semiparametric Models," Chan </w:t>
      </w:r>
      <w:r>
        <w:rPr>
          <w:spacing w:val="-4"/>
        </w:rPr>
        <w:t>Shen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Roger</w:t>
      </w:r>
      <w:r>
        <w:rPr>
          <w:spacing w:val="-12"/>
        </w:rPr>
        <w:t> </w:t>
      </w:r>
      <w:r>
        <w:rPr>
          <w:spacing w:val="-4"/>
        </w:rPr>
        <w:t>Klein,</w:t>
      </w:r>
      <w:r>
        <w:rPr>
          <w:spacing w:val="-12"/>
        </w:rPr>
        <w:t> </w:t>
      </w:r>
      <w:r>
        <w:rPr>
          <w:spacing w:val="-4"/>
        </w:rPr>
        <w:t>Econometric</w:t>
      </w:r>
      <w:r>
        <w:rPr>
          <w:spacing w:val="-13"/>
        </w:rPr>
        <w:t> </w:t>
      </w:r>
      <w:r>
        <w:rPr>
          <w:spacing w:val="-4"/>
        </w:rPr>
        <w:t>Theory,</w:t>
      </w:r>
      <w:r>
        <w:rPr>
          <w:spacing w:val="-12"/>
        </w:rPr>
        <w:t> </w:t>
      </w:r>
      <w:r>
        <w:rPr>
          <w:spacing w:val="-4"/>
        </w:rPr>
        <w:t>forthcoming</w:t>
      </w:r>
      <w:r>
        <w:rPr>
          <w:spacing w:val="-12"/>
        </w:rPr>
        <w:t> </w:t>
      </w:r>
      <w:r>
        <w:rPr>
          <w:spacing w:val="-4"/>
        </w:rPr>
        <w:t>2023</w:t>
      </w:r>
    </w:p>
    <w:p>
      <w:pPr>
        <w:pStyle w:val="BodyText"/>
        <w:spacing w:before="258"/>
        <w:rPr>
          <w:sz w:val="26"/>
        </w:rPr>
      </w:pPr>
    </w:p>
    <w:p>
      <w:pPr>
        <w:spacing w:line="232" w:lineRule="auto" w:before="0"/>
        <w:ind w:left="498" w:right="229" w:firstLine="0"/>
        <w:jc w:val="left"/>
        <w:rPr>
          <w:sz w:val="26"/>
        </w:rPr>
      </w:pPr>
      <w:r>
        <w:rPr>
          <w:w w:val="90"/>
          <w:sz w:val="26"/>
        </w:rPr>
        <w:t>"An Iv Estimator for a Functional Coefficient Model with Endogenous </w:t>
      </w:r>
      <w:r>
        <w:rPr>
          <w:spacing w:val="-6"/>
          <w:sz w:val="26"/>
        </w:rPr>
        <w:t>Discrete Treatment," with Chan Shen, Econometric Reviews, 2021</w:t>
      </w:r>
    </w:p>
    <w:p>
      <w:pPr>
        <w:spacing w:after="0" w:line="232" w:lineRule="auto"/>
        <w:jc w:val="left"/>
        <w:rPr>
          <w:sz w:val="26"/>
        </w:rPr>
        <w:sectPr>
          <w:type w:val="continuous"/>
          <w:pgSz w:w="12240" w:h="15840"/>
          <w:pgMar w:header="1012" w:footer="0" w:top="1080" w:bottom="280" w:left="1080" w:right="360"/>
          <w:cols w:num="2" w:equalWidth="0">
            <w:col w:w="3179" w:space="40"/>
            <w:col w:w="7581"/>
          </w:cols>
        </w:sectPr>
      </w:pPr>
    </w:p>
    <w:p>
      <w:pPr>
        <w:pStyle w:val="BodyText"/>
        <w:spacing w:before="259"/>
      </w:pPr>
    </w:p>
    <w:p>
      <w:pPr>
        <w:pStyle w:val="BodyText"/>
        <w:ind w:left="3694" w:right="613"/>
      </w:pPr>
      <w:r>
        <w:rPr>
          <w:color w:val="212121"/>
        </w:rPr>
        <w:t>"Factors</w:t>
      </w:r>
      <w:r>
        <w:rPr>
          <w:color w:val="212121"/>
          <w:spacing w:val="-6"/>
        </w:rPr>
        <w:t> </w:t>
      </w:r>
      <w:r>
        <w:rPr>
          <w:color w:val="212121"/>
        </w:rPr>
        <w:t>Associated</w:t>
      </w:r>
      <w:r>
        <w:rPr>
          <w:color w:val="212121"/>
          <w:spacing w:val="-6"/>
        </w:rPr>
        <w:t> </w:t>
      </w:r>
      <w:r>
        <w:rPr>
          <w:color w:val="212121"/>
        </w:rPr>
        <w:t>with</w:t>
      </w:r>
      <w:r>
        <w:rPr>
          <w:color w:val="212121"/>
          <w:spacing w:val="-5"/>
        </w:rPr>
        <w:t> </w:t>
      </w:r>
      <w:r>
        <w:rPr>
          <w:color w:val="212121"/>
        </w:rPr>
        <w:t>Hospital</w:t>
      </w:r>
      <w:r>
        <w:rPr>
          <w:color w:val="212121"/>
          <w:spacing w:val="-6"/>
        </w:rPr>
        <w:t> </w:t>
      </w:r>
      <w:r>
        <w:rPr>
          <w:color w:val="212121"/>
        </w:rPr>
        <w:t>Decisions</w:t>
      </w:r>
      <w:r>
        <w:rPr>
          <w:color w:val="212121"/>
          <w:spacing w:val="-6"/>
        </w:rPr>
        <w:t> </w:t>
      </w:r>
      <w:r>
        <w:rPr>
          <w:color w:val="212121"/>
        </w:rPr>
        <w:t>to</w:t>
      </w:r>
      <w:r>
        <w:rPr>
          <w:color w:val="212121"/>
          <w:spacing w:val="-6"/>
        </w:rPr>
        <w:t> </w:t>
      </w:r>
      <w:r>
        <w:rPr>
          <w:color w:val="212121"/>
        </w:rPr>
        <w:t>Purchase</w:t>
      </w:r>
      <w:r>
        <w:rPr>
          <w:color w:val="212121"/>
          <w:spacing w:val="-7"/>
        </w:rPr>
        <w:t> </w:t>
      </w:r>
      <w:r>
        <w:rPr>
          <w:color w:val="212121"/>
        </w:rPr>
        <w:t>Robotic Surgical Systems" (MDM-PP-19-046.R1 in MDM Policy &amp; Practice ,Chan Shen, Dian Gu, Roger Klein, et,. al..),</w:t>
      </w:r>
      <w:r>
        <w:rPr>
          <w:color w:val="212121"/>
          <w:spacing w:val="40"/>
        </w:rPr>
        <w:t> </w:t>
      </w:r>
      <w:r>
        <w:rPr>
          <w:color w:val="212121"/>
        </w:rPr>
        <w:t>February 2020. C. "Special issue"/symposiums/conference proceedings</w:t>
      </w:r>
    </w:p>
    <w:p>
      <w:pPr>
        <w:pStyle w:val="BodyText"/>
      </w:pPr>
    </w:p>
    <w:p>
      <w:pPr>
        <w:pStyle w:val="BodyText"/>
        <w:ind w:left="3694" w:right="613"/>
      </w:pPr>
      <w:r>
        <w:rPr/>
        <w:t>“Estimation of Marginal Effects in Semiparametric Selection Models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Binary</w:t>
      </w:r>
      <w:r>
        <w:rPr>
          <w:spacing w:val="-13"/>
        </w:rPr>
        <w:t> </w:t>
      </w:r>
      <w:r>
        <w:rPr/>
        <w:t>Outcomes,”</w:t>
      </w:r>
      <w:r>
        <w:rPr>
          <w:spacing w:val="-10"/>
        </w:rPr>
        <w:t> </w:t>
      </w:r>
      <w:r>
        <w:rPr/>
        <w:t>with</w:t>
      </w:r>
      <w:r>
        <w:rPr>
          <w:spacing w:val="-7"/>
        </w:rPr>
        <w:t> </w:t>
      </w:r>
      <w:r>
        <w:rPr/>
        <w:t>C.</w:t>
      </w:r>
      <w:r>
        <w:rPr>
          <w:spacing w:val="-9"/>
        </w:rPr>
        <w:t> </w:t>
      </w:r>
      <w:r>
        <w:rPr/>
        <w:t>Shen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F.</w:t>
      </w:r>
      <w:r>
        <w:rPr>
          <w:spacing w:val="-8"/>
        </w:rPr>
        <w:t> </w:t>
      </w:r>
      <w:r>
        <w:rPr/>
        <w:t>Vella,</w:t>
      </w:r>
      <w:r>
        <w:rPr>
          <w:spacing w:val="-5"/>
        </w:rPr>
        <w:t> </w:t>
      </w:r>
      <w:r>
        <w:rPr>
          <w:i/>
        </w:rPr>
        <w:t>Journal of Econometrics,” </w:t>
      </w:r>
      <w:r>
        <w:rPr/>
        <w:t>March, 2015, (full proofs of Lemmas and Theorems available upon request).</w:t>
      </w:r>
    </w:p>
    <w:p>
      <w:pPr>
        <w:pStyle w:val="BodyText"/>
      </w:pPr>
    </w:p>
    <w:p>
      <w:pPr>
        <w:pStyle w:val="BodyText"/>
        <w:spacing w:before="1"/>
        <w:ind w:left="3694" w:right="613"/>
      </w:pPr>
      <w:r>
        <w:rPr/>
        <w:t>“Does Increasing Parent’s Schooling Raise the Schooling of the Next Generation?</w:t>
      </w:r>
      <w:r>
        <w:rPr>
          <w:spacing w:val="40"/>
        </w:rPr>
        <w:t> </w:t>
      </w:r>
      <w:r>
        <w:rPr/>
        <w:t>Evidence Based on Conditional Second Moments, with Lydia Fare and Frank Vella,</w:t>
      </w:r>
      <w:r>
        <w:rPr>
          <w:spacing w:val="80"/>
        </w:rPr>
        <w:t> </w:t>
      </w:r>
      <w:r>
        <w:rPr>
          <w:i/>
        </w:rPr>
        <w:t>Oxford Bulletin of Economics</w:t>
      </w:r>
      <w:r>
        <w:rPr>
          <w:i/>
          <w:spacing w:val="-7"/>
        </w:rPr>
        <w:t> </w:t>
      </w:r>
      <w:r>
        <w:rPr>
          <w:i/>
        </w:rPr>
        <w:t>and</w:t>
      </w:r>
      <w:r>
        <w:rPr>
          <w:i/>
          <w:spacing w:val="-7"/>
        </w:rPr>
        <w:t> </w:t>
      </w:r>
      <w:r>
        <w:rPr>
          <w:i/>
        </w:rPr>
        <w:t>Statistics</w:t>
      </w:r>
      <w:r>
        <w:rPr/>
        <w:t>,</w:t>
      </w:r>
      <w:r>
        <w:rPr>
          <w:spacing w:val="-9"/>
        </w:rPr>
        <w:t> </w:t>
      </w:r>
      <w:r>
        <w:rPr/>
        <w:t>October</w:t>
      </w:r>
      <w:r>
        <w:rPr>
          <w:spacing w:val="-10"/>
        </w:rPr>
        <w:t> </w:t>
      </w:r>
      <w:r>
        <w:rPr/>
        <w:t>2012,</w:t>
      </w:r>
      <w:r>
        <w:rPr>
          <w:spacing w:val="-7"/>
        </w:rPr>
        <w:t> </w:t>
      </w:r>
      <w:r>
        <w:rPr/>
        <w:t>vol.</w:t>
      </w:r>
      <w:r>
        <w:rPr>
          <w:spacing w:val="-7"/>
        </w:rPr>
        <w:t> </w:t>
      </w:r>
      <w:r>
        <w:rPr/>
        <w:t>74,</w:t>
      </w:r>
      <w:r>
        <w:rPr>
          <w:spacing w:val="-4"/>
        </w:rPr>
        <w:t> </w:t>
      </w:r>
      <w:r>
        <w:rPr/>
        <w:t>Issue</w:t>
      </w:r>
      <w:r>
        <w:rPr>
          <w:spacing w:val="-9"/>
        </w:rPr>
        <w:t> </w:t>
      </w:r>
      <w:r>
        <w:rPr/>
        <w:t>5,</w:t>
      </w:r>
      <w:r>
        <w:rPr>
          <w:spacing w:val="-7"/>
        </w:rPr>
        <w:t> </w:t>
      </w:r>
      <w:r>
        <w:rPr/>
        <w:t>676-689.</w:t>
      </w:r>
    </w:p>
    <w:p>
      <w:pPr>
        <w:pStyle w:val="BodyText"/>
        <w:spacing w:before="276"/>
        <w:ind w:left="3694" w:right="613"/>
      </w:pPr>
      <w:r>
        <w:rPr/>
        <w:t>“Subjective Health Assessments of Active Labor Market Participation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Older</w:t>
      </w:r>
      <w:r>
        <w:rPr>
          <w:spacing w:val="-13"/>
        </w:rPr>
        <w:t> </w:t>
      </w:r>
      <w:r>
        <w:rPr/>
        <w:t>Men:</w:t>
      </w:r>
      <w:r>
        <w:rPr>
          <w:spacing w:val="40"/>
        </w:rPr>
        <w:t> </w:t>
      </w:r>
      <w:r>
        <w:rPr/>
        <w:t>Evidence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Semiparametric Binary</w:t>
      </w:r>
      <w:r>
        <w:rPr>
          <w:spacing w:val="-15"/>
        </w:rPr>
        <w:t> </w:t>
      </w:r>
      <w:r>
        <w:rPr/>
        <w:t>Choice</w:t>
      </w:r>
      <w:r>
        <w:rPr>
          <w:spacing w:val="-14"/>
        </w:rPr>
        <w:t> </w:t>
      </w:r>
      <w:r>
        <w:rPr/>
        <w:t>Model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Nonadditive</w:t>
      </w:r>
      <w:r>
        <w:rPr>
          <w:spacing w:val="-13"/>
        </w:rPr>
        <w:t> </w:t>
      </w:r>
      <w:r>
        <w:rPr/>
        <w:t>Correlated</w:t>
      </w:r>
      <w:r>
        <w:rPr>
          <w:spacing w:val="-8"/>
        </w:rPr>
        <w:t> </w:t>
      </w:r>
      <w:r>
        <w:rPr/>
        <w:t>Individual Specific Effects,” with J. Maurer and F. Vella, Review of</w:t>
      </w:r>
    </w:p>
    <w:p>
      <w:pPr>
        <w:pStyle w:val="BodyText"/>
        <w:ind w:left="3694"/>
      </w:pP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Statistics,</w:t>
      </w:r>
      <w:r>
        <w:rPr>
          <w:spacing w:val="-4"/>
        </w:rPr>
        <w:t> </w:t>
      </w:r>
      <w:r>
        <w:rPr/>
        <w:t>August,</w:t>
      </w:r>
      <w:r>
        <w:rPr>
          <w:spacing w:val="-3"/>
        </w:rPr>
        <w:t> </w:t>
      </w:r>
      <w:r>
        <w:rPr/>
        <w:t>2011,</w:t>
      </w:r>
      <w:r>
        <w:rPr>
          <w:spacing w:val="-2"/>
        </w:rPr>
        <w:t> </w:t>
      </w:r>
      <w:r>
        <w:rPr/>
        <w:t>vol.</w:t>
      </w:r>
      <w:r>
        <w:rPr>
          <w:spacing w:val="-2"/>
        </w:rPr>
        <w:t> </w:t>
      </w:r>
      <w:r>
        <w:rPr/>
        <w:t>93,</w:t>
      </w:r>
      <w:r>
        <w:rPr>
          <w:spacing w:val="-3"/>
        </w:rPr>
        <w:t> </w:t>
      </w:r>
      <w:r>
        <w:rPr/>
        <w:t>No.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/>
        <w:t>764-</w:t>
      </w:r>
      <w:r>
        <w:rPr>
          <w:spacing w:val="-4"/>
        </w:rPr>
        <w:t>774.</w:t>
      </w:r>
    </w:p>
    <w:p>
      <w:pPr>
        <w:pStyle w:val="BodyText"/>
        <w:spacing w:before="185"/>
      </w:pPr>
    </w:p>
    <w:p>
      <w:pPr>
        <w:pStyle w:val="BodyText"/>
        <w:ind w:left="3653" w:right="6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3344">
                <wp:simplePos x="0" y="0"/>
                <wp:positionH relativeFrom="page">
                  <wp:posOffset>3015614</wp:posOffset>
                </wp:positionH>
                <wp:positionV relativeFrom="paragraph">
                  <wp:posOffset>-109666</wp:posOffset>
                </wp:positionV>
                <wp:extent cx="4243705" cy="17526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243705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3705" h="175260">
                              <a:moveTo>
                                <a:pt x="4243704" y="0"/>
                              </a:move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lnTo>
                                <a:pt x="4243704" y="175259"/>
                              </a:lnTo>
                              <a:lnTo>
                                <a:pt x="424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F0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7.449997pt;margin-top:-8.635137pt;width:334.15pt;height:13.8pt;mso-position-horizontal-relative:page;mso-position-vertical-relative:paragraph;z-index:-15963136" id="docshape2" filled="true" fillcolor="#ebf0f8" stroked="false">
                <v:fill type="solid"/>
                <w10:wrap type="none"/>
              </v:rect>
            </w:pict>
          </mc:Fallback>
        </mc:AlternateContent>
      </w:r>
      <w:r>
        <w:rPr/>
        <w:t>“Bias</w:t>
      </w:r>
      <w:r>
        <w:rPr>
          <w:spacing w:val="-11"/>
        </w:rPr>
        <w:t> </w:t>
      </w:r>
      <w:r>
        <w:rPr/>
        <w:t>Corrections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Estimating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Testing</w:t>
      </w:r>
      <w:r>
        <w:rPr>
          <w:spacing w:val="-13"/>
        </w:rPr>
        <w:t> </w:t>
      </w:r>
      <w:r>
        <w:rPr/>
        <w:t>Single</w:t>
      </w:r>
      <w:r>
        <w:rPr>
          <w:spacing w:val="-7"/>
        </w:rPr>
        <w:t> </w:t>
      </w:r>
      <w:r>
        <w:rPr/>
        <w:t>Index</w:t>
      </w:r>
      <w:r>
        <w:rPr>
          <w:spacing w:val="-7"/>
        </w:rPr>
        <w:t> </w:t>
      </w:r>
      <w:r>
        <w:rPr/>
        <w:t>Models,” with Chan Shen , </w:t>
      </w:r>
      <w:r>
        <w:rPr>
          <w:i/>
        </w:rPr>
        <w:t>Econometric Theory</w:t>
      </w:r>
      <w:r>
        <w:rPr/>
        <w:t>, December 2010</w:t>
      </w:r>
    </w:p>
    <w:p>
      <w:pPr>
        <w:pStyle w:val="BodyText"/>
      </w:pPr>
    </w:p>
    <w:p>
      <w:pPr>
        <w:pStyle w:val="BodyText"/>
        <w:ind w:left="3653" w:right="509"/>
      </w:pPr>
      <w:r>
        <w:rPr/>
        <w:t>“A</w:t>
      </w:r>
      <w:r>
        <w:rPr>
          <w:spacing w:val="-10"/>
        </w:rPr>
        <w:t> </w:t>
      </w:r>
      <w:r>
        <w:rPr/>
        <w:t>Parametric</w:t>
      </w:r>
      <w:r>
        <w:rPr>
          <w:spacing w:val="-12"/>
        </w:rPr>
        <w:t> </w:t>
      </w:r>
      <w:r>
        <w:rPr/>
        <w:t>Control</w:t>
      </w:r>
      <w:r>
        <w:rPr>
          <w:spacing w:val="-9"/>
        </w:rPr>
        <w:t> </w:t>
      </w:r>
      <w:r>
        <w:rPr/>
        <w:t>Function</w:t>
      </w:r>
      <w:r>
        <w:rPr>
          <w:spacing w:val="-9"/>
        </w:rPr>
        <w:t> </w:t>
      </w:r>
      <w:r>
        <w:rPr/>
        <w:t>Approach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Estimating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Returns to Schooling in the Absence of Exclusion Restrictions:</w:t>
      </w:r>
      <w:r>
        <w:rPr>
          <w:spacing w:val="40"/>
        </w:rPr>
        <w:t> </w:t>
      </w:r>
      <w:r>
        <w:rPr/>
        <w:t>An Application to the NLSY,”</w:t>
      </w:r>
      <w:r>
        <w:rPr>
          <w:spacing w:val="40"/>
        </w:rPr>
        <w:t> </w:t>
      </w:r>
      <w:r>
        <w:rPr/>
        <w:t>with L. Farre and F. Vella, </w:t>
      </w:r>
      <w:r>
        <w:rPr>
          <w:i/>
        </w:rPr>
        <w:t>Empirical Economics</w:t>
      </w:r>
      <w:r>
        <w:rPr/>
        <w:t>, 2010.</w:t>
      </w:r>
    </w:p>
    <w:p>
      <w:pPr>
        <w:pStyle w:val="BodyText"/>
      </w:pPr>
    </w:p>
    <w:p>
      <w:pPr>
        <w:pStyle w:val="BodyText"/>
        <w:ind w:left="3653" w:right="613"/>
      </w:pPr>
      <w:r>
        <w:rPr/>
        <w:t>“Estimating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Class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Triangular</w:t>
      </w:r>
      <w:r>
        <w:rPr>
          <w:spacing w:val="-13"/>
        </w:rPr>
        <w:t> </w:t>
      </w:r>
      <w:r>
        <w:rPr/>
        <w:t>Simultaneous</w:t>
      </w:r>
      <w:r>
        <w:rPr>
          <w:spacing w:val="-13"/>
        </w:rPr>
        <w:t> </w:t>
      </w:r>
      <w:r>
        <w:rPr/>
        <w:t>Equations</w:t>
      </w:r>
      <w:r>
        <w:rPr>
          <w:spacing w:val="-14"/>
        </w:rPr>
        <w:t> </w:t>
      </w:r>
      <w:r>
        <w:rPr/>
        <w:t>Models Without Exclusion Restrictions,”</w:t>
      </w:r>
      <w:r>
        <w:rPr>
          <w:spacing w:val="40"/>
        </w:rPr>
        <w:t> </w:t>
      </w:r>
      <w:r>
        <w:rPr/>
        <w:t>with F. Vella, </w:t>
      </w:r>
      <w:r>
        <w:rPr>
          <w:i/>
        </w:rPr>
        <w:t>Journal of Econometrics</w:t>
      </w:r>
      <w:r>
        <w:rPr/>
        <w:t>, Issue 154/2, February, 2010</w:t>
      </w:r>
    </w:p>
    <w:p>
      <w:pPr>
        <w:pStyle w:val="BodyText"/>
        <w:spacing w:after="0"/>
        <w:sectPr>
          <w:type w:val="continuous"/>
          <w:pgSz w:w="12240" w:h="15840"/>
          <w:pgMar w:header="1012" w:footer="0" w:top="1080" w:bottom="280" w:left="108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ind w:left="3655" w:right="792"/>
      </w:pPr>
      <w:r>
        <w:rPr/>
        <w:t>“A Semiparametric Model for Binary Response and Continuous Outcomes Under Index Heteroscedasticity,”, with F. Vella,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Applied</w:t>
      </w:r>
      <w:r>
        <w:rPr>
          <w:i/>
          <w:spacing w:val="-5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40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2009,</w:t>
      </w:r>
      <w:r>
        <w:rPr>
          <w:spacing w:val="-4"/>
        </w:rPr>
        <w:t> </w:t>
      </w:r>
      <w:r>
        <w:rPr/>
        <w:t>Volume</w:t>
      </w:r>
      <w:r>
        <w:rPr>
          <w:spacing w:val="-4"/>
        </w:rPr>
        <w:t> </w:t>
      </w:r>
      <w:r>
        <w:rPr/>
        <w:t>24</w:t>
      </w:r>
      <w:r>
        <w:rPr>
          <w:spacing w:val="-2"/>
        </w:rPr>
        <w:t> </w:t>
      </w:r>
      <w:r>
        <w:rPr/>
        <w:t>Issue 5,</w:t>
      </w:r>
      <w:r>
        <w:rPr>
          <w:spacing w:val="40"/>
        </w:rPr>
        <w:t> </w:t>
      </w:r>
      <w:r>
        <w:rPr/>
        <w:t>735 – 762, 2009</w:t>
      </w:r>
    </w:p>
    <w:p>
      <w:pPr>
        <w:pStyle w:val="BodyText"/>
      </w:pPr>
    </w:p>
    <w:p>
      <w:pPr>
        <w:pStyle w:val="BodyText"/>
        <w:ind w:left="3655" w:right="640"/>
      </w:pPr>
      <w:r>
        <w:rPr/>
        <w:t>Estimating the Return to Endogenous Schooling Decisions for Australian</w:t>
      </w:r>
      <w:r>
        <w:rPr>
          <w:spacing w:val="-9"/>
        </w:rPr>
        <w:t> </w:t>
      </w:r>
      <w:r>
        <w:rPr/>
        <w:t>Workers</w:t>
      </w:r>
      <w:r>
        <w:rPr>
          <w:spacing w:val="-7"/>
        </w:rPr>
        <w:t> </w:t>
      </w:r>
      <w:r>
        <w:rPr/>
        <w:t>via</w:t>
      </w:r>
      <w:r>
        <w:rPr>
          <w:spacing w:val="-7"/>
        </w:rPr>
        <w:t> </w:t>
      </w:r>
      <w:r>
        <w:rPr/>
        <w:t>Conditional</w:t>
      </w:r>
      <w:r>
        <w:rPr>
          <w:spacing w:val="-7"/>
        </w:rPr>
        <w:t> </w:t>
      </w:r>
      <w:r>
        <w:rPr/>
        <w:t>Second</w:t>
      </w:r>
      <w:r>
        <w:rPr>
          <w:spacing w:val="-7"/>
        </w:rPr>
        <w:t> </w:t>
      </w:r>
      <w:r>
        <w:rPr/>
        <w:t>Moment</w:t>
      </w:r>
      <w:r>
        <w:rPr>
          <w:spacing w:val="-7"/>
        </w:rPr>
        <w:t> </w:t>
      </w:r>
      <w:r>
        <w:rPr/>
        <w:t>Restrictions,”, with F. Vella,</w:t>
      </w:r>
      <w:r>
        <w:rPr>
          <w:spacing w:val="40"/>
        </w:rPr>
        <w:t> </w:t>
      </w:r>
      <w:r>
        <w:rPr>
          <w:i/>
        </w:rPr>
        <w:t>Journal of Human Resources, </w:t>
      </w:r>
      <w:r>
        <w:rPr/>
        <w:t>v. 44. #4, Fall 2009, </w:t>
      </w:r>
      <w:r>
        <w:rPr>
          <w:spacing w:val="-2"/>
        </w:rPr>
        <w:t>1047-1065</w:t>
      </w:r>
    </w:p>
    <w:p>
      <w:pPr>
        <w:pStyle w:val="BodyText"/>
        <w:spacing w:after="0"/>
        <w:sectPr>
          <w:pgSz w:w="12240" w:h="15840"/>
          <w:pgMar w:header="1012" w:footer="0" w:top="1400" w:bottom="280" w:left="1080" w:right="360"/>
        </w:sectPr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3692" w:right="613"/>
      </w:pPr>
      <w:r>
        <w:rPr/>
        <w:t>“Shift</w:t>
      </w:r>
      <w:r>
        <w:rPr>
          <w:spacing w:val="-13"/>
        </w:rPr>
        <w:t> </w:t>
      </w:r>
      <w:r>
        <w:rPr/>
        <w:t>Restrictions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Semiparametric</w:t>
      </w:r>
      <w:r>
        <w:rPr>
          <w:spacing w:val="-14"/>
        </w:rPr>
        <w:t> </w:t>
      </w:r>
      <w:r>
        <w:rPr/>
        <w:t>Estimation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Ordered Models, with R. Sherman, </w:t>
      </w:r>
      <w:r>
        <w:rPr>
          <w:i/>
        </w:rPr>
        <w:t>Econometrica, </w:t>
      </w:r>
      <w:r>
        <w:rPr/>
        <w:t>March, 2002</w:t>
      </w:r>
    </w:p>
    <w:p>
      <w:pPr>
        <w:pStyle w:val="BodyText"/>
        <w:spacing w:before="271"/>
        <w:ind w:left="3692"/>
      </w:pPr>
      <w:r>
        <w:rPr/>
        <w:t>”Estimating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Product</w:t>
      </w:r>
      <w:r>
        <w:rPr>
          <w:spacing w:val="-3"/>
        </w:rPr>
        <w:t> </w:t>
      </w:r>
      <w:r>
        <w:rPr/>
        <w:t>Demand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Biased</w:t>
      </w:r>
      <w:r>
        <w:rPr>
          <w:spacing w:val="-6"/>
        </w:rPr>
        <w:t> </w:t>
      </w:r>
      <w:r>
        <w:rPr/>
        <w:t>Survey</w:t>
      </w:r>
      <w:r>
        <w:rPr>
          <w:spacing w:val="-9"/>
        </w:rPr>
        <w:t> </w:t>
      </w:r>
      <w:r>
        <w:rPr/>
        <w:t>Data,”</w:t>
      </w:r>
      <w:r>
        <w:rPr>
          <w:spacing w:val="-5"/>
        </w:rPr>
        <w:t> </w:t>
      </w:r>
      <w:r>
        <w:rPr>
          <w:spacing w:val="-4"/>
        </w:rPr>
        <w:t>with</w:t>
      </w:r>
    </w:p>
    <w:p>
      <w:pPr>
        <w:spacing w:before="0"/>
        <w:ind w:left="3692" w:right="0" w:firstLine="0"/>
        <w:jc w:val="left"/>
        <w:rPr>
          <w:b/>
          <w:sz w:val="24"/>
        </w:rPr>
      </w:pPr>
      <w:r>
        <w:rPr>
          <w:sz w:val="24"/>
        </w:rPr>
        <w:t>R.</w:t>
      </w:r>
      <w:r>
        <w:rPr>
          <w:spacing w:val="-7"/>
          <w:sz w:val="24"/>
        </w:rPr>
        <w:t> </w:t>
      </w:r>
      <w:r>
        <w:rPr>
          <w:sz w:val="24"/>
        </w:rPr>
        <w:t>Sherman,</w:t>
      </w:r>
      <w:r>
        <w:rPr>
          <w:spacing w:val="5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4"/>
          <w:sz w:val="24"/>
        </w:rPr>
        <w:t> </w:t>
      </w:r>
      <w:r>
        <w:rPr>
          <w:b/>
          <w:sz w:val="24"/>
        </w:rPr>
        <w:t>76,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1997,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53-</w:t>
      </w:r>
      <w:r>
        <w:rPr>
          <w:b/>
          <w:spacing w:val="-5"/>
          <w:sz w:val="24"/>
        </w:rPr>
        <w:t>76.</w:t>
      </w:r>
    </w:p>
    <w:p>
      <w:pPr>
        <w:pStyle w:val="BodyText"/>
        <w:rPr>
          <w:b/>
        </w:rPr>
      </w:pPr>
    </w:p>
    <w:p>
      <w:pPr>
        <w:spacing w:before="0"/>
        <w:ind w:left="3692" w:right="613" w:firstLine="0"/>
        <w:jc w:val="left"/>
        <w:rPr>
          <w:sz w:val="24"/>
        </w:rPr>
      </w:pPr>
      <w:r>
        <w:rPr>
          <w:sz w:val="24"/>
        </w:rPr>
        <w:t>”Specification</w:t>
      </w:r>
      <w:r>
        <w:rPr>
          <w:spacing w:val="-9"/>
          <w:sz w:val="24"/>
        </w:rPr>
        <w:t> </w:t>
      </w:r>
      <w:r>
        <w:rPr>
          <w:sz w:val="24"/>
        </w:rPr>
        <w:t>Tests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Discrete</w:t>
      </w:r>
      <w:r>
        <w:rPr>
          <w:spacing w:val="-12"/>
          <w:sz w:val="24"/>
        </w:rPr>
        <w:t> </w:t>
      </w:r>
      <w:r>
        <w:rPr>
          <w:sz w:val="24"/>
        </w:rPr>
        <w:t>Choice</w:t>
      </w:r>
      <w:r>
        <w:rPr>
          <w:spacing w:val="-13"/>
          <w:sz w:val="24"/>
        </w:rPr>
        <w:t> </w:t>
      </w:r>
      <w:r>
        <w:rPr>
          <w:sz w:val="24"/>
        </w:rPr>
        <w:t>Models</w:t>
      </w:r>
      <w:r>
        <w:rPr>
          <w:spacing w:val="-11"/>
          <w:sz w:val="24"/>
        </w:rPr>
        <w:t> </w:t>
      </w:r>
      <w:r>
        <w:rPr>
          <w:sz w:val="24"/>
        </w:rPr>
        <w:t>Based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Index Quantiles,” </w:t>
      </w:r>
      <w:r>
        <w:rPr>
          <w:i/>
          <w:sz w:val="24"/>
        </w:rPr>
        <w:t>Journal of Econometrics, </w:t>
      </w:r>
      <w:r>
        <w:rPr>
          <w:sz w:val="24"/>
        </w:rPr>
        <w:t>59</w:t>
      </w:r>
      <w:r>
        <w:rPr>
          <w:i/>
          <w:sz w:val="24"/>
        </w:rPr>
        <w:t>, </w:t>
      </w:r>
      <w:r>
        <w:rPr>
          <w:sz w:val="24"/>
        </w:rPr>
        <w:t>1993.</w:t>
      </w:r>
    </w:p>
    <w:p>
      <w:pPr>
        <w:pStyle w:val="BodyText"/>
      </w:pPr>
    </w:p>
    <w:p>
      <w:pPr>
        <w:pStyle w:val="BodyText"/>
        <w:ind w:left="3692" w:right="613"/>
      </w:pPr>
      <w:r>
        <w:rPr/>
        <w:t>”An</w:t>
      </w:r>
      <w:r>
        <w:rPr>
          <w:spacing w:val="-10"/>
        </w:rPr>
        <w:t> </w:t>
      </w:r>
      <w:r>
        <w:rPr/>
        <w:t>Efficient</w:t>
      </w:r>
      <w:r>
        <w:rPr>
          <w:spacing w:val="-9"/>
        </w:rPr>
        <w:t> </w:t>
      </w:r>
      <w:r>
        <w:rPr/>
        <w:t>Semiparametric</w:t>
      </w:r>
      <w:r>
        <w:rPr>
          <w:spacing w:val="-12"/>
        </w:rPr>
        <w:t> </w:t>
      </w:r>
      <w:r>
        <w:rPr/>
        <w:t>Estimator</w:t>
      </w:r>
      <w:r>
        <w:rPr>
          <w:spacing w:val="-10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Binary</w:t>
      </w:r>
      <w:r>
        <w:rPr>
          <w:spacing w:val="-13"/>
        </w:rPr>
        <w:t> </w:t>
      </w:r>
      <w:r>
        <w:rPr/>
        <w:t>Response Model,” with R. Spady, </w:t>
      </w:r>
      <w:r>
        <w:rPr>
          <w:i/>
        </w:rPr>
        <w:t>Econometrica, </w:t>
      </w:r>
      <w:r>
        <w:rPr/>
        <w:t>61</w:t>
      </w:r>
      <w:r>
        <w:rPr>
          <w:i/>
        </w:rPr>
        <w:t>, </w:t>
      </w:r>
      <w:r>
        <w:rPr/>
        <w:t>1993.</w:t>
      </w:r>
    </w:p>
    <w:p>
      <w:pPr>
        <w:pStyle w:val="BodyText"/>
        <w:spacing w:before="1"/>
      </w:pPr>
    </w:p>
    <w:p>
      <w:pPr>
        <w:pStyle w:val="BodyText"/>
        <w:ind w:left="3692" w:right="613"/>
      </w:pPr>
      <w:r>
        <w:rPr/>
        <w:t>”Factors</w:t>
      </w:r>
      <w:r>
        <w:rPr>
          <w:spacing w:val="-10"/>
        </w:rPr>
        <w:t> </w:t>
      </w:r>
      <w:r>
        <w:rPr/>
        <w:t>Affecting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Output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Quit</w:t>
      </w:r>
      <w:r>
        <w:rPr>
          <w:spacing w:val="-11"/>
        </w:rPr>
        <w:t> </w:t>
      </w:r>
      <w:r>
        <w:rPr/>
        <w:t>Propensities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Production Workers,” with R. Spady</w:t>
      </w:r>
      <w:r>
        <w:rPr>
          <w:spacing w:val="-1"/>
        </w:rPr>
        <w:t> </w:t>
      </w:r>
      <w:r>
        <w:rPr/>
        <w:t>and A. Weiss, </w:t>
      </w:r>
      <w:r>
        <w:rPr>
          <w:i/>
        </w:rPr>
        <w:t>The Review of Economic Studies, </w:t>
      </w:r>
      <w:r>
        <w:rPr/>
        <w:t>58(5), October, 1991, 929-953.</w:t>
      </w:r>
    </w:p>
    <w:p>
      <w:pPr>
        <w:pStyle w:val="BodyText"/>
      </w:pPr>
    </w:p>
    <w:p>
      <w:pPr>
        <w:pStyle w:val="BodyText"/>
        <w:ind w:left="3692"/>
      </w:pPr>
      <w:r>
        <w:rPr/>
        <w:t>”A</w:t>
      </w:r>
      <w:r>
        <w:rPr>
          <w:spacing w:val="-7"/>
        </w:rPr>
        <w:t> </w:t>
      </w:r>
      <w:r>
        <w:rPr/>
        <w:t>Flexible</w:t>
      </w:r>
      <w:r>
        <w:rPr>
          <w:spacing w:val="-6"/>
        </w:rPr>
        <w:t> </w:t>
      </w:r>
      <w:r>
        <w:rPr/>
        <w:t>Class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Discrete</w:t>
      </w:r>
      <w:r>
        <w:rPr>
          <w:spacing w:val="-4"/>
        </w:rPr>
        <w:t> </w:t>
      </w:r>
      <w:r>
        <w:rPr/>
        <w:t>Choice</w:t>
      </w:r>
      <w:r>
        <w:rPr>
          <w:spacing w:val="-6"/>
        </w:rPr>
        <w:t> </w:t>
      </w:r>
      <w:r>
        <w:rPr/>
        <w:t>Models,”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S.</w:t>
      </w:r>
      <w:r>
        <w:rPr>
          <w:spacing w:val="-3"/>
        </w:rPr>
        <w:t> </w:t>
      </w:r>
      <w:r>
        <w:rPr>
          <w:spacing w:val="-2"/>
        </w:rPr>
        <w:t>Dalal,</w:t>
      </w:r>
    </w:p>
    <w:p>
      <w:pPr>
        <w:spacing w:before="0"/>
        <w:ind w:left="3692" w:right="0" w:firstLine="0"/>
        <w:jc w:val="left"/>
        <w:rPr>
          <w:i/>
          <w:sz w:val="24"/>
        </w:rPr>
      </w:pPr>
      <w:r>
        <w:rPr>
          <w:i/>
          <w:sz w:val="24"/>
        </w:rPr>
        <w:t>Marketing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Science,</w:t>
      </w:r>
      <w:r>
        <w:rPr>
          <w:i/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4"/>
          <w:sz w:val="24"/>
        </w:rPr>
        <w:t> </w:t>
      </w:r>
      <w:r>
        <w:rPr>
          <w:sz w:val="24"/>
        </w:rPr>
        <w:t>(3),</w:t>
      </w:r>
      <w:r>
        <w:rPr>
          <w:spacing w:val="-6"/>
          <w:sz w:val="24"/>
        </w:rPr>
        <w:t> </w:t>
      </w:r>
      <w:r>
        <w:rPr>
          <w:sz w:val="24"/>
        </w:rPr>
        <w:t>1988,</w:t>
      </w:r>
      <w:r>
        <w:rPr>
          <w:spacing w:val="-3"/>
          <w:sz w:val="24"/>
        </w:rPr>
        <w:t> </w:t>
      </w:r>
      <w:r>
        <w:rPr>
          <w:sz w:val="24"/>
        </w:rPr>
        <w:t>232-</w:t>
      </w:r>
      <w:r>
        <w:rPr>
          <w:spacing w:val="-4"/>
          <w:sz w:val="24"/>
        </w:rPr>
        <w:t>251</w:t>
      </w:r>
      <w:r>
        <w:rPr>
          <w:i/>
          <w:spacing w:val="-4"/>
          <w:sz w:val="24"/>
        </w:rPr>
        <w:t>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ind w:left="3692"/>
      </w:pPr>
      <w:r>
        <w:rPr/>
        <w:t>”Some</w:t>
      </w:r>
      <w:r>
        <w:rPr>
          <w:spacing w:val="-11"/>
        </w:rPr>
        <w:t> </w:t>
      </w:r>
      <w:r>
        <w:rPr/>
        <w:t>Results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Approximation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Joint</w:t>
      </w:r>
      <w:r>
        <w:rPr>
          <w:spacing w:val="-10"/>
        </w:rPr>
        <w:t> </w:t>
      </w:r>
      <w:r>
        <w:rPr/>
        <w:t>Distributions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Utility Functions,” with S. Dalal, </w:t>
      </w:r>
      <w:r>
        <w:rPr>
          <w:i/>
        </w:rPr>
        <w:t>Economics </w:t>
      </w:r>
      <w:r>
        <w:rPr/>
        <w:t>Letters</w:t>
      </w:r>
      <w:r>
        <w:rPr>
          <w:i/>
        </w:rPr>
        <w:t>, </w:t>
      </w:r>
      <w:r>
        <w:rPr/>
        <w:t>22, 1986, 123-5.</w:t>
      </w:r>
    </w:p>
    <w:p>
      <w:pPr>
        <w:pStyle w:val="BodyText"/>
        <w:spacing w:before="46"/>
      </w:pPr>
    </w:p>
    <w:p>
      <w:pPr>
        <w:pStyle w:val="BodyText"/>
        <w:ind w:left="3692" w:right="509"/>
      </w:pPr>
      <w:r>
        <w:rPr/>
        <w:t>”Model Selection in the Federal Courts:</w:t>
      </w:r>
      <w:r>
        <w:rPr>
          <w:spacing w:val="40"/>
        </w:rPr>
        <w:t> </w:t>
      </w:r>
      <w:r>
        <w:rPr/>
        <w:t>An Application of the Posterior Odds Ratio Criterion,” with S.J. Brown, </w:t>
      </w:r>
      <w:r>
        <w:rPr>
          <w:i/>
        </w:rPr>
        <w:t>Bayesian </w:t>
      </w:r>
      <w:r>
        <w:rPr/>
        <w:t>Inference and Decision Techniques with Applications:</w:t>
      </w:r>
      <w:r>
        <w:rPr>
          <w:spacing w:val="40"/>
        </w:rPr>
        <w:t> </w:t>
      </w:r>
      <w:r>
        <w:rPr/>
        <w:t>Essays in Honor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Bruno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Finetti,</w:t>
      </w:r>
      <w:r>
        <w:rPr>
          <w:spacing w:val="-5"/>
        </w:rPr>
        <w:t> </w:t>
      </w:r>
      <w:r>
        <w:rPr/>
        <w:t>edited</w:t>
      </w:r>
      <w:r>
        <w:rPr>
          <w:spacing w:val="-5"/>
        </w:rPr>
        <w:t> </w:t>
      </w:r>
      <w:r>
        <w:rPr/>
        <w:t>by</w:t>
      </w:r>
      <w:r>
        <w:rPr>
          <w:spacing w:val="-9"/>
        </w:rPr>
        <w:t> </w:t>
      </w:r>
      <w:r>
        <w:rPr/>
        <w:t>Prem</w:t>
      </w:r>
      <w:r>
        <w:rPr>
          <w:spacing w:val="-5"/>
        </w:rPr>
        <w:t> </w:t>
      </w:r>
      <w:r>
        <w:rPr/>
        <w:t>Goel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Arnold</w:t>
      </w:r>
      <w:r>
        <w:rPr>
          <w:spacing w:val="-5"/>
        </w:rPr>
        <w:t> </w:t>
      </w:r>
      <w:r>
        <w:rPr/>
        <w:t>Zellner, North Holland, Amsterdam, 1986.</w:t>
      </w:r>
    </w:p>
    <w:p>
      <w:pPr>
        <w:pStyle w:val="BodyText"/>
      </w:pPr>
    </w:p>
    <w:p>
      <w:pPr>
        <w:pStyle w:val="BodyText"/>
        <w:spacing w:before="1"/>
        <w:ind w:left="3692"/>
      </w:pPr>
      <w:r>
        <w:rPr/>
        <w:t>”Model</w:t>
      </w:r>
      <w:r>
        <w:rPr>
          <w:spacing w:val="-7"/>
        </w:rPr>
        <w:t> </w:t>
      </w:r>
      <w:r>
        <w:rPr/>
        <w:t>Selection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4"/>
        </w:rPr>
        <w:t> </w:t>
      </w:r>
      <w:r>
        <w:rPr/>
        <w:t>Minimal</w:t>
      </w:r>
      <w:r>
        <w:rPr>
          <w:spacing w:val="-6"/>
        </w:rPr>
        <w:t> </w:t>
      </w:r>
      <w:r>
        <w:rPr/>
        <w:t>Prior</w:t>
      </w:r>
      <w:r>
        <w:rPr>
          <w:spacing w:val="-2"/>
        </w:rPr>
        <w:t> </w:t>
      </w:r>
      <w:r>
        <w:rPr/>
        <w:t>Information,”</w:t>
      </w:r>
      <w:r>
        <w:rPr>
          <w:spacing w:val="-7"/>
        </w:rPr>
        <w:t> </w:t>
      </w:r>
      <w:r>
        <w:rPr>
          <w:spacing w:val="-4"/>
        </w:rPr>
        <w:t>with</w:t>
      </w:r>
    </w:p>
    <w:p>
      <w:pPr>
        <w:spacing w:before="0"/>
        <w:ind w:left="3692" w:right="0" w:firstLine="0"/>
        <w:jc w:val="left"/>
        <w:rPr>
          <w:sz w:val="24"/>
        </w:rPr>
      </w:pPr>
      <w:r>
        <w:rPr>
          <w:sz w:val="24"/>
        </w:rPr>
        <w:t>S.J.</w:t>
      </w:r>
      <w:r>
        <w:rPr>
          <w:spacing w:val="-10"/>
          <w:sz w:val="24"/>
        </w:rPr>
        <w:t> </w:t>
      </w:r>
      <w:r>
        <w:rPr>
          <w:sz w:val="24"/>
        </w:rPr>
        <w:t>Brown,</w:t>
      </w:r>
      <w:r>
        <w:rPr>
          <w:spacing w:val="-9"/>
          <w:sz w:val="24"/>
        </w:rPr>
        <w:t> </w:t>
      </w:r>
      <w:r>
        <w:rPr>
          <w:i/>
          <w:sz w:val="24"/>
        </w:rPr>
        <w:t>Econometrica,</w:t>
      </w:r>
      <w:r>
        <w:rPr>
          <w:i/>
          <w:spacing w:val="-9"/>
          <w:sz w:val="24"/>
        </w:rPr>
        <w:t> </w:t>
      </w:r>
      <w:r>
        <w:rPr>
          <w:sz w:val="24"/>
        </w:rPr>
        <w:t>September,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1984.</w:t>
      </w:r>
    </w:p>
    <w:p>
      <w:pPr>
        <w:spacing w:before="276"/>
        <w:ind w:left="3692" w:right="613" w:firstLine="0"/>
        <w:jc w:val="left"/>
        <w:rPr>
          <w:sz w:val="24"/>
        </w:rPr>
      </w:pPr>
      <w:r>
        <w:rPr>
          <w:sz w:val="24"/>
        </w:rPr>
        <w:t>”Comment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Non-Nested</w:t>
      </w:r>
      <w:r>
        <w:rPr>
          <w:spacing w:val="-15"/>
          <w:sz w:val="24"/>
        </w:rPr>
        <w:t> </w:t>
      </w:r>
      <w:r>
        <w:rPr>
          <w:sz w:val="24"/>
        </w:rPr>
        <w:t>Specification</w:t>
      </w:r>
      <w:r>
        <w:rPr>
          <w:spacing w:val="-15"/>
          <w:sz w:val="24"/>
        </w:rPr>
        <w:t> </w:t>
      </w:r>
      <w:r>
        <w:rPr>
          <w:sz w:val="24"/>
        </w:rPr>
        <w:t>Tests,”</w:t>
      </w:r>
      <w:r>
        <w:rPr>
          <w:spacing w:val="-15"/>
          <w:sz w:val="24"/>
        </w:rPr>
        <w:t> </w:t>
      </w:r>
      <w:r>
        <w:rPr>
          <w:i/>
          <w:sz w:val="24"/>
        </w:rPr>
        <w:t>Econometric Reviews, 2, </w:t>
      </w:r>
      <w:r>
        <w:rPr>
          <w:sz w:val="24"/>
        </w:rPr>
        <w:t>1983.</w:t>
      </w:r>
    </w:p>
    <w:p>
      <w:pPr>
        <w:pStyle w:val="BodyText"/>
        <w:spacing w:before="2"/>
      </w:pPr>
    </w:p>
    <w:p>
      <w:pPr>
        <w:pStyle w:val="BodyText"/>
        <w:spacing w:before="1"/>
        <w:ind w:left="3692" w:right="1032"/>
        <w:jc w:val="both"/>
      </w:pPr>
      <w:r>
        <w:rPr/>
        <w:t>”Comment on Model Validation by Discriminating Priors: An Application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Concentration-Profits</w:t>
      </w:r>
      <w:r>
        <w:rPr>
          <w:spacing w:val="-6"/>
        </w:rPr>
        <w:t> </w:t>
      </w:r>
      <w:r>
        <w:rPr/>
        <w:t>Debate,”</w:t>
      </w:r>
      <w:r>
        <w:rPr>
          <w:spacing w:val="-5"/>
        </w:rPr>
        <w:t> </w:t>
      </w:r>
      <w:r>
        <w:rPr>
          <w:i/>
        </w:rPr>
        <w:t>Econometric Reviews, 1, </w:t>
      </w:r>
      <w:r>
        <w:rPr/>
        <w:t>1982, 137-40.</w:t>
      </w:r>
    </w:p>
    <w:p>
      <w:pPr>
        <w:pStyle w:val="BodyText"/>
        <w:spacing w:before="24"/>
      </w:pPr>
    </w:p>
    <w:p>
      <w:pPr>
        <w:spacing w:before="0"/>
        <w:ind w:left="3692" w:right="0" w:firstLine="0"/>
        <w:jc w:val="left"/>
        <w:rPr>
          <w:sz w:val="24"/>
        </w:rPr>
      </w:pPr>
      <w:r>
        <w:rPr>
          <w:i/>
          <w:sz w:val="24"/>
        </w:rPr>
        <w:t>Estimation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Optimal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Portfolio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Choice,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V.S.</w:t>
      </w:r>
      <w:r>
        <w:rPr>
          <w:spacing w:val="-3"/>
          <w:sz w:val="24"/>
        </w:rPr>
        <w:t> </w:t>
      </w:r>
      <w:r>
        <w:rPr>
          <w:sz w:val="24"/>
        </w:rPr>
        <w:t>Bawa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BodyText"/>
        <w:ind w:left="3692"/>
      </w:pPr>
      <w:r>
        <w:rPr/>
        <w:t>S.J.</w:t>
      </w:r>
      <w:r>
        <w:rPr>
          <w:spacing w:val="-9"/>
        </w:rPr>
        <w:t> </w:t>
      </w:r>
      <w:r>
        <w:rPr/>
        <w:t>Brown,</w:t>
      </w:r>
      <w:r>
        <w:rPr>
          <w:spacing w:val="-8"/>
        </w:rPr>
        <w:t> </w:t>
      </w:r>
      <w:r>
        <w:rPr/>
        <w:t>North</w:t>
      </w:r>
      <w:r>
        <w:rPr>
          <w:spacing w:val="-8"/>
        </w:rPr>
        <w:t> </w:t>
      </w:r>
      <w:r>
        <w:rPr/>
        <w:t>Holland:</w:t>
      </w:r>
      <w:r>
        <w:rPr>
          <w:spacing w:val="48"/>
        </w:rPr>
        <w:t> </w:t>
      </w:r>
      <w:r>
        <w:rPr/>
        <w:t>Amsterdam,</w:t>
      </w:r>
      <w:r>
        <w:rPr>
          <w:spacing w:val="-7"/>
        </w:rPr>
        <w:t> </w:t>
      </w:r>
      <w:r>
        <w:rPr/>
        <w:t>September,</w:t>
      </w:r>
      <w:r>
        <w:rPr>
          <w:spacing w:val="-6"/>
        </w:rPr>
        <w:t> </w:t>
      </w:r>
      <w:r>
        <w:rPr>
          <w:spacing w:val="-2"/>
        </w:rPr>
        <w:t>1979.</w:t>
      </w:r>
    </w:p>
    <w:p>
      <w:pPr>
        <w:spacing w:before="273"/>
        <w:ind w:left="3692" w:right="0" w:firstLine="0"/>
        <w:jc w:val="left"/>
        <w:rPr>
          <w:i/>
          <w:sz w:val="24"/>
        </w:rPr>
      </w:pPr>
      <w:r>
        <w:rPr>
          <w:sz w:val="24"/>
        </w:rPr>
        <w:t>”The</w:t>
      </w:r>
      <w:r>
        <w:rPr>
          <w:spacing w:val="-10"/>
          <w:sz w:val="24"/>
        </w:rPr>
        <w:t> </w:t>
      </w: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Criterion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Selection,”</w:t>
      </w:r>
      <w:r>
        <w:rPr>
          <w:spacing w:val="-9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Letters,</w:t>
      </w:r>
    </w:p>
    <w:p>
      <w:pPr>
        <w:pStyle w:val="BodyText"/>
        <w:ind w:left="3692"/>
        <w:jc w:val="both"/>
      </w:pPr>
      <w:r>
        <w:rPr/>
        <w:t>1979,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/>
        <w:t>243-</w:t>
      </w:r>
      <w:r>
        <w:rPr>
          <w:spacing w:val="-5"/>
        </w:rPr>
        <w:t>48.</w:t>
      </w:r>
    </w:p>
    <w:p>
      <w:pPr>
        <w:pStyle w:val="BodyText"/>
        <w:spacing w:after="0"/>
        <w:jc w:val="both"/>
        <w:sectPr>
          <w:pgSz w:w="12240" w:h="15840"/>
          <w:pgMar w:header="1012" w:footer="0" w:top="1400" w:bottom="280" w:left="1080" w:right="360"/>
        </w:sectPr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3715"/>
      </w:pPr>
      <w:r>
        <w:rPr/>
        <w:t>”Optimal</w:t>
      </w:r>
      <w:r>
        <w:rPr>
          <w:spacing w:val="-7"/>
        </w:rPr>
        <w:t> </w:t>
      </w:r>
      <w:r>
        <w:rPr/>
        <w:t>Instruments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Disturbances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>
          <w:spacing w:val="-2"/>
        </w:rPr>
        <w:t>Small,”</w:t>
      </w:r>
    </w:p>
    <w:p>
      <w:pPr>
        <w:spacing w:before="0"/>
        <w:ind w:left="3715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5"/>
          <w:sz w:val="24"/>
        </w:rPr>
        <w:t> </w:t>
      </w:r>
      <w:r>
        <w:rPr>
          <w:sz w:val="24"/>
        </w:rPr>
        <w:t>9,</w:t>
      </w:r>
      <w:r>
        <w:rPr>
          <w:spacing w:val="-5"/>
          <w:sz w:val="24"/>
        </w:rPr>
        <w:t> </w:t>
      </w:r>
      <w:r>
        <w:rPr>
          <w:sz w:val="24"/>
        </w:rPr>
        <w:t>1979,</w:t>
      </w:r>
      <w:r>
        <w:rPr>
          <w:spacing w:val="-5"/>
          <w:sz w:val="24"/>
        </w:rPr>
        <w:t> </w:t>
      </w:r>
      <w:r>
        <w:rPr>
          <w:sz w:val="24"/>
        </w:rPr>
        <w:t>367-</w:t>
      </w:r>
      <w:r>
        <w:rPr>
          <w:spacing w:val="-5"/>
          <w:sz w:val="24"/>
        </w:rPr>
        <w:t>77.</w:t>
      </w:r>
    </w:p>
    <w:p>
      <w:pPr>
        <w:pStyle w:val="BodyText"/>
        <w:spacing w:before="22"/>
      </w:pPr>
    </w:p>
    <w:p>
      <w:pPr>
        <w:pStyle w:val="BodyText"/>
        <w:ind w:left="3715" w:right="716"/>
        <w:jc w:val="both"/>
      </w:pPr>
      <w:r>
        <w:rPr/>
        <w:t>”Network</w:t>
      </w:r>
      <w:r>
        <w:rPr>
          <w:spacing w:val="-10"/>
        </w:rPr>
        <w:t> </w:t>
      </w:r>
      <w:r>
        <w:rPr/>
        <w:t>Externalities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Optimal</w:t>
      </w:r>
      <w:r>
        <w:rPr>
          <w:spacing w:val="-7"/>
        </w:rPr>
        <w:t> </w:t>
      </w:r>
      <w:r>
        <w:rPr/>
        <w:t>Telecommunications</w:t>
      </w:r>
      <w:r>
        <w:rPr>
          <w:spacing w:val="-8"/>
        </w:rPr>
        <w:t> </w:t>
      </w:r>
      <w:r>
        <w:rPr/>
        <w:t>Pricing: A</w:t>
      </w:r>
      <w:r>
        <w:rPr>
          <w:spacing w:val="-2"/>
        </w:rPr>
        <w:t> </w:t>
      </w:r>
      <w:r>
        <w:rPr/>
        <w:t>Preliminary</w:t>
      </w:r>
      <w:r>
        <w:rPr>
          <w:spacing w:val="-8"/>
        </w:rPr>
        <w:t> </w:t>
      </w:r>
      <w:r>
        <w:rPr/>
        <w:t>Sketch,”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R.D.</w:t>
      </w:r>
      <w:r>
        <w:rPr>
          <w:spacing w:val="-2"/>
        </w:rPr>
        <w:t> </w:t>
      </w:r>
      <w:r>
        <w:rPr/>
        <w:t>Willig,</w:t>
      </w:r>
      <w:r>
        <w:rPr>
          <w:spacing w:val="-1"/>
        </w:rPr>
        <w:t> </w:t>
      </w:r>
      <w:r>
        <w:rPr/>
        <w:t>Proceedings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Fifth Annual Telecommunications Policy Research Conference, 1978.</w:t>
      </w:r>
    </w:p>
    <w:p>
      <w:pPr>
        <w:pStyle w:val="BodyText"/>
        <w:spacing w:before="24"/>
      </w:pPr>
    </w:p>
    <w:p>
      <w:pPr>
        <w:pStyle w:val="BodyText"/>
        <w:ind w:left="3715" w:right="613"/>
      </w:pPr>
      <w:r>
        <w:rPr/>
        <w:t>”Decisions with Estimation Uncertainty,” with L.C. Rafsky, D.S. Sibley,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R.D.</w:t>
      </w:r>
      <w:r>
        <w:rPr>
          <w:spacing w:val="-10"/>
        </w:rPr>
        <w:t> </w:t>
      </w:r>
      <w:r>
        <w:rPr/>
        <w:t>Willig,</w:t>
      </w:r>
      <w:r>
        <w:rPr>
          <w:spacing w:val="-10"/>
        </w:rPr>
        <w:t> </w:t>
      </w:r>
      <w:r>
        <w:rPr>
          <w:i/>
        </w:rPr>
        <w:t>Econometrica</w:t>
      </w:r>
      <w:r>
        <w:rPr/>
        <w:t>,</w:t>
      </w:r>
      <w:r>
        <w:rPr>
          <w:spacing w:val="-9"/>
        </w:rPr>
        <w:t> </w:t>
      </w:r>
      <w:r>
        <w:rPr/>
        <w:t>46,</w:t>
      </w:r>
      <w:r>
        <w:rPr>
          <w:spacing w:val="-9"/>
        </w:rPr>
        <w:t> </w:t>
      </w:r>
      <w:r>
        <w:rPr/>
        <w:t>November,</w:t>
      </w:r>
      <w:r>
        <w:rPr>
          <w:spacing w:val="-9"/>
        </w:rPr>
        <w:t> </w:t>
      </w:r>
      <w:r>
        <w:rPr/>
        <w:t>1978,</w:t>
      </w:r>
      <w:r>
        <w:rPr>
          <w:spacing w:val="-9"/>
        </w:rPr>
        <w:t> </w:t>
      </w:r>
      <w:r>
        <w:rPr/>
        <w:t>1363-</w:t>
      </w:r>
    </w:p>
    <w:p>
      <w:pPr>
        <w:pStyle w:val="BodyText"/>
        <w:ind w:left="3717"/>
      </w:pPr>
      <w:r>
        <w:rPr>
          <w:spacing w:val="-2"/>
        </w:rPr>
        <w:t>1387.</w:t>
      </w:r>
    </w:p>
    <w:p>
      <w:pPr>
        <w:pStyle w:val="BodyText"/>
        <w:spacing w:before="25"/>
      </w:pPr>
    </w:p>
    <w:p>
      <w:pPr>
        <w:pStyle w:val="BodyText"/>
        <w:ind w:left="3715"/>
      </w:pPr>
      <w:r>
        <w:rPr/>
        <w:t>”The</w:t>
      </w:r>
      <w:r>
        <w:rPr>
          <w:spacing w:val="-11"/>
        </w:rPr>
        <w:t> </w:t>
      </w:r>
      <w:r>
        <w:rPr/>
        <w:t>Effect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Limited</w:t>
      </w:r>
      <w:r>
        <w:rPr>
          <w:spacing w:val="-5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Estimation</w:t>
      </w:r>
      <w:r>
        <w:rPr>
          <w:spacing w:val="-9"/>
        </w:rPr>
        <w:t> </w:t>
      </w:r>
      <w:r>
        <w:rPr/>
        <w:t>Risk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Optimal Portfolio Diversification,” with V.S. Bawa, </w:t>
      </w:r>
      <w:r>
        <w:rPr>
          <w:i/>
        </w:rPr>
        <w:t>Journal of Financial Economics, </w:t>
      </w:r>
      <w:r>
        <w:rPr/>
        <w:t>5, August, 1977, 88-111.</w:t>
      </w:r>
    </w:p>
    <w:p>
      <w:pPr>
        <w:pStyle w:val="BodyText"/>
        <w:spacing w:before="21"/>
      </w:pPr>
    </w:p>
    <w:p>
      <w:pPr>
        <w:pStyle w:val="BodyText"/>
        <w:ind w:left="3715"/>
        <w:jc w:val="both"/>
      </w:pPr>
      <w:r>
        <w:rPr/>
        <w:t>”The</w:t>
      </w:r>
      <w:r>
        <w:rPr>
          <w:spacing w:val="-8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Optimal</w:t>
      </w:r>
      <w:r>
        <w:rPr>
          <w:spacing w:val="-6"/>
        </w:rPr>
        <w:t> </w:t>
      </w:r>
      <w:r>
        <w:rPr/>
        <w:t>Portfolio</w:t>
      </w:r>
      <w:r>
        <w:rPr>
          <w:spacing w:val="-3"/>
        </w:rPr>
        <w:t> </w:t>
      </w:r>
      <w:r>
        <w:rPr/>
        <w:t>Choice,”</w:t>
      </w:r>
      <w:r>
        <w:rPr>
          <w:spacing w:val="-7"/>
        </w:rPr>
        <w:t> </w:t>
      </w:r>
      <w:r>
        <w:rPr>
          <w:spacing w:val="-4"/>
        </w:rPr>
        <w:t>with</w:t>
      </w:r>
    </w:p>
    <w:p>
      <w:pPr>
        <w:spacing w:before="3"/>
        <w:ind w:left="3715" w:right="0" w:firstLine="0"/>
        <w:jc w:val="left"/>
        <w:rPr>
          <w:sz w:val="24"/>
        </w:rPr>
      </w:pPr>
      <w:r>
        <w:rPr>
          <w:sz w:val="24"/>
        </w:rPr>
        <w:t>V.S.</w:t>
      </w:r>
      <w:r>
        <w:rPr>
          <w:spacing w:val="-5"/>
          <w:sz w:val="24"/>
        </w:rPr>
        <w:t> </w:t>
      </w:r>
      <w:r>
        <w:rPr>
          <w:sz w:val="24"/>
        </w:rPr>
        <w:t>Bawa,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sz w:val="24"/>
        </w:rPr>
        <w:t>3,</w:t>
      </w:r>
      <w:r>
        <w:rPr>
          <w:spacing w:val="-8"/>
          <w:sz w:val="24"/>
        </w:rPr>
        <w:t> </w:t>
      </w:r>
      <w:r>
        <w:rPr>
          <w:sz w:val="24"/>
        </w:rPr>
        <w:t>June,</w:t>
      </w:r>
      <w:r>
        <w:rPr>
          <w:spacing w:val="-4"/>
          <w:sz w:val="24"/>
        </w:rPr>
        <w:t> </w:t>
      </w:r>
      <w:r>
        <w:rPr>
          <w:sz w:val="24"/>
        </w:rPr>
        <w:t>1976,</w:t>
      </w:r>
      <w:r>
        <w:rPr>
          <w:spacing w:val="-4"/>
          <w:sz w:val="24"/>
        </w:rPr>
        <w:t> </w:t>
      </w:r>
      <w:r>
        <w:rPr>
          <w:sz w:val="24"/>
        </w:rPr>
        <w:t>215-</w:t>
      </w:r>
      <w:r>
        <w:rPr>
          <w:spacing w:val="-5"/>
          <w:sz w:val="24"/>
        </w:rPr>
        <w:t>31.</w:t>
      </w:r>
    </w:p>
    <w:p>
      <w:pPr>
        <w:pStyle w:val="BodyText"/>
        <w:spacing w:before="21"/>
      </w:pPr>
    </w:p>
    <w:p>
      <w:pPr>
        <w:pStyle w:val="BodyText"/>
        <w:spacing w:before="1"/>
        <w:ind w:left="3715"/>
        <w:jc w:val="both"/>
      </w:pPr>
      <w:r>
        <w:rPr/>
        <w:t>”K-Class</w:t>
      </w:r>
      <w:r>
        <w:rPr>
          <w:spacing w:val="-9"/>
        </w:rPr>
        <w:t> </w:t>
      </w:r>
      <w:r>
        <w:rPr/>
        <w:t>Estimators:</w:t>
      </w:r>
      <w:r>
        <w:rPr>
          <w:spacing w:val="47"/>
        </w:rPr>
        <w:t> </w:t>
      </w:r>
      <w:r>
        <w:rPr/>
        <w:t>The</w:t>
      </w:r>
      <w:r>
        <w:rPr>
          <w:spacing w:val="-7"/>
        </w:rPr>
        <w:t> </w:t>
      </w:r>
      <w:r>
        <w:rPr/>
        <w:t>Optimum</w:t>
      </w:r>
      <w:r>
        <w:rPr>
          <w:spacing w:val="-7"/>
        </w:rPr>
        <w:t> </w:t>
      </w:r>
      <w:r>
        <w:rPr/>
        <w:t>Normalization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Finite</w:t>
      </w:r>
    </w:p>
    <w:p>
      <w:pPr>
        <w:spacing w:before="0"/>
        <w:ind w:left="3715" w:right="559" w:firstLine="0"/>
        <w:jc w:val="both"/>
        <w:rPr>
          <w:sz w:val="24"/>
        </w:rPr>
      </w:pPr>
      <w:r>
        <w:rPr>
          <w:sz w:val="24"/>
        </w:rPr>
        <w:t>Samples,”</w:t>
      </w:r>
      <w:r>
        <w:rPr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Association,</w:t>
      </w:r>
      <w:r>
        <w:rPr>
          <w:i/>
          <w:spacing w:val="-6"/>
          <w:sz w:val="24"/>
        </w:rPr>
        <w:t> </w:t>
      </w:r>
      <w:r>
        <w:rPr>
          <w:sz w:val="24"/>
        </w:rPr>
        <w:t>68,</w:t>
      </w:r>
      <w:r>
        <w:rPr>
          <w:spacing w:val="-12"/>
          <w:sz w:val="24"/>
        </w:rPr>
        <w:t> </w:t>
      </w:r>
      <w:r>
        <w:rPr>
          <w:sz w:val="24"/>
        </w:rPr>
        <w:t>June, 1973, 445-51.</w:t>
      </w:r>
    </w:p>
    <w:p>
      <w:pPr>
        <w:pStyle w:val="BodyText"/>
        <w:spacing w:before="83"/>
      </w:pPr>
    </w:p>
    <w:p>
      <w:pPr>
        <w:spacing w:before="1"/>
        <w:ind w:left="3715" w:right="613" w:firstLine="0"/>
        <w:jc w:val="left"/>
        <w:rPr>
          <w:sz w:val="24"/>
        </w:rPr>
      </w:pPr>
      <w:r>
        <w:rPr>
          <w:sz w:val="24"/>
        </w:rPr>
        <w:t>”A</w:t>
      </w:r>
      <w:r>
        <w:rPr>
          <w:spacing w:val="-11"/>
          <w:sz w:val="24"/>
        </w:rPr>
        <w:t> </w:t>
      </w:r>
      <w:r>
        <w:rPr>
          <w:sz w:val="24"/>
        </w:rPr>
        <w:t>Dynamic</w:t>
      </w:r>
      <w:r>
        <w:rPr>
          <w:spacing w:val="-11"/>
          <w:sz w:val="24"/>
        </w:rPr>
        <w:t> </w:t>
      </w:r>
      <w:r>
        <w:rPr>
          <w:sz w:val="24"/>
        </w:rPr>
        <w:t>Theory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Comparative</w:t>
      </w:r>
      <w:r>
        <w:rPr>
          <w:spacing w:val="-12"/>
          <w:sz w:val="24"/>
        </w:rPr>
        <w:t> </w:t>
      </w:r>
      <w:r>
        <w:rPr>
          <w:sz w:val="24"/>
        </w:rPr>
        <w:t>Advantage,”</w:t>
      </w:r>
      <w:r>
        <w:rPr>
          <w:spacing w:val="40"/>
          <w:sz w:val="24"/>
        </w:rPr>
        <w:t> </w:t>
      </w:r>
      <w:r>
        <w:rPr>
          <w:i/>
          <w:sz w:val="24"/>
        </w:rPr>
        <w:t>American Economic Review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43, March, 1973, 173-84.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1012" w:footer="0" w:top="1400" w:bottom="280" w:left="1080" w:right="360"/>
        </w:sectPr>
      </w:pPr>
    </w:p>
    <w:p>
      <w:pPr>
        <w:pStyle w:val="Heading1"/>
        <w:ind w:right="38"/>
      </w:pPr>
      <w:r>
        <w:rPr>
          <w:spacing w:val="-2"/>
        </w:rPr>
        <w:t>RESEARCH</w:t>
      </w:r>
      <w:r>
        <w:rPr>
          <w:spacing w:val="-17"/>
        </w:rPr>
        <w:t> </w:t>
      </w:r>
      <w:r>
        <w:rPr>
          <w:spacing w:val="-2"/>
        </w:rPr>
        <w:t>IN PROGRESS</w:t>
      </w:r>
    </w:p>
    <w:p>
      <w:pPr>
        <w:spacing w:line="240" w:lineRule="auto" w:before="0"/>
        <w:rPr>
          <w:b/>
          <w:i/>
          <w:sz w:val="24"/>
        </w:rPr>
      </w:pPr>
      <w:r>
        <w:rPr/>
        <w:br w:type="column"/>
      </w:r>
      <w:r>
        <w:rPr>
          <w:b/>
          <w:i/>
          <w:sz w:val="24"/>
        </w:rPr>
      </w:r>
    </w:p>
    <w:p>
      <w:pPr>
        <w:pStyle w:val="BodyText"/>
        <w:spacing w:before="78"/>
        <w:rPr>
          <w:b/>
          <w:i/>
        </w:rPr>
      </w:pPr>
    </w:p>
    <w:p>
      <w:pPr>
        <w:pStyle w:val="BodyText"/>
        <w:ind w:left="165" w:right="242"/>
      </w:pPr>
      <w:r>
        <w:rPr/>
        <w:t>“</w:t>
      </w:r>
      <w:r>
        <w:rPr>
          <w:spacing w:val="-6"/>
        </w:rPr>
        <w:t> </w:t>
      </w:r>
      <w:r>
        <w:rPr/>
        <w:t>Semiparametric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Marginal</w:t>
      </w:r>
      <w:r>
        <w:rPr>
          <w:spacing w:val="-7"/>
        </w:rPr>
        <w:t> </w:t>
      </w:r>
      <w:r>
        <w:rPr/>
        <w:t>Effects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Debiased Machine Learning," withj Chan Shen</w:t>
      </w:r>
    </w:p>
    <w:p>
      <w:pPr>
        <w:pStyle w:val="BodyText"/>
      </w:pPr>
    </w:p>
    <w:p>
      <w:pPr>
        <w:pStyle w:val="BodyText"/>
        <w:ind w:left="165"/>
      </w:pPr>
      <w:r>
        <w:rPr/>
        <w:t>"Misclassification:</w:t>
      </w:r>
      <w:r>
        <w:rPr>
          <w:spacing w:val="52"/>
        </w:rPr>
        <w:t> </w:t>
      </w:r>
      <w:r>
        <w:rPr/>
        <w:t>A</w:t>
      </w:r>
      <w:r>
        <w:rPr>
          <w:spacing w:val="-3"/>
        </w:rPr>
        <w:t> </w:t>
      </w:r>
      <w:r>
        <w:rPr/>
        <w:t>Semiparametric</w:t>
      </w:r>
      <w:r>
        <w:rPr>
          <w:spacing w:val="-5"/>
        </w:rPr>
        <w:t> </w:t>
      </w:r>
      <w:r>
        <w:rPr/>
        <w:t>Approach,"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Ning</w:t>
      </w:r>
      <w:r>
        <w:rPr>
          <w:spacing w:val="-3"/>
        </w:rPr>
        <w:t> </w:t>
      </w:r>
      <w:r>
        <w:rPr>
          <w:spacing w:val="-5"/>
        </w:rPr>
        <w:t>Lee</w:t>
      </w:r>
    </w:p>
    <w:p>
      <w:pPr>
        <w:pStyle w:val="BodyText"/>
        <w:spacing w:after="0"/>
        <w:sectPr>
          <w:type w:val="continuous"/>
          <w:pgSz w:w="12240" w:h="15840"/>
          <w:pgMar w:header="1012" w:footer="0" w:top="1080" w:bottom="280" w:left="1080" w:right="360"/>
          <w:cols w:num="2" w:equalWidth="0">
            <w:col w:w="1927" w:space="1599"/>
            <w:col w:w="7274"/>
          </w:cols>
        </w:sectPr>
      </w:pPr>
    </w:p>
    <w:p>
      <w:pPr>
        <w:pStyle w:val="BodyText"/>
        <w:spacing w:before="2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1012" w:footer="0" w:top="1400" w:bottom="280" w:left="1080" w:right="360"/>
        </w:sectPr>
      </w:pPr>
    </w:p>
    <w:p>
      <w:pPr>
        <w:pStyle w:val="Heading1"/>
        <w:ind w:left="1106"/>
      </w:pPr>
      <w:r>
        <w:rPr>
          <w:spacing w:val="-2"/>
        </w:rPr>
        <w:t>PRESENTATIONS</w:t>
      </w:r>
    </w:p>
    <w:p>
      <w:pPr>
        <w:pStyle w:val="Heading2"/>
        <w:spacing w:line="249" w:lineRule="auto" w:before="102"/>
        <w:ind w:right="348"/>
      </w:pPr>
      <w:r>
        <w:rPr/>
        <w:br w:type="column"/>
      </w:r>
      <w:r>
        <w:rPr/>
        <w:t>"Recursive</w:t>
      </w:r>
      <w:r>
        <w:rPr>
          <w:spacing w:val="-9"/>
        </w:rPr>
        <w:t> </w:t>
      </w:r>
      <w:r>
        <w:rPr/>
        <w:t>Differencing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Semiparametric</w:t>
      </w:r>
      <w:r>
        <w:rPr>
          <w:spacing w:val="-9"/>
        </w:rPr>
        <w:t> </w:t>
      </w:r>
      <w:r>
        <w:rPr/>
        <w:t>Models,"</w:t>
      </w:r>
      <w:r>
        <w:rPr>
          <w:spacing w:val="40"/>
        </w:rPr>
        <w:t> </w:t>
      </w:r>
      <w:r>
        <w:rPr/>
        <w:t>Chan</w:t>
      </w:r>
      <w:r>
        <w:rPr>
          <w:spacing w:val="-9"/>
        </w:rPr>
        <w:t> </w:t>
      </w:r>
      <w:r>
        <w:rPr/>
        <w:t>Shen and Roger Klein, Caltech, May, 2022</w:t>
      </w:r>
    </w:p>
    <w:p>
      <w:pPr>
        <w:pStyle w:val="Heading2"/>
        <w:spacing w:after="0" w:line="249" w:lineRule="auto"/>
        <w:sectPr>
          <w:type w:val="continuous"/>
          <w:pgSz w:w="12240" w:h="15840"/>
          <w:pgMar w:header="1012" w:footer="0" w:top="1080" w:bottom="280" w:left="1080" w:right="360"/>
          <w:cols w:num="2" w:equalWidth="0">
            <w:col w:w="3228" w:space="40"/>
            <w:col w:w="7532"/>
          </w:cols>
        </w:sectPr>
      </w:pPr>
    </w:p>
    <w:p>
      <w:pPr>
        <w:pStyle w:val="BodyText"/>
        <w:spacing w:before="113"/>
      </w:pPr>
    </w:p>
    <w:p>
      <w:pPr>
        <w:pStyle w:val="BodyText"/>
        <w:ind w:left="3469" w:right="792"/>
      </w:pPr>
      <w:r>
        <w:rPr/>
        <w:t>“Estimating</w:t>
      </w:r>
      <w:r>
        <w:rPr>
          <w:spacing w:val="-12"/>
        </w:rPr>
        <w:t> </w:t>
      </w:r>
      <w:r>
        <w:rPr/>
        <w:t>Semiparametric</w:t>
      </w:r>
      <w:r>
        <w:rPr>
          <w:spacing w:val="-11"/>
        </w:rPr>
        <w:t> </w:t>
      </w:r>
      <w:r>
        <w:rPr/>
        <w:t>Expectations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Treatment</w:t>
      </w:r>
      <w:r>
        <w:rPr>
          <w:spacing w:val="-7"/>
        </w:rPr>
        <w:t> </w:t>
      </w:r>
      <w:r>
        <w:rPr/>
        <w:t>Effects,” International Conference on Econometrics in Honor of Cheng Hsiao, Chengdui, China, June, 2018.</w:t>
      </w:r>
    </w:p>
    <w:p>
      <w:pPr>
        <w:pStyle w:val="BodyText"/>
        <w:spacing w:before="274"/>
        <w:ind w:left="3469"/>
      </w:pPr>
      <w:r>
        <w:rPr/>
        <w:t>“Estimating</w:t>
      </w:r>
      <w:r>
        <w:rPr>
          <w:spacing w:val="-5"/>
        </w:rPr>
        <w:t> </w:t>
      </w:r>
      <w:r>
        <w:rPr/>
        <w:t>Semiparametridc</w:t>
      </w:r>
      <w:r>
        <w:rPr>
          <w:spacing w:val="-4"/>
        </w:rPr>
        <w:t> </w:t>
      </w:r>
      <w:r>
        <w:rPr/>
        <w:t>Expectations and </w:t>
      </w:r>
      <w:r>
        <w:rPr>
          <w:spacing w:val="-2"/>
        </w:rPr>
        <w:t>Treatment</w:t>
      </w:r>
    </w:p>
    <w:p>
      <w:pPr>
        <w:pStyle w:val="BodyText"/>
        <w:ind w:left="3469" w:right="613"/>
      </w:pPr>
      <w:r>
        <w:rPr/>
        <w:t>Effectgs,”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Chan</w:t>
      </w:r>
      <w:r>
        <w:rPr>
          <w:spacing w:val="-7"/>
        </w:rPr>
        <w:t> </w:t>
      </w:r>
      <w:r>
        <w:rPr/>
        <w:t>Shen,</w:t>
      </w:r>
      <w:r>
        <w:rPr>
          <w:spacing w:val="-5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NYIU,</w:t>
      </w:r>
      <w:r>
        <w:rPr>
          <w:spacing w:val="-6"/>
        </w:rPr>
        <w:t> </w:t>
      </w:r>
      <w:r>
        <w:rPr/>
        <w:t>March </w:t>
      </w:r>
      <w:r>
        <w:rPr>
          <w:spacing w:val="-2"/>
        </w:rPr>
        <w:t>2017.</w:t>
      </w:r>
    </w:p>
    <w:p>
      <w:pPr>
        <w:pStyle w:val="BodyText"/>
      </w:pPr>
    </w:p>
    <w:p>
      <w:pPr>
        <w:pStyle w:val="BodyText"/>
        <w:ind w:left="3469" w:right="792"/>
      </w:pPr>
      <w:r>
        <w:rPr/>
        <w:t>“Estimating</w:t>
      </w:r>
      <w:r>
        <w:rPr>
          <w:spacing w:val="-12"/>
        </w:rPr>
        <w:t> </w:t>
      </w:r>
      <w:r>
        <w:rPr/>
        <w:t>Semiparametric</w:t>
      </w:r>
      <w:r>
        <w:rPr>
          <w:spacing w:val="-11"/>
        </w:rPr>
        <w:t> </w:t>
      </w:r>
      <w:r>
        <w:rPr/>
        <w:t>Expectations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Treatment</w:t>
      </w:r>
      <w:r>
        <w:rPr>
          <w:spacing w:val="-7"/>
        </w:rPr>
        <w:t> </w:t>
      </w:r>
      <w:r>
        <w:rPr/>
        <w:t>Effects,” with Chan Shen, Econometrics Seminar, Columbia University, March 2017,</w:t>
      </w:r>
    </w:p>
    <w:p>
      <w:pPr>
        <w:pStyle w:val="BodyText"/>
        <w:spacing w:before="1"/>
      </w:pPr>
    </w:p>
    <w:p>
      <w:pPr>
        <w:pStyle w:val="BodyText"/>
        <w:ind w:left="3491" w:right="792"/>
      </w:pPr>
      <w:r>
        <w:rPr/>
        <w:t>“Semiparametric Instrumental Variable Estimation in an Endogenous</w:t>
      </w:r>
      <w:r>
        <w:rPr>
          <w:spacing w:val="-6"/>
        </w:rPr>
        <w:t> </w:t>
      </w:r>
      <w:r>
        <w:rPr/>
        <w:t>Treatment</w:t>
      </w:r>
      <w:r>
        <w:rPr>
          <w:spacing w:val="-8"/>
        </w:rPr>
        <w:t> </w:t>
      </w:r>
      <w:r>
        <w:rPr/>
        <w:t>Model,”</w:t>
      </w:r>
      <w:r>
        <w:rPr>
          <w:spacing w:val="-7"/>
        </w:rPr>
        <w:t> </w:t>
      </w:r>
      <w:r>
        <w:rPr/>
        <w:t>Unoversity</w:t>
      </w:r>
      <w:r>
        <w:rPr>
          <w:spacing w:val="-12"/>
        </w:rPr>
        <w:t> </w:t>
      </w:r>
      <w:r>
        <w:rPr/>
        <w:t>of</w:t>
      </w:r>
      <w:r>
        <w:rPr>
          <w:spacing w:val="-6"/>
        </w:rPr>
        <w:t> </w:t>
      </w:r>
      <w:r>
        <w:rPr/>
        <w:t>Rochester,</w:t>
      </w:r>
      <w:r>
        <w:rPr>
          <w:spacing w:val="-6"/>
        </w:rPr>
        <w:t> </w:t>
      </w:r>
      <w:r>
        <w:rPr/>
        <w:t>Nov.</w:t>
      </w:r>
      <w:r>
        <w:rPr>
          <w:spacing w:val="-6"/>
        </w:rPr>
        <w:t> </w:t>
      </w:r>
      <w:r>
        <w:rPr/>
        <w:t>5, </w:t>
      </w:r>
      <w:r>
        <w:rPr>
          <w:spacing w:val="-4"/>
        </w:rPr>
        <w:t>2015</w:t>
      </w:r>
    </w:p>
    <w:p>
      <w:pPr>
        <w:pStyle w:val="BodyText"/>
      </w:pPr>
    </w:p>
    <w:p>
      <w:pPr>
        <w:pStyle w:val="BodyText"/>
        <w:ind w:left="3491" w:right="963"/>
      </w:pPr>
      <w:r>
        <w:rPr/>
        <w:t>“Semiparametric Instrumental Variable Estimation in an Endogenous</w:t>
      </w:r>
      <w:r>
        <w:rPr>
          <w:spacing w:val="-7"/>
        </w:rPr>
        <w:t> </w:t>
      </w:r>
      <w:r>
        <w:rPr/>
        <w:t>Treatment</w:t>
      </w:r>
      <w:r>
        <w:rPr>
          <w:spacing w:val="-8"/>
        </w:rPr>
        <w:t> </w:t>
      </w:r>
      <w:r>
        <w:rPr/>
        <w:t>Model,</w:t>
      </w:r>
      <w:r>
        <w:rPr>
          <w:spacing w:val="-7"/>
        </w:rPr>
        <w:t> </w:t>
      </w:r>
      <w:r>
        <w:rPr/>
        <w:t>AEA</w:t>
      </w:r>
      <w:r>
        <w:rPr>
          <w:spacing w:val="-8"/>
        </w:rPr>
        <w:t> </w:t>
      </w:r>
      <w:r>
        <w:rPr/>
        <w:t>Meetings,</w:t>
      </w:r>
      <w:r>
        <w:rPr>
          <w:spacing w:val="-8"/>
        </w:rPr>
        <w:t> </w:t>
      </w:r>
      <w:r>
        <w:rPr/>
        <w:t>January,</w:t>
      </w:r>
      <w:r>
        <w:rPr>
          <w:spacing w:val="-7"/>
        </w:rPr>
        <w:t> </w:t>
      </w:r>
      <w:r>
        <w:rPr/>
        <w:t>2014 (Joint with Chan Shen,m Chan Shen presenter).</w:t>
      </w:r>
    </w:p>
    <w:p>
      <w:pPr>
        <w:pStyle w:val="BodyText"/>
      </w:pPr>
    </w:p>
    <w:p>
      <w:pPr>
        <w:pStyle w:val="BodyText"/>
        <w:ind w:left="3491" w:right="792"/>
      </w:pPr>
      <w:r>
        <w:rPr/>
        <w:t>“Estimating Semiparametric Binary Sample Selection and Treatment</w:t>
      </w:r>
      <w:r>
        <w:rPr>
          <w:spacing w:val="-5"/>
        </w:rPr>
        <w:t> </w:t>
      </w:r>
      <w:r>
        <w:rPr/>
        <w:t>Models,”</w:t>
      </w:r>
      <w:r>
        <w:rPr>
          <w:spacing w:val="-5"/>
        </w:rPr>
        <w:t> </w:t>
      </w:r>
      <w:r>
        <w:rPr/>
        <w:t>jointly</w:t>
      </w:r>
      <w:r>
        <w:rPr>
          <w:spacing w:val="-9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Chan</w:t>
      </w:r>
      <w:r>
        <w:rPr>
          <w:spacing w:val="-6"/>
        </w:rPr>
        <w:t> </w:t>
      </w:r>
      <w:r>
        <w:rPr/>
        <w:t>Shen,</w:t>
      </w:r>
      <w:r>
        <w:rPr>
          <w:spacing w:val="40"/>
        </w:rPr>
        <w:t> </w:t>
      </w:r>
      <w:r>
        <w:rPr/>
        <w:t>U.</w:t>
      </w:r>
      <w:r>
        <w:rPr>
          <w:spacing w:val="-5"/>
        </w:rPr>
        <w:t> </w:t>
      </w:r>
      <w:r>
        <w:rPr/>
        <w:t>Penn,</w:t>
      </w:r>
    </w:p>
    <w:p>
      <w:pPr>
        <w:pStyle w:val="BodyText"/>
        <w:ind w:left="3491"/>
      </w:pPr>
      <w:r>
        <w:rPr/>
        <w:t>October</w:t>
      </w:r>
      <w:r>
        <w:rPr>
          <w:spacing w:val="-4"/>
        </w:rPr>
        <w:t> </w:t>
      </w:r>
      <w:r>
        <w:rPr/>
        <w:t>1, </w:t>
      </w:r>
      <w:r>
        <w:rPr>
          <w:spacing w:val="-4"/>
        </w:rPr>
        <w:t>2012</w:t>
      </w:r>
    </w:p>
    <w:p>
      <w:pPr>
        <w:pStyle w:val="BodyText"/>
      </w:pPr>
    </w:p>
    <w:p>
      <w:pPr>
        <w:pStyle w:val="BodyText"/>
        <w:spacing w:before="1"/>
        <w:ind w:left="3491" w:right="792"/>
      </w:pPr>
      <w:r>
        <w:rPr/>
        <w:t>“Semiparametric</w:t>
      </w:r>
      <w:r>
        <w:rPr>
          <w:spacing w:val="40"/>
        </w:rPr>
        <w:t> </w:t>
      </w:r>
      <w:r>
        <w:rPr/>
        <w:t>Index</w:t>
      </w:r>
      <w:r>
        <w:rPr>
          <w:spacing w:val="-3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Binary</w:t>
      </w:r>
      <w:r>
        <w:rPr>
          <w:spacing w:val="-12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Sample Selection,” jointly presented with Chan Shen,</w:t>
      </w:r>
      <w:r>
        <w:rPr>
          <w:spacing w:val="40"/>
        </w:rPr>
        <w:t> </w:t>
      </w:r>
      <w:r>
        <w:rPr/>
        <w:t>USC, March 30, </w:t>
      </w:r>
      <w:r>
        <w:rPr>
          <w:spacing w:val="-2"/>
        </w:rPr>
        <w:t>2012.</w:t>
      </w:r>
    </w:p>
    <w:p>
      <w:pPr>
        <w:pStyle w:val="BodyText"/>
        <w:spacing w:before="276"/>
        <w:ind w:left="3491" w:right="613"/>
      </w:pPr>
      <w:r>
        <w:rPr/>
        <w:t>“Semiparametric</w:t>
      </w:r>
      <w:r>
        <w:rPr>
          <w:spacing w:val="40"/>
        </w:rPr>
        <w:t> </w:t>
      </w:r>
      <w:r>
        <w:rPr/>
        <w:t>Index</w:t>
      </w:r>
      <w:r>
        <w:rPr>
          <w:spacing w:val="-3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Binary</w:t>
      </w:r>
      <w:r>
        <w:rPr>
          <w:spacing w:val="-12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Sample Selection,” jointly presented with Chan Shen “Caltech, March 29, </w:t>
      </w:r>
      <w:r>
        <w:rPr>
          <w:spacing w:val="-2"/>
        </w:rPr>
        <w:t>2012.</w:t>
      </w:r>
    </w:p>
    <w:p>
      <w:pPr>
        <w:pStyle w:val="BodyText"/>
        <w:spacing w:before="276"/>
        <w:ind w:left="3491" w:right="613"/>
      </w:pPr>
      <w:r>
        <w:rPr/>
        <w:t>“Semiparametric</w:t>
      </w:r>
      <w:r>
        <w:rPr>
          <w:spacing w:val="-6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Binary</w:t>
      </w:r>
      <w:r>
        <w:rPr>
          <w:spacing w:val="-12"/>
        </w:rPr>
        <w:t> </w:t>
      </w:r>
      <w:r>
        <w:rPr/>
        <w:t>Outcomes,”</w:t>
      </w:r>
      <w:r>
        <w:rPr>
          <w:spacing w:val="40"/>
        </w:rPr>
        <w:t> </w:t>
      </w:r>
      <w:r>
        <w:rPr/>
        <w:t>jointly presented with Chan Shen, October 29, 2011, NYU</w:t>
      </w:r>
    </w:p>
    <w:p>
      <w:pPr>
        <w:pStyle w:val="BodyText"/>
        <w:spacing w:before="2"/>
      </w:pPr>
    </w:p>
    <w:p>
      <w:pPr>
        <w:pStyle w:val="BodyText"/>
        <w:ind w:left="3491" w:right="963"/>
      </w:pPr>
      <w:r>
        <w:rPr/>
        <w:t>“Triangular Semiparametric Models Featuring Two Dependent Endogenous Binary Variables,” World Congress of the Econometric</w:t>
      </w:r>
      <w:r>
        <w:rPr>
          <w:spacing w:val="-6"/>
        </w:rPr>
        <w:t> </w:t>
      </w:r>
      <w:r>
        <w:rPr/>
        <w:t>Society,</w:t>
      </w:r>
      <w:r>
        <w:rPr>
          <w:spacing w:val="-5"/>
        </w:rPr>
        <w:t> </w:t>
      </w:r>
      <w:r>
        <w:rPr/>
        <w:t>Shanghai,</w:t>
      </w:r>
      <w:r>
        <w:rPr>
          <w:spacing w:val="-5"/>
        </w:rPr>
        <w:t> </w:t>
      </w:r>
      <w:r>
        <w:rPr/>
        <w:t>China,</w:t>
      </w:r>
      <w:r>
        <w:rPr>
          <w:spacing w:val="-5"/>
        </w:rPr>
        <w:t> </w:t>
      </w:r>
      <w:r>
        <w:rPr/>
        <w:t>August,</w:t>
      </w:r>
      <w:r>
        <w:rPr>
          <w:spacing w:val="-5"/>
        </w:rPr>
        <w:t> </w:t>
      </w:r>
      <w:r>
        <w:rPr/>
        <w:t>2010,</w:t>
      </w:r>
      <w:r>
        <w:rPr>
          <w:spacing w:val="-8"/>
        </w:rPr>
        <w:t> </w:t>
      </w:r>
      <w:r>
        <w:rPr/>
        <w:t>Chan</w:t>
      </w:r>
      <w:r>
        <w:rPr>
          <w:spacing w:val="-5"/>
        </w:rPr>
        <w:t> </w:t>
      </w:r>
      <w:r>
        <w:rPr/>
        <w:t>Shen </w:t>
      </w:r>
      <w:r>
        <w:rPr>
          <w:spacing w:val="-2"/>
        </w:rPr>
        <w:t>presenter</w:t>
      </w:r>
    </w:p>
    <w:p>
      <w:pPr>
        <w:pStyle w:val="BodyText"/>
        <w:spacing w:before="25"/>
      </w:pPr>
    </w:p>
    <w:p>
      <w:pPr>
        <w:pStyle w:val="BodyText"/>
        <w:ind w:left="3491" w:right="613"/>
      </w:pPr>
      <w:r>
        <w:rPr/>
        <w:t>“Triangular Semiparametric Models Featuring Two Dependent Endogenous Binary Variables,” Georgetown, November 2008, Brown,</w:t>
      </w:r>
      <w:r>
        <w:rPr>
          <w:spacing w:val="-5"/>
        </w:rPr>
        <w:t> </w:t>
      </w:r>
      <w:r>
        <w:rPr/>
        <w:t>November,</w:t>
      </w:r>
      <w:r>
        <w:rPr>
          <w:spacing w:val="-5"/>
        </w:rPr>
        <w:t> </w:t>
      </w:r>
      <w:r>
        <w:rPr/>
        <w:t>2009,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ASSA</w:t>
      </w:r>
      <w:r>
        <w:rPr>
          <w:spacing w:val="-6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January</w:t>
      </w:r>
      <w:r>
        <w:rPr>
          <w:spacing w:val="-10"/>
        </w:rPr>
        <w:t> </w:t>
      </w:r>
      <w:r>
        <w:rPr/>
        <w:t>3,</w:t>
      </w:r>
      <w:r>
        <w:rPr>
          <w:spacing w:val="-5"/>
        </w:rPr>
        <w:t> </w:t>
      </w:r>
      <w:r>
        <w:rPr/>
        <w:t>2010, Roger Klein presenter</w:t>
      </w:r>
    </w:p>
    <w:p>
      <w:pPr>
        <w:pStyle w:val="BodyText"/>
        <w:spacing w:after="0"/>
        <w:sectPr>
          <w:type w:val="continuous"/>
          <w:pgSz w:w="12240" w:h="15840"/>
          <w:pgMar w:header="1012" w:footer="0" w:top="1080" w:bottom="280" w:left="1080" w:right="360"/>
        </w:sectPr>
      </w:pPr>
    </w:p>
    <w:p>
      <w:pPr>
        <w:pStyle w:val="BodyText"/>
        <w:spacing w:before="252"/>
      </w:pPr>
    </w:p>
    <w:p>
      <w:pPr>
        <w:pStyle w:val="BodyText"/>
        <w:ind w:left="3713" w:right="509"/>
      </w:pPr>
      <w:r>
        <w:rPr/>
        <w:t>“Bias</w:t>
      </w:r>
      <w:r>
        <w:rPr>
          <w:spacing w:val="-13"/>
        </w:rPr>
        <w:t> </w:t>
      </w:r>
      <w:r>
        <w:rPr/>
        <w:t>Corrections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Testing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Estimating</w:t>
      </w:r>
      <w:r>
        <w:rPr>
          <w:spacing w:val="-12"/>
        </w:rPr>
        <w:t> </w:t>
      </w:r>
      <w:r>
        <w:rPr/>
        <w:t>Semiparametric,</w:t>
      </w:r>
      <w:r>
        <w:rPr>
          <w:spacing w:val="-11"/>
        </w:rPr>
        <w:t> </w:t>
      </w:r>
      <w:r>
        <w:rPr/>
        <w:t>Single Index Models,” with Chan Shen., Econometric Society Summer Meetings, 2008, Chan Shen presenter.</w:t>
      </w:r>
    </w:p>
    <w:p>
      <w:pPr>
        <w:pStyle w:val="BodyText"/>
        <w:spacing w:before="22"/>
      </w:pPr>
    </w:p>
    <w:p>
      <w:pPr>
        <w:pStyle w:val="BodyText"/>
        <w:ind w:left="3713" w:right="509"/>
      </w:pPr>
      <w:r>
        <w:rPr>
          <w:i/>
        </w:rPr>
        <w:t>“</w:t>
      </w:r>
      <w:r>
        <w:rPr/>
        <w:t>Estimation and Identification in Simultaneous Equations Models without</w:t>
      </w:r>
      <w:r>
        <w:rPr>
          <w:spacing w:val="-9"/>
        </w:rPr>
        <w:t> </w:t>
      </w:r>
      <w:r>
        <w:rPr/>
        <w:t>Exclusion</w:t>
      </w:r>
      <w:r>
        <w:rPr>
          <w:spacing w:val="-13"/>
        </w:rPr>
        <w:t> </w:t>
      </w:r>
      <w:r>
        <w:rPr/>
        <w:t>Restrictions,</w:t>
      </w:r>
      <w:r>
        <w:rPr>
          <w:spacing w:val="-9"/>
        </w:rPr>
        <w:t> </w:t>
      </w:r>
      <w:r>
        <w:rPr/>
        <w:t>“joint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Frank</w:t>
      </w:r>
      <w:r>
        <w:rPr>
          <w:spacing w:val="-10"/>
        </w:rPr>
        <w:t> </w:t>
      </w:r>
      <w:r>
        <w:rPr/>
        <w:t>Vella,</w:t>
      </w:r>
      <w:r>
        <w:rPr>
          <w:spacing w:val="-10"/>
        </w:rPr>
        <w:t> </w:t>
      </w:r>
      <w:r>
        <w:rPr/>
        <w:t>presented</w:t>
      </w:r>
      <w:r>
        <w:rPr>
          <w:spacing w:val="-13"/>
        </w:rPr>
        <w:t> </w:t>
      </w:r>
      <w:r>
        <w:rPr/>
        <w:t>at the World Congress of the Econometric Society, August, 2005.</w:t>
      </w:r>
    </w:p>
    <w:p>
      <w:pPr>
        <w:pStyle w:val="BodyText"/>
        <w:spacing w:before="24"/>
      </w:pPr>
    </w:p>
    <w:p>
      <w:pPr>
        <w:pStyle w:val="BodyText"/>
        <w:ind w:left="3713" w:right="792"/>
      </w:pPr>
      <w:r>
        <w:rPr/>
        <w:t>“Estimating a Class of Triangular Semiparametric Models Without</w:t>
      </w:r>
      <w:r>
        <w:rPr>
          <w:spacing w:val="-15"/>
        </w:rPr>
        <w:t> </w:t>
      </w:r>
      <w:r>
        <w:rPr/>
        <w:t>Exclusion</w:t>
      </w:r>
      <w:r>
        <w:rPr>
          <w:spacing w:val="-15"/>
        </w:rPr>
        <w:t> </w:t>
      </w:r>
      <w:r>
        <w:rPr/>
        <w:t>Restrictions,</w:t>
      </w:r>
      <w:r>
        <w:rPr>
          <w:spacing w:val="-15"/>
        </w:rPr>
        <w:t> </w:t>
      </w:r>
      <w:r>
        <w:rPr/>
        <w:t>NYU</w:t>
      </w:r>
      <w:r>
        <w:rPr>
          <w:spacing w:val="-15"/>
        </w:rPr>
        <w:t> </w:t>
      </w:r>
      <w:r>
        <w:rPr/>
        <w:t>Econometrics</w:t>
      </w:r>
      <w:r>
        <w:rPr>
          <w:spacing w:val="-15"/>
        </w:rPr>
        <w:t> </w:t>
      </w:r>
      <w:r>
        <w:rPr/>
        <w:t>Conference, Nov. 19-20, 2004.</w:t>
      </w:r>
    </w:p>
    <w:p>
      <w:pPr>
        <w:pStyle w:val="BodyText"/>
        <w:spacing w:before="1"/>
      </w:pPr>
    </w:p>
    <w:p>
      <w:pPr>
        <w:pStyle w:val="BodyText"/>
        <w:ind w:left="3713" w:right="613"/>
      </w:pPr>
      <w:r>
        <w:rPr/>
        <w:t>“Estimating and Identifying a Class of Semiparametric Models Without</w:t>
      </w:r>
      <w:r>
        <w:rPr>
          <w:spacing w:val="-12"/>
        </w:rPr>
        <w:t> </w:t>
      </w:r>
      <w:r>
        <w:rPr/>
        <w:t>Exclusion</w:t>
      </w:r>
      <w:r>
        <w:rPr>
          <w:spacing w:val="-13"/>
        </w:rPr>
        <w:t> </w:t>
      </w:r>
      <w:r>
        <w:rPr/>
        <w:t>Restrictions,"</w:t>
      </w:r>
      <w:r>
        <w:rPr>
          <w:spacing w:val="-13"/>
        </w:rPr>
        <w:t> </w:t>
      </w:r>
      <w:r>
        <w:rPr/>
        <w:t>versions</w:t>
      </w:r>
      <w:r>
        <w:rPr>
          <w:spacing w:val="-12"/>
        </w:rPr>
        <w:t> </w:t>
      </w:r>
      <w:r>
        <w:rPr/>
        <w:t>presented</w:t>
      </w:r>
      <w:r>
        <w:rPr>
          <w:spacing w:val="-12"/>
        </w:rPr>
        <w:t> </w:t>
      </w:r>
      <w:r>
        <w:rPr/>
        <w:t>at:</w:t>
      </w:r>
      <w:r>
        <w:rPr>
          <w:spacing w:val="80"/>
        </w:rPr>
        <w:t> </w:t>
      </w:r>
      <w:r>
        <w:rPr/>
        <w:t>Princeton University (November, 2003), U. Penn (Nov. 2002). U. Illinois (Sept. 2002),</w:t>
      </w:r>
    </w:p>
    <w:p>
      <w:pPr>
        <w:pStyle w:val="BodyText"/>
      </w:pPr>
    </w:p>
    <w:p>
      <w:pPr>
        <w:pStyle w:val="BodyText"/>
        <w:ind w:left="3713" w:right="613"/>
      </w:pPr>
      <w:r>
        <w:rPr/>
        <w:t>“Shift</w:t>
      </w:r>
      <w:r>
        <w:rPr>
          <w:spacing w:val="-13"/>
        </w:rPr>
        <w:t> </w:t>
      </w:r>
      <w:r>
        <w:rPr/>
        <w:t>Restrictions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Semiparametric</w:t>
      </w:r>
      <w:r>
        <w:rPr>
          <w:spacing w:val="-14"/>
        </w:rPr>
        <w:t> </w:t>
      </w:r>
      <w:r>
        <w:rPr/>
        <w:t>Estimation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Ordered Models,” Harvard and MIT, 1999.</w:t>
      </w:r>
    </w:p>
    <w:p>
      <w:pPr>
        <w:pStyle w:val="BodyText"/>
        <w:spacing w:before="9"/>
      </w:pPr>
    </w:p>
    <w:p>
      <w:pPr>
        <w:pStyle w:val="BodyText"/>
        <w:spacing w:line="237" w:lineRule="auto" w:before="1"/>
        <w:ind w:left="3713" w:right="613"/>
      </w:pPr>
      <w:r>
        <w:rPr/>
        <w:t>“Shift</w:t>
      </w:r>
      <w:r>
        <w:rPr>
          <w:spacing w:val="-11"/>
        </w:rPr>
        <w:t> </w:t>
      </w:r>
      <w:r>
        <w:rPr/>
        <w:t>Restrictions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Semiparametric</w:t>
      </w:r>
      <w:r>
        <w:rPr>
          <w:spacing w:val="-12"/>
        </w:rPr>
        <w:t> </w:t>
      </w:r>
      <w:r>
        <w:rPr/>
        <w:t>Estimation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Ordered</w:t>
      </w:r>
      <w:r>
        <w:rPr>
          <w:spacing w:val="-10"/>
        </w:rPr>
        <w:t> </w:t>
      </w:r>
      <w:r>
        <w:rPr/>
        <w:t>and Transformation Models,” Univ. of Pennsylvania, 1998.</w:t>
      </w:r>
    </w:p>
    <w:p>
      <w:pPr>
        <w:pStyle w:val="BodyText"/>
        <w:spacing w:before="272"/>
        <w:ind w:left="3713"/>
      </w:pPr>
      <w:r>
        <w:rPr/>
        <w:t>“Semiparametric</w:t>
      </w:r>
      <w:r>
        <w:rPr>
          <w:spacing w:val="-13"/>
        </w:rPr>
        <w:t> </w:t>
      </w:r>
      <w:r>
        <w:rPr/>
        <w:t>Estimators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Transformation</w:t>
      </w:r>
      <w:r>
        <w:rPr>
          <w:spacing w:val="-13"/>
        </w:rPr>
        <w:t> </w:t>
      </w:r>
      <w:r>
        <w:rPr/>
        <w:t>Models</w:t>
      </w:r>
      <w:r>
        <w:rPr>
          <w:spacing w:val="-13"/>
        </w:rPr>
        <w:t> </w:t>
      </w:r>
      <w:r>
        <w:rPr/>
        <w:t>Using</w:t>
      </w:r>
      <w:r>
        <w:rPr>
          <w:spacing w:val="-15"/>
        </w:rPr>
        <w:t> </w:t>
      </w:r>
      <w:r>
        <w:rPr/>
        <w:t>Shift Restrictions,” University of Wisconsin, May, 1998.</w:t>
      </w:r>
    </w:p>
    <w:p>
      <w:pPr>
        <w:pStyle w:val="BodyText"/>
      </w:pPr>
    </w:p>
    <w:p>
      <w:pPr>
        <w:pStyle w:val="BodyText"/>
        <w:ind w:left="3713"/>
      </w:pPr>
      <w:r>
        <w:rPr/>
        <w:t>“Semiparametric</w:t>
      </w:r>
      <w:r>
        <w:rPr>
          <w:spacing w:val="-13"/>
        </w:rPr>
        <w:t> </w:t>
      </w:r>
      <w:r>
        <w:rPr/>
        <w:t>Estimators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Transformation</w:t>
      </w:r>
      <w:r>
        <w:rPr>
          <w:spacing w:val="-13"/>
        </w:rPr>
        <w:t> </w:t>
      </w:r>
      <w:r>
        <w:rPr/>
        <w:t>Models</w:t>
      </w:r>
      <w:r>
        <w:rPr>
          <w:spacing w:val="-13"/>
        </w:rPr>
        <w:t> </w:t>
      </w:r>
      <w:r>
        <w:rPr/>
        <w:t>Using</w:t>
      </w:r>
      <w:r>
        <w:rPr>
          <w:spacing w:val="-15"/>
        </w:rPr>
        <w:t> </w:t>
      </w:r>
      <w:r>
        <w:rPr/>
        <w:t>Shift Restrictions,” NYU, November, 1997.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3713" w:right="613"/>
      </w:pPr>
      <w:r>
        <w:rPr/>
        <w:t>“Semiparametric</w:t>
      </w:r>
      <w:r>
        <w:rPr>
          <w:spacing w:val="-15"/>
        </w:rPr>
        <w:t> </w:t>
      </w:r>
      <w:r>
        <w:rPr/>
        <w:t>Estimators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Censored</w:t>
      </w:r>
      <w:r>
        <w:rPr>
          <w:spacing w:val="-15"/>
        </w:rPr>
        <w:t> </w:t>
      </w:r>
      <w:r>
        <w:rPr/>
        <w:t>Transformation</w:t>
      </w:r>
      <w:r>
        <w:rPr>
          <w:spacing w:val="-15"/>
        </w:rPr>
        <w:t> </w:t>
      </w:r>
      <w:r>
        <w:rPr/>
        <w:t>and Ordered Models,” University of Florida, April, 1997.</w:t>
      </w:r>
    </w:p>
    <w:p>
      <w:pPr>
        <w:pStyle w:val="BodyText"/>
        <w:spacing w:before="1"/>
      </w:pPr>
    </w:p>
    <w:p>
      <w:pPr>
        <w:pStyle w:val="BodyText"/>
        <w:ind w:left="3713" w:right="613"/>
      </w:pPr>
      <w:r>
        <w:rPr/>
        <w:t>“Semiparametric Estimators for Censored Transformation and Ordered</w:t>
      </w:r>
      <w:r>
        <w:rPr>
          <w:spacing w:val="-14"/>
        </w:rPr>
        <w:t> </w:t>
      </w:r>
      <w:r>
        <w:rPr/>
        <w:t>Models,”</w:t>
      </w:r>
      <w:r>
        <w:rPr>
          <w:spacing w:val="-11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</w:t>
      </w:r>
      <w:r>
        <w:rPr>
          <w:spacing w:val="-15"/>
        </w:rPr>
        <w:t> </w:t>
      </w:r>
      <w:r>
        <w:rPr/>
        <w:t>Winter</w:t>
      </w:r>
      <w:r>
        <w:rPr>
          <w:spacing w:val="-12"/>
        </w:rPr>
        <w:t> </w:t>
      </w:r>
      <w:r>
        <w:rPr/>
        <w:t>Meetings,</w:t>
      </w:r>
      <w:r>
        <w:rPr>
          <w:spacing w:val="-10"/>
        </w:rPr>
        <w:t> </w:t>
      </w:r>
      <w:r>
        <w:rPr/>
        <w:t>January, </w:t>
      </w:r>
      <w:r>
        <w:rPr>
          <w:spacing w:val="-2"/>
        </w:rPr>
        <w:t>1997.</w:t>
      </w:r>
    </w:p>
    <w:p>
      <w:pPr>
        <w:pStyle w:val="BodyText"/>
        <w:spacing w:before="3"/>
      </w:pPr>
    </w:p>
    <w:p>
      <w:pPr>
        <w:pStyle w:val="BodyText"/>
        <w:spacing w:before="1"/>
        <w:ind w:left="3713" w:right="613"/>
      </w:pPr>
      <w:r>
        <w:rPr/>
        <w:t>“Semiparametric Estimation of Transformation and Ordered Models,</w:t>
      </w:r>
      <w:r>
        <w:rPr>
          <w:spacing w:val="40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 Southern California, March, 1996.</w:t>
      </w:r>
    </w:p>
    <w:p>
      <w:pPr>
        <w:pStyle w:val="BodyText"/>
        <w:spacing w:before="276"/>
        <w:ind w:left="3713" w:right="613"/>
      </w:pPr>
      <w:r>
        <w:rPr/>
        <w:t>“A</w:t>
      </w:r>
      <w:r>
        <w:rPr>
          <w:spacing w:val="-14"/>
        </w:rPr>
        <w:t> </w:t>
      </w:r>
      <w:r>
        <w:rPr/>
        <w:t>Semiparametric</w:t>
      </w:r>
      <w:r>
        <w:rPr>
          <w:spacing w:val="-15"/>
        </w:rPr>
        <w:t> </w:t>
      </w:r>
      <w:r>
        <w:rPr/>
        <w:t>Method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Estimating</w:t>
      </w:r>
      <w:r>
        <w:rPr>
          <w:spacing w:val="-15"/>
        </w:rPr>
        <w:t> </w:t>
      </w:r>
      <w:r>
        <w:rPr/>
        <w:t>Transformation</w:t>
      </w:r>
      <w:r>
        <w:rPr>
          <w:spacing w:val="-15"/>
        </w:rPr>
        <w:t> </w:t>
      </w:r>
      <w:r>
        <w:rPr/>
        <w:t>Models, Statistics Dept., Rutgers University,</w:t>
      </w:r>
      <w:r>
        <w:rPr>
          <w:spacing w:val="40"/>
        </w:rPr>
        <w:t> </w:t>
      </w:r>
      <w:r>
        <w:rPr/>
        <w:t>February, 1996.</w:t>
      </w:r>
    </w:p>
    <w:p>
      <w:pPr>
        <w:pStyle w:val="BodyText"/>
        <w:spacing w:before="276"/>
        <w:ind w:left="3713" w:right="613"/>
      </w:pPr>
      <w:r>
        <w:rPr/>
        <w:t>“Estimating</w:t>
      </w:r>
      <w:r>
        <w:rPr>
          <w:spacing w:val="-15"/>
        </w:rPr>
        <w:t> </w:t>
      </w:r>
      <w:r>
        <w:rPr/>
        <w:t>Censored</w:t>
      </w:r>
      <w:r>
        <w:rPr>
          <w:spacing w:val="-15"/>
        </w:rPr>
        <w:t> </w:t>
      </w:r>
      <w:r>
        <w:rPr/>
        <w:t>Models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Distribution-Free</w:t>
      </w:r>
      <w:r>
        <w:rPr>
          <w:spacing w:val="-15"/>
        </w:rPr>
        <w:t> </w:t>
      </w:r>
      <w:r>
        <w:rPr/>
        <w:t>Methods, Economics Department, U. Bristol, June, 1995.</w:t>
      </w:r>
    </w:p>
    <w:p>
      <w:pPr>
        <w:pStyle w:val="BodyText"/>
        <w:spacing w:after="0"/>
        <w:sectPr>
          <w:pgSz w:w="12240" w:h="15840"/>
          <w:pgMar w:header="1012" w:footer="0" w:top="1400" w:bottom="280" w:left="1080" w:right="360"/>
        </w:sectPr>
      </w:pPr>
    </w:p>
    <w:p>
      <w:pPr>
        <w:pStyle w:val="BodyText"/>
        <w:spacing w:before="233"/>
      </w:pPr>
    </w:p>
    <w:p>
      <w:pPr>
        <w:pStyle w:val="BodyText"/>
        <w:ind w:left="3713" w:right="613"/>
      </w:pPr>
      <w:r>
        <w:rPr/>
        <w:t>“A</w:t>
      </w:r>
      <w:r>
        <w:rPr>
          <w:spacing w:val="-15"/>
        </w:rPr>
        <w:t> </w:t>
      </w:r>
      <w:r>
        <w:rPr/>
        <w:t>Distribution-Free</w:t>
      </w:r>
      <w:r>
        <w:rPr>
          <w:spacing w:val="-15"/>
        </w:rPr>
        <w:t> </w:t>
      </w:r>
      <w:r>
        <w:rPr/>
        <w:t>Method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Estimating</w:t>
      </w:r>
      <w:r>
        <w:rPr>
          <w:spacing w:val="-15"/>
        </w:rPr>
        <w:t> </w:t>
      </w:r>
      <w:r>
        <w:rPr/>
        <w:t>Transformation Models, Statistics Department, U. Bristol, June, 1995.</w:t>
      </w:r>
    </w:p>
    <w:p>
      <w:pPr>
        <w:pStyle w:val="BodyText"/>
      </w:pPr>
    </w:p>
    <w:p>
      <w:pPr>
        <w:pStyle w:val="BodyText"/>
        <w:ind w:left="3713" w:right="613"/>
      </w:pPr>
      <w:r>
        <w:rPr/>
        <w:t>“A Distribution-Free Method for Estimating Ordered and Transformation</w:t>
      </w:r>
      <w:r>
        <w:rPr>
          <w:spacing w:val="-12"/>
        </w:rPr>
        <w:t> </w:t>
      </w:r>
      <w:r>
        <w:rPr/>
        <w:t>Models”,</w:t>
      </w:r>
      <w:r>
        <w:rPr>
          <w:spacing w:val="36"/>
        </w:rPr>
        <w:t> </w:t>
      </w:r>
      <w:r>
        <w:rPr/>
        <w:t>Joint</w:t>
      </w:r>
      <w:r>
        <w:rPr>
          <w:spacing w:val="-12"/>
        </w:rPr>
        <w:t> </w:t>
      </w:r>
      <w:r>
        <w:rPr/>
        <w:t>Econometrics</w:t>
      </w:r>
      <w:r>
        <w:rPr>
          <w:spacing w:val="-15"/>
        </w:rPr>
        <w:t> </w:t>
      </w:r>
      <w:r>
        <w:rPr/>
        <w:t>Seminar,</w:t>
      </w:r>
      <w:r>
        <w:rPr>
          <w:spacing w:val="-12"/>
        </w:rPr>
        <w:t> </w:t>
      </w:r>
      <w:r>
        <w:rPr/>
        <w:t>Harvard University and MIT, February, 1995.</w:t>
      </w:r>
    </w:p>
    <w:p>
      <w:pPr>
        <w:pStyle w:val="BodyText"/>
        <w:spacing w:before="274"/>
        <w:ind w:left="3713"/>
      </w:pPr>
      <w:r>
        <w:rPr/>
        <w:t>“A</w:t>
      </w:r>
      <w:r>
        <w:rPr>
          <w:spacing w:val="-14"/>
        </w:rPr>
        <w:t> </w:t>
      </w:r>
      <w:r>
        <w:rPr/>
        <w:t>Semiparametric</w:t>
      </w:r>
      <w:r>
        <w:rPr>
          <w:spacing w:val="-15"/>
        </w:rPr>
        <w:t> </w:t>
      </w:r>
      <w:r>
        <w:rPr/>
        <w:t>Method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Estimating</w:t>
      </w:r>
      <w:r>
        <w:rPr>
          <w:spacing w:val="-15"/>
        </w:rPr>
        <w:t> </w:t>
      </w:r>
      <w:r>
        <w:rPr/>
        <w:t>Transformation</w:t>
      </w:r>
      <w:r>
        <w:rPr>
          <w:spacing w:val="-15"/>
        </w:rPr>
        <w:t> </w:t>
      </w:r>
      <w:r>
        <w:rPr/>
        <w:t>Models”, Oxford University and U. Bristol, June, 1994.</w:t>
      </w:r>
    </w:p>
    <w:p>
      <w:pPr>
        <w:pStyle w:val="BodyText"/>
      </w:pPr>
    </w:p>
    <w:p>
      <w:pPr>
        <w:pStyle w:val="BodyText"/>
        <w:tabs>
          <w:tab w:pos="4968" w:val="left" w:leader="none"/>
        </w:tabs>
        <w:ind w:left="3713" w:right="1818"/>
      </w:pPr>
      <w:r>
        <w:rPr>
          <w:u w:val="single"/>
        </w:rPr>
        <w:tab/>
      </w:r>
      <w:r>
        <w:rPr/>
        <w:t>,</w:t>
      </w:r>
      <w:r>
        <w:rPr>
          <w:spacing w:val="-13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 Pennsylvania, October, 1993 (joint with R. Sherman).</w:t>
      </w:r>
    </w:p>
    <w:p>
      <w:pPr>
        <w:pStyle w:val="BodyText"/>
        <w:spacing w:before="1"/>
      </w:pPr>
    </w:p>
    <w:p>
      <w:pPr>
        <w:pStyle w:val="BodyText"/>
        <w:ind w:left="3713"/>
      </w:pPr>
      <w:r>
        <w:rPr/>
        <w:t>”A</w:t>
      </w:r>
      <w:r>
        <w:rPr>
          <w:spacing w:val="-9"/>
        </w:rPr>
        <w:t> </w:t>
      </w:r>
      <w:r>
        <w:rPr/>
        <w:t>Tutorial</w:t>
      </w:r>
      <w:r>
        <w:rPr>
          <w:spacing w:val="-8"/>
        </w:rPr>
        <w:t> </w:t>
      </w:r>
      <w:r>
        <w:rPr/>
        <w:t>on</w:t>
      </w:r>
      <w:r>
        <w:rPr>
          <w:spacing w:val="-11"/>
        </w:rPr>
        <w:t> </w:t>
      </w:r>
      <w:r>
        <w:rPr/>
        <w:t>Semiparametric</w:t>
      </w:r>
      <w:r>
        <w:rPr>
          <w:spacing w:val="-10"/>
        </w:rPr>
        <w:t> </w:t>
      </w:r>
      <w:r>
        <w:rPr/>
        <w:t>Methods</w:t>
      </w:r>
      <w:r>
        <w:rPr>
          <w:spacing w:val="-8"/>
        </w:rPr>
        <w:t> </w:t>
      </w:r>
      <w:r>
        <w:rPr/>
        <w:t>for</w:t>
      </w:r>
      <w:r>
        <w:rPr>
          <w:spacing w:val="-12"/>
        </w:rPr>
        <w:t> </w:t>
      </w:r>
      <w:r>
        <w:rPr/>
        <w:t>Estimating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Testing Choice Models,” The World Bank, June, 1993.</w:t>
      </w:r>
    </w:p>
    <w:p>
      <w:pPr>
        <w:pStyle w:val="BodyText"/>
      </w:pPr>
    </w:p>
    <w:p>
      <w:pPr>
        <w:pStyle w:val="BodyText"/>
        <w:ind w:left="3713" w:right="640"/>
      </w:pPr>
      <w:r>
        <w:rPr/>
        <w:t>”The</w:t>
      </w:r>
      <w:r>
        <w:rPr>
          <w:spacing w:val="-10"/>
        </w:rPr>
        <w:t> </w:t>
      </w:r>
      <w:r>
        <w:rPr/>
        <w:t>Role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Uncertainty</w:t>
      </w:r>
      <w:r>
        <w:rPr>
          <w:spacing w:val="-10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Choice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Extended</w:t>
      </w:r>
      <w:r>
        <w:rPr>
          <w:spacing w:val="-6"/>
        </w:rPr>
        <w:t> </w:t>
      </w:r>
      <w:r>
        <w:rPr/>
        <w:t>Area</w:t>
      </w:r>
      <w:r>
        <w:rPr>
          <w:spacing w:val="-7"/>
        </w:rPr>
        <w:t> </w:t>
      </w:r>
      <w:r>
        <w:rPr/>
        <w:t>Service: A Semiparametric Analysis,” National Telecommunications Conference, June, 1993 (joint with Don Kridel).</w:t>
      </w:r>
    </w:p>
    <w:p>
      <w:pPr>
        <w:pStyle w:val="BodyText"/>
      </w:pPr>
    </w:p>
    <w:p>
      <w:pPr>
        <w:pStyle w:val="BodyText"/>
        <w:ind w:left="3713"/>
      </w:pPr>
      <w:r>
        <w:rPr/>
        <w:t>”Estimating New Product Demand from Biased Survey Data,” Econometric</w:t>
      </w:r>
      <w:r>
        <w:rPr>
          <w:spacing w:val="-8"/>
        </w:rPr>
        <w:t> </w:t>
      </w:r>
      <w:r>
        <w:rPr/>
        <w:t>Society</w:t>
      </w:r>
      <w:r>
        <w:rPr>
          <w:spacing w:val="-14"/>
        </w:rPr>
        <w:t> </w:t>
      </w:r>
      <w:r>
        <w:rPr/>
        <w:t>Meetings,</w:t>
      </w:r>
      <w:r>
        <w:rPr>
          <w:spacing w:val="-8"/>
        </w:rPr>
        <w:t> </w:t>
      </w:r>
      <w:r>
        <w:rPr/>
        <w:t>June,</w:t>
      </w:r>
      <w:r>
        <w:rPr>
          <w:spacing w:val="-8"/>
        </w:rPr>
        <w:t> </w:t>
      </w:r>
      <w:r>
        <w:rPr/>
        <w:t>1993</w:t>
      </w:r>
      <w:r>
        <w:rPr>
          <w:spacing w:val="-7"/>
        </w:rPr>
        <w:t> </w:t>
      </w:r>
      <w:r>
        <w:rPr/>
        <w:t>(joint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Sherman).</w:t>
      </w:r>
    </w:p>
    <w:p>
      <w:pPr>
        <w:pStyle w:val="BodyText"/>
      </w:pPr>
    </w:p>
    <w:p>
      <w:pPr>
        <w:pStyle w:val="BodyText"/>
        <w:tabs>
          <w:tab w:pos="4968" w:val="left" w:leader="none"/>
        </w:tabs>
        <w:ind w:left="3713" w:right="668"/>
      </w:pPr>
      <w:r>
        <w:rPr>
          <w:u w:val="single"/>
        </w:rPr>
        <w:tab/>
      </w:r>
      <w:r>
        <w:rPr/>
        <w:t>,</w:t>
      </w:r>
      <w:r>
        <w:rPr>
          <w:spacing w:val="-13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Rutgers</w:t>
      </w:r>
      <w:r>
        <w:rPr>
          <w:spacing w:val="-11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June, </w:t>
      </w:r>
      <w:r>
        <w:rPr>
          <w:spacing w:val="-2"/>
        </w:rPr>
        <w:t>1993.</w:t>
      </w:r>
    </w:p>
    <w:p>
      <w:pPr>
        <w:pStyle w:val="BodyText"/>
        <w:tabs>
          <w:tab w:pos="4968" w:val="left" w:leader="none"/>
        </w:tabs>
        <w:ind w:left="3713" w:right="963"/>
      </w:pPr>
      <w:r>
        <w:rPr>
          <w:u w:val="single"/>
        </w:rPr>
        <w:tab/>
      </w:r>
      <w:r>
        <w:rPr/>
        <w:t>,</w:t>
      </w:r>
      <w:r>
        <w:rPr>
          <w:spacing w:val="-12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York</w:t>
      </w:r>
      <w:r>
        <w:rPr>
          <w:spacing w:val="-13"/>
        </w:rPr>
        <w:t> </w:t>
      </w:r>
      <w:r>
        <w:rPr/>
        <w:t>University, April, 1993.</w:t>
      </w:r>
    </w:p>
    <w:p>
      <w:pPr>
        <w:pStyle w:val="BodyText"/>
      </w:pPr>
    </w:p>
    <w:p>
      <w:pPr>
        <w:pStyle w:val="BodyText"/>
        <w:ind w:left="3713" w:right="613"/>
      </w:pPr>
      <w:r>
        <w:rPr/>
        <w:t>”Specification</w:t>
      </w:r>
      <w:r>
        <w:rPr>
          <w:spacing w:val="-9"/>
        </w:rPr>
        <w:t> </w:t>
      </w:r>
      <w:r>
        <w:rPr/>
        <w:t>Tests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Binary</w:t>
      </w:r>
      <w:r>
        <w:rPr>
          <w:spacing w:val="-15"/>
        </w:rPr>
        <w:t> </w:t>
      </w:r>
      <w:r>
        <w:rPr/>
        <w:t>Response</w:t>
      </w:r>
      <w:r>
        <w:rPr>
          <w:spacing w:val="-12"/>
        </w:rPr>
        <w:t> </w:t>
      </w:r>
      <w:r>
        <w:rPr/>
        <w:t>Models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Index Quantiles,” Department of Economics, Columbia University, December, 1991.</w:t>
      </w:r>
    </w:p>
    <w:p>
      <w:pPr>
        <w:pStyle w:val="BodyText"/>
        <w:tabs>
          <w:tab w:pos="4968" w:val="left" w:leader="none"/>
        </w:tabs>
        <w:spacing w:before="274"/>
        <w:ind w:left="3713" w:right="1818"/>
      </w:pPr>
      <w:r>
        <w:rPr>
          <w:u w:val="single"/>
        </w:rPr>
        <w:tab/>
      </w:r>
      <w:r>
        <w:rPr/>
        <w:t>,</w:t>
      </w:r>
      <w:r>
        <w:rPr>
          <w:spacing w:val="-13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 Pennsylvania, November, 1991.</w:t>
      </w:r>
    </w:p>
    <w:p>
      <w:pPr>
        <w:pStyle w:val="BodyText"/>
        <w:spacing w:before="2"/>
      </w:pPr>
    </w:p>
    <w:p>
      <w:pPr>
        <w:pStyle w:val="BodyText"/>
        <w:tabs>
          <w:tab w:pos="4968" w:val="left" w:leader="none"/>
        </w:tabs>
        <w:spacing w:before="1"/>
        <w:ind w:left="3713" w:right="1057"/>
      </w:pPr>
      <w:r>
        <w:rPr>
          <w:u w:val="single"/>
        </w:rPr>
        <w:tab/>
      </w:r>
      <w:r>
        <w:rPr/>
        <w:t>,</w:t>
      </w:r>
      <w:r>
        <w:rPr>
          <w:spacing w:val="-15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Princeton</w:t>
      </w:r>
      <w:r>
        <w:rPr>
          <w:spacing w:val="-15"/>
        </w:rPr>
        <w:t> </w:t>
      </w:r>
      <w:r>
        <w:rPr/>
        <w:t>University, October, 1991.</w:t>
      </w:r>
    </w:p>
    <w:p>
      <w:pPr>
        <w:pStyle w:val="BodyText"/>
      </w:pPr>
    </w:p>
    <w:p>
      <w:pPr>
        <w:pStyle w:val="BodyText"/>
        <w:tabs>
          <w:tab w:pos="4968" w:val="left" w:leader="none"/>
        </w:tabs>
        <w:ind w:left="3713" w:right="1225"/>
      </w:pPr>
      <w:r>
        <w:rPr>
          <w:u w:val="single"/>
        </w:rPr>
        <w:tab/>
      </w:r>
      <w:r>
        <w:rPr/>
        <w:t>,</w:t>
      </w:r>
      <w:r>
        <w:rPr>
          <w:spacing w:val="-15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Rutgers</w:t>
      </w:r>
      <w:r>
        <w:rPr>
          <w:spacing w:val="-13"/>
        </w:rPr>
        <w:t> </w:t>
      </w:r>
      <w:r>
        <w:rPr/>
        <w:t>University, October, 1991.</w:t>
      </w:r>
    </w:p>
    <w:p>
      <w:pPr>
        <w:pStyle w:val="BodyText"/>
        <w:spacing w:before="274"/>
        <w:ind w:left="3713" w:right="613"/>
      </w:pPr>
      <w:r>
        <w:rPr/>
        <w:t>”Parameter</w:t>
      </w:r>
      <w:r>
        <w:rPr>
          <w:spacing w:val="-15"/>
        </w:rPr>
        <w:t> </w:t>
      </w:r>
      <w:r>
        <w:rPr/>
        <w:t>Stability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Specification</w:t>
      </w:r>
      <w:r>
        <w:rPr>
          <w:spacing w:val="-11"/>
        </w:rPr>
        <w:t> </w:t>
      </w:r>
      <w:r>
        <w:rPr/>
        <w:t>Tests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Discrete</w:t>
      </w:r>
      <w:r>
        <w:rPr>
          <w:spacing w:val="-14"/>
        </w:rPr>
        <w:t> </w:t>
      </w:r>
      <w:r>
        <w:rPr/>
        <w:t>Choice Models,” Department of Economics, University of Southern California, February, 1991.</w:t>
      </w:r>
    </w:p>
    <w:p>
      <w:pPr>
        <w:pStyle w:val="BodyText"/>
        <w:spacing w:after="0"/>
        <w:sectPr>
          <w:pgSz w:w="12240" w:h="15840"/>
          <w:pgMar w:header="1012" w:footer="0" w:top="1400" w:bottom="280" w:left="1080" w:right="360"/>
        </w:sectPr>
      </w:pPr>
    </w:p>
    <w:p>
      <w:pPr>
        <w:pStyle w:val="BodyText"/>
        <w:spacing w:before="233"/>
      </w:pPr>
    </w:p>
    <w:p>
      <w:pPr>
        <w:pStyle w:val="BodyText"/>
        <w:tabs>
          <w:tab w:pos="4968" w:val="left" w:leader="none"/>
        </w:tabs>
        <w:ind w:left="3713" w:right="554"/>
      </w:pPr>
      <w:r>
        <w:rPr>
          <w:u w:val="single"/>
        </w:rPr>
        <w:tab/>
      </w:r>
      <w:r>
        <w:rPr/>
        <w:t>,</w:t>
      </w:r>
      <w:r>
        <w:rPr>
          <w:spacing w:val="-8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8"/>
        </w:rPr>
        <w:t> </w:t>
      </w:r>
      <w:r>
        <w:rPr/>
        <w:t>California</w:t>
      </w:r>
      <w:r>
        <w:rPr>
          <w:spacing w:val="-9"/>
        </w:rPr>
        <w:t> </w:t>
      </w:r>
      <w:r>
        <w:rPr/>
        <w:t>at Irvine, February, 1991.</w:t>
      </w:r>
    </w:p>
    <w:p>
      <w:pPr>
        <w:pStyle w:val="BodyText"/>
        <w:spacing w:after="0"/>
        <w:sectPr>
          <w:pgSz w:w="12240" w:h="15840"/>
          <w:pgMar w:header="1012" w:footer="0" w:top="1400" w:bottom="280" w:left="108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667385</wp:posOffset>
                </wp:positionH>
                <wp:positionV relativeFrom="page">
                  <wp:posOffset>876045</wp:posOffset>
                </wp:positionV>
                <wp:extent cx="6447790" cy="2095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47790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7790" h="20955">
                              <a:moveTo>
                                <a:pt x="6447790" y="0"/>
                              </a:moveTo>
                              <a:lnTo>
                                <a:pt x="8890" y="0"/>
                              </a:lnTo>
                              <a:lnTo>
                                <a:pt x="8890" y="1270"/>
                              </a:lnTo>
                              <a:lnTo>
                                <a:pt x="0" y="1270"/>
                              </a:lnTo>
                              <a:lnTo>
                                <a:pt x="0" y="20828"/>
                              </a:lnTo>
                              <a:lnTo>
                                <a:pt x="6438900" y="20828"/>
                              </a:lnTo>
                              <a:lnTo>
                                <a:pt x="6438900" y="19558"/>
                              </a:lnTo>
                              <a:lnTo>
                                <a:pt x="6447790" y="19558"/>
                              </a:lnTo>
                              <a:lnTo>
                                <a:pt x="64477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50003pt;margin-top:68.979965pt;width:507.7pt;height:1.65pt;mso-position-horizontal-relative:page;mso-position-vertical-relative:page;z-index:15729152" id="docshape4" coordorigin="1051,1380" coordsize="10154,33" path="m11205,1380l1065,1380,1065,1382,1051,1382,1051,1412,11191,1412,11191,1410,11205,1410,11205,13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26"/>
        <w:rPr>
          <w:sz w:val="20"/>
        </w:rPr>
      </w:pPr>
    </w:p>
    <w:tbl>
      <w:tblPr>
        <w:tblW w:w="0" w:type="auto"/>
        <w:jc w:val="left"/>
        <w:tblInd w:w="10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3"/>
        <w:gridCol w:w="6852"/>
      </w:tblGrid>
      <w:tr>
        <w:trPr>
          <w:trHeight w:val="684" w:hRule="atLeast"/>
        </w:trPr>
        <w:tc>
          <w:tcPr>
            <w:tcW w:w="2403" w:type="dxa"/>
          </w:tcPr>
          <w:p>
            <w:pPr>
              <w:pStyle w:val="TableParagraph"/>
              <w:spacing w:line="292" w:lineRule="exact"/>
              <w:ind w:left="5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PRESENTATIONS</w:t>
            </w:r>
          </w:p>
          <w:p>
            <w:pPr>
              <w:pStyle w:val="TableParagraph"/>
              <w:spacing w:before="2"/>
              <w:ind w:left="1350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continued</w:t>
            </w:r>
          </w:p>
        </w:tc>
        <w:tc>
          <w:tcPr>
            <w:tcW w:w="6852" w:type="dxa"/>
          </w:tcPr>
          <w:p>
            <w:pPr>
              <w:pStyle w:val="TableParagraph"/>
              <w:ind w:left="232"/>
              <w:rPr>
                <w:sz w:val="24"/>
              </w:rPr>
            </w:pPr>
            <w:r>
              <w:rPr>
                <w:sz w:val="24"/>
              </w:rPr>
              <w:t>”Correcting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Sample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Selection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Bias,”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Telecommunications Business Research Conference, September, 1990.</w:t>
            </w:r>
          </w:p>
        </w:tc>
      </w:tr>
      <w:tr>
        <w:trPr>
          <w:trHeight w:val="1101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spacing w:before="133"/>
              <w:ind w:left="232"/>
              <w:rPr>
                <w:sz w:val="24"/>
              </w:rPr>
            </w:pPr>
            <w:r>
              <w:rPr>
                <w:sz w:val="24"/>
              </w:rPr>
              <w:t>”Index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Quantiles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Specification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Tests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Discrete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Choice Models,” The World Congress of the Econometric Society, Barcelona, Spain, August, 1990.</w:t>
            </w:r>
          </w:p>
        </w:tc>
      </w:tr>
      <w:tr>
        <w:trPr>
          <w:trHeight w:val="1104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spacing w:before="133"/>
              <w:ind w:left="232"/>
              <w:rPr>
                <w:sz w:val="24"/>
              </w:rPr>
            </w:pPr>
            <w:r>
              <w:rPr>
                <w:sz w:val="24"/>
              </w:rPr>
              <w:t>”An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Efficient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Semiparametric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Estimator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Binary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Response Model,” Columbia University, November, 1989 (joint with</w:t>
            </w:r>
          </w:p>
          <w:p>
            <w:pPr>
              <w:pStyle w:val="TableParagraph"/>
              <w:ind w:left="232"/>
              <w:rPr>
                <w:sz w:val="24"/>
              </w:rPr>
            </w:pPr>
            <w:r>
              <w:rPr>
                <w:sz w:val="24"/>
              </w:rPr>
              <w:t>R.</w:t>
            </w:r>
            <w:r>
              <w:rPr>
                <w:spacing w:val="-2"/>
                <w:sz w:val="24"/>
              </w:rPr>
              <w:t> Spady).</w:t>
            </w:r>
          </w:p>
        </w:tc>
      </w:tr>
      <w:tr>
        <w:trPr>
          <w:trHeight w:val="1104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spacing w:before="133"/>
              <w:ind w:left="232"/>
              <w:rPr>
                <w:sz w:val="24"/>
              </w:rPr>
            </w:pPr>
            <w:r>
              <w:rPr>
                <w:sz w:val="24"/>
              </w:rPr>
              <w:t>”Distribution-Free Estimation of Discrete Choice Models,” Telecommunications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Conference,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October,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1989 (joint with R. Spady).</w:t>
            </w:r>
          </w:p>
        </w:tc>
      </w:tr>
      <w:tr>
        <w:trPr>
          <w:trHeight w:val="1103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spacing w:before="133"/>
              <w:ind w:left="232"/>
              <w:rPr>
                <w:sz w:val="24"/>
              </w:rPr>
            </w:pPr>
            <w:r>
              <w:rPr>
                <w:sz w:val="24"/>
              </w:rPr>
              <w:t>”An Efficient Semiparametric Estimation for the Binary Response Model,”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Rutgers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1989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(joint with R. Spady).</w:t>
            </w:r>
          </w:p>
        </w:tc>
      </w:tr>
      <w:tr>
        <w:trPr>
          <w:trHeight w:val="1103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spacing w:before="133"/>
              <w:ind w:left="232"/>
              <w:rPr>
                <w:sz w:val="24"/>
              </w:rPr>
            </w:pPr>
            <w:r>
              <w:rPr>
                <w:sz w:val="24"/>
              </w:rPr>
              <w:t>”An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Efficient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Semiparametric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Estimator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Discrete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Choice</w:t>
            </w:r>
          </w:p>
          <w:p>
            <w:pPr>
              <w:pStyle w:val="TableParagraph"/>
              <w:ind w:left="232"/>
              <w:rPr>
                <w:sz w:val="24"/>
              </w:rPr>
            </w:pPr>
            <w:r>
              <w:rPr>
                <w:sz w:val="24"/>
              </w:rPr>
              <w:t>Models,”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California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San Diego, April, 1988 (joint with R. Spady).</w:t>
            </w:r>
          </w:p>
        </w:tc>
      </w:tr>
      <w:tr>
        <w:trPr>
          <w:trHeight w:val="828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tabs>
                <w:tab w:pos="1487" w:val="left" w:leader="none"/>
              </w:tabs>
              <w:spacing w:before="133"/>
              <w:ind w:left="232" w:right="496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York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University, March, 1988.</w:t>
            </w:r>
          </w:p>
        </w:tc>
      </w:tr>
      <w:tr>
        <w:trPr>
          <w:trHeight w:val="828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tabs>
                <w:tab w:pos="1487" w:val="left" w:leader="none"/>
              </w:tabs>
              <w:spacing w:before="133"/>
              <w:ind w:left="232" w:right="297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Yale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March, </w:t>
            </w:r>
            <w:r>
              <w:rPr>
                <w:spacing w:val="-2"/>
                <w:sz w:val="24"/>
              </w:rPr>
              <w:t>1988.</w:t>
            </w:r>
          </w:p>
        </w:tc>
      </w:tr>
      <w:tr>
        <w:trPr>
          <w:trHeight w:val="750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tabs>
                <w:tab w:pos="1487" w:val="left" w:leader="none"/>
              </w:tabs>
              <w:spacing w:before="133"/>
              <w:ind w:left="232" w:right="429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Southern California, March, 1988.</w:t>
            </w:r>
          </w:p>
        </w:tc>
      </w:tr>
      <w:tr>
        <w:trPr>
          <w:trHeight w:val="749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tabs>
                <w:tab w:pos="1487" w:val="left" w:leader="none"/>
              </w:tabs>
              <w:spacing w:before="55"/>
              <w:ind w:left="232" w:right="681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Stanford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University, March, 1988.</w:t>
            </w:r>
          </w:p>
        </w:tc>
      </w:tr>
      <w:tr>
        <w:trPr>
          <w:trHeight w:val="1105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spacing w:before="133"/>
              <w:ind w:left="232"/>
              <w:rPr>
                <w:sz w:val="24"/>
              </w:rPr>
            </w:pPr>
            <w:r>
              <w:rPr>
                <w:sz w:val="24"/>
              </w:rPr>
              <w:t>”Efficient Semiparametric Estimation of Discrete Choice Models,” 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Michigan,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December,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1987 (joint with R. Spady).</w:t>
            </w:r>
          </w:p>
        </w:tc>
      </w:tr>
      <w:tr>
        <w:trPr>
          <w:trHeight w:val="829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tabs>
                <w:tab w:pos="1487" w:val="left" w:leader="none"/>
              </w:tabs>
              <w:spacing w:before="134"/>
              <w:ind w:left="232" w:right="223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Wisconsin, December, 1987.</w:t>
            </w:r>
          </w:p>
        </w:tc>
      </w:tr>
      <w:tr>
        <w:trPr>
          <w:trHeight w:val="827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tabs>
                <w:tab w:pos="1487" w:val="left" w:leader="none"/>
              </w:tabs>
              <w:spacing w:before="133"/>
              <w:ind w:left="232" w:right="556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Illinois, December, 1987.</w:t>
            </w:r>
          </w:p>
        </w:tc>
      </w:tr>
      <w:tr>
        <w:trPr>
          <w:trHeight w:val="684" w:hRule="atLeast"/>
        </w:trPr>
        <w:tc>
          <w:tcPr>
            <w:tcW w:w="24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52" w:type="dxa"/>
          </w:tcPr>
          <w:p>
            <w:pPr>
              <w:pStyle w:val="TableParagraph"/>
              <w:tabs>
                <w:tab w:pos="1487" w:val="left" w:leader="none"/>
              </w:tabs>
              <w:spacing w:line="270" w:lineRule="atLeast" w:before="113"/>
              <w:ind w:left="232" w:right="590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Princeton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University, October, 1987.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headerReference w:type="default" r:id="rId6"/>
          <w:pgSz w:w="12240" w:h="15840"/>
          <w:pgMar w:header="1012" w:footer="0" w:top="1360" w:bottom="280" w:left="108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667385</wp:posOffset>
                </wp:positionH>
                <wp:positionV relativeFrom="page">
                  <wp:posOffset>876045</wp:posOffset>
                </wp:positionV>
                <wp:extent cx="6447790" cy="2095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47790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7790" h="20955">
                              <a:moveTo>
                                <a:pt x="6447790" y="0"/>
                              </a:moveTo>
                              <a:lnTo>
                                <a:pt x="8890" y="0"/>
                              </a:lnTo>
                              <a:lnTo>
                                <a:pt x="8890" y="1270"/>
                              </a:lnTo>
                              <a:lnTo>
                                <a:pt x="0" y="1270"/>
                              </a:lnTo>
                              <a:lnTo>
                                <a:pt x="0" y="20828"/>
                              </a:lnTo>
                              <a:lnTo>
                                <a:pt x="6438900" y="20828"/>
                              </a:lnTo>
                              <a:lnTo>
                                <a:pt x="6438900" y="19558"/>
                              </a:lnTo>
                              <a:lnTo>
                                <a:pt x="6447790" y="19558"/>
                              </a:lnTo>
                              <a:lnTo>
                                <a:pt x="64477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50003pt;margin-top:68.979965pt;width:507.7pt;height:1.65pt;mso-position-horizontal-relative:page;mso-position-vertical-relative:page;z-index:15729664" id="docshape5" coordorigin="1051,1380" coordsize="10154,33" path="m11205,1380l1065,1380,1065,1382,1051,1382,1051,1412,11191,1412,11191,1410,11205,1410,11205,13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02" w:after="1"/>
        <w:rPr>
          <w:sz w:val="20"/>
        </w:rPr>
      </w:pPr>
    </w:p>
    <w:tbl>
      <w:tblPr>
        <w:tblW w:w="0" w:type="auto"/>
        <w:jc w:val="left"/>
        <w:tblInd w:w="19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4798"/>
      </w:tblGrid>
      <w:tr>
        <w:trPr>
          <w:trHeight w:val="441" w:hRule="atLeast"/>
        </w:trPr>
        <w:tc>
          <w:tcPr>
            <w:tcW w:w="1493" w:type="dxa"/>
          </w:tcPr>
          <w:p>
            <w:pPr>
              <w:pStyle w:val="TableParagraph"/>
              <w:spacing w:line="287" w:lineRule="exact"/>
              <w:ind w:left="5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REFEREE</w:t>
            </w:r>
          </w:p>
        </w:tc>
        <w:tc>
          <w:tcPr>
            <w:tcW w:w="4798" w:type="dxa"/>
          </w:tcPr>
          <w:p>
            <w:pPr>
              <w:pStyle w:val="TableParagraph"/>
              <w:spacing w:before="100"/>
              <w:ind w:left="230"/>
              <w:rPr>
                <w:i/>
                <w:sz w:val="24"/>
              </w:rPr>
            </w:pPr>
            <w:r>
              <w:rPr>
                <w:i/>
                <w:sz w:val="24"/>
              </w:rPr>
              <w:t>American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Economic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Review</w:t>
            </w:r>
          </w:p>
        </w:tc>
      </w:tr>
      <w:tr>
        <w:trPr>
          <w:trHeight w:val="395" w:hRule="atLeast"/>
        </w:trPr>
        <w:tc>
          <w:tcPr>
            <w:tcW w:w="14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98" w:type="dxa"/>
          </w:tcPr>
          <w:p>
            <w:pPr>
              <w:pStyle w:val="TableParagraph"/>
              <w:spacing w:before="55"/>
              <w:ind w:left="230"/>
              <w:rPr>
                <w:i/>
                <w:sz w:val="24"/>
              </w:rPr>
            </w:pPr>
            <w:r>
              <w:rPr>
                <w:i/>
                <w:sz w:val="24"/>
              </w:rPr>
              <w:t>Annals of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Statistics</w:t>
            </w:r>
          </w:p>
        </w:tc>
      </w:tr>
      <w:tr>
        <w:trPr>
          <w:trHeight w:val="396" w:hRule="atLeast"/>
        </w:trPr>
        <w:tc>
          <w:tcPr>
            <w:tcW w:w="14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98" w:type="dxa"/>
          </w:tcPr>
          <w:p>
            <w:pPr>
              <w:pStyle w:val="TableParagraph"/>
              <w:spacing w:before="55"/>
              <w:ind w:left="230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Econometrica</w:t>
            </w:r>
          </w:p>
        </w:tc>
      </w:tr>
      <w:tr>
        <w:trPr>
          <w:trHeight w:val="396" w:hRule="atLeast"/>
        </w:trPr>
        <w:tc>
          <w:tcPr>
            <w:tcW w:w="14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98" w:type="dxa"/>
          </w:tcPr>
          <w:p>
            <w:pPr>
              <w:pStyle w:val="TableParagraph"/>
              <w:spacing w:before="55"/>
              <w:ind w:left="230"/>
              <w:rPr>
                <w:i/>
                <w:sz w:val="24"/>
              </w:rPr>
            </w:pPr>
            <w:r>
              <w:rPr>
                <w:i/>
                <w:sz w:val="24"/>
              </w:rPr>
              <w:t>Econometric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Theory</w:t>
            </w:r>
          </w:p>
        </w:tc>
      </w:tr>
      <w:tr>
        <w:trPr>
          <w:trHeight w:val="395" w:hRule="atLeast"/>
        </w:trPr>
        <w:tc>
          <w:tcPr>
            <w:tcW w:w="14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98" w:type="dxa"/>
          </w:tcPr>
          <w:p>
            <w:pPr>
              <w:pStyle w:val="TableParagraph"/>
              <w:spacing w:before="55"/>
              <w:ind w:left="230"/>
              <w:rPr>
                <w:i/>
                <w:sz w:val="24"/>
              </w:rPr>
            </w:pPr>
            <w:r>
              <w:rPr>
                <w:i/>
                <w:sz w:val="24"/>
              </w:rPr>
              <w:t>Journal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American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Statistical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Association</w:t>
            </w:r>
          </w:p>
        </w:tc>
      </w:tr>
      <w:tr>
        <w:trPr>
          <w:trHeight w:val="395" w:hRule="atLeast"/>
        </w:trPr>
        <w:tc>
          <w:tcPr>
            <w:tcW w:w="14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98" w:type="dxa"/>
          </w:tcPr>
          <w:p>
            <w:pPr>
              <w:pStyle w:val="TableParagraph"/>
              <w:spacing w:before="55"/>
              <w:ind w:left="230"/>
              <w:rPr>
                <w:i/>
                <w:sz w:val="24"/>
              </w:rPr>
            </w:pPr>
            <w:r>
              <w:rPr>
                <w:i/>
                <w:sz w:val="24"/>
              </w:rPr>
              <w:t>Journal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Econometrics</w:t>
            </w:r>
          </w:p>
        </w:tc>
      </w:tr>
      <w:tr>
        <w:trPr>
          <w:trHeight w:val="330" w:hRule="atLeast"/>
        </w:trPr>
        <w:tc>
          <w:tcPr>
            <w:tcW w:w="14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98" w:type="dxa"/>
          </w:tcPr>
          <w:p>
            <w:pPr>
              <w:pStyle w:val="TableParagraph"/>
              <w:spacing w:line="256" w:lineRule="exact" w:before="55"/>
              <w:ind w:left="23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Foundation: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Grant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Proposals</w:t>
            </w:r>
          </w:p>
        </w:tc>
      </w:tr>
    </w:tbl>
    <w:sectPr>
      <w:pgSz w:w="12240" w:h="15840"/>
      <w:pgMar w:header="1012" w:footer="0" w:top="136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344">
              <wp:simplePos x="0" y="0"/>
              <wp:positionH relativeFrom="page">
                <wp:posOffset>667384</wp:posOffset>
              </wp:positionH>
              <wp:positionV relativeFrom="page">
                <wp:posOffset>887094</wp:posOffset>
              </wp:positionV>
              <wp:extent cx="64389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38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0">
                            <a:moveTo>
                              <a:pt x="0" y="0"/>
                            </a:moveTo>
                            <a:lnTo>
                              <a:pt x="6438900" y="0"/>
                            </a:lnTo>
                          </a:path>
                        </a:pathLst>
                      </a:custGeom>
                      <a:ln w="1955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63136" from="52.549999pt,69.849998pt" to="559.549999pt,69.849998pt" stroked="true" strokeweight="1.5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673100</wp:posOffset>
              </wp:positionH>
              <wp:positionV relativeFrom="page">
                <wp:posOffset>629638</wp:posOffset>
              </wp:positionV>
              <wp:extent cx="1662430" cy="2501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624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32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sz w:val="32"/>
                            </w:rPr>
                            <w:t>ROGER</w:t>
                          </w:r>
                          <w:r>
                            <w:rPr>
                              <w:b/>
                              <w:i/>
                              <w:spacing w:val="-14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32"/>
                            </w:rPr>
                            <w:t>W.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32"/>
                            </w:rPr>
                            <w:t>KLEIN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49.577831pt;width:130.9pt;height:19.7pt;mso-position-horizontal-relative:page;mso-position-vertical-relative:page;z-index:-15962624" type="#_x0000_t202" id="docshape1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i/>
                        <w:sz w:val="32"/>
                      </w:rPr>
                    </w:pPr>
                    <w:r>
                      <w:rPr>
                        <w:b/>
                        <w:i/>
                        <w:spacing w:val="-2"/>
                        <w:sz w:val="32"/>
                      </w:rPr>
                      <w:t>ROGER</w:t>
                    </w:r>
                    <w:r>
                      <w:rPr>
                        <w:b/>
                        <w:i/>
                        <w:spacing w:val="-14"/>
                        <w:sz w:val="32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32"/>
                      </w:rPr>
                      <w:t>W.</w:t>
                    </w:r>
                    <w:r>
                      <w:rPr>
                        <w:b/>
                        <w:i/>
                        <w:spacing w:val="-16"/>
                        <w:sz w:val="32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32"/>
                      </w:rPr>
                      <w:t>KLEIN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368">
              <wp:simplePos x="0" y="0"/>
              <wp:positionH relativeFrom="page">
                <wp:posOffset>673100</wp:posOffset>
              </wp:positionH>
              <wp:positionV relativeFrom="page">
                <wp:posOffset>629638</wp:posOffset>
              </wp:positionV>
              <wp:extent cx="1662430" cy="2501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624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32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sz w:val="32"/>
                            </w:rPr>
                            <w:t>ROGER</w:t>
                          </w:r>
                          <w:r>
                            <w:rPr>
                              <w:b/>
                              <w:i/>
                              <w:spacing w:val="-14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32"/>
                            </w:rPr>
                            <w:t>W.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32"/>
                            </w:rPr>
                            <w:t>KLEIN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49.577831pt;width:130.9pt;height:19.7pt;mso-position-horizontal-relative:page;mso-position-vertical-relative:page;z-index:-15962112" type="#_x0000_t202" id="docshape3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i/>
                        <w:sz w:val="32"/>
                      </w:rPr>
                    </w:pPr>
                    <w:r>
                      <w:rPr>
                        <w:b/>
                        <w:i/>
                        <w:spacing w:val="-2"/>
                        <w:sz w:val="32"/>
                      </w:rPr>
                      <w:t>ROGER</w:t>
                    </w:r>
                    <w:r>
                      <w:rPr>
                        <w:b/>
                        <w:i/>
                        <w:spacing w:val="-14"/>
                        <w:sz w:val="32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32"/>
                      </w:rPr>
                      <w:t>W.</w:t>
                    </w:r>
                    <w:r>
                      <w:rPr>
                        <w:b/>
                        <w:i/>
                        <w:spacing w:val="-16"/>
                        <w:sz w:val="32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32"/>
                      </w:rPr>
                      <w:t>KLEIN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165"/>
      <w:outlineLvl w:val="1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2" w:right="197"/>
      <w:outlineLvl w:val="2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dc:title>ROGER W. KLEIN</dc:title>
  <dcterms:created xsi:type="dcterms:W3CDTF">2026-01-29T06:50:12Z</dcterms:created>
  <dcterms:modified xsi:type="dcterms:W3CDTF">2026-01-29T06:50:12Z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2016</vt:lpwstr>
  </property>
</Properties>
</file>