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tabs>
          <w:tab w:pos="2647" w:val="left" w:leader="none"/>
          <w:tab w:pos="9004" w:val="left" w:leader="none"/>
        </w:tabs>
        <w:rPr>
          <w:u w:val="none"/>
        </w:rPr>
      </w:pPr>
      <w:r>
        <w:rPr>
          <w:rFonts w:ascii="Times New Roman"/>
          <w:b w:val="0"/>
          <w:u w:val="single"/>
        </w:rPr>
        <w:tab/>
      </w:r>
      <w:r>
        <w:rPr>
          <w:u w:val="single"/>
        </w:rPr>
        <w:t>ALEXIS</w:t>
      </w:r>
      <w:r>
        <w:rPr>
          <w:spacing w:val="11"/>
          <w:u w:val="single"/>
        </w:rPr>
        <w:t> </w:t>
      </w:r>
      <w:r>
        <w:rPr>
          <w:spacing w:val="-2"/>
          <w:u w:val="single"/>
        </w:rPr>
        <w:t>ANAGNOSTOPOULOS</w:t>
      </w:r>
      <w:r>
        <w:rPr>
          <w:u w:val="single"/>
        </w:rPr>
        <w:tab/>
      </w:r>
    </w:p>
    <w:p>
      <w:pPr>
        <w:pStyle w:val="BodyText"/>
        <w:spacing w:before="96"/>
        <w:ind w:left="0" w:right="13" w:firstLine="0"/>
        <w:jc w:val="center"/>
      </w:pPr>
      <w:r>
        <w:rPr>
          <w:spacing w:val="-2"/>
          <w:w w:val="105"/>
        </w:rPr>
        <w:t>Department</w:t>
      </w:r>
      <w:r>
        <w:rPr>
          <w:spacing w:val="-4"/>
          <w:w w:val="105"/>
        </w:rPr>
        <w:t> </w:t>
      </w:r>
      <w:r>
        <w:rPr>
          <w:spacing w:val="-2"/>
          <w:w w:val="105"/>
        </w:rPr>
        <w:t>of</w:t>
      </w:r>
      <w:r>
        <w:rPr>
          <w:spacing w:val="-1"/>
          <w:w w:val="105"/>
        </w:rPr>
        <w:t> </w:t>
      </w:r>
      <w:r>
        <w:rPr>
          <w:spacing w:val="-2"/>
          <w:w w:val="105"/>
        </w:rPr>
        <w:t>Economics</w:t>
      </w:r>
      <w:r>
        <w:rPr>
          <w:spacing w:val="-4"/>
          <w:w w:val="105"/>
        </w:rPr>
        <w:t> </w:t>
      </w:r>
      <w:r>
        <w:rPr>
          <w:spacing w:val="-2"/>
          <w:w w:val="105"/>
        </w:rPr>
        <w:t>•</w:t>
      </w:r>
      <w:r>
        <w:rPr>
          <w:spacing w:val="-1"/>
          <w:w w:val="105"/>
        </w:rPr>
        <w:t> </w:t>
      </w:r>
      <w:r>
        <w:rPr>
          <w:spacing w:val="-2"/>
          <w:w w:val="105"/>
        </w:rPr>
        <w:t>Stony Brook</w:t>
      </w:r>
      <w:r>
        <w:rPr>
          <w:w w:val="105"/>
        </w:rPr>
        <w:t> </w:t>
      </w:r>
      <w:r>
        <w:rPr>
          <w:spacing w:val="-2"/>
          <w:w w:val="105"/>
        </w:rPr>
        <w:t>University</w:t>
      </w:r>
    </w:p>
    <w:p>
      <w:pPr>
        <w:spacing w:line="252" w:lineRule="auto" w:before="12"/>
        <w:ind w:left="2527" w:right="2494" w:firstLine="0"/>
        <w:jc w:val="center"/>
        <w:rPr>
          <w:sz w:val="17"/>
        </w:rPr>
      </w:pPr>
      <w:r>
        <w:rPr>
          <w:w w:val="105"/>
          <w:sz w:val="17"/>
        </w:rPr>
        <w:t>Stony</w:t>
      </w:r>
      <w:r>
        <w:rPr>
          <w:spacing w:val="-10"/>
          <w:w w:val="105"/>
          <w:sz w:val="17"/>
        </w:rPr>
        <w:t> </w:t>
      </w:r>
      <w:r>
        <w:rPr>
          <w:w w:val="105"/>
          <w:sz w:val="17"/>
        </w:rPr>
        <w:t>Brook</w:t>
      </w:r>
      <w:r>
        <w:rPr>
          <w:spacing w:val="-10"/>
          <w:w w:val="105"/>
          <w:sz w:val="17"/>
        </w:rPr>
        <w:t> </w:t>
      </w:r>
      <w:r>
        <w:rPr>
          <w:w w:val="105"/>
          <w:sz w:val="17"/>
        </w:rPr>
        <w:t>•</w:t>
      </w:r>
      <w:r>
        <w:rPr>
          <w:spacing w:val="-10"/>
          <w:w w:val="105"/>
          <w:sz w:val="17"/>
        </w:rPr>
        <w:t> </w:t>
      </w:r>
      <w:r>
        <w:rPr>
          <w:w w:val="105"/>
          <w:sz w:val="17"/>
        </w:rPr>
        <w:t>New</w:t>
      </w:r>
      <w:r>
        <w:rPr>
          <w:spacing w:val="-10"/>
          <w:w w:val="105"/>
          <w:sz w:val="17"/>
        </w:rPr>
        <w:t> </w:t>
      </w:r>
      <w:r>
        <w:rPr>
          <w:w w:val="105"/>
          <w:sz w:val="17"/>
        </w:rPr>
        <w:t>York</w:t>
      </w:r>
      <w:r>
        <w:rPr>
          <w:spacing w:val="-10"/>
          <w:w w:val="105"/>
          <w:sz w:val="17"/>
        </w:rPr>
        <w:t> </w:t>
      </w:r>
      <w:r>
        <w:rPr>
          <w:w w:val="105"/>
          <w:sz w:val="17"/>
        </w:rPr>
        <w:t>11794</w:t>
      </w:r>
      <w:r>
        <w:rPr>
          <w:spacing w:val="-9"/>
          <w:w w:val="105"/>
          <w:sz w:val="17"/>
        </w:rPr>
        <w:t> </w:t>
      </w:r>
      <w:r>
        <w:rPr>
          <w:w w:val="105"/>
          <w:sz w:val="17"/>
        </w:rPr>
        <w:t>4384</w:t>
      </w:r>
      <w:r>
        <w:rPr>
          <w:spacing w:val="-10"/>
          <w:w w:val="105"/>
          <w:sz w:val="17"/>
        </w:rPr>
        <w:t> </w:t>
      </w:r>
      <w:r>
        <w:rPr>
          <w:w w:val="105"/>
          <w:sz w:val="17"/>
        </w:rPr>
        <w:t>•</w:t>
      </w:r>
      <w:r>
        <w:rPr>
          <w:spacing w:val="-10"/>
          <w:w w:val="105"/>
          <w:sz w:val="17"/>
        </w:rPr>
        <w:t> </w:t>
      </w:r>
      <w:r>
        <w:rPr>
          <w:w w:val="105"/>
          <w:sz w:val="17"/>
        </w:rPr>
        <w:t>United</w:t>
      </w:r>
      <w:r>
        <w:rPr>
          <w:spacing w:val="-10"/>
          <w:w w:val="105"/>
          <w:sz w:val="17"/>
        </w:rPr>
        <w:t> </w:t>
      </w:r>
      <w:r>
        <w:rPr>
          <w:w w:val="105"/>
          <w:sz w:val="17"/>
        </w:rPr>
        <w:t>States</w:t>
      </w:r>
      <w:r>
        <w:rPr>
          <w:spacing w:val="40"/>
          <w:w w:val="105"/>
          <w:sz w:val="17"/>
        </w:rPr>
        <w:t> </w:t>
      </w:r>
      <w:r>
        <w:rPr>
          <w:w w:val="105"/>
          <w:sz w:val="17"/>
        </w:rPr>
        <w:t>Email: </w:t>
      </w:r>
      <w:hyperlink r:id="rId6">
        <w:r>
          <w:rPr>
            <w:w w:val="105"/>
            <w:sz w:val="17"/>
          </w:rPr>
          <w:t>alexis.anagnostopoulos@stonybrook.edu</w:t>
        </w:r>
      </w:hyperlink>
    </w:p>
    <w:p>
      <w:pPr>
        <w:spacing w:before="2"/>
        <w:ind w:left="0" w:right="15" w:firstLine="0"/>
        <w:jc w:val="center"/>
        <w:rPr>
          <w:sz w:val="17"/>
        </w:rPr>
      </w:pPr>
      <w:r>
        <w:rPr>
          <w:sz w:val="17"/>
        </w:rPr>
        <mc:AlternateContent>
          <mc:Choice Requires="wps">
            <w:drawing>
              <wp:anchor distT="0" distB="0" distL="0" distR="0" allowOverlap="1" layoutInCell="1" locked="0" behindDoc="1" simplePos="0" relativeHeight="487587840">
                <wp:simplePos x="0" y="0"/>
                <wp:positionH relativeFrom="page">
                  <wp:posOffset>1022604</wp:posOffset>
                </wp:positionH>
                <wp:positionV relativeFrom="paragraph">
                  <wp:posOffset>145036</wp:posOffset>
                </wp:positionV>
                <wp:extent cx="5718175"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18175" cy="6350"/>
                        </a:xfrm>
                        <a:custGeom>
                          <a:avLst/>
                          <a:gdLst/>
                          <a:ahLst/>
                          <a:cxnLst/>
                          <a:rect l="l" t="t" r="r" b="b"/>
                          <a:pathLst>
                            <a:path w="5718175" h="6350">
                              <a:moveTo>
                                <a:pt x="5718047" y="6095"/>
                              </a:moveTo>
                              <a:lnTo>
                                <a:pt x="0" y="6095"/>
                              </a:lnTo>
                              <a:lnTo>
                                <a:pt x="0" y="0"/>
                              </a:lnTo>
                              <a:lnTo>
                                <a:pt x="5718047" y="0"/>
                              </a:lnTo>
                              <a:lnTo>
                                <a:pt x="5718047"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520004pt;margin-top:11.420226pt;width:450.239994pt;height:.479999pt;mso-position-horizontal-relative:page;mso-position-vertical-relative:paragraph;z-index:-15728640;mso-wrap-distance-left:0;mso-wrap-distance-right:0" id="docshape2" filled="true" fillcolor="#000000" stroked="false">
                <v:fill type="solid"/>
                <w10:wrap type="topAndBottom"/>
              </v:rect>
            </w:pict>
          </mc:Fallback>
        </mc:AlternateContent>
      </w:r>
      <w:r>
        <w:rPr>
          <w:sz w:val="17"/>
        </w:rPr>
        <w:t>Web:</w:t>
      </w:r>
      <w:r>
        <w:rPr>
          <w:spacing w:val="62"/>
          <w:sz w:val="17"/>
        </w:rPr>
        <w:t>  </w:t>
      </w:r>
      <w:r>
        <w:rPr>
          <w:spacing w:val="-2"/>
          <w:sz w:val="17"/>
        </w:rPr>
        <w:t>https://sites.google.com/a/stonybrook.edu/aanagnostopoulos/</w:t>
      </w:r>
    </w:p>
    <w:p>
      <w:pPr>
        <w:pStyle w:val="Heading1"/>
        <w:spacing w:before="219"/>
      </w:pPr>
      <w:r>
        <w:rPr>
          <w:spacing w:val="-2"/>
        </w:rPr>
        <w:t>ACADEMIC EMPLOYMENT</w:t>
      </w:r>
    </w:p>
    <w:p>
      <w:pPr>
        <w:pStyle w:val="ListParagraph"/>
        <w:numPr>
          <w:ilvl w:val="0"/>
          <w:numId w:val="1"/>
        </w:numPr>
        <w:tabs>
          <w:tab w:pos="532" w:val="left" w:leader="none"/>
        </w:tabs>
        <w:spacing w:line="240" w:lineRule="auto" w:before="104" w:after="0"/>
        <w:ind w:left="532" w:right="0" w:hanging="336"/>
        <w:jc w:val="left"/>
        <w:rPr>
          <w:sz w:val="20"/>
        </w:rPr>
      </w:pPr>
      <w:r>
        <w:rPr>
          <w:sz w:val="20"/>
        </w:rPr>
        <w:t>Associate</w:t>
      </w:r>
      <w:r>
        <w:rPr>
          <w:spacing w:val="4"/>
          <w:sz w:val="20"/>
        </w:rPr>
        <w:t> </w:t>
      </w:r>
      <w:r>
        <w:rPr>
          <w:sz w:val="20"/>
        </w:rPr>
        <w:t>Professor,</w:t>
      </w:r>
      <w:r>
        <w:rPr>
          <w:spacing w:val="6"/>
          <w:sz w:val="20"/>
        </w:rPr>
        <w:t> </w:t>
      </w:r>
      <w:r>
        <w:rPr>
          <w:sz w:val="20"/>
        </w:rPr>
        <w:t>Stony</w:t>
      </w:r>
      <w:r>
        <w:rPr>
          <w:spacing w:val="6"/>
          <w:sz w:val="20"/>
        </w:rPr>
        <w:t> </w:t>
      </w:r>
      <w:r>
        <w:rPr>
          <w:sz w:val="20"/>
        </w:rPr>
        <w:t>Brook</w:t>
      </w:r>
      <w:r>
        <w:rPr>
          <w:spacing w:val="8"/>
          <w:sz w:val="20"/>
        </w:rPr>
        <w:t> </w:t>
      </w:r>
      <w:r>
        <w:rPr>
          <w:sz w:val="20"/>
        </w:rPr>
        <w:t>University,</w:t>
      </w:r>
      <w:r>
        <w:rPr>
          <w:spacing w:val="7"/>
          <w:sz w:val="20"/>
        </w:rPr>
        <w:t> </w:t>
      </w:r>
      <w:r>
        <w:rPr>
          <w:sz w:val="20"/>
        </w:rPr>
        <w:t>2015</w:t>
      </w:r>
      <w:r>
        <w:rPr>
          <w:spacing w:val="10"/>
          <w:sz w:val="20"/>
        </w:rPr>
        <w:t> </w:t>
      </w:r>
      <w:r>
        <w:rPr>
          <w:spacing w:val="-10"/>
          <w:sz w:val="20"/>
        </w:rPr>
        <w:t>–</w:t>
      </w:r>
    </w:p>
    <w:p>
      <w:pPr>
        <w:pStyle w:val="ListParagraph"/>
        <w:numPr>
          <w:ilvl w:val="0"/>
          <w:numId w:val="1"/>
        </w:numPr>
        <w:tabs>
          <w:tab w:pos="532" w:val="left" w:leader="none"/>
        </w:tabs>
        <w:spacing w:line="240" w:lineRule="auto" w:before="64" w:after="0"/>
        <w:ind w:left="532" w:right="0" w:hanging="336"/>
        <w:jc w:val="left"/>
        <w:rPr>
          <w:sz w:val="20"/>
        </w:rPr>
      </w:pPr>
      <w:r>
        <w:rPr>
          <w:w w:val="105"/>
          <w:sz w:val="20"/>
        </w:rPr>
        <w:t>Visiting</w:t>
      </w:r>
      <w:r>
        <w:rPr>
          <w:spacing w:val="-7"/>
          <w:w w:val="105"/>
          <w:sz w:val="20"/>
        </w:rPr>
        <w:t> </w:t>
      </w:r>
      <w:r>
        <w:rPr>
          <w:w w:val="105"/>
          <w:sz w:val="20"/>
        </w:rPr>
        <w:t>Scholar,</w:t>
      </w:r>
      <w:r>
        <w:rPr>
          <w:spacing w:val="-10"/>
          <w:w w:val="105"/>
          <w:sz w:val="20"/>
        </w:rPr>
        <w:t> </w:t>
      </w:r>
      <w:r>
        <w:rPr>
          <w:w w:val="105"/>
          <w:sz w:val="20"/>
        </w:rPr>
        <w:t>Faculty</w:t>
      </w:r>
      <w:r>
        <w:rPr>
          <w:spacing w:val="-9"/>
          <w:w w:val="105"/>
          <w:sz w:val="20"/>
        </w:rPr>
        <w:t> </w:t>
      </w:r>
      <w:r>
        <w:rPr>
          <w:w w:val="105"/>
          <w:sz w:val="20"/>
        </w:rPr>
        <w:t>of</w:t>
      </w:r>
      <w:r>
        <w:rPr>
          <w:spacing w:val="-9"/>
          <w:w w:val="105"/>
          <w:sz w:val="20"/>
        </w:rPr>
        <w:t> </w:t>
      </w:r>
      <w:r>
        <w:rPr>
          <w:w w:val="105"/>
          <w:sz w:val="20"/>
        </w:rPr>
        <w:t>Economics,</w:t>
      </w:r>
      <w:r>
        <w:rPr>
          <w:spacing w:val="-6"/>
          <w:w w:val="105"/>
          <w:sz w:val="20"/>
        </w:rPr>
        <w:t> </w:t>
      </w:r>
      <w:r>
        <w:rPr>
          <w:w w:val="105"/>
          <w:sz w:val="20"/>
        </w:rPr>
        <w:t>University</w:t>
      </w:r>
      <w:r>
        <w:rPr>
          <w:spacing w:val="-7"/>
          <w:w w:val="105"/>
          <w:sz w:val="20"/>
        </w:rPr>
        <w:t> </w:t>
      </w:r>
      <w:r>
        <w:rPr>
          <w:w w:val="105"/>
          <w:sz w:val="20"/>
        </w:rPr>
        <w:t>of</w:t>
      </w:r>
      <w:r>
        <w:rPr>
          <w:spacing w:val="-10"/>
          <w:w w:val="105"/>
          <w:sz w:val="20"/>
        </w:rPr>
        <w:t> </w:t>
      </w:r>
      <w:r>
        <w:rPr>
          <w:w w:val="105"/>
          <w:sz w:val="20"/>
        </w:rPr>
        <w:t>Cambridge,</w:t>
      </w:r>
      <w:r>
        <w:rPr>
          <w:spacing w:val="-10"/>
          <w:w w:val="105"/>
          <w:sz w:val="20"/>
        </w:rPr>
        <w:t> </w:t>
      </w:r>
      <w:r>
        <w:rPr>
          <w:spacing w:val="-4"/>
          <w:w w:val="105"/>
          <w:sz w:val="20"/>
        </w:rPr>
        <w:t>2016</w:t>
      </w:r>
    </w:p>
    <w:p>
      <w:pPr>
        <w:pStyle w:val="ListParagraph"/>
        <w:numPr>
          <w:ilvl w:val="0"/>
          <w:numId w:val="1"/>
        </w:numPr>
        <w:tabs>
          <w:tab w:pos="532" w:val="left" w:leader="none"/>
        </w:tabs>
        <w:spacing w:line="240" w:lineRule="auto" w:before="67" w:after="0"/>
        <w:ind w:left="532" w:right="0" w:hanging="336"/>
        <w:jc w:val="left"/>
        <w:rPr>
          <w:sz w:val="20"/>
        </w:rPr>
      </w:pPr>
      <w:r>
        <w:rPr>
          <w:sz w:val="20"/>
        </w:rPr>
        <w:t>Assistant</w:t>
      </w:r>
      <w:r>
        <w:rPr>
          <w:spacing w:val="5"/>
          <w:sz w:val="20"/>
        </w:rPr>
        <w:t> </w:t>
      </w:r>
      <w:r>
        <w:rPr>
          <w:sz w:val="20"/>
        </w:rPr>
        <w:t>Professor,</w:t>
      </w:r>
      <w:r>
        <w:rPr>
          <w:spacing w:val="6"/>
          <w:sz w:val="20"/>
        </w:rPr>
        <w:t> </w:t>
      </w:r>
      <w:r>
        <w:rPr>
          <w:sz w:val="20"/>
        </w:rPr>
        <w:t>Stony</w:t>
      </w:r>
      <w:r>
        <w:rPr>
          <w:spacing w:val="5"/>
          <w:sz w:val="20"/>
        </w:rPr>
        <w:t> </w:t>
      </w:r>
      <w:r>
        <w:rPr>
          <w:sz w:val="20"/>
        </w:rPr>
        <w:t>Brook</w:t>
      </w:r>
      <w:r>
        <w:rPr>
          <w:spacing w:val="5"/>
          <w:sz w:val="20"/>
        </w:rPr>
        <w:t> </w:t>
      </w:r>
      <w:r>
        <w:rPr>
          <w:sz w:val="20"/>
        </w:rPr>
        <w:t>University,</w:t>
      </w:r>
      <w:r>
        <w:rPr>
          <w:spacing w:val="4"/>
          <w:sz w:val="20"/>
        </w:rPr>
        <w:t> </w:t>
      </w:r>
      <w:r>
        <w:rPr>
          <w:sz w:val="20"/>
        </w:rPr>
        <w:t>2011</w:t>
      </w:r>
      <w:r>
        <w:rPr>
          <w:spacing w:val="6"/>
          <w:sz w:val="20"/>
        </w:rPr>
        <w:t> </w:t>
      </w:r>
      <w:r>
        <w:rPr>
          <w:sz w:val="20"/>
        </w:rPr>
        <w:t>–</w:t>
      </w:r>
      <w:r>
        <w:rPr>
          <w:spacing w:val="2"/>
          <w:sz w:val="20"/>
        </w:rPr>
        <w:t> </w:t>
      </w:r>
      <w:r>
        <w:rPr>
          <w:spacing w:val="-4"/>
          <w:sz w:val="20"/>
        </w:rPr>
        <w:t>2015</w:t>
      </w:r>
    </w:p>
    <w:p>
      <w:pPr>
        <w:pStyle w:val="ListParagraph"/>
        <w:numPr>
          <w:ilvl w:val="0"/>
          <w:numId w:val="1"/>
        </w:numPr>
        <w:tabs>
          <w:tab w:pos="532" w:val="left" w:leader="none"/>
        </w:tabs>
        <w:spacing w:line="240" w:lineRule="auto" w:before="66" w:after="0"/>
        <w:ind w:left="532" w:right="0" w:hanging="336"/>
        <w:jc w:val="left"/>
        <w:rPr>
          <w:sz w:val="20"/>
        </w:rPr>
      </w:pPr>
      <w:r>
        <w:rPr>
          <w:sz w:val="20"/>
        </w:rPr>
        <w:t>Visiting</w:t>
      </w:r>
      <w:r>
        <w:rPr>
          <w:spacing w:val="18"/>
          <w:sz w:val="20"/>
        </w:rPr>
        <w:t> </w:t>
      </w:r>
      <w:r>
        <w:rPr>
          <w:sz w:val="20"/>
        </w:rPr>
        <w:t>Scholar,</w:t>
      </w:r>
      <w:r>
        <w:rPr>
          <w:spacing w:val="15"/>
          <w:sz w:val="20"/>
        </w:rPr>
        <w:t> </w:t>
      </w:r>
      <w:r>
        <w:rPr>
          <w:sz w:val="20"/>
        </w:rPr>
        <w:t>Faculty</w:t>
      </w:r>
      <w:r>
        <w:rPr>
          <w:spacing w:val="15"/>
          <w:sz w:val="20"/>
        </w:rPr>
        <w:t> </w:t>
      </w:r>
      <w:r>
        <w:rPr>
          <w:sz w:val="20"/>
        </w:rPr>
        <w:t>of</w:t>
      </w:r>
      <w:r>
        <w:rPr>
          <w:spacing w:val="15"/>
          <w:sz w:val="20"/>
        </w:rPr>
        <w:t> </w:t>
      </w:r>
      <w:r>
        <w:rPr>
          <w:sz w:val="20"/>
        </w:rPr>
        <w:t>Economics,</w:t>
      </w:r>
      <w:r>
        <w:rPr>
          <w:spacing w:val="20"/>
          <w:sz w:val="20"/>
        </w:rPr>
        <w:t> </w:t>
      </w:r>
      <w:r>
        <w:rPr>
          <w:sz w:val="20"/>
        </w:rPr>
        <w:t>University</w:t>
      </w:r>
      <w:r>
        <w:rPr>
          <w:spacing w:val="18"/>
          <w:sz w:val="20"/>
        </w:rPr>
        <w:t> </w:t>
      </w:r>
      <w:r>
        <w:rPr>
          <w:sz w:val="20"/>
        </w:rPr>
        <w:t>of</w:t>
      </w:r>
      <w:r>
        <w:rPr>
          <w:spacing w:val="14"/>
          <w:sz w:val="20"/>
        </w:rPr>
        <w:t> </w:t>
      </w:r>
      <w:r>
        <w:rPr>
          <w:sz w:val="20"/>
        </w:rPr>
        <w:t>Cambridge,</w:t>
      </w:r>
      <w:r>
        <w:rPr>
          <w:spacing w:val="15"/>
          <w:sz w:val="20"/>
        </w:rPr>
        <w:t> </w:t>
      </w:r>
      <w:r>
        <w:rPr>
          <w:sz w:val="20"/>
        </w:rPr>
        <w:t>2010</w:t>
      </w:r>
      <w:r>
        <w:rPr>
          <w:spacing w:val="17"/>
          <w:sz w:val="20"/>
        </w:rPr>
        <w:t> </w:t>
      </w:r>
      <w:r>
        <w:rPr>
          <w:sz w:val="20"/>
        </w:rPr>
        <w:t>–</w:t>
      </w:r>
      <w:r>
        <w:rPr>
          <w:spacing w:val="15"/>
          <w:sz w:val="20"/>
        </w:rPr>
        <w:t> </w:t>
      </w:r>
      <w:r>
        <w:rPr>
          <w:spacing w:val="-4"/>
          <w:sz w:val="20"/>
        </w:rPr>
        <w:t>2011</w:t>
      </w:r>
    </w:p>
    <w:p>
      <w:pPr>
        <w:pStyle w:val="ListParagraph"/>
        <w:numPr>
          <w:ilvl w:val="0"/>
          <w:numId w:val="1"/>
        </w:numPr>
        <w:tabs>
          <w:tab w:pos="532" w:val="left" w:leader="none"/>
        </w:tabs>
        <w:spacing w:line="240" w:lineRule="auto" w:before="62" w:after="0"/>
        <w:ind w:left="532" w:right="0" w:hanging="336"/>
        <w:jc w:val="left"/>
        <w:rPr>
          <w:sz w:val="20"/>
        </w:rPr>
      </w:pPr>
      <w:r>
        <w:rPr>
          <w:w w:val="105"/>
          <w:sz w:val="20"/>
        </w:rPr>
        <w:t>Visiting</w:t>
      </w:r>
      <w:r>
        <w:rPr>
          <w:spacing w:val="-3"/>
          <w:w w:val="105"/>
          <w:sz w:val="20"/>
        </w:rPr>
        <w:t> </w:t>
      </w:r>
      <w:r>
        <w:rPr>
          <w:w w:val="105"/>
          <w:sz w:val="20"/>
        </w:rPr>
        <w:t>Scholar,</w:t>
      </w:r>
      <w:r>
        <w:rPr>
          <w:spacing w:val="-2"/>
          <w:w w:val="105"/>
          <w:sz w:val="20"/>
        </w:rPr>
        <w:t> </w:t>
      </w:r>
      <w:r>
        <w:rPr>
          <w:w w:val="105"/>
          <w:sz w:val="20"/>
        </w:rPr>
        <w:t>UCLA,</w:t>
      </w:r>
      <w:r>
        <w:rPr>
          <w:spacing w:val="-4"/>
          <w:w w:val="105"/>
          <w:sz w:val="20"/>
        </w:rPr>
        <w:t> </w:t>
      </w:r>
      <w:r>
        <w:rPr>
          <w:w w:val="105"/>
          <w:sz w:val="20"/>
        </w:rPr>
        <w:t>2010</w:t>
      </w:r>
      <w:r>
        <w:rPr>
          <w:spacing w:val="-3"/>
          <w:w w:val="105"/>
          <w:sz w:val="20"/>
        </w:rPr>
        <w:t> </w:t>
      </w:r>
      <w:r>
        <w:rPr>
          <w:w w:val="105"/>
          <w:sz w:val="20"/>
        </w:rPr>
        <w:t>(April</w:t>
      </w:r>
      <w:r>
        <w:rPr>
          <w:spacing w:val="-4"/>
          <w:w w:val="105"/>
          <w:sz w:val="20"/>
        </w:rPr>
        <w:t> </w:t>
      </w:r>
      <w:r>
        <w:rPr>
          <w:w w:val="105"/>
          <w:sz w:val="20"/>
        </w:rPr>
        <w:t>–</w:t>
      </w:r>
      <w:r>
        <w:rPr>
          <w:spacing w:val="-3"/>
          <w:w w:val="105"/>
          <w:sz w:val="20"/>
        </w:rPr>
        <w:t> </w:t>
      </w:r>
      <w:r>
        <w:rPr>
          <w:spacing w:val="-4"/>
          <w:w w:val="105"/>
          <w:sz w:val="20"/>
        </w:rPr>
        <w:t>June)</w:t>
      </w:r>
    </w:p>
    <w:p>
      <w:pPr>
        <w:pStyle w:val="ListParagraph"/>
        <w:numPr>
          <w:ilvl w:val="0"/>
          <w:numId w:val="1"/>
        </w:numPr>
        <w:tabs>
          <w:tab w:pos="532" w:val="left" w:leader="none"/>
        </w:tabs>
        <w:spacing w:line="240" w:lineRule="auto" w:before="66" w:after="0"/>
        <w:ind w:left="532" w:right="0" w:hanging="336"/>
        <w:jc w:val="left"/>
        <w:rPr>
          <w:sz w:val="20"/>
        </w:rPr>
      </w:pPr>
      <w:r>
        <w:rPr>
          <w:sz w:val="20"/>
        </w:rPr>
        <w:t>Visiting</w:t>
      </w:r>
      <w:r>
        <w:rPr>
          <w:spacing w:val="14"/>
          <w:sz w:val="20"/>
        </w:rPr>
        <w:t> </w:t>
      </w:r>
      <w:r>
        <w:rPr>
          <w:sz w:val="20"/>
        </w:rPr>
        <w:t>Scholar,</w:t>
      </w:r>
      <w:r>
        <w:rPr>
          <w:spacing w:val="15"/>
          <w:sz w:val="20"/>
        </w:rPr>
        <w:t> </w:t>
      </w:r>
      <w:r>
        <w:rPr>
          <w:sz w:val="20"/>
        </w:rPr>
        <w:t>USC</w:t>
      </w:r>
      <w:r>
        <w:rPr>
          <w:spacing w:val="11"/>
          <w:sz w:val="20"/>
        </w:rPr>
        <w:t> </w:t>
      </w:r>
      <w:r>
        <w:rPr>
          <w:sz w:val="20"/>
        </w:rPr>
        <w:t>Marshall</w:t>
      </w:r>
      <w:r>
        <w:rPr>
          <w:spacing w:val="13"/>
          <w:sz w:val="20"/>
        </w:rPr>
        <w:t> </w:t>
      </w:r>
      <w:r>
        <w:rPr>
          <w:sz w:val="20"/>
        </w:rPr>
        <w:t>School</w:t>
      </w:r>
      <w:r>
        <w:rPr>
          <w:spacing w:val="15"/>
          <w:sz w:val="20"/>
        </w:rPr>
        <w:t> </w:t>
      </w:r>
      <w:r>
        <w:rPr>
          <w:sz w:val="20"/>
        </w:rPr>
        <w:t>of</w:t>
      </w:r>
      <w:r>
        <w:rPr>
          <w:spacing w:val="10"/>
          <w:sz w:val="20"/>
        </w:rPr>
        <w:t> </w:t>
      </w:r>
      <w:r>
        <w:rPr>
          <w:sz w:val="20"/>
        </w:rPr>
        <w:t>Business,</w:t>
      </w:r>
      <w:r>
        <w:rPr>
          <w:spacing w:val="10"/>
          <w:sz w:val="20"/>
        </w:rPr>
        <w:t> </w:t>
      </w:r>
      <w:r>
        <w:rPr>
          <w:sz w:val="20"/>
        </w:rPr>
        <w:t>2010</w:t>
      </w:r>
      <w:r>
        <w:rPr>
          <w:spacing w:val="14"/>
          <w:sz w:val="20"/>
        </w:rPr>
        <w:t> </w:t>
      </w:r>
      <w:r>
        <w:rPr>
          <w:sz w:val="20"/>
        </w:rPr>
        <w:t>(Jan</w:t>
      </w:r>
      <w:r>
        <w:rPr>
          <w:spacing w:val="10"/>
          <w:sz w:val="20"/>
        </w:rPr>
        <w:t> </w:t>
      </w:r>
      <w:r>
        <w:rPr>
          <w:sz w:val="20"/>
        </w:rPr>
        <w:t>–</w:t>
      </w:r>
      <w:r>
        <w:rPr>
          <w:spacing w:val="11"/>
          <w:sz w:val="20"/>
        </w:rPr>
        <w:t> </w:t>
      </w:r>
      <w:r>
        <w:rPr>
          <w:spacing w:val="-2"/>
          <w:sz w:val="20"/>
        </w:rPr>
        <w:t>March)</w:t>
      </w:r>
    </w:p>
    <w:p>
      <w:pPr>
        <w:pStyle w:val="ListParagraph"/>
        <w:numPr>
          <w:ilvl w:val="0"/>
          <w:numId w:val="1"/>
        </w:numPr>
        <w:tabs>
          <w:tab w:pos="532" w:val="left" w:leader="none"/>
        </w:tabs>
        <w:spacing w:line="240" w:lineRule="auto" w:before="67" w:after="0"/>
        <w:ind w:left="532" w:right="0" w:hanging="336"/>
        <w:jc w:val="left"/>
        <w:rPr>
          <w:sz w:val="20"/>
        </w:rPr>
      </w:pPr>
      <w:r>
        <w:rPr>
          <w:sz w:val="20"/>
        </w:rPr>
        <w:t>Assistant</w:t>
      </w:r>
      <w:r>
        <w:rPr>
          <w:spacing w:val="5"/>
          <w:sz w:val="20"/>
        </w:rPr>
        <w:t> </w:t>
      </w:r>
      <w:r>
        <w:rPr>
          <w:sz w:val="20"/>
        </w:rPr>
        <w:t>Professor,</w:t>
      </w:r>
      <w:r>
        <w:rPr>
          <w:spacing w:val="6"/>
          <w:sz w:val="20"/>
        </w:rPr>
        <w:t> </w:t>
      </w:r>
      <w:r>
        <w:rPr>
          <w:sz w:val="20"/>
        </w:rPr>
        <w:t>Stony</w:t>
      </w:r>
      <w:r>
        <w:rPr>
          <w:spacing w:val="5"/>
          <w:sz w:val="20"/>
        </w:rPr>
        <w:t> </w:t>
      </w:r>
      <w:r>
        <w:rPr>
          <w:sz w:val="20"/>
        </w:rPr>
        <w:t>Brook</w:t>
      </w:r>
      <w:r>
        <w:rPr>
          <w:spacing w:val="5"/>
          <w:sz w:val="20"/>
        </w:rPr>
        <w:t> </w:t>
      </w:r>
      <w:r>
        <w:rPr>
          <w:sz w:val="20"/>
        </w:rPr>
        <w:t>University,</w:t>
      </w:r>
      <w:r>
        <w:rPr>
          <w:spacing w:val="4"/>
          <w:sz w:val="20"/>
        </w:rPr>
        <w:t> </w:t>
      </w:r>
      <w:r>
        <w:rPr>
          <w:sz w:val="20"/>
        </w:rPr>
        <w:t>2006</w:t>
      </w:r>
      <w:r>
        <w:rPr>
          <w:spacing w:val="6"/>
          <w:sz w:val="20"/>
        </w:rPr>
        <w:t> </w:t>
      </w:r>
      <w:r>
        <w:rPr>
          <w:sz w:val="20"/>
        </w:rPr>
        <w:t>–</w:t>
      </w:r>
      <w:r>
        <w:rPr>
          <w:spacing w:val="2"/>
          <w:sz w:val="20"/>
        </w:rPr>
        <w:t> </w:t>
      </w:r>
      <w:r>
        <w:rPr>
          <w:spacing w:val="-4"/>
          <w:sz w:val="20"/>
        </w:rPr>
        <w:t>2010</w:t>
      </w:r>
    </w:p>
    <w:p>
      <w:pPr>
        <w:pStyle w:val="ListParagraph"/>
        <w:numPr>
          <w:ilvl w:val="0"/>
          <w:numId w:val="1"/>
        </w:numPr>
        <w:tabs>
          <w:tab w:pos="532" w:val="left" w:leader="none"/>
        </w:tabs>
        <w:spacing w:line="240" w:lineRule="auto" w:before="64" w:after="0"/>
        <w:ind w:left="532" w:right="0" w:hanging="336"/>
        <w:jc w:val="left"/>
        <w:rPr>
          <w:sz w:val="20"/>
        </w:rPr>
      </w:pPr>
      <w:r>
        <w:rPr>
          <w:sz w:val="20"/>
        </w:rPr>
        <w:t>Lecturer,</w:t>
      </w:r>
      <w:r>
        <w:rPr>
          <w:spacing w:val="5"/>
          <w:sz w:val="20"/>
        </w:rPr>
        <w:t> </w:t>
      </w:r>
      <w:r>
        <w:rPr>
          <w:sz w:val="20"/>
        </w:rPr>
        <w:t>Stony</w:t>
      </w:r>
      <w:r>
        <w:rPr>
          <w:spacing w:val="3"/>
          <w:sz w:val="20"/>
        </w:rPr>
        <w:t> </w:t>
      </w:r>
      <w:r>
        <w:rPr>
          <w:sz w:val="20"/>
        </w:rPr>
        <w:t>Brook</w:t>
      </w:r>
      <w:r>
        <w:rPr>
          <w:spacing w:val="7"/>
          <w:sz w:val="20"/>
        </w:rPr>
        <w:t> </w:t>
      </w:r>
      <w:r>
        <w:rPr>
          <w:sz w:val="20"/>
        </w:rPr>
        <w:t>University,</w:t>
      </w:r>
      <w:r>
        <w:rPr>
          <w:spacing w:val="3"/>
          <w:sz w:val="20"/>
        </w:rPr>
        <w:t> </w:t>
      </w:r>
      <w:r>
        <w:rPr>
          <w:sz w:val="20"/>
        </w:rPr>
        <w:t>2005</w:t>
      </w:r>
      <w:r>
        <w:rPr>
          <w:spacing w:val="6"/>
          <w:sz w:val="20"/>
        </w:rPr>
        <w:t> </w:t>
      </w:r>
      <w:r>
        <w:rPr>
          <w:sz w:val="20"/>
        </w:rPr>
        <w:t>–</w:t>
      </w:r>
      <w:r>
        <w:rPr>
          <w:spacing w:val="5"/>
          <w:sz w:val="20"/>
        </w:rPr>
        <w:t> </w:t>
      </w:r>
      <w:r>
        <w:rPr>
          <w:spacing w:val="-4"/>
          <w:sz w:val="20"/>
        </w:rPr>
        <w:t>2006</w:t>
      </w:r>
    </w:p>
    <w:p>
      <w:pPr>
        <w:pStyle w:val="BodyText"/>
        <w:spacing w:before="53"/>
        <w:ind w:left="0" w:firstLine="0"/>
      </w:pPr>
    </w:p>
    <w:p>
      <w:pPr>
        <w:pStyle w:val="Heading1"/>
        <w:spacing w:before="1"/>
      </w:pPr>
      <w:r>
        <w:rPr>
          <w:spacing w:val="-2"/>
        </w:rPr>
        <w:t>EDUCATION</w:t>
      </w:r>
    </w:p>
    <w:p>
      <w:pPr>
        <w:pStyle w:val="ListParagraph"/>
        <w:numPr>
          <w:ilvl w:val="0"/>
          <w:numId w:val="1"/>
        </w:numPr>
        <w:tabs>
          <w:tab w:pos="532" w:val="left" w:leader="none"/>
        </w:tabs>
        <w:spacing w:line="252" w:lineRule="auto" w:before="101" w:after="0"/>
        <w:ind w:left="532" w:right="214" w:hanging="336"/>
        <w:jc w:val="left"/>
        <w:rPr>
          <w:sz w:val="20"/>
        </w:rPr>
      </w:pPr>
      <w:r>
        <w:rPr>
          <w:sz w:val="20"/>
        </w:rPr>
        <w:t>PhD Economics (June 2006), London Business School, UK (advisor: M. Ravn); thesis title ‘Essays on Dynamic Macroeconomics with Imperfect Capital Markets’</w:t>
      </w:r>
    </w:p>
    <w:p>
      <w:pPr>
        <w:pStyle w:val="ListParagraph"/>
        <w:numPr>
          <w:ilvl w:val="0"/>
          <w:numId w:val="1"/>
        </w:numPr>
        <w:tabs>
          <w:tab w:pos="532" w:val="left" w:leader="none"/>
        </w:tabs>
        <w:spacing w:line="230" w:lineRule="auto" w:before="61" w:after="0"/>
        <w:ind w:left="532" w:right="211" w:hanging="336"/>
        <w:jc w:val="left"/>
        <w:rPr>
          <w:rFonts w:ascii="Palatino Linotype" w:hAnsi="Palatino Linotype"/>
          <w:i/>
          <w:sz w:val="20"/>
        </w:rPr>
      </w:pPr>
      <w:r>
        <w:rPr>
          <w:sz w:val="20"/>
        </w:rPr>
        <w:t>MSc</w:t>
      </w:r>
      <w:r>
        <w:rPr>
          <w:spacing w:val="40"/>
          <w:sz w:val="20"/>
        </w:rPr>
        <w:t> </w:t>
      </w:r>
      <w:r>
        <w:rPr>
          <w:sz w:val="20"/>
        </w:rPr>
        <w:t>Econometrics</w:t>
      </w:r>
      <w:r>
        <w:rPr>
          <w:spacing w:val="40"/>
          <w:sz w:val="20"/>
        </w:rPr>
        <w:t> </w:t>
      </w:r>
      <w:r>
        <w:rPr>
          <w:sz w:val="20"/>
        </w:rPr>
        <w:t>and</w:t>
      </w:r>
      <w:r>
        <w:rPr>
          <w:spacing w:val="40"/>
          <w:sz w:val="20"/>
        </w:rPr>
        <w:t> </w:t>
      </w:r>
      <w:r>
        <w:rPr>
          <w:sz w:val="20"/>
        </w:rPr>
        <w:t>Mathematical</w:t>
      </w:r>
      <w:r>
        <w:rPr>
          <w:spacing w:val="40"/>
          <w:sz w:val="20"/>
        </w:rPr>
        <w:t> </w:t>
      </w:r>
      <w:r>
        <w:rPr>
          <w:sz w:val="20"/>
        </w:rPr>
        <w:t>Economics</w:t>
      </w:r>
      <w:r>
        <w:rPr>
          <w:spacing w:val="40"/>
          <w:sz w:val="20"/>
        </w:rPr>
        <w:t> </w:t>
      </w:r>
      <w:r>
        <w:rPr>
          <w:sz w:val="20"/>
        </w:rPr>
        <w:t>(July</w:t>
      </w:r>
      <w:r>
        <w:rPr>
          <w:spacing w:val="40"/>
          <w:sz w:val="20"/>
        </w:rPr>
        <w:t> </w:t>
      </w:r>
      <w:r>
        <w:rPr>
          <w:sz w:val="20"/>
        </w:rPr>
        <w:t>1999),</w:t>
      </w:r>
      <w:r>
        <w:rPr>
          <w:spacing w:val="40"/>
          <w:sz w:val="20"/>
        </w:rPr>
        <w:t> </w:t>
      </w:r>
      <w:r>
        <w:rPr>
          <w:sz w:val="20"/>
        </w:rPr>
        <w:t>London</w:t>
      </w:r>
      <w:r>
        <w:rPr>
          <w:spacing w:val="40"/>
          <w:sz w:val="20"/>
        </w:rPr>
        <w:t> </w:t>
      </w:r>
      <w:r>
        <w:rPr>
          <w:sz w:val="20"/>
        </w:rPr>
        <w:t>School</w:t>
      </w:r>
      <w:r>
        <w:rPr>
          <w:spacing w:val="40"/>
          <w:sz w:val="20"/>
        </w:rPr>
        <w:t> </w:t>
      </w:r>
      <w:r>
        <w:rPr>
          <w:sz w:val="20"/>
        </w:rPr>
        <w:t>of</w:t>
      </w:r>
      <w:r>
        <w:rPr>
          <w:spacing w:val="40"/>
          <w:sz w:val="20"/>
        </w:rPr>
        <w:t> </w:t>
      </w:r>
      <w:r>
        <w:rPr>
          <w:sz w:val="20"/>
        </w:rPr>
        <w:t>Economics</w:t>
      </w:r>
      <w:r>
        <w:rPr>
          <w:spacing w:val="40"/>
          <w:sz w:val="20"/>
        </w:rPr>
        <w:t> </w:t>
      </w:r>
      <w:r>
        <w:rPr>
          <w:sz w:val="20"/>
        </w:rPr>
        <w:t>and Political Science, UK - </w:t>
      </w:r>
      <w:r>
        <w:rPr>
          <w:rFonts w:ascii="Palatino Linotype" w:hAnsi="Palatino Linotype"/>
          <w:i/>
          <w:sz w:val="20"/>
        </w:rPr>
        <w:t>Distinction</w:t>
      </w:r>
    </w:p>
    <w:p>
      <w:pPr>
        <w:pStyle w:val="ListParagraph"/>
        <w:numPr>
          <w:ilvl w:val="0"/>
          <w:numId w:val="1"/>
        </w:numPr>
        <w:tabs>
          <w:tab w:pos="532" w:val="left" w:leader="none"/>
        </w:tabs>
        <w:spacing w:line="230" w:lineRule="auto" w:before="62" w:after="0"/>
        <w:ind w:left="532" w:right="211" w:hanging="336"/>
        <w:jc w:val="left"/>
        <w:rPr>
          <w:rFonts w:ascii="Palatino Linotype" w:hAnsi="Palatino Linotype"/>
          <w:i/>
          <w:sz w:val="20"/>
        </w:rPr>
      </w:pPr>
      <w:r>
        <w:rPr>
          <w:sz w:val="20"/>
        </w:rPr>
        <w:t>BSc</w:t>
      </w:r>
      <w:r>
        <w:rPr>
          <w:spacing w:val="40"/>
          <w:sz w:val="20"/>
        </w:rPr>
        <w:t> </w:t>
      </w:r>
      <w:r>
        <w:rPr>
          <w:sz w:val="20"/>
        </w:rPr>
        <w:t>Business</w:t>
      </w:r>
      <w:r>
        <w:rPr>
          <w:spacing w:val="40"/>
          <w:sz w:val="20"/>
        </w:rPr>
        <w:t> </w:t>
      </w:r>
      <w:r>
        <w:rPr>
          <w:sz w:val="20"/>
        </w:rPr>
        <w:t>Mathematics</w:t>
      </w:r>
      <w:r>
        <w:rPr>
          <w:spacing w:val="37"/>
          <w:sz w:val="20"/>
        </w:rPr>
        <w:t> </w:t>
      </w:r>
      <w:r>
        <w:rPr>
          <w:sz w:val="20"/>
        </w:rPr>
        <w:t>and</w:t>
      </w:r>
      <w:r>
        <w:rPr>
          <w:spacing w:val="40"/>
          <w:sz w:val="20"/>
        </w:rPr>
        <w:t> </w:t>
      </w:r>
      <w:r>
        <w:rPr>
          <w:sz w:val="20"/>
        </w:rPr>
        <w:t>Statistics</w:t>
      </w:r>
      <w:r>
        <w:rPr>
          <w:spacing w:val="40"/>
          <w:sz w:val="20"/>
        </w:rPr>
        <w:t> </w:t>
      </w:r>
      <w:r>
        <w:rPr>
          <w:sz w:val="20"/>
        </w:rPr>
        <w:t>(July</w:t>
      </w:r>
      <w:r>
        <w:rPr>
          <w:spacing w:val="40"/>
          <w:sz w:val="20"/>
        </w:rPr>
        <w:t> </w:t>
      </w:r>
      <w:r>
        <w:rPr>
          <w:sz w:val="20"/>
        </w:rPr>
        <w:t>1997),</w:t>
      </w:r>
      <w:r>
        <w:rPr>
          <w:spacing w:val="40"/>
          <w:sz w:val="20"/>
        </w:rPr>
        <w:t> </w:t>
      </w:r>
      <w:r>
        <w:rPr>
          <w:sz w:val="20"/>
        </w:rPr>
        <w:t>London</w:t>
      </w:r>
      <w:r>
        <w:rPr>
          <w:spacing w:val="40"/>
          <w:sz w:val="20"/>
        </w:rPr>
        <w:t> </w:t>
      </w:r>
      <w:r>
        <w:rPr>
          <w:sz w:val="20"/>
        </w:rPr>
        <w:t>School</w:t>
      </w:r>
      <w:r>
        <w:rPr>
          <w:spacing w:val="40"/>
          <w:sz w:val="20"/>
        </w:rPr>
        <w:t> </w:t>
      </w:r>
      <w:r>
        <w:rPr>
          <w:sz w:val="20"/>
        </w:rPr>
        <w:t>of</w:t>
      </w:r>
      <w:r>
        <w:rPr>
          <w:spacing w:val="40"/>
          <w:sz w:val="20"/>
        </w:rPr>
        <w:t> </w:t>
      </w:r>
      <w:r>
        <w:rPr>
          <w:sz w:val="20"/>
        </w:rPr>
        <w:t>Economics</w:t>
      </w:r>
      <w:r>
        <w:rPr>
          <w:spacing w:val="40"/>
          <w:sz w:val="20"/>
        </w:rPr>
        <w:t> </w:t>
      </w:r>
      <w:r>
        <w:rPr>
          <w:sz w:val="20"/>
        </w:rPr>
        <w:t>and</w:t>
      </w:r>
      <w:r>
        <w:rPr>
          <w:spacing w:val="40"/>
          <w:sz w:val="20"/>
        </w:rPr>
        <w:t> </w:t>
      </w:r>
      <w:r>
        <w:rPr>
          <w:sz w:val="20"/>
        </w:rPr>
        <w:t>Political Science, London, UK – </w:t>
      </w:r>
      <w:r>
        <w:rPr>
          <w:rFonts w:ascii="Palatino Linotype" w:hAnsi="Palatino Linotype"/>
          <w:i/>
          <w:sz w:val="20"/>
        </w:rPr>
        <w:t>First Class</w:t>
      </w:r>
    </w:p>
    <w:p>
      <w:pPr>
        <w:pStyle w:val="BodyText"/>
        <w:spacing w:before="6"/>
        <w:ind w:left="0" w:firstLine="0"/>
        <w:rPr>
          <w:rFonts w:ascii="Palatino Linotype"/>
          <w:i/>
        </w:rPr>
      </w:pPr>
    </w:p>
    <w:p>
      <w:pPr>
        <w:pStyle w:val="Heading1"/>
      </w:pPr>
      <w:r>
        <w:rPr>
          <w:spacing w:val="-2"/>
        </w:rPr>
        <w:t>PUBLICATIONS</w:t>
      </w:r>
    </w:p>
    <w:p>
      <w:pPr>
        <w:pStyle w:val="ListParagraph"/>
        <w:numPr>
          <w:ilvl w:val="0"/>
          <w:numId w:val="1"/>
        </w:numPr>
        <w:tabs>
          <w:tab w:pos="535" w:val="left" w:leader="none"/>
        </w:tabs>
        <w:spacing w:line="218" w:lineRule="auto" w:before="114" w:after="0"/>
        <w:ind w:left="535" w:right="204" w:hanging="339"/>
        <w:jc w:val="left"/>
        <w:rPr>
          <w:sz w:val="20"/>
        </w:rPr>
      </w:pPr>
      <w:r>
        <w:rPr>
          <w:w w:val="105"/>
          <w:sz w:val="20"/>
        </w:rPr>
        <w:t>“An</w:t>
      </w:r>
      <w:r>
        <w:rPr>
          <w:spacing w:val="-6"/>
          <w:w w:val="105"/>
          <w:sz w:val="20"/>
        </w:rPr>
        <w:t> </w:t>
      </w:r>
      <w:r>
        <w:rPr>
          <w:w w:val="105"/>
          <w:sz w:val="20"/>
        </w:rPr>
        <w:t>Evolutionary</w:t>
      </w:r>
      <w:r>
        <w:rPr>
          <w:spacing w:val="-8"/>
          <w:w w:val="105"/>
          <w:sz w:val="20"/>
        </w:rPr>
        <w:t> </w:t>
      </w:r>
      <w:r>
        <w:rPr>
          <w:w w:val="105"/>
          <w:sz w:val="20"/>
        </w:rPr>
        <w:t>Theory</w:t>
      </w:r>
      <w:r>
        <w:rPr>
          <w:spacing w:val="-6"/>
          <w:w w:val="105"/>
          <w:sz w:val="20"/>
        </w:rPr>
        <w:t> </w:t>
      </w:r>
      <w:r>
        <w:rPr>
          <w:w w:val="105"/>
          <w:sz w:val="20"/>
        </w:rPr>
        <w:t>of</w:t>
      </w:r>
      <w:r>
        <w:rPr>
          <w:spacing w:val="-6"/>
          <w:w w:val="105"/>
          <w:sz w:val="20"/>
        </w:rPr>
        <w:t> </w:t>
      </w:r>
      <w:r>
        <w:rPr>
          <w:w w:val="105"/>
          <w:sz w:val="20"/>
        </w:rPr>
        <w:t>Inflation</w:t>
      </w:r>
      <w:r>
        <w:rPr>
          <w:spacing w:val="-4"/>
          <w:w w:val="105"/>
          <w:sz w:val="20"/>
        </w:rPr>
        <w:t> </w:t>
      </w:r>
      <w:r>
        <w:rPr>
          <w:w w:val="105"/>
          <w:sz w:val="20"/>
        </w:rPr>
        <w:t>Inertia”,</w:t>
      </w:r>
      <w:r>
        <w:rPr>
          <w:spacing w:val="-8"/>
          <w:w w:val="105"/>
          <w:sz w:val="20"/>
        </w:rPr>
        <w:t> </w:t>
      </w:r>
      <w:r>
        <w:rPr>
          <w:w w:val="105"/>
          <w:sz w:val="20"/>
        </w:rPr>
        <w:t>joint</w:t>
      </w:r>
      <w:r>
        <w:rPr>
          <w:spacing w:val="-8"/>
          <w:w w:val="105"/>
          <w:sz w:val="20"/>
        </w:rPr>
        <w:t> </w:t>
      </w:r>
      <w:r>
        <w:rPr>
          <w:w w:val="105"/>
          <w:sz w:val="20"/>
        </w:rPr>
        <w:t>with</w:t>
      </w:r>
      <w:r>
        <w:rPr>
          <w:spacing w:val="-8"/>
          <w:w w:val="105"/>
          <w:sz w:val="20"/>
        </w:rPr>
        <w:t> </w:t>
      </w:r>
      <w:r>
        <w:rPr>
          <w:w w:val="105"/>
          <w:sz w:val="20"/>
        </w:rPr>
        <w:t>I.</w:t>
      </w:r>
      <w:r>
        <w:rPr>
          <w:spacing w:val="-8"/>
          <w:w w:val="105"/>
          <w:sz w:val="20"/>
        </w:rPr>
        <w:t> </w:t>
      </w:r>
      <w:r>
        <w:rPr>
          <w:w w:val="105"/>
          <w:sz w:val="20"/>
        </w:rPr>
        <w:t>Bove,</w:t>
      </w:r>
      <w:r>
        <w:rPr>
          <w:spacing w:val="-9"/>
          <w:w w:val="105"/>
          <w:sz w:val="20"/>
        </w:rPr>
        <w:t> </w:t>
      </w:r>
      <w:r>
        <w:rPr>
          <w:w w:val="105"/>
          <w:sz w:val="20"/>
        </w:rPr>
        <w:t>O.</w:t>
      </w:r>
      <w:r>
        <w:rPr>
          <w:spacing w:val="-6"/>
          <w:w w:val="105"/>
          <w:sz w:val="20"/>
        </w:rPr>
        <w:t> </w:t>
      </w:r>
      <w:r>
        <w:rPr>
          <w:w w:val="105"/>
          <w:sz w:val="20"/>
        </w:rPr>
        <w:t>Licandro</w:t>
      </w:r>
      <w:r>
        <w:rPr>
          <w:spacing w:val="-8"/>
          <w:w w:val="105"/>
          <w:sz w:val="20"/>
        </w:rPr>
        <w:t> </w:t>
      </w:r>
      <w:r>
        <w:rPr>
          <w:w w:val="105"/>
          <w:sz w:val="20"/>
        </w:rPr>
        <w:t>and</w:t>
      </w:r>
      <w:r>
        <w:rPr>
          <w:spacing w:val="-4"/>
          <w:w w:val="105"/>
          <w:sz w:val="20"/>
        </w:rPr>
        <w:t> </w:t>
      </w:r>
      <w:r>
        <w:rPr>
          <w:w w:val="105"/>
          <w:sz w:val="20"/>
        </w:rPr>
        <w:t>K.</w:t>
      </w:r>
      <w:r>
        <w:rPr>
          <w:spacing w:val="-4"/>
          <w:w w:val="105"/>
          <w:sz w:val="20"/>
        </w:rPr>
        <w:t> </w:t>
      </w:r>
      <w:r>
        <w:rPr>
          <w:w w:val="105"/>
          <w:sz w:val="20"/>
        </w:rPr>
        <w:t>Schlag, </w:t>
      </w:r>
      <w:r>
        <w:rPr>
          <w:rFonts w:ascii="Palatino Linotype" w:hAnsi="Palatino Linotype"/>
          <w:i/>
          <w:w w:val="105"/>
          <w:sz w:val="20"/>
        </w:rPr>
        <w:t>Journal of</w:t>
      </w:r>
      <w:r>
        <w:rPr>
          <w:rFonts w:ascii="Palatino Linotype" w:hAnsi="Palatino Linotype"/>
          <w:i/>
          <w:spacing w:val="-14"/>
          <w:w w:val="105"/>
          <w:sz w:val="20"/>
        </w:rPr>
        <w:t> </w:t>
      </w:r>
      <w:r>
        <w:rPr>
          <w:rFonts w:ascii="Palatino Linotype" w:hAnsi="Palatino Linotype"/>
          <w:i/>
          <w:w w:val="105"/>
          <w:sz w:val="20"/>
        </w:rPr>
        <w:t>European</w:t>
      </w:r>
      <w:r>
        <w:rPr>
          <w:rFonts w:ascii="Palatino Linotype" w:hAnsi="Palatino Linotype"/>
          <w:i/>
          <w:spacing w:val="-13"/>
          <w:w w:val="105"/>
          <w:sz w:val="20"/>
        </w:rPr>
        <w:t> </w:t>
      </w:r>
      <w:r>
        <w:rPr>
          <w:rFonts w:ascii="Palatino Linotype" w:hAnsi="Palatino Linotype"/>
          <w:i/>
          <w:w w:val="105"/>
          <w:sz w:val="20"/>
        </w:rPr>
        <w:t>Economic</w:t>
      </w:r>
      <w:r>
        <w:rPr>
          <w:rFonts w:ascii="Palatino Linotype" w:hAnsi="Palatino Linotype"/>
          <w:i/>
          <w:spacing w:val="-13"/>
          <w:w w:val="105"/>
          <w:sz w:val="20"/>
        </w:rPr>
        <w:t> </w:t>
      </w:r>
      <w:r>
        <w:rPr>
          <w:rFonts w:ascii="Palatino Linotype" w:hAnsi="Palatino Linotype"/>
          <w:i/>
          <w:w w:val="105"/>
          <w:sz w:val="20"/>
        </w:rPr>
        <w:t>Association</w:t>
      </w:r>
      <w:r>
        <w:rPr>
          <w:rFonts w:ascii="Palatino Linotype" w:hAnsi="Palatino Linotype"/>
          <w:i/>
          <w:spacing w:val="-13"/>
          <w:w w:val="105"/>
          <w:sz w:val="20"/>
        </w:rPr>
        <w:t> </w:t>
      </w:r>
      <w:r>
        <w:rPr>
          <w:rFonts w:ascii="Palatino Linotype" w:hAnsi="Palatino Linotype"/>
          <w:i/>
          <w:w w:val="105"/>
          <w:sz w:val="20"/>
        </w:rPr>
        <w:t>P&amp;P</w:t>
      </w:r>
      <w:r>
        <w:rPr>
          <w:w w:val="105"/>
          <w:sz w:val="20"/>
        </w:rPr>
        <w:t>,</w:t>
      </w:r>
      <w:r>
        <w:rPr>
          <w:spacing w:val="-12"/>
          <w:w w:val="105"/>
          <w:sz w:val="20"/>
        </w:rPr>
        <w:t> </w:t>
      </w:r>
      <w:r>
        <w:rPr>
          <w:w w:val="105"/>
          <w:sz w:val="20"/>
        </w:rPr>
        <w:t>April-May</w:t>
      </w:r>
      <w:r>
        <w:rPr>
          <w:spacing w:val="-11"/>
          <w:w w:val="105"/>
          <w:sz w:val="20"/>
        </w:rPr>
        <w:t> </w:t>
      </w:r>
      <w:r>
        <w:rPr>
          <w:w w:val="105"/>
          <w:sz w:val="20"/>
        </w:rPr>
        <w:t>2007,</w:t>
      </w:r>
      <w:r>
        <w:rPr>
          <w:spacing w:val="-12"/>
          <w:w w:val="105"/>
          <w:sz w:val="20"/>
        </w:rPr>
        <w:t> </w:t>
      </w:r>
      <w:r>
        <w:rPr>
          <w:w w:val="105"/>
          <w:sz w:val="20"/>
        </w:rPr>
        <w:t>Vol.</w:t>
      </w:r>
      <w:r>
        <w:rPr>
          <w:spacing w:val="-11"/>
          <w:w w:val="105"/>
          <w:sz w:val="20"/>
        </w:rPr>
        <w:t> </w:t>
      </w:r>
      <w:r>
        <w:rPr>
          <w:w w:val="105"/>
          <w:sz w:val="20"/>
        </w:rPr>
        <w:t>5,</w:t>
      </w:r>
      <w:r>
        <w:rPr>
          <w:spacing w:val="-12"/>
          <w:w w:val="105"/>
          <w:sz w:val="20"/>
        </w:rPr>
        <w:t> </w:t>
      </w:r>
      <w:r>
        <w:rPr>
          <w:w w:val="105"/>
          <w:sz w:val="20"/>
        </w:rPr>
        <w:t>No.</w:t>
      </w:r>
      <w:r>
        <w:rPr>
          <w:spacing w:val="-11"/>
          <w:w w:val="105"/>
          <w:sz w:val="20"/>
        </w:rPr>
        <w:t> </w:t>
      </w:r>
      <w:r>
        <w:rPr>
          <w:w w:val="105"/>
          <w:sz w:val="20"/>
        </w:rPr>
        <w:t>2-3,</w:t>
      </w:r>
      <w:r>
        <w:rPr>
          <w:spacing w:val="-12"/>
          <w:w w:val="105"/>
          <w:sz w:val="20"/>
        </w:rPr>
        <w:t> </w:t>
      </w:r>
      <w:r>
        <w:rPr>
          <w:w w:val="105"/>
          <w:sz w:val="20"/>
        </w:rPr>
        <w:t>pp.</w:t>
      </w:r>
      <w:r>
        <w:rPr>
          <w:spacing w:val="-11"/>
          <w:w w:val="105"/>
          <w:sz w:val="20"/>
        </w:rPr>
        <w:t> </w:t>
      </w:r>
      <w:r>
        <w:rPr>
          <w:w w:val="105"/>
          <w:sz w:val="20"/>
        </w:rPr>
        <w:t>433-443.</w:t>
      </w:r>
    </w:p>
    <w:p>
      <w:pPr>
        <w:pStyle w:val="ListParagraph"/>
        <w:numPr>
          <w:ilvl w:val="0"/>
          <w:numId w:val="1"/>
        </w:numPr>
        <w:tabs>
          <w:tab w:pos="535" w:val="left" w:leader="none"/>
        </w:tabs>
        <w:spacing w:line="232" w:lineRule="auto" w:before="59" w:after="0"/>
        <w:ind w:left="535" w:right="215" w:hanging="339"/>
        <w:jc w:val="left"/>
        <w:rPr>
          <w:sz w:val="20"/>
        </w:rPr>
      </w:pPr>
      <w:r>
        <w:rPr>
          <w:sz w:val="20"/>
        </w:rPr>
        <w:t>“Dividend and</w:t>
      </w:r>
      <w:r>
        <w:rPr>
          <w:spacing w:val="23"/>
          <w:sz w:val="20"/>
        </w:rPr>
        <w:t> </w:t>
      </w:r>
      <w:r>
        <w:rPr>
          <w:sz w:val="20"/>
        </w:rPr>
        <w:t>Capital</w:t>
      </w:r>
      <w:r>
        <w:rPr>
          <w:spacing w:val="27"/>
          <w:sz w:val="20"/>
        </w:rPr>
        <w:t> </w:t>
      </w:r>
      <w:r>
        <w:rPr>
          <w:sz w:val="20"/>
        </w:rPr>
        <w:t>Gains</w:t>
      </w:r>
      <w:r>
        <w:rPr>
          <w:spacing w:val="27"/>
          <w:sz w:val="20"/>
        </w:rPr>
        <w:t> </w:t>
      </w:r>
      <w:r>
        <w:rPr>
          <w:sz w:val="20"/>
        </w:rPr>
        <w:t>Taxation</w:t>
      </w:r>
      <w:r>
        <w:rPr>
          <w:spacing w:val="27"/>
          <w:sz w:val="20"/>
        </w:rPr>
        <w:t> </w:t>
      </w:r>
      <w:r>
        <w:rPr>
          <w:sz w:val="20"/>
        </w:rPr>
        <w:t>under</w:t>
      </w:r>
      <w:r>
        <w:rPr>
          <w:spacing w:val="27"/>
          <w:sz w:val="20"/>
        </w:rPr>
        <w:t> </w:t>
      </w:r>
      <w:r>
        <w:rPr>
          <w:sz w:val="20"/>
        </w:rPr>
        <w:t>Incomplete</w:t>
      </w:r>
      <w:r>
        <w:rPr>
          <w:spacing w:val="23"/>
          <w:sz w:val="20"/>
        </w:rPr>
        <w:t> </w:t>
      </w:r>
      <w:r>
        <w:rPr>
          <w:sz w:val="20"/>
        </w:rPr>
        <w:t>Markets”,</w:t>
      </w:r>
      <w:r>
        <w:rPr>
          <w:spacing w:val="27"/>
          <w:sz w:val="20"/>
        </w:rPr>
        <w:t> </w:t>
      </w:r>
      <w:r>
        <w:rPr>
          <w:sz w:val="20"/>
        </w:rPr>
        <w:t>with</w:t>
      </w:r>
      <w:r>
        <w:rPr>
          <w:spacing w:val="27"/>
          <w:sz w:val="20"/>
        </w:rPr>
        <w:t> </w:t>
      </w:r>
      <w:r>
        <w:rPr>
          <w:sz w:val="20"/>
        </w:rPr>
        <w:t>E.</w:t>
      </w:r>
      <w:r>
        <w:rPr>
          <w:spacing w:val="23"/>
          <w:sz w:val="20"/>
        </w:rPr>
        <w:t> </w:t>
      </w:r>
      <w:r>
        <w:rPr>
          <w:sz w:val="20"/>
        </w:rPr>
        <w:t>Carceles-Poveda</w:t>
      </w:r>
      <w:r>
        <w:rPr>
          <w:spacing w:val="27"/>
          <w:sz w:val="20"/>
        </w:rPr>
        <w:t> </w:t>
      </w:r>
      <w:r>
        <w:rPr>
          <w:sz w:val="20"/>
        </w:rPr>
        <w:t>and</w:t>
      </w:r>
      <w:r>
        <w:rPr>
          <w:spacing w:val="27"/>
          <w:sz w:val="20"/>
        </w:rPr>
        <w:t> </w:t>
      </w:r>
      <w:r>
        <w:rPr>
          <w:sz w:val="20"/>
        </w:rPr>
        <w:t>D. Lin. </w:t>
      </w:r>
      <w:r>
        <w:rPr>
          <w:rFonts w:ascii="Palatino Linotype" w:hAnsi="Palatino Linotype"/>
          <w:i/>
          <w:sz w:val="20"/>
        </w:rPr>
        <w:t>Journal of Monetary Economics</w:t>
      </w:r>
      <w:r>
        <w:rPr>
          <w:sz w:val="20"/>
        </w:rPr>
        <w:t>, vol. 59 (7), November 2012, pp. 599-611.</w:t>
      </w:r>
    </w:p>
    <w:p>
      <w:pPr>
        <w:pStyle w:val="ListParagraph"/>
        <w:numPr>
          <w:ilvl w:val="0"/>
          <w:numId w:val="1"/>
        </w:numPr>
        <w:tabs>
          <w:tab w:pos="584" w:val="left" w:leader="none"/>
        </w:tabs>
        <w:spacing w:line="241" w:lineRule="exact" w:before="51" w:after="0"/>
        <w:ind w:left="584" w:right="0" w:hanging="388"/>
        <w:jc w:val="left"/>
        <w:rPr>
          <w:sz w:val="20"/>
        </w:rPr>
      </w:pPr>
      <w:r>
        <w:rPr>
          <w:w w:val="105"/>
          <w:sz w:val="20"/>
        </w:rPr>
        <w:t>“Indeterminacy</w:t>
      </w:r>
      <w:r>
        <w:rPr>
          <w:spacing w:val="73"/>
          <w:w w:val="105"/>
          <w:sz w:val="20"/>
        </w:rPr>
        <w:t> </w:t>
      </w:r>
      <w:r>
        <w:rPr>
          <w:w w:val="105"/>
          <w:sz w:val="20"/>
        </w:rPr>
        <w:t>and</w:t>
      </w:r>
      <w:r>
        <w:rPr>
          <w:spacing w:val="73"/>
          <w:w w:val="105"/>
          <w:sz w:val="20"/>
        </w:rPr>
        <w:t> </w:t>
      </w:r>
      <w:r>
        <w:rPr>
          <w:w w:val="105"/>
          <w:sz w:val="20"/>
        </w:rPr>
        <w:t>Period</w:t>
      </w:r>
      <w:r>
        <w:rPr>
          <w:spacing w:val="73"/>
          <w:w w:val="105"/>
          <w:sz w:val="20"/>
        </w:rPr>
        <w:t> </w:t>
      </w:r>
      <w:r>
        <w:rPr>
          <w:w w:val="105"/>
          <w:sz w:val="20"/>
        </w:rPr>
        <w:t>Length</w:t>
      </w:r>
      <w:r>
        <w:rPr>
          <w:spacing w:val="73"/>
          <w:w w:val="105"/>
          <w:sz w:val="20"/>
        </w:rPr>
        <w:t> </w:t>
      </w:r>
      <w:r>
        <w:rPr>
          <w:w w:val="105"/>
          <w:sz w:val="20"/>
        </w:rPr>
        <w:t>under</w:t>
      </w:r>
      <w:r>
        <w:rPr>
          <w:spacing w:val="71"/>
          <w:w w:val="105"/>
          <w:sz w:val="20"/>
        </w:rPr>
        <w:t> </w:t>
      </w:r>
      <w:r>
        <w:rPr>
          <w:w w:val="105"/>
          <w:sz w:val="20"/>
        </w:rPr>
        <w:t>Balanced</w:t>
      </w:r>
      <w:r>
        <w:rPr>
          <w:spacing w:val="73"/>
          <w:w w:val="105"/>
          <w:sz w:val="20"/>
        </w:rPr>
        <w:t> </w:t>
      </w:r>
      <w:r>
        <w:rPr>
          <w:w w:val="105"/>
          <w:sz w:val="20"/>
        </w:rPr>
        <w:t>Budget</w:t>
      </w:r>
      <w:r>
        <w:rPr>
          <w:spacing w:val="74"/>
          <w:w w:val="105"/>
          <w:sz w:val="20"/>
        </w:rPr>
        <w:t> </w:t>
      </w:r>
      <w:r>
        <w:rPr>
          <w:w w:val="105"/>
          <w:sz w:val="20"/>
        </w:rPr>
        <w:t>Rules”,</w:t>
      </w:r>
      <w:r>
        <w:rPr>
          <w:spacing w:val="73"/>
          <w:w w:val="105"/>
          <w:sz w:val="20"/>
        </w:rPr>
        <w:t> </w:t>
      </w:r>
      <w:r>
        <w:rPr>
          <w:w w:val="105"/>
          <w:sz w:val="20"/>
        </w:rPr>
        <w:t>with</w:t>
      </w:r>
      <w:r>
        <w:rPr>
          <w:spacing w:val="71"/>
          <w:w w:val="105"/>
          <w:sz w:val="20"/>
        </w:rPr>
        <w:t> </w:t>
      </w:r>
      <w:r>
        <w:rPr>
          <w:w w:val="105"/>
          <w:sz w:val="20"/>
        </w:rPr>
        <w:t>C.</w:t>
      </w:r>
      <w:r>
        <w:rPr>
          <w:spacing w:val="71"/>
          <w:w w:val="105"/>
          <w:sz w:val="20"/>
        </w:rPr>
        <w:t> </w:t>
      </w:r>
      <w:r>
        <w:rPr>
          <w:spacing w:val="-2"/>
          <w:w w:val="105"/>
          <w:sz w:val="20"/>
        </w:rPr>
        <w:t>Giannitsarou.</w:t>
      </w:r>
    </w:p>
    <w:p>
      <w:pPr>
        <w:spacing w:line="265" w:lineRule="exact" w:before="0"/>
        <w:ind w:left="535" w:right="0" w:firstLine="0"/>
        <w:jc w:val="left"/>
        <w:rPr>
          <w:sz w:val="20"/>
        </w:rPr>
      </w:pPr>
      <w:r>
        <w:rPr>
          <w:rFonts w:ascii="Palatino Linotype"/>
          <w:i/>
          <w:spacing w:val="-2"/>
          <w:sz w:val="20"/>
        </w:rPr>
        <w:t>Macroeconomic</w:t>
      </w:r>
      <w:r>
        <w:rPr>
          <w:rFonts w:ascii="Palatino Linotype"/>
          <w:i/>
          <w:spacing w:val="-3"/>
          <w:sz w:val="20"/>
        </w:rPr>
        <w:t> </w:t>
      </w:r>
      <w:r>
        <w:rPr>
          <w:rFonts w:ascii="Palatino Linotype"/>
          <w:i/>
          <w:spacing w:val="-2"/>
          <w:sz w:val="20"/>
        </w:rPr>
        <w:t>Dynamics</w:t>
      </w:r>
      <w:r>
        <w:rPr>
          <w:spacing w:val="-2"/>
          <w:sz w:val="20"/>
        </w:rPr>
        <w:t>,</w:t>
      </w:r>
      <w:r>
        <w:rPr>
          <w:spacing w:val="-3"/>
          <w:sz w:val="20"/>
        </w:rPr>
        <w:t> </w:t>
      </w:r>
      <w:r>
        <w:rPr>
          <w:spacing w:val="-2"/>
          <w:sz w:val="20"/>
        </w:rPr>
        <w:t>2013,</w:t>
      </w:r>
      <w:r>
        <w:rPr>
          <w:sz w:val="20"/>
        </w:rPr>
        <w:t> </w:t>
      </w:r>
      <w:r>
        <w:rPr>
          <w:spacing w:val="-2"/>
          <w:sz w:val="20"/>
        </w:rPr>
        <w:t>vol.</w:t>
      </w:r>
      <w:r>
        <w:rPr>
          <w:spacing w:val="-1"/>
          <w:sz w:val="20"/>
        </w:rPr>
        <w:t> </w:t>
      </w:r>
      <w:r>
        <w:rPr>
          <w:spacing w:val="-2"/>
          <w:sz w:val="20"/>
        </w:rPr>
        <w:t>17</w:t>
      </w:r>
      <w:r>
        <w:rPr>
          <w:spacing w:val="1"/>
          <w:sz w:val="20"/>
        </w:rPr>
        <w:t> </w:t>
      </w:r>
      <w:r>
        <w:rPr>
          <w:spacing w:val="-2"/>
          <w:sz w:val="20"/>
        </w:rPr>
        <w:t>(4),</w:t>
      </w:r>
      <w:r>
        <w:rPr>
          <w:spacing w:val="1"/>
          <w:sz w:val="20"/>
        </w:rPr>
        <w:t> </w:t>
      </w:r>
      <w:r>
        <w:rPr>
          <w:spacing w:val="-2"/>
          <w:sz w:val="20"/>
        </w:rPr>
        <w:t>pp.</w:t>
      </w:r>
      <w:r>
        <w:rPr>
          <w:sz w:val="20"/>
        </w:rPr>
        <w:t> </w:t>
      </w:r>
      <w:r>
        <w:rPr>
          <w:spacing w:val="-2"/>
          <w:sz w:val="20"/>
        </w:rPr>
        <w:t>898-</w:t>
      </w:r>
      <w:r>
        <w:rPr>
          <w:spacing w:val="-4"/>
          <w:sz w:val="20"/>
        </w:rPr>
        <w:t>919.</w:t>
      </w:r>
    </w:p>
    <w:p>
      <w:pPr>
        <w:pStyle w:val="ListParagraph"/>
        <w:numPr>
          <w:ilvl w:val="0"/>
          <w:numId w:val="1"/>
        </w:numPr>
        <w:tabs>
          <w:tab w:pos="535" w:val="left" w:leader="none"/>
        </w:tabs>
        <w:spacing w:line="228" w:lineRule="auto" w:before="61" w:after="0"/>
        <w:ind w:left="535" w:right="210" w:hanging="339"/>
        <w:jc w:val="left"/>
        <w:rPr>
          <w:sz w:val="20"/>
        </w:rPr>
      </w:pPr>
      <w:r>
        <w:rPr>
          <w:w w:val="105"/>
          <w:sz w:val="20"/>
        </w:rPr>
        <w:t>“Skill-Biased</w:t>
      </w:r>
      <w:r>
        <w:rPr>
          <w:spacing w:val="-11"/>
          <w:w w:val="105"/>
          <w:sz w:val="20"/>
        </w:rPr>
        <w:t> </w:t>
      </w:r>
      <w:r>
        <w:rPr>
          <w:w w:val="105"/>
          <w:sz w:val="20"/>
        </w:rPr>
        <w:t>Technological</w:t>
      </w:r>
      <w:r>
        <w:rPr>
          <w:spacing w:val="-6"/>
          <w:w w:val="105"/>
          <w:sz w:val="20"/>
        </w:rPr>
        <w:t> </w:t>
      </w:r>
      <w:r>
        <w:rPr>
          <w:w w:val="105"/>
          <w:sz w:val="20"/>
        </w:rPr>
        <w:t>Change</w:t>
      </w:r>
      <w:r>
        <w:rPr>
          <w:spacing w:val="-8"/>
          <w:w w:val="105"/>
          <w:sz w:val="20"/>
        </w:rPr>
        <w:t> </w:t>
      </w:r>
      <w:r>
        <w:rPr>
          <w:w w:val="105"/>
          <w:sz w:val="20"/>
        </w:rPr>
        <w:t>and</w:t>
      </w:r>
      <w:r>
        <w:rPr>
          <w:spacing w:val="-10"/>
          <w:w w:val="105"/>
          <w:sz w:val="20"/>
        </w:rPr>
        <w:t> </w:t>
      </w:r>
      <w:r>
        <w:rPr>
          <w:w w:val="105"/>
          <w:sz w:val="20"/>
        </w:rPr>
        <w:t>Homeownership”,</w:t>
      </w:r>
      <w:r>
        <w:rPr>
          <w:spacing w:val="-10"/>
          <w:w w:val="105"/>
          <w:sz w:val="20"/>
        </w:rPr>
        <w:t> </w:t>
      </w:r>
      <w:r>
        <w:rPr>
          <w:w w:val="105"/>
          <w:sz w:val="20"/>
        </w:rPr>
        <w:t>with</w:t>
      </w:r>
      <w:r>
        <w:rPr>
          <w:spacing w:val="-10"/>
          <w:w w:val="105"/>
          <w:sz w:val="20"/>
        </w:rPr>
        <w:t> </w:t>
      </w:r>
      <w:r>
        <w:rPr>
          <w:w w:val="105"/>
          <w:sz w:val="20"/>
        </w:rPr>
        <w:t>O.</w:t>
      </w:r>
      <w:r>
        <w:rPr>
          <w:spacing w:val="-10"/>
          <w:w w:val="105"/>
          <w:sz w:val="20"/>
        </w:rPr>
        <w:t> </w:t>
      </w:r>
      <w:r>
        <w:rPr>
          <w:w w:val="105"/>
          <w:sz w:val="20"/>
        </w:rPr>
        <w:t>E.</w:t>
      </w:r>
      <w:r>
        <w:rPr>
          <w:spacing w:val="-10"/>
          <w:w w:val="105"/>
          <w:sz w:val="20"/>
        </w:rPr>
        <w:t> </w:t>
      </w:r>
      <w:r>
        <w:rPr>
          <w:w w:val="105"/>
          <w:sz w:val="20"/>
        </w:rPr>
        <w:t>Atesagaoglu</w:t>
      </w:r>
      <w:r>
        <w:rPr>
          <w:spacing w:val="-8"/>
          <w:w w:val="105"/>
          <w:sz w:val="20"/>
        </w:rPr>
        <w:t> </w:t>
      </w:r>
      <w:r>
        <w:rPr>
          <w:w w:val="105"/>
          <w:sz w:val="20"/>
        </w:rPr>
        <w:t>and</w:t>
      </w:r>
      <w:r>
        <w:rPr>
          <w:spacing w:val="-8"/>
          <w:w w:val="105"/>
          <w:sz w:val="20"/>
        </w:rPr>
        <w:t> </w:t>
      </w:r>
      <w:r>
        <w:rPr>
          <w:w w:val="105"/>
          <w:sz w:val="20"/>
        </w:rPr>
        <w:t>E.</w:t>
      </w:r>
      <w:r>
        <w:rPr>
          <w:spacing w:val="-10"/>
          <w:w w:val="105"/>
          <w:sz w:val="20"/>
        </w:rPr>
        <w:t> </w:t>
      </w:r>
      <w:r>
        <w:rPr>
          <w:w w:val="105"/>
          <w:sz w:val="20"/>
        </w:rPr>
        <w:t>Carceles- </w:t>
      </w:r>
      <w:r>
        <w:rPr>
          <w:sz w:val="20"/>
        </w:rPr>
        <w:t>Poveda. </w:t>
      </w:r>
      <w:r>
        <w:rPr>
          <w:rFonts w:ascii="Palatino Linotype" w:hAnsi="Palatino Linotype"/>
          <w:i/>
          <w:sz w:val="20"/>
        </w:rPr>
        <w:t>Journal of Economic Dynamics and Control</w:t>
      </w:r>
      <w:r>
        <w:rPr>
          <w:sz w:val="20"/>
        </w:rPr>
        <w:t>, 2013, vol. 37, pp. 3012-3033.</w:t>
      </w:r>
    </w:p>
    <w:p>
      <w:pPr>
        <w:pStyle w:val="ListParagraph"/>
        <w:numPr>
          <w:ilvl w:val="0"/>
          <w:numId w:val="1"/>
        </w:numPr>
        <w:tabs>
          <w:tab w:pos="535" w:val="left" w:leader="none"/>
        </w:tabs>
        <w:spacing w:line="237" w:lineRule="auto" w:before="48" w:after="0"/>
        <w:ind w:left="535" w:right="208" w:hanging="339"/>
        <w:jc w:val="left"/>
        <w:rPr>
          <w:sz w:val="20"/>
        </w:rPr>
      </w:pPr>
      <w:r>
        <w:rPr>
          <w:sz w:val="20"/>
        </w:rPr>
        <w:t>“Consumption</w:t>
      </w:r>
      <w:r>
        <w:rPr>
          <w:spacing w:val="25"/>
          <w:sz w:val="20"/>
        </w:rPr>
        <w:t> </w:t>
      </w:r>
      <w:r>
        <w:rPr>
          <w:sz w:val="20"/>
        </w:rPr>
        <w:t>Taxes</w:t>
      </w:r>
      <w:r>
        <w:rPr>
          <w:spacing w:val="23"/>
          <w:sz w:val="20"/>
        </w:rPr>
        <w:t> </w:t>
      </w:r>
      <w:r>
        <w:rPr>
          <w:sz w:val="20"/>
        </w:rPr>
        <w:t>and</w:t>
      </w:r>
      <w:r>
        <w:rPr>
          <w:spacing w:val="23"/>
          <w:sz w:val="20"/>
        </w:rPr>
        <w:t> </w:t>
      </w:r>
      <w:r>
        <w:rPr>
          <w:sz w:val="20"/>
        </w:rPr>
        <w:t>Precautionary</w:t>
      </w:r>
      <w:r>
        <w:rPr>
          <w:spacing w:val="28"/>
          <w:sz w:val="20"/>
        </w:rPr>
        <w:t> </w:t>
      </w:r>
      <w:r>
        <w:rPr>
          <w:sz w:val="20"/>
        </w:rPr>
        <w:t>Savings”,</w:t>
      </w:r>
      <w:r>
        <w:rPr>
          <w:spacing w:val="25"/>
          <w:sz w:val="20"/>
        </w:rPr>
        <w:t> </w:t>
      </w:r>
      <w:r>
        <w:rPr>
          <w:sz w:val="20"/>
        </w:rPr>
        <w:t>with</w:t>
      </w:r>
      <w:r>
        <w:rPr>
          <w:spacing w:val="28"/>
          <w:sz w:val="20"/>
        </w:rPr>
        <w:t> </w:t>
      </w:r>
      <w:r>
        <w:rPr>
          <w:sz w:val="20"/>
        </w:rPr>
        <w:t>Q.</w:t>
      </w:r>
      <w:r>
        <w:rPr>
          <w:spacing w:val="25"/>
          <w:sz w:val="20"/>
        </w:rPr>
        <w:t> </w:t>
      </w:r>
      <w:r>
        <w:rPr>
          <w:sz w:val="20"/>
        </w:rPr>
        <w:t>Li.</w:t>
      </w:r>
      <w:r>
        <w:rPr>
          <w:spacing w:val="32"/>
          <w:sz w:val="20"/>
        </w:rPr>
        <w:t> </w:t>
      </w:r>
      <w:r>
        <w:rPr>
          <w:rFonts w:ascii="Palatino Linotype" w:hAnsi="Palatino Linotype"/>
          <w:i/>
          <w:sz w:val="20"/>
        </w:rPr>
        <w:t>Economics Letters</w:t>
      </w:r>
      <w:r>
        <w:rPr>
          <w:sz w:val="20"/>
        </w:rPr>
        <w:t>,</w:t>
      </w:r>
      <w:r>
        <w:rPr>
          <w:spacing w:val="25"/>
          <w:sz w:val="20"/>
        </w:rPr>
        <w:t> </w:t>
      </w:r>
      <w:r>
        <w:rPr>
          <w:sz w:val="20"/>
        </w:rPr>
        <w:t>2013,</w:t>
      </w:r>
      <w:r>
        <w:rPr>
          <w:spacing w:val="28"/>
          <w:sz w:val="20"/>
        </w:rPr>
        <w:t> </w:t>
      </w:r>
      <w:r>
        <w:rPr>
          <w:sz w:val="20"/>
        </w:rPr>
        <w:t>vol.</w:t>
      </w:r>
      <w:r>
        <w:rPr>
          <w:spacing w:val="25"/>
          <w:sz w:val="20"/>
        </w:rPr>
        <w:t> </w:t>
      </w:r>
      <w:r>
        <w:rPr>
          <w:sz w:val="20"/>
        </w:rPr>
        <w:t>119,</w:t>
      </w:r>
      <w:r>
        <w:rPr>
          <w:spacing w:val="25"/>
          <w:sz w:val="20"/>
        </w:rPr>
        <w:t> </w:t>
      </w:r>
      <w:r>
        <w:rPr>
          <w:sz w:val="20"/>
        </w:rPr>
        <w:t>pp. </w:t>
      </w:r>
      <w:r>
        <w:rPr>
          <w:spacing w:val="-2"/>
          <w:sz w:val="20"/>
        </w:rPr>
        <w:t>238-242.</w:t>
      </w:r>
    </w:p>
    <w:p>
      <w:pPr>
        <w:pStyle w:val="ListParagraph"/>
        <w:numPr>
          <w:ilvl w:val="0"/>
          <w:numId w:val="1"/>
        </w:numPr>
        <w:tabs>
          <w:tab w:pos="535" w:val="left" w:leader="none"/>
          <w:tab w:pos="584" w:val="left" w:leader="none"/>
        </w:tabs>
        <w:spacing w:line="230" w:lineRule="auto" w:before="72" w:after="0"/>
        <w:ind w:left="535" w:right="214" w:hanging="339"/>
        <w:jc w:val="left"/>
        <w:rPr>
          <w:sz w:val="20"/>
        </w:rPr>
      </w:pPr>
      <w:r>
        <w:rPr>
          <w:w w:val="105"/>
          <w:sz w:val="20"/>
        </w:rPr>
        <w:t>“Evaluating</w:t>
      </w:r>
      <w:r>
        <w:rPr>
          <w:spacing w:val="80"/>
          <w:w w:val="150"/>
          <w:sz w:val="20"/>
        </w:rPr>
        <w:t> </w:t>
      </w:r>
      <w:r>
        <w:rPr>
          <w:w w:val="105"/>
          <w:sz w:val="20"/>
        </w:rPr>
        <w:t>Linear</w:t>
      </w:r>
      <w:r>
        <w:rPr>
          <w:spacing w:val="80"/>
          <w:w w:val="105"/>
          <w:sz w:val="20"/>
        </w:rPr>
        <w:t> </w:t>
      </w:r>
      <w:r>
        <w:rPr>
          <w:w w:val="105"/>
          <w:sz w:val="20"/>
        </w:rPr>
        <w:t>Approximations</w:t>
      </w:r>
      <w:r>
        <w:rPr>
          <w:spacing w:val="80"/>
          <w:w w:val="105"/>
          <w:sz w:val="20"/>
        </w:rPr>
        <w:t> </w:t>
      </w:r>
      <w:r>
        <w:rPr>
          <w:w w:val="105"/>
          <w:sz w:val="20"/>
        </w:rPr>
        <w:t>in</w:t>
      </w:r>
      <w:r>
        <w:rPr>
          <w:spacing w:val="80"/>
          <w:w w:val="105"/>
          <w:sz w:val="20"/>
        </w:rPr>
        <w:t> </w:t>
      </w:r>
      <w:r>
        <w:rPr>
          <w:w w:val="105"/>
          <w:sz w:val="20"/>
        </w:rPr>
        <w:t>a</w:t>
      </w:r>
      <w:r>
        <w:rPr>
          <w:spacing w:val="80"/>
          <w:w w:val="105"/>
          <w:sz w:val="20"/>
        </w:rPr>
        <w:t> </w:t>
      </w:r>
      <w:r>
        <w:rPr>
          <w:w w:val="105"/>
          <w:sz w:val="20"/>
        </w:rPr>
        <w:t>Two-Country</w:t>
      </w:r>
      <w:r>
        <w:rPr>
          <w:spacing w:val="80"/>
          <w:w w:val="105"/>
          <w:sz w:val="20"/>
        </w:rPr>
        <w:t> </w:t>
      </w:r>
      <w:r>
        <w:rPr>
          <w:w w:val="105"/>
          <w:sz w:val="20"/>
        </w:rPr>
        <w:t>Model</w:t>
      </w:r>
      <w:r>
        <w:rPr>
          <w:spacing w:val="80"/>
          <w:w w:val="105"/>
          <w:sz w:val="20"/>
        </w:rPr>
        <w:t> </w:t>
      </w:r>
      <w:r>
        <w:rPr>
          <w:w w:val="105"/>
          <w:sz w:val="20"/>
        </w:rPr>
        <w:t>with</w:t>
      </w:r>
      <w:r>
        <w:rPr>
          <w:spacing w:val="80"/>
          <w:w w:val="105"/>
          <w:sz w:val="20"/>
        </w:rPr>
        <w:t> </w:t>
      </w:r>
      <w:r>
        <w:rPr>
          <w:w w:val="105"/>
          <w:sz w:val="20"/>
        </w:rPr>
        <w:t>Occasionally</w:t>
      </w:r>
      <w:r>
        <w:rPr>
          <w:spacing w:val="80"/>
          <w:w w:val="105"/>
          <w:sz w:val="20"/>
        </w:rPr>
        <w:t> </w:t>
      </w:r>
      <w:r>
        <w:rPr>
          <w:w w:val="105"/>
          <w:sz w:val="20"/>
        </w:rPr>
        <w:t>Binding Borrowing</w:t>
      </w:r>
      <w:r>
        <w:rPr>
          <w:spacing w:val="-12"/>
          <w:w w:val="105"/>
          <w:sz w:val="20"/>
        </w:rPr>
        <w:t> </w:t>
      </w:r>
      <w:r>
        <w:rPr>
          <w:w w:val="105"/>
          <w:sz w:val="20"/>
        </w:rPr>
        <w:t>Constraints”,</w:t>
      </w:r>
      <w:r>
        <w:rPr>
          <w:spacing w:val="-12"/>
          <w:w w:val="105"/>
          <w:sz w:val="20"/>
        </w:rPr>
        <w:t> </w:t>
      </w:r>
      <w:r>
        <w:rPr>
          <w:w w:val="105"/>
          <w:sz w:val="20"/>
        </w:rPr>
        <w:t>with</w:t>
      </w:r>
      <w:r>
        <w:rPr>
          <w:spacing w:val="-11"/>
          <w:w w:val="105"/>
          <w:sz w:val="20"/>
        </w:rPr>
        <w:t> </w:t>
      </w:r>
      <w:r>
        <w:rPr>
          <w:w w:val="105"/>
          <w:sz w:val="20"/>
        </w:rPr>
        <w:t>X.</w:t>
      </w:r>
      <w:r>
        <w:rPr>
          <w:spacing w:val="-12"/>
          <w:w w:val="105"/>
          <w:sz w:val="20"/>
        </w:rPr>
        <w:t> </w:t>
      </w:r>
      <w:r>
        <w:rPr>
          <w:w w:val="105"/>
          <w:sz w:val="20"/>
        </w:rPr>
        <w:t>Tang,</w:t>
      </w:r>
      <w:r>
        <w:rPr>
          <w:spacing w:val="-11"/>
          <w:w w:val="105"/>
          <w:sz w:val="20"/>
        </w:rPr>
        <w:t> </w:t>
      </w:r>
      <w:r>
        <w:rPr>
          <w:rFonts w:ascii="Palatino Linotype" w:hAnsi="Palatino Linotype"/>
          <w:i/>
          <w:w w:val="105"/>
          <w:sz w:val="20"/>
        </w:rPr>
        <w:t>The</w:t>
      </w:r>
      <w:r>
        <w:rPr>
          <w:rFonts w:ascii="Palatino Linotype" w:hAnsi="Palatino Linotype"/>
          <w:i/>
          <w:spacing w:val="-13"/>
          <w:w w:val="105"/>
          <w:sz w:val="20"/>
        </w:rPr>
        <w:t> </w:t>
      </w:r>
      <w:r>
        <w:rPr>
          <w:rFonts w:ascii="Palatino Linotype" w:hAnsi="Palatino Linotype"/>
          <w:i/>
          <w:w w:val="105"/>
          <w:sz w:val="20"/>
        </w:rPr>
        <w:t>BE</w:t>
      </w:r>
      <w:r>
        <w:rPr>
          <w:rFonts w:ascii="Palatino Linotype" w:hAnsi="Palatino Linotype"/>
          <w:i/>
          <w:spacing w:val="-14"/>
          <w:w w:val="105"/>
          <w:sz w:val="20"/>
        </w:rPr>
        <w:t> </w:t>
      </w:r>
      <w:r>
        <w:rPr>
          <w:rFonts w:ascii="Palatino Linotype" w:hAnsi="Palatino Linotype"/>
          <w:i/>
          <w:w w:val="105"/>
          <w:sz w:val="20"/>
        </w:rPr>
        <w:t>Journal</w:t>
      </w:r>
      <w:r>
        <w:rPr>
          <w:rFonts w:ascii="Palatino Linotype" w:hAnsi="Palatino Linotype"/>
          <w:i/>
          <w:spacing w:val="-13"/>
          <w:w w:val="105"/>
          <w:sz w:val="20"/>
        </w:rPr>
        <w:t> </w:t>
      </w:r>
      <w:r>
        <w:rPr>
          <w:rFonts w:ascii="Palatino Linotype" w:hAnsi="Palatino Linotype"/>
          <w:i/>
          <w:w w:val="105"/>
          <w:sz w:val="20"/>
        </w:rPr>
        <w:t>of</w:t>
      </w:r>
      <w:r>
        <w:rPr>
          <w:rFonts w:ascii="Palatino Linotype" w:hAnsi="Palatino Linotype"/>
          <w:i/>
          <w:spacing w:val="-13"/>
          <w:w w:val="105"/>
          <w:sz w:val="20"/>
        </w:rPr>
        <w:t> </w:t>
      </w:r>
      <w:r>
        <w:rPr>
          <w:rFonts w:ascii="Palatino Linotype" w:hAnsi="Palatino Linotype"/>
          <w:i/>
          <w:w w:val="105"/>
          <w:sz w:val="20"/>
        </w:rPr>
        <w:t>Macroeconomics</w:t>
      </w:r>
      <w:r>
        <w:rPr>
          <w:w w:val="105"/>
          <w:sz w:val="20"/>
        </w:rPr>
        <w:t>,</w:t>
      </w:r>
      <w:r>
        <w:rPr>
          <w:spacing w:val="-11"/>
          <w:w w:val="105"/>
          <w:sz w:val="20"/>
        </w:rPr>
        <w:t> </w:t>
      </w:r>
      <w:r>
        <w:rPr>
          <w:w w:val="105"/>
          <w:sz w:val="20"/>
        </w:rPr>
        <w:t>vol.</w:t>
      </w:r>
      <w:r>
        <w:rPr>
          <w:spacing w:val="-12"/>
          <w:w w:val="105"/>
          <w:sz w:val="20"/>
        </w:rPr>
        <w:t> </w:t>
      </w:r>
      <w:r>
        <w:rPr>
          <w:w w:val="105"/>
          <w:sz w:val="20"/>
        </w:rPr>
        <w:t>15</w:t>
      </w:r>
      <w:r>
        <w:rPr>
          <w:spacing w:val="-11"/>
          <w:w w:val="105"/>
          <w:sz w:val="20"/>
        </w:rPr>
        <w:t> </w:t>
      </w:r>
      <w:r>
        <w:rPr>
          <w:w w:val="105"/>
          <w:sz w:val="20"/>
        </w:rPr>
        <w:t>(1),</w:t>
      </w:r>
      <w:r>
        <w:rPr>
          <w:spacing w:val="-12"/>
          <w:w w:val="105"/>
          <w:sz w:val="20"/>
        </w:rPr>
        <w:t> </w:t>
      </w:r>
      <w:r>
        <w:rPr>
          <w:w w:val="105"/>
          <w:sz w:val="20"/>
        </w:rPr>
        <w:t>January</w:t>
      </w:r>
      <w:r>
        <w:rPr>
          <w:spacing w:val="-11"/>
          <w:w w:val="105"/>
          <w:sz w:val="20"/>
        </w:rPr>
        <w:t> </w:t>
      </w:r>
      <w:r>
        <w:rPr>
          <w:w w:val="105"/>
          <w:sz w:val="20"/>
        </w:rPr>
        <w:t>2015.</w:t>
      </w:r>
    </w:p>
    <w:p>
      <w:pPr>
        <w:pStyle w:val="ListParagraph"/>
        <w:numPr>
          <w:ilvl w:val="0"/>
          <w:numId w:val="1"/>
        </w:numPr>
        <w:tabs>
          <w:tab w:pos="535" w:val="left" w:leader="none"/>
        </w:tabs>
        <w:spacing w:line="218" w:lineRule="auto" w:before="64" w:after="0"/>
        <w:ind w:left="535" w:right="207" w:hanging="339"/>
        <w:jc w:val="left"/>
        <w:rPr>
          <w:sz w:val="20"/>
        </w:rPr>
      </w:pPr>
      <w:r>
        <w:rPr>
          <w:sz w:val="20"/>
        </w:rPr>
        <w:t>“External</w:t>
      </w:r>
      <w:r>
        <w:rPr>
          <w:spacing w:val="21"/>
          <w:sz w:val="20"/>
        </w:rPr>
        <w:t> </w:t>
      </w:r>
      <w:r>
        <w:rPr>
          <w:sz w:val="20"/>
        </w:rPr>
        <w:t>Debt</w:t>
      </w:r>
      <w:r>
        <w:rPr>
          <w:spacing w:val="24"/>
          <w:sz w:val="20"/>
        </w:rPr>
        <w:t> </w:t>
      </w:r>
      <w:r>
        <w:rPr>
          <w:sz w:val="20"/>
        </w:rPr>
        <w:t>Evolution</w:t>
      </w:r>
      <w:r>
        <w:rPr>
          <w:spacing w:val="21"/>
          <w:sz w:val="20"/>
        </w:rPr>
        <w:t> </w:t>
      </w:r>
      <w:r>
        <w:rPr>
          <w:sz w:val="20"/>
        </w:rPr>
        <w:t>when</w:t>
      </w:r>
      <w:r>
        <w:rPr>
          <w:spacing w:val="24"/>
          <w:sz w:val="20"/>
        </w:rPr>
        <w:t> </w:t>
      </w:r>
      <w:r>
        <w:rPr>
          <w:sz w:val="20"/>
        </w:rPr>
        <w:t>Global</w:t>
      </w:r>
      <w:r>
        <w:rPr>
          <w:spacing w:val="27"/>
          <w:sz w:val="20"/>
        </w:rPr>
        <w:t> </w:t>
      </w:r>
      <w:r>
        <w:rPr>
          <w:sz w:val="20"/>
        </w:rPr>
        <w:t>Financial</w:t>
      </w:r>
      <w:r>
        <w:rPr>
          <w:spacing w:val="27"/>
          <w:sz w:val="20"/>
        </w:rPr>
        <w:t> </w:t>
      </w:r>
      <w:r>
        <w:rPr>
          <w:sz w:val="20"/>
        </w:rPr>
        <w:t>Markets</w:t>
      </w:r>
      <w:r>
        <w:rPr>
          <w:spacing w:val="22"/>
          <w:sz w:val="20"/>
        </w:rPr>
        <w:t> </w:t>
      </w:r>
      <w:r>
        <w:rPr>
          <w:sz w:val="20"/>
        </w:rPr>
        <w:t>are</w:t>
      </w:r>
      <w:r>
        <w:rPr>
          <w:spacing w:val="27"/>
          <w:sz w:val="20"/>
        </w:rPr>
        <w:t> </w:t>
      </w:r>
      <w:r>
        <w:rPr>
          <w:sz w:val="20"/>
        </w:rPr>
        <w:t>Incomplete”</w:t>
      </w:r>
      <w:r>
        <w:rPr>
          <w:spacing w:val="24"/>
          <w:sz w:val="20"/>
        </w:rPr>
        <w:t> </w:t>
      </w:r>
      <w:r>
        <w:rPr>
          <w:sz w:val="20"/>
        </w:rPr>
        <w:t>with</w:t>
      </w:r>
      <w:r>
        <w:rPr>
          <w:spacing w:val="24"/>
          <w:sz w:val="20"/>
        </w:rPr>
        <w:t> </w:t>
      </w:r>
      <w:r>
        <w:rPr>
          <w:sz w:val="20"/>
        </w:rPr>
        <w:t>G.</w:t>
      </w:r>
      <w:r>
        <w:rPr>
          <w:spacing w:val="24"/>
          <w:sz w:val="20"/>
        </w:rPr>
        <w:t> </w:t>
      </w:r>
      <w:r>
        <w:rPr>
          <w:sz w:val="20"/>
        </w:rPr>
        <w:t>Siourounis.</w:t>
      </w:r>
      <w:r>
        <w:rPr>
          <w:spacing w:val="21"/>
          <w:sz w:val="20"/>
        </w:rPr>
        <w:t> </w:t>
      </w:r>
      <w:r>
        <w:rPr>
          <w:sz w:val="20"/>
        </w:rPr>
        <w:t>In</w:t>
      </w:r>
      <w:r>
        <w:rPr>
          <w:spacing w:val="28"/>
          <w:sz w:val="20"/>
        </w:rPr>
        <w:t> </w:t>
      </w:r>
      <w:r>
        <w:rPr>
          <w:rFonts w:ascii="Palatino Linotype" w:hAnsi="Palatino Linotype"/>
          <w:i/>
          <w:sz w:val="20"/>
        </w:rPr>
        <w:t>A Financial</w:t>
      </w:r>
      <w:r>
        <w:rPr>
          <w:rFonts w:ascii="Palatino Linotype" w:hAnsi="Palatino Linotype"/>
          <w:i/>
          <w:spacing w:val="-5"/>
          <w:sz w:val="20"/>
        </w:rPr>
        <w:t> </w:t>
      </w:r>
      <w:r>
        <w:rPr>
          <w:rFonts w:ascii="Palatino Linotype" w:hAnsi="Palatino Linotype"/>
          <w:i/>
          <w:sz w:val="20"/>
        </w:rPr>
        <w:t>Crisis</w:t>
      </w:r>
      <w:r>
        <w:rPr>
          <w:rFonts w:ascii="Palatino Linotype" w:hAnsi="Palatino Linotype"/>
          <w:i/>
          <w:spacing w:val="-6"/>
          <w:sz w:val="20"/>
        </w:rPr>
        <w:t> </w:t>
      </w:r>
      <w:r>
        <w:rPr>
          <w:rFonts w:ascii="Palatino Linotype" w:hAnsi="Palatino Linotype"/>
          <w:i/>
          <w:sz w:val="20"/>
        </w:rPr>
        <w:t>Manual:</w:t>
      </w:r>
      <w:r>
        <w:rPr>
          <w:rFonts w:ascii="Palatino Linotype" w:hAnsi="Palatino Linotype"/>
          <w:i/>
          <w:spacing w:val="-4"/>
          <w:sz w:val="20"/>
        </w:rPr>
        <w:t> </w:t>
      </w:r>
      <w:r>
        <w:rPr>
          <w:rFonts w:ascii="Palatino Linotype" w:hAnsi="Palatino Linotype"/>
          <w:i/>
          <w:sz w:val="20"/>
        </w:rPr>
        <w:t>Reflections</w:t>
      </w:r>
      <w:r>
        <w:rPr>
          <w:rFonts w:ascii="Palatino Linotype" w:hAnsi="Palatino Linotype"/>
          <w:i/>
          <w:spacing w:val="-1"/>
          <w:sz w:val="20"/>
        </w:rPr>
        <w:t> </w:t>
      </w:r>
      <w:r>
        <w:rPr>
          <w:rFonts w:ascii="Palatino Linotype" w:hAnsi="Palatino Linotype"/>
          <w:i/>
          <w:sz w:val="20"/>
        </w:rPr>
        <w:t>and</w:t>
      </w:r>
      <w:r>
        <w:rPr>
          <w:rFonts w:ascii="Palatino Linotype" w:hAnsi="Palatino Linotype"/>
          <w:i/>
          <w:spacing w:val="-1"/>
          <w:sz w:val="20"/>
        </w:rPr>
        <w:t> </w:t>
      </w:r>
      <w:r>
        <w:rPr>
          <w:rFonts w:ascii="Palatino Linotype" w:hAnsi="Palatino Linotype"/>
          <w:i/>
          <w:sz w:val="20"/>
        </w:rPr>
        <w:t>the</w:t>
      </w:r>
      <w:r>
        <w:rPr>
          <w:rFonts w:ascii="Palatino Linotype" w:hAnsi="Palatino Linotype"/>
          <w:i/>
          <w:spacing w:val="-1"/>
          <w:sz w:val="20"/>
        </w:rPr>
        <w:t> </w:t>
      </w:r>
      <w:r>
        <w:rPr>
          <w:rFonts w:ascii="Palatino Linotype" w:hAnsi="Palatino Linotype"/>
          <w:i/>
          <w:sz w:val="20"/>
        </w:rPr>
        <w:t>Road</w:t>
      </w:r>
      <w:r>
        <w:rPr>
          <w:rFonts w:ascii="Palatino Linotype" w:hAnsi="Palatino Linotype"/>
          <w:i/>
          <w:spacing w:val="-6"/>
          <w:sz w:val="20"/>
        </w:rPr>
        <w:t> </w:t>
      </w:r>
      <w:r>
        <w:rPr>
          <w:rFonts w:ascii="Palatino Linotype" w:hAnsi="Palatino Linotype"/>
          <w:i/>
          <w:sz w:val="20"/>
        </w:rPr>
        <w:t>Ahead</w:t>
      </w:r>
      <w:r>
        <w:rPr>
          <w:sz w:val="20"/>
        </w:rPr>
        <w:t>, edited by D. Thomakos, P. Monokroussos and</w:t>
      </w:r>
    </w:p>
    <w:p>
      <w:pPr>
        <w:pStyle w:val="BodyText"/>
        <w:spacing w:line="234" w:lineRule="exact"/>
        <w:ind w:left="535" w:firstLine="0"/>
      </w:pPr>
      <w:r>
        <w:rPr>
          <w:w w:val="105"/>
        </w:rPr>
        <w:t>K.</w:t>
      </w:r>
      <w:r>
        <w:rPr>
          <w:spacing w:val="6"/>
          <w:w w:val="105"/>
        </w:rPr>
        <w:t> </w:t>
      </w:r>
      <w:r>
        <w:rPr>
          <w:w w:val="105"/>
        </w:rPr>
        <w:t>Nikolopoulos,</w:t>
      </w:r>
      <w:r>
        <w:rPr>
          <w:spacing w:val="4"/>
          <w:w w:val="105"/>
        </w:rPr>
        <w:t> </w:t>
      </w:r>
      <w:r>
        <w:rPr>
          <w:w w:val="105"/>
        </w:rPr>
        <w:t>Palgrave</w:t>
      </w:r>
      <w:r>
        <w:rPr>
          <w:spacing w:val="4"/>
          <w:w w:val="105"/>
        </w:rPr>
        <w:t> </w:t>
      </w:r>
      <w:r>
        <w:rPr>
          <w:w w:val="105"/>
        </w:rPr>
        <w:t>Mc</w:t>
      </w:r>
      <w:r>
        <w:rPr>
          <w:spacing w:val="5"/>
          <w:w w:val="105"/>
        </w:rPr>
        <w:t> </w:t>
      </w:r>
      <w:r>
        <w:rPr>
          <w:w w:val="105"/>
        </w:rPr>
        <w:t>Millan</w:t>
      </w:r>
      <w:r>
        <w:rPr>
          <w:spacing w:val="2"/>
          <w:w w:val="105"/>
        </w:rPr>
        <w:t> </w:t>
      </w:r>
      <w:r>
        <w:rPr>
          <w:spacing w:val="-4"/>
          <w:w w:val="105"/>
        </w:rPr>
        <w:t>2015.</w:t>
      </w:r>
    </w:p>
    <w:p>
      <w:pPr>
        <w:pStyle w:val="ListParagraph"/>
        <w:numPr>
          <w:ilvl w:val="0"/>
          <w:numId w:val="1"/>
        </w:numPr>
        <w:tabs>
          <w:tab w:pos="535" w:val="left" w:leader="none"/>
        </w:tabs>
        <w:spacing w:line="242" w:lineRule="exact" w:before="64" w:after="0"/>
        <w:ind w:left="535" w:right="0" w:hanging="339"/>
        <w:jc w:val="left"/>
        <w:rPr>
          <w:sz w:val="20"/>
        </w:rPr>
      </w:pPr>
      <w:r>
        <w:rPr>
          <w:sz w:val="20"/>
        </w:rPr>
        <w:t>“Value-Preserving</w:t>
      </w:r>
      <w:r>
        <w:rPr>
          <w:spacing w:val="11"/>
          <w:sz w:val="20"/>
        </w:rPr>
        <w:t> </w:t>
      </w:r>
      <w:r>
        <w:rPr>
          <w:sz w:val="20"/>
        </w:rPr>
        <w:t>Welfare</w:t>
      </w:r>
      <w:r>
        <w:rPr>
          <w:spacing w:val="16"/>
          <w:sz w:val="20"/>
        </w:rPr>
        <w:t> </w:t>
      </w:r>
      <w:r>
        <w:rPr>
          <w:sz w:val="20"/>
        </w:rPr>
        <w:t>Weights</w:t>
      </w:r>
      <w:r>
        <w:rPr>
          <w:spacing w:val="16"/>
          <w:sz w:val="20"/>
        </w:rPr>
        <w:t> </w:t>
      </w:r>
      <w:r>
        <w:rPr>
          <w:sz w:val="20"/>
        </w:rPr>
        <w:t>for</w:t>
      </w:r>
      <w:r>
        <w:rPr>
          <w:spacing w:val="14"/>
          <w:sz w:val="20"/>
        </w:rPr>
        <w:t> </w:t>
      </w:r>
      <w:r>
        <w:rPr>
          <w:sz w:val="20"/>
        </w:rPr>
        <w:t>Social</w:t>
      </w:r>
      <w:r>
        <w:rPr>
          <w:spacing w:val="15"/>
          <w:sz w:val="20"/>
        </w:rPr>
        <w:t> </w:t>
      </w:r>
      <w:r>
        <w:rPr>
          <w:sz w:val="20"/>
        </w:rPr>
        <w:t>Optimization</w:t>
      </w:r>
      <w:r>
        <w:rPr>
          <w:spacing w:val="12"/>
          <w:sz w:val="20"/>
        </w:rPr>
        <w:t> </w:t>
      </w:r>
      <w:r>
        <w:rPr>
          <w:sz w:val="20"/>
        </w:rPr>
        <w:t>Problems”</w:t>
      </w:r>
      <w:r>
        <w:rPr>
          <w:spacing w:val="15"/>
          <w:sz w:val="20"/>
        </w:rPr>
        <w:t> </w:t>
      </w:r>
      <w:r>
        <w:rPr>
          <w:sz w:val="20"/>
        </w:rPr>
        <w:t>with</w:t>
      </w:r>
      <w:r>
        <w:rPr>
          <w:spacing w:val="15"/>
          <w:sz w:val="20"/>
        </w:rPr>
        <w:t> </w:t>
      </w:r>
      <w:r>
        <w:rPr>
          <w:sz w:val="20"/>
        </w:rPr>
        <w:t>E.</w:t>
      </w:r>
      <w:r>
        <w:rPr>
          <w:spacing w:val="12"/>
          <w:sz w:val="20"/>
        </w:rPr>
        <w:t> </w:t>
      </w:r>
      <w:r>
        <w:rPr>
          <w:sz w:val="20"/>
        </w:rPr>
        <w:t>Carceles-Poveda</w:t>
      </w:r>
      <w:r>
        <w:rPr>
          <w:spacing w:val="8"/>
          <w:sz w:val="20"/>
        </w:rPr>
        <w:t> </w:t>
      </w:r>
      <w:r>
        <w:rPr>
          <w:spacing w:val="-5"/>
          <w:sz w:val="20"/>
        </w:rPr>
        <w:t>and</w:t>
      </w:r>
    </w:p>
    <w:p>
      <w:pPr>
        <w:spacing w:line="266" w:lineRule="exact" w:before="0"/>
        <w:ind w:left="535" w:right="0" w:firstLine="0"/>
        <w:jc w:val="left"/>
        <w:rPr>
          <w:sz w:val="20"/>
        </w:rPr>
      </w:pPr>
      <w:r>
        <w:rPr>
          <w:sz w:val="20"/>
        </w:rPr>
        <w:t>Y.</w:t>
      </w:r>
      <w:r>
        <w:rPr>
          <w:spacing w:val="-5"/>
          <w:sz w:val="20"/>
        </w:rPr>
        <w:t> </w:t>
      </w:r>
      <w:r>
        <w:rPr>
          <w:sz w:val="20"/>
        </w:rPr>
        <w:t>Tauman,</w:t>
      </w:r>
      <w:r>
        <w:rPr>
          <w:spacing w:val="-3"/>
          <w:sz w:val="20"/>
        </w:rPr>
        <w:t> </w:t>
      </w:r>
      <w:r>
        <w:rPr>
          <w:rFonts w:ascii="Palatino Linotype"/>
          <w:i/>
          <w:sz w:val="20"/>
        </w:rPr>
        <w:t>International</w:t>
      </w:r>
      <w:r>
        <w:rPr>
          <w:rFonts w:ascii="Palatino Linotype"/>
          <w:i/>
          <w:spacing w:val="-10"/>
          <w:sz w:val="20"/>
        </w:rPr>
        <w:t> </w:t>
      </w:r>
      <w:r>
        <w:rPr>
          <w:rFonts w:ascii="Palatino Linotype"/>
          <w:i/>
          <w:sz w:val="20"/>
        </w:rPr>
        <w:t>Economic</w:t>
      </w:r>
      <w:r>
        <w:rPr>
          <w:rFonts w:ascii="Palatino Linotype"/>
          <w:i/>
          <w:spacing w:val="-9"/>
          <w:sz w:val="20"/>
        </w:rPr>
        <w:t> </w:t>
      </w:r>
      <w:r>
        <w:rPr>
          <w:rFonts w:ascii="Palatino Linotype"/>
          <w:i/>
          <w:sz w:val="20"/>
        </w:rPr>
        <w:t>Review</w:t>
      </w:r>
      <w:r>
        <w:rPr>
          <w:rFonts w:ascii="Palatino Linotype"/>
          <w:i/>
          <w:color w:val="212121"/>
          <w:sz w:val="20"/>
        </w:rPr>
        <w:t>,</w:t>
      </w:r>
      <w:r>
        <w:rPr>
          <w:rFonts w:ascii="Palatino Linotype"/>
          <w:i/>
          <w:color w:val="212121"/>
          <w:spacing w:val="-8"/>
          <w:sz w:val="20"/>
        </w:rPr>
        <w:t> </w:t>
      </w:r>
      <w:r>
        <w:rPr>
          <w:color w:val="212121"/>
          <w:sz w:val="20"/>
        </w:rPr>
        <w:t>2021, vol.</w:t>
      </w:r>
      <w:r>
        <w:rPr>
          <w:color w:val="212121"/>
          <w:spacing w:val="-3"/>
          <w:sz w:val="20"/>
        </w:rPr>
        <w:t> </w:t>
      </w:r>
      <w:r>
        <w:rPr>
          <w:color w:val="212121"/>
          <w:sz w:val="20"/>
        </w:rPr>
        <w:t>62</w:t>
      </w:r>
      <w:r>
        <w:rPr>
          <w:color w:val="212121"/>
          <w:spacing w:val="-3"/>
          <w:sz w:val="20"/>
        </w:rPr>
        <w:t> </w:t>
      </w:r>
      <w:r>
        <w:rPr>
          <w:color w:val="212121"/>
          <w:sz w:val="20"/>
        </w:rPr>
        <w:t>(4),</w:t>
      </w:r>
      <w:r>
        <w:rPr>
          <w:color w:val="212121"/>
          <w:spacing w:val="-2"/>
          <w:sz w:val="20"/>
        </w:rPr>
        <w:t> </w:t>
      </w:r>
      <w:r>
        <w:rPr>
          <w:color w:val="212121"/>
          <w:sz w:val="20"/>
        </w:rPr>
        <w:t>pp.</w:t>
      </w:r>
      <w:r>
        <w:rPr>
          <w:color w:val="212121"/>
          <w:spacing w:val="-4"/>
          <w:sz w:val="20"/>
        </w:rPr>
        <w:t> </w:t>
      </w:r>
      <w:r>
        <w:rPr>
          <w:color w:val="212121"/>
          <w:sz w:val="20"/>
        </w:rPr>
        <w:t>1627</w:t>
      </w:r>
      <w:r>
        <w:rPr>
          <w:color w:val="212121"/>
          <w:spacing w:val="-3"/>
          <w:sz w:val="20"/>
        </w:rPr>
        <w:t> </w:t>
      </w:r>
      <w:r>
        <w:rPr>
          <w:color w:val="212121"/>
          <w:sz w:val="20"/>
        </w:rPr>
        <w:t>-</w:t>
      </w:r>
      <w:r>
        <w:rPr>
          <w:color w:val="212121"/>
          <w:spacing w:val="-3"/>
          <w:sz w:val="20"/>
        </w:rPr>
        <w:t> </w:t>
      </w:r>
      <w:r>
        <w:rPr>
          <w:color w:val="212121"/>
          <w:spacing w:val="-2"/>
          <w:sz w:val="20"/>
        </w:rPr>
        <w:t>1653.</w:t>
      </w:r>
    </w:p>
    <w:p>
      <w:pPr>
        <w:pStyle w:val="ListParagraph"/>
        <w:numPr>
          <w:ilvl w:val="0"/>
          <w:numId w:val="1"/>
        </w:numPr>
        <w:tabs>
          <w:tab w:pos="535" w:val="left" w:leader="none"/>
        </w:tabs>
        <w:spacing w:line="230" w:lineRule="auto" w:before="57" w:after="0"/>
        <w:ind w:left="535" w:right="210" w:hanging="339"/>
        <w:jc w:val="left"/>
        <w:rPr>
          <w:rFonts w:ascii="Palatino Linotype" w:hAnsi="Palatino Linotype"/>
          <w:i/>
          <w:sz w:val="20"/>
        </w:rPr>
      </w:pPr>
      <w:r>
        <w:rPr>
          <w:w w:val="105"/>
          <w:sz w:val="20"/>
        </w:rPr>
        <w:t>“Financing Corporate Tax Cuts with Shareholder Taxes” with O. E. Atesagaoglu and E. Carceles- </w:t>
      </w:r>
      <w:r>
        <w:rPr>
          <w:sz w:val="20"/>
        </w:rPr>
        <w:t>Poveda, </w:t>
      </w:r>
      <w:r>
        <w:rPr>
          <w:rFonts w:ascii="Palatino Linotype" w:hAnsi="Palatino Linotype"/>
          <w:i/>
          <w:sz w:val="20"/>
        </w:rPr>
        <w:t>Quantitative Economics, </w:t>
      </w:r>
      <w:r>
        <w:rPr>
          <w:color w:val="212121"/>
          <w:sz w:val="20"/>
        </w:rPr>
        <w:t>2022, vol. 13 (1), pp. 315-354</w:t>
      </w:r>
      <w:r>
        <w:rPr>
          <w:rFonts w:ascii="Palatino Linotype" w:hAnsi="Palatino Linotype"/>
          <w:i/>
          <w:color w:val="212121"/>
          <w:sz w:val="20"/>
        </w:rPr>
        <w:t>.</w:t>
      </w:r>
    </w:p>
    <w:p>
      <w:pPr>
        <w:pStyle w:val="ListParagraph"/>
        <w:numPr>
          <w:ilvl w:val="0"/>
          <w:numId w:val="1"/>
        </w:numPr>
        <w:tabs>
          <w:tab w:pos="535" w:val="left" w:leader="none"/>
        </w:tabs>
        <w:spacing w:line="230" w:lineRule="auto" w:before="62" w:after="0"/>
        <w:ind w:left="535" w:right="213" w:hanging="339"/>
        <w:jc w:val="left"/>
        <w:rPr>
          <w:sz w:val="20"/>
        </w:rPr>
      </w:pPr>
      <w:r>
        <w:rPr>
          <w:w w:val="105"/>
          <w:sz w:val="20"/>
        </w:rPr>
        <w:t>“Cross-Country</w:t>
      </w:r>
      <w:r>
        <w:rPr>
          <w:spacing w:val="37"/>
          <w:w w:val="105"/>
          <w:sz w:val="20"/>
        </w:rPr>
        <w:t> </w:t>
      </w:r>
      <w:r>
        <w:rPr>
          <w:w w:val="105"/>
          <w:sz w:val="20"/>
        </w:rPr>
        <w:t>Stock</w:t>
      </w:r>
      <w:r>
        <w:rPr>
          <w:spacing w:val="33"/>
          <w:w w:val="105"/>
          <w:sz w:val="20"/>
        </w:rPr>
        <w:t> </w:t>
      </w:r>
      <w:r>
        <w:rPr>
          <w:w w:val="105"/>
          <w:sz w:val="20"/>
        </w:rPr>
        <w:t>Market</w:t>
      </w:r>
      <w:r>
        <w:rPr>
          <w:spacing w:val="39"/>
          <w:w w:val="105"/>
          <w:sz w:val="20"/>
        </w:rPr>
        <w:t> </w:t>
      </w:r>
      <w:r>
        <w:rPr>
          <w:w w:val="105"/>
          <w:sz w:val="20"/>
        </w:rPr>
        <w:t>Comovement:</w:t>
      </w:r>
      <w:r>
        <w:rPr>
          <w:spacing w:val="33"/>
          <w:w w:val="105"/>
          <w:sz w:val="20"/>
        </w:rPr>
        <w:t> </w:t>
      </w:r>
      <w:r>
        <w:rPr>
          <w:w w:val="105"/>
          <w:sz w:val="20"/>
        </w:rPr>
        <w:t>A</w:t>
      </w:r>
      <w:r>
        <w:rPr>
          <w:spacing w:val="37"/>
          <w:w w:val="105"/>
          <w:sz w:val="20"/>
        </w:rPr>
        <w:t> </w:t>
      </w:r>
      <w:r>
        <w:rPr>
          <w:w w:val="105"/>
          <w:sz w:val="20"/>
        </w:rPr>
        <w:t>Macro</w:t>
      </w:r>
      <w:r>
        <w:rPr>
          <w:spacing w:val="35"/>
          <w:w w:val="105"/>
          <w:sz w:val="20"/>
        </w:rPr>
        <w:t> </w:t>
      </w:r>
      <w:r>
        <w:rPr>
          <w:w w:val="105"/>
          <w:sz w:val="20"/>
        </w:rPr>
        <w:t>Perspective”,</w:t>
      </w:r>
      <w:r>
        <w:rPr>
          <w:spacing w:val="37"/>
          <w:w w:val="105"/>
          <w:sz w:val="20"/>
        </w:rPr>
        <w:t> </w:t>
      </w:r>
      <w:r>
        <w:rPr>
          <w:w w:val="105"/>
          <w:sz w:val="20"/>
        </w:rPr>
        <w:t>with</w:t>
      </w:r>
      <w:r>
        <w:rPr>
          <w:spacing w:val="32"/>
          <w:w w:val="105"/>
          <w:sz w:val="20"/>
        </w:rPr>
        <w:t> </w:t>
      </w:r>
      <w:r>
        <w:rPr>
          <w:w w:val="105"/>
          <w:sz w:val="20"/>
        </w:rPr>
        <w:t>O.</w:t>
      </w:r>
      <w:r>
        <w:rPr>
          <w:spacing w:val="39"/>
          <w:w w:val="105"/>
          <w:sz w:val="20"/>
        </w:rPr>
        <w:t> </w:t>
      </w:r>
      <w:r>
        <w:rPr>
          <w:w w:val="105"/>
          <w:sz w:val="20"/>
        </w:rPr>
        <w:t>E.</w:t>
      </w:r>
      <w:r>
        <w:rPr>
          <w:spacing w:val="35"/>
          <w:w w:val="105"/>
          <w:sz w:val="20"/>
        </w:rPr>
        <w:t> </w:t>
      </w:r>
      <w:r>
        <w:rPr>
          <w:w w:val="105"/>
          <w:sz w:val="20"/>
        </w:rPr>
        <w:t>Atesagaoglu,</w:t>
      </w:r>
      <w:r>
        <w:rPr>
          <w:spacing w:val="33"/>
          <w:w w:val="105"/>
          <w:sz w:val="20"/>
        </w:rPr>
        <w:t> </w:t>
      </w:r>
      <w:r>
        <w:rPr>
          <w:w w:val="105"/>
          <w:sz w:val="20"/>
        </w:rPr>
        <w:t>C. Giannitsarou</w:t>
      </w:r>
      <w:r>
        <w:rPr>
          <w:spacing w:val="-12"/>
          <w:w w:val="105"/>
          <w:sz w:val="20"/>
        </w:rPr>
        <w:t> </w:t>
      </w:r>
      <w:r>
        <w:rPr>
          <w:w w:val="105"/>
          <w:sz w:val="20"/>
        </w:rPr>
        <w:t>and</w:t>
      </w:r>
      <w:r>
        <w:rPr>
          <w:spacing w:val="-12"/>
          <w:w w:val="105"/>
          <w:sz w:val="20"/>
        </w:rPr>
        <w:t> </w:t>
      </w:r>
      <w:r>
        <w:rPr>
          <w:w w:val="105"/>
          <w:sz w:val="20"/>
        </w:rPr>
        <w:t>E.</w:t>
      </w:r>
      <w:r>
        <w:rPr>
          <w:spacing w:val="-11"/>
          <w:w w:val="105"/>
          <w:sz w:val="20"/>
        </w:rPr>
        <w:t> </w:t>
      </w:r>
      <w:r>
        <w:rPr>
          <w:w w:val="105"/>
          <w:sz w:val="20"/>
        </w:rPr>
        <w:t>Faraglia,</w:t>
      </w:r>
      <w:r>
        <w:rPr>
          <w:spacing w:val="-8"/>
          <w:w w:val="105"/>
          <w:sz w:val="20"/>
        </w:rPr>
        <w:t> </w:t>
      </w:r>
      <w:r>
        <w:rPr>
          <w:rFonts w:ascii="Palatino Linotype" w:hAnsi="Palatino Linotype"/>
          <w:i/>
          <w:w w:val="105"/>
          <w:sz w:val="20"/>
        </w:rPr>
        <w:t>Journal</w:t>
      </w:r>
      <w:r>
        <w:rPr>
          <w:rFonts w:ascii="Palatino Linotype" w:hAnsi="Palatino Linotype"/>
          <w:i/>
          <w:spacing w:val="-14"/>
          <w:w w:val="105"/>
          <w:sz w:val="20"/>
        </w:rPr>
        <w:t> </w:t>
      </w:r>
      <w:r>
        <w:rPr>
          <w:rFonts w:ascii="Palatino Linotype" w:hAnsi="Palatino Linotype"/>
          <w:i/>
          <w:w w:val="105"/>
          <w:sz w:val="20"/>
        </w:rPr>
        <w:t>of</w:t>
      </w:r>
      <w:r>
        <w:rPr>
          <w:rFonts w:ascii="Palatino Linotype" w:hAnsi="Palatino Linotype"/>
          <w:i/>
          <w:spacing w:val="-13"/>
          <w:w w:val="105"/>
          <w:sz w:val="20"/>
        </w:rPr>
        <w:t> </w:t>
      </w:r>
      <w:r>
        <w:rPr>
          <w:rFonts w:ascii="Palatino Linotype" w:hAnsi="Palatino Linotype"/>
          <w:i/>
          <w:w w:val="105"/>
          <w:sz w:val="20"/>
        </w:rPr>
        <w:t>Monetary</w:t>
      </w:r>
      <w:r>
        <w:rPr>
          <w:rFonts w:ascii="Palatino Linotype" w:hAnsi="Palatino Linotype"/>
          <w:i/>
          <w:spacing w:val="-13"/>
          <w:w w:val="105"/>
          <w:sz w:val="20"/>
        </w:rPr>
        <w:t> </w:t>
      </w:r>
      <w:r>
        <w:rPr>
          <w:rFonts w:ascii="Palatino Linotype" w:hAnsi="Palatino Linotype"/>
          <w:i/>
          <w:w w:val="105"/>
          <w:sz w:val="20"/>
        </w:rPr>
        <w:t>Economics,</w:t>
      </w:r>
      <w:r>
        <w:rPr>
          <w:rFonts w:ascii="Palatino Linotype" w:hAnsi="Palatino Linotype"/>
          <w:i/>
          <w:spacing w:val="-12"/>
          <w:w w:val="105"/>
          <w:sz w:val="20"/>
        </w:rPr>
        <w:t> </w:t>
      </w:r>
      <w:r>
        <w:rPr>
          <w:w w:val="105"/>
          <w:sz w:val="20"/>
        </w:rPr>
        <w:t>2022.</w:t>
      </w:r>
    </w:p>
    <w:p>
      <w:pPr>
        <w:pStyle w:val="ListParagraph"/>
        <w:spacing w:after="0" w:line="230" w:lineRule="auto"/>
        <w:jc w:val="left"/>
        <w:rPr>
          <w:sz w:val="20"/>
        </w:rPr>
        <w:sectPr>
          <w:footerReference w:type="default" r:id="rId5"/>
          <w:type w:val="continuous"/>
          <w:pgSz w:w="12240" w:h="15840"/>
          <w:pgMar w:header="0" w:footer="695" w:top="860" w:bottom="880" w:left="1440" w:right="1440"/>
          <w:pgNumType w:start="1"/>
        </w:sectPr>
      </w:pPr>
    </w:p>
    <w:p>
      <w:pPr>
        <w:pStyle w:val="ListParagraph"/>
        <w:numPr>
          <w:ilvl w:val="0"/>
          <w:numId w:val="1"/>
        </w:numPr>
        <w:tabs>
          <w:tab w:pos="535" w:val="left" w:leader="none"/>
        </w:tabs>
        <w:spacing w:line="220" w:lineRule="auto" w:before="121" w:after="0"/>
        <w:ind w:left="535" w:right="207" w:hanging="339"/>
        <w:jc w:val="left"/>
        <w:rPr>
          <w:sz w:val="20"/>
        </w:rPr>
      </w:pPr>
      <w:r>
        <w:rPr>
          <w:w w:val="105"/>
          <w:sz w:val="20"/>
        </w:rPr>
        <w:t>“Shareholder Tax</w:t>
      </w:r>
      <w:r>
        <w:rPr>
          <w:spacing w:val="-1"/>
          <w:w w:val="105"/>
          <w:sz w:val="20"/>
        </w:rPr>
        <w:t> </w:t>
      </w:r>
      <w:r>
        <w:rPr>
          <w:w w:val="105"/>
          <w:sz w:val="20"/>
        </w:rPr>
        <w:t>Cuts with Household and Firm Heterogeneity”, with O. E.</w:t>
      </w:r>
      <w:r>
        <w:rPr>
          <w:spacing w:val="-2"/>
          <w:w w:val="105"/>
          <w:sz w:val="20"/>
        </w:rPr>
        <w:t> </w:t>
      </w:r>
      <w:r>
        <w:rPr>
          <w:w w:val="105"/>
          <w:sz w:val="20"/>
        </w:rPr>
        <w:t>Atesagaoglu, </w:t>
      </w:r>
      <w:r>
        <w:rPr>
          <w:rFonts w:ascii="Palatino Linotype" w:hAnsi="Palatino Linotype"/>
          <w:i/>
          <w:w w:val="105"/>
          <w:sz w:val="20"/>
        </w:rPr>
        <w:t>Finance Research</w:t>
      </w:r>
      <w:r>
        <w:rPr>
          <w:rFonts w:ascii="Palatino Linotype" w:hAnsi="Palatino Linotype"/>
          <w:i/>
          <w:spacing w:val="-8"/>
          <w:w w:val="105"/>
          <w:sz w:val="20"/>
        </w:rPr>
        <w:t> </w:t>
      </w:r>
      <w:r>
        <w:rPr>
          <w:rFonts w:ascii="Palatino Linotype" w:hAnsi="Palatino Linotype"/>
          <w:i/>
          <w:w w:val="105"/>
          <w:sz w:val="20"/>
        </w:rPr>
        <w:t>Letters,</w:t>
      </w:r>
      <w:r>
        <w:rPr>
          <w:rFonts w:ascii="Palatino Linotype" w:hAnsi="Palatino Linotype"/>
          <w:i/>
          <w:spacing w:val="-5"/>
          <w:w w:val="105"/>
          <w:sz w:val="20"/>
        </w:rPr>
        <w:t> </w:t>
      </w:r>
      <w:r>
        <w:rPr>
          <w:w w:val="105"/>
          <w:sz w:val="20"/>
        </w:rPr>
        <w:t>2023, vol.</w:t>
      </w:r>
      <w:r>
        <w:rPr>
          <w:spacing w:val="-2"/>
          <w:w w:val="105"/>
          <w:sz w:val="20"/>
        </w:rPr>
        <w:t> </w:t>
      </w:r>
      <w:r>
        <w:rPr>
          <w:w w:val="105"/>
          <w:sz w:val="20"/>
        </w:rPr>
        <w:t>57.</w:t>
      </w:r>
    </w:p>
    <w:p>
      <w:pPr>
        <w:pStyle w:val="BodyText"/>
        <w:spacing w:before="37"/>
        <w:ind w:left="0" w:firstLine="0"/>
      </w:pPr>
    </w:p>
    <w:p>
      <w:pPr>
        <w:pStyle w:val="Heading1"/>
      </w:pPr>
      <w:r>
        <w:rPr>
          <w:spacing w:val="-2"/>
        </w:rPr>
        <w:t>WORKING</w:t>
      </w:r>
      <w:r>
        <w:rPr>
          <w:spacing w:val="1"/>
        </w:rPr>
        <w:t> </w:t>
      </w:r>
      <w:r>
        <w:rPr>
          <w:spacing w:val="-2"/>
        </w:rPr>
        <w:t>PAPERS</w:t>
      </w:r>
    </w:p>
    <w:p>
      <w:pPr>
        <w:pStyle w:val="ListParagraph"/>
        <w:numPr>
          <w:ilvl w:val="0"/>
          <w:numId w:val="1"/>
        </w:numPr>
        <w:tabs>
          <w:tab w:pos="532" w:val="left" w:leader="none"/>
          <w:tab w:pos="582" w:val="left" w:leader="none"/>
        </w:tabs>
        <w:spacing w:line="249" w:lineRule="auto" w:before="101" w:after="0"/>
        <w:ind w:left="532" w:right="207" w:hanging="336"/>
        <w:jc w:val="left"/>
        <w:rPr>
          <w:sz w:val="20"/>
        </w:rPr>
      </w:pPr>
      <w:r>
        <w:rPr>
          <w:w w:val="105"/>
          <w:sz w:val="20"/>
        </w:rPr>
        <w:t>“Technology</w:t>
      </w:r>
      <w:r>
        <w:rPr>
          <w:spacing w:val="40"/>
          <w:w w:val="105"/>
          <w:sz w:val="20"/>
        </w:rPr>
        <w:t> </w:t>
      </w:r>
      <w:r>
        <w:rPr>
          <w:w w:val="105"/>
          <w:sz w:val="20"/>
        </w:rPr>
        <w:t>Capital</w:t>
      </w:r>
      <w:r>
        <w:rPr>
          <w:spacing w:val="27"/>
          <w:w w:val="105"/>
          <w:sz w:val="20"/>
        </w:rPr>
        <w:t> </w:t>
      </w:r>
      <w:r>
        <w:rPr>
          <w:w w:val="105"/>
          <w:sz w:val="20"/>
        </w:rPr>
        <w:t>and</w:t>
      </w:r>
      <w:r>
        <w:rPr>
          <w:spacing w:val="23"/>
          <w:w w:val="105"/>
          <w:sz w:val="20"/>
        </w:rPr>
        <w:t> </w:t>
      </w:r>
      <w:r>
        <w:rPr>
          <w:w w:val="105"/>
          <w:sz w:val="20"/>
        </w:rPr>
        <w:t>the</w:t>
      </w:r>
      <w:r>
        <w:rPr>
          <w:spacing w:val="25"/>
          <w:w w:val="105"/>
          <w:sz w:val="20"/>
        </w:rPr>
        <w:t> </w:t>
      </w:r>
      <w:r>
        <w:rPr>
          <w:w w:val="105"/>
          <w:sz w:val="20"/>
        </w:rPr>
        <w:t>Taxation</w:t>
      </w:r>
      <w:r>
        <w:rPr>
          <w:spacing w:val="24"/>
          <w:w w:val="105"/>
          <w:sz w:val="20"/>
        </w:rPr>
        <w:t> </w:t>
      </w:r>
      <w:r>
        <w:rPr>
          <w:w w:val="105"/>
          <w:sz w:val="20"/>
        </w:rPr>
        <w:t>of</w:t>
      </w:r>
      <w:r>
        <w:rPr>
          <w:spacing w:val="25"/>
          <w:w w:val="105"/>
          <w:sz w:val="20"/>
        </w:rPr>
        <w:t> </w:t>
      </w:r>
      <w:r>
        <w:rPr>
          <w:w w:val="105"/>
          <w:sz w:val="20"/>
        </w:rPr>
        <w:t>Multinational</w:t>
      </w:r>
      <w:r>
        <w:rPr>
          <w:spacing w:val="25"/>
          <w:w w:val="105"/>
          <w:sz w:val="20"/>
        </w:rPr>
        <w:t> </w:t>
      </w:r>
      <w:r>
        <w:rPr>
          <w:w w:val="105"/>
          <w:sz w:val="20"/>
        </w:rPr>
        <w:t>Corporations”,</w:t>
      </w:r>
      <w:r>
        <w:rPr>
          <w:spacing w:val="23"/>
          <w:w w:val="105"/>
          <w:sz w:val="20"/>
        </w:rPr>
        <w:t> </w:t>
      </w:r>
      <w:r>
        <w:rPr>
          <w:w w:val="105"/>
          <w:sz w:val="20"/>
        </w:rPr>
        <w:t>with</w:t>
      </w:r>
      <w:r>
        <w:rPr>
          <w:spacing w:val="28"/>
          <w:w w:val="105"/>
          <w:sz w:val="20"/>
        </w:rPr>
        <w:t> </w:t>
      </w:r>
      <w:r>
        <w:rPr>
          <w:w w:val="105"/>
          <w:sz w:val="20"/>
        </w:rPr>
        <w:t>O.</w:t>
      </w:r>
      <w:r>
        <w:rPr>
          <w:spacing w:val="23"/>
          <w:w w:val="105"/>
          <w:sz w:val="20"/>
        </w:rPr>
        <w:t> </w:t>
      </w:r>
      <w:r>
        <w:rPr>
          <w:w w:val="105"/>
          <w:sz w:val="20"/>
        </w:rPr>
        <w:t>E.</w:t>
      </w:r>
      <w:r>
        <w:rPr>
          <w:spacing w:val="27"/>
          <w:w w:val="105"/>
          <w:sz w:val="20"/>
        </w:rPr>
        <w:t> </w:t>
      </w:r>
      <w:r>
        <w:rPr>
          <w:w w:val="105"/>
          <w:sz w:val="20"/>
        </w:rPr>
        <w:t>Atesagaoglu, </w:t>
      </w:r>
      <w:r>
        <w:rPr>
          <w:spacing w:val="-2"/>
          <w:w w:val="105"/>
          <w:sz w:val="20"/>
        </w:rPr>
        <w:t>2016.</w:t>
      </w:r>
    </w:p>
    <w:p>
      <w:pPr>
        <w:pStyle w:val="ListParagraph"/>
        <w:numPr>
          <w:ilvl w:val="0"/>
          <w:numId w:val="1"/>
        </w:numPr>
        <w:tabs>
          <w:tab w:pos="582" w:val="left" w:leader="none"/>
        </w:tabs>
        <w:spacing w:line="240" w:lineRule="auto" w:before="56" w:after="0"/>
        <w:ind w:left="582" w:right="0" w:hanging="386"/>
        <w:jc w:val="left"/>
        <w:rPr>
          <w:sz w:val="20"/>
        </w:rPr>
      </w:pPr>
      <w:r>
        <w:rPr>
          <w:w w:val="105"/>
          <w:sz w:val="20"/>
        </w:rPr>
        <w:t>“Equity</w:t>
      </w:r>
      <w:r>
        <w:rPr>
          <w:spacing w:val="-1"/>
          <w:w w:val="105"/>
          <w:sz w:val="20"/>
        </w:rPr>
        <w:t> </w:t>
      </w:r>
      <w:r>
        <w:rPr>
          <w:w w:val="105"/>
          <w:sz w:val="20"/>
        </w:rPr>
        <w:t>Issuance</w:t>
      </w:r>
      <w:r>
        <w:rPr>
          <w:spacing w:val="-2"/>
          <w:w w:val="105"/>
          <w:sz w:val="20"/>
        </w:rPr>
        <w:t> </w:t>
      </w:r>
      <w:r>
        <w:rPr>
          <w:w w:val="105"/>
          <w:sz w:val="20"/>
        </w:rPr>
        <w:t>and Dividend</w:t>
      </w:r>
      <w:r>
        <w:rPr>
          <w:spacing w:val="2"/>
          <w:w w:val="105"/>
          <w:sz w:val="20"/>
        </w:rPr>
        <w:t> </w:t>
      </w:r>
      <w:r>
        <w:rPr>
          <w:w w:val="105"/>
          <w:sz w:val="20"/>
        </w:rPr>
        <w:t>Policy</w:t>
      </w:r>
      <w:r>
        <w:rPr>
          <w:spacing w:val="1"/>
          <w:w w:val="105"/>
          <w:sz w:val="20"/>
        </w:rPr>
        <w:t> </w:t>
      </w:r>
      <w:r>
        <w:rPr>
          <w:w w:val="105"/>
          <w:sz w:val="20"/>
        </w:rPr>
        <w:t>under</w:t>
      </w:r>
      <w:r>
        <w:rPr>
          <w:spacing w:val="2"/>
          <w:w w:val="105"/>
          <w:sz w:val="20"/>
        </w:rPr>
        <w:t> </w:t>
      </w:r>
      <w:r>
        <w:rPr>
          <w:w w:val="105"/>
          <w:sz w:val="20"/>
        </w:rPr>
        <w:t>Commitment”</w:t>
      </w:r>
      <w:r>
        <w:rPr>
          <w:spacing w:val="-2"/>
          <w:w w:val="105"/>
          <w:sz w:val="20"/>
        </w:rPr>
        <w:t> </w:t>
      </w:r>
      <w:r>
        <w:rPr>
          <w:w w:val="105"/>
          <w:sz w:val="20"/>
        </w:rPr>
        <w:t>,</w:t>
      </w:r>
      <w:r>
        <w:rPr>
          <w:spacing w:val="-2"/>
          <w:w w:val="105"/>
          <w:sz w:val="20"/>
        </w:rPr>
        <w:t> </w:t>
      </w:r>
      <w:r>
        <w:rPr>
          <w:w w:val="105"/>
          <w:sz w:val="20"/>
        </w:rPr>
        <w:t>with</w:t>
      </w:r>
      <w:r>
        <w:rPr>
          <w:spacing w:val="-1"/>
          <w:w w:val="105"/>
          <w:sz w:val="20"/>
        </w:rPr>
        <w:t> </w:t>
      </w:r>
      <w:r>
        <w:rPr>
          <w:w w:val="105"/>
          <w:sz w:val="20"/>
        </w:rPr>
        <w:t>E.</w:t>
      </w:r>
      <w:r>
        <w:rPr>
          <w:spacing w:val="-2"/>
          <w:w w:val="105"/>
          <w:sz w:val="20"/>
        </w:rPr>
        <w:t> </w:t>
      </w:r>
      <w:r>
        <w:rPr>
          <w:w w:val="105"/>
          <w:sz w:val="20"/>
        </w:rPr>
        <w:t>Carceles</w:t>
      </w:r>
      <w:r>
        <w:rPr>
          <w:spacing w:val="1"/>
          <w:w w:val="105"/>
          <w:sz w:val="20"/>
        </w:rPr>
        <w:t> </w:t>
      </w:r>
      <w:r>
        <w:rPr>
          <w:w w:val="105"/>
          <w:sz w:val="20"/>
        </w:rPr>
        <w:t>and</w:t>
      </w:r>
      <w:r>
        <w:rPr>
          <w:spacing w:val="-2"/>
          <w:w w:val="105"/>
          <w:sz w:val="20"/>
        </w:rPr>
        <w:t> </w:t>
      </w:r>
      <w:r>
        <w:rPr>
          <w:w w:val="105"/>
          <w:sz w:val="20"/>
        </w:rPr>
        <w:t>A. </w:t>
      </w:r>
      <w:r>
        <w:rPr>
          <w:spacing w:val="-2"/>
          <w:w w:val="105"/>
          <w:sz w:val="20"/>
        </w:rPr>
        <w:t>Marcet</w:t>
      </w:r>
    </w:p>
    <w:p>
      <w:pPr>
        <w:pStyle w:val="ListParagraph"/>
        <w:numPr>
          <w:ilvl w:val="0"/>
          <w:numId w:val="1"/>
        </w:numPr>
        <w:tabs>
          <w:tab w:pos="532" w:val="left" w:leader="none"/>
          <w:tab w:pos="582" w:val="left" w:leader="none"/>
        </w:tabs>
        <w:spacing w:line="249" w:lineRule="auto" w:before="66" w:after="0"/>
        <w:ind w:left="532" w:right="213" w:hanging="336"/>
        <w:jc w:val="left"/>
        <w:rPr>
          <w:sz w:val="20"/>
        </w:rPr>
      </w:pPr>
      <w:r>
        <w:rPr>
          <w:spacing w:val="-2"/>
          <w:w w:val="105"/>
          <w:sz w:val="20"/>
        </w:rPr>
        <w:t>“Potential</w:t>
      </w:r>
      <w:r>
        <w:rPr>
          <w:spacing w:val="40"/>
          <w:w w:val="105"/>
          <w:sz w:val="20"/>
        </w:rPr>
        <w:t> </w:t>
      </w:r>
      <w:r>
        <w:rPr>
          <w:spacing w:val="-2"/>
          <w:w w:val="105"/>
          <w:sz w:val="20"/>
        </w:rPr>
        <w:t>Welfare</w:t>
      </w:r>
      <w:r>
        <w:rPr>
          <w:spacing w:val="-8"/>
          <w:w w:val="105"/>
          <w:sz w:val="20"/>
        </w:rPr>
        <w:t> </w:t>
      </w:r>
      <w:r>
        <w:rPr>
          <w:spacing w:val="-2"/>
          <w:w w:val="105"/>
          <w:sz w:val="20"/>
        </w:rPr>
        <w:t>Losses</w:t>
      </w:r>
      <w:r>
        <w:rPr>
          <w:spacing w:val="-10"/>
          <w:w w:val="105"/>
          <w:sz w:val="20"/>
        </w:rPr>
        <w:t> </w:t>
      </w:r>
      <w:r>
        <w:rPr>
          <w:spacing w:val="-2"/>
          <w:w w:val="105"/>
          <w:sz w:val="20"/>
        </w:rPr>
        <w:t>from</w:t>
      </w:r>
      <w:r>
        <w:rPr>
          <w:spacing w:val="-4"/>
          <w:w w:val="105"/>
          <w:sz w:val="20"/>
        </w:rPr>
        <w:t> </w:t>
      </w:r>
      <w:r>
        <w:rPr>
          <w:spacing w:val="-2"/>
          <w:w w:val="105"/>
          <w:sz w:val="20"/>
        </w:rPr>
        <w:t>Financial</w:t>
      </w:r>
      <w:r>
        <w:rPr>
          <w:spacing w:val="-8"/>
          <w:w w:val="105"/>
          <w:sz w:val="20"/>
        </w:rPr>
        <w:t> </w:t>
      </w:r>
      <w:r>
        <w:rPr>
          <w:spacing w:val="-2"/>
          <w:w w:val="105"/>
          <w:sz w:val="20"/>
        </w:rPr>
        <w:t>Autarky</w:t>
      </w:r>
      <w:r>
        <w:rPr>
          <w:spacing w:val="-6"/>
          <w:w w:val="105"/>
          <w:sz w:val="20"/>
        </w:rPr>
        <w:t> </w:t>
      </w:r>
      <w:r>
        <w:rPr>
          <w:spacing w:val="-2"/>
          <w:w w:val="105"/>
          <w:sz w:val="20"/>
        </w:rPr>
        <w:t>versus</w:t>
      </w:r>
      <w:r>
        <w:rPr>
          <w:spacing w:val="-8"/>
          <w:w w:val="105"/>
          <w:sz w:val="20"/>
        </w:rPr>
        <w:t> </w:t>
      </w:r>
      <w:r>
        <w:rPr>
          <w:spacing w:val="-2"/>
          <w:w w:val="105"/>
          <w:sz w:val="20"/>
        </w:rPr>
        <w:t>Trade</w:t>
      </w:r>
      <w:r>
        <w:rPr>
          <w:spacing w:val="-10"/>
          <w:w w:val="105"/>
          <w:sz w:val="20"/>
        </w:rPr>
        <w:t> </w:t>
      </w:r>
      <w:r>
        <w:rPr>
          <w:spacing w:val="-2"/>
          <w:w w:val="105"/>
          <w:sz w:val="20"/>
        </w:rPr>
        <w:t>Sanctions”,</w:t>
      </w:r>
      <w:r>
        <w:rPr>
          <w:spacing w:val="-6"/>
          <w:w w:val="105"/>
          <w:sz w:val="20"/>
        </w:rPr>
        <w:t> </w:t>
      </w:r>
      <w:r>
        <w:rPr>
          <w:spacing w:val="-2"/>
          <w:w w:val="105"/>
          <w:sz w:val="20"/>
        </w:rPr>
        <w:t>EUI</w:t>
      </w:r>
      <w:r>
        <w:rPr>
          <w:spacing w:val="-6"/>
          <w:w w:val="105"/>
          <w:sz w:val="20"/>
        </w:rPr>
        <w:t> </w:t>
      </w:r>
      <w:r>
        <w:rPr>
          <w:spacing w:val="-2"/>
          <w:w w:val="105"/>
          <w:sz w:val="20"/>
        </w:rPr>
        <w:t>Working</w:t>
      </w:r>
      <w:r>
        <w:rPr>
          <w:spacing w:val="-7"/>
          <w:w w:val="105"/>
          <w:sz w:val="20"/>
        </w:rPr>
        <w:t> </w:t>
      </w:r>
      <w:r>
        <w:rPr>
          <w:spacing w:val="-2"/>
          <w:w w:val="105"/>
          <w:sz w:val="20"/>
        </w:rPr>
        <w:t>Paper</w:t>
      </w:r>
      <w:r>
        <w:rPr>
          <w:spacing w:val="-6"/>
          <w:w w:val="105"/>
          <w:sz w:val="20"/>
        </w:rPr>
        <w:t> </w:t>
      </w:r>
      <w:r>
        <w:rPr>
          <w:spacing w:val="-2"/>
          <w:w w:val="105"/>
          <w:sz w:val="20"/>
        </w:rPr>
        <w:t>No. 2004/35</w:t>
      </w:r>
    </w:p>
    <w:p>
      <w:pPr>
        <w:pStyle w:val="BodyText"/>
        <w:spacing w:before="95"/>
        <w:ind w:left="0" w:firstLine="0"/>
      </w:pPr>
    </w:p>
    <w:p>
      <w:pPr>
        <w:pStyle w:val="Heading1"/>
      </w:pPr>
      <w:r>
        <w:rPr/>
        <w:t>WORK</w:t>
      </w:r>
      <w:r>
        <w:rPr>
          <w:spacing w:val="-8"/>
        </w:rPr>
        <w:t> </w:t>
      </w:r>
      <w:r>
        <w:rPr/>
        <w:t>IN</w:t>
      </w:r>
      <w:r>
        <w:rPr>
          <w:spacing w:val="-5"/>
        </w:rPr>
        <w:t> </w:t>
      </w:r>
      <w:r>
        <w:rPr>
          <w:spacing w:val="-2"/>
        </w:rPr>
        <w:t>PROGRESS</w:t>
      </w:r>
    </w:p>
    <w:p>
      <w:pPr>
        <w:pStyle w:val="ListParagraph"/>
        <w:numPr>
          <w:ilvl w:val="0"/>
          <w:numId w:val="1"/>
        </w:numPr>
        <w:tabs>
          <w:tab w:pos="532" w:val="left" w:leader="none"/>
        </w:tabs>
        <w:spacing w:line="240" w:lineRule="auto" w:before="35" w:after="0"/>
        <w:ind w:left="532" w:right="0" w:hanging="336"/>
        <w:jc w:val="left"/>
        <w:rPr>
          <w:rFonts w:ascii="Palatino Linotype" w:hAnsi="Palatino Linotype"/>
          <w:i/>
          <w:sz w:val="20"/>
        </w:rPr>
      </w:pPr>
      <w:r>
        <w:rPr>
          <w:w w:val="105"/>
          <w:sz w:val="20"/>
        </w:rPr>
        <w:t>“Bankruptcy</w:t>
      </w:r>
      <w:r>
        <w:rPr>
          <w:spacing w:val="-4"/>
          <w:w w:val="105"/>
          <w:sz w:val="20"/>
        </w:rPr>
        <w:t> </w:t>
      </w:r>
      <w:r>
        <w:rPr>
          <w:w w:val="105"/>
          <w:sz w:val="20"/>
        </w:rPr>
        <w:t>and</w:t>
      </w:r>
      <w:r>
        <w:rPr>
          <w:spacing w:val="-3"/>
          <w:w w:val="105"/>
          <w:sz w:val="20"/>
        </w:rPr>
        <w:t> </w:t>
      </w:r>
      <w:r>
        <w:rPr>
          <w:w w:val="105"/>
          <w:sz w:val="20"/>
        </w:rPr>
        <w:t>Housing”,</w:t>
      </w:r>
      <w:r>
        <w:rPr>
          <w:spacing w:val="-2"/>
          <w:w w:val="105"/>
          <w:sz w:val="20"/>
        </w:rPr>
        <w:t> </w:t>
      </w:r>
      <w:r>
        <w:rPr>
          <w:w w:val="105"/>
          <w:sz w:val="20"/>
        </w:rPr>
        <w:t>with</w:t>
      </w:r>
      <w:r>
        <w:rPr>
          <w:spacing w:val="-3"/>
          <w:w w:val="105"/>
          <w:sz w:val="20"/>
        </w:rPr>
        <w:t> </w:t>
      </w:r>
      <w:r>
        <w:rPr>
          <w:w w:val="105"/>
          <w:sz w:val="20"/>
        </w:rPr>
        <w:t>E. Carceles-Poveda</w:t>
      </w:r>
      <w:r>
        <w:rPr>
          <w:spacing w:val="-1"/>
          <w:w w:val="105"/>
          <w:sz w:val="20"/>
        </w:rPr>
        <w:t> </w:t>
      </w:r>
      <w:r>
        <w:rPr>
          <w:w w:val="105"/>
          <w:sz w:val="20"/>
        </w:rPr>
        <w:t>and</w:t>
      </w:r>
      <w:r>
        <w:rPr>
          <w:spacing w:val="-4"/>
          <w:w w:val="105"/>
          <w:sz w:val="20"/>
        </w:rPr>
        <w:t> </w:t>
      </w:r>
      <w:r>
        <w:rPr>
          <w:w w:val="105"/>
          <w:sz w:val="20"/>
        </w:rPr>
        <w:t>X.</w:t>
      </w:r>
      <w:r>
        <w:rPr>
          <w:spacing w:val="-1"/>
          <w:w w:val="105"/>
          <w:sz w:val="20"/>
        </w:rPr>
        <w:t> </w:t>
      </w:r>
      <w:r>
        <w:rPr>
          <w:w w:val="105"/>
          <w:sz w:val="20"/>
        </w:rPr>
        <w:t>Mateos-</w:t>
      </w:r>
      <w:r>
        <w:rPr>
          <w:spacing w:val="-2"/>
          <w:w w:val="105"/>
          <w:sz w:val="20"/>
        </w:rPr>
        <w:t>Planas</w:t>
      </w:r>
      <w:r>
        <w:rPr>
          <w:rFonts w:ascii="Palatino Linotype" w:hAnsi="Palatino Linotype"/>
          <w:i/>
          <w:spacing w:val="-2"/>
          <w:w w:val="105"/>
          <w:sz w:val="20"/>
        </w:rPr>
        <w:t>.</w:t>
      </w:r>
    </w:p>
    <w:p>
      <w:pPr>
        <w:pStyle w:val="ListParagraph"/>
        <w:numPr>
          <w:ilvl w:val="0"/>
          <w:numId w:val="1"/>
        </w:numPr>
        <w:tabs>
          <w:tab w:pos="532" w:val="left" w:leader="none"/>
        </w:tabs>
        <w:spacing w:line="240" w:lineRule="auto" w:before="51" w:after="0"/>
        <w:ind w:left="532" w:right="0" w:hanging="336"/>
        <w:jc w:val="left"/>
        <w:rPr>
          <w:sz w:val="20"/>
        </w:rPr>
      </w:pPr>
      <w:r>
        <w:rPr>
          <w:spacing w:val="-2"/>
          <w:w w:val="105"/>
          <w:sz w:val="20"/>
        </w:rPr>
        <w:t>“The</w:t>
      </w:r>
      <w:r>
        <w:rPr>
          <w:w w:val="105"/>
          <w:sz w:val="20"/>
        </w:rPr>
        <w:t> </w:t>
      </w:r>
      <w:r>
        <w:rPr>
          <w:spacing w:val="-2"/>
          <w:w w:val="105"/>
          <w:sz w:val="20"/>
        </w:rPr>
        <w:t>Dynamic</w:t>
      </w:r>
      <w:r>
        <w:rPr>
          <w:spacing w:val="-4"/>
          <w:w w:val="105"/>
          <w:sz w:val="20"/>
        </w:rPr>
        <w:t> </w:t>
      </w:r>
      <w:r>
        <w:rPr>
          <w:spacing w:val="-2"/>
          <w:w w:val="105"/>
          <w:sz w:val="20"/>
        </w:rPr>
        <w:t>Firm</w:t>
      </w:r>
      <w:r>
        <w:rPr>
          <w:spacing w:val="1"/>
          <w:w w:val="105"/>
          <w:sz w:val="20"/>
        </w:rPr>
        <w:t> </w:t>
      </w:r>
      <w:r>
        <w:rPr>
          <w:spacing w:val="-2"/>
          <w:w w:val="105"/>
          <w:sz w:val="20"/>
        </w:rPr>
        <w:t>Under</w:t>
      </w:r>
      <w:r>
        <w:rPr>
          <w:w w:val="105"/>
          <w:sz w:val="20"/>
        </w:rPr>
        <w:t> </w:t>
      </w:r>
      <w:r>
        <w:rPr>
          <w:spacing w:val="-2"/>
          <w:w w:val="105"/>
          <w:sz w:val="20"/>
        </w:rPr>
        <w:t>Shareholder</w:t>
      </w:r>
      <w:r>
        <w:rPr>
          <w:w w:val="105"/>
          <w:sz w:val="20"/>
        </w:rPr>
        <w:t> </w:t>
      </w:r>
      <w:r>
        <w:rPr>
          <w:spacing w:val="-2"/>
          <w:w w:val="105"/>
          <w:sz w:val="20"/>
        </w:rPr>
        <w:t>Disagreement”, with E.</w:t>
      </w:r>
      <w:r>
        <w:rPr>
          <w:spacing w:val="3"/>
          <w:w w:val="105"/>
          <w:sz w:val="20"/>
        </w:rPr>
        <w:t> </w:t>
      </w:r>
      <w:r>
        <w:rPr>
          <w:spacing w:val="-2"/>
          <w:w w:val="105"/>
          <w:sz w:val="20"/>
        </w:rPr>
        <w:t>Carceles-Poveda and G.</w:t>
      </w:r>
      <w:r>
        <w:rPr>
          <w:spacing w:val="2"/>
          <w:w w:val="105"/>
          <w:sz w:val="20"/>
        </w:rPr>
        <w:t> </w:t>
      </w:r>
      <w:r>
        <w:rPr>
          <w:spacing w:val="-2"/>
          <w:w w:val="105"/>
          <w:sz w:val="20"/>
        </w:rPr>
        <w:t>Mihalache.</w:t>
      </w:r>
    </w:p>
    <w:p>
      <w:pPr>
        <w:pStyle w:val="BodyText"/>
        <w:spacing w:before="56"/>
        <w:ind w:left="0" w:firstLine="0"/>
      </w:pPr>
    </w:p>
    <w:p>
      <w:pPr>
        <w:pStyle w:val="Heading1"/>
      </w:pPr>
      <w:r>
        <w:rPr>
          <w:spacing w:val="-2"/>
        </w:rPr>
        <w:t>TEACHING</w:t>
      </w:r>
    </w:p>
    <w:p>
      <w:pPr>
        <w:pStyle w:val="ListParagraph"/>
        <w:numPr>
          <w:ilvl w:val="0"/>
          <w:numId w:val="1"/>
        </w:numPr>
        <w:tabs>
          <w:tab w:pos="532" w:val="left" w:leader="none"/>
        </w:tabs>
        <w:spacing w:line="240" w:lineRule="auto" w:before="102" w:after="0"/>
        <w:ind w:left="532" w:right="0" w:hanging="336"/>
        <w:jc w:val="left"/>
        <w:rPr>
          <w:sz w:val="20"/>
        </w:rPr>
      </w:pPr>
      <w:r>
        <w:rPr>
          <w:spacing w:val="-2"/>
          <w:w w:val="105"/>
          <w:sz w:val="20"/>
        </w:rPr>
        <w:t>Undergraduate</w:t>
      </w:r>
    </w:p>
    <w:p>
      <w:pPr>
        <w:pStyle w:val="ListParagraph"/>
        <w:numPr>
          <w:ilvl w:val="1"/>
          <w:numId w:val="1"/>
        </w:numPr>
        <w:tabs>
          <w:tab w:pos="1210" w:val="left" w:leader="none"/>
        </w:tabs>
        <w:spacing w:line="240" w:lineRule="auto" w:before="68" w:after="0"/>
        <w:ind w:left="1210" w:right="0" w:hanging="337"/>
        <w:jc w:val="left"/>
        <w:rPr>
          <w:sz w:val="20"/>
        </w:rPr>
      </w:pPr>
      <w:r>
        <w:rPr>
          <w:sz w:val="20"/>
        </w:rPr>
        <w:t>Intermediate</w:t>
      </w:r>
      <w:r>
        <w:rPr>
          <w:spacing w:val="18"/>
          <w:sz w:val="20"/>
        </w:rPr>
        <w:t> </w:t>
      </w:r>
      <w:r>
        <w:rPr>
          <w:sz w:val="20"/>
        </w:rPr>
        <w:t>Macroeconomics,</w:t>
      </w:r>
      <w:r>
        <w:rPr>
          <w:spacing w:val="16"/>
          <w:sz w:val="20"/>
        </w:rPr>
        <w:t> </w:t>
      </w:r>
      <w:r>
        <w:rPr>
          <w:spacing w:val="-2"/>
          <w:sz w:val="20"/>
        </w:rPr>
        <w:t>Econometrics</w:t>
      </w:r>
    </w:p>
    <w:p>
      <w:pPr>
        <w:pStyle w:val="ListParagraph"/>
        <w:numPr>
          <w:ilvl w:val="0"/>
          <w:numId w:val="1"/>
        </w:numPr>
        <w:tabs>
          <w:tab w:pos="535" w:val="left" w:leader="none"/>
        </w:tabs>
        <w:spacing w:line="240" w:lineRule="auto" w:before="48" w:after="0"/>
        <w:ind w:left="535" w:right="0" w:hanging="339"/>
        <w:jc w:val="left"/>
        <w:rPr>
          <w:sz w:val="20"/>
        </w:rPr>
      </w:pPr>
      <w:r>
        <w:rPr>
          <w:sz w:val="20"/>
        </w:rPr>
        <w:t>Graduate</w:t>
      </w:r>
      <w:r>
        <w:rPr>
          <w:spacing w:val="36"/>
          <w:sz w:val="20"/>
        </w:rPr>
        <w:t> </w:t>
      </w:r>
      <w:r>
        <w:rPr>
          <w:spacing w:val="-4"/>
          <w:sz w:val="20"/>
        </w:rPr>
        <w:t>(PhD)</w:t>
      </w:r>
    </w:p>
    <w:p>
      <w:pPr>
        <w:pStyle w:val="ListParagraph"/>
        <w:numPr>
          <w:ilvl w:val="1"/>
          <w:numId w:val="1"/>
        </w:numPr>
        <w:tabs>
          <w:tab w:pos="1210" w:val="left" w:leader="none"/>
          <w:tab w:pos="1212" w:val="left" w:leader="none"/>
        </w:tabs>
        <w:spacing w:line="235" w:lineRule="auto" w:before="72" w:after="0"/>
        <w:ind w:left="1212" w:right="212" w:hanging="339"/>
        <w:jc w:val="left"/>
        <w:rPr>
          <w:sz w:val="20"/>
        </w:rPr>
      </w:pPr>
      <w:r>
        <w:rPr>
          <w:sz w:val="20"/>
        </w:rPr>
        <w:t>Macroeconomics</w:t>
      </w:r>
      <w:r>
        <w:rPr>
          <w:spacing w:val="79"/>
          <w:sz w:val="20"/>
        </w:rPr>
        <w:t> </w:t>
      </w:r>
      <w:r>
        <w:rPr>
          <w:sz w:val="20"/>
        </w:rPr>
        <w:t>I</w:t>
      </w:r>
      <w:r>
        <w:rPr>
          <w:spacing w:val="80"/>
          <w:sz w:val="20"/>
        </w:rPr>
        <w:t> </w:t>
      </w:r>
      <w:r>
        <w:rPr>
          <w:sz w:val="20"/>
        </w:rPr>
        <w:t>(core</w:t>
      </w:r>
      <w:r>
        <w:rPr>
          <w:spacing w:val="75"/>
          <w:sz w:val="20"/>
        </w:rPr>
        <w:t> </w:t>
      </w:r>
      <w:r>
        <w:rPr>
          <w:sz w:val="20"/>
        </w:rPr>
        <w:t>course),</w:t>
      </w:r>
      <w:r>
        <w:rPr>
          <w:spacing w:val="76"/>
          <w:sz w:val="20"/>
        </w:rPr>
        <w:t> </w:t>
      </w:r>
      <w:r>
        <w:rPr>
          <w:sz w:val="20"/>
        </w:rPr>
        <w:t>Advanced</w:t>
      </w:r>
      <w:r>
        <w:rPr>
          <w:spacing w:val="79"/>
          <w:sz w:val="20"/>
        </w:rPr>
        <w:t> </w:t>
      </w:r>
      <w:r>
        <w:rPr>
          <w:sz w:val="20"/>
        </w:rPr>
        <w:t>Macroeconomics</w:t>
      </w:r>
      <w:r>
        <w:rPr>
          <w:spacing w:val="40"/>
          <w:sz w:val="20"/>
        </w:rPr>
        <w:t> </w:t>
      </w:r>
      <w:r>
        <w:rPr>
          <w:sz w:val="20"/>
        </w:rPr>
        <w:t>(field</w:t>
      </w:r>
      <w:r>
        <w:rPr>
          <w:spacing w:val="79"/>
          <w:sz w:val="20"/>
        </w:rPr>
        <w:t> </w:t>
      </w:r>
      <w:r>
        <w:rPr>
          <w:sz w:val="20"/>
        </w:rPr>
        <w:t>course),</w:t>
      </w:r>
      <w:r>
        <w:rPr>
          <w:spacing w:val="79"/>
          <w:sz w:val="20"/>
        </w:rPr>
        <w:t> </w:t>
      </w:r>
      <w:r>
        <w:rPr>
          <w:sz w:val="20"/>
        </w:rPr>
        <w:t>Advanced Macroeconomics Workshop, PhD Teaching Practicum</w:t>
      </w:r>
    </w:p>
    <w:p>
      <w:pPr>
        <w:pStyle w:val="BodyText"/>
        <w:spacing w:before="53"/>
        <w:ind w:left="0" w:firstLine="0"/>
      </w:pPr>
    </w:p>
    <w:p>
      <w:pPr>
        <w:pStyle w:val="Heading1"/>
        <w:spacing w:before="1"/>
      </w:pPr>
      <w:r>
        <w:rPr>
          <w:spacing w:val="-2"/>
        </w:rPr>
        <w:t>GRADUATE</w:t>
      </w:r>
      <w:r>
        <w:rPr>
          <w:spacing w:val="-3"/>
        </w:rPr>
        <w:t> </w:t>
      </w:r>
      <w:r>
        <w:rPr>
          <w:spacing w:val="-2"/>
        </w:rPr>
        <w:t>STUDENT</w:t>
      </w:r>
      <w:r>
        <w:rPr>
          <w:spacing w:val="-4"/>
        </w:rPr>
        <w:t> </w:t>
      </w:r>
      <w:r>
        <w:rPr>
          <w:spacing w:val="-2"/>
        </w:rPr>
        <w:t>ADVISING</w:t>
      </w:r>
    </w:p>
    <w:p>
      <w:pPr>
        <w:pStyle w:val="ListParagraph"/>
        <w:numPr>
          <w:ilvl w:val="0"/>
          <w:numId w:val="1"/>
        </w:numPr>
        <w:tabs>
          <w:tab w:pos="535" w:val="left" w:leader="none"/>
        </w:tabs>
        <w:spacing w:line="240" w:lineRule="auto" w:before="95" w:after="0"/>
        <w:ind w:left="535" w:right="0" w:hanging="339"/>
        <w:jc w:val="left"/>
        <w:rPr>
          <w:rFonts w:ascii="Palatino Linotype" w:hAnsi="Palatino Linotype"/>
          <w:i/>
          <w:sz w:val="20"/>
        </w:rPr>
      </w:pPr>
      <w:r>
        <w:rPr>
          <w:sz w:val="20"/>
        </w:rPr>
        <w:t>Anjali</w:t>
      </w:r>
      <w:r>
        <w:rPr>
          <w:spacing w:val="4"/>
          <w:sz w:val="20"/>
        </w:rPr>
        <w:t> </w:t>
      </w:r>
      <w:r>
        <w:rPr>
          <w:sz w:val="20"/>
        </w:rPr>
        <w:t>Sinha,</w:t>
      </w:r>
      <w:r>
        <w:rPr>
          <w:spacing w:val="1"/>
          <w:sz w:val="20"/>
        </w:rPr>
        <w:t> </w:t>
      </w:r>
      <w:r>
        <w:rPr>
          <w:sz w:val="20"/>
        </w:rPr>
        <w:t>Expected,</w:t>
      </w:r>
      <w:r>
        <w:rPr>
          <w:spacing w:val="-1"/>
          <w:sz w:val="20"/>
        </w:rPr>
        <w:t> </w:t>
      </w:r>
      <w:r>
        <w:rPr>
          <w:sz w:val="20"/>
        </w:rPr>
        <w:t>2023.</w:t>
      </w:r>
      <w:r>
        <w:rPr>
          <w:spacing w:val="3"/>
          <w:sz w:val="20"/>
        </w:rPr>
        <w:t> </w:t>
      </w:r>
      <w:r>
        <w:rPr>
          <w:rFonts w:ascii="Palatino Linotype" w:hAnsi="Palatino Linotype"/>
          <w:i/>
          <w:sz w:val="20"/>
        </w:rPr>
        <w:t>“Universal</w:t>
      </w:r>
      <w:r>
        <w:rPr>
          <w:rFonts w:ascii="Palatino Linotype" w:hAnsi="Palatino Linotype"/>
          <w:i/>
          <w:spacing w:val="-6"/>
          <w:sz w:val="20"/>
        </w:rPr>
        <w:t> </w:t>
      </w:r>
      <w:r>
        <w:rPr>
          <w:rFonts w:ascii="Palatino Linotype" w:hAnsi="Palatino Linotype"/>
          <w:i/>
          <w:sz w:val="20"/>
        </w:rPr>
        <w:t>Basic Income:</w:t>
      </w:r>
      <w:r>
        <w:rPr>
          <w:rFonts w:ascii="Palatino Linotype" w:hAnsi="Palatino Linotype"/>
          <w:i/>
          <w:spacing w:val="-2"/>
          <w:sz w:val="20"/>
        </w:rPr>
        <w:t> </w:t>
      </w:r>
      <w:r>
        <w:rPr>
          <w:rFonts w:ascii="Palatino Linotype" w:hAnsi="Palatino Linotype"/>
          <w:i/>
          <w:sz w:val="20"/>
        </w:rPr>
        <w:t>Impact</w:t>
      </w:r>
      <w:r>
        <w:rPr>
          <w:rFonts w:ascii="Palatino Linotype" w:hAnsi="Palatino Linotype"/>
          <w:i/>
          <w:spacing w:val="-3"/>
          <w:sz w:val="20"/>
        </w:rPr>
        <w:t> </w:t>
      </w:r>
      <w:r>
        <w:rPr>
          <w:rFonts w:ascii="Palatino Linotype" w:hAnsi="Palatino Linotype"/>
          <w:i/>
          <w:sz w:val="20"/>
        </w:rPr>
        <w:t>on</w:t>
      </w:r>
      <w:r>
        <w:rPr>
          <w:rFonts w:ascii="Palatino Linotype" w:hAnsi="Palatino Linotype"/>
          <w:i/>
          <w:spacing w:val="-6"/>
          <w:sz w:val="20"/>
        </w:rPr>
        <w:t> </w:t>
      </w:r>
      <w:r>
        <w:rPr>
          <w:rFonts w:ascii="Palatino Linotype" w:hAnsi="Palatino Linotype"/>
          <w:i/>
          <w:sz w:val="20"/>
        </w:rPr>
        <w:t>Labor</w:t>
      </w:r>
      <w:r>
        <w:rPr>
          <w:rFonts w:ascii="Palatino Linotype" w:hAnsi="Palatino Linotype"/>
          <w:i/>
          <w:spacing w:val="-4"/>
          <w:sz w:val="20"/>
        </w:rPr>
        <w:t> </w:t>
      </w:r>
      <w:r>
        <w:rPr>
          <w:rFonts w:ascii="Palatino Linotype" w:hAnsi="Palatino Linotype"/>
          <w:i/>
          <w:spacing w:val="-2"/>
          <w:sz w:val="20"/>
        </w:rPr>
        <w:t>Markets”</w:t>
      </w:r>
    </w:p>
    <w:p>
      <w:pPr>
        <w:pStyle w:val="ListParagraph"/>
        <w:numPr>
          <w:ilvl w:val="0"/>
          <w:numId w:val="1"/>
        </w:numPr>
        <w:tabs>
          <w:tab w:pos="535" w:val="left" w:leader="none"/>
        </w:tabs>
        <w:spacing w:line="240" w:lineRule="auto" w:before="39" w:after="0"/>
        <w:ind w:left="535" w:right="0" w:hanging="339"/>
        <w:jc w:val="left"/>
        <w:rPr>
          <w:rFonts w:ascii="Palatino Linotype" w:hAnsi="Palatino Linotype"/>
          <w:i/>
          <w:sz w:val="20"/>
        </w:rPr>
      </w:pPr>
      <w:r>
        <w:rPr>
          <w:sz w:val="20"/>
        </w:rPr>
        <w:t>Anju</w:t>
      </w:r>
      <w:r>
        <w:rPr>
          <w:spacing w:val="-1"/>
          <w:sz w:val="20"/>
        </w:rPr>
        <w:t> </w:t>
      </w:r>
      <w:r>
        <w:rPr>
          <w:sz w:val="20"/>
        </w:rPr>
        <w:t>Bhandari,</w:t>
      </w:r>
      <w:r>
        <w:rPr>
          <w:spacing w:val="2"/>
          <w:sz w:val="20"/>
        </w:rPr>
        <w:t> </w:t>
      </w:r>
      <w:r>
        <w:rPr>
          <w:sz w:val="20"/>
        </w:rPr>
        <w:t>2017.” </w:t>
      </w:r>
      <w:r>
        <w:rPr>
          <w:rFonts w:ascii="Palatino Linotype" w:hAnsi="Palatino Linotype"/>
          <w:i/>
          <w:sz w:val="20"/>
        </w:rPr>
        <w:t>Essays</w:t>
      </w:r>
      <w:r>
        <w:rPr>
          <w:rFonts w:ascii="Palatino Linotype" w:hAnsi="Palatino Linotype"/>
          <w:i/>
          <w:spacing w:val="-3"/>
          <w:sz w:val="20"/>
        </w:rPr>
        <w:t> </w:t>
      </w:r>
      <w:r>
        <w:rPr>
          <w:rFonts w:ascii="Palatino Linotype" w:hAnsi="Palatino Linotype"/>
          <w:i/>
          <w:sz w:val="20"/>
        </w:rPr>
        <w:t>in</w:t>
      </w:r>
      <w:r>
        <w:rPr>
          <w:rFonts w:ascii="Palatino Linotype" w:hAnsi="Palatino Linotype"/>
          <w:i/>
          <w:spacing w:val="-4"/>
          <w:sz w:val="20"/>
        </w:rPr>
        <w:t> </w:t>
      </w:r>
      <w:r>
        <w:rPr>
          <w:rFonts w:ascii="Palatino Linotype" w:hAnsi="Palatino Linotype"/>
          <w:i/>
          <w:sz w:val="20"/>
        </w:rPr>
        <w:t>Entrepreneurship,</w:t>
      </w:r>
      <w:r>
        <w:rPr>
          <w:rFonts w:ascii="Palatino Linotype" w:hAnsi="Palatino Linotype"/>
          <w:i/>
          <w:spacing w:val="-8"/>
          <w:sz w:val="20"/>
        </w:rPr>
        <w:t> </w:t>
      </w:r>
      <w:r>
        <w:rPr>
          <w:rFonts w:ascii="Palatino Linotype" w:hAnsi="Palatino Linotype"/>
          <w:i/>
          <w:sz w:val="20"/>
        </w:rPr>
        <w:t>Tax</w:t>
      </w:r>
      <w:r>
        <w:rPr>
          <w:rFonts w:ascii="Palatino Linotype" w:hAnsi="Palatino Linotype"/>
          <w:i/>
          <w:spacing w:val="-7"/>
          <w:sz w:val="20"/>
        </w:rPr>
        <w:t> </w:t>
      </w:r>
      <w:r>
        <w:rPr>
          <w:rFonts w:ascii="Palatino Linotype" w:hAnsi="Palatino Linotype"/>
          <w:i/>
          <w:sz w:val="20"/>
        </w:rPr>
        <w:t>Reforms</w:t>
      </w:r>
      <w:r>
        <w:rPr>
          <w:rFonts w:ascii="Palatino Linotype" w:hAnsi="Palatino Linotype"/>
          <w:i/>
          <w:spacing w:val="-4"/>
          <w:sz w:val="20"/>
        </w:rPr>
        <w:t> </w:t>
      </w:r>
      <w:r>
        <w:rPr>
          <w:rFonts w:ascii="Palatino Linotype" w:hAnsi="Palatino Linotype"/>
          <w:i/>
          <w:sz w:val="20"/>
        </w:rPr>
        <w:t>and</w:t>
      </w:r>
      <w:r>
        <w:rPr>
          <w:rFonts w:ascii="Palatino Linotype" w:hAnsi="Palatino Linotype"/>
          <w:i/>
          <w:spacing w:val="-7"/>
          <w:sz w:val="20"/>
        </w:rPr>
        <w:t> </w:t>
      </w:r>
      <w:r>
        <w:rPr>
          <w:rFonts w:ascii="Palatino Linotype" w:hAnsi="Palatino Linotype"/>
          <w:i/>
          <w:sz w:val="20"/>
        </w:rPr>
        <w:t>Financial</w:t>
      </w:r>
      <w:r>
        <w:rPr>
          <w:rFonts w:ascii="Palatino Linotype" w:hAnsi="Palatino Linotype"/>
          <w:i/>
          <w:spacing w:val="-6"/>
          <w:sz w:val="20"/>
        </w:rPr>
        <w:t> </w:t>
      </w:r>
      <w:r>
        <w:rPr>
          <w:rFonts w:ascii="Palatino Linotype" w:hAnsi="Palatino Linotype"/>
          <w:i/>
          <w:spacing w:val="-2"/>
          <w:sz w:val="20"/>
        </w:rPr>
        <w:t>Constraints”</w:t>
      </w:r>
    </w:p>
    <w:p>
      <w:pPr>
        <w:pStyle w:val="ListParagraph"/>
        <w:numPr>
          <w:ilvl w:val="0"/>
          <w:numId w:val="1"/>
        </w:numPr>
        <w:tabs>
          <w:tab w:pos="535" w:val="left" w:leader="none"/>
        </w:tabs>
        <w:spacing w:line="218" w:lineRule="auto" w:before="61" w:after="0"/>
        <w:ind w:left="535" w:right="211" w:hanging="339"/>
        <w:jc w:val="left"/>
        <w:rPr>
          <w:sz w:val="20"/>
        </w:rPr>
      </w:pPr>
      <w:r>
        <w:rPr>
          <w:sz w:val="20"/>
        </w:rPr>
        <w:t>Selin Gonen, 2016. “</w:t>
      </w:r>
      <w:r>
        <w:rPr>
          <w:rFonts w:ascii="Palatino Linotype" w:hAnsi="Palatino Linotype"/>
          <w:i/>
          <w:sz w:val="20"/>
        </w:rPr>
        <w:t>Anticipation Effects of Capital Gains and Dividend Tax</w:t>
      </w:r>
      <w:r>
        <w:rPr>
          <w:rFonts w:ascii="Palatino Linotype" w:hAnsi="Palatino Linotype"/>
          <w:i/>
          <w:spacing w:val="-2"/>
          <w:sz w:val="20"/>
        </w:rPr>
        <w:t> </w:t>
      </w:r>
      <w:r>
        <w:rPr>
          <w:rFonts w:ascii="Palatino Linotype" w:hAnsi="Palatino Linotype"/>
          <w:i/>
          <w:sz w:val="20"/>
        </w:rPr>
        <w:t>Changes under a</w:t>
      </w:r>
      <w:r>
        <w:rPr>
          <w:rFonts w:ascii="Palatino Linotype" w:hAnsi="Palatino Linotype"/>
          <w:i/>
          <w:spacing w:val="-2"/>
          <w:sz w:val="20"/>
        </w:rPr>
        <w:t> </w:t>
      </w:r>
      <w:r>
        <w:rPr>
          <w:rFonts w:ascii="Palatino Linotype" w:hAnsi="Palatino Linotype"/>
          <w:i/>
          <w:sz w:val="20"/>
        </w:rPr>
        <w:t>Realization Based Tax System</w:t>
      </w:r>
      <w:r>
        <w:rPr>
          <w:sz w:val="20"/>
        </w:rPr>
        <w:t>”</w:t>
      </w:r>
    </w:p>
    <w:p>
      <w:pPr>
        <w:pStyle w:val="ListParagraph"/>
        <w:numPr>
          <w:ilvl w:val="0"/>
          <w:numId w:val="1"/>
        </w:numPr>
        <w:tabs>
          <w:tab w:pos="535" w:val="left" w:leader="none"/>
        </w:tabs>
        <w:spacing w:line="240" w:lineRule="auto" w:before="45" w:after="0"/>
        <w:ind w:left="535" w:right="0" w:hanging="339"/>
        <w:jc w:val="left"/>
        <w:rPr>
          <w:sz w:val="20"/>
        </w:rPr>
      </w:pPr>
      <w:r>
        <w:rPr>
          <w:sz w:val="20"/>
        </w:rPr>
        <w:t>Lunan</w:t>
      </w:r>
      <w:r>
        <w:rPr>
          <w:spacing w:val="3"/>
          <w:sz w:val="20"/>
        </w:rPr>
        <w:t> </w:t>
      </w:r>
      <w:r>
        <w:rPr>
          <w:sz w:val="20"/>
        </w:rPr>
        <w:t>Jiang</w:t>
      </w:r>
      <w:r>
        <w:rPr>
          <w:spacing w:val="4"/>
          <w:sz w:val="20"/>
        </w:rPr>
        <w:t> </w:t>
      </w:r>
      <w:r>
        <w:rPr>
          <w:sz w:val="20"/>
        </w:rPr>
        <w:t>(co-advisor), 2014.</w:t>
      </w:r>
      <w:r>
        <w:rPr>
          <w:spacing w:val="-1"/>
          <w:sz w:val="20"/>
        </w:rPr>
        <w:t> </w:t>
      </w:r>
      <w:r>
        <w:rPr>
          <w:sz w:val="20"/>
        </w:rPr>
        <w:t>“</w:t>
      </w:r>
      <w:r>
        <w:rPr>
          <w:rFonts w:ascii="Palatino Linotype" w:hAnsi="Palatino Linotype"/>
          <w:i/>
          <w:sz w:val="20"/>
        </w:rPr>
        <w:t>Financial</w:t>
      </w:r>
      <w:r>
        <w:rPr>
          <w:rFonts w:ascii="Palatino Linotype" w:hAnsi="Palatino Linotype"/>
          <w:i/>
          <w:spacing w:val="-6"/>
          <w:sz w:val="20"/>
        </w:rPr>
        <w:t> </w:t>
      </w:r>
      <w:r>
        <w:rPr>
          <w:rFonts w:ascii="Palatino Linotype" w:hAnsi="Palatino Linotype"/>
          <w:i/>
          <w:sz w:val="20"/>
        </w:rPr>
        <w:t>Distortions,</w:t>
      </w:r>
      <w:r>
        <w:rPr>
          <w:rFonts w:ascii="Palatino Linotype" w:hAnsi="Palatino Linotype"/>
          <w:i/>
          <w:spacing w:val="-4"/>
          <w:sz w:val="20"/>
        </w:rPr>
        <w:t> </w:t>
      </w:r>
      <w:r>
        <w:rPr>
          <w:rFonts w:ascii="Palatino Linotype" w:hAnsi="Palatino Linotype"/>
          <w:i/>
          <w:sz w:val="20"/>
        </w:rPr>
        <w:t>Taxation</w:t>
      </w:r>
      <w:r>
        <w:rPr>
          <w:rFonts w:ascii="Palatino Linotype" w:hAnsi="Palatino Linotype"/>
          <w:i/>
          <w:spacing w:val="-5"/>
          <w:sz w:val="20"/>
        </w:rPr>
        <w:t> </w:t>
      </w:r>
      <w:r>
        <w:rPr>
          <w:rFonts w:ascii="Palatino Linotype" w:hAnsi="Palatino Linotype"/>
          <w:i/>
          <w:sz w:val="20"/>
        </w:rPr>
        <w:t>and</w:t>
      </w:r>
      <w:r>
        <w:rPr>
          <w:rFonts w:ascii="Palatino Linotype" w:hAnsi="Palatino Linotype"/>
          <w:i/>
          <w:spacing w:val="-5"/>
          <w:sz w:val="20"/>
        </w:rPr>
        <w:t> </w:t>
      </w:r>
      <w:r>
        <w:rPr>
          <w:rFonts w:ascii="Palatino Linotype" w:hAnsi="Palatino Linotype"/>
          <w:i/>
          <w:sz w:val="20"/>
        </w:rPr>
        <w:t>the</w:t>
      </w:r>
      <w:r>
        <w:rPr>
          <w:rFonts w:ascii="Palatino Linotype" w:hAnsi="Palatino Linotype"/>
          <w:i/>
          <w:spacing w:val="-6"/>
          <w:sz w:val="20"/>
        </w:rPr>
        <w:t> </w:t>
      </w:r>
      <w:r>
        <w:rPr>
          <w:rFonts w:ascii="Palatino Linotype" w:hAnsi="Palatino Linotype"/>
          <w:i/>
          <w:sz w:val="20"/>
        </w:rPr>
        <w:t>US</w:t>
      </w:r>
      <w:r>
        <w:rPr>
          <w:rFonts w:ascii="Palatino Linotype" w:hAnsi="Palatino Linotype"/>
          <w:i/>
          <w:spacing w:val="-6"/>
          <w:sz w:val="20"/>
        </w:rPr>
        <w:t> </w:t>
      </w:r>
      <w:r>
        <w:rPr>
          <w:rFonts w:ascii="Palatino Linotype" w:hAnsi="Palatino Linotype"/>
          <w:i/>
          <w:sz w:val="20"/>
        </w:rPr>
        <w:t>Great</w:t>
      </w:r>
      <w:r>
        <w:rPr>
          <w:rFonts w:ascii="Palatino Linotype" w:hAnsi="Palatino Linotype"/>
          <w:i/>
          <w:spacing w:val="-6"/>
          <w:sz w:val="20"/>
        </w:rPr>
        <w:t> </w:t>
      </w:r>
      <w:r>
        <w:rPr>
          <w:rFonts w:ascii="Palatino Linotype" w:hAnsi="Palatino Linotype"/>
          <w:i/>
          <w:spacing w:val="-2"/>
          <w:sz w:val="20"/>
        </w:rPr>
        <w:t>Depression</w:t>
      </w:r>
      <w:r>
        <w:rPr>
          <w:spacing w:val="-2"/>
          <w:sz w:val="20"/>
        </w:rPr>
        <w:t>”</w:t>
      </w:r>
    </w:p>
    <w:p>
      <w:pPr>
        <w:pStyle w:val="ListParagraph"/>
        <w:numPr>
          <w:ilvl w:val="0"/>
          <w:numId w:val="1"/>
        </w:numPr>
        <w:tabs>
          <w:tab w:pos="535" w:val="left" w:leader="none"/>
        </w:tabs>
        <w:spacing w:line="240" w:lineRule="auto" w:before="42" w:after="0"/>
        <w:ind w:left="535" w:right="0" w:hanging="339"/>
        <w:jc w:val="left"/>
        <w:rPr>
          <w:sz w:val="20"/>
        </w:rPr>
      </w:pPr>
      <w:r>
        <w:rPr>
          <w:sz w:val="20"/>
        </w:rPr>
        <w:t>Nam</w:t>
      </w:r>
      <w:r>
        <w:rPr>
          <w:spacing w:val="6"/>
          <w:sz w:val="20"/>
        </w:rPr>
        <w:t> </w:t>
      </w:r>
      <w:r>
        <w:rPr>
          <w:sz w:val="20"/>
        </w:rPr>
        <w:t>Nguyen,</w:t>
      </w:r>
      <w:r>
        <w:rPr>
          <w:spacing w:val="9"/>
          <w:sz w:val="20"/>
        </w:rPr>
        <w:t> </w:t>
      </w:r>
      <w:r>
        <w:rPr>
          <w:sz w:val="20"/>
        </w:rPr>
        <w:t>2012.</w:t>
      </w:r>
      <w:r>
        <w:rPr>
          <w:spacing w:val="9"/>
          <w:sz w:val="20"/>
        </w:rPr>
        <w:t> </w:t>
      </w:r>
      <w:r>
        <w:rPr>
          <w:sz w:val="20"/>
        </w:rPr>
        <w:t>“</w:t>
      </w:r>
      <w:r>
        <w:rPr>
          <w:rFonts w:ascii="Palatino Linotype" w:hAnsi="Palatino Linotype"/>
          <w:i/>
          <w:sz w:val="20"/>
        </w:rPr>
        <w:t>Two</w:t>
      </w:r>
      <w:r>
        <w:rPr>
          <w:rFonts w:ascii="Palatino Linotype" w:hAnsi="Palatino Linotype"/>
          <w:i/>
          <w:spacing w:val="-3"/>
          <w:sz w:val="20"/>
        </w:rPr>
        <w:t> </w:t>
      </w:r>
      <w:r>
        <w:rPr>
          <w:rFonts w:ascii="Palatino Linotype" w:hAnsi="Palatino Linotype"/>
          <w:i/>
          <w:sz w:val="20"/>
        </w:rPr>
        <w:t>Essays</w:t>
      </w:r>
      <w:r>
        <w:rPr>
          <w:rFonts w:ascii="Palatino Linotype" w:hAnsi="Palatino Linotype"/>
          <w:i/>
          <w:spacing w:val="2"/>
          <w:sz w:val="20"/>
        </w:rPr>
        <w:t> </w:t>
      </w:r>
      <w:r>
        <w:rPr>
          <w:rFonts w:ascii="Palatino Linotype" w:hAnsi="Palatino Linotype"/>
          <w:i/>
          <w:sz w:val="20"/>
        </w:rPr>
        <w:t>on</w:t>
      </w:r>
      <w:r>
        <w:rPr>
          <w:rFonts w:ascii="Palatino Linotype" w:hAnsi="Palatino Linotype"/>
          <w:i/>
          <w:spacing w:val="-2"/>
          <w:sz w:val="20"/>
        </w:rPr>
        <w:t> </w:t>
      </w:r>
      <w:r>
        <w:rPr>
          <w:rFonts w:ascii="Palatino Linotype" w:hAnsi="Palatino Linotype"/>
          <w:i/>
          <w:sz w:val="20"/>
        </w:rPr>
        <w:t>Monetary</w:t>
      </w:r>
      <w:r>
        <w:rPr>
          <w:rFonts w:ascii="Palatino Linotype" w:hAnsi="Palatino Linotype"/>
          <w:i/>
          <w:spacing w:val="1"/>
          <w:sz w:val="20"/>
        </w:rPr>
        <w:t> </w:t>
      </w:r>
      <w:r>
        <w:rPr>
          <w:rFonts w:ascii="Palatino Linotype" w:hAnsi="Palatino Linotype"/>
          <w:i/>
          <w:sz w:val="20"/>
        </w:rPr>
        <w:t>Policy</w:t>
      </w:r>
      <w:r>
        <w:rPr>
          <w:rFonts w:ascii="Palatino Linotype" w:hAnsi="Palatino Linotype"/>
          <w:i/>
          <w:spacing w:val="-3"/>
          <w:sz w:val="20"/>
        </w:rPr>
        <w:t> </w:t>
      </w:r>
      <w:r>
        <w:rPr>
          <w:rFonts w:ascii="Palatino Linotype" w:hAnsi="Palatino Linotype"/>
          <w:i/>
          <w:sz w:val="20"/>
        </w:rPr>
        <w:t>under</w:t>
      </w:r>
      <w:r>
        <w:rPr>
          <w:rFonts w:ascii="Palatino Linotype" w:hAnsi="Palatino Linotype"/>
          <w:i/>
          <w:spacing w:val="-1"/>
          <w:sz w:val="20"/>
        </w:rPr>
        <w:t> </w:t>
      </w:r>
      <w:r>
        <w:rPr>
          <w:rFonts w:ascii="Palatino Linotype" w:hAnsi="Palatino Linotype"/>
          <w:i/>
          <w:sz w:val="20"/>
        </w:rPr>
        <w:t>Parameter</w:t>
      </w:r>
      <w:r>
        <w:rPr>
          <w:rFonts w:ascii="Palatino Linotype" w:hAnsi="Palatino Linotype"/>
          <w:i/>
          <w:spacing w:val="-1"/>
          <w:sz w:val="20"/>
        </w:rPr>
        <w:t> </w:t>
      </w:r>
      <w:r>
        <w:rPr>
          <w:rFonts w:ascii="Palatino Linotype" w:hAnsi="Palatino Linotype"/>
          <w:i/>
          <w:spacing w:val="-2"/>
          <w:sz w:val="20"/>
        </w:rPr>
        <w:t>Uncertainty</w:t>
      </w:r>
      <w:r>
        <w:rPr>
          <w:spacing w:val="-2"/>
          <w:sz w:val="20"/>
        </w:rPr>
        <w:t>”</w:t>
      </w:r>
    </w:p>
    <w:p>
      <w:pPr>
        <w:pStyle w:val="ListParagraph"/>
        <w:numPr>
          <w:ilvl w:val="0"/>
          <w:numId w:val="1"/>
        </w:numPr>
        <w:tabs>
          <w:tab w:pos="535" w:val="left" w:leader="none"/>
        </w:tabs>
        <w:spacing w:line="249" w:lineRule="auto" w:before="49" w:after="0"/>
        <w:ind w:left="535" w:right="213" w:hanging="339"/>
        <w:jc w:val="both"/>
        <w:rPr>
          <w:sz w:val="20"/>
        </w:rPr>
      </w:pPr>
      <w:r>
        <w:rPr>
          <w:sz w:val="20"/>
        </w:rPr>
        <w:t>Committee Member: Sunghun Cho (2022), Jing Wei (2022), SangHa Yoon (2020), Yan Wang (2020), Nirvana Mitra (2020), Bo Li (2018), Zahra Ebrahimi (2018), Ignacio Gonzalez (EUI 2016), Xin Tang (2015),</w:t>
      </w:r>
      <w:r>
        <w:rPr>
          <w:spacing w:val="22"/>
          <w:sz w:val="20"/>
        </w:rPr>
        <w:t> </w:t>
      </w:r>
      <w:r>
        <w:rPr>
          <w:sz w:val="20"/>
        </w:rPr>
        <w:t>E</w:t>
      </w:r>
      <w:r>
        <w:rPr>
          <w:spacing w:val="21"/>
          <w:sz w:val="20"/>
        </w:rPr>
        <w:t> </w:t>
      </w:r>
      <w:r>
        <w:rPr>
          <w:sz w:val="20"/>
        </w:rPr>
        <w:t>Yang</w:t>
      </w:r>
      <w:r>
        <w:rPr>
          <w:spacing w:val="21"/>
          <w:sz w:val="20"/>
        </w:rPr>
        <w:t> </w:t>
      </w:r>
      <w:r>
        <w:rPr>
          <w:sz w:val="20"/>
        </w:rPr>
        <w:t>(2015),</w:t>
      </w:r>
      <w:r>
        <w:rPr>
          <w:spacing w:val="21"/>
          <w:sz w:val="20"/>
        </w:rPr>
        <w:t> </w:t>
      </w:r>
      <w:r>
        <w:rPr>
          <w:sz w:val="20"/>
        </w:rPr>
        <w:t>Yan</w:t>
      </w:r>
      <w:r>
        <w:rPr>
          <w:spacing w:val="22"/>
          <w:sz w:val="20"/>
        </w:rPr>
        <w:t> </w:t>
      </w:r>
      <w:r>
        <w:rPr>
          <w:sz w:val="20"/>
        </w:rPr>
        <w:t>Liu</w:t>
      </w:r>
      <w:r>
        <w:rPr>
          <w:spacing w:val="21"/>
          <w:sz w:val="20"/>
        </w:rPr>
        <w:t> </w:t>
      </w:r>
      <w:r>
        <w:rPr>
          <w:sz w:val="20"/>
        </w:rPr>
        <w:t>(2014),</w:t>
      </w:r>
      <w:r>
        <w:rPr>
          <w:spacing w:val="22"/>
          <w:sz w:val="20"/>
        </w:rPr>
        <w:t> </w:t>
      </w:r>
      <w:r>
        <w:rPr>
          <w:sz w:val="20"/>
        </w:rPr>
        <w:t>Qian</w:t>
      </w:r>
      <w:r>
        <w:rPr>
          <w:spacing w:val="21"/>
          <w:sz w:val="20"/>
        </w:rPr>
        <w:t> </w:t>
      </w:r>
      <w:r>
        <w:rPr>
          <w:sz w:val="20"/>
        </w:rPr>
        <w:t>Li</w:t>
      </w:r>
      <w:r>
        <w:rPr>
          <w:spacing w:val="22"/>
          <w:sz w:val="20"/>
        </w:rPr>
        <w:t> </w:t>
      </w:r>
      <w:r>
        <w:rPr>
          <w:sz w:val="20"/>
        </w:rPr>
        <w:t>(2014),</w:t>
      </w:r>
      <w:r>
        <w:rPr>
          <w:spacing w:val="22"/>
          <w:sz w:val="20"/>
        </w:rPr>
        <w:t> </w:t>
      </w:r>
      <w:r>
        <w:rPr>
          <w:sz w:val="20"/>
        </w:rPr>
        <w:t>Lin</w:t>
      </w:r>
      <w:r>
        <w:rPr>
          <w:spacing w:val="19"/>
          <w:sz w:val="20"/>
        </w:rPr>
        <w:t> </w:t>
      </w:r>
      <w:r>
        <w:rPr>
          <w:sz w:val="20"/>
        </w:rPr>
        <w:t>Zhang</w:t>
      </w:r>
      <w:r>
        <w:rPr>
          <w:spacing w:val="22"/>
          <w:sz w:val="20"/>
        </w:rPr>
        <w:t> </w:t>
      </w:r>
      <w:r>
        <w:rPr>
          <w:sz w:val="20"/>
        </w:rPr>
        <w:t>(2014),</w:t>
      </w:r>
      <w:r>
        <w:rPr>
          <w:spacing w:val="21"/>
          <w:sz w:val="20"/>
        </w:rPr>
        <w:t> </w:t>
      </w:r>
      <w:r>
        <w:rPr>
          <w:sz w:val="20"/>
        </w:rPr>
        <w:t>Donghwan</w:t>
      </w:r>
      <w:r>
        <w:rPr>
          <w:spacing w:val="21"/>
          <w:sz w:val="20"/>
        </w:rPr>
        <w:t> </w:t>
      </w:r>
      <w:r>
        <w:rPr>
          <w:sz w:val="20"/>
        </w:rPr>
        <w:t>Kim</w:t>
      </w:r>
      <w:r>
        <w:rPr>
          <w:spacing w:val="21"/>
          <w:sz w:val="20"/>
        </w:rPr>
        <w:t> </w:t>
      </w:r>
      <w:r>
        <w:rPr>
          <w:sz w:val="20"/>
        </w:rPr>
        <w:t>(2010),</w:t>
      </w:r>
    </w:p>
    <w:p>
      <w:pPr>
        <w:pStyle w:val="BodyText"/>
        <w:spacing w:before="5"/>
        <w:ind w:left="535" w:firstLine="0"/>
        <w:jc w:val="both"/>
      </w:pPr>
      <w:r>
        <w:rPr/>
        <w:t>Gordon</w:t>
      </w:r>
      <w:r>
        <w:rPr>
          <w:spacing w:val="25"/>
        </w:rPr>
        <w:t> </w:t>
      </w:r>
      <w:r>
        <w:rPr/>
        <w:t>Boronow</w:t>
      </w:r>
      <w:r>
        <w:rPr>
          <w:spacing w:val="24"/>
        </w:rPr>
        <w:t> </w:t>
      </w:r>
      <w:r>
        <w:rPr>
          <w:spacing w:val="-2"/>
        </w:rPr>
        <w:t>(2008)</w:t>
      </w:r>
    </w:p>
    <w:p>
      <w:pPr>
        <w:pStyle w:val="BodyText"/>
        <w:spacing w:before="53"/>
        <w:ind w:left="0" w:firstLine="0"/>
      </w:pPr>
    </w:p>
    <w:p>
      <w:pPr>
        <w:pStyle w:val="Heading1"/>
      </w:pPr>
      <w:r>
        <w:rPr/>
        <w:t>GRANTS</w:t>
      </w:r>
      <w:r>
        <w:rPr>
          <w:spacing w:val="-9"/>
        </w:rPr>
        <w:t> </w:t>
      </w:r>
      <w:r>
        <w:rPr/>
        <w:t>AND</w:t>
      </w:r>
      <w:r>
        <w:rPr>
          <w:spacing w:val="-13"/>
        </w:rPr>
        <w:t> </w:t>
      </w:r>
      <w:r>
        <w:rPr>
          <w:spacing w:val="-2"/>
        </w:rPr>
        <w:t>AWARDS</w:t>
      </w:r>
    </w:p>
    <w:p>
      <w:pPr>
        <w:pStyle w:val="ListParagraph"/>
        <w:numPr>
          <w:ilvl w:val="0"/>
          <w:numId w:val="1"/>
        </w:numPr>
        <w:tabs>
          <w:tab w:pos="532" w:val="left" w:leader="none"/>
        </w:tabs>
        <w:spacing w:line="240" w:lineRule="auto" w:before="104" w:after="0"/>
        <w:ind w:left="532" w:right="0" w:hanging="336"/>
        <w:jc w:val="left"/>
        <w:rPr>
          <w:sz w:val="20"/>
        </w:rPr>
      </w:pPr>
      <w:r>
        <w:rPr>
          <w:spacing w:val="-2"/>
          <w:w w:val="105"/>
          <w:sz w:val="20"/>
        </w:rPr>
        <w:t>Outstanding</w:t>
      </w:r>
      <w:r>
        <w:rPr>
          <w:w w:val="105"/>
          <w:sz w:val="20"/>
        </w:rPr>
        <w:t> </w:t>
      </w:r>
      <w:r>
        <w:rPr>
          <w:spacing w:val="-2"/>
          <w:w w:val="105"/>
          <w:sz w:val="20"/>
        </w:rPr>
        <w:t>Teaching</w:t>
      </w:r>
      <w:r>
        <w:rPr>
          <w:spacing w:val="4"/>
          <w:w w:val="105"/>
          <w:sz w:val="20"/>
        </w:rPr>
        <w:t> </w:t>
      </w:r>
      <w:r>
        <w:rPr>
          <w:spacing w:val="-2"/>
          <w:w w:val="105"/>
          <w:sz w:val="20"/>
        </w:rPr>
        <w:t>Award, Stony</w:t>
      </w:r>
      <w:r>
        <w:rPr>
          <w:spacing w:val="1"/>
          <w:w w:val="105"/>
          <w:sz w:val="20"/>
        </w:rPr>
        <w:t> </w:t>
      </w:r>
      <w:r>
        <w:rPr>
          <w:spacing w:val="-2"/>
          <w:w w:val="105"/>
          <w:sz w:val="20"/>
        </w:rPr>
        <w:t>Brook</w:t>
      </w:r>
      <w:r>
        <w:rPr>
          <w:spacing w:val="2"/>
          <w:w w:val="105"/>
          <w:sz w:val="20"/>
        </w:rPr>
        <w:t> </w:t>
      </w:r>
      <w:r>
        <w:rPr>
          <w:spacing w:val="-2"/>
          <w:w w:val="105"/>
          <w:sz w:val="20"/>
        </w:rPr>
        <w:t>Economics</w:t>
      </w:r>
      <w:r>
        <w:rPr>
          <w:w w:val="105"/>
          <w:sz w:val="20"/>
        </w:rPr>
        <w:t> </w:t>
      </w:r>
      <w:r>
        <w:rPr>
          <w:spacing w:val="-2"/>
          <w:w w:val="105"/>
          <w:sz w:val="20"/>
        </w:rPr>
        <w:t>Department,</w:t>
      </w:r>
      <w:r>
        <w:rPr>
          <w:spacing w:val="2"/>
          <w:w w:val="105"/>
          <w:sz w:val="20"/>
        </w:rPr>
        <w:t> </w:t>
      </w:r>
      <w:r>
        <w:rPr>
          <w:spacing w:val="-2"/>
          <w:w w:val="105"/>
          <w:sz w:val="20"/>
        </w:rPr>
        <w:t>2020.</w:t>
      </w:r>
    </w:p>
    <w:p>
      <w:pPr>
        <w:pStyle w:val="ListParagraph"/>
        <w:numPr>
          <w:ilvl w:val="0"/>
          <w:numId w:val="1"/>
        </w:numPr>
        <w:tabs>
          <w:tab w:pos="532" w:val="left" w:leader="none"/>
        </w:tabs>
        <w:spacing w:line="240" w:lineRule="auto" w:before="122" w:after="0"/>
        <w:ind w:left="532" w:right="0" w:hanging="336"/>
        <w:jc w:val="left"/>
        <w:rPr>
          <w:sz w:val="20"/>
        </w:rPr>
      </w:pPr>
      <w:r>
        <w:rPr>
          <w:sz w:val="20"/>
        </w:rPr>
        <w:t>Individual</w:t>
      </w:r>
      <w:r>
        <w:rPr>
          <w:spacing w:val="23"/>
          <w:sz w:val="20"/>
        </w:rPr>
        <w:t> </w:t>
      </w:r>
      <w:r>
        <w:rPr>
          <w:sz w:val="20"/>
        </w:rPr>
        <w:t>Development</w:t>
      </w:r>
      <w:r>
        <w:rPr>
          <w:spacing w:val="22"/>
          <w:sz w:val="20"/>
        </w:rPr>
        <w:t> </w:t>
      </w:r>
      <w:r>
        <w:rPr>
          <w:sz w:val="20"/>
        </w:rPr>
        <w:t>Award</w:t>
      </w:r>
      <w:r>
        <w:rPr>
          <w:spacing w:val="22"/>
          <w:sz w:val="20"/>
        </w:rPr>
        <w:t> </w:t>
      </w:r>
      <w:r>
        <w:rPr>
          <w:sz w:val="20"/>
        </w:rPr>
        <w:t>(2006,</w:t>
      </w:r>
      <w:r>
        <w:rPr>
          <w:spacing w:val="26"/>
          <w:sz w:val="20"/>
        </w:rPr>
        <w:t> </w:t>
      </w:r>
      <w:r>
        <w:rPr>
          <w:sz w:val="20"/>
        </w:rPr>
        <w:t>2007,</w:t>
      </w:r>
      <w:r>
        <w:rPr>
          <w:spacing w:val="21"/>
          <w:sz w:val="20"/>
        </w:rPr>
        <w:t> </w:t>
      </w:r>
      <w:r>
        <w:rPr>
          <w:sz w:val="20"/>
        </w:rPr>
        <w:t>2009,</w:t>
      </w:r>
      <w:r>
        <w:rPr>
          <w:spacing w:val="23"/>
          <w:sz w:val="20"/>
        </w:rPr>
        <w:t> </w:t>
      </w:r>
      <w:r>
        <w:rPr>
          <w:sz w:val="20"/>
        </w:rPr>
        <w:t>2011,</w:t>
      </w:r>
      <w:r>
        <w:rPr>
          <w:spacing w:val="24"/>
          <w:sz w:val="20"/>
        </w:rPr>
        <w:t> </w:t>
      </w:r>
      <w:r>
        <w:rPr>
          <w:sz w:val="20"/>
        </w:rPr>
        <w:t>2014,</w:t>
      </w:r>
      <w:r>
        <w:rPr>
          <w:spacing w:val="26"/>
          <w:sz w:val="20"/>
        </w:rPr>
        <w:t> </w:t>
      </w:r>
      <w:r>
        <w:rPr>
          <w:spacing w:val="-2"/>
          <w:sz w:val="20"/>
        </w:rPr>
        <w:t>2015)</w:t>
      </w:r>
    </w:p>
    <w:p>
      <w:pPr>
        <w:pStyle w:val="ListParagraph"/>
        <w:numPr>
          <w:ilvl w:val="0"/>
          <w:numId w:val="1"/>
        </w:numPr>
        <w:tabs>
          <w:tab w:pos="532" w:val="left" w:leader="none"/>
        </w:tabs>
        <w:spacing w:line="240" w:lineRule="auto" w:before="124" w:after="0"/>
        <w:ind w:left="532" w:right="0" w:hanging="336"/>
        <w:jc w:val="left"/>
        <w:rPr>
          <w:sz w:val="20"/>
        </w:rPr>
      </w:pPr>
      <w:r>
        <w:rPr>
          <w:sz w:val="20"/>
        </w:rPr>
        <w:t>PhD</w:t>
      </w:r>
      <w:r>
        <w:rPr>
          <w:spacing w:val="7"/>
          <w:sz w:val="20"/>
        </w:rPr>
        <w:t> </w:t>
      </w:r>
      <w:r>
        <w:rPr>
          <w:sz w:val="20"/>
        </w:rPr>
        <w:t>Programme</w:t>
      </w:r>
      <w:r>
        <w:rPr>
          <w:spacing w:val="3"/>
          <w:sz w:val="20"/>
        </w:rPr>
        <w:t> </w:t>
      </w:r>
      <w:r>
        <w:rPr>
          <w:sz w:val="20"/>
        </w:rPr>
        <w:t>scholarship</w:t>
      </w:r>
      <w:r>
        <w:rPr>
          <w:spacing w:val="8"/>
          <w:sz w:val="20"/>
        </w:rPr>
        <w:t> </w:t>
      </w:r>
      <w:r>
        <w:rPr>
          <w:sz w:val="20"/>
        </w:rPr>
        <w:t>at</w:t>
      </w:r>
      <w:r>
        <w:rPr>
          <w:spacing w:val="10"/>
          <w:sz w:val="20"/>
        </w:rPr>
        <w:t> </w:t>
      </w:r>
      <w:r>
        <w:rPr>
          <w:sz w:val="20"/>
        </w:rPr>
        <w:t>the</w:t>
      </w:r>
      <w:r>
        <w:rPr>
          <w:spacing w:val="3"/>
          <w:sz w:val="20"/>
        </w:rPr>
        <w:t> </w:t>
      </w:r>
      <w:r>
        <w:rPr>
          <w:sz w:val="20"/>
        </w:rPr>
        <w:t>London</w:t>
      </w:r>
      <w:r>
        <w:rPr>
          <w:spacing w:val="4"/>
          <w:sz w:val="20"/>
        </w:rPr>
        <w:t> </w:t>
      </w:r>
      <w:r>
        <w:rPr>
          <w:sz w:val="20"/>
        </w:rPr>
        <w:t>Business</w:t>
      </w:r>
      <w:r>
        <w:rPr>
          <w:spacing w:val="6"/>
          <w:sz w:val="20"/>
        </w:rPr>
        <w:t> </w:t>
      </w:r>
      <w:r>
        <w:rPr>
          <w:sz w:val="20"/>
        </w:rPr>
        <w:t>School</w:t>
      </w:r>
      <w:r>
        <w:rPr>
          <w:spacing w:val="8"/>
          <w:sz w:val="20"/>
        </w:rPr>
        <w:t> </w:t>
      </w:r>
      <w:r>
        <w:rPr>
          <w:sz w:val="20"/>
        </w:rPr>
        <w:t>(1999</w:t>
      </w:r>
      <w:r>
        <w:rPr>
          <w:spacing w:val="6"/>
          <w:sz w:val="20"/>
        </w:rPr>
        <w:t> </w:t>
      </w:r>
      <w:r>
        <w:rPr>
          <w:sz w:val="20"/>
        </w:rPr>
        <w:t>-</w:t>
      </w:r>
      <w:r>
        <w:rPr>
          <w:spacing w:val="3"/>
          <w:sz w:val="20"/>
        </w:rPr>
        <w:t> </w:t>
      </w:r>
      <w:r>
        <w:rPr>
          <w:spacing w:val="-2"/>
          <w:sz w:val="20"/>
        </w:rPr>
        <w:t>2003)</w:t>
      </w:r>
    </w:p>
    <w:p>
      <w:pPr>
        <w:pStyle w:val="ListParagraph"/>
        <w:numPr>
          <w:ilvl w:val="0"/>
          <w:numId w:val="1"/>
        </w:numPr>
        <w:tabs>
          <w:tab w:pos="532" w:val="left" w:leader="none"/>
        </w:tabs>
        <w:spacing w:line="240" w:lineRule="auto" w:before="129" w:after="0"/>
        <w:ind w:left="532" w:right="0" w:hanging="336"/>
        <w:jc w:val="left"/>
        <w:rPr>
          <w:sz w:val="20"/>
        </w:rPr>
      </w:pPr>
      <w:r>
        <w:rPr>
          <w:sz w:val="20"/>
        </w:rPr>
        <w:t>ESRC</w:t>
      </w:r>
      <w:r>
        <w:rPr>
          <w:spacing w:val="25"/>
          <w:sz w:val="20"/>
        </w:rPr>
        <w:t> </w:t>
      </w:r>
      <w:r>
        <w:rPr>
          <w:sz w:val="20"/>
        </w:rPr>
        <w:t>PhD</w:t>
      </w:r>
      <w:r>
        <w:rPr>
          <w:spacing w:val="25"/>
          <w:sz w:val="20"/>
        </w:rPr>
        <w:t> </w:t>
      </w:r>
      <w:r>
        <w:rPr>
          <w:sz w:val="20"/>
        </w:rPr>
        <w:t>studentship</w:t>
      </w:r>
      <w:r>
        <w:rPr>
          <w:spacing w:val="27"/>
          <w:sz w:val="20"/>
        </w:rPr>
        <w:t> </w:t>
      </w:r>
      <w:r>
        <w:rPr>
          <w:sz w:val="20"/>
        </w:rPr>
        <w:t>financial</w:t>
      </w:r>
      <w:r>
        <w:rPr>
          <w:spacing w:val="31"/>
          <w:sz w:val="20"/>
        </w:rPr>
        <w:t> </w:t>
      </w:r>
      <w:r>
        <w:rPr>
          <w:sz w:val="20"/>
        </w:rPr>
        <w:t>award</w:t>
      </w:r>
      <w:r>
        <w:rPr>
          <w:spacing w:val="28"/>
          <w:sz w:val="20"/>
        </w:rPr>
        <w:t> </w:t>
      </w:r>
      <w:r>
        <w:rPr>
          <w:spacing w:val="-2"/>
          <w:sz w:val="20"/>
        </w:rPr>
        <w:t>(2000)</w:t>
      </w:r>
    </w:p>
    <w:p>
      <w:pPr>
        <w:pStyle w:val="BodyText"/>
        <w:spacing w:before="216"/>
        <w:ind w:left="0" w:firstLine="0"/>
      </w:pPr>
    </w:p>
    <w:p>
      <w:pPr>
        <w:pStyle w:val="Heading1"/>
      </w:pPr>
      <w:r>
        <w:rPr>
          <w:spacing w:val="-2"/>
        </w:rPr>
        <w:t>OTHER</w:t>
      </w:r>
      <w:r>
        <w:rPr>
          <w:spacing w:val="1"/>
        </w:rPr>
        <w:t> </w:t>
      </w:r>
      <w:r>
        <w:rPr>
          <w:spacing w:val="-2"/>
        </w:rPr>
        <w:t>RESEARCH</w:t>
      </w:r>
      <w:r>
        <w:rPr>
          <w:spacing w:val="-4"/>
        </w:rPr>
        <w:t> </w:t>
      </w:r>
      <w:r>
        <w:rPr>
          <w:spacing w:val="-2"/>
        </w:rPr>
        <w:t>POSITIONS</w:t>
      </w:r>
      <w:r>
        <w:rPr>
          <w:spacing w:val="-1"/>
        </w:rPr>
        <w:t> </w:t>
      </w:r>
      <w:r>
        <w:rPr>
          <w:spacing w:val="-4"/>
        </w:rPr>
        <w:t>HELD</w:t>
      </w:r>
    </w:p>
    <w:p>
      <w:pPr>
        <w:pStyle w:val="ListParagraph"/>
        <w:numPr>
          <w:ilvl w:val="0"/>
          <w:numId w:val="1"/>
        </w:numPr>
        <w:tabs>
          <w:tab w:pos="532" w:val="left" w:leader="none"/>
        </w:tabs>
        <w:spacing w:line="240" w:lineRule="auto" w:before="104" w:after="0"/>
        <w:ind w:left="532" w:right="0" w:hanging="336"/>
        <w:jc w:val="left"/>
        <w:rPr>
          <w:sz w:val="20"/>
        </w:rPr>
      </w:pPr>
      <w:r>
        <w:rPr>
          <w:sz w:val="20"/>
        </w:rPr>
        <w:t>Young</w:t>
      </w:r>
      <w:r>
        <w:rPr>
          <w:spacing w:val="17"/>
          <w:sz w:val="20"/>
        </w:rPr>
        <w:t> </w:t>
      </w:r>
      <w:r>
        <w:rPr>
          <w:sz w:val="20"/>
        </w:rPr>
        <w:t>Researcher,</w:t>
      </w:r>
      <w:r>
        <w:rPr>
          <w:spacing w:val="24"/>
          <w:sz w:val="20"/>
        </w:rPr>
        <w:t> </w:t>
      </w:r>
      <w:r>
        <w:rPr>
          <w:sz w:val="20"/>
        </w:rPr>
        <w:t>MAPMU</w:t>
      </w:r>
      <w:r>
        <w:rPr>
          <w:spacing w:val="23"/>
          <w:sz w:val="20"/>
        </w:rPr>
        <w:t> </w:t>
      </w:r>
      <w:r>
        <w:rPr>
          <w:sz w:val="20"/>
        </w:rPr>
        <w:t>Research</w:t>
      </w:r>
      <w:r>
        <w:rPr>
          <w:spacing w:val="24"/>
          <w:sz w:val="20"/>
        </w:rPr>
        <w:t> </w:t>
      </w:r>
      <w:r>
        <w:rPr>
          <w:sz w:val="20"/>
        </w:rPr>
        <w:t>Training</w:t>
      </w:r>
      <w:r>
        <w:rPr>
          <w:spacing w:val="22"/>
          <w:sz w:val="20"/>
        </w:rPr>
        <w:t> </w:t>
      </w:r>
      <w:r>
        <w:rPr>
          <w:sz w:val="20"/>
        </w:rPr>
        <w:t>Network,</w:t>
      </w:r>
      <w:r>
        <w:rPr>
          <w:spacing w:val="24"/>
          <w:sz w:val="20"/>
        </w:rPr>
        <w:t> </w:t>
      </w:r>
      <w:r>
        <w:rPr>
          <w:sz w:val="20"/>
        </w:rPr>
        <w:t>European</w:t>
      </w:r>
      <w:r>
        <w:rPr>
          <w:spacing w:val="26"/>
          <w:sz w:val="20"/>
        </w:rPr>
        <w:t> </w:t>
      </w:r>
      <w:r>
        <w:rPr>
          <w:sz w:val="20"/>
        </w:rPr>
        <w:t>University</w:t>
      </w:r>
      <w:r>
        <w:rPr>
          <w:spacing w:val="27"/>
          <w:sz w:val="20"/>
        </w:rPr>
        <w:t> </w:t>
      </w:r>
      <w:r>
        <w:rPr>
          <w:sz w:val="20"/>
        </w:rPr>
        <w:t>Institute,</w:t>
      </w:r>
      <w:r>
        <w:rPr>
          <w:spacing w:val="24"/>
          <w:sz w:val="20"/>
        </w:rPr>
        <w:t> </w:t>
      </w:r>
      <w:r>
        <w:rPr>
          <w:sz w:val="20"/>
        </w:rPr>
        <w:t>2004-</w:t>
      </w:r>
      <w:r>
        <w:rPr>
          <w:spacing w:val="-4"/>
          <w:sz w:val="20"/>
        </w:rPr>
        <w:t>2005</w:t>
      </w:r>
    </w:p>
    <w:p>
      <w:pPr>
        <w:pStyle w:val="ListParagraph"/>
        <w:numPr>
          <w:ilvl w:val="0"/>
          <w:numId w:val="1"/>
        </w:numPr>
        <w:tabs>
          <w:tab w:pos="532" w:val="left" w:leader="none"/>
        </w:tabs>
        <w:spacing w:line="240" w:lineRule="auto" w:before="62" w:after="0"/>
        <w:ind w:left="532" w:right="0" w:hanging="336"/>
        <w:jc w:val="left"/>
        <w:rPr>
          <w:sz w:val="20"/>
        </w:rPr>
      </w:pPr>
      <w:r>
        <w:rPr>
          <w:sz w:val="20"/>
        </w:rPr>
        <w:t>Research</w:t>
      </w:r>
      <w:r>
        <w:rPr>
          <w:spacing w:val="7"/>
          <w:sz w:val="20"/>
        </w:rPr>
        <w:t> </w:t>
      </w:r>
      <w:r>
        <w:rPr>
          <w:sz w:val="20"/>
        </w:rPr>
        <w:t>Officer,</w:t>
      </w:r>
      <w:r>
        <w:rPr>
          <w:spacing w:val="7"/>
          <w:sz w:val="20"/>
        </w:rPr>
        <w:t> </w:t>
      </w:r>
      <w:r>
        <w:rPr>
          <w:sz w:val="20"/>
        </w:rPr>
        <w:t>London</w:t>
      </w:r>
      <w:r>
        <w:rPr>
          <w:spacing w:val="8"/>
          <w:sz w:val="20"/>
        </w:rPr>
        <w:t> </w:t>
      </w:r>
      <w:r>
        <w:rPr>
          <w:sz w:val="20"/>
        </w:rPr>
        <w:t>Business</w:t>
      </w:r>
      <w:r>
        <w:rPr>
          <w:spacing w:val="7"/>
          <w:sz w:val="20"/>
        </w:rPr>
        <w:t> </w:t>
      </w:r>
      <w:r>
        <w:rPr>
          <w:sz w:val="20"/>
        </w:rPr>
        <w:t>School,</w:t>
      </w:r>
      <w:r>
        <w:rPr>
          <w:spacing w:val="8"/>
          <w:sz w:val="20"/>
        </w:rPr>
        <w:t> </w:t>
      </w:r>
      <w:r>
        <w:rPr>
          <w:sz w:val="20"/>
        </w:rPr>
        <w:t>2002-</w:t>
      </w:r>
      <w:r>
        <w:rPr>
          <w:spacing w:val="-4"/>
          <w:sz w:val="20"/>
        </w:rPr>
        <w:t>2003.</w:t>
      </w:r>
    </w:p>
    <w:p>
      <w:pPr>
        <w:pStyle w:val="ListParagraph"/>
        <w:numPr>
          <w:ilvl w:val="0"/>
          <w:numId w:val="1"/>
        </w:numPr>
        <w:tabs>
          <w:tab w:pos="532" w:val="left" w:leader="none"/>
        </w:tabs>
        <w:spacing w:line="240" w:lineRule="auto" w:before="66" w:after="0"/>
        <w:ind w:left="532" w:right="0" w:hanging="336"/>
        <w:jc w:val="left"/>
        <w:rPr>
          <w:sz w:val="20"/>
        </w:rPr>
      </w:pPr>
      <w:r>
        <w:rPr>
          <w:sz w:val="20"/>
        </w:rPr>
        <w:t>Internship,</w:t>
      </w:r>
      <w:r>
        <w:rPr>
          <w:spacing w:val="28"/>
          <w:sz w:val="20"/>
        </w:rPr>
        <w:t> </w:t>
      </w:r>
      <w:r>
        <w:rPr>
          <w:sz w:val="20"/>
        </w:rPr>
        <w:t>Monetary</w:t>
      </w:r>
      <w:r>
        <w:rPr>
          <w:spacing w:val="26"/>
          <w:sz w:val="20"/>
        </w:rPr>
        <w:t> </w:t>
      </w:r>
      <w:r>
        <w:rPr>
          <w:sz w:val="20"/>
        </w:rPr>
        <w:t>Analysis,</w:t>
      </w:r>
      <w:r>
        <w:rPr>
          <w:spacing w:val="23"/>
          <w:sz w:val="20"/>
        </w:rPr>
        <w:t> </w:t>
      </w:r>
      <w:r>
        <w:rPr>
          <w:sz w:val="20"/>
        </w:rPr>
        <w:t>Bank</w:t>
      </w:r>
      <w:r>
        <w:rPr>
          <w:spacing w:val="29"/>
          <w:sz w:val="20"/>
        </w:rPr>
        <w:t> </w:t>
      </w:r>
      <w:r>
        <w:rPr>
          <w:sz w:val="20"/>
        </w:rPr>
        <w:t>of</w:t>
      </w:r>
      <w:r>
        <w:rPr>
          <w:spacing w:val="23"/>
          <w:sz w:val="20"/>
        </w:rPr>
        <w:t> </w:t>
      </w:r>
      <w:r>
        <w:rPr>
          <w:sz w:val="20"/>
        </w:rPr>
        <w:t>England,</w:t>
      </w:r>
      <w:r>
        <w:rPr>
          <w:spacing w:val="21"/>
          <w:sz w:val="20"/>
        </w:rPr>
        <w:t> </w:t>
      </w:r>
      <w:r>
        <w:rPr>
          <w:spacing w:val="-4"/>
          <w:sz w:val="20"/>
        </w:rPr>
        <w:t>2000.</w:t>
      </w:r>
    </w:p>
    <w:p>
      <w:pPr>
        <w:pStyle w:val="ListParagraph"/>
        <w:spacing w:after="0" w:line="240" w:lineRule="auto"/>
        <w:jc w:val="left"/>
        <w:rPr>
          <w:sz w:val="20"/>
        </w:rPr>
        <w:sectPr>
          <w:headerReference w:type="default" r:id="rId7"/>
          <w:footerReference w:type="default" r:id="rId8"/>
          <w:pgSz w:w="12240" w:h="15840"/>
          <w:pgMar w:header="937" w:footer="695" w:top="1200" w:bottom="880" w:left="1440" w:right="1440"/>
        </w:sectPr>
      </w:pPr>
    </w:p>
    <w:p>
      <w:pPr>
        <w:pStyle w:val="BodyText"/>
        <w:ind w:left="0" w:firstLine="0"/>
      </w:pPr>
    </w:p>
    <w:p>
      <w:pPr>
        <w:pStyle w:val="BodyText"/>
        <w:ind w:left="0" w:firstLine="0"/>
      </w:pPr>
    </w:p>
    <w:p>
      <w:pPr>
        <w:pStyle w:val="BodyText"/>
        <w:spacing w:before="92"/>
        <w:ind w:left="0" w:firstLine="0"/>
      </w:pPr>
    </w:p>
    <w:p>
      <w:pPr>
        <w:pStyle w:val="Heading1"/>
      </w:pPr>
      <w:r>
        <w:rPr>
          <w:spacing w:val="-2"/>
        </w:rPr>
        <w:t>OTHER</w:t>
      </w:r>
      <w:r>
        <w:rPr>
          <w:spacing w:val="-3"/>
        </w:rPr>
        <w:t> </w:t>
      </w:r>
      <w:r>
        <w:rPr>
          <w:spacing w:val="-2"/>
        </w:rPr>
        <w:t>PROFESSIONAL ACTIVITIES</w:t>
      </w:r>
    </w:p>
    <w:p>
      <w:pPr>
        <w:pStyle w:val="ListParagraph"/>
        <w:numPr>
          <w:ilvl w:val="0"/>
          <w:numId w:val="1"/>
        </w:numPr>
        <w:tabs>
          <w:tab w:pos="531" w:val="left" w:leader="none"/>
        </w:tabs>
        <w:spacing w:line="240" w:lineRule="auto" w:before="101" w:after="0"/>
        <w:ind w:left="531" w:right="0" w:hanging="335"/>
        <w:jc w:val="both"/>
        <w:rPr>
          <w:sz w:val="20"/>
        </w:rPr>
      </w:pPr>
      <w:r>
        <w:rPr>
          <w:spacing w:val="-2"/>
          <w:sz w:val="20"/>
        </w:rPr>
        <w:t>Conferences:</w:t>
      </w:r>
    </w:p>
    <w:p>
      <w:pPr>
        <w:pStyle w:val="ListParagraph"/>
        <w:numPr>
          <w:ilvl w:val="1"/>
          <w:numId w:val="1"/>
        </w:numPr>
        <w:tabs>
          <w:tab w:pos="1210" w:val="left" w:leader="none"/>
        </w:tabs>
        <w:spacing w:line="246" w:lineRule="exact" w:before="13" w:after="0"/>
        <w:ind w:left="1210" w:right="0" w:hanging="337"/>
        <w:jc w:val="both"/>
        <w:rPr>
          <w:sz w:val="20"/>
        </w:rPr>
      </w:pPr>
      <w:r>
        <w:rPr>
          <w:sz w:val="20"/>
        </w:rPr>
        <w:t>Econometric</w:t>
      </w:r>
      <w:r>
        <w:rPr>
          <w:spacing w:val="28"/>
          <w:sz w:val="20"/>
        </w:rPr>
        <w:t> </w:t>
      </w:r>
      <w:r>
        <w:rPr>
          <w:sz w:val="20"/>
        </w:rPr>
        <w:t>Society</w:t>
      </w:r>
      <w:r>
        <w:rPr>
          <w:spacing w:val="26"/>
          <w:sz w:val="20"/>
        </w:rPr>
        <w:t> </w:t>
      </w:r>
      <w:r>
        <w:rPr>
          <w:sz w:val="20"/>
        </w:rPr>
        <w:t>Winter</w:t>
      </w:r>
      <w:r>
        <w:rPr>
          <w:spacing w:val="26"/>
          <w:sz w:val="20"/>
        </w:rPr>
        <w:t> </w:t>
      </w:r>
      <w:r>
        <w:rPr>
          <w:sz w:val="20"/>
        </w:rPr>
        <w:t>Meeting</w:t>
      </w:r>
      <w:r>
        <w:rPr>
          <w:spacing w:val="24"/>
          <w:sz w:val="20"/>
        </w:rPr>
        <w:t> </w:t>
      </w:r>
      <w:r>
        <w:rPr>
          <w:sz w:val="20"/>
        </w:rPr>
        <w:t>(2020),</w:t>
      </w:r>
      <w:r>
        <w:rPr>
          <w:spacing w:val="26"/>
          <w:sz w:val="20"/>
        </w:rPr>
        <w:t> </w:t>
      </w:r>
      <w:r>
        <w:rPr>
          <w:sz w:val="20"/>
        </w:rPr>
        <w:t>Midwest</w:t>
      </w:r>
      <w:r>
        <w:rPr>
          <w:spacing w:val="26"/>
          <w:sz w:val="20"/>
        </w:rPr>
        <w:t> </w:t>
      </w:r>
      <w:r>
        <w:rPr>
          <w:sz w:val="20"/>
        </w:rPr>
        <w:t>Macro</w:t>
      </w:r>
      <w:r>
        <w:rPr>
          <w:spacing w:val="27"/>
          <w:sz w:val="20"/>
        </w:rPr>
        <w:t> </w:t>
      </w:r>
      <w:r>
        <w:rPr>
          <w:sz w:val="20"/>
        </w:rPr>
        <w:t>Meetings</w:t>
      </w:r>
      <w:r>
        <w:rPr>
          <w:spacing w:val="27"/>
          <w:sz w:val="20"/>
        </w:rPr>
        <w:t> </w:t>
      </w:r>
      <w:r>
        <w:rPr>
          <w:sz w:val="20"/>
        </w:rPr>
        <w:t>(2019,</w:t>
      </w:r>
      <w:r>
        <w:rPr>
          <w:spacing w:val="30"/>
          <w:sz w:val="20"/>
        </w:rPr>
        <w:t> </w:t>
      </w:r>
      <w:r>
        <w:rPr>
          <w:sz w:val="20"/>
        </w:rPr>
        <w:t>2016,</w:t>
      </w:r>
      <w:r>
        <w:rPr>
          <w:spacing w:val="26"/>
          <w:sz w:val="20"/>
        </w:rPr>
        <w:t> </w:t>
      </w:r>
      <w:r>
        <w:rPr>
          <w:spacing w:val="-2"/>
          <w:sz w:val="20"/>
        </w:rPr>
        <w:t>2014,</w:t>
      </w:r>
    </w:p>
    <w:p>
      <w:pPr>
        <w:pStyle w:val="BodyText"/>
        <w:spacing w:line="231" w:lineRule="exact"/>
        <w:ind w:left="1212" w:firstLine="0"/>
        <w:jc w:val="both"/>
      </w:pPr>
      <w:r>
        <w:rPr>
          <w:spacing w:val="-2"/>
        </w:rPr>
        <w:t>2010),</w:t>
      </w:r>
      <w:r>
        <w:rPr>
          <w:spacing w:val="-8"/>
        </w:rPr>
        <w:t> </w:t>
      </w:r>
      <w:r>
        <w:rPr>
          <w:spacing w:val="-2"/>
        </w:rPr>
        <w:t>NASM</w:t>
      </w:r>
      <w:r>
        <w:rPr>
          <w:spacing w:val="-6"/>
        </w:rPr>
        <w:t> </w:t>
      </w:r>
      <w:r>
        <w:rPr>
          <w:spacing w:val="-2"/>
        </w:rPr>
        <w:t>(2016,</w:t>
      </w:r>
      <w:r>
        <w:rPr>
          <w:spacing w:val="-5"/>
        </w:rPr>
        <w:t> </w:t>
      </w:r>
      <w:r>
        <w:rPr>
          <w:spacing w:val="-2"/>
        </w:rPr>
        <w:t>2014,</w:t>
      </w:r>
      <w:r>
        <w:rPr>
          <w:spacing w:val="-6"/>
        </w:rPr>
        <w:t> </w:t>
      </w:r>
      <w:r>
        <w:rPr>
          <w:spacing w:val="-2"/>
        </w:rPr>
        <w:t>2008),</w:t>
      </w:r>
      <w:r>
        <w:rPr>
          <w:spacing w:val="-5"/>
        </w:rPr>
        <w:t> </w:t>
      </w:r>
      <w:r>
        <w:rPr>
          <w:spacing w:val="-2"/>
        </w:rPr>
        <w:t>EEA-ESEM</w:t>
      </w:r>
      <w:r>
        <w:rPr>
          <w:spacing w:val="-3"/>
        </w:rPr>
        <w:t> </w:t>
      </w:r>
      <w:r>
        <w:rPr>
          <w:spacing w:val="-2"/>
        </w:rPr>
        <w:t>(2016,</w:t>
      </w:r>
      <w:r>
        <w:rPr>
          <w:spacing w:val="-5"/>
        </w:rPr>
        <w:t> </w:t>
      </w:r>
      <w:r>
        <w:rPr>
          <w:spacing w:val="-2"/>
        </w:rPr>
        <w:t>2010,</w:t>
      </w:r>
      <w:r>
        <w:rPr>
          <w:spacing w:val="-6"/>
        </w:rPr>
        <w:t> </w:t>
      </w:r>
      <w:r>
        <w:rPr>
          <w:spacing w:val="-2"/>
        </w:rPr>
        <w:t>2008,</w:t>
      </w:r>
      <w:r>
        <w:rPr>
          <w:spacing w:val="-7"/>
        </w:rPr>
        <w:t> </w:t>
      </w:r>
      <w:r>
        <w:rPr>
          <w:spacing w:val="-2"/>
        </w:rPr>
        <w:t>2007),</w:t>
      </w:r>
      <w:r>
        <w:rPr>
          <w:spacing w:val="-4"/>
        </w:rPr>
        <w:t> </w:t>
      </w:r>
      <w:r>
        <w:rPr>
          <w:spacing w:val="-2"/>
        </w:rPr>
        <w:t>CEF</w:t>
      </w:r>
      <w:r>
        <w:rPr>
          <w:spacing w:val="-6"/>
        </w:rPr>
        <w:t> </w:t>
      </w:r>
      <w:r>
        <w:rPr>
          <w:spacing w:val="-2"/>
        </w:rPr>
        <w:t>(2016,</w:t>
      </w:r>
      <w:r>
        <w:rPr>
          <w:spacing w:val="-5"/>
        </w:rPr>
        <w:t> </w:t>
      </w:r>
      <w:r>
        <w:rPr>
          <w:spacing w:val="-2"/>
        </w:rPr>
        <w:t>2010),</w:t>
      </w:r>
      <w:r>
        <w:rPr>
          <w:spacing w:val="-6"/>
        </w:rPr>
        <w:t> </w:t>
      </w:r>
      <w:r>
        <w:rPr>
          <w:spacing w:val="-5"/>
        </w:rPr>
        <w:t>SED</w:t>
      </w:r>
    </w:p>
    <w:p>
      <w:pPr>
        <w:pStyle w:val="BodyText"/>
        <w:spacing w:before="13"/>
        <w:ind w:left="1212" w:firstLine="0"/>
        <w:jc w:val="both"/>
      </w:pPr>
      <w:r>
        <w:rPr>
          <w:spacing w:val="-2"/>
        </w:rPr>
        <w:t>(2014,</w:t>
      </w:r>
      <w:r>
        <w:rPr>
          <w:spacing w:val="12"/>
        </w:rPr>
        <w:t> </w:t>
      </w:r>
      <w:r>
        <w:rPr>
          <w:spacing w:val="-2"/>
        </w:rPr>
        <w:t>2008),</w:t>
      </w:r>
      <w:r>
        <w:rPr>
          <w:spacing w:val="13"/>
        </w:rPr>
        <w:t> </w:t>
      </w:r>
      <w:r>
        <w:rPr>
          <w:spacing w:val="-2"/>
        </w:rPr>
        <w:t>CRETE</w:t>
      </w:r>
      <w:r>
        <w:rPr>
          <w:spacing w:val="13"/>
        </w:rPr>
        <w:t> </w:t>
      </w:r>
      <w:r>
        <w:rPr>
          <w:spacing w:val="-2"/>
        </w:rPr>
        <w:t>(2014,</w:t>
      </w:r>
      <w:r>
        <w:rPr>
          <w:spacing w:val="15"/>
        </w:rPr>
        <w:t> </w:t>
      </w:r>
      <w:r>
        <w:rPr>
          <w:spacing w:val="-2"/>
        </w:rPr>
        <w:t>2011,</w:t>
      </w:r>
      <w:r>
        <w:rPr>
          <w:spacing w:val="13"/>
        </w:rPr>
        <w:t> </w:t>
      </w:r>
      <w:r>
        <w:rPr>
          <w:spacing w:val="-2"/>
        </w:rPr>
        <w:t>2006,</w:t>
      </w:r>
      <w:r>
        <w:rPr>
          <w:spacing w:val="13"/>
        </w:rPr>
        <w:t> </w:t>
      </w:r>
      <w:r>
        <w:rPr>
          <w:spacing w:val="-2"/>
        </w:rPr>
        <w:t>2005),</w:t>
      </w:r>
      <w:r>
        <w:rPr>
          <w:spacing w:val="11"/>
        </w:rPr>
        <w:t> </w:t>
      </w:r>
      <w:r>
        <w:rPr>
          <w:spacing w:val="-2"/>
        </w:rPr>
        <w:t>SAET</w:t>
      </w:r>
      <w:r>
        <w:rPr>
          <w:spacing w:val="15"/>
        </w:rPr>
        <w:t> </w:t>
      </w:r>
      <w:r>
        <w:rPr>
          <w:spacing w:val="-2"/>
        </w:rPr>
        <w:t>(2013,</w:t>
      </w:r>
      <w:r>
        <w:rPr>
          <w:spacing w:val="13"/>
        </w:rPr>
        <w:t> </w:t>
      </w:r>
      <w:r>
        <w:rPr>
          <w:spacing w:val="-2"/>
        </w:rPr>
        <w:t>2011),</w:t>
      </w:r>
      <w:r>
        <w:rPr>
          <w:spacing w:val="15"/>
        </w:rPr>
        <w:t> </w:t>
      </w:r>
      <w:r>
        <w:rPr>
          <w:spacing w:val="-2"/>
        </w:rPr>
        <w:t>CEA</w:t>
      </w:r>
      <w:r>
        <w:rPr>
          <w:spacing w:val="13"/>
        </w:rPr>
        <w:t> </w:t>
      </w:r>
      <w:r>
        <w:rPr>
          <w:spacing w:val="-2"/>
        </w:rPr>
        <w:t>(2013,</w:t>
      </w:r>
      <w:r>
        <w:rPr>
          <w:spacing w:val="13"/>
        </w:rPr>
        <w:t> </w:t>
      </w:r>
      <w:r>
        <w:rPr>
          <w:spacing w:val="-2"/>
        </w:rPr>
        <w:t>2010,</w:t>
      </w:r>
      <w:r>
        <w:rPr>
          <w:spacing w:val="11"/>
        </w:rPr>
        <w:t> </w:t>
      </w:r>
      <w:r>
        <w:rPr>
          <w:spacing w:val="-2"/>
        </w:rPr>
        <w:t>2009),</w:t>
      </w:r>
    </w:p>
    <w:p>
      <w:pPr>
        <w:pStyle w:val="BodyText"/>
        <w:spacing w:line="249" w:lineRule="auto" w:before="10"/>
        <w:ind w:left="1212" w:right="212" w:firstLine="0"/>
        <w:jc w:val="both"/>
      </w:pPr>
      <w:r>
        <w:rPr/>
        <w:t>Conference on Macro and Financial Economics (2011), COOL (2010), NBER Summer</w:t>
      </w:r>
      <w:r>
        <w:rPr>
          <w:spacing w:val="80"/>
        </w:rPr>
        <w:t> </w:t>
      </w:r>
      <w:r>
        <w:rPr/>
        <w:t>Institute (2007), 3</w:t>
      </w:r>
      <w:r>
        <w:rPr>
          <w:position w:val="5"/>
          <w:sz w:val="13"/>
        </w:rPr>
        <w:t>rd</w:t>
      </w:r>
      <w:r>
        <w:rPr>
          <w:spacing w:val="26"/>
          <w:position w:val="5"/>
          <w:sz w:val="13"/>
        </w:rPr>
        <w:t> </w:t>
      </w:r>
      <w:r>
        <w:rPr/>
        <w:t>Macroeconomic Policy Design for Monetary Unions Conference (2005),</w:t>
      </w:r>
      <w:r>
        <w:rPr>
          <w:spacing w:val="40"/>
        </w:rPr>
        <w:t> </w:t>
      </w:r>
      <w:r>
        <w:rPr/>
        <w:t>X Workshop on Dynamic Macroeconomics (2005)</w:t>
      </w:r>
    </w:p>
    <w:p>
      <w:pPr>
        <w:pStyle w:val="ListParagraph"/>
        <w:numPr>
          <w:ilvl w:val="0"/>
          <w:numId w:val="1"/>
        </w:numPr>
        <w:tabs>
          <w:tab w:pos="531" w:val="left" w:leader="none"/>
        </w:tabs>
        <w:spacing w:line="240" w:lineRule="auto" w:before="59" w:after="0"/>
        <w:ind w:left="531" w:right="0" w:hanging="335"/>
        <w:jc w:val="both"/>
        <w:rPr>
          <w:sz w:val="20"/>
        </w:rPr>
      </w:pPr>
      <w:r>
        <w:rPr>
          <w:sz w:val="20"/>
        </w:rPr>
        <w:t>Invited</w:t>
      </w:r>
      <w:r>
        <w:rPr>
          <w:spacing w:val="23"/>
          <w:sz w:val="20"/>
        </w:rPr>
        <w:t> </w:t>
      </w:r>
      <w:r>
        <w:rPr>
          <w:spacing w:val="-2"/>
          <w:sz w:val="20"/>
        </w:rPr>
        <w:t>Seminars:</w:t>
      </w:r>
    </w:p>
    <w:p>
      <w:pPr>
        <w:pStyle w:val="ListParagraph"/>
        <w:numPr>
          <w:ilvl w:val="1"/>
          <w:numId w:val="1"/>
        </w:numPr>
        <w:tabs>
          <w:tab w:pos="1210" w:val="left" w:leader="none"/>
          <w:tab w:pos="1212" w:val="left" w:leader="none"/>
        </w:tabs>
        <w:spacing w:line="247" w:lineRule="auto" w:before="11" w:after="0"/>
        <w:ind w:left="1212" w:right="211" w:hanging="339"/>
        <w:jc w:val="both"/>
        <w:rPr>
          <w:sz w:val="20"/>
        </w:rPr>
      </w:pPr>
      <w:r>
        <w:rPr>
          <w:sz w:val="20"/>
        </w:rPr>
        <w:t>Brock university (2021), University of Victoria (2020), University at Albany, SUNY (2017), University of Surrey (2016), University of York (2016), Birkbeck College London (2016), Banco de Espana (2016), King’s College London (2016), University of Exeter (2015), European university Institute (2014), CUNY Queens (2012), UCL (2010), UC San Diego (2010), USC Marshall (2010), Oxford University (2010, 2009), Penn State University (2009),</w:t>
      </w:r>
    </w:p>
    <w:p>
      <w:pPr>
        <w:pStyle w:val="BodyText"/>
        <w:spacing w:before="3"/>
        <w:ind w:left="1212" w:firstLine="0"/>
        <w:jc w:val="both"/>
      </w:pPr>
      <w:r>
        <w:rPr/>
        <w:t>University</w:t>
      </w:r>
      <w:r>
        <w:rPr>
          <w:spacing w:val="35"/>
        </w:rPr>
        <w:t> </w:t>
      </w:r>
      <w:r>
        <w:rPr/>
        <w:t>of</w:t>
      </w:r>
      <w:r>
        <w:rPr>
          <w:spacing w:val="39"/>
        </w:rPr>
        <w:t> </w:t>
      </w:r>
      <w:r>
        <w:rPr/>
        <w:t>Cambridge</w:t>
      </w:r>
      <w:r>
        <w:rPr>
          <w:spacing w:val="36"/>
        </w:rPr>
        <w:t> </w:t>
      </w:r>
      <w:r>
        <w:rPr/>
        <w:t>(2009,</w:t>
      </w:r>
      <w:r>
        <w:rPr>
          <w:spacing w:val="37"/>
        </w:rPr>
        <w:t> </w:t>
      </w:r>
      <w:r>
        <w:rPr/>
        <w:t>2007,</w:t>
      </w:r>
      <w:r>
        <w:rPr>
          <w:spacing w:val="40"/>
        </w:rPr>
        <w:t> </w:t>
      </w:r>
      <w:r>
        <w:rPr/>
        <w:t>2006,),</w:t>
      </w:r>
      <w:r>
        <w:rPr>
          <w:spacing w:val="37"/>
        </w:rPr>
        <w:t> </w:t>
      </w:r>
      <w:r>
        <w:rPr/>
        <w:t>CREI</w:t>
      </w:r>
      <w:r>
        <w:rPr>
          <w:spacing w:val="38"/>
        </w:rPr>
        <w:t> </w:t>
      </w:r>
      <w:r>
        <w:rPr/>
        <w:t>(2007),</w:t>
      </w:r>
      <w:r>
        <w:rPr>
          <w:spacing w:val="38"/>
        </w:rPr>
        <w:t> </w:t>
      </w:r>
      <w:r>
        <w:rPr/>
        <w:t>Central</w:t>
      </w:r>
      <w:r>
        <w:rPr>
          <w:spacing w:val="39"/>
        </w:rPr>
        <w:t> </w:t>
      </w:r>
      <w:r>
        <w:rPr/>
        <w:t>European</w:t>
      </w:r>
      <w:r>
        <w:rPr>
          <w:spacing w:val="38"/>
        </w:rPr>
        <w:t> </w:t>
      </w:r>
      <w:r>
        <w:rPr>
          <w:spacing w:val="-2"/>
        </w:rPr>
        <w:t>University</w:t>
      </w:r>
    </w:p>
    <w:p>
      <w:pPr>
        <w:pStyle w:val="BodyText"/>
        <w:spacing w:before="10"/>
        <w:ind w:left="1212" w:firstLine="0"/>
        <w:jc w:val="both"/>
      </w:pPr>
      <w:r>
        <w:rPr/>
        <w:t>(2005),</w:t>
      </w:r>
      <w:r>
        <w:rPr>
          <w:spacing w:val="-2"/>
        </w:rPr>
        <w:t> </w:t>
      </w:r>
      <w:r>
        <w:rPr/>
        <w:t>Stony</w:t>
      </w:r>
      <w:r>
        <w:rPr>
          <w:spacing w:val="-5"/>
        </w:rPr>
        <w:t> </w:t>
      </w:r>
      <w:r>
        <w:rPr/>
        <w:t>Brook</w:t>
      </w:r>
      <w:r>
        <w:rPr>
          <w:spacing w:val="-2"/>
        </w:rPr>
        <w:t> </w:t>
      </w:r>
      <w:r>
        <w:rPr/>
        <w:t>University</w:t>
      </w:r>
      <w:r>
        <w:rPr>
          <w:spacing w:val="-1"/>
        </w:rPr>
        <w:t> </w:t>
      </w:r>
      <w:r>
        <w:rPr/>
        <w:t>(2005),</w:t>
      </w:r>
      <w:r>
        <w:rPr>
          <w:spacing w:val="-5"/>
        </w:rPr>
        <w:t> </w:t>
      </w:r>
      <w:r>
        <w:rPr/>
        <w:t>Erasmus</w:t>
      </w:r>
      <w:r>
        <w:rPr>
          <w:spacing w:val="-3"/>
        </w:rPr>
        <w:t> </w:t>
      </w:r>
      <w:r>
        <w:rPr/>
        <w:t>University</w:t>
      </w:r>
      <w:r>
        <w:rPr>
          <w:spacing w:val="-2"/>
        </w:rPr>
        <w:t> (2005).</w:t>
      </w:r>
    </w:p>
    <w:p>
      <w:pPr>
        <w:pStyle w:val="ListParagraph"/>
        <w:numPr>
          <w:ilvl w:val="0"/>
          <w:numId w:val="1"/>
        </w:numPr>
        <w:tabs>
          <w:tab w:pos="531" w:val="left" w:leader="none"/>
        </w:tabs>
        <w:spacing w:line="240" w:lineRule="auto" w:before="67" w:after="0"/>
        <w:ind w:left="531" w:right="0" w:hanging="335"/>
        <w:jc w:val="both"/>
        <w:rPr>
          <w:sz w:val="20"/>
        </w:rPr>
      </w:pPr>
      <w:r>
        <w:rPr>
          <w:spacing w:val="-2"/>
          <w:sz w:val="20"/>
        </w:rPr>
        <w:t>Refereeing:</w:t>
      </w:r>
    </w:p>
    <w:p>
      <w:pPr>
        <w:pStyle w:val="ListParagraph"/>
        <w:numPr>
          <w:ilvl w:val="1"/>
          <w:numId w:val="1"/>
        </w:numPr>
        <w:tabs>
          <w:tab w:pos="1209" w:val="left" w:leader="none"/>
        </w:tabs>
        <w:spacing w:line="242" w:lineRule="auto" w:before="10" w:after="0"/>
        <w:ind w:left="1209" w:right="210" w:hanging="336"/>
        <w:jc w:val="both"/>
        <w:rPr>
          <w:sz w:val="20"/>
        </w:rPr>
      </w:pPr>
      <w:r>
        <w:rPr>
          <w:w w:val="105"/>
          <w:sz w:val="20"/>
        </w:rPr>
        <w:t>JEEA,</w:t>
      </w:r>
      <w:r>
        <w:rPr>
          <w:w w:val="105"/>
          <w:sz w:val="20"/>
        </w:rPr>
        <w:t> Economic</w:t>
      </w:r>
      <w:r>
        <w:rPr>
          <w:w w:val="105"/>
          <w:sz w:val="20"/>
        </w:rPr>
        <w:t> Journal,</w:t>
      </w:r>
      <w:r>
        <w:rPr>
          <w:w w:val="105"/>
          <w:sz w:val="20"/>
        </w:rPr>
        <w:t> International</w:t>
      </w:r>
      <w:r>
        <w:rPr>
          <w:w w:val="105"/>
          <w:sz w:val="20"/>
        </w:rPr>
        <w:t> Economic</w:t>
      </w:r>
      <w:r>
        <w:rPr>
          <w:w w:val="105"/>
          <w:sz w:val="20"/>
        </w:rPr>
        <w:t> Review,</w:t>
      </w:r>
      <w:r>
        <w:rPr>
          <w:w w:val="105"/>
          <w:sz w:val="20"/>
        </w:rPr>
        <w:t> European</w:t>
      </w:r>
      <w:r>
        <w:rPr>
          <w:w w:val="105"/>
          <w:sz w:val="20"/>
        </w:rPr>
        <w:t> Economic</w:t>
      </w:r>
      <w:r>
        <w:rPr>
          <w:w w:val="105"/>
          <w:sz w:val="20"/>
        </w:rPr>
        <w:t> Review, RED,</w:t>
      </w:r>
      <w:r>
        <w:rPr>
          <w:spacing w:val="-7"/>
          <w:w w:val="105"/>
          <w:sz w:val="20"/>
        </w:rPr>
        <w:t> </w:t>
      </w:r>
      <w:r>
        <w:rPr>
          <w:w w:val="105"/>
          <w:sz w:val="20"/>
        </w:rPr>
        <w:t>JEDC,</w:t>
      </w:r>
      <w:r>
        <w:rPr>
          <w:spacing w:val="-8"/>
          <w:w w:val="105"/>
          <w:sz w:val="20"/>
        </w:rPr>
        <w:t> </w:t>
      </w:r>
      <w:r>
        <w:rPr>
          <w:w w:val="105"/>
          <w:sz w:val="20"/>
        </w:rPr>
        <w:t>Journal</w:t>
      </w:r>
      <w:r>
        <w:rPr>
          <w:spacing w:val="-8"/>
          <w:w w:val="105"/>
          <w:sz w:val="20"/>
        </w:rPr>
        <w:t> </w:t>
      </w:r>
      <w:r>
        <w:rPr>
          <w:w w:val="105"/>
          <w:sz w:val="20"/>
        </w:rPr>
        <w:t>of</w:t>
      </w:r>
      <w:r>
        <w:rPr>
          <w:spacing w:val="-8"/>
          <w:w w:val="105"/>
          <w:sz w:val="20"/>
        </w:rPr>
        <w:t> </w:t>
      </w:r>
      <w:r>
        <w:rPr>
          <w:w w:val="105"/>
          <w:sz w:val="20"/>
        </w:rPr>
        <w:t>Macroeconomics,</w:t>
      </w:r>
      <w:r>
        <w:rPr>
          <w:spacing w:val="-8"/>
          <w:w w:val="105"/>
          <w:sz w:val="20"/>
        </w:rPr>
        <w:t> </w:t>
      </w:r>
      <w:r>
        <w:rPr>
          <w:w w:val="105"/>
          <w:sz w:val="20"/>
        </w:rPr>
        <w:t>Macroeconomic</w:t>
      </w:r>
      <w:r>
        <w:rPr>
          <w:spacing w:val="-7"/>
          <w:w w:val="105"/>
          <w:sz w:val="20"/>
        </w:rPr>
        <w:t> </w:t>
      </w:r>
      <w:r>
        <w:rPr>
          <w:w w:val="105"/>
          <w:sz w:val="20"/>
        </w:rPr>
        <w:t>Dynamics,</w:t>
      </w:r>
      <w:r>
        <w:rPr>
          <w:spacing w:val="-10"/>
          <w:w w:val="105"/>
          <w:sz w:val="20"/>
        </w:rPr>
        <w:t> </w:t>
      </w:r>
      <w:r>
        <w:rPr>
          <w:w w:val="105"/>
          <w:sz w:val="20"/>
        </w:rPr>
        <w:t>Economics</w:t>
      </w:r>
      <w:r>
        <w:rPr>
          <w:spacing w:val="-10"/>
          <w:w w:val="105"/>
          <w:sz w:val="20"/>
        </w:rPr>
        <w:t> </w:t>
      </w:r>
      <w:r>
        <w:rPr>
          <w:w w:val="105"/>
          <w:sz w:val="20"/>
        </w:rPr>
        <w:t>Letters,</w:t>
      </w:r>
      <w:r>
        <w:rPr>
          <w:spacing w:val="-8"/>
          <w:w w:val="105"/>
          <w:sz w:val="20"/>
        </w:rPr>
        <w:t> </w:t>
      </w:r>
      <w:r>
        <w:rPr>
          <w:w w:val="105"/>
          <w:sz w:val="20"/>
        </w:rPr>
        <w:t>BE Journal of Macroeconomics.</w:t>
      </w:r>
    </w:p>
    <w:p>
      <w:pPr>
        <w:pStyle w:val="Heading1"/>
        <w:spacing w:before="226"/>
      </w:pPr>
      <w:r>
        <w:rPr>
          <w:spacing w:val="-2"/>
        </w:rPr>
        <w:t>LANGUAGES</w:t>
      </w:r>
    </w:p>
    <w:p>
      <w:pPr>
        <w:pStyle w:val="ListParagraph"/>
        <w:numPr>
          <w:ilvl w:val="0"/>
          <w:numId w:val="1"/>
        </w:numPr>
        <w:tabs>
          <w:tab w:pos="532" w:val="left" w:leader="none"/>
        </w:tabs>
        <w:spacing w:line="240" w:lineRule="auto" w:before="101" w:after="0"/>
        <w:ind w:left="532" w:right="0" w:hanging="336"/>
        <w:jc w:val="left"/>
        <w:rPr>
          <w:sz w:val="20"/>
        </w:rPr>
      </w:pPr>
      <w:r>
        <w:rPr>
          <w:sz w:val="20"/>
        </w:rPr>
        <w:t>Greek</w:t>
      </w:r>
      <w:r>
        <w:rPr>
          <w:spacing w:val="8"/>
          <w:sz w:val="20"/>
        </w:rPr>
        <w:t> </w:t>
      </w:r>
      <w:r>
        <w:rPr>
          <w:sz w:val="20"/>
        </w:rPr>
        <w:t>(native),</w:t>
      </w:r>
      <w:r>
        <w:rPr>
          <w:spacing w:val="6"/>
          <w:sz w:val="20"/>
        </w:rPr>
        <w:t> </w:t>
      </w:r>
      <w:r>
        <w:rPr>
          <w:sz w:val="20"/>
        </w:rPr>
        <w:t>English</w:t>
      </w:r>
      <w:r>
        <w:rPr>
          <w:spacing w:val="8"/>
          <w:sz w:val="20"/>
        </w:rPr>
        <w:t> </w:t>
      </w:r>
      <w:r>
        <w:rPr>
          <w:sz w:val="20"/>
        </w:rPr>
        <w:t>(fluent),</w:t>
      </w:r>
      <w:r>
        <w:rPr>
          <w:spacing w:val="8"/>
          <w:sz w:val="20"/>
        </w:rPr>
        <w:t> </w:t>
      </w:r>
      <w:r>
        <w:rPr>
          <w:sz w:val="20"/>
        </w:rPr>
        <w:t>French</w:t>
      </w:r>
      <w:r>
        <w:rPr>
          <w:spacing w:val="7"/>
          <w:sz w:val="20"/>
        </w:rPr>
        <w:t> </w:t>
      </w:r>
      <w:r>
        <w:rPr>
          <w:sz w:val="20"/>
        </w:rPr>
        <w:t>(intermediate),</w:t>
      </w:r>
      <w:r>
        <w:rPr>
          <w:spacing w:val="10"/>
          <w:sz w:val="20"/>
        </w:rPr>
        <w:t> </w:t>
      </w:r>
      <w:r>
        <w:rPr>
          <w:sz w:val="20"/>
        </w:rPr>
        <w:t>Italian</w:t>
      </w:r>
      <w:r>
        <w:rPr>
          <w:spacing w:val="8"/>
          <w:sz w:val="20"/>
        </w:rPr>
        <w:t> </w:t>
      </w:r>
      <w:r>
        <w:rPr>
          <w:sz w:val="20"/>
        </w:rPr>
        <w:t>(intermediate),</w:t>
      </w:r>
      <w:r>
        <w:rPr>
          <w:spacing w:val="6"/>
          <w:sz w:val="20"/>
        </w:rPr>
        <w:t> </w:t>
      </w:r>
      <w:r>
        <w:rPr>
          <w:sz w:val="20"/>
        </w:rPr>
        <w:t>German</w:t>
      </w:r>
      <w:r>
        <w:rPr>
          <w:spacing w:val="11"/>
          <w:sz w:val="20"/>
        </w:rPr>
        <w:t> </w:t>
      </w:r>
      <w:r>
        <w:rPr>
          <w:spacing w:val="-2"/>
          <w:sz w:val="20"/>
        </w:rPr>
        <w:t>(basic)</w:t>
      </w:r>
    </w:p>
    <w:sectPr>
      <w:pgSz w:w="12240" w:h="15840"/>
      <w:pgMar w:header="937" w:footer="695" w:top="1200" w:bottom="8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Palatino Linotype">
    <w:altName w:val="Palatino Linotype"/>
    <w:charset w:val="1"/>
    <w:family w:val="roman"/>
    <w:pitch w:val="variable"/>
  </w:font>
  <w:font w:name="Cambria">
    <w:altName w:val="Cambria"/>
    <w:charset w:val="1"/>
    <w:family w:val="roman"/>
    <w:pitch w:val="variable"/>
  </w:font>
  <w:font w:name="Symbol">
    <w:altName w:val="Symbol"/>
    <w:charset w:val="2"/>
    <w:family w:val="decorative"/>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7514624">
              <wp:simplePos x="0" y="0"/>
              <wp:positionH relativeFrom="page">
                <wp:posOffset>3326384</wp:posOffset>
              </wp:positionH>
              <wp:positionV relativeFrom="page">
                <wp:posOffset>9477290</wp:posOffset>
              </wp:positionV>
              <wp:extent cx="1111885" cy="1549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11885" cy="154940"/>
                      </a:xfrm>
                      <a:prstGeom prst="rect">
                        <a:avLst/>
                      </a:prstGeom>
                    </wps:spPr>
                    <wps:txbx>
                      <w:txbxContent>
                        <w:p>
                          <w:pPr>
                            <w:spacing w:line="227" w:lineRule="exact" w:before="0"/>
                            <w:ind w:left="20" w:right="0" w:firstLine="0"/>
                            <w:jc w:val="left"/>
                            <w:rPr>
                              <w:rFonts w:ascii="Palatino Linotype"/>
                              <w:i/>
                              <w:sz w:val="17"/>
                            </w:rPr>
                          </w:pPr>
                          <w:r>
                            <w:rPr>
                              <w:rFonts w:ascii="Palatino Linotype"/>
                              <w:i/>
                              <w:sz w:val="17"/>
                            </w:rPr>
                            <w:t>Last</w:t>
                          </w:r>
                          <w:r>
                            <w:rPr>
                              <w:rFonts w:ascii="Palatino Linotype"/>
                              <w:i/>
                              <w:spacing w:val="-8"/>
                              <w:sz w:val="17"/>
                            </w:rPr>
                            <w:t> </w:t>
                          </w:r>
                          <w:r>
                            <w:rPr>
                              <w:rFonts w:ascii="Palatino Linotype"/>
                              <w:i/>
                              <w:sz w:val="17"/>
                            </w:rPr>
                            <w:t>updated</w:t>
                          </w:r>
                          <w:r>
                            <w:rPr>
                              <w:rFonts w:ascii="Palatino Linotype"/>
                              <w:i/>
                              <w:spacing w:val="-8"/>
                              <w:sz w:val="17"/>
                            </w:rPr>
                            <w:t> </w:t>
                          </w:r>
                          <w:r>
                            <w:rPr>
                              <w:rFonts w:ascii="Palatino Linotype"/>
                              <w:i/>
                              <w:sz w:val="17"/>
                            </w:rPr>
                            <w:t>07-08-</w:t>
                          </w:r>
                          <w:r>
                            <w:rPr>
                              <w:rFonts w:ascii="Palatino Linotype"/>
                              <w:i/>
                              <w:spacing w:val="-4"/>
                              <w:sz w:val="17"/>
                            </w:rPr>
                            <w:t>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1.920013pt;margin-top:746.243347pt;width:87.55pt;height:12.2pt;mso-position-horizontal-relative:page;mso-position-vertical-relative:page;z-index:-15801856" type="#_x0000_t202" id="docshape1" filled="false" stroked="false">
              <v:textbox inset="0,0,0,0">
                <w:txbxContent>
                  <w:p>
                    <w:pPr>
                      <w:spacing w:line="227" w:lineRule="exact" w:before="0"/>
                      <w:ind w:left="20" w:right="0" w:firstLine="0"/>
                      <w:jc w:val="left"/>
                      <w:rPr>
                        <w:rFonts w:ascii="Palatino Linotype"/>
                        <w:i/>
                        <w:sz w:val="17"/>
                      </w:rPr>
                    </w:pPr>
                    <w:r>
                      <w:rPr>
                        <w:rFonts w:ascii="Palatino Linotype"/>
                        <w:i/>
                        <w:sz w:val="17"/>
                      </w:rPr>
                      <w:t>Last</w:t>
                    </w:r>
                    <w:r>
                      <w:rPr>
                        <w:rFonts w:ascii="Palatino Linotype"/>
                        <w:i/>
                        <w:spacing w:val="-8"/>
                        <w:sz w:val="17"/>
                      </w:rPr>
                      <w:t> </w:t>
                    </w:r>
                    <w:r>
                      <w:rPr>
                        <w:rFonts w:ascii="Palatino Linotype"/>
                        <w:i/>
                        <w:sz w:val="17"/>
                      </w:rPr>
                      <w:t>updated</w:t>
                    </w:r>
                    <w:r>
                      <w:rPr>
                        <w:rFonts w:ascii="Palatino Linotype"/>
                        <w:i/>
                        <w:spacing w:val="-8"/>
                        <w:sz w:val="17"/>
                      </w:rPr>
                      <w:t> </w:t>
                    </w:r>
                    <w:r>
                      <w:rPr>
                        <w:rFonts w:ascii="Palatino Linotype"/>
                        <w:i/>
                        <w:sz w:val="17"/>
                      </w:rPr>
                      <w:t>07-08-</w:t>
                    </w:r>
                    <w:r>
                      <w:rPr>
                        <w:rFonts w:ascii="Palatino Linotype"/>
                        <w:i/>
                        <w:spacing w:val="-4"/>
                        <w:sz w:val="17"/>
                      </w:rPr>
                      <w:t>2023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7516160">
              <wp:simplePos x="0" y="0"/>
              <wp:positionH relativeFrom="page">
                <wp:posOffset>3326384</wp:posOffset>
              </wp:positionH>
              <wp:positionV relativeFrom="page">
                <wp:posOffset>9477290</wp:posOffset>
              </wp:positionV>
              <wp:extent cx="1111885" cy="1549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11885" cy="154940"/>
                      </a:xfrm>
                      <a:prstGeom prst="rect">
                        <a:avLst/>
                      </a:prstGeom>
                    </wps:spPr>
                    <wps:txbx>
                      <w:txbxContent>
                        <w:p>
                          <w:pPr>
                            <w:spacing w:line="227" w:lineRule="exact" w:before="0"/>
                            <w:ind w:left="20" w:right="0" w:firstLine="0"/>
                            <w:jc w:val="left"/>
                            <w:rPr>
                              <w:rFonts w:ascii="Palatino Linotype"/>
                              <w:i/>
                              <w:sz w:val="17"/>
                            </w:rPr>
                          </w:pPr>
                          <w:r>
                            <w:rPr>
                              <w:rFonts w:ascii="Palatino Linotype"/>
                              <w:i/>
                              <w:sz w:val="17"/>
                            </w:rPr>
                            <w:t>Last</w:t>
                          </w:r>
                          <w:r>
                            <w:rPr>
                              <w:rFonts w:ascii="Palatino Linotype"/>
                              <w:i/>
                              <w:spacing w:val="-8"/>
                              <w:sz w:val="17"/>
                            </w:rPr>
                            <w:t> </w:t>
                          </w:r>
                          <w:r>
                            <w:rPr>
                              <w:rFonts w:ascii="Palatino Linotype"/>
                              <w:i/>
                              <w:sz w:val="17"/>
                            </w:rPr>
                            <w:t>updated</w:t>
                          </w:r>
                          <w:r>
                            <w:rPr>
                              <w:rFonts w:ascii="Palatino Linotype"/>
                              <w:i/>
                              <w:spacing w:val="-8"/>
                              <w:sz w:val="17"/>
                            </w:rPr>
                            <w:t> </w:t>
                          </w:r>
                          <w:r>
                            <w:rPr>
                              <w:rFonts w:ascii="Palatino Linotype"/>
                              <w:i/>
                              <w:sz w:val="17"/>
                            </w:rPr>
                            <w:t>07-08-</w:t>
                          </w:r>
                          <w:r>
                            <w:rPr>
                              <w:rFonts w:ascii="Palatino Linotype"/>
                              <w:i/>
                              <w:spacing w:val="-4"/>
                              <w:sz w:val="17"/>
                            </w:rPr>
                            <w:t>2023</w:t>
                          </w:r>
                        </w:p>
                      </w:txbxContent>
                    </wps:txbx>
                    <wps:bodyPr wrap="square" lIns="0" tIns="0" rIns="0" bIns="0" rtlCol="0">
                      <a:noAutofit/>
                    </wps:bodyPr>
                  </wps:wsp>
                </a:graphicData>
              </a:graphic>
            </wp:anchor>
          </w:drawing>
        </mc:Choice>
        <mc:Fallback>
          <w:pict>
            <v:shape style="position:absolute;margin-left:261.920013pt;margin-top:746.243347pt;width:87.55pt;height:12.2pt;mso-position-horizontal-relative:page;mso-position-vertical-relative:page;z-index:-15800320" type="#_x0000_t202" id="docshape5" filled="false" stroked="false">
              <v:textbox inset="0,0,0,0">
                <w:txbxContent>
                  <w:p>
                    <w:pPr>
                      <w:spacing w:line="227" w:lineRule="exact" w:before="0"/>
                      <w:ind w:left="20" w:right="0" w:firstLine="0"/>
                      <w:jc w:val="left"/>
                      <w:rPr>
                        <w:rFonts w:ascii="Palatino Linotype"/>
                        <w:i/>
                        <w:sz w:val="17"/>
                      </w:rPr>
                    </w:pPr>
                    <w:r>
                      <w:rPr>
                        <w:rFonts w:ascii="Palatino Linotype"/>
                        <w:i/>
                        <w:sz w:val="17"/>
                      </w:rPr>
                      <w:t>Last</w:t>
                    </w:r>
                    <w:r>
                      <w:rPr>
                        <w:rFonts w:ascii="Palatino Linotype"/>
                        <w:i/>
                        <w:spacing w:val="-8"/>
                        <w:sz w:val="17"/>
                      </w:rPr>
                      <w:t> </w:t>
                    </w:r>
                    <w:r>
                      <w:rPr>
                        <w:rFonts w:ascii="Palatino Linotype"/>
                        <w:i/>
                        <w:sz w:val="17"/>
                      </w:rPr>
                      <w:t>updated</w:t>
                    </w:r>
                    <w:r>
                      <w:rPr>
                        <w:rFonts w:ascii="Palatino Linotype"/>
                        <w:i/>
                        <w:spacing w:val="-8"/>
                        <w:sz w:val="17"/>
                      </w:rPr>
                      <w:t> </w:t>
                    </w:r>
                    <w:r>
                      <w:rPr>
                        <w:rFonts w:ascii="Palatino Linotype"/>
                        <w:i/>
                        <w:sz w:val="17"/>
                      </w:rPr>
                      <w:t>07-08-</w:t>
                    </w:r>
                    <w:r>
                      <w:rPr>
                        <w:rFonts w:ascii="Palatino Linotype"/>
                        <w:i/>
                        <w:spacing w:val="-4"/>
                        <w:sz w:val="17"/>
                      </w:rPr>
                      <w:t>2023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7515136">
              <wp:simplePos x="0" y="0"/>
              <wp:positionH relativeFrom="page">
                <wp:posOffset>1022604</wp:posOffset>
              </wp:positionH>
              <wp:positionV relativeFrom="page">
                <wp:posOffset>765048</wp:posOffset>
              </wp:positionV>
              <wp:extent cx="571817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18175" cy="6350"/>
                      </a:xfrm>
                      <a:custGeom>
                        <a:avLst/>
                        <a:gdLst/>
                        <a:ahLst/>
                        <a:cxnLst/>
                        <a:rect l="l" t="t" r="r" b="b"/>
                        <a:pathLst>
                          <a:path w="5718175" h="6350">
                            <a:moveTo>
                              <a:pt x="5718047" y="6095"/>
                            </a:moveTo>
                            <a:lnTo>
                              <a:pt x="0" y="6095"/>
                            </a:lnTo>
                            <a:lnTo>
                              <a:pt x="0" y="0"/>
                            </a:lnTo>
                            <a:lnTo>
                              <a:pt x="5718047" y="0"/>
                            </a:lnTo>
                            <a:lnTo>
                              <a:pt x="5718047"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520004pt;margin-top:60.240002pt;width:450.239994pt;height:.479999pt;mso-position-horizontal-relative:page;mso-position-vertical-relative:page;z-index:-15801344" id="docshape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515648">
              <wp:simplePos x="0" y="0"/>
              <wp:positionH relativeFrom="page">
                <wp:posOffset>2931667</wp:posOffset>
              </wp:positionH>
              <wp:positionV relativeFrom="page">
                <wp:posOffset>582118</wp:posOffset>
              </wp:positionV>
              <wp:extent cx="1898650" cy="1841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98650" cy="184150"/>
                      </a:xfrm>
                      <a:prstGeom prst="rect">
                        <a:avLst/>
                      </a:prstGeom>
                    </wps:spPr>
                    <wps:txbx>
                      <w:txbxContent>
                        <w:p>
                          <w:pPr>
                            <w:spacing w:before="1"/>
                            <w:ind w:left="20" w:right="0" w:firstLine="0"/>
                            <w:jc w:val="left"/>
                            <w:rPr>
                              <w:rFonts w:ascii="Palatino Linotype"/>
                              <w:i/>
                              <w:sz w:val="20"/>
                            </w:rPr>
                          </w:pPr>
                          <w:r>
                            <w:rPr>
                              <w:rFonts w:ascii="Palatino Linotype"/>
                              <w:i/>
                              <w:sz w:val="20"/>
                            </w:rPr>
                            <w:t>ALEXIS</w:t>
                          </w:r>
                          <w:r>
                            <w:rPr>
                              <w:rFonts w:ascii="Palatino Linotype"/>
                              <w:i/>
                              <w:spacing w:val="19"/>
                              <w:sz w:val="20"/>
                            </w:rPr>
                            <w:t> </w:t>
                          </w:r>
                          <w:r>
                            <w:rPr>
                              <w:rFonts w:ascii="Palatino Linotype"/>
                              <w:i/>
                              <w:spacing w:val="-2"/>
                              <w:sz w:val="20"/>
                            </w:rPr>
                            <w:t>ANAGNOSTOPOULOS</w:t>
                          </w:r>
                        </w:p>
                      </w:txbxContent>
                    </wps:txbx>
                    <wps:bodyPr wrap="square" lIns="0" tIns="0" rIns="0" bIns="0" rtlCol="0">
                      <a:noAutofit/>
                    </wps:bodyPr>
                  </wps:wsp>
                </a:graphicData>
              </a:graphic>
            </wp:anchor>
          </w:drawing>
        </mc:Choice>
        <mc:Fallback>
          <w:pict>
            <v:shape style="position:absolute;margin-left:230.839996pt;margin-top:45.83609pt;width:149.5pt;height:14.5pt;mso-position-horizontal-relative:page;mso-position-vertical-relative:page;z-index:-15800832" type="#_x0000_t202" id="docshape4" filled="false" stroked="false">
              <v:textbox inset="0,0,0,0">
                <w:txbxContent>
                  <w:p>
                    <w:pPr>
                      <w:spacing w:before="1"/>
                      <w:ind w:left="20" w:right="0" w:firstLine="0"/>
                      <w:jc w:val="left"/>
                      <w:rPr>
                        <w:rFonts w:ascii="Palatino Linotype"/>
                        <w:i/>
                        <w:sz w:val="20"/>
                      </w:rPr>
                    </w:pPr>
                    <w:r>
                      <w:rPr>
                        <w:rFonts w:ascii="Palatino Linotype"/>
                        <w:i/>
                        <w:sz w:val="20"/>
                      </w:rPr>
                      <w:t>ALEXIS</w:t>
                    </w:r>
                    <w:r>
                      <w:rPr>
                        <w:rFonts w:ascii="Palatino Linotype"/>
                        <w:i/>
                        <w:spacing w:val="19"/>
                        <w:sz w:val="20"/>
                      </w:rPr>
                      <w:t> </w:t>
                    </w:r>
                    <w:r>
                      <w:rPr>
                        <w:rFonts w:ascii="Palatino Linotype"/>
                        <w:i/>
                        <w:spacing w:val="-2"/>
                        <w:sz w:val="20"/>
                      </w:rPr>
                      <w:t>ANAGNOSTOPOULOS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32" w:hanging="336"/>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1212" w:hanging="339"/>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220" w:hanging="339"/>
      </w:pPr>
      <w:rPr>
        <w:rFonts w:hint="default"/>
        <w:lang w:val="en-US" w:eastAsia="en-US" w:bidi="ar-SA"/>
      </w:rPr>
    </w:lvl>
    <w:lvl w:ilvl="3">
      <w:start w:val="0"/>
      <w:numFmt w:val="bullet"/>
      <w:lvlText w:val="•"/>
      <w:lvlJc w:val="left"/>
      <w:pPr>
        <w:ind w:left="2237" w:hanging="339"/>
      </w:pPr>
      <w:rPr>
        <w:rFonts w:hint="default"/>
        <w:lang w:val="en-US" w:eastAsia="en-US" w:bidi="ar-SA"/>
      </w:rPr>
    </w:lvl>
    <w:lvl w:ilvl="4">
      <w:start w:val="0"/>
      <w:numFmt w:val="bullet"/>
      <w:lvlText w:val="•"/>
      <w:lvlJc w:val="left"/>
      <w:pPr>
        <w:ind w:left="3255" w:hanging="339"/>
      </w:pPr>
      <w:rPr>
        <w:rFonts w:hint="default"/>
        <w:lang w:val="en-US" w:eastAsia="en-US" w:bidi="ar-SA"/>
      </w:rPr>
    </w:lvl>
    <w:lvl w:ilvl="5">
      <w:start w:val="0"/>
      <w:numFmt w:val="bullet"/>
      <w:lvlText w:val="•"/>
      <w:lvlJc w:val="left"/>
      <w:pPr>
        <w:ind w:left="4272" w:hanging="339"/>
      </w:pPr>
      <w:rPr>
        <w:rFonts w:hint="default"/>
        <w:lang w:val="en-US" w:eastAsia="en-US" w:bidi="ar-SA"/>
      </w:rPr>
    </w:lvl>
    <w:lvl w:ilvl="6">
      <w:start w:val="0"/>
      <w:numFmt w:val="bullet"/>
      <w:lvlText w:val="•"/>
      <w:lvlJc w:val="left"/>
      <w:pPr>
        <w:ind w:left="5290" w:hanging="339"/>
      </w:pPr>
      <w:rPr>
        <w:rFonts w:hint="default"/>
        <w:lang w:val="en-US" w:eastAsia="en-US" w:bidi="ar-SA"/>
      </w:rPr>
    </w:lvl>
    <w:lvl w:ilvl="7">
      <w:start w:val="0"/>
      <w:numFmt w:val="bullet"/>
      <w:lvlText w:val="•"/>
      <w:lvlJc w:val="left"/>
      <w:pPr>
        <w:ind w:left="6307" w:hanging="339"/>
      </w:pPr>
      <w:rPr>
        <w:rFonts w:hint="default"/>
        <w:lang w:val="en-US" w:eastAsia="en-US" w:bidi="ar-SA"/>
      </w:rPr>
    </w:lvl>
    <w:lvl w:ilvl="8">
      <w:start w:val="0"/>
      <w:numFmt w:val="bullet"/>
      <w:lvlText w:val="•"/>
      <w:lvlJc w:val="left"/>
      <w:pPr>
        <w:ind w:left="7325" w:hanging="33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532" w:hanging="336"/>
    </w:pPr>
    <w:rPr>
      <w:rFonts w:ascii="Cambria" w:hAnsi="Cambria" w:eastAsia="Cambria" w:cs="Cambria"/>
      <w:sz w:val="20"/>
      <w:szCs w:val="20"/>
      <w:lang w:val="en-US" w:eastAsia="en-US" w:bidi="ar-SA"/>
    </w:rPr>
  </w:style>
  <w:style w:styleId="Heading1" w:type="paragraph">
    <w:name w:val="Heading 1"/>
    <w:basedOn w:val="Normal"/>
    <w:uiPriority w:val="1"/>
    <w:qFormat/>
    <w:pPr>
      <w:ind w:left="196"/>
      <w:outlineLvl w:val="1"/>
    </w:pPr>
    <w:rPr>
      <w:rFonts w:ascii="Palatino Linotype" w:hAnsi="Palatino Linotype" w:eastAsia="Palatino Linotype" w:cs="Palatino Linotype"/>
      <w:b/>
      <w:bCs/>
      <w:sz w:val="20"/>
      <w:szCs w:val="20"/>
      <w:lang w:val="en-US" w:eastAsia="en-US" w:bidi="ar-SA"/>
    </w:rPr>
  </w:style>
  <w:style w:styleId="Title" w:type="paragraph">
    <w:name w:val="Title"/>
    <w:basedOn w:val="Normal"/>
    <w:uiPriority w:val="1"/>
    <w:qFormat/>
    <w:pPr>
      <w:spacing w:before="54"/>
      <w:ind w:right="12"/>
      <w:jc w:val="center"/>
    </w:pPr>
    <w:rPr>
      <w:rFonts w:ascii="Palatino Linotype" w:hAnsi="Palatino Linotype" w:eastAsia="Palatino Linotype" w:cs="Palatino Linotype"/>
      <w:b/>
      <w:bCs/>
      <w:sz w:val="24"/>
      <w:szCs w:val="24"/>
      <w:u w:val="single" w:color="000000"/>
      <w:lang w:val="en-US" w:eastAsia="en-US" w:bidi="ar-SA"/>
    </w:rPr>
  </w:style>
  <w:style w:styleId="ListParagraph" w:type="paragraph">
    <w:name w:val="List Paragraph"/>
    <w:basedOn w:val="Normal"/>
    <w:uiPriority w:val="1"/>
    <w:qFormat/>
    <w:pPr>
      <w:spacing w:before="62"/>
      <w:ind w:left="532" w:hanging="336"/>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alexis.anagnostopoulos@stonybrook.edu" TargetMode="Externa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aanag</dc:creator>
  <dc:title>Microsoft Word - CV220523</dc:title>
  <dcterms:created xsi:type="dcterms:W3CDTF">2026-01-29T07:24:05Z</dcterms:created>
  <dcterms:modified xsi:type="dcterms:W3CDTF">2026-01-29T07:24:05Z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2023-08-07T00:00:00Z</vt:filetime>
  </property>
  <property fmtid="{D5CDD505-2E9C-101B-9397-08002B2CF9AE}" pid="3" name="LastSaved">
    <vt:filetime>2026-01-29T00:00:00Z</vt:filetime>
  </property>
  <property fmtid="{D5CDD505-2E9C-101B-9397-08002B2CF9AE}" pid="4" name="Producer">
    <vt:lpwstr>Microsoft: Print To PDF</vt:lpwstr>
  </property>
</Properties>
</file>