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992" w:val="left" w:leader="none"/>
        </w:tabs>
        <w:spacing w:line="240" w:lineRule="auto"/>
        <w:ind w:left="266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150589" cy="1505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8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77355" cy="17735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55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226E93"/>
          <w:spacing w:val="-4"/>
        </w:rPr>
        <w:t>C.V.</w:t>
      </w:r>
    </w:p>
    <w:p>
      <w:pPr>
        <w:pStyle w:val="Heading1"/>
        <w:spacing w:before="1136"/>
      </w:pPr>
      <w:r>
        <w:rPr>
          <w:color w:val="212121"/>
          <w:w w:val="90"/>
        </w:rPr>
        <w:t>Fields</w:t>
      </w:r>
      <w:r>
        <w:rPr>
          <w:color w:val="212121"/>
          <w:spacing w:val="-5"/>
          <w:w w:val="90"/>
        </w:rPr>
        <w:t> </w:t>
      </w:r>
      <w:r>
        <w:rPr>
          <w:color w:val="212121"/>
          <w:w w:val="90"/>
        </w:rPr>
        <w:t>of</w:t>
      </w:r>
      <w:r>
        <w:rPr>
          <w:color w:val="212121"/>
          <w:spacing w:val="-4"/>
          <w:w w:val="90"/>
        </w:rPr>
        <w:t> </w:t>
      </w:r>
      <w:r>
        <w:rPr>
          <w:color w:val="212121"/>
          <w:spacing w:val="-2"/>
          <w:w w:val="90"/>
        </w:rPr>
        <w:t>Interest</w:t>
      </w:r>
    </w:p>
    <w:p>
      <w:pPr>
        <w:pStyle w:val="BodyText"/>
        <w:spacing w:before="4"/>
        <w:rPr>
          <w:b/>
          <w:sz w:val="25"/>
        </w:rPr>
      </w:pPr>
    </w:p>
    <w:p>
      <w:pPr>
        <w:spacing w:before="0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Applied</w:t>
      </w:r>
      <w:r>
        <w:rPr>
          <w:color w:val="212121"/>
          <w:spacing w:val="13"/>
          <w:sz w:val="25"/>
        </w:rPr>
        <w:t> </w:t>
      </w:r>
      <w:r>
        <w:rPr>
          <w:color w:val="212121"/>
          <w:sz w:val="25"/>
        </w:rPr>
        <w:t>Microeconomic</w:t>
      </w:r>
      <w:r>
        <w:rPr>
          <w:color w:val="212121"/>
          <w:spacing w:val="14"/>
          <w:sz w:val="25"/>
        </w:rPr>
        <w:t> </w:t>
      </w:r>
      <w:r>
        <w:rPr>
          <w:color w:val="212121"/>
          <w:sz w:val="25"/>
        </w:rPr>
        <w:t>Theory,</w:t>
      </w:r>
      <w:r>
        <w:rPr>
          <w:color w:val="212121"/>
          <w:spacing w:val="14"/>
          <w:sz w:val="25"/>
        </w:rPr>
        <w:t> </w:t>
      </w:r>
      <w:r>
        <w:rPr>
          <w:color w:val="212121"/>
          <w:sz w:val="25"/>
        </w:rPr>
        <w:t>Industrial</w:t>
      </w:r>
      <w:r>
        <w:rPr>
          <w:color w:val="212121"/>
          <w:spacing w:val="13"/>
          <w:sz w:val="25"/>
        </w:rPr>
        <w:t> </w:t>
      </w:r>
      <w:r>
        <w:rPr>
          <w:color w:val="212121"/>
          <w:sz w:val="25"/>
        </w:rPr>
        <w:t>Organization,</w:t>
      </w:r>
      <w:r>
        <w:rPr>
          <w:color w:val="212121"/>
          <w:spacing w:val="14"/>
          <w:sz w:val="25"/>
        </w:rPr>
        <w:t> </w:t>
      </w:r>
      <w:r>
        <w:rPr>
          <w:color w:val="212121"/>
          <w:sz w:val="25"/>
        </w:rPr>
        <w:t>Health</w:t>
      </w:r>
      <w:r>
        <w:rPr>
          <w:color w:val="212121"/>
          <w:spacing w:val="14"/>
          <w:sz w:val="25"/>
        </w:rPr>
        <w:t> </w:t>
      </w:r>
      <w:r>
        <w:rPr>
          <w:color w:val="212121"/>
          <w:spacing w:val="-2"/>
          <w:sz w:val="25"/>
        </w:rPr>
        <w:t>Economics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r>
        <w:rPr>
          <w:color w:val="212121"/>
          <w:spacing w:val="-2"/>
        </w:rPr>
        <w:t>Appointments</w:t>
      </w:r>
    </w:p>
    <w:p>
      <w:pPr>
        <w:pStyle w:val="BodyText"/>
        <w:spacing w:before="5"/>
        <w:rPr>
          <w:b/>
          <w:sz w:val="25"/>
        </w:rPr>
      </w:pPr>
    </w:p>
    <w:p>
      <w:pPr>
        <w:spacing w:line="331" w:lineRule="auto" w:before="0"/>
        <w:ind w:left="207" w:right="700" w:firstLine="0"/>
        <w:jc w:val="left"/>
        <w:rPr>
          <w:sz w:val="25"/>
        </w:rPr>
      </w:pPr>
      <w:r>
        <w:rPr>
          <w:color w:val="212121"/>
          <w:spacing w:val="-2"/>
          <w:w w:val="105"/>
          <w:sz w:val="25"/>
        </w:rPr>
        <w:t>Stony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Brook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University: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Associate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Professor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at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Economics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Department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and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College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of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Business, 2019-</w:t>
      </w:r>
    </w:p>
    <w:p>
      <w:pPr>
        <w:spacing w:line="331" w:lineRule="auto" w:before="191"/>
        <w:ind w:left="207" w:right="747" w:firstLine="0"/>
        <w:jc w:val="left"/>
        <w:rPr>
          <w:sz w:val="25"/>
        </w:rPr>
      </w:pPr>
      <w:r>
        <w:rPr>
          <w:color w:val="212121"/>
          <w:spacing w:val="-2"/>
          <w:w w:val="105"/>
          <w:sz w:val="25"/>
        </w:rPr>
        <w:t>Stony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Brook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University: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Assistant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Professor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at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Economics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Department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and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College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of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spacing w:val="-2"/>
          <w:w w:val="105"/>
          <w:sz w:val="25"/>
        </w:rPr>
        <w:t>Business, </w:t>
      </w:r>
      <w:r>
        <w:rPr>
          <w:color w:val="212121"/>
          <w:w w:val="105"/>
          <w:sz w:val="25"/>
        </w:rPr>
        <w:t>2012-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w w:val="105"/>
          <w:sz w:val="25"/>
        </w:rPr>
        <w:t>2019</w:t>
      </w:r>
    </w:p>
    <w:p>
      <w:pPr>
        <w:spacing w:before="191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Michigan</w:t>
      </w:r>
      <w:r>
        <w:rPr>
          <w:color w:val="212121"/>
          <w:spacing w:val="16"/>
          <w:sz w:val="25"/>
        </w:rPr>
        <w:t> </w:t>
      </w:r>
      <w:r>
        <w:rPr>
          <w:color w:val="212121"/>
          <w:sz w:val="25"/>
        </w:rPr>
        <w:t>State</w:t>
      </w:r>
      <w:r>
        <w:rPr>
          <w:color w:val="212121"/>
          <w:spacing w:val="16"/>
          <w:sz w:val="25"/>
        </w:rPr>
        <w:t> </w:t>
      </w:r>
      <w:r>
        <w:rPr>
          <w:color w:val="212121"/>
          <w:sz w:val="25"/>
        </w:rPr>
        <w:t>University:</w:t>
      </w:r>
      <w:r>
        <w:rPr>
          <w:color w:val="212121"/>
          <w:spacing w:val="17"/>
          <w:sz w:val="25"/>
        </w:rPr>
        <w:t> </w:t>
      </w:r>
      <w:r>
        <w:rPr>
          <w:color w:val="212121"/>
          <w:sz w:val="25"/>
        </w:rPr>
        <w:t>Assistant</w:t>
      </w:r>
      <w:r>
        <w:rPr>
          <w:color w:val="212121"/>
          <w:spacing w:val="16"/>
          <w:sz w:val="25"/>
        </w:rPr>
        <w:t> </w:t>
      </w:r>
      <w:r>
        <w:rPr>
          <w:color w:val="212121"/>
          <w:sz w:val="25"/>
        </w:rPr>
        <w:t>Professor</w:t>
      </w:r>
      <w:r>
        <w:rPr>
          <w:color w:val="212121"/>
          <w:spacing w:val="17"/>
          <w:sz w:val="25"/>
        </w:rPr>
        <w:t> </w:t>
      </w:r>
      <w:r>
        <w:rPr>
          <w:color w:val="212121"/>
          <w:sz w:val="25"/>
        </w:rPr>
        <w:t>at</w:t>
      </w:r>
      <w:r>
        <w:rPr>
          <w:color w:val="212121"/>
          <w:spacing w:val="16"/>
          <w:sz w:val="25"/>
        </w:rPr>
        <w:t> </w:t>
      </w:r>
      <w:r>
        <w:rPr>
          <w:color w:val="212121"/>
          <w:sz w:val="25"/>
        </w:rPr>
        <w:t>Economics</w:t>
      </w:r>
      <w:r>
        <w:rPr>
          <w:color w:val="212121"/>
          <w:spacing w:val="17"/>
          <w:sz w:val="25"/>
        </w:rPr>
        <w:t> </w:t>
      </w:r>
      <w:r>
        <w:rPr>
          <w:color w:val="212121"/>
          <w:sz w:val="25"/>
        </w:rPr>
        <w:t>Department,</w:t>
      </w:r>
      <w:r>
        <w:rPr>
          <w:color w:val="212121"/>
          <w:spacing w:val="16"/>
          <w:sz w:val="25"/>
        </w:rPr>
        <w:t> </w:t>
      </w:r>
      <w:r>
        <w:rPr>
          <w:color w:val="212121"/>
          <w:sz w:val="25"/>
        </w:rPr>
        <w:t>2008-</w:t>
      </w:r>
      <w:r>
        <w:rPr>
          <w:color w:val="212121"/>
          <w:spacing w:val="-4"/>
          <w:sz w:val="25"/>
        </w:rPr>
        <w:t>2012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r>
        <w:rPr>
          <w:color w:val="212121"/>
          <w:spacing w:val="-2"/>
        </w:rPr>
        <w:t>Education</w:t>
      </w:r>
    </w:p>
    <w:p>
      <w:pPr>
        <w:pStyle w:val="BodyText"/>
        <w:spacing w:before="4"/>
        <w:rPr>
          <w:b/>
          <w:sz w:val="25"/>
        </w:rPr>
      </w:pPr>
    </w:p>
    <w:p>
      <w:pPr>
        <w:spacing w:line="480" w:lineRule="auto" w:before="1"/>
        <w:ind w:left="207" w:right="3418" w:firstLine="0"/>
        <w:jc w:val="left"/>
        <w:rPr>
          <w:sz w:val="25"/>
        </w:rPr>
      </w:pPr>
      <w:r>
        <w:rPr>
          <w:color w:val="212121"/>
          <w:sz w:val="25"/>
        </w:rPr>
        <w:t>Ph.D., Economics, Boston University, Boston, MA, May 2008 </w:t>
      </w:r>
      <w:r>
        <w:rPr>
          <w:color w:val="212121"/>
          <w:spacing w:val="-4"/>
          <w:sz w:val="25"/>
        </w:rPr>
        <w:t>Dissertation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4"/>
          <w:sz w:val="25"/>
        </w:rPr>
        <w:t>Title:</w:t>
      </w:r>
      <w:r>
        <w:rPr>
          <w:color w:val="212121"/>
          <w:spacing w:val="-1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New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product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launch,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social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learning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and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credence</w:t>
      </w:r>
      <w:r>
        <w:rPr>
          <w:rFonts w:ascii="Trebuchet MS"/>
          <w:i/>
          <w:color w:val="212121"/>
          <w:spacing w:val="-26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goods </w:t>
      </w:r>
      <w:r>
        <w:rPr>
          <w:color w:val="212121"/>
          <w:sz w:val="25"/>
        </w:rPr>
        <w:t>M.A., Economics, Boston University, Boston, MA, 2005</w:t>
      </w:r>
    </w:p>
    <w:p>
      <w:pPr>
        <w:spacing w:line="326" w:lineRule="auto" w:before="9"/>
        <w:ind w:left="207" w:right="0" w:firstLine="0"/>
        <w:jc w:val="left"/>
        <w:rPr>
          <w:sz w:val="25"/>
        </w:rPr>
      </w:pPr>
      <w:r>
        <w:rPr>
          <w:color w:val="212121"/>
          <w:spacing w:val="-2"/>
          <w:sz w:val="25"/>
        </w:rPr>
        <w:t>B.A.,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Economics</w:t>
      </w:r>
      <w:r>
        <w:rPr>
          <w:color w:val="212121"/>
          <w:spacing w:val="-18"/>
          <w:sz w:val="25"/>
        </w:rPr>
        <w:t> </w:t>
      </w:r>
      <w:r>
        <w:rPr>
          <w:rFonts w:ascii="Trebuchet MS"/>
          <w:i/>
          <w:color w:val="212121"/>
          <w:spacing w:val="-2"/>
          <w:sz w:val="25"/>
        </w:rPr>
        <w:t>(with</w:t>
      </w:r>
      <w:r>
        <w:rPr>
          <w:rFonts w:ascii="Trebuchet MS"/>
          <w:i/>
          <w:color w:val="212121"/>
          <w:spacing w:val="-14"/>
          <w:sz w:val="25"/>
        </w:rPr>
        <w:t> </w:t>
      </w:r>
      <w:r>
        <w:rPr>
          <w:rFonts w:ascii="Trebuchet MS"/>
          <w:i/>
          <w:color w:val="212121"/>
          <w:spacing w:val="-2"/>
          <w:sz w:val="25"/>
        </w:rPr>
        <w:t>distinction)</w:t>
      </w:r>
      <w:r>
        <w:rPr>
          <w:color w:val="212121"/>
          <w:spacing w:val="-2"/>
          <w:sz w:val="25"/>
        </w:rPr>
        <w:t>,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University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of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International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Business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and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Economics,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Beijing,</w:t>
      </w:r>
      <w:r>
        <w:rPr>
          <w:color w:val="212121"/>
          <w:spacing w:val="-18"/>
          <w:sz w:val="25"/>
        </w:rPr>
        <w:t> </w:t>
      </w:r>
      <w:r>
        <w:rPr>
          <w:color w:val="212121"/>
          <w:spacing w:val="-2"/>
          <w:sz w:val="25"/>
        </w:rPr>
        <w:t>P.R</w:t>
      </w:r>
      <w:r>
        <w:rPr>
          <w:color w:val="212121"/>
          <w:spacing w:val="-2"/>
          <w:sz w:val="25"/>
        </w:rPr>
        <w:t>.</w:t>
      </w:r>
      <w:r>
        <w:rPr>
          <w:color w:val="212121"/>
          <w:spacing w:val="-2"/>
          <w:sz w:val="25"/>
        </w:rPr>
        <w:t> </w:t>
      </w:r>
      <w:r>
        <w:rPr>
          <w:color w:val="212121"/>
          <w:sz w:val="25"/>
        </w:rPr>
        <w:t>China,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2001</w:t>
      </w:r>
    </w:p>
    <w:p>
      <w:pPr>
        <w:pStyle w:val="BodyText"/>
        <w:rPr>
          <w:sz w:val="25"/>
        </w:rPr>
      </w:pPr>
    </w:p>
    <w:p>
      <w:pPr>
        <w:pStyle w:val="BodyText"/>
        <w:spacing w:before="204"/>
        <w:rPr>
          <w:sz w:val="25"/>
        </w:rPr>
      </w:pPr>
    </w:p>
    <w:p>
      <w:pPr>
        <w:pStyle w:val="Heading1"/>
      </w:pPr>
      <w:r>
        <w:rPr>
          <w:color w:val="212121"/>
          <w:w w:val="90"/>
        </w:rPr>
        <w:t>Fellowships</w:t>
      </w:r>
      <w:r>
        <w:rPr>
          <w:color w:val="212121"/>
          <w:spacing w:val="-13"/>
          <w:w w:val="90"/>
        </w:rPr>
        <w:t> </w:t>
      </w:r>
      <w:r>
        <w:rPr>
          <w:color w:val="212121"/>
          <w:w w:val="90"/>
        </w:rPr>
        <w:t>and</w:t>
      </w:r>
      <w:r>
        <w:rPr>
          <w:color w:val="212121"/>
          <w:spacing w:val="-12"/>
          <w:w w:val="90"/>
        </w:rPr>
        <w:t> </w:t>
      </w:r>
      <w:r>
        <w:rPr>
          <w:color w:val="212121"/>
          <w:spacing w:val="-2"/>
          <w:w w:val="90"/>
        </w:rPr>
        <w:t>Awards</w:t>
      </w:r>
    </w:p>
    <w:p>
      <w:pPr>
        <w:pStyle w:val="BodyText"/>
        <w:spacing w:before="4"/>
        <w:rPr>
          <w:b/>
          <w:sz w:val="25"/>
        </w:rPr>
      </w:pPr>
    </w:p>
    <w:p>
      <w:pPr>
        <w:spacing w:before="0"/>
        <w:ind w:left="207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464960">
            <wp:simplePos x="0" y="0"/>
            <wp:positionH relativeFrom="page">
              <wp:posOffset>3049694</wp:posOffset>
            </wp:positionH>
            <wp:positionV relativeFrom="paragraph">
              <wp:posOffset>-27030</wp:posOffset>
            </wp:positionV>
            <wp:extent cx="169331" cy="16933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31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2992120</wp:posOffset>
                </wp:positionH>
                <wp:positionV relativeFrom="paragraph">
                  <wp:posOffset>-84603</wp:posOffset>
                </wp:positionV>
                <wp:extent cx="284480" cy="2844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448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284480">
                              <a:moveTo>
                                <a:pt x="182880" y="0"/>
                              </a:moveTo>
                              <a:lnTo>
                                <a:pt x="101600" y="0"/>
                              </a:lnTo>
                              <a:lnTo>
                                <a:pt x="62053" y="7984"/>
                              </a:lnTo>
                              <a:lnTo>
                                <a:pt x="29758" y="29757"/>
                              </a:lnTo>
                              <a:lnTo>
                                <a:pt x="7984" y="62052"/>
                              </a:lnTo>
                              <a:lnTo>
                                <a:pt x="0" y="101599"/>
                              </a:lnTo>
                              <a:lnTo>
                                <a:pt x="0" y="182879"/>
                              </a:lnTo>
                              <a:lnTo>
                                <a:pt x="7984" y="222427"/>
                              </a:lnTo>
                              <a:lnTo>
                                <a:pt x="29758" y="254722"/>
                              </a:lnTo>
                              <a:lnTo>
                                <a:pt x="62053" y="276495"/>
                              </a:lnTo>
                              <a:lnTo>
                                <a:pt x="101600" y="284479"/>
                              </a:lnTo>
                              <a:lnTo>
                                <a:pt x="182880" y="284479"/>
                              </a:lnTo>
                              <a:lnTo>
                                <a:pt x="222426" y="276495"/>
                              </a:lnTo>
                              <a:lnTo>
                                <a:pt x="254721" y="254722"/>
                              </a:lnTo>
                              <a:lnTo>
                                <a:pt x="276495" y="222427"/>
                              </a:lnTo>
                              <a:lnTo>
                                <a:pt x="284480" y="182879"/>
                              </a:lnTo>
                              <a:lnTo>
                                <a:pt x="284480" y="142239"/>
                              </a:lnTo>
                              <a:lnTo>
                                <a:pt x="284480" y="101599"/>
                              </a:lnTo>
                              <a:lnTo>
                                <a:pt x="276495" y="62052"/>
                              </a:lnTo>
                              <a:lnTo>
                                <a:pt x="254721" y="29757"/>
                              </a:lnTo>
                              <a:lnTo>
                                <a:pt x="222426" y="7984"/>
                              </a:lnTo>
                              <a:lnTo>
                                <a:pt x="182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00006pt;margin-top:-6.661709pt;width:22.4pt;height:22.4pt;mso-position-horizontal-relative:page;mso-position-vertical-relative:paragraph;z-index:15729152" id="docshape1" coordorigin="4712,-133" coordsize="448,448" path="m5000,-133l4872,-133,4810,-121,4759,-86,4725,-36,4712,27,4712,155,4725,217,4759,268,4810,302,4872,315,5000,315,5062,302,5113,268,5147,217,5160,155,5160,91,5160,27,5147,-36,5113,-86,5062,-121,5000,-13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sz w:val="25"/>
        </w:rPr>
        <w:t>Co-PI</w:t>
      </w:r>
      <w:r>
        <w:rPr>
          <w:b/>
          <w:color w:val="212121"/>
          <w:sz w:val="25"/>
        </w:rPr>
        <w:t>,</w:t>
      </w:r>
      <w:r>
        <w:rPr>
          <w:b/>
          <w:color w:val="212121"/>
          <w:spacing w:val="-14"/>
          <w:sz w:val="25"/>
        </w:rPr>
        <w:t> </w:t>
      </w:r>
      <w:r>
        <w:rPr>
          <w:rFonts w:ascii="Arial MT"/>
          <w:color w:val="222222"/>
          <w:sz w:val="23"/>
        </w:rPr>
        <w:t>Summer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rFonts w:ascii="Arial MT"/>
          <w:color w:val="222222"/>
          <w:sz w:val="23"/>
        </w:rPr>
        <w:t>Program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rFonts w:ascii="Arial MT"/>
          <w:color w:val="222222"/>
          <w:sz w:val="23"/>
        </w:rPr>
        <w:t>on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rFonts w:ascii="Arial MT"/>
          <w:color w:val="222222"/>
          <w:sz w:val="23"/>
        </w:rPr>
        <w:t>Game</w:t>
      </w:r>
      <w:r>
        <w:rPr>
          <w:rFonts w:ascii="Arial MT"/>
          <w:color w:val="222222"/>
          <w:spacing w:val="16"/>
          <w:sz w:val="23"/>
        </w:rPr>
        <w:t> </w:t>
      </w:r>
      <w:r>
        <w:rPr>
          <w:rFonts w:ascii="Arial MT"/>
          <w:color w:val="222222"/>
          <w:sz w:val="23"/>
        </w:rPr>
        <w:t>Theory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rFonts w:ascii="Arial MT"/>
          <w:color w:val="222222"/>
          <w:sz w:val="23"/>
        </w:rPr>
        <w:t>and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rFonts w:ascii="Arial MT"/>
          <w:color w:val="222222"/>
          <w:sz w:val="23"/>
        </w:rPr>
        <w:t>Economics</w:t>
      </w:r>
      <w:r>
        <w:rPr>
          <w:rFonts w:ascii="Arial MT"/>
          <w:color w:val="222222"/>
          <w:spacing w:val="15"/>
          <w:sz w:val="23"/>
        </w:rPr>
        <w:t> </w:t>
      </w:r>
      <w:r>
        <w:rPr>
          <w:b/>
          <w:color w:val="212121"/>
          <w:sz w:val="25"/>
        </w:rPr>
        <w:t>,</w:t>
      </w:r>
      <w:r>
        <w:rPr>
          <w:b/>
          <w:color w:val="212121"/>
          <w:spacing w:val="-14"/>
          <w:sz w:val="25"/>
        </w:rPr>
        <w:t> </w:t>
      </w:r>
      <w:r>
        <w:rPr>
          <w:color w:val="212121"/>
          <w:sz w:val="25"/>
        </w:rPr>
        <w:t>2023-</w:t>
      </w:r>
      <w:r>
        <w:rPr>
          <w:color w:val="212121"/>
          <w:spacing w:val="-4"/>
          <w:sz w:val="25"/>
        </w:rPr>
        <w:t>2026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680" w:bottom="280" w:left="360" w:right="360"/>
        </w:sectPr>
      </w:pPr>
    </w:p>
    <w:p>
      <w:pPr>
        <w:spacing w:before="74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PI,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Stony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Bold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grant,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Stony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Brook,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2016-2017,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2"/>
          <w:sz w:val="25"/>
        </w:rPr>
        <w:t>$31,000</w:t>
      </w:r>
    </w:p>
    <w:p>
      <w:pPr>
        <w:pStyle w:val="BodyText"/>
        <w:spacing w:before="4"/>
        <w:rPr>
          <w:sz w:val="25"/>
        </w:rPr>
      </w:pPr>
    </w:p>
    <w:p>
      <w:pPr>
        <w:spacing w:line="482" w:lineRule="auto" w:before="0"/>
        <w:ind w:left="207" w:right="4124" w:firstLine="0"/>
        <w:jc w:val="left"/>
        <w:rPr>
          <w:sz w:val="25"/>
        </w:rPr>
      </w:pPr>
      <w:r>
        <w:rPr>
          <w:color w:val="212121"/>
          <w:sz w:val="25"/>
        </w:rPr>
        <w:t>Co-PI, Hong Kong research grant, 2015-2016, $976,000, </w:t>
      </w:r>
      <w:r>
        <w:rPr>
          <w:color w:val="212121"/>
          <w:sz w:val="25"/>
        </w:rPr>
        <w:t>HKD </w:t>
      </w:r>
      <w:r>
        <w:rPr>
          <w:color w:val="212121"/>
          <w:w w:val="105"/>
          <w:sz w:val="25"/>
        </w:rPr>
        <w:t>CAS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excellence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award,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Stony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Brook,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Summer</w:t>
      </w:r>
      <w:r>
        <w:rPr>
          <w:color w:val="212121"/>
          <w:spacing w:val="-18"/>
          <w:w w:val="105"/>
          <w:sz w:val="25"/>
        </w:rPr>
        <w:t> </w:t>
      </w:r>
      <w:r>
        <w:rPr>
          <w:color w:val="212121"/>
          <w:w w:val="105"/>
          <w:sz w:val="25"/>
        </w:rPr>
        <w:t>2013</w:t>
      </w:r>
    </w:p>
    <w:p>
      <w:pPr>
        <w:spacing w:line="482" w:lineRule="auto" w:before="3"/>
        <w:ind w:left="207" w:right="1628" w:firstLine="0"/>
        <w:jc w:val="left"/>
        <w:rPr>
          <w:sz w:val="25"/>
        </w:rPr>
      </w:pPr>
      <w:r>
        <w:rPr>
          <w:color w:val="212121"/>
          <w:sz w:val="25"/>
        </w:rPr>
        <w:t>Special Research Fellowship, Boston University, Fall 2005, Spring 2007, Fall </w:t>
      </w:r>
      <w:r>
        <w:rPr>
          <w:color w:val="212121"/>
          <w:sz w:val="25"/>
        </w:rPr>
        <w:t>2007 </w:t>
      </w:r>
      <w:r>
        <w:rPr>
          <w:color w:val="212121"/>
          <w:w w:val="105"/>
          <w:sz w:val="25"/>
        </w:rPr>
        <w:t>Summer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Research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Grant,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Boston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University,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Summer</w:t>
      </w:r>
      <w:r>
        <w:rPr>
          <w:color w:val="212121"/>
          <w:spacing w:val="-20"/>
          <w:w w:val="105"/>
          <w:sz w:val="25"/>
        </w:rPr>
        <w:t> </w:t>
      </w:r>
      <w:r>
        <w:rPr>
          <w:color w:val="212121"/>
          <w:w w:val="105"/>
          <w:sz w:val="25"/>
        </w:rPr>
        <w:t>2007</w:t>
      </w:r>
    </w:p>
    <w:p>
      <w:pPr>
        <w:spacing w:line="331" w:lineRule="auto" w:before="3"/>
        <w:ind w:left="207" w:right="700" w:firstLine="0"/>
        <w:jc w:val="left"/>
        <w:rPr>
          <w:sz w:val="25"/>
        </w:rPr>
      </w:pPr>
      <w:r>
        <w:rPr>
          <w:color w:val="212121"/>
          <w:sz w:val="25"/>
        </w:rPr>
        <w:t>Student Research Award (travel grant), Institute for Economic Development, Boston University, </w:t>
      </w:r>
      <w:r>
        <w:rPr>
          <w:color w:val="212121"/>
          <w:w w:val="105"/>
          <w:sz w:val="25"/>
        </w:rPr>
        <w:t>June 2006, August 2007, April 2008</w:t>
      </w:r>
    </w:p>
    <w:p>
      <w:pPr>
        <w:spacing w:before="191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Teaching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Fellowship,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Boston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University,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Fall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2004-Fall</w:t>
      </w:r>
      <w:r>
        <w:rPr>
          <w:color w:val="212121"/>
          <w:spacing w:val="4"/>
          <w:sz w:val="25"/>
        </w:rPr>
        <w:t> </w:t>
      </w:r>
      <w:r>
        <w:rPr>
          <w:color w:val="212121"/>
          <w:spacing w:val="-4"/>
          <w:sz w:val="25"/>
        </w:rPr>
        <w:t>2007</w:t>
      </w:r>
    </w:p>
    <w:p>
      <w:pPr>
        <w:pStyle w:val="BodyText"/>
        <w:spacing w:before="4"/>
        <w:rPr>
          <w:sz w:val="25"/>
        </w:rPr>
      </w:pPr>
    </w:p>
    <w:p>
      <w:pPr>
        <w:spacing w:line="331" w:lineRule="auto" w:before="1"/>
        <w:ind w:left="207" w:right="236" w:firstLine="0"/>
        <w:jc w:val="left"/>
        <w:rPr>
          <w:sz w:val="25"/>
        </w:rPr>
      </w:pPr>
      <w:r>
        <w:rPr>
          <w:color w:val="212121"/>
          <w:sz w:val="25"/>
        </w:rPr>
        <w:t>The First Class Academic Scholarship, University of International Business and Economics, </w:t>
      </w:r>
      <w:r>
        <w:rPr>
          <w:color w:val="212121"/>
          <w:sz w:val="25"/>
        </w:rPr>
        <w:t>1997- </w:t>
      </w:r>
      <w:r>
        <w:rPr>
          <w:color w:val="212121"/>
          <w:spacing w:val="-4"/>
          <w:w w:val="105"/>
          <w:sz w:val="25"/>
        </w:rPr>
        <w:t>2001</w:t>
      </w:r>
    </w:p>
    <w:p>
      <w:pPr>
        <w:pStyle w:val="Heading1"/>
        <w:spacing w:before="191"/>
        <w:ind w:left="257"/>
      </w:pPr>
      <w:r>
        <w:rPr>
          <w:color w:val="212121"/>
          <w:w w:val="90"/>
        </w:rPr>
        <w:t>Professional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Service</w:t>
      </w:r>
    </w:p>
    <w:p>
      <w:pPr>
        <w:pStyle w:val="BodyText"/>
        <w:spacing w:before="4"/>
        <w:rPr>
          <w:b/>
          <w:sz w:val="25"/>
        </w:rPr>
      </w:pPr>
    </w:p>
    <w:p>
      <w:pPr>
        <w:spacing w:before="0"/>
        <w:ind w:left="257" w:right="0" w:firstLine="0"/>
        <w:jc w:val="left"/>
        <w:rPr>
          <w:sz w:val="25"/>
        </w:rPr>
      </w:pPr>
      <w:r>
        <w:rPr>
          <w:color w:val="212121"/>
          <w:sz w:val="25"/>
        </w:rPr>
        <w:t>Associate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Editor:</w:t>
      </w:r>
      <w:r>
        <w:rPr>
          <w:color w:val="212121"/>
          <w:spacing w:val="4"/>
          <w:sz w:val="25"/>
        </w:rPr>
        <w:t> </w:t>
      </w:r>
      <w:r>
        <w:rPr>
          <w:color w:val="212121"/>
          <w:sz w:val="25"/>
        </w:rPr>
        <w:t>Journal</w:t>
      </w:r>
      <w:r>
        <w:rPr>
          <w:color w:val="212121"/>
          <w:spacing w:val="4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4"/>
          <w:sz w:val="25"/>
        </w:rPr>
        <w:t> </w:t>
      </w:r>
      <w:r>
        <w:rPr>
          <w:color w:val="212121"/>
          <w:sz w:val="25"/>
        </w:rPr>
        <w:t>Economic</w:t>
      </w:r>
      <w:r>
        <w:rPr>
          <w:color w:val="212121"/>
          <w:spacing w:val="4"/>
          <w:sz w:val="25"/>
        </w:rPr>
        <w:t> </w:t>
      </w:r>
      <w:r>
        <w:rPr>
          <w:color w:val="212121"/>
          <w:sz w:val="25"/>
        </w:rPr>
        <w:t>Behavior</w:t>
      </w:r>
      <w:r>
        <w:rPr>
          <w:color w:val="212121"/>
          <w:spacing w:val="3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4"/>
          <w:sz w:val="25"/>
        </w:rPr>
        <w:t> </w:t>
      </w:r>
      <w:r>
        <w:rPr>
          <w:color w:val="212121"/>
          <w:sz w:val="25"/>
        </w:rPr>
        <w:t>Organization,</w:t>
      </w:r>
      <w:r>
        <w:rPr>
          <w:color w:val="212121"/>
          <w:spacing w:val="4"/>
          <w:sz w:val="25"/>
        </w:rPr>
        <w:t> </w:t>
      </w:r>
      <w:r>
        <w:rPr>
          <w:color w:val="212121"/>
          <w:spacing w:val="-2"/>
          <w:sz w:val="25"/>
        </w:rPr>
        <w:t>2020-</w:t>
      </w:r>
    </w:p>
    <w:p>
      <w:pPr>
        <w:pStyle w:val="BodyText"/>
        <w:spacing w:before="4"/>
        <w:rPr>
          <w:sz w:val="25"/>
        </w:rPr>
      </w:pPr>
    </w:p>
    <w:p>
      <w:pPr>
        <w:spacing w:before="1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Co-organizer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webinar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on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credence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goods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markets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for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expert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services,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2"/>
          <w:sz w:val="25"/>
        </w:rPr>
        <w:t>2021-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</w:pPr>
      <w:r>
        <w:rPr>
          <w:color w:val="212121"/>
          <w:spacing w:val="-2"/>
        </w:rPr>
        <w:t>Teaching</w:t>
      </w:r>
    </w:p>
    <w:p>
      <w:pPr>
        <w:pStyle w:val="BodyText"/>
        <w:spacing w:before="4"/>
        <w:rPr>
          <w:b/>
          <w:sz w:val="25"/>
        </w:rPr>
      </w:pPr>
    </w:p>
    <w:p>
      <w:pPr>
        <w:spacing w:line="331" w:lineRule="auto" w:before="1"/>
        <w:ind w:left="207" w:right="0" w:firstLine="0"/>
        <w:jc w:val="left"/>
        <w:rPr>
          <w:sz w:val="25"/>
        </w:rPr>
      </w:pPr>
      <w:r>
        <w:rPr>
          <w:b/>
          <w:color w:val="212121"/>
          <w:sz w:val="25"/>
        </w:rPr>
        <w:t>Ph.D.</w:t>
      </w:r>
      <w:r>
        <w:rPr>
          <w:b/>
          <w:color w:val="212121"/>
          <w:spacing w:val="-17"/>
          <w:sz w:val="25"/>
        </w:rPr>
        <w:t> </w:t>
      </w:r>
      <w:r>
        <w:rPr>
          <w:b/>
          <w:color w:val="212121"/>
          <w:sz w:val="25"/>
        </w:rPr>
        <w:t>courses</w:t>
      </w:r>
      <w:r>
        <w:rPr>
          <w:color w:val="212121"/>
          <w:sz w:val="25"/>
        </w:rPr>
        <w:t>: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Ph.D.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Industrial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Organization,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Micro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Theory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I,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Health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Economics,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Micro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Theory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II, Strategic Behavior in Economic Environments</w:t>
      </w:r>
    </w:p>
    <w:p>
      <w:pPr>
        <w:spacing w:line="331" w:lineRule="auto" w:before="191"/>
        <w:ind w:left="207" w:right="0" w:firstLine="0"/>
        <w:jc w:val="left"/>
        <w:rPr>
          <w:sz w:val="25"/>
        </w:rPr>
      </w:pPr>
      <w:r>
        <w:rPr>
          <w:b/>
          <w:color w:val="212121"/>
          <w:sz w:val="25"/>
        </w:rPr>
        <w:t>Master courses</w:t>
      </w:r>
      <w:r>
        <w:rPr>
          <w:color w:val="212121"/>
          <w:sz w:val="25"/>
        </w:rPr>
        <w:t>: Managerial Economics (MBA501, EMBA501, Stony Brook), Microeconomic </w:t>
      </w:r>
      <w:r>
        <w:rPr>
          <w:color w:val="212121"/>
          <w:sz w:val="25"/>
        </w:rPr>
        <w:t>Theory </w:t>
      </w:r>
      <w:r>
        <w:rPr>
          <w:color w:val="212121"/>
          <w:w w:val="105"/>
          <w:sz w:val="25"/>
        </w:rPr>
        <w:t>(PPL805,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w w:val="105"/>
          <w:sz w:val="25"/>
        </w:rPr>
        <w:t>MSU),</w:t>
      </w:r>
    </w:p>
    <w:p>
      <w:pPr>
        <w:spacing w:line="331" w:lineRule="auto" w:before="191"/>
        <w:ind w:left="207" w:right="0" w:firstLine="247"/>
        <w:jc w:val="left"/>
        <w:rPr>
          <w:sz w:val="25"/>
        </w:rPr>
      </w:pPr>
      <w:r>
        <w:rPr>
          <w:b/>
          <w:color w:val="212121"/>
          <w:sz w:val="25"/>
        </w:rPr>
        <w:t>Undergraduate</w:t>
      </w:r>
      <w:r>
        <w:rPr>
          <w:b/>
          <w:color w:val="212121"/>
          <w:spacing w:val="-20"/>
          <w:sz w:val="25"/>
        </w:rPr>
        <w:t> </w:t>
      </w:r>
      <w:r>
        <w:rPr>
          <w:b/>
          <w:color w:val="212121"/>
          <w:sz w:val="25"/>
        </w:rPr>
        <w:t>courses</w:t>
      </w:r>
      <w:r>
        <w:rPr>
          <w:color w:val="212121"/>
          <w:sz w:val="25"/>
        </w:rPr>
        <w:t>: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Intermediate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Microeconomics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(EC301,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MSU),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Industrial</w:t>
      </w:r>
      <w:r>
        <w:rPr>
          <w:color w:val="212121"/>
          <w:spacing w:val="-25"/>
          <w:sz w:val="25"/>
        </w:rPr>
        <w:t> </w:t>
      </w:r>
      <w:r>
        <w:rPr>
          <w:color w:val="212121"/>
          <w:sz w:val="25"/>
        </w:rPr>
        <w:t>Organization </w:t>
      </w:r>
      <w:r>
        <w:rPr>
          <w:color w:val="212121"/>
          <w:spacing w:val="-2"/>
          <w:sz w:val="25"/>
        </w:rPr>
        <w:t>(ECO326)</w:t>
      </w:r>
    </w:p>
    <w:p>
      <w:pPr>
        <w:pStyle w:val="BodyText"/>
        <w:rPr>
          <w:sz w:val="25"/>
        </w:rPr>
      </w:pPr>
    </w:p>
    <w:p>
      <w:pPr>
        <w:pStyle w:val="BodyText"/>
        <w:spacing w:before="195"/>
        <w:rPr>
          <w:sz w:val="25"/>
        </w:rPr>
      </w:pPr>
    </w:p>
    <w:p>
      <w:pPr>
        <w:pStyle w:val="Heading1"/>
        <w:spacing w:before="1"/>
      </w:pPr>
      <w:r>
        <w:rPr>
          <w:color w:val="212121"/>
          <w:spacing w:val="-2"/>
        </w:rPr>
        <w:t>Publications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558" w:right="0" w:hanging="351"/>
        <w:jc w:val="left"/>
        <w:rPr>
          <w:sz w:val="25"/>
        </w:rPr>
      </w:pPr>
      <w:r>
        <w:rPr>
          <w:color w:val="212121"/>
          <w:w w:val="90"/>
          <w:sz w:val="25"/>
        </w:rPr>
        <w:t>“</w:t>
      </w:r>
      <w:r>
        <w:rPr>
          <w:b/>
          <w:color w:val="006580"/>
          <w:w w:val="90"/>
          <w:sz w:val="25"/>
          <w:u w:val="single" w:color="006580"/>
        </w:rPr>
        <w:t>Credence</w:t>
      </w:r>
      <w:r>
        <w:rPr>
          <w:b/>
          <w:color w:val="006580"/>
          <w:spacing w:val="-5"/>
          <w:w w:val="90"/>
          <w:sz w:val="25"/>
        </w:rPr>
        <w:t> </w:t>
      </w:r>
      <w:r>
        <w:rPr>
          <w:b/>
          <w:color w:val="006580"/>
          <w:w w:val="90"/>
          <w:sz w:val="25"/>
        </w:rPr>
        <w:t>g</w:t>
      </w:r>
      <w:r>
        <w:rPr>
          <w:b/>
          <w:color w:val="006580"/>
          <w:w w:val="90"/>
          <w:sz w:val="25"/>
          <w:u w:val="single" w:color="006580"/>
        </w:rPr>
        <w:t>oods</w:t>
      </w:r>
      <w:r>
        <w:rPr>
          <w:b/>
          <w:color w:val="006580"/>
          <w:spacing w:val="-4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markets</w:t>
      </w:r>
      <w:r>
        <w:rPr>
          <w:b/>
          <w:color w:val="006580"/>
          <w:spacing w:val="-5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with</w:t>
      </w:r>
      <w:r>
        <w:rPr>
          <w:b/>
          <w:color w:val="006580"/>
          <w:spacing w:val="-4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conscientious</w:t>
      </w:r>
      <w:r>
        <w:rPr>
          <w:b/>
          <w:color w:val="006580"/>
          <w:spacing w:val="-5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and</w:t>
      </w:r>
      <w:r>
        <w:rPr>
          <w:b/>
          <w:color w:val="006580"/>
          <w:spacing w:val="-4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selfish</w:t>
      </w:r>
      <w:r>
        <w:rPr>
          <w:b/>
          <w:color w:val="006580"/>
          <w:spacing w:val="-5"/>
          <w:w w:val="90"/>
          <w:sz w:val="25"/>
          <w:u w:val="single" w:color="006580"/>
        </w:rPr>
        <w:t> </w:t>
      </w:r>
      <w:r>
        <w:rPr>
          <w:b/>
          <w:color w:val="006580"/>
          <w:w w:val="90"/>
          <w:sz w:val="25"/>
          <w:u w:val="single" w:color="006580"/>
        </w:rPr>
        <w:t>experts</w:t>
      </w:r>
      <w:r>
        <w:rPr>
          <w:color w:val="212121"/>
          <w:w w:val="90"/>
          <w:sz w:val="25"/>
        </w:rPr>
        <w:t>,”</w:t>
      </w:r>
      <w:r>
        <w:rPr>
          <w:color w:val="212121"/>
          <w:spacing w:val="-9"/>
          <w:w w:val="90"/>
          <w:sz w:val="25"/>
        </w:rPr>
        <w:t> </w:t>
      </w:r>
      <w:r>
        <w:rPr>
          <w:rFonts w:ascii="Trebuchet MS" w:hAnsi="Trebuchet MS"/>
          <w:i/>
          <w:color w:val="212121"/>
          <w:w w:val="90"/>
          <w:sz w:val="25"/>
        </w:rPr>
        <w:t>International</w:t>
      </w:r>
      <w:r>
        <w:rPr>
          <w:rFonts w:ascii="Trebuchet MS" w:hAnsi="Trebuchet MS"/>
          <w:i/>
          <w:color w:val="212121"/>
          <w:spacing w:val="-6"/>
          <w:w w:val="90"/>
          <w:sz w:val="25"/>
        </w:rPr>
        <w:t> </w:t>
      </w:r>
      <w:r>
        <w:rPr>
          <w:rFonts w:ascii="Trebuchet MS" w:hAnsi="Trebuchet MS"/>
          <w:i/>
          <w:color w:val="212121"/>
          <w:w w:val="90"/>
          <w:sz w:val="25"/>
        </w:rPr>
        <w:t>Economic</w:t>
      </w:r>
      <w:r>
        <w:rPr>
          <w:rFonts w:ascii="Trebuchet MS" w:hAnsi="Trebuchet MS"/>
          <w:i/>
          <w:color w:val="212121"/>
          <w:spacing w:val="-6"/>
          <w:w w:val="90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w w:val="90"/>
          <w:sz w:val="25"/>
        </w:rPr>
        <w:t>Review</w:t>
      </w:r>
      <w:r>
        <w:rPr>
          <w:color w:val="212121"/>
          <w:spacing w:val="-2"/>
          <w:w w:val="90"/>
          <w:sz w:val="25"/>
        </w:rPr>
        <w:t>,</w:t>
      </w:r>
    </w:p>
    <w:p>
      <w:pPr>
        <w:spacing w:before="110"/>
        <w:ind w:left="207" w:right="0" w:firstLine="0"/>
        <w:jc w:val="left"/>
        <w:rPr>
          <w:sz w:val="25"/>
        </w:rPr>
      </w:pPr>
      <w:r>
        <w:rPr>
          <w:color w:val="212121"/>
          <w:sz w:val="25"/>
        </w:rPr>
        <w:t>Vol.</w:t>
      </w:r>
      <w:r>
        <w:rPr>
          <w:color w:val="212121"/>
          <w:spacing w:val="-19"/>
          <w:sz w:val="25"/>
        </w:rPr>
        <w:t> </w:t>
      </w:r>
      <w:r>
        <w:rPr>
          <w:color w:val="212121"/>
          <w:sz w:val="25"/>
        </w:rPr>
        <w:t>52,</w:t>
      </w:r>
      <w:r>
        <w:rPr>
          <w:color w:val="212121"/>
          <w:spacing w:val="-19"/>
          <w:sz w:val="25"/>
        </w:rPr>
        <w:t> </w:t>
      </w:r>
      <w:r>
        <w:rPr>
          <w:color w:val="212121"/>
          <w:sz w:val="25"/>
        </w:rPr>
        <w:t>Feb.</w:t>
      </w:r>
      <w:r>
        <w:rPr>
          <w:color w:val="212121"/>
          <w:spacing w:val="-18"/>
          <w:sz w:val="25"/>
        </w:rPr>
        <w:t> </w:t>
      </w:r>
      <w:r>
        <w:rPr>
          <w:color w:val="212121"/>
          <w:sz w:val="25"/>
        </w:rPr>
        <w:t>2011,</w:t>
      </w:r>
      <w:r>
        <w:rPr>
          <w:color w:val="212121"/>
          <w:spacing w:val="-19"/>
          <w:sz w:val="25"/>
        </w:rPr>
        <w:t> </w:t>
      </w:r>
      <w:r>
        <w:rPr>
          <w:color w:val="212121"/>
          <w:sz w:val="25"/>
        </w:rPr>
        <w:t>Page</w:t>
      </w:r>
      <w:r>
        <w:rPr>
          <w:color w:val="212121"/>
          <w:spacing w:val="-19"/>
          <w:sz w:val="25"/>
        </w:rPr>
        <w:t> </w:t>
      </w:r>
      <w:r>
        <w:rPr>
          <w:color w:val="212121"/>
          <w:sz w:val="25"/>
        </w:rPr>
        <w:t>227-</w:t>
      </w:r>
      <w:r>
        <w:rPr>
          <w:color w:val="212121"/>
          <w:spacing w:val="-5"/>
          <w:sz w:val="25"/>
        </w:rPr>
        <w:t>244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326" w:lineRule="auto" w:before="0" w:after="0"/>
        <w:ind w:left="207" w:right="779" w:firstLine="0"/>
        <w:jc w:val="left"/>
        <w:rPr>
          <w:sz w:val="25"/>
        </w:rPr>
      </w:pPr>
      <w:r>
        <w:rPr>
          <w:color w:val="212121"/>
          <w:spacing w:val="-8"/>
          <w:sz w:val="25"/>
        </w:rPr>
        <w:t>“</w:t>
      </w:r>
      <w:r>
        <w:rPr>
          <w:b/>
          <w:color w:val="006580"/>
          <w:spacing w:val="-8"/>
          <w:sz w:val="25"/>
          <w:u w:val="single" w:color="006580"/>
        </w:rPr>
        <w:t>New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product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launch: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herd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seeking</w:t>
      </w:r>
      <w:r>
        <w:rPr>
          <w:b/>
          <w:color w:val="006580"/>
          <w:spacing w:val="-2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or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herd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preventing?</w:t>
      </w:r>
      <w:r>
        <w:rPr>
          <w:color w:val="212121"/>
          <w:spacing w:val="-8"/>
          <w:sz w:val="25"/>
        </w:rPr>
        <w:t>”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(with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Pasquale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Schiraldi)</w:t>
      </w:r>
      <w:r>
        <w:rPr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pacing w:val="-8"/>
          <w:sz w:val="25"/>
        </w:rPr>
        <w:t>Economic </w:t>
      </w:r>
      <w:r>
        <w:rPr>
          <w:rFonts w:ascii="Trebuchet MS" w:hAnsi="Trebuchet MS"/>
          <w:i/>
          <w:color w:val="212121"/>
          <w:sz w:val="25"/>
        </w:rPr>
        <w:t>Theory</w:t>
      </w:r>
      <w:r>
        <w:rPr>
          <w:color w:val="212121"/>
          <w:sz w:val="25"/>
        </w:rPr>
        <w:t>, Vol. 51, Nov. 2012, Page 627-648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195" w:after="0"/>
        <w:ind w:left="558" w:right="0" w:hanging="351"/>
        <w:jc w:val="left"/>
        <w:rPr>
          <w:sz w:val="25"/>
        </w:rPr>
      </w:pPr>
      <w:r>
        <w:rPr>
          <w:color w:val="212121"/>
          <w:w w:val="90"/>
          <w:sz w:val="25"/>
        </w:rPr>
        <w:t>“</w:t>
      </w:r>
      <w:r>
        <w:rPr>
          <w:b/>
          <w:color w:val="006580"/>
          <w:w w:val="90"/>
          <w:sz w:val="25"/>
        </w:rPr>
        <w:t>Informal</w:t>
      </w:r>
      <w:r>
        <w:rPr>
          <w:b/>
          <w:color w:val="006580"/>
          <w:spacing w:val="2"/>
          <w:sz w:val="25"/>
        </w:rPr>
        <w:t> </w:t>
      </w:r>
      <w:r>
        <w:rPr>
          <w:b/>
          <w:color w:val="006580"/>
          <w:w w:val="90"/>
          <w:sz w:val="25"/>
        </w:rPr>
        <w:t>payments</w:t>
      </w:r>
      <w:r>
        <w:rPr>
          <w:b/>
          <w:color w:val="006580"/>
          <w:spacing w:val="3"/>
          <w:sz w:val="25"/>
        </w:rPr>
        <w:t> </w:t>
      </w:r>
      <w:r>
        <w:rPr>
          <w:b/>
          <w:color w:val="006580"/>
          <w:w w:val="90"/>
          <w:sz w:val="25"/>
        </w:rPr>
        <w:t>in</w:t>
      </w:r>
      <w:r>
        <w:rPr>
          <w:b/>
          <w:color w:val="006580"/>
          <w:spacing w:val="2"/>
          <w:sz w:val="25"/>
        </w:rPr>
        <w:t> </w:t>
      </w:r>
      <w:r>
        <w:rPr>
          <w:b/>
          <w:color w:val="006580"/>
          <w:w w:val="90"/>
          <w:sz w:val="25"/>
        </w:rPr>
        <w:t>developing</w:t>
      </w:r>
      <w:r>
        <w:rPr>
          <w:b/>
          <w:color w:val="006580"/>
          <w:spacing w:val="3"/>
          <w:sz w:val="25"/>
        </w:rPr>
        <w:t> </w:t>
      </w:r>
      <w:r>
        <w:rPr>
          <w:b/>
          <w:color w:val="006580"/>
          <w:w w:val="90"/>
          <w:sz w:val="25"/>
        </w:rPr>
        <w:t>countries’</w:t>
      </w:r>
      <w:r>
        <w:rPr>
          <w:b/>
          <w:color w:val="006580"/>
          <w:spacing w:val="3"/>
          <w:sz w:val="25"/>
        </w:rPr>
        <w:t> </w:t>
      </w:r>
      <w:r>
        <w:rPr>
          <w:b/>
          <w:color w:val="006580"/>
          <w:w w:val="90"/>
          <w:sz w:val="25"/>
        </w:rPr>
        <w:t>public</w:t>
      </w:r>
      <w:r>
        <w:rPr>
          <w:b/>
          <w:color w:val="006580"/>
          <w:spacing w:val="2"/>
          <w:sz w:val="25"/>
        </w:rPr>
        <w:t> </w:t>
      </w:r>
      <w:r>
        <w:rPr>
          <w:b/>
          <w:color w:val="006580"/>
          <w:w w:val="90"/>
          <w:sz w:val="25"/>
        </w:rPr>
        <w:t>health</w:t>
      </w:r>
      <w:r>
        <w:rPr>
          <w:b/>
          <w:color w:val="006580"/>
          <w:spacing w:val="3"/>
          <w:sz w:val="25"/>
        </w:rPr>
        <w:t> </w:t>
      </w:r>
      <w:r>
        <w:rPr>
          <w:b/>
          <w:color w:val="006580"/>
          <w:w w:val="90"/>
          <w:sz w:val="25"/>
        </w:rPr>
        <w:t>sectors</w:t>
      </w:r>
      <w:r>
        <w:rPr>
          <w:color w:val="212121"/>
          <w:w w:val="90"/>
          <w:sz w:val="25"/>
        </w:rPr>
        <w:t>,”</w:t>
      </w:r>
      <w:r>
        <w:rPr>
          <w:color w:val="212121"/>
          <w:spacing w:val="-2"/>
          <w:sz w:val="25"/>
        </w:rPr>
        <w:t> </w:t>
      </w:r>
      <w:r>
        <w:rPr>
          <w:color w:val="212121"/>
          <w:w w:val="90"/>
          <w:sz w:val="25"/>
        </w:rPr>
        <w:t>(with</w:t>
      </w:r>
      <w:r>
        <w:rPr>
          <w:color w:val="212121"/>
          <w:spacing w:val="-3"/>
          <w:sz w:val="25"/>
        </w:rPr>
        <w:t> </w:t>
      </w:r>
      <w:r>
        <w:rPr>
          <w:color w:val="212121"/>
          <w:w w:val="90"/>
          <w:sz w:val="25"/>
        </w:rPr>
        <w:t>Monic</w:t>
      </w:r>
      <w:r>
        <w:rPr>
          <w:color w:val="212121"/>
          <w:spacing w:val="-2"/>
          <w:sz w:val="25"/>
        </w:rPr>
        <w:t> </w:t>
      </w:r>
      <w:r>
        <w:rPr>
          <w:color w:val="212121"/>
          <w:w w:val="90"/>
          <w:sz w:val="25"/>
        </w:rPr>
        <w:t>Jiayin</w:t>
      </w:r>
      <w:r>
        <w:rPr>
          <w:color w:val="212121"/>
          <w:spacing w:val="-3"/>
          <w:sz w:val="25"/>
        </w:rPr>
        <w:t> </w:t>
      </w:r>
      <w:r>
        <w:rPr>
          <w:color w:val="212121"/>
          <w:spacing w:val="-4"/>
          <w:w w:val="90"/>
          <w:sz w:val="25"/>
        </w:rPr>
        <w:t>Sun)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280" w:bottom="280" w:left="360" w:right="360"/>
        </w:sectPr>
      </w:pPr>
    </w:p>
    <w:p>
      <w:pPr>
        <w:spacing w:line="20" w:lineRule="exact"/>
        <w:ind w:left="656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73300" cy="1016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73300" cy="10160"/>
                          <a:chExt cx="22733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2733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300" h="10160">
                                <a:moveTo>
                                  <a:pt x="657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657225" y="10160"/>
                                </a:lnTo>
                                <a:lnTo>
                                  <a:pt x="657225" y="0"/>
                                </a:lnTo>
                                <a:close/>
                              </a:path>
                              <a:path w="2273300" h="10160">
                                <a:moveTo>
                                  <a:pt x="842518" y="0"/>
                                </a:moveTo>
                                <a:lnTo>
                                  <a:pt x="697623" y="0"/>
                                </a:lnTo>
                                <a:lnTo>
                                  <a:pt x="697623" y="10160"/>
                                </a:lnTo>
                                <a:lnTo>
                                  <a:pt x="842518" y="10160"/>
                                </a:lnTo>
                                <a:lnTo>
                                  <a:pt x="842518" y="0"/>
                                </a:lnTo>
                                <a:close/>
                              </a:path>
                              <a:path w="2273300" h="10160">
                                <a:moveTo>
                                  <a:pt x="2051659" y="0"/>
                                </a:moveTo>
                                <a:lnTo>
                                  <a:pt x="886688" y="0"/>
                                </a:lnTo>
                                <a:lnTo>
                                  <a:pt x="886688" y="10160"/>
                                </a:lnTo>
                                <a:lnTo>
                                  <a:pt x="2051659" y="10160"/>
                                </a:lnTo>
                                <a:lnTo>
                                  <a:pt x="2051659" y="0"/>
                                </a:lnTo>
                                <a:close/>
                              </a:path>
                              <a:path w="2273300" h="10160">
                                <a:moveTo>
                                  <a:pt x="2272715" y="0"/>
                                </a:moveTo>
                                <a:lnTo>
                                  <a:pt x="2092058" y="0"/>
                                </a:lnTo>
                                <a:lnTo>
                                  <a:pt x="2092058" y="10160"/>
                                </a:lnTo>
                                <a:lnTo>
                                  <a:pt x="2272715" y="10160"/>
                                </a:lnTo>
                                <a:lnTo>
                                  <a:pt x="227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pt;height:.8pt;mso-position-horizontal-relative:char;mso-position-vertical-relative:line" id="docshapegroup2" coordorigin="0,0" coordsize="3580,16">
                <v:shape style="position:absolute;left:0;top:0;width:3580;height:16" id="docshape3" coordorigin="0,0" coordsize="3580,16" path="m1035,0l0,0,0,16,1035,16,1035,0xm1327,0l1099,0,1099,16,1327,16,1327,0xm3231,0l1396,0,1396,16,3231,16,3231,0xm3579,0l3295,0,3295,16,3579,16,3579,0xe" filled="true" fillcolor="#00658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30"/>
          <w:sz w:val="2"/>
        </w:rPr>
        <w:t> </w:t>
      </w:r>
      <w:r>
        <w:rPr>
          <w:spacing w:val="130"/>
          <w:sz w:val="2"/>
        </w:rPr>
        <mc:AlternateContent>
          <mc:Choice Requires="wps">
            <w:drawing>
              <wp:inline distT="0" distB="0" distL="0" distR="0">
                <wp:extent cx="2275840" cy="1016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275840" cy="10160"/>
                          <a:chExt cx="2275840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0" y="0"/>
                            <a:ext cx="22758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840" h="10160">
                                <a:moveTo>
                                  <a:pt x="782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782307" y="10160"/>
                                </a:lnTo>
                                <a:lnTo>
                                  <a:pt x="782307" y="0"/>
                                </a:lnTo>
                                <a:close/>
                              </a:path>
                              <a:path w="2275840" h="10160">
                                <a:moveTo>
                                  <a:pt x="2275827" y="0"/>
                                </a:moveTo>
                                <a:lnTo>
                                  <a:pt x="822693" y="0"/>
                                </a:lnTo>
                                <a:lnTo>
                                  <a:pt x="822693" y="10160"/>
                                </a:lnTo>
                                <a:lnTo>
                                  <a:pt x="2275827" y="10160"/>
                                </a:lnTo>
                                <a:lnTo>
                                  <a:pt x="2275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2pt;height:.8pt;mso-position-horizontal-relative:char;mso-position-vertical-relative:line" id="docshapegroup4" coordorigin="0,0" coordsize="3584,16">
                <v:shape style="position:absolute;left:-1;top:0;width:3584;height:16" id="docshape5" coordorigin="0,0" coordsize="3584,16" path="m1232,0l0,0,0,16,1232,16,1232,0xm3584,0l1296,0,1296,16,3584,16,3584,0xe" filled="true" fillcolor="#00658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0"/>
          <w:sz w:val="2"/>
        </w:rPr>
      </w:r>
    </w:p>
    <w:p>
      <w:pPr>
        <w:spacing w:before="122"/>
        <w:ind w:left="207" w:right="0" w:firstLine="0"/>
        <w:jc w:val="left"/>
        <w:rPr>
          <w:sz w:val="25"/>
        </w:rPr>
      </w:pPr>
      <w:r>
        <w:rPr>
          <w:rFonts w:ascii="Trebuchet MS"/>
          <w:i/>
          <w:color w:val="212121"/>
          <w:spacing w:val="-4"/>
          <w:sz w:val="25"/>
        </w:rPr>
        <w:t>Pacific</w:t>
      </w:r>
      <w:r>
        <w:rPr>
          <w:rFonts w:ascii="Trebuchet MS"/>
          <w:i/>
          <w:color w:val="212121"/>
          <w:spacing w:val="-24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Economic</w:t>
      </w:r>
      <w:r>
        <w:rPr>
          <w:rFonts w:ascii="Trebuchet MS"/>
          <w:i/>
          <w:color w:val="212121"/>
          <w:spacing w:val="-23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Review,</w:t>
      </w:r>
      <w:r>
        <w:rPr>
          <w:color w:val="212121"/>
          <w:spacing w:val="-4"/>
          <w:sz w:val="25"/>
        </w:rPr>
        <w:t>17(4),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4"/>
          <w:sz w:val="25"/>
        </w:rPr>
        <w:t>Oct.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4"/>
          <w:sz w:val="25"/>
        </w:rPr>
        <w:t>2012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4"/>
          <w:sz w:val="25"/>
        </w:rPr>
        <w:t>,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4"/>
          <w:sz w:val="25"/>
        </w:rPr>
        <w:t>Page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4"/>
          <w:sz w:val="25"/>
        </w:rPr>
        <w:t>514-</w:t>
      </w:r>
      <w:r>
        <w:rPr>
          <w:color w:val="212121"/>
          <w:spacing w:val="-5"/>
          <w:sz w:val="25"/>
        </w:rPr>
        <w:t>524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331" w:lineRule="auto" w:before="0" w:after="0"/>
        <w:ind w:left="207" w:right="829" w:firstLine="98"/>
        <w:jc w:val="left"/>
        <w:rPr>
          <w:sz w:val="25"/>
        </w:rPr>
      </w:pPr>
      <w:r>
        <w:rPr>
          <w:color w:val="212121"/>
          <w:w w:val="90"/>
          <w:sz w:val="25"/>
        </w:rPr>
        <w:t>“</w:t>
      </w:r>
      <w:r>
        <w:rPr>
          <w:b/>
          <w:color w:val="006580"/>
          <w:w w:val="90"/>
          <w:sz w:val="25"/>
          <w:u w:val="single" w:color="006580"/>
        </w:rPr>
        <w:t>Health insurance, treatment plan, and delegation to altruistic physicians</w:t>
      </w:r>
      <w:r>
        <w:rPr>
          <w:color w:val="212121"/>
          <w:w w:val="90"/>
          <w:sz w:val="25"/>
        </w:rPr>
        <w:t>,” (with Ching-to </w:t>
      </w:r>
      <w:r>
        <w:rPr>
          <w:color w:val="212121"/>
          <w:sz w:val="25"/>
        </w:rPr>
        <w:t>Albert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Ma)</w:t>
      </w:r>
      <w:r>
        <w:rPr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Journal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of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Economic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Behavior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and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Organization</w:t>
      </w:r>
      <w:r>
        <w:rPr>
          <w:color w:val="212121"/>
          <w:sz w:val="25"/>
        </w:rPr>
        <w:t>,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Vol.85,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Jan.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2013,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Page</w:t>
      </w:r>
      <w:r>
        <w:rPr>
          <w:color w:val="212121"/>
          <w:spacing w:val="-26"/>
          <w:sz w:val="25"/>
        </w:rPr>
        <w:t> </w:t>
      </w:r>
      <w:r>
        <w:rPr>
          <w:color w:val="212121"/>
          <w:sz w:val="25"/>
        </w:rPr>
        <w:t>79-96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326" w:lineRule="auto" w:before="187" w:after="0"/>
        <w:ind w:left="207" w:right="1048" w:firstLine="49"/>
        <w:jc w:val="left"/>
        <w:rPr>
          <w:sz w:val="25"/>
        </w:rPr>
      </w:pPr>
      <w:r>
        <w:rPr>
          <w:color w:val="212121"/>
          <w:spacing w:val="-8"/>
          <w:sz w:val="25"/>
        </w:rPr>
        <w:t>“</w:t>
      </w:r>
      <w:r>
        <w:rPr>
          <w:b/>
          <w:color w:val="006580"/>
          <w:spacing w:val="-8"/>
          <w:sz w:val="25"/>
          <w:u w:val="single" w:color="006580"/>
        </w:rPr>
        <w:t>Buying</w:t>
      </w:r>
      <w:r>
        <w:rPr>
          <w:b/>
          <w:color w:val="006580"/>
          <w:spacing w:val="-27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frenzies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in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durable-</w:t>
      </w:r>
      <w:r>
        <w:rPr>
          <w:b/>
          <w:color w:val="006580"/>
          <w:spacing w:val="-8"/>
          <w:sz w:val="25"/>
        </w:rPr>
        <w:t>g</w:t>
      </w:r>
      <w:r>
        <w:rPr>
          <w:b/>
          <w:color w:val="006580"/>
          <w:spacing w:val="-8"/>
          <w:sz w:val="25"/>
          <w:u w:val="single" w:color="006580"/>
        </w:rPr>
        <w:t>oods</w:t>
      </w:r>
      <w:r>
        <w:rPr>
          <w:b/>
          <w:color w:val="006580"/>
          <w:spacing w:val="-1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markets</w:t>
      </w:r>
      <w:r>
        <w:rPr>
          <w:color w:val="212121"/>
          <w:spacing w:val="-8"/>
          <w:sz w:val="25"/>
        </w:rPr>
        <w:t>,”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(with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Pasquale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8"/>
          <w:sz w:val="25"/>
        </w:rPr>
        <w:t>Schiraldi),</w:t>
      </w:r>
      <w:r>
        <w:rPr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pacing w:val="-8"/>
          <w:sz w:val="25"/>
        </w:rPr>
        <w:t>European</w:t>
      </w:r>
      <w:r>
        <w:rPr>
          <w:rFonts w:ascii="Trebuchet MS" w:hAnsi="Trebuchet MS"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i/>
          <w:color w:val="212121"/>
          <w:spacing w:val="-8"/>
          <w:sz w:val="25"/>
        </w:rPr>
        <w:t>Economic </w:t>
      </w:r>
      <w:r>
        <w:rPr>
          <w:rFonts w:ascii="Trebuchet MS" w:hAnsi="Trebuchet MS"/>
          <w:i/>
          <w:color w:val="212121"/>
          <w:sz w:val="25"/>
        </w:rPr>
        <w:t>Review,</w:t>
      </w:r>
      <w:r>
        <w:rPr>
          <w:rFonts w:ascii="Trebuchet MS" w:hAnsi="Trebuchet MS"/>
          <w:i/>
          <w:color w:val="212121"/>
          <w:spacing w:val="-8"/>
          <w:sz w:val="25"/>
        </w:rPr>
        <w:t> </w:t>
      </w:r>
      <w:r>
        <w:rPr>
          <w:color w:val="212121"/>
          <w:sz w:val="25"/>
        </w:rPr>
        <w:t>Vol.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70</w:t>
      </w:r>
      <w:r>
        <w:rPr>
          <w:rFonts w:ascii="Trebuchet MS" w:hAnsi="Trebuchet MS"/>
          <w:i/>
          <w:color w:val="212121"/>
          <w:sz w:val="25"/>
        </w:rPr>
        <w:t>,</w:t>
      </w:r>
      <w:r>
        <w:rPr>
          <w:rFonts w:ascii="Trebuchet MS" w:hAnsi="Trebuchet MS"/>
          <w:i/>
          <w:color w:val="212121"/>
          <w:spacing w:val="-7"/>
          <w:sz w:val="25"/>
        </w:rPr>
        <w:t> </w:t>
      </w:r>
      <w:r>
        <w:rPr>
          <w:color w:val="212121"/>
          <w:sz w:val="25"/>
        </w:rPr>
        <w:t>Aug.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2014,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Page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1--16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331" w:lineRule="auto" w:before="196" w:after="0"/>
        <w:ind w:left="207" w:right="348" w:firstLine="49"/>
        <w:jc w:val="left"/>
        <w:rPr>
          <w:sz w:val="25"/>
        </w:rPr>
      </w:pPr>
      <w:r>
        <w:rPr>
          <w:color w:val="212121"/>
          <w:spacing w:val="-8"/>
          <w:sz w:val="25"/>
        </w:rPr>
        <w:t>“</w:t>
      </w:r>
      <w:r>
        <w:rPr>
          <w:b/>
          <w:color w:val="006580"/>
          <w:spacing w:val="-8"/>
          <w:sz w:val="25"/>
          <w:u w:val="single" w:color="006580"/>
        </w:rPr>
        <w:t>On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the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role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of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verifi</w:t>
      </w:r>
      <w:r>
        <w:rPr>
          <w:b/>
          <w:color w:val="006580"/>
          <w:spacing w:val="-8"/>
          <w:sz w:val="25"/>
        </w:rPr>
        <w:t>a</w:t>
      </w:r>
      <w:r>
        <w:rPr>
          <w:b/>
          <w:color w:val="006580"/>
          <w:spacing w:val="-8"/>
          <w:sz w:val="25"/>
          <w:u w:val="single" w:color="006580"/>
        </w:rPr>
        <w:t>bilit</w:t>
      </w:r>
      <w:r>
        <w:rPr>
          <w:b/>
          <w:color w:val="006580"/>
          <w:spacing w:val="-8"/>
          <w:sz w:val="25"/>
        </w:rPr>
        <w:t>y</w:t>
      </w:r>
      <w:r>
        <w:rPr>
          <w:b/>
          <w:color w:val="006580"/>
          <w:spacing w:val="8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and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commitment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in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credence</w:t>
      </w:r>
      <w:r>
        <w:rPr>
          <w:b/>
          <w:color w:val="006580"/>
          <w:spacing w:val="-24"/>
          <w:sz w:val="25"/>
        </w:rPr>
        <w:t> </w:t>
      </w:r>
      <w:r>
        <w:rPr>
          <w:b/>
          <w:color w:val="006580"/>
          <w:spacing w:val="-8"/>
          <w:sz w:val="25"/>
        </w:rPr>
        <w:t>g</w:t>
      </w:r>
      <w:r>
        <w:rPr>
          <w:b/>
          <w:color w:val="006580"/>
          <w:spacing w:val="-8"/>
          <w:sz w:val="25"/>
          <w:u w:val="single" w:color="006580"/>
        </w:rPr>
        <w:t>oods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markets</w:t>
      </w:r>
      <w:r>
        <w:rPr>
          <w:color w:val="212121"/>
          <w:spacing w:val="-8"/>
          <w:sz w:val="25"/>
        </w:rPr>
        <w:t>,”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(with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Donald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Wright </w:t>
      </w:r>
      <w:r>
        <w:rPr>
          <w:color w:val="212121"/>
          <w:spacing w:val="-2"/>
          <w:sz w:val="25"/>
        </w:rPr>
        <w:t>and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Yuk-fai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Fong),</w:t>
      </w:r>
      <w:r>
        <w:rPr>
          <w:color w:val="212121"/>
          <w:spacing w:val="-24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International</w:t>
      </w:r>
      <w:r>
        <w:rPr>
          <w:rFonts w:ascii="Trebuchet MS" w:hAnsi="Trebuchet MS"/>
          <w:i/>
          <w:color w:val="212121"/>
          <w:spacing w:val="-21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Journal</w:t>
      </w:r>
      <w:r>
        <w:rPr>
          <w:rFonts w:ascii="Trebuchet MS" w:hAnsi="Trebuchet MS"/>
          <w:i/>
          <w:color w:val="212121"/>
          <w:spacing w:val="-21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of</w:t>
      </w:r>
      <w:r>
        <w:rPr>
          <w:rFonts w:ascii="Trebuchet MS" w:hAnsi="Trebuchet MS"/>
          <w:i/>
          <w:color w:val="212121"/>
          <w:spacing w:val="-21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Industrial</w:t>
      </w:r>
      <w:r>
        <w:rPr>
          <w:rFonts w:ascii="Trebuchet MS" w:hAnsi="Trebuchet MS"/>
          <w:i/>
          <w:color w:val="212121"/>
          <w:spacing w:val="-21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Organization</w:t>
      </w:r>
      <w:r>
        <w:rPr>
          <w:color w:val="212121"/>
          <w:spacing w:val="-2"/>
          <w:sz w:val="25"/>
        </w:rPr>
        <w:t>,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Vol.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37,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Nov.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2014,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Page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2"/>
          <w:sz w:val="25"/>
        </w:rPr>
        <w:t>118-129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326" w:lineRule="auto" w:before="187" w:after="0"/>
        <w:ind w:left="207" w:right="291" w:firstLine="0"/>
        <w:jc w:val="left"/>
        <w:rPr>
          <w:sz w:val="25"/>
        </w:rPr>
      </w:pPr>
      <w:r>
        <w:rPr>
          <w:color w:val="212121"/>
          <w:spacing w:val="-8"/>
          <w:sz w:val="25"/>
        </w:rPr>
        <w:t>“</w:t>
      </w:r>
      <w:r>
        <w:rPr>
          <w:b/>
          <w:color w:val="006580"/>
          <w:spacing w:val="-8"/>
          <w:sz w:val="25"/>
          <w:u w:val="single" w:color="006580"/>
        </w:rPr>
        <w:t>Liabilit</w:t>
      </w:r>
      <w:r>
        <w:rPr>
          <w:b/>
          <w:color w:val="006580"/>
          <w:spacing w:val="-8"/>
          <w:sz w:val="25"/>
        </w:rPr>
        <w:t>y</w:t>
      </w:r>
      <w:r>
        <w:rPr>
          <w:b/>
          <w:color w:val="006580"/>
          <w:spacing w:val="11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and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Reputation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in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Credence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Goods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8"/>
          <w:sz w:val="25"/>
          <w:u w:val="single" w:color="006580"/>
        </w:rPr>
        <w:t>Markets</w:t>
      </w:r>
      <w:r>
        <w:rPr>
          <w:color w:val="212121"/>
          <w:spacing w:val="-8"/>
          <w:sz w:val="25"/>
        </w:rPr>
        <w:t>”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(with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Yuk-fai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8"/>
          <w:sz w:val="25"/>
        </w:rPr>
        <w:t>Fong),</w:t>
      </w:r>
      <w:r>
        <w:rPr>
          <w:color w:val="212121"/>
          <w:spacing w:val="-29"/>
          <w:sz w:val="25"/>
        </w:rPr>
        <w:t> </w:t>
      </w:r>
      <w:r>
        <w:rPr>
          <w:rFonts w:ascii="Trebuchet MS" w:hAnsi="Trebuchet MS"/>
          <w:i/>
          <w:color w:val="212121"/>
          <w:spacing w:val="-8"/>
          <w:sz w:val="25"/>
        </w:rPr>
        <w:t>Economics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pacing w:val="-8"/>
          <w:sz w:val="25"/>
        </w:rPr>
        <w:t>Letter,</w:t>
      </w:r>
      <w:r>
        <w:rPr>
          <w:rFonts w:ascii="Trebuchet MS" w:hAnsi="Trebuchet MS"/>
          <w:i/>
          <w:color w:val="212121"/>
          <w:spacing w:val="-27"/>
          <w:sz w:val="25"/>
        </w:rPr>
        <w:t> </w:t>
      </w:r>
      <w:r>
        <w:rPr>
          <w:color w:val="212121"/>
          <w:spacing w:val="-8"/>
          <w:sz w:val="25"/>
        </w:rPr>
        <w:t>Vol. </w:t>
      </w:r>
      <w:r>
        <w:rPr>
          <w:color w:val="212121"/>
          <w:sz w:val="25"/>
        </w:rPr>
        <w:t>166, May 2018, Page 35-39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199" w:after="0"/>
        <w:ind w:left="558" w:right="0" w:hanging="351"/>
        <w:jc w:val="left"/>
        <w:rPr>
          <w:sz w:val="25"/>
        </w:rPr>
      </w:pPr>
      <w:r>
        <w:rPr>
          <w:color w:val="212121"/>
          <w:spacing w:val="-6"/>
          <w:sz w:val="25"/>
        </w:rPr>
        <w:t>“</w:t>
      </w:r>
      <w:r>
        <w:rPr>
          <w:b/>
          <w:color w:val="006580"/>
          <w:spacing w:val="-6"/>
          <w:sz w:val="25"/>
          <w:u w:val="single" w:color="006580"/>
        </w:rPr>
        <w:t>Incentive</w:t>
      </w:r>
      <w:r>
        <w:rPr>
          <w:b/>
          <w:color w:val="006580"/>
          <w:spacing w:val="-15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for</w:t>
      </w:r>
      <w:r>
        <w:rPr>
          <w:b/>
          <w:color w:val="006580"/>
          <w:spacing w:val="-15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motivated</w:t>
      </w:r>
      <w:r>
        <w:rPr>
          <w:b/>
          <w:color w:val="006580"/>
          <w:spacing w:val="-1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experts</w:t>
      </w:r>
      <w:r>
        <w:rPr>
          <w:b/>
          <w:color w:val="006580"/>
          <w:spacing w:val="-15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in</w:t>
      </w:r>
      <w:r>
        <w:rPr>
          <w:b/>
          <w:color w:val="006580"/>
          <w:spacing w:val="-1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a</w:t>
      </w:r>
      <w:r>
        <w:rPr>
          <w:b/>
          <w:color w:val="006580"/>
          <w:spacing w:val="-15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partnership</w:t>
      </w:r>
      <w:r>
        <w:rPr>
          <w:color w:val="212121"/>
          <w:spacing w:val="-6"/>
          <w:sz w:val="25"/>
        </w:rPr>
        <w:t>”</w:t>
      </w:r>
      <w:r>
        <w:rPr>
          <w:color w:val="212121"/>
          <w:spacing w:val="-19"/>
          <w:sz w:val="25"/>
        </w:rPr>
        <w:t> </w:t>
      </w:r>
      <w:r>
        <w:rPr>
          <w:color w:val="212121"/>
          <w:spacing w:val="-6"/>
          <w:sz w:val="25"/>
        </w:rPr>
        <w:t>(with</w:t>
      </w:r>
      <w:r>
        <w:rPr>
          <w:color w:val="212121"/>
          <w:spacing w:val="-20"/>
          <w:sz w:val="25"/>
        </w:rPr>
        <w:t> </w:t>
      </w:r>
      <w:r>
        <w:rPr>
          <w:color w:val="212121"/>
          <w:spacing w:val="-6"/>
          <w:sz w:val="25"/>
        </w:rPr>
        <w:t>Ching-to</w:t>
      </w:r>
      <w:r>
        <w:rPr>
          <w:color w:val="212121"/>
          <w:spacing w:val="-19"/>
          <w:sz w:val="25"/>
        </w:rPr>
        <w:t> </w:t>
      </w:r>
      <w:r>
        <w:rPr>
          <w:color w:val="212121"/>
          <w:spacing w:val="-6"/>
          <w:sz w:val="25"/>
        </w:rPr>
        <w:t>Albert</w:t>
      </w:r>
      <w:r>
        <w:rPr>
          <w:color w:val="212121"/>
          <w:spacing w:val="-20"/>
          <w:sz w:val="25"/>
        </w:rPr>
        <w:t> </w:t>
      </w:r>
      <w:r>
        <w:rPr>
          <w:color w:val="212121"/>
          <w:spacing w:val="-6"/>
          <w:sz w:val="25"/>
        </w:rPr>
        <w:t>Ma</w:t>
      </w:r>
      <w:r>
        <w:rPr>
          <w:color w:val="212121"/>
          <w:spacing w:val="-20"/>
          <w:sz w:val="25"/>
        </w:rPr>
        <w:t> </w:t>
      </w:r>
      <w:r>
        <w:rPr>
          <w:color w:val="212121"/>
          <w:spacing w:val="-6"/>
          <w:sz w:val="25"/>
        </w:rPr>
        <w:t>and</w:t>
      </w:r>
      <w:r>
        <w:rPr>
          <w:color w:val="212121"/>
          <w:spacing w:val="-19"/>
          <w:sz w:val="25"/>
        </w:rPr>
        <w:t> </w:t>
      </w:r>
      <w:r>
        <w:rPr>
          <w:color w:val="212121"/>
          <w:spacing w:val="-6"/>
          <w:sz w:val="25"/>
        </w:rPr>
        <w:t>Henry</w:t>
      </w:r>
      <w:r>
        <w:rPr>
          <w:color w:val="212121"/>
          <w:spacing w:val="-20"/>
          <w:sz w:val="25"/>
        </w:rPr>
        <w:t> </w:t>
      </w:r>
      <w:r>
        <w:rPr>
          <w:color w:val="212121"/>
          <w:spacing w:val="-6"/>
          <w:sz w:val="25"/>
        </w:rPr>
        <w:t>Mak),</w:t>
      </w:r>
    </w:p>
    <w:p>
      <w:pPr>
        <w:spacing w:before="115"/>
        <w:ind w:left="207" w:right="0" w:firstLine="0"/>
        <w:jc w:val="left"/>
        <w:rPr>
          <w:sz w:val="25"/>
        </w:rPr>
      </w:pPr>
      <w:r>
        <w:rPr>
          <w:rFonts w:ascii="Trebuchet MS"/>
          <w:i/>
          <w:color w:val="212121"/>
          <w:spacing w:val="-4"/>
          <w:sz w:val="25"/>
        </w:rPr>
        <w:t>Journal</w:t>
      </w:r>
      <w:r>
        <w:rPr>
          <w:rFonts w:ascii="Trebuchet MS"/>
          <w:i/>
          <w:color w:val="212121"/>
          <w:spacing w:val="-2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of</w:t>
      </w:r>
      <w:r>
        <w:rPr>
          <w:rFonts w:ascii="Trebuchet MS"/>
          <w:i/>
          <w:color w:val="212121"/>
          <w:spacing w:val="-2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Economic</w:t>
      </w:r>
      <w:r>
        <w:rPr>
          <w:rFonts w:ascii="Trebuchet MS"/>
          <w:i/>
          <w:color w:val="212121"/>
          <w:spacing w:val="-2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Behavior</w:t>
      </w:r>
      <w:r>
        <w:rPr>
          <w:rFonts w:ascii="Trebuchet MS"/>
          <w:i/>
          <w:color w:val="212121"/>
          <w:spacing w:val="-2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and</w:t>
      </w:r>
      <w:r>
        <w:rPr>
          <w:rFonts w:ascii="Trebuchet MS"/>
          <w:i/>
          <w:color w:val="212121"/>
          <w:spacing w:val="-25"/>
          <w:sz w:val="25"/>
        </w:rPr>
        <w:t> </w:t>
      </w:r>
      <w:r>
        <w:rPr>
          <w:rFonts w:ascii="Trebuchet MS"/>
          <w:i/>
          <w:color w:val="212121"/>
          <w:spacing w:val="-4"/>
          <w:sz w:val="25"/>
        </w:rPr>
        <w:t>Organization,</w:t>
      </w:r>
      <w:r>
        <w:rPr>
          <w:rFonts w:ascii="Trebuchet MS"/>
          <w:i/>
          <w:color w:val="212121"/>
          <w:spacing w:val="-27"/>
          <w:sz w:val="25"/>
        </w:rPr>
        <w:t> </w:t>
      </w:r>
      <w:r>
        <w:rPr>
          <w:color w:val="212121"/>
          <w:spacing w:val="-4"/>
          <w:sz w:val="25"/>
        </w:rPr>
        <w:t>Vol.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152,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Aug.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2018,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Page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296-</w:t>
      </w:r>
      <w:r>
        <w:rPr>
          <w:color w:val="212121"/>
          <w:spacing w:val="-5"/>
          <w:sz w:val="25"/>
        </w:rPr>
        <w:t>313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331" w:lineRule="auto" w:before="0" w:after="0"/>
        <w:ind w:left="207" w:right="647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4777442</wp:posOffset>
                </wp:positionH>
                <wp:positionV relativeFrom="paragraph">
                  <wp:posOffset>169291</wp:posOffset>
                </wp:positionV>
                <wp:extent cx="28575" cy="101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160">
                              <a:moveTo>
                                <a:pt x="28237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28237" y="10160"/>
                              </a:lnTo>
                              <a:lnTo>
                                <a:pt x="28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176605pt;margin-top:13.330078pt;width:2.2234pt;height:.8pt;mso-position-horizontal-relative:page;mso-position-vertical-relative:paragraph;z-index:15730688" id="docshape6" filled="true" fillcolor="#006580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90"/>
          <w:sz w:val="25"/>
        </w:rPr>
        <w:t>“ </w:t>
      </w:r>
      <w:r>
        <w:rPr>
          <w:b/>
          <w:color w:val="006580"/>
          <w:w w:val="90"/>
          <w:sz w:val="25"/>
          <w:u w:val="single" w:color="006580"/>
        </w:rPr>
        <w:t>Information acquisition, s</w:t>
      </w:r>
      <w:r>
        <w:rPr>
          <w:b/>
          <w:color w:val="006580"/>
          <w:w w:val="90"/>
          <w:sz w:val="25"/>
        </w:rPr>
        <w:t>ig</w:t>
      </w:r>
      <w:r>
        <w:rPr>
          <w:b/>
          <w:color w:val="006580"/>
          <w:w w:val="90"/>
          <w:sz w:val="25"/>
          <w:u w:val="single" w:color="006580"/>
        </w:rPr>
        <w:t>naling and learning in duopol</w:t>
      </w:r>
      <w:r>
        <w:rPr>
          <w:b/>
          <w:color w:val="006580"/>
          <w:w w:val="90"/>
          <w:sz w:val="25"/>
        </w:rPr>
        <w:t>y</w:t>
      </w:r>
      <w:r>
        <w:rPr>
          <w:color w:val="212121"/>
          <w:w w:val="90"/>
          <w:sz w:val="25"/>
        </w:rPr>
        <w:t>” (with Thomas Jeitschko and Tao </w:t>
      </w:r>
      <w:r>
        <w:rPr>
          <w:color w:val="212121"/>
          <w:spacing w:val="-2"/>
          <w:sz w:val="25"/>
        </w:rPr>
        <w:t>Wang),</w:t>
      </w:r>
      <w:r>
        <w:rPr>
          <w:color w:val="212121"/>
          <w:spacing w:val="-28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International</w:t>
      </w:r>
      <w:r>
        <w:rPr>
          <w:rFonts w:ascii="Trebuchet MS" w:hAnsi="Trebuchet MS"/>
          <w:i/>
          <w:color w:val="212121"/>
          <w:spacing w:val="-25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Journal</w:t>
      </w:r>
      <w:r>
        <w:rPr>
          <w:rFonts w:ascii="Trebuchet MS" w:hAnsi="Trebuchet MS"/>
          <w:i/>
          <w:color w:val="212121"/>
          <w:spacing w:val="-25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of</w:t>
      </w:r>
      <w:r>
        <w:rPr>
          <w:rFonts w:ascii="Trebuchet MS" w:hAnsi="Trebuchet MS"/>
          <w:i/>
          <w:color w:val="212121"/>
          <w:spacing w:val="-25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Industrial</w:t>
      </w:r>
      <w:r>
        <w:rPr>
          <w:rFonts w:ascii="Trebuchet MS" w:hAnsi="Trebuchet MS"/>
          <w:i/>
          <w:color w:val="212121"/>
          <w:spacing w:val="-25"/>
          <w:sz w:val="25"/>
        </w:rPr>
        <w:t> </w:t>
      </w:r>
      <w:r>
        <w:rPr>
          <w:rFonts w:ascii="Trebuchet MS" w:hAnsi="Trebuchet MS"/>
          <w:i/>
          <w:color w:val="212121"/>
          <w:spacing w:val="-2"/>
          <w:sz w:val="25"/>
        </w:rPr>
        <w:t>Organization,</w:t>
      </w:r>
      <w:r>
        <w:rPr>
          <w:rFonts w:ascii="Trebuchet MS" w:hAnsi="Trebuchet MS"/>
          <w:i/>
          <w:color w:val="212121"/>
          <w:spacing w:val="-30"/>
          <w:sz w:val="25"/>
        </w:rPr>
        <w:t> </w:t>
      </w:r>
      <w:r>
        <w:rPr>
          <w:color w:val="212121"/>
          <w:spacing w:val="-2"/>
          <w:sz w:val="25"/>
        </w:rPr>
        <w:t>Vol.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61,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Nov.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2018,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Page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155-191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331" w:lineRule="auto" w:before="187" w:after="0"/>
        <w:ind w:left="207" w:right="722" w:firstLine="0"/>
        <w:jc w:val="left"/>
        <w:rPr>
          <w:sz w:val="25"/>
        </w:rPr>
      </w:pPr>
      <w:r>
        <w:rPr>
          <w:color w:val="212121"/>
          <w:spacing w:val="-6"/>
          <w:sz w:val="25"/>
        </w:rPr>
        <w:t>“</w:t>
      </w:r>
      <w:r>
        <w:rPr>
          <w:b/>
          <w:color w:val="006580"/>
          <w:spacing w:val="-6"/>
          <w:sz w:val="25"/>
          <w:u w:val="single" w:color="006580"/>
        </w:rPr>
        <w:t>Using</w:t>
      </w:r>
      <w:r>
        <w:rPr>
          <w:b/>
          <w:color w:val="006580"/>
          <w:spacing w:val="-22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Customer</w:t>
      </w:r>
      <w:r>
        <w:rPr>
          <w:b/>
          <w:color w:val="006580"/>
          <w:spacing w:val="-16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Service</w:t>
      </w:r>
      <w:r>
        <w:rPr>
          <w:b/>
          <w:color w:val="006580"/>
          <w:spacing w:val="-16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to</w:t>
      </w:r>
      <w:r>
        <w:rPr>
          <w:b/>
          <w:color w:val="006580"/>
          <w:spacing w:val="-16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Build</w:t>
      </w:r>
      <w:r>
        <w:rPr>
          <w:b/>
          <w:color w:val="006580"/>
          <w:spacing w:val="-16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Clients'</w:t>
      </w:r>
      <w:r>
        <w:rPr>
          <w:b/>
          <w:color w:val="006580"/>
          <w:spacing w:val="-16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Trust</w:t>
      </w:r>
      <w:r>
        <w:rPr>
          <w:color w:val="212121"/>
          <w:spacing w:val="-6"/>
          <w:sz w:val="25"/>
        </w:rPr>
        <w:t>,”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(with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Yuk-fai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Fong,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Xiaoxiao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Hu,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6"/>
          <w:sz w:val="25"/>
        </w:rPr>
        <w:t>Xiaoxuan </w:t>
      </w:r>
      <w:r>
        <w:rPr>
          <w:color w:val="212121"/>
          <w:sz w:val="25"/>
        </w:rPr>
        <w:t>Meng),</w:t>
      </w:r>
      <w:r>
        <w:rPr>
          <w:color w:val="212121"/>
          <w:spacing w:val="-29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Journal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of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Industrial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Economics,</w:t>
      </w:r>
      <w:r>
        <w:rPr>
          <w:rFonts w:ascii="Trebuchet MS" w:hAnsi="Trebuchet MS"/>
          <w:i/>
          <w:color w:val="212121"/>
          <w:spacing w:val="-28"/>
          <w:sz w:val="25"/>
        </w:rPr>
        <w:t> </w:t>
      </w:r>
      <w:r>
        <w:rPr>
          <w:color w:val="212121"/>
          <w:sz w:val="25"/>
        </w:rPr>
        <w:t>April,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2020</w:t>
      </w:r>
    </w:p>
    <w:p>
      <w:pPr>
        <w:pStyle w:val="ListParagraph"/>
        <w:numPr>
          <w:ilvl w:val="0"/>
          <w:numId w:val="1"/>
        </w:numPr>
        <w:tabs>
          <w:tab w:pos="657" w:val="left" w:leader="none"/>
        </w:tabs>
        <w:spacing w:line="331" w:lineRule="auto" w:before="188" w:after="0"/>
        <w:ind w:left="207" w:right="229" w:firstLine="0"/>
        <w:jc w:val="left"/>
        <w:rPr>
          <w:sz w:val="25"/>
        </w:rPr>
      </w:pPr>
      <w:r>
        <w:rPr>
          <w:color w:val="212121"/>
          <w:spacing w:val="-6"/>
          <w:sz w:val="25"/>
        </w:rPr>
        <w:t>“</w:t>
      </w:r>
      <w:r>
        <w:rPr>
          <w:b/>
          <w:color w:val="006580"/>
          <w:spacing w:val="-6"/>
          <w:sz w:val="25"/>
          <w:u w:val="single" w:color="006580"/>
        </w:rPr>
        <w:t>Pricing</w:t>
      </w:r>
      <w:r>
        <w:rPr>
          <w:b/>
          <w:color w:val="006580"/>
          <w:spacing w:val="-31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schemes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and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seller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fraud: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evidence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from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taxi</w:t>
      </w:r>
      <w:r>
        <w:rPr>
          <w:b/>
          <w:color w:val="006580"/>
          <w:spacing w:val="-24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rides</w:t>
      </w:r>
      <w:r>
        <w:rPr>
          <w:color w:val="212121"/>
          <w:spacing w:val="-6"/>
          <w:sz w:val="25"/>
        </w:rPr>
        <w:t>,”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(with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Estefania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Vergara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Cobos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and </w:t>
      </w:r>
      <w:r>
        <w:rPr>
          <w:color w:val="212121"/>
          <w:sz w:val="25"/>
        </w:rPr>
        <w:t>Yiyi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Zhou),</w:t>
      </w:r>
      <w:r>
        <w:rPr>
          <w:color w:val="212121"/>
          <w:spacing w:val="-22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Journal</w:t>
      </w:r>
      <w:r>
        <w:rPr>
          <w:rFonts w:ascii="Trebuchet MS" w:hAnsi="Trebuchet MS"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of</w:t>
      </w:r>
      <w:r>
        <w:rPr>
          <w:rFonts w:ascii="Trebuchet MS" w:hAnsi="Trebuchet MS"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Industrial</w:t>
      </w:r>
      <w:r>
        <w:rPr>
          <w:rFonts w:ascii="Trebuchet MS" w:hAnsi="Trebuchet MS"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Economics</w:t>
      </w:r>
      <w:r>
        <w:rPr>
          <w:color w:val="212121"/>
          <w:sz w:val="25"/>
        </w:rPr>
        <w:t>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March,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2019,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page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56-90</w:t>
      </w:r>
    </w:p>
    <w:p>
      <w:pPr>
        <w:pStyle w:val="ListParagraph"/>
        <w:numPr>
          <w:ilvl w:val="0"/>
          <w:numId w:val="1"/>
        </w:numPr>
        <w:tabs>
          <w:tab w:pos="657" w:val="left" w:leader="none"/>
        </w:tabs>
        <w:spacing w:line="326" w:lineRule="auto" w:before="187" w:after="0"/>
        <w:ind w:left="207" w:right="426" w:firstLine="0"/>
        <w:jc w:val="left"/>
        <w:rPr>
          <w:sz w:val="25"/>
        </w:rPr>
      </w:pPr>
      <w:r>
        <w:rPr>
          <w:color w:val="212121"/>
          <w:spacing w:val="-6"/>
          <w:sz w:val="25"/>
        </w:rPr>
        <w:t>“</w:t>
      </w:r>
      <w:r>
        <w:rPr>
          <w:b/>
          <w:color w:val="006580"/>
          <w:spacing w:val="-6"/>
          <w:sz w:val="25"/>
          <w:u w:val="single" w:color="006580"/>
        </w:rPr>
        <w:t>Trust</w:t>
      </w:r>
      <w:r>
        <w:rPr>
          <w:b/>
          <w:color w:val="006580"/>
          <w:spacing w:val="-23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building</w:t>
      </w:r>
      <w:r>
        <w:rPr>
          <w:b/>
          <w:color w:val="006580"/>
          <w:spacing w:val="-29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in</w:t>
      </w:r>
      <w:r>
        <w:rPr>
          <w:b/>
          <w:color w:val="006580"/>
          <w:spacing w:val="-23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credence</w:t>
      </w:r>
      <w:r>
        <w:rPr>
          <w:b/>
          <w:color w:val="006580"/>
          <w:spacing w:val="-23"/>
          <w:sz w:val="25"/>
        </w:rPr>
        <w:t> </w:t>
      </w:r>
      <w:r>
        <w:rPr>
          <w:b/>
          <w:color w:val="006580"/>
          <w:spacing w:val="-6"/>
          <w:sz w:val="25"/>
        </w:rPr>
        <w:t>g</w:t>
      </w:r>
      <w:r>
        <w:rPr>
          <w:b/>
          <w:color w:val="006580"/>
          <w:spacing w:val="-6"/>
          <w:sz w:val="25"/>
          <w:u w:val="single" w:color="006580"/>
        </w:rPr>
        <w:t>oods</w:t>
      </w:r>
      <w:r>
        <w:rPr>
          <w:b/>
          <w:color w:val="006580"/>
          <w:spacing w:val="-23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markets</w:t>
      </w:r>
      <w:r>
        <w:rPr>
          <w:color w:val="212121"/>
          <w:spacing w:val="-6"/>
          <w:sz w:val="25"/>
        </w:rPr>
        <w:t>,”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(with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Yuk-fai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Fong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and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Xiaoxuan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6"/>
          <w:sz w:val="25"/>
        </w:rPr>
        <w:t>Meng),</w:t>
      </w:r>
      <w:r>
        <w:rPr>
          <w:color w:val="212121"/>
          <w:spacing w:val="23"/>
          <w:sz w:val="25"/>
        </w:rPr>
        <w:t> </w:t>
      </w:r>
      <w:r>
        <w:rPr>
          <w:rFonts w:ascii="Trebuchet MS" w:hAnsi="Trebuchet MS"/>
          <w:i/>
          <w:color w:val="212121"/>
          <w:spacing w:val="-6"/>
          <w:sz w:val="25"/>
        </w:rPr>
        <w:t>American </w:t>
      </w:r>
      <w:r>
        <w:rPr>
          <w:rFonts w:ascii="Trebuchet MS" w:hAnsi="Trebuchet MS"/>
          <w:i/>
          <w:color w:val="212121"/>
          <w:sz w:val="25"/>
        </w:rPr>
        <w:t>Economic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Journal-Microeconomics,</w:t>
      </w:r>
      <w:r>
        <w:rPr>
          <w:rFonts w:ascii="Trebuchet MS" w:hAnsi="Trebuchet MS"/>
          <w:i/>
          <w:color w:val="212121"/>
          <w:spacing w:val="-28"/>
          <w:sz w:val="25"/>
        </w:rPr>
        <w:t> </w:t>
      </w:r>
      <w:r>
        <w:rPr>
          <w:color w:val="212121"/>
          <w:sz w:val="25"/>
        </w:rPr>
        <w:t>2021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95" w:after="0"/>
        <w:ind w:left="706" w:right="0" w:hanging="499"/>
        <w:jc w:val="left"/>
        <w:rPr>
          <w:sz w:val="25"/>
        </w:rPr>
      </w:pPr>
      <w:r>
        <w:rPr>
          <w:color w:val="212121"/>
          <w:sz w:val="25"/>
        </w:rPr>
        <w:t>“Treatment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delay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credence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goods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market,”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Yuk-fai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Fong,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Xiaoxuan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Meng,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Lin</w:t>
      </w:r>
      <w:r>
        <w:rPr>
          <w:color w:val="212121"/>
          <w:spacing w:val="-20"/>
          <w:sz w:val="25"/>
        </w:rPr>
        <w:t> </w:t>
      </w:r>
      <w:r>
        <w:rPr>
          <w:color w:val="212121"/>
          <w:spacing w:val="-2"/>
          <w:sz w:val="25"/>
        </w:rPr>
        <w:t>Zhao),</w:t>
      </w:r>
    </w:p>
    <w:p>
      <w:pPr>
        <w:spacing w:before="115"/>
        <w:ind w:left="207" w:right="0" w:firstLine="0"/>
        <w:jc w:val="left"/>
        <w:rPr>
          <w:sz w:val="25"/>
        </w:rPr>
      </w:pPr>
      <w:r>
        <w:rPr>
          <w:rFonts w:ascii="Trebuchet MS"/>
          <w:i/>
          <w:color w:val="212121"/>
          <w:w w:val="90"/>
          <w:sz w:val="25"/>
        </w:rPr>
        <w:t>Journal</w:t>
      </w:r>
      <w:r>
        <w:rPr>
          <w:rFonts w:ascii="Trebuchet MS"/>
          <w:i/>
          <w:color w:val="212121"/>
          <w:spacing w:val="-4"/>
          <w:sz w:val="25"/>
        </w:rPr>
        <w:t> </w:t>
      </w:r>
      <w:r>
        <w:rPr>
          <w:rFonts w:ascii="Trebuchet MS"/>
          <w:i/>
          <w:color w:val="212121"/>
          <w:w w:val="90"/>
          <w:sz w:val="25"/>
        </w:rPr>
        <w:t>of</w:t>
      </w:r>
      <w:r>
        <w:rPr>
          <w:rFonts w:ascii="Trebuchet MS"/>
          <w:i/>
          <w:color w:val="212121"/>
          <w:spacing w:val="-3"/>
          <w:sz w:val="25"/>
        </w:rPr>
        <w:t> </w:t>
      </w:r>
      <w:r>
        <w:rPr>
          <w:rFonts w:ascii="Trebuchet MS"/>
          <w:i/>
          <w:color w:val="212121"/>
          <w:w w:val="90"/>
          <w:sz w:val="25"/>
        </w:rPr>
        <w:t>Institutional</w:t>
      </w:r>
      <w:r>
        <w:rPr>
          <w:rFonts w:ascii="Trebuchet MS"/>
          <w:i/>
          <w:color w:val="212121"/>
          <w:spacing w:val="-3"/>
          <w:sz w:val="25"/>
        </w:rPr>
        <w:t> </w:t>
      </w:r>
      <w:r>
        <w:rPr>
          <w:rFonts w:ascii="Trebuchet MS"/>
          <w:i/>
          <w:color w:val="212121"/>
          <w:w w:val="90"/>
          <w:sz w:val="25"/>
        </w:rPr>
        <w:t>and</w:t>
      </w:r>
      <w:r>
        <w:rPr>
          <w:rFonts w:ascii="Trebuchet MS"/>
          <w:i/>
          <w:color w:val="212121"/>
          <w:spacing w:val="-3"/>
          <w:sz w:val="25"/>
        </w:rPr>
        <w:t> </w:t>
      </w:r>
      <w:r>
        <w:rPr>
          <w:rFonts w:ascii="Trebuchet MS"/>
          <w:i/>
          <w:color w:val="212121"/>
          <w:w w:val="90"/>
          <w:sz w:val="25"/>
        </w:rPr>
        <w:t>Theoretical</w:t>
      </w:r>
      <w:r>
        <w:rPr>
          <w:rFonts w:ascii="Trebuchet MS"/>
          <w:i/>
          <w:color w:val="212121"/>
          <w:spacing w:val="-4"/>
          <w:sz w:val="25"/>
        </w:rPr>
        <w:t> </w:t>
      </w:r>
      <w:r>
        <w:rPr>
          <w:rFonts w:ascii="Trebuchet MS"/>
          <w:i/>
          <w:color w:val="212121"/>
          <w:w w:val="90"/>
          <w:sz w:val="25"/>
        </w:rPr>
        <w:t>Economics,</w:t>
      </w:r>
      <w:r>
        <w:rPr>
          <w:rFonts w:ascii="Trebuchet MS"/>
          <w:i/>
          <w:color w:val="212121"/>
          <w:spacing w:val="-7"/>
          <w:sz w:val="25"/>
        </w:rPr>
        <w:t> </w:t>
      </w:r>
      <w:r>
        <w:rPr>
          <w:color w:val="212121"/>
          <w:spacing w:val="-2"/>
          <w:w w:val="90"/>
          <w:sz w:val="25"/>
        </w:rPr>
        <w:t>forthcoming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326" w:lineRule="auto" w:before="0" w:after="0"/>
        <w:ind w:left="207" w:right="643" w:firstLine="0"/>
        <w:jc w:val="left"/>
        <w:rPr>
          <w:sz w:val="25"/>
        </w:rPr>
      </w:pPr>
      <w:r>
        <w:rPr>
          <w:color w:val="212121"/>
          <w:sz w:val="25"/>
        </w:rPr>
        <w:t>“Disclosure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conflicts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fo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interest: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Theory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empirics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,”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Ming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Li),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book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chapter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15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the Elgar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Comanin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to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Information</w:t>
      </w:r>
      <w:r>
        <w:rPr>
          <w:rFonts w:ascii="Trebuchet MS" w:hAnsi="Trebuchet MS"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z w:val="25"/>
        </w:rPr>
        <w:t>Economics</w:t>
      </w:r>
      <w:r>
        <w:rPr>
          <w:color w:val="212121"/>
          <w:sz w:val="25"/>
        </w:rPr>
        <w:t>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forthcoming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326" w:lineRule="auto" w:before="196" w:after="0"/>
        <w:ind w:left="207" w:right="351" w:firstLine="0"/>
        <w:jc w:val="left"/>
        <w:rPr>
          <w:sz w:val="25"/>
        </w:rPr>
      </w:pPr>
      <w:r>
        <w:rPr>
          <w:color w:val="212121"/>
          <w:spacing w:val="-6"/>
          <w:sz w:val="25"/>
        </w:rPr>
        <w:t>“</w:t>
      </w:r>
      <w:r>
        <w:rPr>
          <w:b/>
          <w:color w:val="006580"/>
          <w:spacing w:val="-6"/>
          <w:sz w:val="25"/>
          <w:u w:val="single" w:color="006580"/>
        </w:rPr>
        <w:t>Equilibrium</w:t>
      </w:r>
      <w:r>
        <w:rPr>
          <w:b/>
          <w:color w:val="006580"/>
          <w:spacing w:val="-21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Information</w:t>
      </w:r>
      <w:r>
        <w:rPr>
          <w:b/>
          <w:color w:val="006580"/>
          <w:spacing w:val="-21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in</w:t>
      </w:r>
      <w:r>
        <w:rPr>
          <w:b/>
          <w:color w:val="006580"/>
          <w:spacing w:val="-21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Credence</w:t>
      </w:r>
      <w:r>
        <w:rPr>
          <w:b/>
          <w:color w:val="006580"/>
          <w:spacing w:val="-21"/>
          <w:sz w:val="25"/>
          <w:u w:val="single" w:color="006580"/>
        </w:rPr>
        <w:t> </w:t>
      </w:r>
      <w:r>
        <w:rPr>
          <w:b/>
          <w:color w:val="006580"/>
          <w:spacing w:val="-6"/>
          <w:sz w:val="25"/>
          <w:u w:val="single" w:color="006580"/>
        </w:rPr>
        <w:t>Goods</w:t>
      </w:r>
      <w:r>
        <w:rPr>
          <w:color w:val="212121"/>
          <w:spacing w:val="-6"/>
          <w:sz w:val="25"/>
        </w:rPr>
        <w:t>,”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6"/>
          <w:sz w:val="25"/>
        </w:rPr>
        <w:t>(with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6"/>
          <w:sz w:val="25"/>
        </w:rPr>
        <w:t>Ching-to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6"/>
          <w:sz w:val="25"/>
        </w:rPr>
        <w:t>Albert</w:t>
      </w:r>
      <w:r>
        <w:rPr>
          <w:color w:val="212121"/>
          <w:spacing w:val="-26"/>
          <w:sz w:val="25"/>
        </w:rPr>
        <w:t> </w:t>
      </w:r>
      <w:r>
        <w:rPr>
          <w:color w:val="212121"/>
          <w:spacing w:val="-6"/>
          <w:sz w:val="25"/>
        </w:rPr>
        <w:t>Ma),</w:t>
      </w:r>
      <w:r>
        <w:rPr>
          <w:color w:val="212121"/>
          <w:spacing w:val="-26"/>
          <w:sz w:val="25"/>
        </w:rPr>
        <w:t> </w:t>
      </w:r>
      <w:r>
        <w:rPr>
          <w:rFonts w:ascii="Trebuchet MS" w:hAnsi="Trebuchet MS"/>
          <w:i/>
          <w:color w:val="212121"/>
          <w:spacing w:val="-6"/>
          <w:sz w:val="25"/>
        </w:rPr>
        <w:t>Games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pacing w:val="-6"/>
          <w:sz w:val="25"/>
        </w:rPr>
        <w:t>and</w:t>
      </w:r>
      <w:r>
        <w:rPr>
          <w:rFonts w:ascii="Trebuchet MS" w:hAnsi="Trebuchet MS"/>
          <w:i/>
          <w:color w:val="212121"/>
          <w:spacing w:val="-23"/>
          <w:sz w:val="25"/>
        </w:rPr>
        <w:t> </w:t>
      </w:r>
      <w:r>
        <w:rPr>
          <w:rFonts w:ascii="Trebuchet MS" w:hAnsi="Trebuchet MS"/>
          <w:i/>
          <w:color w:val="212121"/>
          <w:spacing w:val="-6"/>
          <w:sz w:val="25"/>
        </w:rPr>
        <w:t>Economic </w:t>
      </w:r>
      <w:r>
        <w:rPr>
          <w:rFonts w:ascii="Trebuchet MS" w:hAnsi="Trebuchet MS"/>
          <w:i/>
          <w:color w:val="212121"/>
          <w:sz w:val="25"/>
        </w:rPr>
        <w:t>Behavior</w:t>
      </w:r>
      <w:r>
        <w:rPr>
          <w:color w:val="212121"/>
          <w:sz w:val="25"/>
        </w:rPr>
        <w:t>,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forthcoming</w:t>
      </w:r>
    </w:p>
    <w:p>
      <w:pPr>
        <w:pStyle w:val="Heading1"/>
        <w:spacing w:before="195"/>
      </w:pPr>
      <w:r>
        <w:rPr>
          <w:color w:val="212121"/>
          <w:w w:val="90"/>
        </w:rPr>
        <w:t>Working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papers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558" w:val="left" w:leader="none"/>
        </w:tabs>
        <w:spacing w:line="331" w:lineRule="auto" w:before="0" w:after="0"/>
        <w:ind w:left="207" w:right="574" w:firstLine="0"/>
        <w:jc w:val="left"/>
        <w:rPr>
          <w:sz w:val="25"/>
        </w:rPr>
      </w:pPr>
      <w:r>
        <w:rPr>
          <w:color w:val="212121"/>
          <w:sz w:val="25"/>
        </w:rPr>
        <w:t>“</w:t>
      </w:r>
      <w:r>
        <w:rPr>
          <w:color w:val="006580"/>
          <w:sz w:val="25"/>
          <w:u w:val="single" w:color="006580"/>
        </w:rPr>
        <w:t>Mandatory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disclosure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of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conflicts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of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interest: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Good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news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or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bad</w:t>
      </w:r>
      <w:r>
        <w:rPr>
          <w:color w:val="006580"/>
          <w:spacing w:val="-10"/>
          <w:sz w:val="25"/>
          <w:u w:val="single" w:color="006580"/>
        </w:rPr>
        <w:t> </w:t>
      </w:r>
      <w:r>
        <w:rPr>
          <w:color w:val="006580"/>
          <w:sz w:val="25"/>
          <w:u w:val="single" w:color="006580"/>
        </w:rPr>
        <w:t>news?</w:t>
      </w:r>
      <w:r>
        <w:rPr>
          <w:color w:val="212121"/>
          <w:sz w:val="25"/>
        </w:rPr>
        <w:t>”,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Ming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Li),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under </w:t>
      </w:r>
      <w:r>
        <w:rPr>
          <w:color w:val="212121"/>
          <w:w w:val="105"/>
          <w:sz w:val="25"/>
        </w:rPr>
        <w:t>review,</w:t>
      </w:r>
      <w:r>
        <w:rPr>
          <w:color w:val="212121"/>
          <w:spacing w:val="-24"/>
          <w:w w:val="105"/>
          <w:sz w:val="25"/>
        </w:rPr>
        <w:t> </w:t>
      </w:r>
      <w:r>
        <w:rPr>
          <w:color w:val="212121"/>
          <w:w w:val="105"/>
          <w:sz w:val="25"/>
        </w:rPr>
        <w:t>2023</w:t>
      </w:r>
    </w:p>
    <w:p>
      <w:pPr>
        <w:pStyle w:val="ListParagraph"/>
        <w:spacing w:after="0" w:line="331" w:lineRule="auto"/>
        <w:jc w:val="left"/>
        <w:rPr>
          <w:sz w:val="25"/>
        </w:rPr>
        <w:sectPr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78" w:after="0"/>
        <w:ind w:left="509" w:right="0" w:hanging="302"/>
        <w:jc w:val="left"/>
        <w:rPr>
          <w:sz w:val="25"/>
        </w:rPr>
      </w:pPr>
      <w:r>
        <w:rPr>
          <w:color w:val="212121"/>
          <w:sz w:val="25"/>
        </w:rPr>
        <w:t>“Optimal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Licensing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Markets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with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Quality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Innovation”,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Siyu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Ma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Yair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Tauman),</w:t>
      </w:r>
      <w:r>
        <w:rPr>
          <w:color w:val="212121"/>
          <w:spacing w:val="-14"/>
          <w:sz w:val="25"/>
        </w:rPr>
        <w:t> </w:t>
      </w:r>
      <w:r>
        <w:rPr>
          <w:color w:val="212121"/>
          <w:spacing w:val="-4"/>
          <w:sz w:val="25"/>
        </w:rPr>
        <w:t>2024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0" w:after="0"/>
        <w:ind w:left="509" w:right="0" w:hanging="302"/>
        <w:jc w:val="left"/>
        <w:rPr>
          <w:sz w:val="25"/>
        </w:rPr>
      </w:pPr>
      <w:r>
        <w:rPr>
          <w:color w:val="212121"/>
          <w:sz w:val="25"/>
        </w:rPr>
        <w:t>"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Search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Credence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Goods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Markets,"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Takahiro</w:t>
      </w:r>
      <w:r>
        <w:rPr>
          <w:color w:val="212121"/>
          <w:spacing w:val="-10"/>
          <w:sz w:val="25"/>
        </w:rPr>
        <w:t> </w:t>
      </w:r>
      <w:r>
        <w:rPr>
          <w:color w:val="212121"/>
          <w:sz w:val="25"/>
        </w:rPr>
        <w:t>Moriya),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2024</w:t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" w:after="0"/>
        <w:ind w:left="509" w:right="0" w:hanging="302"/>
        <w:jc w:val="left"/>
        <w:rPr>
          <w:sz w:val="25"/>
        </w:rPr>
      </w:pPr>
      <w:r>
        <w:rPr>
          <w:color w:val="212121"/>
          <w:sz w:val="25"/>
        </w:rPr>
        <w:t>"Consumer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Optimal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Information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Design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for</w:t>
      </w:r>
      <w:r>
        <w:rPr>
          <w:color w:val="212121"/>
          <w:spacing w:val="-8"/>
          <w:sz w:val="25"/>
        </w:rPr>
        <w:t> </w:t>
      </w:r>
      <w:r>
        <w:rPr>
          <w:color w:val="212121"/>
          <w:sz w:val="25"/>
        </w:rPr>
        <w:t>Credence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Goods,"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(with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Fei</w:t>
      </w:r>
      <w:r>
        <w:rPr>
          <w:color w:val="212121"/>
          <w:spacing w:val="-8"/>
          <w:sz w:val="25"/>
        </w:rPr>
        <w:t> </w:t>
      </w:r>
      <w:r>
        <w:rPr>
          <w:color w:val="212121"/>
          <w:sz w:val="25"/>
        </w:rPr>
        <w:t>Li,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David</w:t>
      </w:r>
      <w:r>
        <w:rPr>
          <w:color w:val="212121"/>
          <w:spacing w:val="-9"/>
          <w:sz w:val="25"/>
        </w:rPr>
        <w:t> </w:t>
      </w:r>
      <w:r>
        <w:rPr>
          <w:color w:val="212121"/>
          <w:sz w:val="25"/>
        </w:rPr>
        <w:t>Kim),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2024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02"/>
        <w:rPr>
          <w:sz w:val="25"/>
        </w:rPr>
      </w:pPr>
    </w:p>
    <w:p>
      <w:pPr>
        <w:pStyle w:val="Heading2"/>
        <w:spacing w:before="1"/>
        <w:ind w:left="251"/>
      </w:pPr>
      <w:r>
        <w:rPr>
          <w:color w:val="212121"/>
          <w:spacing w:val="-8"/>
        </w:rPr>
        <w:t>Referee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Services</w:t>
      </w:r>
    </w:p>
    <w:p>
      <w:pPr>
        <w:pStyle w:val="BodyText"/>
        <w:spacing w:before="58"/>
        <w:rPr>
          <w:b/>
        </w:rPr>
      </w:pPr>
    </w:p>
    <w:p>
      <w:pPr>
        <w:spacing w:line="355" w:lineRule="auto" w:before="0"/>
        <w:ind w:left="207" w:right="236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12121"/>
          <w:w w:val="90"/>
          <w:sz w:val="22"/>
        </w:rPr>
        <w:t>Review of Economic Statistics, Review of I.O., Rand Journal of Economics, AEJ-Micro, European Economic Review, the Review of Economic Studies, Management Science, Journal of Economic Behavior and Organization, NSF proposal, Journal of Health</w:t>
      </w:r>
      <w:r>
        <w:rPr>
          <w:rFonts w:ascii="Trebuchet MS"/>
          <w:i/>
          <w:color w:val="212121"/>
          <w:spacing w:val="80"/>
          <w:sz w:val="22"/>
        </w:rPr>
        <w:t> </w:t>
      </w:r>
      <w:r>
        <w:rPr>
          <w:rFonts w:ascii="Trebuchet MS"/>
          <w:i/>
          <w:color w:val="212121"/>
          <w:w w:val="90"/>
          <w:sz w:val="22"/>
        </w:rPr>
        <w:t>Economics</w:t>
      </w:r>
      <w:r>
        <w:rPr>
          <w:color w:val="212121"/>
          <w:w w:val="90"/>
          <w:sz w:val="22"/>
        </w:rPr>
        <w:t>, </w:t>
      </w:r>
      <w:r>
        <w:rPr>
          <w:rFonts w:ascii="Trebuchet MS"/>
          <w:i/>
          <w:color w:val="212121"/>
          <w:w w:val="90"/>
          <w:sz w:val="22"/>
        </w:rPr>
        <w:t>International Journal of Industrial Organization, Journal of Industrial Economics, Journal of Economics &amp; Management Strategy, B.E. Journals of Economic Analysis and Policy, B.E. Journals of Theoretical Economics, </w:t>
      </w:r>
      <w:r>
        <w:rPr>
          <w:rFonts w:ascii="Trebuchet MS"/>
          <w:i/>
          <w:color w:val="212121"/>
          <w:spacing w:val="-6"/>
          <w:sz w:val="22"/>
        </w:rPr>
        <w:t>Economica,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Journal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of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Institutional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and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Theoretical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Economics,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Economic</w:t>
      </w:r>
      <w:r>
        <w:rPr>
          <w:rFonts w:ascii="Trebuchet MS"/>
          <w:i/>
          <w:color w:val="212121"/>
          <w:spacing w:val="-21"/>
          <w:sz w:val="22"/>
        </w:rPr>
        <w:t> </w:t>
      </w:r>
      <w:r>
        <w:rPr>
          <w:rFonts w:ascii="Trebuchet MS"/>
          <w:i/>
          <w:color w:val="212121"/>
          <w:spacing w:val="-6"/>
          <w:sz w:val="22"/>
        </w:rPr>
        <w:t>Theory</w:t>
      </w: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255"/>
        <w:rPr>
          <w:rFonts w:ascii="Trebuchet MS"/>
          <w:i/>
        </w:rPr>
      </w:pPr>
    </w:p>
    <w:p>
      <w:pPr>
        <w:spacing w:before="0"/>
        <w:ind w:left="207" w:right="0" w:firstLine="0"/>
        <w:jc w:val="left"/>
        <w:rPr>
          <w:b/>
          <w:sz w:val="22"/>
        </w:rPr>
      </w:pPr>
      <w:r>
        <w:rPr>
          <w:b/>
          <w:color w:val="212121"/>
          <w:w w:val="90"/>
          <w:sz w:val="22"/>
        </w:rPr>
        <w:t>Conferences</w:t>
      </w:r>
      <w:r>
        <w:rPr>
          <w:b/>
          <w:color w:val="212121"/>
          <w:spacing w:val="-1"/>
          <w:w w:val="90"/>
          <w:sz w:val="22"/>
        </w:rPr>
        <w:t> </w:t>
      </w:r>
      <w:r>
        <w:rPr>
          <w:b/>
          <w:color w:val="212121"/>
          <w:w w:val="90"/>
          <w:sz w:val="22"/>
        </w:rPr>
        <w:t>and</w:t>
      </w:r>
      <w:r>
        <w:rPr>
          <w:b/>
          <w:color w:val="212121"/>
          <w:spacing w:val="-6"/>
          <w:sz w:val="22"/>
        </w:rPr>
        <w:t> </w:t>
      </w:r>
      <w:r>
        <w:rPr>
          <w:b/>
          <w:color w:val="212121"/>
          <w:spacing w:val="-2"/>
          <w:w w:val="90"/>
          <w:sz w:val="22"/>
        </w:rPr>
        <w:t>Presentations</w:t>
      </w:r>
    </w:p>
    <w:p>
      <w:pPr>
        <w:spacing w:before="91"/>
        <w:ind w:left="207" w:right="0" w:firstLine="0"/>
        <w:jc w:val="left"/>
        <w:rPr>
          <w:rFonts w:ascii="Arial MT"/>
          <w:sz w:val="23"/>
        </w:rPr>
      </w:pPr>
      <w:r>
        <w:rPr>
          <w:rFonts w:ascii="Arial MT"/>
          <w:sz w:val="23"/>
        </w:rPr>
        <w:t>2024</w:t>
      </w:r>
      <w:r>
        <w:rPr>
          <w:rFonts w:ascii="Arial MT"/>
          <w:spacing w:val="40"/>
          <w:sz w:val="23"/>
        </w:rPr>
        <w:t>  </w:t>
      </w:r>
      <w:r>
        <w:rPr>
          <w:rFonts w:ascii="Arial MT"/>
          <w:sz w:val="23"/>
        </w:rPr>
        <w:t>IIOC,</w:t>
      </w:r>
      <w:r>
        <w:rPr>
          <w:rFonts w:ascii="Arial MT"/>
          <w:spacing w:val="8"/>
          <w:sz w:val="23"/>
        </w:rPr>
        <w:t> </w:t>
      </w:r>
      <w:r>
        <w:rPr>
          <w:rFonts w:ascii="Arial MT"/>
          <w:spacing w:val="-2"/>
          <w:sz w:val="23"/>
        </w:rPr>
        <w:t>Boston</w:t>
      </w:r>
    </w:p>
    <w:p>
      <w:pPr>
        <w:spacing w:before="55"/>
        <w:ind w:left="925" w:right="0" w:firstLine="0"/>
        <w:jc w:val="left"/>
        <w:rPr>
          <w:rFonts w:ascii="Arial MT"/>
          <w:sz w:val="23"/>
        </w:rPr>
      </w:pPr>
      <w:r>
        <w:rPr>
          <w:rFonts w:ascii="Arial MT"/>
          <w:sz w:val="23"/>
        </w:rPr>
        <w:t>23</w:t>
      </w:r>
      <w:r>
        <w:rPr>
          <w:rFonts w:ascii="Arial MT"/>
          <w:sz w:val="23"/>
          <w:vertAlign w:val="superscript"/>
        </w:rPr>
        <w:t>rd</w:t>
      </w:r>
      <w:r>
        <w:rPr>
          <w:rFonts w:ascii="Arial MT"/>
          <w:spacing w:val="12"/>
          <w:sz w:val="23"/>
          <w:vertAlign w:val="baseline"/>
        </w:rPr>
        <w:t> </w:t>
      </w:r>
      <w:r>
        <w:rPr>
          <w:rFonts w:ascii="Arial MT"/>
          <w:sz w:val="23"/>
          <w:vertAlign w:val="baseline"/>
        </w:rPr>
        <w:t>Annual</w:t>
      </w:r>
      <w:r>
        <w:rPr>
          <w:rFonts w:ascii="Arial MT"/>
          <w:spacing w:val="12"/>
          <w:sz w:val="23"/>
          <w:vertAlign w:val="baseline"/>
        </w:rPr>
        <w:t> </w:t>
      </w:r>
      <w:r>
        <w:rPr>
          <w:rFonts w:ascii="Arial MT"/>
          <w:sz w:val="23"/>
          <w:vertAlign w:val="baseline"/>
        </w:rPr>
        <w:t>SAET</w:t>
      </w:r>
      <w:r>
        <w:rPr>
          <w:rFonts w:ascii="Arial MT"/>
          <w:spacing w:val="7"/>
          <w:sz w:val="23"/>
          <w:vertAlign w:val="baseline"/>
        </w:rPr>
        <w:t> </w:t>
      </w:r>
      <w:r>
        <w:rPr>
          <w:rFonts w:ascii="Arial MT"/>
          <w:sz w:val="23"/>
          <w:vertAlign w:val="baseline"/>
        </w:rPr>
        <w:t>Conference,</w:t>
      </w:r>
      <w:r>
        <w:rPr>
          <w:rFonts w:ascii="Arial MT"/>
          <w:spacing w:val="12"/>
          <w:sz w:val="23"/>
          <w:vertAlign w:val="baseline"/>
        </w:rPr>
        <w:t> </w:t>
      </w:r>
      <w:r>
        <w:rPr>
          <w:rFonts w:ascii="Arial MT"/>
          <w:spacing w:val="-2"/>
          <w:sz w:val="23"/>
          <w:vertAlign w:val="baseline"/>
        </w:rPr>
        <w:t>Chile</w:t>
      </w:r>
    </w:p>
    <w:p>
      <w:pPr>
        <w:pStyle w:val="BodyText"/>
        <w:spacing w:before="111"/>
        <w:rPr>
          <w:rFonts w:ascii="Arial MT"/>
          <w:sz w:val="23"/>
        </w:rPr>
      </w:pPr>
    </w:p>
    <w:p>
      <w:pPr>
        <w:spacing w:line="290" w:lineRule="auto" w:before="0"/>
        <w:ind w:left="729" w:right="7304" w:hanging="522"/>
        <w:jc w:val="left"/>
        <w:rPr>
          <w:rFonts w:ascii="Arial MT"/>
          <w:sz w:val="23"/>
        </w:rPr>
      </w:pPr>
      <w:r>
        <w:rPr>
          <w:rFonts w:ascii="Arial MT"/>
          <w:sz w:val="23"/>
        </w:rPr>
        <w:t>2023</w:t>
      </w:r>
      <w:r>
        <w:rPr>
          <w:rFonts w:ascii="Arial MT"/>
          <w:spacing w:val="40"/>
          <w:sz w:val="23"/>
        </w:rPr>
        <w:t> </w:t>
      </w:r>
      <w:r>
        <w:rPr>
          <w:rFonts w:ascii="Arial MT"/>
          <w:sz w:val="23"/>
        </w:rPr>
        <w:t>John Hopkins University, Oct SEA</w:t>
      </w:r>
      <w:r>
        <w:rPr>
          <w:rFonts w:ascii="Arial MT"/>
          <w:spacing w:val="-11"/>
          <w:sz w:val="23"/>
        </w:rPr>
        <w:t> </w:t>
      </w:r>
      <w:r>
        <w:rPr>
          <w:rFonts w:ascii="Arial MT"/>
          <w:sz w:val="23"/>
        </w:rPr>
        <w:t>93rd Annual Meeting, </w:t>
      </w:r>
      <w:r>
        <w:rPr>
          <w:rFonts w:ascii="Arial MT"/>
          <w:sz w:val="23"/>
        </w:rPr>
        <w:t>Nov.</w:t>
      </w:r>
    </w:p>
    <w:p>
      <w:pPr>
        <w:spacing w:before="0"/>
        <w:ind w:left="729" w:right="0" w:firstLine="0"/>
        <w:jc w:val="left"/>
        <w:rPr>
          <w:rFonts w:ascii="Arial MT"/>
          <w:sz w:val="23"/>
        </w:rPr>
      </w:pPr>
      <w:r>
        <w:rPr>
          <w:rFonts w:ascii="Arial MT"/>
          <w:sz w:val="23"/>
        </w:rPr>
        <w:t>Lingnan</w:t>
      </w:r>
      <w:r>
        <w:rPr>
          <w:rFonts w:ascii="Arial MT"/>
          <w:spacing w:val="10"/>
          <w:sz w:val="23"/>
        </w:rPr>
        <w:t> </w:t>
      </w:r>
      <w:r>
        <w:rPr>
          <w:rFonts w:ascii="Arial MT"/>
          <w:sz w:val="23"/>
        </w:rPr>
        <w:t>University,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z w:val="23"/>
        </w:rPr>
        <w:t>Hong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z w:val="23"/>
        </w:rPr>
        <w:t>Kong,</w:t>
      </w:r>
      <w:r>
        <w:rPr>
          <w:rFonts w:ascii="Arial MT"/>
          <w:spacing w:val="10"/>
          <w:sz w:val="23"/>
        </w:rPr>
        <w:t> </w:t>
      </w:r>
      <w:r>
        <w:rPr>
          <w:rFonts w:ascii="Arial MT"/>
          <w:spacing w:val="-4"/>
          <w:sz w:val="23"/>
        </w:rPr>
        <w:t>Dec.</w:t>
      </w:r>
    </w:p>
    <w:p>
      <w:pPr>
        <w:spacing w:before="56"/>
        <w:ind w:left="729" w:right="0" w:firstLine="0"/>
        <w:jc w:val="left"/>
        <w:rPr>
          <w:rFonts w:ascii="Arial MT"/>
          <w:sz w:val="23"/>
        </w:rPr>
      </w:pPr>
      <w:r>
        <w:rPr>
          <w:rFonts w:ascii="Arial MT"/>
          <w:sz w:val="23"/>
        </w:rPr>
        <w:t>Hong</w:t>
      </w:r>
      <w:r>
        <w:rPr>
          <w:rFonts w:ascii="Arial MT"/>
          <w:spacing w:val="6"/>
          <w:sz w:val="23"/>
        </w:rPr>
        <w:t> </w:t>
      </w:r>
      <w:r>
        <w:rPr>
          <w:rFonts w:ascii="Arial MT"/>
          <w:sz w:val="23"/>
        </w:rPr>
        <w:t>Kong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University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of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Science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and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Technology,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pacing w:val="-4"/>
          <w:sz w:val="23"/>
        </w:rPr>
        <w:t>Dec.</w:t>
      </w:r>
    </w:p>
    <w:p>
      <w:pPr>
        <w:spacing w:line="290" w:lineRule="auto" w:before="55"/>
        <w:ind w:left="729" w:right="4124" w:firstLine="65"/>
        <w:jc w:val="left"/>
        <w:rPr>
          <w:rFonts w:ascii="Arial MT"/>
          <w:sz w:val="23"/>
        </w:rPr>
      </w:pPr>
      <w:r>
        <w:rPr>
          <w:rFonts w:ascii="Arial MT"/>
          <w:sz w:val="23"/>
        </w:rPr>
        <w:t>Asia-Pacific Industrial Organization Society conference, Dec. Hong Kong Economic Association Biennial Conference, Dec.</w:t>
      </w:r>
    </w:p>
    <w:p>
      <w:pPr>
        <w:pStyle w:val="BodyText"/>
        <w:spacing w:before="71"/>
        <w:rPr>
          <w:rFonts w:ascii="Arial MT"/>
          <w:sz w:val="23"/>
        </w:rPr>
      </w:pPr>
    </w:p>
    <w:p>
      <w:pPr>
        <w:spacing w:before="0"/>
        <w:ind w:left="207" w:right="0" w:firstLine="0"/>
        <w:jc w:val="left"/>
        <w:rPr>
          <w:sz w:val="20"/>
        </w:rPr>
      </w:pPr>
      <w:r>
        <w:rPr>
          <w:w w:val="105"/>
          <w:sz w:val="20"/>
        </w:rPr>
        <w:t>2022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UIUC,</w:t>
      </w:r>
      <w:r>
        <w:rPr>
          <w:spacing w:val="-19"/>
          <w:w w:val="105"/>
          <w:sz w:val="20"/>
        </w:rPr>
        <w:t> </w:t>
      </w:r>
      <w:r>
        <w:rPr>
          <w:spacing w:val="-4"/>
          <w:w w:val="105"/>
          <w:sz w:val="20"/>
        </w:rPr>
        <w:t>Oct.</w:t>
      </w:r>
    </w:p>
    <w:p>
      <w:pPr>
        <w:spacing w:before="79"/>
        <w:ind w:left="687" w:right="0" w:firstLine="0"/>
        <w:jc w:val="left"/>
        <w:rPr>
          <w:sz w:val="20"/>
        </w:rPr>
      </w:pPr>
      <w:r>
        <w:rPr>
          <w:w w:val="105"/>
          <w:sz w:val="20"/>
        </w:rPr>
        <w:t>EA-ESEM,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Milan,</w:t>
      </w:r>
      <w:r>
        <w:rPr>
          <w:spacing w:val="-16"/>
          <w:w w:val="105"/>
          <w:sz w:val="20"/>
        </w:rPr>
        <w:t> </w:t>
      </w:r>
      <w:r>
        <w:rPr>
          <w:spacing w:val="-2"/>
          <w:w w:val="105"/>
          <w:sz w:val="20"/>
        </w:rPr>
        <w:t>August</w:t>
      </w:r>
    </w:p>
    <w:p>
      <w:pPr>
        <w:spacing w:line="319" w:lineRule="auto" w:before="79"/>
        <w:ind w:left="647" w:right="5084" w:firstLine="39"/>
        <w:jc w:val="left"/>
        <w:rPr>
          <w:sz w:val="20"/>
        </w:rPr>
      </w:pPr>
      <w:r>
        <w:rPr>
          <w:w w:val="105"/>
          <w:sz w:val="20"/>
        </w:rPr>
        <w:t>International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festival,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Stony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Brook,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July Econometrica society summer meeting, Miami, June International</w:t>
      </w:r>
      <w:r>
        <w:rPr>
          <w:spacing w:val="-27"/>
          <w:w w:val="105"/>
          <w:sz w:val="20"/>
        </w:rPr>
        <w:t> </w:t>
      </w:r>
      <w:r>
        <w:rPr>
          <w:w w:val="105"/>
          <w:sz w:val="20"/>
        </w:rPr>
        <w:t>Industrial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Conference,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Boston,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May Webinar in credence goods and expert markets</w:t>
      </w:r>
    </w:p>
    <w:p>
      <w:pPr>
        <w:pStyle w:val="BodyText"/>
        <w:spacing w:before="74"/>
        <w:rPr>
          <w:sz w:val="20"/>
        </w:rPr>
      </w:pPr>
    </w:p>
    <w:p>
      <w:pPr>
        <w:spacing w:line="319" w:lineRule="auto" w:before="0"/>
        <w:ind w:left="527" w:right="5799" w:hanging="320"/>
        <w:jc w:val="left"/>
        <w:rPr>
          <w:sz w:val="20"/>
        </w:rPr>
      </w:pPr>
      <w:r>
        <w:rPr>
          <w:spacing w:val="-2"/>
          <w:w w:val="105"/>
          <w:sz w:val="20"/>
        </w:rPr>
        <w:t>2021: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Webinar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credence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goods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expert</w:t>
      </w:r>
      <w:r>
        <w:rPr>
          <w:spacing w:val="-19"/>
          <w:w w:val="105"/>
          <w:sz w:val="20"/>
        </w:rPr>
        <w:t> </w:t>
      </w:r>
      <w:r>
        <w:rPr>
          <w:spacing w:val="-2"/>
          <w:w w:val="105"/>
          <w:sz w:val="20"/>
        </w:rPr>
        <w:t>markets </w:t>
      </w:r>
      <w:r>
        <w:rPr>
          <w:w w:val="105"/>
          <w:sz w:val="20"/>
        </w:rPr>
        <w:t>Econometric Society China meeting, Jan.</w:t>
      </w:r>
    </w:p>
    <w:p>
      <w:pPr>
        <w:spacing w:line="319" w:lineRule="auto" w:before="0"/>
        <w:ind w:left="527" w:right="5084" w:firstLine="0"/>
        <w:jc w:val="left"/>
        <w:rPr>
          <w:sz w:val="20"/>
        </w:rPr>
      </w:pPr>
      <w:r>
        <w:rPr>
          <w:w w:val="105"/>
          <w:sz w:val="20"/>
        </w:rPr>
        <w:t>Annual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Austrian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Association,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June International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Festival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Stony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Brook,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July Midwest theory conference, East Lansing, Oct.</w:t>
      </w:r>
    </w:p>
    <w:p>
      <w:pPr>
        <w:spacing w:before="198"/>
        <w:ind w:left="207" w:right="0" w:firstLine="0"/>
        <w:jc w:val="left"/>
        <w:rPr>
          <w:sz w:val="21"/>
        </w:rPr>
      </w:pPr>
      <w:r>
        <w:rPr>
          <w:b/>
          <w:color w:val="212121"/>
          <w:spacing w:val="-2"/>
          <w:sz w:val="22"/>
        </w:rPr>
        <w:t>2019</w:t>
      </w:r>
      <w:r>
        <w:rPr>
          <w:b/>
          <w:color w:val="212121"/>
          <w:spacing w:val="-9"/>
          <w:sz w:val="22"/>
        </w:rPr>
        <w:t> </w:t>
      </w:r>
      <w:r>
        <w:rPr>
          <w:color w:val="212121"/>
          <w:spacing w:val="-2"/>
          <w:sz w:val="21"/>
        </w:rPr>
        <w:t>The</w:t>
      </w:r>
      <w:r>
        <w:rPr>
          <w:color w:val="212121"/>
          <w:spacing w:val="-14"/>
          <w:sz w:val="21"/>
        </w:rPr>
        <w:t> </w:t>
      </w:r>
      <w:r>
        <w:rPr>
          <w:color w:val="212121"/>
          <w:spacing w:val="-2"/>
          <w:sz w:val="21"/>
        </w:rPr>
        <w:t>International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Industrial</w:t>
      </w:r>
      <w:r>
        <w:rPr>
          <w:color w:val="212121"/>
          <w:spacing w:val="-14"/>
          <w:sz w:val="21"/>
        </w:rPr>
        <w:t> </w:t>
      </w:r>
      <w:r>
        <w:rPr>
          <w:color w:val="212121"/>
          <w:spacing w:val="-2"/>
          <w:sz w:val="21"/>
        </w:rPr>
        <w:t>Organization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Conference,</w:t>
      </w:r>
      <w:r>
        <w:rPr>
          <w:color w:val="212121"/>
          <w:spacing w:val="-14"/>
          <w:sz w:val="21"/>
        </w:rPr>
        <w:t> </w:t>
      </w:r>
      <w:r>
        <w:rPr>
          <w:color w:val="212121"/>
          <w:spacing w:val="-2"/>
          <w:sz w:val="21"/>
        </w:rPr>
        <w:t>Boston,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April</w:t>
      </w:r>
    </w:p>
    <w:p>
      <w:pPr>
        <w:pStyle w:val="BodyText"/>
        <w:spacing w:before="67"/>
        <w:rPr>
          <w:sz w:val="21"/>
        </w:rPr>
      </w:pPr>
    </w:p>
    <w:p>
      <w:pPr>
        <w:spacing w:before="0"/>
        <w:ind w:left="609" w:right="0" w:firstLine="0"/>
        <w:jc w:val="left"/>
        <w:rPr>
          <w:sz w:val="21"/>
        </w:rPr>
      </w:pPr>
      <w:r>
        <w:rPr>
          <w:color w:val="212121"/>
          <w:sz w:val="21"/>
        </w:rPr>
        <w:t>Twelfth</w:t>
      </w:r>
      <w:r>
        <w:rPr>
          <w:color w:val="212121"/>
          <w:spacing w:val="-21"/>
          <w:sz w:val="21"/>
        </w:rPr>
        <w:t> </w:t>
      </w:r>
      <w:r>
        <w:rPr>
          <w:color w:val="212121"/>
          <w:sz w:val="21"/>
        </w:rPr>
        <w:t>Annual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Conference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on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Antitrust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Economics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Competition</w:t>
      </w:r>
      <w:r>
        <w:rPr>
          <w:color w:val="212121"/>
          <w:spacing w:val="-21"/>
          <w:sz w:val="21"/>
        </w:rPr>
        <w:t> </w:t>
      </w:r>
      <w:r>
        <w:rPr>
          <w:color w:val="212121"/>
          <w:sz w:val="21"/>
        </w:rPr>
        <w:t>Policy,</w:t>
      </w:r>
      <w:r>
        <w:rPr>
          <w:color w:val="212121"/>
          <w:spacing w:val="-20"/>
          <w:sz w:val="21"/>
        </w:rPr>
        <w:t> </w:t>
      </w:r>
      <w:r>
        <w:rPr>
          <w:color w:val="212121"/>
          <w:sz w:val="21"/>
        </w:rPr>
        <w:t>Chicago,</w:t>
      </w:r>
      <w:r>
        <w:rPr>
          <w:color w:val="212121"/>
          <w:spacing w:val="-20"/>
          <w:sz w:val="21"/>
        </w:rPr>
        <w:t> </w:t>
      </w:r>
      <w:r>
        <w:rPr>
          <w:color w:val="212121"/>
          <w:spacing w:val="-2"/>
          <w:sz w:val="21"/>
        </w:rPr>
        <w:t>Sept.</w:t>
      </w:r>
    </w:p>
    <w:p>
      <w:pPr>
        <w:spacing w:after="0"/>
        <w:jc w:val="left"/>
        <w:rPr>
          <w:sz w:val="21"/>
        </w:rPr>
        <w:sectPr>
          <w:pgSz w:w="12240" w:h="15840"/>
          <w:pgMar w:top="340" w:bottom="280" w:left="360" w:right="360"/>
        </w:sectPr>
      </w:pPr>
    </w:p>
    <w:p>
      <w:pPr>
        <w:pStyle w:val="BodyText"/>
        <w:spacing w:line="520" w:lineRule="auto" w:before="84"/>
        <w:ind w:left="597" w:right="5799" w:hanging="390"/>
      </w:pPr>
      <w:r>
        <w:rPr>
          <w:b/>
          <w:color w:val="212121"/>
        </w:rPr>
        <w:t>2018</w:t>
      </w:r>
      <w:r>
        <w:rPr>
          <w:b/>
          <w:color w:val="212121"/>
          <w:spacing w:val="-9"/>
        </w:rPr>
        <w:t> </w:t>
      </w:r>
      <w:r>
        <w:rPr>
          <w:color w:val="212121"/>
        </w:rPr>
        <w:t>Canadian</w:t>
      </w:r>
      <w:r>
        <w:rPr>
          <w:color w:val="212121"/>
          <w:spacing w:val="-13"/>
        </w:rPr>
        <w:t> </w:t>
      </w:r>
      <w:r>
        <w:rPr>
          <w:color w:val="212121"/>
        </w:rPr>
        <w:t>Economic</w:t>
      </w:r>
      <w:r>
        <w:rPr>
          <w:color w:val="212121"/>
          <w:spacing w:val="-13"/>
        </w:rPr>
        <w:t> </w:t>
      </w:r>
      <w:r>
        <w:rPr>
          <w:color w:val="212121"/>
        </w:rPr>
        <w:t>Theory</w:t>
      </w:r>
      <w:r>
        <w:rPr>
          <w:color w:val="212121"/>
          <w:spacing w:val="-13"/>
        </w:rPr>
        <w:t> </w:t>
      </w:r>
      <w:r>
        <w:rPr>
          <w:color w:val="212121"/>
        </w:rPr>
        <w:t>Conference,</w:t>
      </w:r>
      <w:r>
        <w:rPr>
          <w:color w:val="212121"/>
          <w:spacing w:val="-13"/>
        </w:rPr>
        <w:t> </w:t>
      </w:r>
      <w:r>
        <w:rPr>
          <w:color w:val="212121"/>
        </w:rPr>
        <w:t>Toronto </w:t>
      </w:r>
      <w:r>
        <w:rPr>
          <w:color w:val="212121"/>
          <w:w w:val="105"/>
        </w:rPr>
        <w:t>Triangle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Microeconomics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UNC Midwest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Theory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Philadelphia</w:t>
      </w:r>
    </w:p>
    <w:p>
      <w:pPr>
        <w:spacing w:before="9"/>
        <w:ind w:left="597" w:right="0" w:firstLine="0"/>
        <w:jc w:val="left"/>
        <w:rPr>
          <w:sz w:val="21"/>
        </w:rPr>
      </w:pPr>
      <w:r>
        <w:rPr>
          <w:color w:val="212121"/>
          <w:sz w:val="21"/>
        </w:rPr>
        <w:t>HKUST</w:t>
      </w:r>
      <w:r>
        <w:rPr>
          <w:color w:val="212121"/>
          <w:spacing w:val="-11"/>
          <w:sz w:val="21"/>
        </w:rPr>
        <w:t> </w:t>
      </w:r>
      <w:r>
        <w:rPr>
          <w:color w:val="212121"/>
          <w:sz w:val="21"/>
        </w:rPr>
        <w:t>Workshop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on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Industrial</w:t>
      </w:r>
      <w:r>
        <w:rPr>
          <w:color w:val="212121"/>
          <w:spacing w:val="-11"/>
          <w:sz w:val="21"/>
        </w:rPr>
        <w:t> </w:t>
      </w:r>
      <w:r>
        <w:rPr>
          <w:color w:val="212121"/>
          <w:spacing w:val="-2"/>
          <w:sz w:val="21"/>
        </w:rPr>
        <w:t>Organization</w:t>
      </w:r>
    </w:p>
    <w:p>
      <w:pPr>
        <w:pStyle w:val="BodyText"/>
        <w:spacing w:before="69"/>
        <w:rPr>
          <w:sz w:val="21"/>
        </w:rPr>
      </w:pPr>
    </w:p>
    <w:p>
      <w:pPr>
        <w:spacing w:before="0"/>
        <w:ind w:left="609" w:right="0" w:firstLine="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23"/>
          <w:sz w:val="21"/>
        </w:rPr>
        <w:t> </w:t>
      </w:r>
      <w:r>
        <w:rPr>
          <w:color w:val="212121"/>
          <w:sz w:val="21"/>
        </w:rPr>
        <w:t>University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23"/>
          <w:sz w:val="21"/>
        </w:rPr>
        <w:t> </w:t>
      </w:r>
      <w:r>
        <w:rPr>
          <w:color w:val="212121"/>
          <w:sz w:val="21"/>
        </w:rPr>
        <w:t>International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Business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23"/>
          <w:sz w:val="21"/>
        </w:rPr>
        <w:t> </w:t>
      </w:r>
      <w:r>
        <w:rPr>
          <w:color w:val="212121"/>
          <w:spacing w:val="-2"/>
          <w:sz w:val="21"/>
        </w:rPr>
        <w:t>Economics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8"/>
        <w:rPr>
          <w:sz w:val="21"/>
        </w:rPr>
      </w:pPr>
    </w:p>
    <w:p>
      <w:pPr>
        <w:spacing w:before="0"/>
        <w:ind w:left="207" w:right="0" w:firstLine="0"/>
        <w:jc w:val="left"/>
        <w:rPr>
          <w:sz w:val="21"/>
        </w:rPr>
      </w:pPr>
      <w:r>
        <w:rPr>
          <w:b/>
          <w:color w:val="212121"/>
          <w:spacing w:val="-2"/>
          <w:sz w:val="22"/>
        </w:rPr>
        <w:t>2017</w:t>
      </w:r>
      <w:r>
        <w:rPr>
          <w:b/>
          <w:color w:val="212121"/>
          <w:spacing w:val="-13"/>
          <w:sz w:val="22"/>
        </w:rPr>
        <w:t> </w:t>
      </w:r>
      <w:r>
        <w:rPr>
          <w:color w:val="212121"/>
          <w:spacing w:val="-2"/>
          <w:sz w:val="21"/>
        </w:rPr>
        <w:t>The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29th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International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Game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Theory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Conference,</w:t>
      </w:r>
      <w:r>
        <w:rPr>
          <w:color w:val="212121"/>
          <w:spacing w:val="-18"/>
          <w:sz w:val="21"/>
        </w:rPr>
        <w:t> </w:t>
      </w:r>
      <w:r>
        <w:rPr>
          <w:color w:val="212121"/>
          <w:spacing w:val="-2"/>
          <w:sz w:val="21"/>
        </w:rPr>
        <w:t>Stony</w:t>
      </w:r>
      <w:r>
        <w:rPr>
          <w:color w:val="212121"/>
          <w:spacing w:val="-17"/>
          <w:sz w:val="21"/>
        </w:rPr>
        <w:t> </w:t>
      </w:r>
      <w:r>
        <w:rPr>
          <w:color w:val="212121"/>
          <w:spacing w:val="-2"/>
          <w:sz w:val="21"/>
        </w:rPr>
        <w:t>Brook</w:t>
      </w:r>
    </w:p>
    <w:p>
      <w:pPr>
        <w:pStyle w:val="BodyText"/>
        <w:spacing w:before="67"/>
        <w:rPr>
          <w:sz w:val="21"/>
        </w:rPr>
      </w:pPr>
    </w:p>
    <w:p>
      <w:pPr>
        <w:spacing w:line="544" w:lineRule="auto" w:before="0"/>
        <w:ind w:left="649" w:right="700" w:firstLine="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7th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Annual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International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Conference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on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Industrial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Organization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Zhe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Jaing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University,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Hang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Zhou,</w:t>
      </w:r>
      <w:r>
        <w:rPr>
          <w:color w:val="212121"/>
          <w:spacing w:val="-22"/>
          <w:sz w:val="21"/>
        </w:rPr>
        <w:t> </w:t>
      </w:r>
      <w:r>
        <w:rPr>
          <w:color w:val="212121"/>
          <w:sz w:val="21"/>
        </w:rPr>
        <w:t>China HKUST Workshop on Industrial Organization</w:t>
      </w:r>
    </w:p>
    <w:p>
      <w:pPr>
        <w:pStyle w:val="BodyText"/>
        <w:spacing w:line="520" w:lineRule="auto"/>
        <w:ind w:left="640" w:right="4553"/>
      </w:pPr>
      <w:r>
        <w:rPr>
          <w:color w:val="212121"/>
          <w:sz w:val="21"/>
        </w:rPr>
        <w:t>The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15th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I</w:t>
      </w:r>
      <w:r>
        <w:rPr>
          <w:color w:val="212121"/>
        </w:rPr>
        <w:t>nternational industrial organization conference, </w:t>
      </w:r>
      <w:r>
        <w:rPr>
          <w:color w:val="212121"/>
        </w:rPr>
        <w:t>Boston </w:t>
      </w:r>
      <w:r>
        <w:rPr>
          <w:color w:val="212121"/>
          <w:w w:val="105"/>
        </w:rPr>
        <w:t>Columbia-Duke-MIT-Northwestern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IO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theory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Duke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line="530" w:lineRule="auto" w:before="1"/>
        <w:ind w:left="649" w:right="5975" w:hanging="442"/>
        <w:jc w:val="left"/>
        <w:rPr>
          <w:sz w:val="21"/>
        </w:rPr>
      </w:pPr>
      <w:r>
        <w:rPr>
          <w:b/>
          <w:color w:val="212121"/>
          <w:sz w:val="22"/>
        </w:rPr>
        <w:t>2016</w:t>
      </w:r>
      <w:r>
        <w:rPr>
          <w:b/>
          <w:color w:val="212121"/>
          <w:spacing w:val="-6"/>
          <w:sz w:val="22"/>
        </w:rPr>
        <w:t> </w:t>
      </w:r>
      <w:r>
        <w:rPr>
          <w:color w:val="212121"/>
          <w:sz w:val="21"/>
        </w:rPr>
        <w:t>Utah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Business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Economics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Conference,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Salt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Lake</w:t>
      </w:r>
      <w:r>
        <w:rPr>
          <w:color w:val="212121"/>
          <w:spacing w:val="-26"/>
          <w:sz w:val="21"/>
        </w:rPr>
        <w:t> </w:t>
      </w:r>
      <w:r>
        <w:rPr>
          <w:color w:val="212121"/>
          <w:sz w:val="21"/>
        </w:rPr>
        <w:t>City Boston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University,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Boston</w:t>
      </w:r>
    </w:p>
    <w:p>
      <w:pPr>
        <w:pStyle w:val="BodyText"/>
        <w:spacing w:line="520" w:lineRule="auto" w:before="5"/>
        <w:ind w:left="640" w:right="3418" w:firstLine="9"/>
      </w:pPr>
      <w:r>
        <w:rPr>
          <w:color w:val="212121"/>
          <w:sz w:val="21"/>
        </w:rPr>
        <w:t>The 14th I</w:t>
      </w:r>
      <w:r>
        <w:rPr>
          <w:color w:val="212121"/>
        </w:rPr>
        <w:t>nternational industrial organization conference, </w:t>
      </w:r>
      <w:r>
        <w:rPr>
          <w:color w:val="212121"/>
        </w:rPr>
        <w:t>Philadelphia </w:t>
      </w:r>
      <w:r>
        <w:rPr>
          <w:color w:val="212121"/>
          <w:w w:val="105"/>
        </w:rPr>
        <w:t>Canadian Economic Theory Conference, Montreal</w:t>
      </w:r>
    </w:p>
    <w:p>
      <w:pPr>
        <w:pStyle w:val="BodyText"/>
        <w:spacing w:line="265" w:lineRule="exact"/>
        <w:ind w:left="640"/>
      </w:pPr>
      <w:r>
        <w:rPr>
          <w:color w:val="212121"/>
        </w:rPr>
        <w:t>Econometric</w:t>
      </w:r>
      <w:r>
        <w:rPr>
          <w:color w:val="212121"/>
          <w:spacing w:val="6"/>
        </w:rPr>
        <w:t> </w:t>
      </w:r>
      <w:r>
        <w:rPr>
          <w:color w:val="212121"/>
        </w:rPr>
        <w:t>Society</w:t>
      </w:r>
      <w:r>
        <w:rPr>
          <w:color w:val="212121"/>
          <w:spacing w:val="6"/>
        </w:rPr>
        <w:t> </w:t>
      </w:r>
      <w:r>
        <w:rPr>
          <w:color w:val="212121"/>
        </w:rPr>
        <w:t>European</w:t>
      </w:r>
      <w:r>
        <w:rPr>
          <w:color w:val="212121"/>
          <w:spacing w:val="6"/>
        </w:rPr>
        <w:t> </w:t>
      </w:r>
      <w:r>
        <w:rPr>
          <w:color w:val="212121"/>
        </w:rPr>
        <w:t>Meeting,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Geneva</w:t>
      </w:r>
    </w:p>
    <w:p>
      <w:pPr>
        <w:pStyle w:val="BodyText"/>
        <w:spacing w:before="44"/>
      </w:pPr>
    </w:p>
    <w:p>
      <w:pPr>
        <w:pStyle w:val="BodyText"/>
        <w:spacing w:line="520" w:lineRule="auto" w:before="1"/>
        <w:ind w:left="640" w:right="4124" w:hanging="433"/>
      </w:pPr>
      <w:r>
        <w:rPr>
          <w:b/>
          <w:color w:val="212121"/>
        </w:rPr>
        <w:t>2015</w:t>
      </w:r>
      <w:r>
        <w:rPr>
          <w:b/>
          <w:color w:val="212121"/>
          <w:spacing w:val="40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12"/>
          <w:sz w:val="21"/>
        </w:rPr>
        <w:t> </w:t>
      </w:r>
      <w:r>
        <w:rPr>
          <w:color w:val="212121"/>
          <w:sz w:val="21"/>
        </w:rPr>
        <w:t>13th</w:t>
      </w:r>
      <w:r>
        <w:rPr>
          <w:color w:val="212121"/>
          <w:spacing w:val="-12"/>
          <w:sz w:val="21"/>
        </w:rPr>
        <w:t> </w:t>
      </w:r>
      <w:r>
        <w:rPr>
          <w:color w:val="212121"/>
          <w:sz w:val="21"/>
        </w:rPr>
        <w:t>I</w:t>
      </w:r>
      <w:r>
        <w:rPr>
          <w:color w:val="212121"/>
        </w:rPr>
        <w:t>nternational</w:t>
      </w:r>
      <w:r>
        <w:rPr>
          <w:color w:val="212121"/>
          <w:spacing w:val="-11"/>
        </w:rPr>
        <w:t> </w:t>
      </w:r>
      <w:r>
        <w:rPr>
          <w:color w:val="212121"/>
        </w:rPr>
        <w:t>industrial</w:t>
      </w:r>
      <w:r>
        <w:rPr>
          <w:color w:val="212121"/>
          <w:spacing w:val="-11"/>
        </w:rPr>
        <w:t> </w:t>
      </w:r>
      <w:r>
        <w:rPr>
          <w:color w:val="212121"/>
        </w:rPr>
        <w:t>organization</w:t>
      </w:r>
      <w:r>
        <w:rPr>
          <w:color w:val="212121"/>
          <w:spacing w:val="-11"/>
        </w:rPr>
        <w:t> </w:t>
      </w:r>
      <w:r>
        <w:rPr>
          <w:color w:val="212121"/>
        </w:rPr>
        <w:t>conference,</w:t>
      </w:r>
      <w:r>
        <w:rPr>
          <w:color w:val="212121"/>
          <w:spacing w:val="-11"/>
        </w:rPr>
        <w:t> </w:t>
      </w:r>
      <w:r>
        <w:rPr>
          <w:color w:val="212121"/>
        </w:rPr>
        <w:t>Boston The 26th International conference on game theory, Stony Brook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520" w:lineRule="auto"/>
        <w:ind w:left="683" w:right="7304" w:hanging="476"/>
      </w:pPr>
      <w:r>
        <w:rPr>
          <w:b/>
          <w:color w:val="212121"/>
          <w:spacing w:val="-2"/>
          <w:w w:val="105"/>
        </w:rPr>
        <w:t>2014</w:t>
      </w:r>
      <w:r>
        <w:rPr>
          <w:b/>
          <w:color w:val="212121"/>
          <w:spacing w:val="20"/>
          <w:w w:val="105"/>
        </w:rPr>
        <w:t> </w:t>
      </w:r>
      <w:r>
        <w:rPr>
          <w:color w:val="212121"/>
          <w:spacing w:val="-2"/>
          <w:w w:val="105"/>
        </w:rPr>
        <w:t>Michigan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State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University,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March </w:t>
      </w:r>
      <w:r>
        <w:rPr>
          <w:color w:val="212121"/>
          <w:w w:val="105"/>
        </w:rPr>
        <w:t>Fordham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April</w:t>
      </w:r>
    </w:p>
    <w:p>
      <w:pPr>
        <w:pStyle w:val="BodyText"/>
        <w:spacing w:line="520" w:lineRule="auto"/>
        <w:ind w:left="683" w:right="3980"/>
      </w:pPr>
      <w:r>
        <w:rPr>
          <w:color w:val="212121"/>
        </w:rPr>
        <w:t>The 12</w:t>
      </w:r>
      <w:r>
        <w:rPr>
          <w:color w:val="212121"/>
          <w:position w:val="10"/>
          <w:sz w:val="11"/>
        </w:rPr>
        <w:t>th</w:t>
      </w:r>
      <w:r>
        <w:rPr>
          <w:color w:val="212121"/>
          <w:spacing w:val="40"/>
          <w:position w:val="10"/>
          <w:sz w:val="11"/>
        </w:rPr>
        <w:t> </w:t>
      </w:r>
      <w:r>
        <w:rPr>
          <w:color w:val="212121"/>
        </w:rPr>
        <w:t>international industrial organization conference, Boston, </w:t>
      </w:r>
      <w:r>
        <w:rPr>
          <w:color w:val="212121"/>
        </w:rPr>
        <w:t>April </w:t>
      </w:r>
      <w:r>
        <w:rPr>
          <w:color w:val="212121"/>
          <w:w w:val="105"/>
        </w:rPr>
        <w:t>Columbia-Duke-MIT-Northwestern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IO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theory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Boston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07"/>
      </w:pPr>
      <w:r>
        <w:rPr>
          <w:b/>
          <w:color w:val="212121"/>
        </w:rPr>
        <w:t>2013</w:t>
      </w:r>
      <w:r>
        <w:rPr>
          <w:b/>
          <w:color w:val="212121"/>
          <w:spacing w:val="79"/>
        </w:rPr>
        <w:t> </w:t>
      </w:r>
      <w:r>
        <w:rPr>
          <w:color w:val="212121"/>
        </w:rPr>
        <w:t>Game</w:t>
      </w:r>
      <w:r>
        <w:rPr>
          <w:color w:val="212121"/>
          <w:spacing w:val="-21"/>
        </w:rPr>
        <w:t> </w:t>
      </w:r>
      <w:r>
        <w:rPr>
          <w:color w:val="212121"/>
        </w:rPr>
        <w:t>theory</w:t>
      </w:r>
      <w:r>
        <w:rPr>
          <w:color w:val="212121"/>
          <w:spacing w:val="-22"/>
        </w:rPr>
        <w:t> </w:t>
      </w:r>
      <w:r>
        <w:rPr>
          <w:color w:val="212121"/>
        </w:rPr>
        <w:t>festival,</w:t>
      </w:r>
      <w:r>
        <w:rPr>
          <w:color w:val="212121"/>
          <w:spacing w:val="-21"/>
        </w:rPr>
        <w:t> </w:t>
      </w:r>
      <w:r>
        <w:rPr>
          <w:color w:val="212121"/>
        </w:rPr>
        <w:t>Stony</w:t>
      </w:r>
      <w:r>
        <w:rPr>
          <w:color w:val="212121"/>
          <w:spacing w:val="-21"/>
        </w:rPr>
        <w:t> </w:t>
      </w:r>
      <w:r>
        <w:rPr>
          <w:color w:val="212121"/>
        </w:rPr>
        <w:t>Brook,</w:t>
      </w:r>
      <w:r>
        <w:rPr>
          <w:color w:val="212121"/>
          <w:spacing w:val="-21"/>
        </w:rPr>
        <w:t> </w:t>
      </w:r>
      <w:r>
        <w:rPr>
          <w:color w:val="212121"/>
          <w:spacing w:val="-4"/>
        </w:rPr>
        <w:t>July</w:t>
      </w:r>
    </w:p>
    <w:p>
      <w:pPr>
        <w:pStyle w:val="BodyText"/>
        <w:spacing w:after="0"/>
        <w:sectPr>
          <w:pgSz w:w="12240" w:h="15840"/>
          <w:pgMar w:top="220" w:bottom="280" w:left="360" w:right="360"/>
        </w:sectPr>
      </w:pPr>
    </w:p>
    <w:p>
      <w:pPr>
        <w:pStyle w:val="BodyText"/>
        <w:spacing w:line="520" w:lineRule="auto" w:before="88"/>
        <w:ind w:left="683" w:right="3980"/>
      </w:pPr>
      <w:r>
        <w:rPr>
          <w:color w:val="212121"/>
        </w:rPr>
        <w:t>The 11</w:t>
      </w:r>
      <w:r>
        <w:rPr>
          <w:color w:val="212121"/>
          <w:position w:val="10"/>
          <w:sz w:val="11"/>
        </w:rPr>
        <w:t>th</w:t>
      </w:r>
      <w:r>
        <w:rPr>
          <w:color w:val="212121"/>
          <w:spacing w:val="39"/>
          <w:position w:val="10"/>
          <w:sz w:val="11"/>
        </w:rPr>
        <w:t> </w:t>
      </w:r>
      <w:r>
        <w:rPr>
          <w:color w:val="212121"/>
        </w:rPr>
        <w:t>international industrial organization conference, Boston, </w:t>
      </w:r>
      <w:r>
        <w:rPr>
          <w:color w:val="212121"/>
        </w:rPr>
        <w:t>May </w:t>
      </w:r>
      <w:r>
        <w:rPr>
          <w:color w:val="212121"/>
          <w:w w:val="105"/>
        </w:rPr>
        <w:t>The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Utah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winter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business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economics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Feb.</w:t>
      </w:r>
    </w:p>
    <w:p>
      <w:pPr>
        <w:pStyle w:val="BodyText"/>
        <w:spacing w:line="265" w:lineRule="exact"/>
        <w:ind w:left="683"/>
      </w:pPr>
      <w:r>
        <w:rPr>
          <w:color w:val="212121"/>
        </w:rPr>
        <w:t>AEA,</w:t>
      </w:r>
      <w:r>
        <w:rPr>
          <w:color w:val="212121"/>
          <w:spacing w:val="-18"/>
        </w:rPr>
        <w:t> </w:t>
      </w:r>
      <w:r>
        <w:rPr>
          <w:color w:val="212121"/>
        </w:rPr>
        <w:t>San</w:t>
      </w:r>
      <w:r>
        <w:rPr>
          <w:color w:val="212121"/>
          <w:spacing w:val="-17"/>
        </w:rPr>
        <w:t> </w:t>
      </w:r>
      <w:r>
        <w:rPr>
          <w:color w:val="212121"/>
        </w:rPr>
        <w:t>Diego,</w:t>
      </w:r>
      <w:r>
        <w:rPr>
          <w:color w:val="212121"/>
          <w:spacing w:val="-17"/>
        </w:rPr>
        <w:t> </w:t>
      </w:r>
      <w:r>
        <w:rPr>
          <w:color w:val="212121"/>
          <w:spacing w:val="-4"/>
        </w:rPr>
        <w:t>Jan.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07"/>
      </w:pPr>
      <w:r>
        <w:rPr>
          <w:b/>
          <w:color w:val="212121"/>
        </w:rPr>
        <w:t>2012</w:t>
      </w:r>
      <w:r>
        <w:rPr>
          <w:b/>
          <w:color w:val="212121"/>
          <w:spacing w:val="68"/>
          <w:w w:val="150"/>
        </w:rPr>
        <w:t> </w:t>
      </w:r>
      <w:r>
        <w:rPr>
          <w:color w:val="212121"/>
        </w:rPr>
        <w:t>Western</w:t>
      </w:r>
      <w:r>
        <w:rPr>
          <w:color w:val="212121"/>
          <w:spacing w:val="-14"/>
        </w:rPr>
        <w:t> </w:t>
      </w:r>
      <w:r>
        <w:rPr>
          <w:color w:val="212121"/>
        </w:rPr>
        <w:t>Michigan</w:t>
      </w:r>
      <w:r>
        <w:rPr>
          <w:color w:val="212121"/>
          <w:spacing w:val="-14"/>
        </w:rPr>
        <w:t> </w:t>
      </w:r>
      <w:r>
        <w:rPr>
          <w:color w:val="212121"/>
        </w:rPr>
        <w:t>University,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April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207"/>
      </w:pPr>
      <w:r>
        <w:rPr>
          <w:b/>
          <w:color w:val="212121"/>
        </w:rPr>
        <w:t>2011</w:t>
      </w:r>
      <w:r>
        <w:rPr>
          <w:b/>
          <w:color w:val="212121"/>
          <w:spacing w:val="50"/>
          <w:w w:val="150"/>
        </w:rPr>
        <w:t> </w:t>
      </w:r>
      <w:r>
        <w:rPr>
          <w:color w:val="212121"/>
        </w:rPr>
        <w:t>American</w:t>
      </w:r>
      <w:r>
        <w:rPr>
          <w:color w:val="212121"/>
          <w:spacing w:val="-20"/>
        </w:rPr>
        <w:t> </w:t>
      </w:r>
      <w:r>
        <w:rPr>
          <w:color w:val="212121"/>
        </w:rPr>
        <w:t>University,</w:t>
      </w:r>
      <w:r>
        <w:rPr>
          <w:color w:val="212121"/>
          <w:spacing w:val="-20"/>
        </w:rPr>
        <w:t> </w:t>
      </w:r>
      <w:r>
        <w:rPr>
          <w:color w:val="212121"/>
        </w:rPr>
        <w:t>DC,</w:t>
      </w:r>
      <w:r>
        <w:rPr>
          <w:color w:val="212121"/>
          <w:spacing w:val="-20"/>
        </w:rPr>
        <w:t> </w:t>
      </w:r>
      <w:r>
        <w:rPr>
          <w:color w:val="212121"/>
          <w:spacing w:val="-4"/>
        </w:rPr>
        <w:t>Dec.</w:t>
      </w:r>
    </w:p>
    <w:p>
      <w:pPr>
        <w:pStyle w:val="BodyText"/>
        <w:spacing w:before="45"/>
      </w:pPr>
    </w:p>
    <w:p>
      <w:pPr>
        <w:pStyle w:val="BodyText"/>
        <w:spacing w:line="520" w:lineRule="auto"/>
        <w:ind w:left="640" w:right="3980"/>
      </w:pPr>
      <w:r>
        <w:rPr>
          <w:color w:val="212121"/>
          <w:spacing w:val="-2"/>
          <w:w w:val="105"/>
        </w:rPr>
        <w:t>The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10</w:t>
      </w:r>
      <w:r>
        <w:rPr>
          <w:color w:val="212121"/>
          <w:spacing w:val="-2"/>
          <w:w w:val="105"/>
          <w:position w:val="10"/>
          <w:sz w:val="11"/>
        </w:rPr>
        <w:t>th</w:t>
      </w:r>
      <w:r>
        <w:rPr>
          <w:color w:val="212121"/>
          <w:spacing w:val="5"/>
          <w:w w:val="105"/>
          <w:position w:val="10"/>
          <w:sz w:val="11"/>
        </w:rPr>
        <w:t> </w:t>
      </w:r>
      <w:r>
        <w:rPr>
          <w:color w:val="212121"/>
          <w:spacing w:val="-2"/>
          <w:w w:val="105"/>
        </w:rPr>
        <w:t>annual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Columbia-Duke-Northwestern</w:t>
      </w:r>
      <w:r>
        <w:rPr>
          <w:color w:val="212121"/>
          <w:spacing w:val="13"/>
          <w:w w:val="105"/>
        </w:rPr>
        <w:t> </w:t>
      </w:r>
      <w:r>
        <w:rPr>
          <w:color w:val="212121"/>
          <w:spacing w:val="-2"/>
          <w:w w:val="105"/>
        </w:rPr>
        <w:t>I.O.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Theory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Conference </w:t>
      </w:r>
      <w:r>
        <w:rPr>
          <w:color w:val="212121"/>
          <w:w w:val="105"/>
        </w:rPr>
        <w:t>SUNY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Stony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Brook,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New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York,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Nov.</w:t>
      </w:r>
    </w:p>
    <w:p>
      <w:pPr>
        <w:pStyle w:val="BodyText"/>
        <w:spacing w:line="265" w:lineRule="exact"/>
        <w:ind w:left="770"/>
      </w:pPr>
      <w:r>
        <w:rPr>
          <w:color w:val="212121"/>
        </w:rPr>
        <w:t>Econometric</w:t>
      </w:r>
      <w:r>
        <w:rPr>
          <w:color w:val="212121"/>
          <w:spacing w:val="-5"/>
        </w:rPr>
        <w:t> </w:t>
      </w:r>
      <w:r>
        <w:rPr>
          <w:color w:val="212121"/>
        </w:rPr>
        <w:t>Society</w:t>
      </w:r>
      <w:r>
        <w:rPr>
          <w:color w:val="212121"/>
          <w:spacing w:val="-5"/>
        </w:rPr>
        <w:t> </w:t>
      </w:r>
      <w:r>
        <w:rPr>
          <w:color w:val="212121"/>
        </w:rPr>
        <w:t>North</w:t>
      </w:r>
      <w:r>
        <w:rPr>
          <w:color w:val="212121"/>
          <w:spacing w:val="-4"/>
        </w:rPr>
        <w:t> </w:t>
      </w:r>
      <w:r>
        <w:rPr>
          <w:color w:val="212121"/>
        </w:rPr>
        <w:t>American</w:t>
      </w:r>
      <w:r>
        <w:rPr>
          <w:color w:val="212121"/>
          <w:spacing w:val="-5"/>
        </w:rPr>
        <w:t> </w:t>
      </w:r>
      <w:r>
        <w:rPr>
          <w:color w:val="212121"/>
        </w:rPr>
        <w:t>Summer</w:t>
      </w:r>
      <w:r>
        <w:rPr>
          <w:color w:val="212121"/>
          <w:spacing w:val="-4"/>
        </w:rPr>
        <w:t> </w:t>
      </w:r>
      <w:r>
        <w:rPr>
          <w:color w:val="212121"/>
        </w:rPr>
        <w:t>Meeting,</w:t>
      </w:r>
      <w:r>
        <w:rPr>
          <w:color w:val="212121"/>
          <w:spacing w:val="-5"/>
        </w:rPr>
        <w:t> </w:t>
      </w:r>
      <w:r>
        <w:rPr>
          <w:color w:val="212121"/>
        </w:rPr>
        <w:t>St.</w:t>
      </w:r>
      <w:r>
        <w:rPr>
          <w:color w:val="212121"/>
          <w:spacing w:val="-4"/>
        </w:rPr>
        <w:t> </w:t>
      </w:r>
      <w:r>
        <w:rPr>
          <w:color w:val="212121"/>
        </w:rPr>
        <w:t>Louis,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June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207"/>
      </w:pPr>
      <w:r>
        <w:rPr>
          <w:b/>
          <w:color w:val="212121"/>
        </w:rPr>
        <w:t>2010</w:t>
      </w:r>
      <w:r>
        <w:rPr>
          <w:b/>
          <w:color w:val="212121"/>
          <w:spacing w:val="40"/>
        </w:rPr>
        <w:t>  </w:t>
      </w:r>
      <w:r>
        <w:rPr>
          <w:color w:val="212121"/>
        </w:rPr>
        <w:t>Duke/Northwestern/Texas</w:t>
      </w:r>
      <w:r>
        <w:rPr>
          <w:color w:val="212121"/>
          <w:spacing w:val="-15"/>
        </w:rPr>
        <w:t> </w:t>
      </w:r>
      <w:r>
        <w:rPr>
          <w:color w:val="212121"/>
        </w:rPr>
        <w:t>IO</w:t>
      </w:r>
      <w:r>
        <w:rPr>
          <w:color w:val="212121"/>
          <w:spacing w:val="-16"/>
        </w:rPr>
        <w:t> </w:t>
      </w:r>
      <w:r>
        <w:rPr>
          <w:color w:val="212121"/>
        </w:rPr>
        <w:t>Theory</w:t>
      </w:r>
      <w:r>
        <w:rPr>
          <w:color w:val="212121"/>
          <w:spacing w:val="-16"/>
        </w:rPr>
        <w:t> </w:t>
      </w:r>
      <w:r>
        <w:rPr>
          <w:color w:val="212121"/>
        </w:rPr>
        <w:t>Conference,</w:t>
      </w:r>
      <w:r>
        <w:rPr>
          <w:color w:val="212121"/>
          <w:spacing w:val="-16"/>
        </w:rPr>
        <w:t> </w:t>
      </w:r>
      <w:r>
        <w:rPr>
          <w:color w:val="212121"/>
        </w:rPr>
        <w:t>Duke,</w:t>
      </w:r>
      <w:r>
        <w:rPr>
          <w:color w:val="212121"/>
          <w:spacing w:val="-16"/>
        </w:rPr>
        <w:t> </w:t>
      </w:r>
      <w:r>
        <w:rPr>
          <w:color w:val="212121"/>
          <w:spacing w:val="-4"/>
        </w:rPr>
        <w:t>Nov.</w:t>
      </w:r>
    </w:p>
    <w:p>
      <w:pPr>
        <w:pStyle w:val="BodyText"/>
        <w:spacing w:before="45"/>
      </w:pPr>
    </w:p>
    <w:p>
      <w:pPr>
        <w:pStyle w:val="BodyText"/>
        <w:spacing w:line="520" w:lineRule="auto"/>
        <w:ind w:left="813" w:right="4124"/>
      </w:pPr>
      <w:r>
        <w:rPr>
          <w:color w:val="212121"/>
          <w:w w:val="105"/>
        </w:rPr>
        <w:t>Brownbag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Theory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Seminar,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Michigan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State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Oct. </w:t>
      </w:r>
      <w:r>
        <w:rPr>
          <w:color w:val="212121"/>
        </w:rPr>
        <w:t>Econometric</w:t>
      </w:r>
      <w:r>
        <w:rPr>
          <w:color w:val="212121"/>
          <w:spacing w:val="-7"/>
        </w:rPr>
        <w:t> </w:t>
      </w:r>
      <w:r>
        <w:rPr>
          <w:color w:val="212121"/>
        </w:rPr>
        <w:t>Society</w:t>
      </w:r>
      <w:r>
        <w:rPr>
          <w:color w:val="212121"/>
          <w:spacing w:val="-7"/>
        </w:rPr>
        <w:t> </w:t>
      </w:r>
      <w:r>
        <w:rPr>
          <w:color w:val="212121"/>
        </w:rPr>
        <w:t>World</w:t>
      </w:r>
      <w:r>
        <w:rPr>
          <w:color w:val="212121"/>
          <w:spacing w:val="-7"/>
        </w:rPr>
        <w:t> </w:t>
      </w:r>
      <w:r>
        <w:rPr>
          <w:color w:val="212121"/>
        </w:rPr>
        <w:t>Congress</w:t>
      </w:r>
      <w:r>
        <w:rPr>
          <w:color w:val="212121"/>
          <w:spacing w:val="-7"/>
        </w:rPr>
        <w:t> </w:t>
      </w:r>
      <w:r>
        <w:rPr>
          <w:color w:val="212121"/>
        </w:rPr>
        <w:t>2010,</w:t>
      </w:r>
      <w:r>
        <w:rPr>
          <w:color w:val="212121"/>
          <w:spacing w:val="-7"/>
        </w:rPr>
        <w:t> </w:t>
      </w:r>
      <w:r>
        <w:rPr>
          <w:color w:val="212121"/>
        </w:rPr>
        <w:t>Shanghai,</w:t>
      </w:r>
      <w:r>
        <w:rPr>
          <w:color w:val="212121"/>
          <w:spacing w:val="-7"/>
        </w:rPr>
        <w:t> </w:t>
      </w:r>
      <w:r>
        <w:rPr>
          <w:color w:val="212121"/>
        </w:rPr>
        <w:t>China,</w:t>
      </w:r>
      <w:r>
        <w:rPr>
          <w:color w:val="212121"/>
          <w:spacing w:val="-7"/>
        </w:rPr>
        <w:t> </w:t>
      </w:r>
      <w:r>
        <w:rPr>
          <w:color w:val="212121"/>
        </w:rPr>
        <w:t>Aug.</w:t>
      </w:r>
    </w:p>
    <w:p>
      <w:pPr>
        <w:pStyle w:val="BodyText"/>
        <w:spacing w:line="520" w:lineRule="auto"/>
        <w:ind w:left="683" w:right="1628" w:firstLine="129"/>
      </w:pPr>
      <w:r>
        <w:rPr>
          <w:color w:val="212121"/>
        </w:rPr>
        <w:t>Annual International Conference in Industrial Organization and Management </w:t>
      </w:r>
      <w:r>
        <w:rPr>
          <w:color w:val="212121"/>
        </w:rPr>
        <w:t>Strategy </w:t>
      </w:r>
      <w:r>
        <w:rPr>
          <w:color w:val="212121"/>
          <w:w w:val="105"/>
        </w:rPr>
        <w:t>(IOMS),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Shanghai,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China,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Aug.</w:t>
      </w:r>
    </w:p>
    <w:p>
      <w:pPr>
        <w:pStyle w:val="BodyText"/>
        <w:spacing w:line="520" w:lineRule="auto"/>
        <w:ind w:left="683" w:right="3170" w:hanging="476"/>
      </w:pPr>
      <w:r>
        <w:rPr>
          <w:color w:val="212121"/>
        </w:rPr>
        <w:t>The</w:t>
      </w:r>
      <w:r>
        <w:rPr>
          <w:color w:val="212121"/>
          <w:spacing w:val="-9"/>
        </w:rPr>
        <w:t> </w:t>
      </w:r>
      <w:r>
        <w:rPr>
          <w:color w:val="212121"/>
        </w:rPr>
        <w:t>8</w:t>
      </w:r>
      <w:r>
        <w:rPr>
          <w:color w:val="212121"/>
          <w:position w:val="10"/>
          <w:sz w:val="11"/>
        </w:rPr>
        <w:t>th</w:t>
      </w:r>
      <w:r>
        <w:rPr>
          <w:color w:val="212121"/>
          <w:spacing w:val="25"/>
          <w:position w:val="10"/>
          <w:sz w:val="11"/>
        </w:rPr>
        <w:t> </w:t>
      </w:r>
      <w:r>
        <w:rPr>
          <w:color w:val="212121"/>
        </w:rPr>
        <w:t>International</w:t>
      </w:r>
      <w:r>
        <w:rPr>
          <w:color w:val="212121"/>
          <w:spacing w:val="-9"/>
        </w:rPr>
        <w:t> </w:t>
      </w:r>
      <w:r>
        <w:rPr>
          <w:color w:val="212121"/>
        </w:rPr>
        <w:t>Industrial</w:t>
      </w:r>
      <w:r>
        <w:rPr>
          <w:color w:val="212121"/>
          <w:spacing w:val="-9"/>
        </w:rPr>
        <w:t> </w:t>
      </w:r>
      <w:r>
        <w:rPr>
          <w:color w:val="212121"/>
        </w:rPr>
        <w:t>Organization</w:t>
      </w:r>
      <w:r>
        <w:rPr>
          <w:color w:val="212121"/>
          <w:spacing w:val="-9"/>
        </w:rPr>
        <w:t> </w:t>
      </w:r>
      <w:r>
        <w:rPr>
          <w:color w:val="212121"/>
        </w:rPr>
        <w:t>conference,</w:t>
      </w:r>
      <w:r>
        <w:rPr>
          <w:color w:val="212121"/>
          <w:spacing w:val="-9"/>
        </w:rPr>
        <w:t> </w:t>
      </w:r>
      <w:r>
        <w:rPr>
          <w:color w:val="212121"/>
        </w:rPr>
        <w:t>Vancouver,</w:t>
      </w:r>
      <w:r>
        <w:rPr>
          <w:color w:val="212121"/>
          <w:spacing w:val="-9"/>
        </w:rPr>
        <w:t> </w:t>
      </w:r>
      <w:r>
        <w:rPr>
          <w:color w:val="212121"/>
        </w:rPr>
        <w:t>Canada,</w:t>
      </w:r>
      <w:r>
        <w:rPr>
          <w:color w:val="212121"/>
          <w:spacing w:val="-9"/>
        </w:rPr>
        <w:t> </w:t>
      </w:r>
      <w:r>
        <w:rPr>
          <w:color w:val="212121"/>
        </w:rPr>
        <w:t>May, </w:t>
      </w:r>
      <w:r>
        <w:rPr>
          <w:color w:val="212121"/>
          <w:w w:val="105"/>
        </w:rPr>
        <w:t>IUPUI,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Indiana,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May</w:t>
      </w:r>
    </w:p>
    <w:p>
      <w:pPr>
        <w:pStyle w:val="BodyText"/>
        <w:spacing w:line="265" w:lineRule="exact"/>
        <w:ind w:left="683"/>
      </w:pPr>
      <w:r>
        <w:rPr>
          <w:color w:val="212121"/>
        </w:rPr>
        <w:t>Utah</w:t>
      </w:r>
      <w:r>
        <w:rPr>
          <w:color w:val="212121"/>
          <w:spacing w:val="5"/>
        </w:rPr>
        <w:t> </w:t>
      </w:r>
      <w:r>
        <w:rPr>
          <w:color w:val="212121"/>
        </w:rPr>
        <w:t>Winter</w:t>
      </w:r>
      <w:r>
        <w:rPr>
          <w:color w:val="212121"/>
          <w:spacing w:val="5"/>
        </w:rPr>
        <w:t> </w:t>
      </w:r>
      <w:r>
        <w:rPr>
          <w:color w:val="212121"/>
        </w:rPr>
        <w:t>Business</w:t>
      </w:r>
      <w:r>
        <w:rPr>
          <w:color w:val="212121"/>
          <w:spacing w:val="6"/>
        </w:rPr>
        <w:t> </w:t>
      </w:r>
      <w:r>
        <w:rPr>
          <w:color w:val="212121"/>
        </w:rPr>
        <w:t>Economics</w:t>
      </w:r>
      <w:r>
        <w:rPr>
          <w:color w:val="212121"/>
          <w:spacing w:val="5"/>
        </w:rPr>
        <w:t> </w:t>
      </w:r>
      <w:r>
        <w:rPr>
          <w:color w:val="212121"/>
        </w:rPr>
        <w:t>Conference,</w:t>
      </w:r>
      <w:r>
        <w:rPr>
          <w:color w:val="212121"/>
          <w:spacing w:val="5"/>
        </w:rPr>
        <w:t> </w:t>
      </w:r>
      <w:r>
        <w:rPr>
          <w:color w:val="212121"/>
          <w:spacing w:val="-4"/>
        </w:rPr>
        <w:t>Mar.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520" w:lineRule="auto"/>
        <w:ind w:left="683" w:right="4124" w:hanging="476"/>
      </w:pPr>
      <w:r>
        <w:rPr>
          <w:b/>
          <w:color w:val="212121"/>
        </w:rPr>
        <w:t>2009</w:t>
      </w:r>
      <w:r>
        <w:rPr>
          <w:b/>
          <w:color w:val="212121"/>
          <w:spacing w:val="79"/>
        </w:rPr>
        <w:t> </w:t>
      </w:r>
      <w:r>
        <w:rPr>
          <w:color w:val="212121"/>
        </w:rPr>
        <w:t>XXIV</w:t>
      </w:r>
      <w:r>
        <w:rPr>
          <w:color w:val="212121"/>
          <w:spacing w:val="-21"/>
        </w:rPr>
        <w:t> </w:t>
      </w:r>
      <w:r>
        <w:rPr>
          <w:color w:val="212121"/>
        </w:rPr>
        <w:t>Jornadas</w:t>
      </w:r>
      <w:r>
        <w:rPr>
          <w:color w:val="212121"/>
          <w:spacing w:val="-21"/>
        </w:rPr>
        <w:t> </w:t>
      </w:r>
      <w:r>
        <w:rPr>
          <w:color w:val="212121"/>
        </w:rPr>
        <w:t>de</w:t>
      </w:r>
      <w:r>
        <w:rPr>
          <w:color w:val="212121"/>
          <w:spacing w:val="-21"/>
        </w:rPr>
        <w:t> </w:t>
      </w:r>
      <w:r>
        <w:rPr>
          <w:color w:val="212121"/>
        </w:rPr>
        <w:t>Economía</w:t>
      </w:r>
      <w:r>
        <w:rPr>
          <w:color w:val="212121"/>
          <w:spacing w:val="-21"/>
        </w:rPr>
        <w:t> </w:t>
      </w:r>
      <w:r>
        <w:rPr>
          <w:color w:val="212121"/>
        </w:rPr>
        <w:t>Industrial,</w:t>
      </w:r>
      <w:r>
        <w:rPr>
          <w:color w:val="212121"/>
          <w:spacing w:val="-21"/>
        </w:rPr>
        <w:t> </w:t>
      </w:r>
      <w:r>
        <w:rPr>
          <w:color w:val="212121"/>
        </w:rPr>
        <w:t>Vigo,</w:t>
      </w:r>
      <w:r>
        <w:rPr>
          <w:color w:val="212121"/>
          <w:spacing w:val="-21"/>
        </w:rPr>
        <w:t> </w:t>
      </w:r>
      <w:r>
        <w:rPr>
          <w:color w:val="212121"/>
        </w:rPr>
        <w:t>Spain,</w:t>
      </w:r>
      <w:r>
        <w:rPr>
          <w:color w:val="212121"/>
          <w:spacing w:val="-21"/>
        </w:rPr>
        <w:t> </w:t>
      </w:r>
      <w:r>
        <w:rPr>
          <w:color w:val="212121"/>
        </w:rPr>
        <w:t>September North American Summer Meeting, Boston, June</w:t>
      </w:r>
    </w:p>
    <w:p>
      <w:pPr>
        <w:pStyle w:val="BodyText"/>
        <w:spacing w:line="520" w:lineRule="auto"/>
        <w:ind w:left="683" w:right="6315"/>
      </w:pPr>
      <w:r>
        <w:rPr>
          <w:color w:val="212121"/>
        </w:rPr>
        <w:t>Midwest Theory Conference, Iowa, </w:t>
      </w:r>
      <w:r>
        <w:rPr>
          <w:color w:val="212121"/>
        </w:rPr>
        <w:t>May </w:t>
      </w:r>
      <w:r>
        <w:rPr>
          <w:color w:val="212121"/>
          <w:w w:val="105"/>
        </w:rPr>
        <w:t>Boston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College,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Boston,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March</w:t>
      </w:r>
    </w:p>
    <w:p>
      <w:pPr>
        <w:pStyle w:val="BodyText"/>
        <w:spacing w:line="265" w:lineRule="exact"/>
        <w:ind w:left="683"/>
      </w:pPr>
      <w:r>
        <w:rPr>
          <w:color w:val="212121"/>
        </w:rPr>
        <w:t>Theory</w:t>
      </w:r>
      <w:r>
        <w:rPr>
          <w:color w:val="212121"/>
          <w:spacing w:val="-13"/>
        </w:rPr>
        <w:t> </w:t>
      </w:r>
      <w:r>
        <w:rPr>
          <w:color w:val="212121"/>
        </w:rPr>
        <w:t>Brown</w:t>
      </w:r>
      <w:r>
        <w:rPr>
          <w:color w:val="212121"/>
          <w:spacing w:val="-13"/>
        </w:rPr>
        <w:t> </w:t>
      </w:r>
      <w:r>
        <w:rPr>
          <w:color w:val="212121"/>
        </w:rPr>
        <w:t>Bag</w:t>
      </w:r>
      <w:r>
        <w:rPr>
          <w:color w:val="212121"/>
          <w:spacing w:val="-13"/>
        </w:rPr>
        <w:t> </w:t>
      </w:r>
      <w:r>
        <w:rPr>
          <w:color w:val="212121"/>
        </w:rPr>
        <w:t>Seminar,</w:t>
      </w:r>
      <w:r>
        <w:rPr>
          <w:color w:val="212121"/>
          <w:spacing w:val="-13"/>
        </w:rPr>
        <w:t> </w:t>
      </w:r>
      <w:r>
        <w:rPr>
          <w:color w:val="212121"/>
        </w:rPr>
        <w:t>Michigan</w:t>
      </w:r>
      <w:r>
        <w:rPr>
          <w:color w:val="212121"/>
          <w:spacing w:val="-12"/>
        </w:rPr>
        <w:t> </w:t>
      </w:r>
      <w:r>
        <w:rPr>
          <w:color w:val="212121"/>
        </w:rPr>
        <w:t>State</w:t>
      </w:r>
      <w:r>
        <w:rPr>
          <w:color w:val="212121"/>
          <w:spacing w:val="-13"/>
        </w:rPr>
        <w:t> </w:t>
      </w:r>
      <w:r>
        <w:rPr>
          <w:color w:val="212121"/>
        </w:rPr>
        <w:t>University,</w:t>
      </w:r>
      <w:r>
        <w:rPr>
          <w:color w:val="212121"/>
          <w:spacing w:val="-13"/>
        </w:rPr>
        <w:t> </w:t>
      </w:r>
      <w:r>
        <w:rPr>
          <w:color w:val="212121"/>
        </w:rPr>
        <w:t>East</w:t>
      </w:r>
      <w:r>
        <w:rPr>
          <w:color w:val="212121"/>
          <w:spacing w:val="-13"/>
        </w:rPr>
        <w:t> </w:t>
      </w:r>
      <w:r>
        <w:rPr>
          <w:color w:val="212121"/>
        </w:rPr>
        <w:t>Lansing,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Feb.</w:t>
      </w:r>
    </w:p>
    <w:p>
      <w:pPr>
        <w:pStyle w:val="BodyText"/>
        <w:spacing w:after="0" w:line="265" w:lineRule="exact"/>
        <w:sectPr>
          <w:pgSz w:w="12240" w:h="15840"/>
          <w:pgMar w:top="520" w:bottom="280" w:left="360" w:right="360"/>
        </w:sectPr>
      </w:pPr>
    </w:p>
    <w:p>
      <w:pPr>
        <w:pStyle w:val="BodyText"/>
        <w:spacing w:line="520" w:lineRule="auto" w:before="84"/>
        <w:ind w:left="683" w:right="3574" w:hanging="476"/>
        <w:jc w:val="both"/>
      </w:pPr>
      <w:r>
        <w:rPr>
          <w:b/>
          <w:color w:val="212121"/>
        </w:rPr>
        <w:t>2008</w:t>
      </w:r>
      <w:r>
        <w:rPr>
          <w:b/>
          <w:color w:val="212121"/>
          <w:spacing w:val="70"/>
        </w:rPr>
        <w:t> </w:t>
      </w:r>
      <w:r>
        <w:rPr>
          <w:color w:val="212121"/>
        </w:rPr>
        <w:t>Theory</w:t>
      </w:r>
      <w:r>
        <w:rPr>
          <w:color w:val="212121"/>
          <w:spacing w:val="-18"/>
        </w:rPr>
        <w:t> </w:t>
      </w:r>
      <w:r>
        <w:rPr>
          <w:color w:val="212121"/>
        </w:rPr>
        <w:t>Brown</w:t>
      </w:r>
      <w:r>
        <w:rPr>
          <w:color w:val="212121"/>
          <w:spacing w:val="-17"/>
        </w:rPr>
        <w:t> </w:t>
      </w:r>
      <w:r>
        <w:rPr>
          <w:color w:val="212121"/>
        </w:rPr>
        <w:t>Bag</w:t>
      </w:r>
      <w:r>
        <w:rPr>
          <w:color w:val="212121"/>
          <w:spacing w:val="-17"/>
        </w:rPr>
        <w:t> </w:t>
      </w:r>
      <w:r>
        <w:rPr>
          <w:color w:val="212121"/>
        </w:rPr>
        <w:t>Seminar,</w:t>
      </w:r>
      <w:r>
        <w:rPr>
          <w:color w:val="212121"/>
          <w:spacing w:val="-17"/>
        </w:rPr>
        <w:t> </w:t>
      </w:r>
      <w:r>
        <w:rPr>
          <w:color w:val="212121"/>
        </w:rPr>
        <w:t>Michigan</w:t>
      </w:r>
      <w:r>
        <w:rPr>
          <w:color w:val="212121"/>
          <w:spacing w:val="-17"/>
        </w:rPr>
        <w:t> </w:t>
      </w:r>
      <w:r>
        <w:rPr>
          <w:color w:val="212121"/>
        </w:rPr>
        <w:t>State</w:t>
      </w:r>
      <w:r>
        <w:rPr>
          <w:color w:val="212121"/>
          <w:spacing w:val="-18"/>
        </w:rPr>
        <w:t> </w:t>
      </w:r>
      <w:r>
        <w:rPr>
          <w:color w:val="212121"/>
        </w:rPr>
        <w:t>University,</w:t>
      </w:r>
      <w:r>
        <w:rPr>
          <w:color w:val="212121"/>
          <w:spacing w:val="-17"/>
        </w:rPr>
        <w:t> </w:t>
      </w:r>
      <w:r>
        <w:rPr>
          <w:color w:val="212121"/>
        </w:rPr>
        <w:t>East</w:t>
      </w:r>
      <w:r>
        <w:rPr>
          <w:color w:val="212121"/>
          <w:spacing w:val="-17"/>
        </w:rPr>
        <w:t> </w:t>
      </w:r>
      <w:r>
        <w:rPr>
          <w:color w:val="212121"/>
        </w:rPr>
        <w:t>Lansing,</w:t>
      </w:r>
      <w:r>
        <w:rPr>
          <w:color w:val="212121"/>
          <w:spacing w:val="-17"/>
        </w:rPr>
        <w:t> </w:t>
      </w:r>
      <w:r>
        <w:rPr>
          <w:color w:val="212121"/>
        </w:rPr>
        <w:t>Dec. 6</w:t>
      </w:r>
      <w:r>
        <w:rPr>
          <w:color w:val="212121"/>
          <w:vertAlign w:val="superscript"/>
        </w:rPr>
        <w:t>th</w:t>
      </w:r>
      <w:r>
        <w:rPr>
          <w:color w:val="212121"/>
          <w:vertAlign w:val="baseline"/>
        </w:rPr>
        <w:t> International Industrial Organization Conference, Washington DC, May </w:t>
      </w:r>
      <w:r>
        <w:rPr>
          <w:color w:val="212121"/>
          <w:w w:val="105"/>
          <w:vertAlign w:val="baseline"/>
        </w:rPr>
        <w:t>University of Miami, Florida, Feb.</w:t>
      </w:r>
    </w:p>
    <w:p>
      <w:pPr>
        <w:pStyle w:val="BodyText"/>
        <w:spacing w:line="520" w:lineRule="auto"/>
        <w:ind w:left="683" w:right="7304"/>
      </w:pPr>
      <w:r>
        <w:rPr>
          <w:color w:val="212121"/>
        </w:rPr>
        <w:t>Concordia</w:t>
      </w:r>
      <w:r>
        <w:rPr>
          <w:color w:val="212121"/>
          <w:spacing w:val="-12"/>
        </w:rPr>
        <w:t> </w:t>
      </w:r>
      <w:r>
        <w:rPr>
          <w:color w:val="212121"/>
        </w:rPr>
        <w:t>University,</w:t>
      </w:r>
      <w:r>
        <w:rPr>
          <w:color w:val="212121"/>
          <w:spacing w:val="-12"/>
        </w:rPr>
        <w:t> </w:t>
      </w:r>
      <w:r>
        <w:rPr>
          <w:color w:val="212121"/>
        </w:rPr>
        <w:t>Canada,</w:t>
      </w:r>
      <w:r>
        <w:rPr>
          <w:color w:val="212121"/>
          <w:spacing w:val="-12"/>
        </w:rPr>
        <w:t> </w:t>
      </w:r>
      <w:r>
        <w:rPr>
          <w:color w:val="212121"/>
        </w:rPr>
        <w:t>Feb. McMaster</w:t>
      </w:r>
      <w:r>
        <w:rPr>
          <w:color w:val="212121"/>
          <w:spacing w:val="12"/>
        </w:rPr>
        <w:t> </w:t>
      </w:r>
      <w:r>
        <w:rPr>
          <w:color w:val="212121"/>
        </w:rPr>
        <w:t>University,</w:t>
      </w:r>
      <w:r>
        <w:rPr>
          <w:color w:val="212121"/>
          <w:spacing w:val="13"/>
        </w:rPr>
        <w:t> </w:t>
      </w:r>
      <w:r>
        <w:rPr>
          <w:color w:val="212121"/>
        </w:rPr>
        <w:t>Canada,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Feb.</w:t>
      </w:r>
    </w:p>
    <w:p>
      <w:pPr>
        <w:pStyle w:val="BodyText"/>
        <w:spacing w:line="520" w:lineRule="auto"/>
        <w:ind w:left="683" w:right="5084"/>
      </w:pPr>
      <w:r>
        <w:rPr>
          <w:color w:val="212121"/>
        </w:rPr>
        <w:t>Michigan</w:t>
      </w:r>
      <w:r>
        <w:rPr>
          <w:color w:val="212121"/>
          <w:spacing w:val="-13"/>
        </w:rPr>
        <w:t> </w:t>
      </w:r>
      <w:r>
        <w:rPr>
          <w:color w:val="212121"/>
        </w:rPr>
        <w:t>State</w:t>
      </w:r>
      <w:r>
        <w:rPr>
          <w:color w:val="212121"/>
          <w:spacing w:val="-13"/>
        </w:rPr>
        <w:t> </w:t>
      </w:r>
      <w:r>
        <w:rPr>
          <w:color w:val="212121"/>
        </w:rPr>
        <w:t>University,</w:t>
      </w:r>
      <w:r>
        <w:rPr>
          <w:color w:val="212121"/>
          <w:spacing w:val="-13"/>
        </w:rPr>
        <w:t> </w:t>
      </w:r>
      <w:r>
        <w:rPr>
          <w:color w:val="212121"/>
        </w:rPr>
        <w:t>East</w:t>
      </w:r>
      <w:r>
        <w:rPr>
          <w:color w:val="212121"/>
          <w:spacing w:val="-13"/>
        </w:rPr>
        <w:t> </w:t>
      </w:r>
      <w:r>
        <w:rPr>
          <w:color w:val="212121"/>
        </w:rPr>
        <w:t>Lansing,</w:t>
      </w:r>
      <w:r>
        <w:rPr>
          <w:color w:val="212121"/>
          <w:spacing w:val="-13"/>
        </w:rPr>
        <w:t> </w:t>
      </w:r>
      <w:r>
        <w:rPr>
          <w:color w:val="212121"/>
        </w:rPr>
        <w:t>Michigan,</w:t>
      </w:r>
      <w:r>
        <w:rPr>
          <w:color w:val="212121"/>
          <w:spacing w:val="-13"/>
        </w:rPr>
        <w:t> </w:t>
      </w:r>
      <w:r>
        <w:rPr>
          <w:color w:val="212121"/>
        </w:rPr>
        <w:t>Feb. </w:t>
      </w:r>
      <w:r>
        <w:rPr>
          <w:color w:val="212121"/>
          <w:w w:val="105"/>
        </w:rPr>
        <w:t>Texas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A&amp;M,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College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Station,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Texas,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Jan.</w:t>
      </w:r>
    </w:p>
    <w:p>
      <w:pPr>
        <w:pStyle w:val="BodyText"/>
        <w:spacing w:line="520" w:lineRule="auto"/>
        <w:ind w:left="683" w:right="5084"/>
      </w:pPr>
      <w:r>
        <w:rPr>
          <w:color w:val="212121"/>
        </w:rPr>
        <w:t>University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California</w:t>
      </w:r>
      <w:r>
        <w:rPr>
          <w:color w:val="212121"/>
          <w:spacing w:val="-4"/>
        </w:rPr>
        <w:t> </w:t>
      </w:r>
      <w:r>
        <w:rPr>
          <w:color w:val="212121"/>
        </w:rPr>
        <w:t>at</w:t>
      </w:r>
      <w:r>
        <w:rPr>
          <w:color w:val="212121"/>
          <w:spacing w:val="-4"/>
        </w:rPr>
        <w:t> </w:t>
      </w:r>
      <w:r>
        <w:rPr>
          <w:color w:val="212121"/>
        </w:rPr>
        <w:t>Davis,</w:t>
      </w:r>
      <w:r>
        <w:rPr>
          <w:color w:val="212121"/>
          <w:spacing w:val="-4"/>
        </w:rPr>
        <w:t> </w:t>
      </w:r>
      <w:r>
        <w:rPr>
          <w:color w:val="212121"/>
        </w:rPr>
        <w:t>Davis,</w:t>
      </w:r>
      <w:r>
        <w:rPr>
          <w:color w:val="212121"/>
          <w:spacing w:val="-4"/>
        </w:rPr>
        <w:t> </w:t>
      </w:r>
      <w:r>
        <w:rPr>
          <w:color w:val="212121"/>
        </w:rPr>
        <w:t>California,</w:t>
      </w:r>
      <w:r>
        <w:rPr>
          <w:color w:val="212121"/>
          <w:spacing w:val="-4"/>
        </w:rPr>
        <w:t> </w:t>
      </w:r>
      <w:r>
        <w:rPr>
          <w:color w:val="212121"/>
        </w:rPr>
        <w:t>Jan. </w:t>
      </w:r>
      <w:r>
        <w:rPr>
          <w:color w:val="212121"/>
          <w:w w:val="105"/>
        </w:rPr>
        <w:t>University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College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London,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London,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UK,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Jan.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251"/>
      </w:pPr>
      <w:r>
        <w:rPr>
          <w:b/>
          <w:color w:val="212121"/>
        </w:rPr>
        <w:t>2007</w:t>
      </w:r>
      <w:r>
        <w:rPr>
          <w:b/>
          <w:color w:val="212121"/>
          <w:spacing w:val="-19"/>
        </w:rPr>
        <w:t> </w:t>
      </w:r>
      <w:r>
        <w:rPr>
          <w:color w:val="212121"/>
        </w:rPr>
        <w:t>Economics</w:t>
      </w:r>
      <w:r>
        <w:rPr>
          <w:color w:val="212121"/>
          <w:spacing w:val="-23"/>
        </w:rPr>
        <w:t> </w:t>
      </w:r>
      <w:r>
        <w:rPr>
          <w:color w:val="212121"/>
        </w:rPr>
        <w:t>of</w:t>
      </w:r>
      <w:r>
        <w:rPr>
          <w:color w:val="212121"/>
          <w:spacing w:val="-23"/>
        </w:rPr>
        <w:t> </w:t>
      </w:r>
      <w:r>
        <w:rPr>
          <w:color w:val="212121"/>
        </w:rPr>
        <w:t>Industry</w:t>
      </w:r>
      <w:r>
        <w:rPr>
          <w:color w:val="212121"/>
          <w:spacing w:val="-23"/>
        </w:rPr>
        <w:t> </w:t>
      </w:r>
      <w:r>
        <w:rPr>
          <w:color w:val="212121"/>
        </w:rPr>
        <w:t>Seminar,</w:t>
      </w:r>
      <w:r>
        <w:rPr>
          <w:color w:val="212121"/>
          <w:spacing w:val="-23"/>
        </w:rPr>
        <w:t> </w:t>
      </w:r>
      <w:r>
        <w:rPr>
          <w:color w:val="212121"/>
        </w:rPr>
        <w:t>London</w:t>
      </w:r>
      <w:r>
        <w:rPr>
          <w:color w:val="212121"/>
          <w:spacing w:val="-23"/>
        </w:rPr>
        <w:t> </w:t>
      </w:r>
      <w:r>
        <w:rPr>
          <w:color w:val="212121"/>
        </w:rPr>
        <w:t>School</w:t>
      </w:r>
      <w:r>
        <w:rPr>
          <w:color w:val="212121"/>
          <w:spacing w:val="-22"/>
        </w:rPr>
        <w:t> </w:t>
      </w:r>
      <w:r>
        <w:rPr>
          <w:color w:val="212121"/>
        </w:rPr>
        <w:t>of</w:t>
      </w:r>
      <w:r>
        <w:rPr>
          <w:color w:val="212121"/>
          <w:spacing w:val="-23"/>
        </w:rPr>
        <w:t> </w:t>
      </w:r>
      <w:r>
        <w:rPr>
          <w:color w:val="212121"/>
        </w:rPr>
        <w:t>Economics,</w:t>
      </w:r>
      <w:r>
        <w:rPr>
          <w:color w:val="212121"/>
          <w:spacing w:val="-23"/>
        </w:rPr>
        <w:t> </w:t>
      </w:r>
      <w:r>
        <w:rPr>
          <w:color w:val="212121"/>
        </w:rPr>
        <w:t>London,</w:t>
      </w:r>
      <w:r>
        <w:rPr>
          <w:color w:val="212121"/>
          <w:spacing w:val="-23"/>
        </w:rPr>
        <w:t> </w:t>
      </w:r>
      <w:r>
        <w:rPr>
          <w:color w:val="212121"/>
        </w:rPr>
        <w:t>UK,</w:t>
      </w:r>
      <w:r>
        <w:rPr>
          <w:color w:val="212121"/>
          <w:spacing w:val="-23"/>
        </w:rPr>
        <w:t> </w:t>
      </w:r>
      <w:r>
        <w:rPr>
          <w:color w:val="212121"/>
          <w:spacing w:val="-4"/>
        </w:rPr>
        <w:t>Dec.</w:t>
      </w:r>
    </w:p>
    <w:p>
      <w:pPr>
        <w:pStyle w:val="BodyText"/>
        <w:spacing w:before="45"/>
      </w:pPr>
    </w:p>
    <w:p>
      <w:pPr>
        <w:pStyle w:val="BodyText"/>
        <w:spacing w:line="520" w:lineRule="auto"/>
        <w:ind w:left="899" w:right="5084" w:hanging="44"/>
      </w:pPr>
      <w:r>
        <w:rPr>
          <w:color w:val="212121"/>
          <w:spacing w:val="-2"/>
          <w:w w:val="105"/>
        </w:rPr>
        <w:t>Dissertation</w:t>
      </w:r>
      <w:r>
        <w:rPr>
          <w:color w:val="212121"/>
          <w:spacing w:val="-22"/>
          <w:w w:val="105"/>
        </w:rPr>
        <w:t> </w:t>
      </w:r>
      <w:r>
        <w:rPr>
          <w:color w:val="212121"/>
          <w:spacing w:val="-2"/>
          <w:w w:val="105"/>
        </w:rPr>
        <w:t>Workshop,</w:t>
      </w:r>
      <w:r>
        <w:rPr>
          <w:color w:val="212121"/>
          <w:spacing w:val="-22"/>
          <w:w w:val="105"/>
        </w:rPr>
        <w:t> </w:t>
      </w:r>
      <w:r>
        <w:rPr>
          <w:color w:val="212121"/>
          <w:spacing w:val="-2"/>
          <w:w w:val="105"/>
        </w:rPr>
        <w:t>Boston</w:t>
      </w:r>
      <w:r>
        <w:rPr>
          <w:color w:val="212121"/>
          <w:spacing w:val="-22"/>
          <w:w w:val="105"/>
        </w:rPr>
        <w:t> </w:t>
      </w:r>
      <w:r>
        <w:rPr>
          <w:color w:val="212121"/>
          <w:spacing w:val="-2"/>
          <w:w w:val="105"/>
        </w:rPr>
        <w:t>University,</w:t>
      </w:r>
      <w:r>
        <w:rPr>
          <w:color w:val="212121"/>
          <w:spacing w:val="-22"/>
          <w:w w:val="105"/>
        </w:rPr>
        <w:t> </w:t>
      </w:r>
      <w:r>
        <w:rPr>
          <w:color w:val="212121"/>
          <w:spacing w:val="-2"/>
          <w:w w:val="105"/>
        </w:rPr>
        <w:t>MA,</w:t>
      </w:r>
      <w:r>
        <w:rPr>
          <w:color w:val="212121"/>
          <w:spacing w:val="-22"/>
          <w:w w:val="105"/>
        </w:rPr>
        <w:t> </w:t>
      </w:r>
      <w:r>
        <w:rPr>
          <w:color w:val="212121"/>
          <w:spacing w:val="-2"/>
          <w:w w:val="105"/>
        </w:rPr>
        <w:t>Dec. </w:t>
      </w:r>
      <w:r>
        <w:rPr>
          <w:color w:val="212121"/>
          <w:w w:val="105"/>
        </w:rPr>
        <w:t>University of Bristol, Bristol, UK, Nov.</w:t>
      </w:r>
    </w:p>
    <w:p>
      <w:pPr>
        <w:pStyle w:val="BodyText"/>
        <w:spacing w:line="265" w:lineRule="exact"/>
        <w:ind w:left="856"/>
      </w:pPr>
      <w:r>
        <w:rPr>
          <w:color w:val="212121"/>
        </w:rPr>
        <w:t>Microeconomic</w:t>
      </w:r>
      <w:r>
        <w:rPr>
          <w:color w:val="212121"/>
          <w:spacing w:val="8"/>
        </w:rPr>
        <w:t> </w:t>
      </w:r>
      <w:r>
        <w:rPr>
          <w:color w:val="212121"/>
        </w:rPr>
        <w:t>Theory</w:t>
      </w:r>
      <w:r>
        <w:rPr>
          <w:color w:val="212121"/>
          <w:spacing w:val="9"/>
        </w:rPr>
        <w:t> </w:t>
      </w:r>
      <w:r>
        <w:rPr>
          <w:color w:val="212121"/>
        </w:rPr>
        <w:t>Workshop,</w:t>
      </w:r>
      <w:r>
        <w:rPr>
          <w:color w:val="212121"/>
          <w:spacing w:val="8"/>
        </w:rPr>
        <w:t> </w:t>
      </w:r>
      <w:r>
        <w:rPr>
          <w:color w:val="212121"/>
        </w:rPr>
        <w:t>Boston</w:t>
      </w:r>
      <w:r>
        <w:rPr>
          <w:color w:val="212121"/>
          <w:spacing w:val="9"/>
        </w:rPr>
        <w:t> </w:t>
      </w:r>
      <w:r>
        <w:rPr>
          <w:color w:val="212121"/>
        </w:rPr>
        <w:t>University,</w:t>
      </w:r>
      <w:r>
        <w:rPr>
          <w:color w:val="212121"/>
          <w:spacing w:val="8"/>
        </w:rPr>
        <w:t> </w:t>
      </w:r>
      <w:r>
        <w:rPr>
          <w:color w:val="212121"/>
        </w:rPr>
        <w:t>MA,</w:t>
      </w:r>
      <w:r>
        <w:rPr>
          <w:color w:val="212121"/>
          <w:spacing w:val="9"/>
        </w:rPr>
        <w:t> </w:t>
      </w:r>
      <w:r>
        <w:rPr>
          <w:color w:val="212121"/>
        </w:rPr>
        <w:t>May,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Oct.</w:t>
      </w:r>
    </w:p>
    <w:p>
      <w:pPr>
        <w:pStyle w:val="BodyText"/>
        <w:spacing w:before="45"/>
      </w:pPr>
    </w:p>
    <w:p>
      <w:pPr>
        <w:pStyle w:val="BodyText"/>
        <w:spacing w:line="520" w:lineRule="auto"/>
        <w:ind w:left="813" w:right="3170"/>
      </w:pPr>
      <w:r>
        <w:rPr>
          <w:color w:val="212121"/>
        </w:rPr>
        <w:t>62</w:t>
      </w:r>
      <w:r>
        <w:rPr>
          <w:color w:val="212121"/>
          <w:position w:val="10"/>
          <w:sz w:val="11"/>
        </w:rPr>
        <w:t>nd</w:t>
      </w:r>
      <w:r>
        <w:rPr>
          <w:color w:val="212121"/>
          <w:spacing w:val="24"/>
          <w:position w:val="10"/>
          <w:sz w:val="11"/>
        </w:rPr>
        <w:t> </w:t>
      </w:r>
      <w:r>
        <w:rPr>
          <w:color w:val="212121"/>
        </w:rPr>
        <w:t>European</w:t>
      </w:r>
      <w:r>
        <w:rPr>
          <w:color w:val="212121"/>
          <w:spacing w:val="-10"/>
        </w:rPr>
        <w:t> </w:t>
      </w:r>
      <w:r>
        <w:rPr>
          <w:color w:val="212121"/>
        </w:rPr>
        <w:t>Meeting</w:t>
      </w:r>
      <w:r>
        <w:rPr>
          <w:color w:val="212121"/>
          <w:spacing w:val="-10"/>
        </w:rPr>
        <w:t> </w:t>
      </w:r>
      <w:r>
        <w:rPr>
          <w:color w:val="212121"/>
        </w:rPr>
        <w:t>of</w:t>
      </w:r>
      <w:r>
        <w:rPr>
          <w:color w:val="212121"/>
          <w:spacing w:val="-10"/>
        </w:rPr>
        <w:t> </w:t>
      </w:r>
      <w:r>
        <w:rPr>
          <w:color w:val="212121"/>
        </w:rPr>
        <w:t>the</w:t>
      </w:r>
      <w:r>
        <w:rPr>
          <w:color w:val="212121"/>
          <w:spacing w:val="-10"/>
        </w:rPr>
        <w:t> </w:t>
      </w:r>
      <w:r>
        <w:rPr>
          <w:color w:val="212121"/>
        </w:rPr>
        <w:t>Econometric</w:t>
      </w:r>
      <w:r>
        <w:rPr>
          <w:color w:val="212121"/>
          <w:spacing w:val="-10"/>
        </w:rPr>
        <w:t> </w:t>
      </w:r>
      <w:r>
        <w:rPr>
          <w:color w:val="212121"/>
        </w:rPr>
        <w:t>Society,</w:t>
      </w:r>
      <w:r>
        <w:rPr>
          <w:color w:val="212121"/>
          <w:spacing w:val="-10"/>
        </w:rPr>
        <w:t> </w:t>
      </w:r>
      <w:r>
        <w:rPr>
          <w:color w:val="212121"/>
        </w:rPr>
        <w:t>Budapest,</w:t>
      </w:r>
      <w:r>
        <w:rPr>
          <w:color w:val="212121"/>
          <w:spacing w:val="-10"/>
        </w:rPr>
        <w:t> </w:t>
      </w:r>
      <w:r>
        <w:rPr>
          <w:color w:val="212121"/>
        </w:rPr>
        <w:t>Hungary,</w:t>
      </w:r>
      <w:r>
        <w:rPr>
          <w:color w:val="212121"/>
          <w:spacing w:val="-10"/>
        </w:rPr>
        <w:t> </w:t>
      </w:r>
      <w:r>
        <w:rPr>
          <w:color w:val="212121"/>
        </w:rPr>
        <w:t>Aug. </w:t>
      </w:r>
      <w:r>
        <w:rPr>
          <w:color w:val="212121"/>
          <w:w w:val="105"/>
        </w:rPr>
        <w:t>5</w:t>
      </w:r>
      <w:r>
        <w:rPr>
          <w:color w:val="212121"/>
          <w:w w:val="105"/>
          <w:position w:val="10"/>
          <w:sz w:val="11"/>
        </w:rPr>
        <w:t>th</w:t>
      </w:r>
      <w:r>
        <w:rPr>
          <w:color w:val="212121"/>
          <w:spacing w:val="14"/>
          <w:w w:val="105"/>
          <w:position w:val="10"/>
          <w:sz w:val="11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Industrial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Organization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Savannah,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GA,</w:t>
      </w:r>
      <w:r>
        <w:rPr>
          <w:color w:val="212121"/>
          <w:spacing w:val="-22"/>
          <w:w w:val="105"/>
        </w:rPr>
        <w:t> </w:t>
      </w:r>
      <w:r>
        <w:rPr>
          <w:color w:val="212121"/>
          <w:w w:val="105"/>
        </w:rPr>
        <w:t>April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207"/>
      </w:pPr>
      <w:r>
        <w:rPr>
          <w:b/>
          <w:color w:val="212121"/>
        </w:rPr>
        <w:t>2006</w:t>
      </w:r>
      <w:r>
        <w:rPr>
          <w:b/>
          <w:color w:val="212121"/>
          <w:spacing w:val="46"/>
        </w:rPr>
        <w:t> </w:t>
      </w:r>
      <w:r>
        <w:rPr>
          <w:color w:val="212121"/>
        </w:rPr>
        <w:t>Inaugural</w:t>
      </w:r>
      <w:r>
        <w:rPr>
          <w:color w:val="212121"/>
          <w:spacing w:val="-14"/>
        </w:rPr>
        <w:t> </w:t>
      </w:r>
      <w:r>
        <w:rPr>
          <w:color w:val="212121"/>
        </w:rPr>
        <w:t>Conference</w:t>
      </w:r>
      <w:r>
        <w:rPr>
          <w:color w:val="212121"/>
          <w:spacing w:val="-14"/>
        </w:rPr>
        <w:t> </w:t>
      </w:r>
      <w:r>
        <w:rPr>
          <w:color w:val="212121"/>
        </w:rPr>
        <w:t>of</w:t>
      </w:r>
      <w:r>
        <w:rPr>
          <w:color w:val="212121"/>
          <w:spacing w:val="-14"/>
        </w:rPr>
        <w:t> </w:t>
      </w:r>
      <w:r>
        <w:rPr>
          <w:color w:val="212121"/>
        </w:rPr>
        <w:t>the</w:t>
      </w:r>
      <w:r>
        <w:rPr>
          <w:color w:val="212121"/>
          <w:spacing w:val="-14"/>
        </w:rPr>
        <w:t> </w:t>
      </w:r>
      <w:r>
        <w:rPr>
          <w:color w:val="212121"/>
        </w:rPr>
        <w:t>American</w:t>
      </w:r>
      <w:r>
        <w:rPr>
          <w:color w:val="212121"/>
          <w:spacing w:val="-14"/>
        </w:rPr>
        <w:t> </w:t>
      </w:r>
      <w:r>
        <w:rPr>
          <w:color w:val="212121"/>
        </w:rPr>
        <w:t>Society</w:t>
      </w:r>
      <w:r>
        <w:rPr>
          <w:color w:val="212121"/>
          <w:spacing w:val="-14"/>
        </w:rPr>
        <w:t> </w:t>
      </w:r>
      <w:r>
        <w:rPr>
          <w:color w:val="212121"/>
        </w:rPr>
        <w:t>of</w:t>
      </w:r>
      <w:r>
        <w:rPr>
          <w:color w:val="212121"/>
          <w:spacing w:val="-14"/>
        </w:rPr>
        <w:t> </w:t>
      </w:r>
      <w:r>
        <w:rPr>
          <w:color w:val="212121"/>
        </w:rPr>
        <w:t>Health</w:t>
      </w:r>
      <w:r>
        <w:rPr>
          <w:color w:val="212121"/>
          <w:spacing w:val="-14"/>
        </w:rPr>
        <w:t> </w:t>
      </w:r>
      <w:r>
        <w:rPr>
          <w:color w:val="212121"/>
        </w:rPr>
        <w:t>Economist,</w:t>
      </w:r>
      <w:r>
        <w:rPr>
          <w:color w:val="212121"/>
          <w:spacing w:val="-13"/>
        </w:rPr>
        <w:t> </w:t>
      </w:r>
      <w:r>
        <w:rPr>
          <w:color w:val="212121"/>
        </w:rPr>
        <w:t>Madison,</w:t>
      </w:r>
      <w:r>
        <w:rPr>
          <w:color w:val="212121"/>
          <w:spacing w:val="-14"/>
        </w:rPr>
        <w:t> </w:t>
      </w:r>
      <w:r>
        <w:rPr>
          <w:color w:val="212121"/>
        </w:rPr>
        <w:t>WI,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June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07"/>
      </w:pPr>
      <w:r>
        <w:rPr>
          <w:b/>
          <w:color w:val="212121"/>
        </w:rPr>
        <w:t>2005</w:t>
      </w:r>
      <w:r>
        <w:rPr>
          <w:b/>
          <w:color w:val="212121"/>
          <w:spacing w:val="64"/>
        </w:rPr>
        <w:t> </w:t>
      </w:r>
      <w:r>
        <w:rPr>
          <w:color w:val="212121"/>
        </w:rPr>
        <w:t>Microeconomics</w:t>
      </w:r>
      <w:r>
        <w:rPr>
          <w:color w:val="212121"/>
          <w:spacing w:val="-4"/>
        </w:rPr>
        <w:t> </w:t>
      </w:r>
      <w:r>
        <w:rPr>
          <w:color w:val="212121"/>
        </w:rPr>
        <w:t>theory</w:t>
      </w:r>
      <w:r>
        <w:rPr>
          <w:color w:val="212121"/>
          <w:spacing w:val="-4"/>
        </w:rPr>
        <w:t> </w:t>
      </w:r>
      <w:r>
        <w:rPr>
          <w:color w:val="212121"/>
        </w:rPr>
        <w:t>workshop,</w:t>
      </w:r>
      <w:r>
        <w:rPr>
          <w:color w:val="212121"/>
          <w:spacing w:val="-4"/>
        </w:rPr>
        <w:t> </w:t>
      </w:r>
      <w:r>
        <w:rPr>
          <w:color w:val="212121"/>
        </w:rPr>
        <w:t>Boston</w:t>
      </w:r>
      <w:r>
        <w:rPr>
          <w:color w:val="212121"/>
          <w:spacing w:val="-4"/>
        </w:rPr>
        <w:t> </w:t>
      </w:r>
      <w:r>
        <w:rPr>
          <w:color w:val="212121"/>
        </w:rPr>
        <w:t>University,</w:t>
      </w:r>
      <w:r>
        <w:rPr>
          <w:color w:val="212121"/>
          <w:spacing w:val="-4"/>
        </w:rPr>
        <w:t> </w:t>
      </w:r>
      <w:r>
        <w:rPr>
          <w:color w:val="212121"/>
        </w:rPr>
        <w:t>MA,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Dec.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</w:pPr>
      <w:r>
        <w:rPr>
          <w:color w:val="212121"/>
          <w:spacing w:val="-2"/>
        </w:rPr>
        <w:t>Languages</w:t>
      </w:r>
    </w:p>
    <w:p>
      <w:pPr>
        <w:pStyle w:val="BodyText"/>
        <w:spacing w:before="45"/>
        <w:rPr>
          <w:b/>
        </w:rPr>
      </w:pPr>
    </w:p>
    <w:p>
      <w:pPr>
        <w:pStyle w:val="BodyText"/>
        <w:ind w:left="207"/>
      </w:pPr>
      <w:r>
        <w:rPr>
          <w:color w:val="212121"/>
        </w:rPr>
        <w:t>Fluent</w:t>
      </w:r>
      <w:r>
        <w:rPr>
          <w:color w:val="212121"/>
          <w:spacing w:val="-13"/>
        </w:rPr>
        <w:t> </w:t>
      </w:r>
      <w:r>
        <w:rPr>
          <w:color w:val="212121"/>
        </w:rPr>
        <w:t>in</w:t>
      </w:r>
      <w:r>
        <w:rPr>
          <w:color w:val="212121"/>
          <w:spacing w:val="-13"/>
        </w:rPr>
        <w:t> </w:t>
      </w:r>
      <w:r>
        <w:rPr>
          <w:color w:val="212121"/>
        </w:rPr>
        <w:t>English</w:t>
      </w:r>
      <w:r>
        <w:rPr>
          <w:color w:val="212121"/>
          <w:spacing w:val="-13"/>
        </w:rPr>
        <w:t> </w:t>
      </w:r>
      <w:r>
        <w:rPr>
          <w:color w:val="212121"/>
        </w:rPr>
        <w:t>and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Mandarin</w:t>
      </w:r>
    </w:p>
    <w:sectPr>
      <w:pgSz w:w="12240" w:h="15840"/>
      <w:pgMar w:top="8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208" w:hanging="35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12121"/>
        <w:spacing w:val="0"/>
        <w:w w:val="85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6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2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6" w:hanging="3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559" w:hanging="352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212121"/>
        <w:spacing w:val="0"/>
        <w:w w:val="92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2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8" w:hanging="3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7"/>
      <w:outlineLvl w:val="1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7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5"/>
      <w:ind w:right="30"/>
      <w:jc w:val="center"/>
    </w:pPr>
    <w:rPr>
      <w:rFonts w:ascii="Tahoma" w:hAnsi="Tahoma" w:eastAsia="Tahoma" w:cs="Tahoma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卢凌飞</dc:creator>
  <dc:title>Ting Liu - C.V.</dc:title>
  <dcterms:created xsi:type="dcterms:W3CDTF">2026-01-29T07:24:07Z</dcterms:created>
  <dcterms:modified xsi:type="dcterms:W3CDTF">2026-01-29T07:24:07Z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版本26.1（版号25B78） Quartz PDFContext</vt:lpwstr>
  </property>
</Properties>
</file>