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8"/>
        <w:ind w:left="0"/>
      </w:pPr>
    </w:p>
    <w:p>
      <w:pPr>
        <w:pStyle w:val="Heading1"/>
        <w:ind w:left="722"/>
        <w:jc w:val="center"/>
      </w:pPr>
      <w:r>
        <w:rPr/>
        <w:t>PERRY</w:t>
      </w:r>
      <w:r>
        <w:rPr>
          <w:spacing w:val="-7"/>
        </w:rPr>
        <w:t> </w:t>
      </w:r>
      <w:r>
        <w:rPr>
          <w:spacing w:val="-2"/>
        </w:rPr>
        <w:t>SINGLETON</w:t>
      </w:r>
    </w:p>
    <w:p>
      <w:pPr>
        <w:pStyle w:val="BodyText"/>
        <w:spacing w:before="20"/>
        <w:ind w:left="0"/>
        <w:rPr>
          <w:b/>
          <w:sz w:val="20"/>
        </w:rPr>
      </w:pPr>
    </w:p>
    <w:p>
      <w:pPr>
        <w:pStyle w:val="BodyText"/>
        <w:spacing w:line="20" w:lineRule="exact"/>
        <w:ind w:left="42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67400" cy="5715"/>
                <wp:effectExtent l="9525" t="0" r="0" b="381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867400" cy="5715"/>
                          <a:chExt cx="586740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0">
                                <a:moveTo>
                                  <a:pt x="0" y="0"/>
                                </a:moveTo>
                                <a:lnTo>
                                  <a:pt x="5867146" y="0"/>
                                </a:lnTo>
                              </a:path>
                            </a:pathLst>
                          </a:custGeom>
                          <a:ln w="56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pt;height:.45pt;mso-position-horizontal-relative:char;mso-position-vertical-relative:line" id="docshapegroup1" coordorigin="0,0" coordsize="9240,9">
                <v:line style="position:absolute" from="0,4" to="9240,4" stroked="true" strokeweight=".44815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2240" w:h="15840"/>
          <w:pgMar w:top="1820" w:bottom="280" w:left="1080" w:right="1080"/>
        </w:sectPr>
      </w:pPr>
    </w:p>
    <w:p>
      <w:pPr>
        <w:pStyle w:val="BodyText"/>
        <w:spacing w:before="237"/>
        <w:ind w:right="39"/>
      </w:pPr>
      <w:r>
        <w:rPr/>
        <w:t>Syracuse University Center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Policy</w:t>
      </w:r>
      <w:r>
        <w:rPr>
          <w:spacing w:val="-13"/>
        </w:rPr>
        <w:t> </w:t>
      </w:r>
      <w:r>
        <w:rPr/>
        <w:t>Research 426 Eggers Hall</w:t>
      </w:r>
    </w:p>
    <w:p>
      <w:pPr>
        <w:pStyle w:val="BodyText"/>
      </w:pPr>
      <w:r>
        <w:rPr/>
        <w:t>Syracuse,</w:t>
      </w:r>
      <w:r>
        <w:rPr>
          <w:spacing w:val="-14"/>
        </w:rPr>
        <w:t> </w:t>
      </w:r>
      <w:r>
        <w:rPr/>
        <w:t>NY</w:t>
      </w:r>
      <w:r>
        <w:rPr>
          <w:spacing w:val="-14"/>
        </w:rPr>
        <w:t> </w:t>
      </w:r>
      <w:r>
        <w:rPr/>
        <w:t>13244-</w:t>
      </w:r>
      <w:r>
        <w:rPr/>
        <w:t>1020 </w:t>
      </w:r>
      <w:hyperlink r:id="rId5">
        <w:r>
          <w:rPr>
            <w:color w:val="0000FF"/>
            <w:spacing w:val="-2"/>
            <w:u w:val="single" w:color="0000FF"/>
          </w:rPr>
          <w:t>pdsingleton.com</w:t>
        </w:r>
      </w:hyperlink>
    </w:p>
    <w:p>
      <w:pPr>
        <w:spacing w:line="236" w:lineRule="exact" w:before="0"/>
        <w:ind w:left="360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sz w:val="22"/>
        </w:rPr>
        <w:t>January</w:t>
      </w:r>
      <w:r>
        <w:rPr>
          <w:i/>
          <w:spacing w:val="-2"/>
          <w:sz w:val="22"/>
        </w:rPr>
        <w:t> </w:t>
      </w:r>
      <w:r>
        <w:rPr>
          <w:i/>
          <w:spacing w:val="-4"/>
          <w:sz w:val="22"/>
        </w:rPr>
        <w:t>2021</w:t>
      </w:r>
    </w:p>
    <w:p>
      <w:pPr>
        <w:pStyle w:val="BodyText"/>
        <w:spacing w:line="252" w:lineRule="exact" w:before="237"/>
      </w:pPr>
      <w:r>
        <w:rPr/>
        <w:br w:type="column"/>
      </w:r>
      <w:r>
        <w:rPr/>
        <w:t>(301)</w:t>
      </w:r>
      <w:r>
        <w:rPr>
          <w:spacing w:val="-3"/>
        </w:rPr>
        <w:t> </w:t>
      </w:r>
      <w:r>
        <w:rPr/>
        <w:t>437-7176</w:t>
      </w:r>
      <w:r>
        <w:rPr>
          <w:spacing w:val="-4"/>
        </w:rPr>
        <w:t> </w:t>
      </w:r>
      <w:r>
        <w:rPr>
          <w:spacing w:val="-5"/>
        </w:rPr>
        <w:t>(c)</w:t>
      </w:r>
    </w:p>
    <w:p>
      <w:pPr>
        <w:pStyle w:val="BodyText"/>
        <w:spacing w:line="252" w:lineRule="exact"/>
      </w:pPr>
      <w:r>
        <w:rPr/>
        <w:t>(315)</w:t>
      </w:r>
      <w:r>
        <w:rPr>
          <w:spacing w:val="-3"/>
        </w:rPr>
        <w:t> </w:t>
      </w:r>
      <w:r>
        <w:rPr/>
        <w:t>443-3690</w:t>
      </w:r>
      <w:r>
        <w:rPr>
          <w:spacing w:val="-4"/>
        </w:rPr>
        <w:t> </w:t>
      </w:r>
      <w:r>
        <w:rPr>
          <w:spacing w:val="-5"/>
        </w:rPr>
        <w:t>(w)</w:t>
      </w:r>
    </w:p>
    <w:p>
      <w:pPr>
        <w:pStyle w:val="BodyText"/>
        <w:spacing w:line="252" w:lineRule="exact"/>
      </w:pPr>
      <w:r>
        <w:rPr/>
        <w:t>(315)</w:t>
      </w:r>
      <w:r>
        <w:rPr>
          <w:spacing w:val="-3"/>
        </w:rPr>
        <w:t> </w:t>
      </w:r>
      <w:r>
        <w:rPr/>
        <w:t>443-1081</w:t>
      </w:r>
      <w:r>
        <w:rPr>
          <w:spacing w:val="-4"/>
        </w:rPr>
        <w:t> </w:t>
      </w:r>
      <w:r>
        <w:rPr>
          <w:spacing w:val="-5"/>
        </w:rPr>
        <w:t>(f)</w:t>
      </w:r>
    </w:p>
    <w:p>
      <w:pPr>
        <w:pStyle w:val="BodyText"/>
        <w:spacing w:before="2"/>
      </w:pPr>
      <w:hyperlink r:id="rId6">
        <w:r>
          <w:rPr>
            <w:color w:val="0000FF"/>
            <w:spacing w:val="-2"/>
            <w:u w:val="single" w:color="0000FF"/>
          </w:rPr>
          <w:t>psinglet@syr.edu</w:t>
        </w:r>
      </w:hyperlink>
    </w:p>
    <w:p>
      <w:pPr>
        <w:pStyle w:val="BodyText"/>
        <w:spacing w:after="0"/>
        <w:sectPr>
          <w:type w:val="continuous"/>
          <w:pgSz w:w="12240" w:h="15840"/>
          <w:pgMar w:top="1820" w:bottom="280" w:left="1080" w:right="1080"/>
          <w:cols w:num="3" w:equalWidth="0">
            <w:col w:w="2777" w:space="1294"/>
            <w:col w:w="1620" w:space="1510"/>
            <w:col w:w="2879"/>
          </w:cols>
        </w:sectPr>
      </w:pPr>
    </w:p>
    <w:p>
      <w:pPr>
        <w:pStyle w:val="Heading1"/>
        <w:spacing w:line="252" w:lineRule="exact" w:before="252"/>
      </w:pPr>
      <w:r>
        <w:rPr>
          <w:spacing w:val="-2"/>
        </w:rPr>
        <w:t>EDUCATION</w:t>
      </w:r>
    </w:p>
    <w:p>
      <w:pPr>
        <w:pStyle w:val="BodyText"/>
        <w:tabs>
          <w:tab w:pos="1800" w:val="left" w:leader="none"/>
        </w:tabs>
        <w:ind w:right="3303"/>
        <w:jc w:val="both"/>
      </w:pPr>
      <w:r>
        <w:rPr>
          <w:spacing w:val="-4"/>
        </w:rPr>
        <w:t>2007</w:t>
      </w:r>
      <w:r>
        <w:rPr/>
        <w:tab/>
        <w:t>Ph.D.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Maryland,</w:t>
      </w:r>
      <w:r>
        <w:rPr>
          <w:spacing w:val="-6"/>
        </w:rPr>
        <w:t> </w:t>
      </w:r>
      <w:r>
        <w:rPr/>
        <w:t>College</w:t>
      </w:r>
      <w:r>
        <w:rPr>
          <w:spacing w:val="-6"/>
        </w:rPr>
        <w:t> </w:t>
      </w:r>
      <w:r>
        <w:rPr/>
        <w:t>Park </w:t>
      </w:r>
      <w:r>
        <w:rPr>
          <w:spacing w:val="-4"/>
        </w:rPr>
        <w:t>2006</w:t>
      </w:r>
      <w:r>
        <w:rPr/>
        <w:tab/>
        <w:t>M.A.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 Maryland,</w:t>
      </w:r>
      <w:r>
        <w:rPr>
          <w:spacing w:val="-1"/>
        </w:rPr>
        <w:t> </w:t>
      </w:r>
      <w:r>
        <w:rPr/>
        <w:t>College</w:t>
      </w:r>
      <w:r>
        <w:rPr>
          <w:spacing w:val="-1"/>
        </w:rPr>
        <w:t> </w:t>
      </w:r>
      <w:r>
        <w:rPr/>
        <w:t>Park </w:t>
      </w:r>
      <w:r>
        <w:rPr>
          <w:spacing w:val="-4"/>
        </w:rPr>
        <w:t>2002</w:t>
      </w:r>
      <w:r>
        <w:rPr/>
        <w:tab/>
        <w:t>B.S. Finance, University of</w:t>
      </w:r>
      <w:r>
        <w:rPr>
          <w:spacing w:val="-1"/>
        </w:rPr>
        <w:t> </w:t>
      </w:r>
      <w:r>
        <w:rPr/>
        <w:t>Illinois, Urbana-Champaign</w:t>
      </w:r>
    </w:p>
    <w:p>
      <w:pPr>
        <w:pStyle w:val="BodyText"/>
        <w:spacing w:before="1"/>
        <w:ind w:left="0"/>
      </w:pPr>
    </w:p>
    <w:p>
      <w:pPr>
        <w:pStyle w:val="Heading1"/>
      </w:pPr>
      <w:r>
        <w:rPr/>
        <w:t>RESEARCH</w:t>
      </w:r>
      <w:r>
        <w:rPr>
          <w:spacing w:val="-10"/>
        </w:rPr>
        <w:t> </w:t>
      </w:r>
      <w:r>
        <w:rPr>
          <w:spacing w:val="-2"/>
        </w:rPr>
        <w:t>INTERESTS</w:t>
      </w:r>
    </w:p>
    <w:p>
      <w:pPr>
        <w:pStyle w:val="BodyText"/>
        <w:spacing w:before="2"/>
        <w:ind w:left="1800" w:right="5227"/>
      </w:pPr>
      <w:r>
        <w:rPr/>
        <w:t>Social and private insurance Health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labor</w:t>
      </w:r>
      <w:r>
        <w:rPr>
          <w:spacing w:val="-11"/>
        </w:rPr>
        <w:t> </w:t>
      </w:r>
      <w:r>
        <w:rPr/>
        <w:t>market</w:t>
      </w:r>
      <w:r>
        <w:rPr>
          <w:spacing w:val="-8"/>
        </w:rPr>
        <w:t> </w:t>
      </w:r>
      <w:r>
        <w:rPr/>
        <w:t>outcomes </w:t>
      </w:r>
      <w:r>
        <w:rPr>
          <w:spacing w:val="-2"/>
        </w:rPr>
        <w:t>Taxation</w:t>
      </w:r>
    </w:p>
    <w:p>
      <w:pPr>
        <w:pStyle w:val="Heading1"/>
        <w:spacing w:before="251"/>
      </w:pPr>
      <w:r>
        <w:rPr/>
        <w:t>ACADEMIC</w:t>
      </w:r>
      <w:r>
        <w:rPr>
          <w:spacing w:val="-10"/>
        </w:rPr>
        <w:t> </w:t>
      </w:r>
      <w:r>
        <w:rPr>
          <w:spacing w:val="-2"/>
        </w:rPr>
        <w:t>POSITIONS</w:t>
      </w:r>
    </w:p>
    <w:p>
      <w:pPr>
        <w:pStyle w:val="BodyText"/>
        <w:tabs>
          <w:tab w:pos="1800" w:val="left" w:leader="none"/>
        </w:tabs>
        <w:spacing w:before="2"/>
        <w:ind w:right="1030"/>
      </w:pPr>
      <w:r>
        <w:rPr>
          <w:spacing w:val="-2"/>
        </w:rPr>
        <w:t>2013-</w:t>
      </w:r>
      <w:r>
        <w:rPr/>
        <w:tab/>
        <w:t>Associate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(with</w:t>
      </w:r>
      <w:r>
        <w:rPr>
          <w:spacing w:val="-8"/>
        </w:rPr>
        <w:t> </w:t>
      </w:r>
      <w:r>
        <w:rPr/>
        <w:t>tenure),</w:t>
      </w:r>
      <w:r>
        <w:rPr>
          <w:spacing w:val="-5"/>
        </w:rPr>
        <w:t> </w:t>
      </w:r>
      <w:r>
        <w:rPr/>
        <w:t>Syracuse</w:t>
      </w:r>
      <w:r>
        <w:rPr>
          <w:spacing w:val="-5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 </w:t>
      </w:r>
      <w:r>
        <w:rPr>
          <w:spacing w:val="-2"/>
        </w:rPr>
        <w:t>2007-2013</w:t>
      </w:r>
      <w:r>
        <w:rPr/>
        <w:tab/>
        <w:t>Assistant Professor, Syracuse University, Department of Economics</w:t>
      </w:r>
    </w:p>
    <w:p>
      <w:pPr>
        <w:pStyle w:val="Heading1"/>
        <w:spacing w:line="252" w:lineRule="exact" w:before="252"/>
      </w:pPr>
      <w:r>
        <w:rPr/>
        <w:t>REFEREED</w:t>
      </w:r>
      <w:r>
        <w:rPr>
          <w:spacing w:val="-10"/>
        </w:rPr>
        <w:t> </w:t>
      </w:r>
      <w:r>
        <w:rPr>
          <w:spacing w:val="-2"/>
        </w:rPr>
        <w:t>ARTICLES</w:t>
      </w:r>
    </w:p>
    <w:p>
      <w:pPr>
        <w:pStyle w:val="BodyText"/>
        <w:spacing w:line="252" w:lineRule="exact"/>
      </w:pPr>
      <w:r>
        <w:rPr/>
        <w:t>Ling</w:t>
      </w:r>
      <w:r>
        <w:rPr>
          <w:spacing w:val="23"/>
        </w:rPr>
        <w:t> </w:t>
      </w:r>
      <w:r>
        <w:rPr/>
        <w:t>Li,</w:t>
      </w:r>
      <w:r>
        <w:rPr>
          <w:spacing w:val="23"/>
        </w:rPr>
        <w:t> </w:t>
      </w:r>
      <w:r>
        <w:rPr/>
        <w:t>Shawn</w:t>
      </w:r>
      <w:r>
        <w:rPr>
          <w:spacing w:val="23"/>
        </w:rPr>
        <w:t> </w:t>
      </w:r>
      <w:r>
        <w:rPr/>
        <w:t>Rohlin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Perry</w:t>
      </w:r>
      <w:r>
        <w:rPr>
          <w:spacing w:val="24"/>
        </w:rPr>
        <w:t> </w:t>
      </w:r>
      <w:r>
        <w:rPr/>
        <w:t>Singleton.</w:t>
      </w:r>
      <w:r>
        <w:rPr>
          <w:spacing w:val="74"/>
          <w:w w:val="150"/>
        </w:rPr>
        <w:t> </w:t>
      </w:r>
      <w:r>
        <w:rPr/>
        <w:t>Labor</w:t>
      </w:r>
      <w:r>
        <w:rPr>
          <w:spacing w:val="25"/>
        </w:rPr>
        <w:t> </w:t>
      </w:r>
      <w:r>
        <w:rPr/>
        <w:t>Unions</w:t>
      </w:r>
      <w:r>
        <w:rPr>
          <w:spacing w:val="23"/>
        </w:rPr>
        <w:t> </w:t>
      </w:r>
      <w:r>
        <w:rPr/>
        <w:t>and</w:t>
      </w:r>
      <w:r>
        <w:rPr>
          <w:spacing w:val="24"/>
        </w:rPr>
        <w:t> </w:t>
      </w:r>
      <w:r>
        <w:rPr/>
        <w:t>Occupational</w:t>
      </w:r>
      <w:r>
        <w:rPr>
          <w:spacing w:val="21"/>
        </w:rPr>
        <w:t> </w:t>
      </w:r>
      <w:r>
        <w:rPr/>
        <w:t>Safety.</w:t>
      </w:r>
      <w:r>
        <w:rPr>
          <w:spacing w:val="78"/>
          <w:w w:val="150"/>
        </w:rPr>
        <w:t> </w:t>
      </w:r>
      <w:r>
        <w:rPr/>
        <w:t>Forthcoming</w:t>
      </w:r>
      <w:r>
        <w:rPr>
          <w:spacing w:val="24"/>
        </w:rPr>
        <w:t> </w:t>
      </w:r>
      <w:r>
        <w:rPr>
          <w:spacing w:val="-5"/>
        </w:rPr>
        <w:t>in</w:t>
      </w:r>
    </w:p>
    <w:p>
      <w:pPr>
        <w:spacing w:before="2"/>
        <w:ind w:left="360" w:right="0" w:firstLine="0"/>
        <w:jc w:val="left"/>
        <w:rPr>
          <w:i/>
          <w:sz w:val="22"/>
        </w:rPr>
      </w:pPr>
      <w:r>
        <w:rPr>
          <w:i/>
          <w:sz w:val="22"/>
        </w:rPr>
        <w:t>Industrial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Labor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Relations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Review.</w:t>
      </w:r>
    </w:p>
    <w:p>
      <w:pPr>
        <w:spacing w:before="251"/>
        <w:ind w:left="360" w:right="0" w:firstLine="0"/>
        <w:jc w:val="left"/>
        <w:rPr>
          <w:sz w:val="24"/>
        </w:rPr>
      </w:pPr>
      <w:r>
        <w:rPr>
          <w:sz w:val="22"/>
        </w:rPr>
        <w:t>Ling</w:t>
      </w:r>
      <w:r>
        <w:rPr>
          <w:spacing w:val="-5"/>
          <w:sz w:val="22"/>
        </w:rPr>
        <w:t> </w:t>
      </w:r>
      <w:r>
        <w:rPr>
          <w:sz w:val="22"/>
        </w:rPr>
        <w:t>Li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Perry</w:t>
      </w:r>
      <w:r>
        <w:rPr>
          <w:spacing w:val="-8"/>
          <w:sz w:val="22"/>
        </w:rPr>
        <w:t> </w:t>
      </w:r>
      <w:r>
        <w:rPr>
          <w:sz w:val="22"/>
        </w:rPr>
        <w:t>Singleton.</w:t>
      </w:r>
      <w:r>
        <w:rPr>
          <w:spacing w:val="-4"/>
          <w:sz w:val="22"/>
        </w:rPr>
        <w:t> </w:t>
      </w:r>
      <w:r>
        <w:rPr>
          <w:sz w:val="22"/>
        </w:rPr>
        <w:t>2019.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Effect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Workplace</w:t>
      </w:r>
      <w:r>
        <w:rPr>
          <w:spacing w:val="-5"/>
          <w:sz w:val="22"/>
        </w:rPr>
        <w:t> </w:t>
      </w:r>
      <w:r>
        <w:rPr>
          <w:sz w:val="22"/>
        </w:rPr>
        <w:t>Inspections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Worker</w:t>
      </w:r>
      <w:r>
        <w:rPr>
          <w:spacing w:val="-5"/>
          <w:sz w:val="22"/>
        </w:rPr>
        <w:t> </w:t>
      </w:r>
      <w:r>
        <w:rPr>
          <w:sz w:val="22"/>
        </w:rPr>
        <w:t>Safety.</w:t>
      </w:r>
      <w:r>
        <w:rPr>
          <w:spacing w:val="40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 Labor Relations Review </w:t>
      </w:r>
      <w:r>
        <w:rPr>
          <w:sz w:val="24"/>
        </w:rPr>
        <w:t>72(3): 718-748.</w:t>
      </w:r>
    </w:p>
    <w:p>
      <w:pPr>
        <w:pStyle w:val="BodyText"/>
        <w:ind w:left="0"/>
      </w:pPr>
    </w:p>
    <w:p>
      <w:pPr>
        <w:pStyle w:val="BodyText"/>
      </w:pPr>
      <w:r>
        <w:rPr/>
        <w:t>Perry</w:t>
      </w:r>
      <w:r>
        <w:rPr>
          <w:spacing w:val="-11"/>
        </w:rPr>
        <w:t> </w:t>
      </w:r>
      <w:r>
        <w:rPr/>
        <w:t>Singleton.</w:t>
      </w:r>
      <w:r>
        <w:rPr>
          <w:spacing w:val="38"/>
        </w:rPr>
        <w:t> </w:t>
      </w:r>
      <w:r>
        <w:rPr/>
        <w:t>2014.</w:t>
      </w:r>
      <w:r>
        <w:rPr>
          <w:spacing w:val="-10"/>
        </w:rPr>
        <w:t> </w:t>
      </w:r>
      <w:r>
        <w:rPr/>
        <w:t>“The</w:t>
      </w:r>
      <w:r>
        <w:rPr>
          <w:spacing w:val="-8"/>
        </w:rPr>
        <w:t> </w:t>
      </w:r>
      <w:r>
        <w:rPr/>
        <w:t>Dynamic</w:t>
      </w:r>
      <w:r>
        <w:rPr>
          <w:spacing w:val="-10"/>
        </w:rPr>
        <w:t> </w:t>
      </w:r>
      <w:r>
        <w:rPr/>
        <w:t>Relationship</w:t>
      </w:r>
      <w:r>
        <w:rPr>
          <w:spacing w:val="-11"/>
        </w:rPr>
        <w:t> </w:t>
      </w:r>
      <w:r>
        <w:rPr/>
        <w:t>between</w:t>
      </w:r>
      <w:r>
        <w:rPr>
          <w:spacing w:val="-8"/>
        </w:rPr>
        <w:t> </w:t>
      </w:r>
      <w:r>
        <w:rPr/>
        <w:t>Disability,</w:t>
      </w:r>
      <w:r>
        <w:rPr>
          <w:spacing w:val="-8"/>
        </w:rPr>
        <w:t> </w:t>
      </w:r>
      <w:r>
        <w:rPr/>
        <w:t>Earnings,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Disability</w:t>
      </w:r>
      <w:r>
        <w:rPr>
          <w:spacing w:val="-8"/>
        </w:rPr>
        <w:t> </w:t>
      </w:r>
      <w:r>
        <w:rPr/>
        <w:t>Insurance Application and Receipt.”</w:t>
      </w:r>
      <w:r>
        <w:rPr>
          <w:spacing w:val="40"/>
        </w:rPr>
        <w:t> </w:t>
      </w:r>
      <w:r>
        <w:rPr>
          <w:i/>
        </w:rPr>
        <w:t>Economics Letters </w:t>
      </w:r>
      <w:r>
        <w:rPr/>
        <w:t>124(3): 374-377.</w:t>
      </w:r>
    </w:p>
    <w:p>
      <w:pPr>
        <w:pStyle w:val="BodyText"/>
        <w:ind w:left="0"/>
      </w:pPr>
    </w:p>
    <w:p>
      <w:pPr>
        <w:spacing w:before="0"/>
        <w:ind w:left="360" w:right="0" w:firstLine="0"/>
        <w:jc w:val="left"/>
        <w:rPr>
          <w:i/>
          <w:sz w:val="22"/>
        </w:rPr>
      </w:pPr>
      <w:r>
        <w:rPr>
          <w:sz w:val="22"/>
        </w:rPr>
        <w:t>Perry</w:t>
      </w:r>
      <w:r>
        <w:rPr>
          <w:spacing w:val="-4"/>
          <w:sz w:val="22"/>
        </w:rPr>
        <w:t> </w:t>
      </w:r>
      <w:r>
        <w:rPr>
          <w:sz w:val="22"/>
        </w:rPr>
        <w:t>Singleton. 2012.</w:t>
      </w:r>
      <w:r>
        <w:rPr>
          <w:spacing w:val="-2"/>
          <w:sz w:val="22"/>
        </w:rPr>
        <w:t> </w:t>
      </w:r>
      <w:r>
        <w:rPr>
          <w:sz w:val="22"/>
        </w:rPr>
        <w:t>“Insult to Injury:</w:t>
      </w:r>
      <w:r>
        <w:rPr>
          <w:spacing w:val="2"/>
          <w:sz w:val="22"/>
        </w:rPr>
        <w:t> </w:t>
      </w:r>
      <w:r>
        <w:rPr>
          <w:sz w:val="22"/>
        </w:rPr>
        <w:t>Disability, Earnings,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Divorce.”</w:t>
      </w:r>
      <w:r>
        <w:rPr>
          <w:spacing w:val="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Human</w:t>
      </w:r>
      <w:r>
        <w:rPr>
          <w:i/>
          <w:spacing w:val="1"/>
          <w:sz w:val="22"/>
        </w:rPr>
        <w:t> </w:t>
      </w:r>
      <w:r>
        <w:rPr>
          <w:i/>
          <w:spacing w:val="-2"/>
          <w:sz w:val="22"/>
        </w:rPr>
        <w:t>Resources</w:t>
      </w:r>
    </w:p>
    <w:p>
      <w:pPr>
        <w:pStyle w:val="BodyText"/>
        <w:spacing w:before="1"/>
      </w:pPr>
      <w:r>
        <w:rPr/>
        <w:t>47(4):</w:t>
      </w:r>
      <w:r>
        <w:rPr>
          <w:spacing w:val="-6"/>
        </w:rPr>
        <w:t> </w:t>
      </w:r>
      <w:r>
        <w:rPr/>
        <w:t>972-</w:t>
      </w:r>
      <w:r>
        <w:rPr>
          <w:spacing w:val="-4"/>
        </w:rPr>
        <w:t>990.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Perry</w:t>
      </w:r>
      <w:r>
        <w:rPr>
          <w:spacing w:val="40"/>
        </w:rPr>
        <w:t> </w:t>
      </w:r>
      <w:r>
        <w:rPr/>
        <w:t>Singleton.</w:t>
      </w:r>
      <w:r>
        <w:rPr>
          <w:spacing w:val="40"/>
        </w:rPr>
        <w:t> </w:t>
      </w:r>
      <w:r>
        <w:rPr/>
        <w:t>2012.</w:t>
      </w:r>
      <w:r>
        <w:rPr>
          <w:spacing w:val="40"/>
        </w:rPr>
        <w:t> </w:t>
      </w:r>
      <w:r>
        <w:rPr/>
        <w:t>“Earnings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Rejected</w:t>
      </w:r>
      <w:r>
        <w:rPr>
          <w:spacing w:val="40"/>
        </w:rPr>
        <w:t> </w:t>
      </w:r>
      <w:r>
        <w:rPr/>
        <w:t>Applicants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Social</w:t>
      </w:r>
      <w:r>
        <w:rPr>
          <w:spacing w:val="40"/>
        </w:rPr>
        <w:t> </w:t>
      </w:r>
      <w:r>
        <w:rPr/>
        <w:t>Security</w:t>
      </w:r>
      <w:r>
        <w:rPr>
          <w:spacing w:val="40"/>
        </w:rPr>
        <w:t> </w:t>
      </w:r>
      <w:r>
        <w:rPr/>
        <w:t>Disability</w:t>
      </w:r>
      <w:r>
        <w:rPr>
          <w:spacing w:val="40"/>
        </w:rPr>
        <w:t> </w:t>
      </w:r>
      <w:r>
        <w:rPr/>
        <w:t>Insurance Program.” </w:t>
      </w:r>
      <w:r>
        <w:rPr>
          <w:i/>
        </w:rPr>
        <w:t>Economics Letters </w:t>
      </w:r>
      <w:r>
        <w:rPr/>
        <w:t>116(2): 147-150.</w:t>
      </w:r>
    </w:p>
    <w:p>
      <w:pPr>
        <w:pStyle w:val="BodyText"/>
        <w:ind w:left="0"/>
      </w:pPr>
    </w:p>
    <w:p>
      <w:pPr>
        <w:pStyle w:val="BodyText"/>
      </w:pPr>
      <w:r>
        <w:rPr/>
        <w:t>Perry</w:t>
      </w:r>
      <w:r>
        <w:rPr>
          <w:spacing w:val="-8"/>
        </w:rPr>
        <w:t> </w:t>
      </w:r>
      <w:r>
        <w:rPr/>
        <w:t>Singleton.</w:t>
      </w:r>
      <w:r>
        <w:rPr>
          <w:spacing w:val="-8"/>
        </w:rPr>
        <w:t> </w:t>
      </w:r>
      <w:r>
        <w:rPr/>
        <w:t>2011.</w:t>
      </w:r>
      <w:r>
        <w:rPr>
          <w:spacing w:val="-7"/>
        </w:rPr>
        <w:t> </w:t>
      </w:r>
      <w:r>
        <w:rPr/>
        <w:t>“The</w:t>
      </w:r>
      <w:r>
        <w:rPr>
          <w:spacing w:val="-8"/>
        </w:rPr>
        <w:t> </w:t>
      </w:r>
      <w:r>
        <w:rPr/>
        <w:t>Effect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/>
        <w:t>Taxes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Taxable</w:t>
      </w:r>
      <w:r>
        <w:rPr>
          <w:spacing w:val="-8"/>
        </w:rPr>
        <w:t> </w:t>
      </w:r>
      <w:r>
        <w:rPr/>
        <w:t>Earnings:</w:t>
      </w:r>
      <w:r>
        <w:rPr>
          <w:spacing w:val="-4"/>
        </w:rPr>
        <w:t> </w:t>
      </w:r>
      <w:r>
        <w:rPr/>
        <w:t>Evidence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2001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Related</w:t>
      </w:r>
      <w:r>
        <w:rPr>
          <w:spacing w:val="-8"/>
        </w:rPr>
        <w:t> </w:t>
      </w:r>
      <w:r>
        <w:rPr/>
        <w:t>US Federal Tax Acts.” </w:t>
      </w:r>
      <w:r>
        <w:rPr>
          <w:i/>
        </w:rPr>
        <w:t>National Tax Journal </w:t>
      </w:r>
      <w:r>
        <w:rPr/>
        <w:t>64(2, part 1): 323-352.</w:t>
      </w:r>
    </w:p>
    <w:p>
      <w:pPr>
        <w:pStyle w:val="BodyText"/>
        <w:spacing w:before="252"/>
        <w:ind w:right="358"/>
        <w:jc w:val="both"/>
      </w:pPr>
      <w:r>
        <w:rPr/>
        <w:t>Mark Duggan, Perry Singleton, and Robert Rosenheck. 2010. “Federal Policy and the Rise in Disability Enrollment: Evidence for the VA’s Disability Compensation Program.” </w:t>
      </w:r>
      <w:r>
        <w:rPr>
          <w:i/>
        </w:rPr>
        <w:t>Journal of Law and Economics </w:t>
      </w:r>
      <w:r>
        <w:rPr/>
        <w:t>53(2): 379-398.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1820" w:bottom="280" w:left="1080" w:right="1080"/>
        </w:sectPr>
      </w:pPr>
    </w:p>
    <w:p>
      <w:pPr>
        <w:pStyle w:val="BodyText"/>
        <w:spacing w:before="78"/>
        <w:ind w:right="354"/>
        <w:jc w:val="both"/>
      </w:pPr>
      <w:r>
        <w:rPr/>
        <w:t>Perry Singleton. 2009. “The Effect of Disability Insurance on Health Investment: Evidence from the Veterans Benefits Administration’s Disability Compensation Program.” </w:t>
      </w:r>
      <w:r>
        <w:rPr>
          <w:i/>
        </w:rPr>
        <w:t>Journal of Human Resources </w:t>
      </w:r>
      <w:r>
        <w:rPr/>
        <w:t>44(4): 998-1022.</w:t>
      </w:r>
    </w:p>
    <w:p>
      <w:pPr>
        <w:pStyle w:val="BodyText"/>
        <w:spacing w:before="1"/>
        <w:ind w:left="0"/>
      </w:pPr>
    </w:p>
    <w:p>
      <w:pPr>
        <w:pStyle w:val="BodyText"/>
        <w:ind w:right="352"/>
        <w:jc w:val="both"/>
      </w:pPr>
      <w:r>
        <w:rPr/>
        <w:t>Mark</w:t>
      </w:r>
      <w:r>
        <w:rPr>
          <w:spacing w:val="-9"/>
        </w:rPr>
        <w:t> </w:t>
      </w:r>
      <w:r>
        <w:rPr/>
        <w:t>Duggan,</w:t>
      </w:r>
      <w:r>
        <w:rPr>
          <w:spacing w:val="-8"/>
        </w:rPr>
        <w:t> </w:t>
      </w:r>
      <w:r>
        <w:rPr/>
        <w:t>Perry</w:t>
      </w:r>
      <w:r>
        <w:rPr>
          <w:spacing w:val="-9"/>
        </w:rPr>
        <w:t> </w:t>
      </w:r>
      <w:r>
        <w:rPr/>
        <w:t>Singleton,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Jae</w:t>
      </w:r>
      <w:r>
        <w:rPr>
          <w:spacing w:val="-8"/>
        </w:rPr>
        <w:t> </w:t>
      </w:r>
      <w:r>
        <w:rPr/>
        <w:t>Song.</w:t>
      </w:r>
      <w:r>
        <w:rPr>
          <w:spacing w:val="-9"/>
        </w:rPr>
        <w:t> </w:t>
      </w:r>
      <w:r>
        <w:rPr/>
        <w:t>2007.</w:t>
      </w:r>
      <w:r>
        <w:rPr>
          <w:spacing w:val="-7"/>
        </w:rPr>
        <w:t> </w:t>
      </w:r>
      <w:r>
        <w:rPr/>
        <w:t>“Aching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Retire?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Rise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Normal</w:t>
      </w:r>
      <w:r>
        <w:rPr>
          <w:spacing w:val="-7"/>
        </w:rPr>
        <w:t> </w:t>
      </w:r>
      <w:r>
        <w:rPr/>
        <w:t>Retirement Age and its Impact on the Social Security Disability Rolls.” </w:t>
      </w:r>
      <w:r>
        <w:rPr>
          <w:i/>
        </w:rPr>
        <w:t>Journal of Public Economics </w:t>
      </w:r>
      <w:r>
        <w:rPr/>
        <w:t>91(7-8): 1327- </w:t>
      </w:r>
      <w:r>
        <w:rPr>
          <w:spacing w:val="-2"/>
        </w:rPr>
        <w:t>1350.</w:t>
      </w:r>
    </w:p>
    <w:p>
      <w:pPr>
        <w:pStyle w:val="Heading1"/>
        <w:spacing w:before="251"/>
        <w:jc w:val="both"/>
      </w:pPr>
      <w:r>
        <w:rPr/>
        <w:t>WORKING</w:t>
      </w:r>
      <w:r>
        <w:rPr>
          <w:spacing w:val="-4"/>
        </w:rPr>
        <w:t> </w:t>
      </w:r>
      <w:r>
        <w:rPr>
          <w:spacing w:val="-2"/>
        </w:rPr>
        <w:t>PAPERS</w:t>
      </w:r>
    </w:p>
    <w:p>
      <w:pPr>
        <w:spacing w:before="2"/>
        <w:ind w:left="360" w:right="353" w:firstLine="0"/>
        <w:jc w:val="both"/>
        <w:rPr>
          <w:sz w:val="22"/>
        </w:rPr>
      </w:pPr>
      <w:r>
        <w:rPr>
          <w:sz w:val="22"/>
        </w:rPr>
        <w:t>Health Information and the Timing of Social Security Entitlements.</w:t>
      </w:r>
      <w:r>
        <w:rPr>
          <w:spacing w:val="40"/>
          <w:sz w:val="22"/>
        </w:rPr>
        <w:t> </w:t>
      </w:r>
      <w:r>
        <w:rPr>
          <w:sz w:val="22"/>
        </w:rPr>
        <w:t>Revision requested at </w:t>
      </w:r>
      <w:r>
        <w:rPr>
          <w:i/>
          <w:sz w:val="22"/>
        </w:rPr>
        <w:t>American Economic Journal: Economic Policy</w:t>
      </w:r>
      <w:r>
        <w:rPr>
          <w:sz w:val="22"/>
        </w:rPr>
        <w:t>.</w:t>
      </w:r>
    </w:p>
    <w:p>
      <w:pPr>
        <w:pStyle w:val="BodyText"/>
        <w:spacing w:before="252"/>
        <w:jc w:val="both"/>
      </w:pPr>
      <w:r>
        <w:rPr/>
        <w:t>The</w:t>
      </w:r>
      <w:r>
        <w:rPr>
          <w:spacing w:val="-4"/>
        </w:rPr>
        <w:t> </w:t>
      </w:r>
      <w:r>
        <w:rPr/>
        <w:t>Effect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Industrial</w:t>
      </w:r>
      <w:r>
        <w:rPr>
          <w:spacing w:val="-2"/>
        </w:rPr>
        <w:t> </w:t>
      </w:r>
      <w:r>
        <w:rPr/>
        <w:t>Robots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Workplace</w:t>
      </w:r>
      <w:r>
        <w:rPr>
          <w:spacing w:val="-3"/>
        </w:rPr>
        <w:t> </w:t>
      </w:r>
      <w:r>
        <w:rPr/>
        <w:t>Safety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Ling</w:t>
      </w:r>
      <w:r>
        <w:rPr>
          <w:spacing w:val="-3"/>
        </w:rPr>
        <w:t> </w:t>
      </w:r>
      <w:r>
        <w:rPr>
          <w:spacing w:val="-4"/>
        </w:rPr>
        <w:t>Li).</w:t>
      </w:r>
    </w:p>
    <w:p>
      <w:pPr>
        <w:pStyle w:val="BodyText"/>
        <w:spacing w:before="1"/>
        <w:ind w:left="0"/>
      </w:pPr>
    </w:p>
    <w:p>
      <w:pPr>
        <w:pStyle w:val="BodyText"/>
        <w:jc w:val="both"/>
      </w:pPr>
      <w:r>
        <w:rPr/>
        <w:t>The</w:t>
      </w:r>
      <w:r>
        <w:rPr>
          <w:spacing w:val="-7"/>
        </w:rPr>
        <w:t> </w:t>
      </w:r>
      <w:r>
        <w:rPr/>
        <w:t>Effect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Food</w:t>
      </w:r>
      <w:r>
        <w:rPr>
          <w:spacing w:val="-4"/>
        </w:rPr>
        <w:t> </w:t>
      </w:r>
      <w:r>
        <w:rPr/>
        <w:t>Insecurity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Earliest</w:t>
      </w:r>
      <w:r>
        <w:rPr>
          <w:spacing w:val="-4"/>
        </w:rPr>
        <w:t> </w:t>
      </w:r>
      <w:r>
        <w:rPr/>
        <w:t>Entitlement</w:t>
      </w:r>
      <w:r>
        <w:rPr>
          <w:spacing w:val="-3"/>
        </w:rPr>
        <w:t> </w:t>
      </w:r>
      <w:r>
        <w:rPr>
          <w:spacing w:val="-4"/>
        </w:rPr>
        <w:t>Age.</w:t>
      </w:r>
    </w:p>
    <w:p>
      <w:pPr>
        <w:pStyle w:val="BodyText"/>
        <w:spacing w:before="251"/>
        <w:ind w:right="356"/>
        <w:jc w:val="both"/>
      </w:pPr>
      <w:r>
        <w:rPr/>
        <w:t>The Dynamic Effect of Disability on Marriage: Evidence from Social Security Disability Insurance Beneficiaries (with Ling Li).</w:t>
      </w:r>
    </w:p>
    <w:p>
      <w:pPr>
        <w:pStyle w:val="BodyText"/>
        <w:spacing w:before="2"/>
        <w:ind w:left="0"/>
      </w:pPr>
    </w:p>
    <w:p>
      <w:pPr>
        <w:pStyle w:val="BodyText"/>
        <w:spacing w:line="480" w:lineRule="auto"/>
        <w:ind w:right="1166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844854</wp:posOffset>
                </wp:positionH>
                <wp:positionV relativeFrom="paragraph">
                  <wp:posOffset>808854</wp:posOffset>
                </wp:positionV>
                <wp:extent cx="5925185" cy="192024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25185" cy="1920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48"/>
                              <w:gridCol w:w="7964"/>
                            </w:tblGrid>
                            <w:tr>
                              <w:trPr>
                                <w:trHeight w:val="248" w:hRule="atLeast"/>
                              </w:trPr>
                              <w:tc>
                                <w:tcPr>
                                  <w:tcW w:w="1248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2020-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2021</w:t>
                                  </w:r>
                                </w:p>
                              </w:tc>
                              <w:tc>
                                <w:tcPr>
                                  <w:tcW w:w="7964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exac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“The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Effect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Social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Security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Benefits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Food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Insecurity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Earliest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Eligibility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124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Age,”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Food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Nutrition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US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Department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Agriculture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the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124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Kentucky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Center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Poverty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Research.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1248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2012</w:t>
                                  </w:r>
                                </w:p>
                              </w:tc>
                              <w:tc>
                                <w:tcPr>
                                  <w:tcW w:w="7964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Summer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Assistant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Grant,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Center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Policy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Research,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Syracuse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University.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124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2010-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2011</w:t>
                                  </w:r>
                                </w:p>
                              </w:tc>
                              <w:tc>
                                <w:tcPr>
                                  <w:tcW w:w="79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Intergovernmental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Personnel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Agreement,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Social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Security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Administration,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Division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of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124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Economic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Research.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124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2009-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2010</w:t>
                                  </w:r>
                                </w:p>
                              </w:tc>
                              <w:tc>
                                <w:tcPr>
                                  <w:tcW w:w="79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“The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Longitudinal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Impact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Disability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Earnings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Earnings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Uncertainty,”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Center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124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Retirement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Research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Boston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College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Social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Security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Administration.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1248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2008-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2009</w:t>
                                  </w:r>
                                </w:p>
                              </w:tc>
                              <w:tc>
                                <w:tcPr>
                                  <w:tcW w:w="7964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“Disability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Marital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Dissolution,”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Steven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H.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Sandell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Grant,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Center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Retirement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124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Research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Boston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College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Social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Security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Administration.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124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79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Summer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Assistant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Grant</w:t>
                                  </w:r>
                                  <w:r>
                                    <w:rPr>
                                      <w:i/>
                                      <w:sz w:val="22"/>
                                    </w:rPr>
                                    <w:t>,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Farzana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Afridi,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Center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Policy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Research,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Syracuse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8" w:hRule="atLeast"/>
                              </w:trPr>
                              <w:tc>
                                <w:tcPr>
                                  <w:tcW w:w="124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4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exac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University.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6.524002pt;margin-top:63.689297pt;width:466.55pt;height:151.2pt;mso-position-horizontal-relative:page;mso-position-vertical-relative:paragraph;z-index:1572915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48"/>
                        <w:gridCol w:w="7964"/>
                      </w:tblGrid>
                      <w:tr>
                        <w:trPr>
                          <w:trHeight w:val="248" w:hRule="atLeast"/>
                        </w:trPr>
                        <w:tc>
                          <w:tcPr>
                            <w:tcW w:w="1248" w:type="dxa"/>
                          </w:tcPr>
                          <w:p>
                            <w:pPr>
                              <w:pStyle w:val="TableParagraph"/>
                              <w:spacing w:line="228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2020-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2021</w:t>
                            </w:r>
                          </w:p>
                        </w:tc>
                        <w:tc>
                          <w:tcPr>
                            <w:tcW w:w="7964" w:type="dxa"/>
                          </w:tcPr>
                          <w:p>
                            <w:pPr>
                              <w:pStyle w:val="TableParagraph"/>
                              <w:spacing w:line="228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“The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Effect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Social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Security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Benefits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on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Food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Insecurity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at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Earliest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Eligibility</w:t>
                            </w:r>
                          </w:p>
                        </w:tc>
                      </w:tr>
                      <w:tr>
                        <w:trPr>
                          <w:trHeight w:val="253" w:hRule="atLeast"/>
                        </w:trPr>
                        <w:tc>
                          <w:tcPr>
                            <w:tcW w:w="124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964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Age,”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Food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Nutrition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Service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Agriculture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the</w:t>
                            </w:r>
                          </w:p>
                        </w:tc>
                      </w:tr>
                      <w:tr>
                        <w:trPr>
                          <w:trHeight w:val="253" w:hRule="atLeast"/>
                        </w:trPr>
                        <w:tc>
                          <w:tcPr>
                            <w:tcW w:w="124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964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University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Kentucky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Center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Poverty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Research.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1248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2012</w:t>
                            </w:r>
                          </w:p>
                        </w:tc>
                        <w:tc>
                          <w:tcPr>
                            <w:tcW w:w="7964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Summer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Assistant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Grant,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Center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Policy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Research,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Syracuse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University.</w:t>
                            </w:r>
                          </w:p>
                        </w:tc>
                      </w:tr>
                      <w:tr>
                        <w:trPr>
                          <w:trHeight w:val="253" w:hRule="atLeast"/>
                        </w:trPr>
                        <w:tc>
                          <w:tcPr>
                            <w:tcW w:w="1248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2010-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2011</w:t>
                            </w:r>
                          </w:p>
                        </w:tc>
                        <w:tc>
                          <w:tcPr>
                            <w:tcW w:w="7964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Intergovernmental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Personnel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Agreement,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Social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Security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Administration,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Division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of</w:t>
                            </w:r>
                          </w:p>
                        </w:tc>
                      </w:tr>
                      <w:tr>
                        <w:trPr>
                          <w:trHeight w:val="253" w:hRule="atLeast"/>
                        </w:trPr>
                        <w:tc>
                          <w:tcPr>
                            <w:tcW w:w="124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964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Economic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Research.</w:t>
                            </w:r>
                          </w:p>
                        </w:tc>
                      </w:tr>
                      <w:tr>
                        <w:trPr>
                          <w:trHeight w:val="253" w:hRule="atLeast"/>
                        </w:trPr>
                        <w:tc>
                          <w:tcPr>
                            <w:tcW w:w="1248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2009-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2010</w:t>
                            </w:r>
                          </w:p>
                        </w:tc>
                        <w:tc>
                          <w:tcPr>
                            <w:tcW w:w="7964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“The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Longitudinal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Impact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Disability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on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Earnings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Earnings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Uncertainty,”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Center</w:t>
                            </w:r>
                          </w:p>
                        </w:tc>
                      </w:tr>
                      <w:tr>
                        <w:trPr>
                          <w:trHeight w:val="253" w:hRule="atLeast"/>
                        </w:trPr>
                        <w:tc>
                          <w:tcPr>
                            <w:tcW w:w="124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964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Retirement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Research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at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Boston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College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Social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Security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Administration.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1248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2008-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2009</w:t>
                            </w:r>
                          </w:p>
                        </w:tc>
                        <w:tc>
                          <w:tcPr>
                            <w:tcW w:w="7964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“Disability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Marital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Dissolution,”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Steven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H.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Sandell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Grant,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Center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Retirement</w:t>
                            </w:r>
                          </w:p>
                        </w:tc>
                      </w:tr>
                      <w:tr>
                        <w:trPr>
                          <w:trHeight w:val="253" w:hRule="atLeast"/>
                        </w:trPr>
                        <w:tc>
                          <w:tcPr>
                            <w:tcW w:w="124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964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Research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at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Boston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College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Social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Security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Administration.</w:t>
                            </w:r>
                          </w:p>
                        </w:tc>
                      </w:tr>
                      <w:tr>
                        <w:trPr>
                          <w:trHeight w:val="253" w:hRule="atLeast"/>
                        </w:trPr>
                        <w:tc>
                          <w:tcPr>
                            <w:tcW w:w="1248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7964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Summer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Assistant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Grant</w:t>
                            </w:r>
                            <w:r>
                              <w:rPr>
                                <w:i/>
                                <w:sz w:val="22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Farzana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Afridi,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Center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Policy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Research,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Syracuse</w:t>
                            </w:r>
                          </w:p>
                        </w:tc>
                      </w:tr>
                      <w:tr>
                        <w:trPr>
                          <w:trHeight w:val="248" w:hRule="atLeast"/>
                        </w:trPr>
                        <w:tc>
                          <w:tcPr>
                            <w:tcW w:w="124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964" w:type="dxa"/>
                          </w:tcPr>
                          <w:p>
                            <w:pPr>
                              <w:pStyle w:val="TableParagraph"/>
                              <w:spacing w:line="228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University.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 Framework for Measurement Error in Self-Reported Health Conditions (with Ling Li).</w:t>
      </w:r>
      <w:r>
        <w:rPr>
          <w:spacing w:val="80"/>
        </w:rPr>
        <w:t> </w:t>
      </w:r>
      <w:r>
        <w:rPr/>
        <w:t>Health,</w:t>
      </w:r>
      <w:r>
        <w:rPr>
          <w:spacing w:val="-3"/>
        </w:rPr>
        <w:t> </w:t>
      </w:r>
      <w:r>
        <w:rPr/>
        <w:t>Medical</w:t>
      </w:r>
      <w:r>
        <w:rPr>
          <w:spacing w:val="-5"/>
        </w:rPr>
        <w:t> </w:t>
      </w:r>
      <w:r>
        <w:rPr/>
        <w:t>Innovation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Disability</w:t>
      </w:r>
      <w:r>
        <w:rPr>
          <w:spacing w:val="-3"/>
        </w:rPr>
        <w:t> </w:t>
      </w:r>
      <w:r>
        <w:rPr/>
        <w:t>Insurance: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Case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HIV</w:t>
      </w:r>
      <w:r>
        <w:rPr>
          <w:spacing w:val="-4"/>
        </w:rPr>
        <w:t> </w:t>
      </w:r>
      <w:r>
        <w:rPr/>
        <w:t>Antiretroviral</w:t>
      </w:r>
      <w:r>
        <w:rPr>
          <w:spacing w:val="-4"/>
        </w:rPr>
        <w:t> </w:t>
      </w:r>
      <w:r>
        <w:rPr/>
        <w:t>Drugs. </w:t>
      </w:r>
      <w:r>
        <w:rPr>
          <w:b/>
        </w:rPr>
        <w:t>RESEARCH GRANTS</w:t>
      </w:r>
    </w:p>
    <w:p>
      <w:pPr>
        <w:pStyle w:val="BodyText"/>
        <w:spacing w:after="0" w:line="480" w:lineRule="auto"/>
        <w:rPr>
          <w:b/>
        </w:rPr>
        <w:sectPr>
          <w:pgSz w:w="12240" w:h="15840"/>
          <w:pgMar w:top="1500" w:bottom="280" w:left="1080" w:right="1080"/>
        </w:sectPr>
      </w:pPr>
    </w:p>
    <w:p>
      <w:pPr>
        <w:pStyle w:val="BodyText"/>
        <w:spacing w:before="124"/>
        <w:ind w:left="0"/>
        <w:rPr>
          <w:b/>
        </w:rPr>
      </w:pPr>
    </w:p>
    <w:p>
      <w:pPr>
        <w:pStyle w:val="Heading1"/>
      </w:pPr>
      <w:r>
        <w:rPr/>
        <w:t>UNIVERSITY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800" w:val="left" w:leader="none"/>
        </w:tabs>
        <w:spacing w:before="2"/>
        <w:ind w:left="1800" w:right="4282" w:hanging="1440"/>
      </w:pPr>
      <w:r>
        <w:rPr>
          <w:spacing w:val="-2"/>
        </w:rPr>
        <w:t>2020-2021</w:t>
      </w:r>
      <w:r>
        <w:rPr/>
        <w:tab/>
        <w:t>Director,</w:t>
      </w:r>
      <w:r>
        <w:rPr>
          <w:spacing w:val="-13"/>
        </w:rPr>
        <w:t> </w:t>
      </w:r>
      <w:r>
        <w:rPr/>
        <w:t>Undergraduate</w:t>
      </w:r>
      <w:r>
        <w:rPr>
          <w:spacing w:val="-13"/>
        </w:rPr>
        <w:t> </w:t>
      </w:r>
      <w:r>
        <w:rPr/>
        <w:t>Distinction</w:t>
      </w:r>
      <w:r>
        <w:rPr>
          <w:spacing w:val="-13"/>
        </w:rPr>
        <w:t> </w:t>
      </w:r>
      <w:r>
        <w:rPr/>
        <w:t>Program Academic Mentor</w:t>
      </w:r>
    </w:p>
    <w:p>
      <w:pPr>
        <w:pStyle w:val="BodyText"/>
        <w:ind w:left="1800" w:right="6435"/>
      </w:pPr>
      <w:r>
        <w:rPr/>
        <w:t>Research</w:t>
      </w:r>
      <w:r>
        <w:rPr>
          <w:spacing w:val="-14"/>
        </w:rPr>
        <w:t> </w:t>
      </w:r>
      <w:r>
        <w:rPr/>
        <w:t>Committee Search Committee</w:t>
      </w:r>
    </w:p>
    <w:p>
      <w:pPr>
        <w:pStyle w:val="BodyText"/>
        <w:tabs>
          <w:tab w:pos="1800" w:val="left" w:leader="none"/>
        </w:tabs>
        <w:ind w:left="1800" w:right="4282" w:hanging="1440"/>
      </w:pPr>
      <w:r>
        <w:rPr>
          <w:spacing w:val="-2"/>
        </w:rPr>
        <w:t>2019-2020</w:t>
      </w:r>
      <w:r>
        <w:rPr/>
        <w:tab/>
        <w:t>Director,</w:t>
      </w:r>
      <w:r>
        <w:rPr>
          <w:spacing w:val="-13"/>
        </w:rPr>
        <w:t> </w:t>
      </w:r>
      <w:r>
        <w:rPr/>
        <w:t>Undergraduate</w:t>
      </w:r>
      <w:r>
        <w:rPr>
          <w:spacing w:val="-13"/>
        </w:rPr>
        <w:t> </w:t>
      </w:r>
      <w:r>
        <w:rPr/>
        <w:t>Distinction</w:t>
      </w:r>
      <w:r>
        <w:rPr>
          <w:spacing w:val="-13"/>
        </w:rPr>
        <w:t> </w:t>
      </w:r>
      <w:r>
        <w:rPr/>
        <w:t>Program Academic Mentor</w:t>
      </w:r>
    </w:p>
    <w:p>
      <w:pPr>
        <w:pStyle w:val="BodyText"/>
        <w:ind w:left="1800" w:right="5227"/>
      </w:pPr>
      <w:r>
        <w:rPr/>
        <w:t>Middle States Assessment Teaching</w:t>
      </w:r>
      <w:r>
        <w:rPr>
          <w:spacing w:val="-14"/>
        </w:rPr>
        <w:t> </w:t>
      </w:r>
      <w:r>
        <w:rPr/>
        <w:t>Evaluation</w:t>
      </w:r>
      <w:r>
        <w:rPr>
          <w:spacing w:val="-14"/>
        </w:rPr>
        <w:t> </w:t>
      </w:r>
      <w:r>
        <w:rPr/>
        <w:t>Committee</w:t>
      </w:r>
    </w:p>
    <w:p>
      <w:pPr>
        <w:pStyle w:val="BodyText"/>
        <w:tabs>
          <w:tab w:pos="1800" w:val="left" w:leader="none"/>
        </w:tabs>
        <w:ind w:left="1800" w:right="4282" w:hanging="1440"/>
      </w:pPr>
      <w:r>
        <w:rPr>
          <w:spacing w:val="-2"/>
        </w:rPr>
        <w:t>2018-2019</w:t>
      </w:r>
      <w:r>
        <w:rPr/>
        <w:tab/>
        <w:t>Department Faculty Search Committee Director,</w:t>
      </w:r>
      <w:r>
        <w:rPr>
          <w:spacing w:val="-12"/>
        </w:rPr>
        <w:t> </w:t>
      </w:r>
      <w:r>
        <w:rPr/>
        <w:t>Undergraduate</w:t>
      </w:r>
      <w:r>
        <w:rPr>
          <w:spacing w:val="-13"/>
        </w:rPr>
        <w:t> </w:t>
      </w:r>
      <w:r>
        <w:rPr/>
        <w:t>Distinction</w:t>
      </w:r>
      <w:r>
        <w:rPr>
          <w:spacing w:val="-13"/>
        </w:rPr>
        <w:t> </w:t>
      </w:r>
      <w:r>
        <w:rPr/>
        <w:t>Program Academic Mentor</w:t>
      </w:r>
    </w:p>
    <w:p>
      <w:pPr>
        <w:pStyle w:val="BodyText"/>
        <w:ind w:left="1800" w:right="5227"/>
      </w:pPr>
      <w:r>
        <w:rPr/>
        <w:t>Middle States Assessment Teaching</w:t>
      </w:r>
      <w:r>
        <w:rPr>
          <w:spacing w:val="-14"/>
        </w:rPr>
        <w:t> </w:t>
      </w:r>
      <w:r>
        <w:rPr/>
        <w:t>Evaluation</w:t>
      </w:r>
      <w:r>
        <w:rPr>
          <w:spacing w:val="-14"/>
        </w:rPr>
        <w:t> </w:t>
      </w:r>
      <w:r>
        <w:rPr/>
        <w:t>Committee</w:t>
      </w:r>
    </w:p>
    <w:p>
      <w:pPr>
        <w:pStyle w:val="BodyText"/>
        <w:tabs>
          <w:tab w:pos="1800" w:val="left" w:leader="none"/>
        </w:tabs>
        <w:spacing w:line="252" w:lineRule="exact"/>
      </w:pPr>
      <w:r>
        <w:rPr>
          <w:spacing w:val="-2"/>
        </w:rPr>
        <w:t>2017-</w:t>
      </w:r>
      <w:r>
        <w:rPr>
          <w:spacing w:val="-4"/>
        </w:rPr>
        <w:t>2018</w:t>
      </w:r>
      <w:r>
        <w:rPr/>
        <w:tab/>
        <w:t>Academic</w:t>
      </w:r>
      <w:r>
        <w:rPr>
          <w:spacing w:val="-6"/>
        </w:rPr>
        <w:t> </w:t>
      </w:r>
      <w:r>
        <w:rPr>
          <w:spacing w:val="-2"/>
        </w:rPr>
        <w:t>Mentor</w:t>
      </w:r>
    </w:p>
    <w:p>
      <w:pPr>
        <w:pStyle w:val="BodyText"/>
        <w:tabs>
          <w:tab w:pos="1800" w:val="left" w:leader="none"/>
        </w:tabs>
        <w:ind w:right="5418" w:firstLine="1439"/>
      </w:pPr>
      <w:r>
        <w:rPr/>
        <w:t>Teaching</w:t>
      </w:r>
      <w:r>
        <w:rPr>
          <w:spacing w:val="-14"/>
        </w:rPr>
        <w:t> </w:t>
      </w:r>
      <w:r>
        <w:rPr/>
        <w:t>Evaluation</w:t>
      </w:r>
      <w:r>
        <w:rPr>
          <w:spacing w:val="-14"/>
        </w:rPr>
        <w:t> </w:t>
      </w:r>
      <w:r>
        <w:rPr/>
        <w:t>Committee </w:t>
      </w:r>
      <w:r>
        <w:rPr>
          <w:spacing w:val="-2"/>
        </w:rPr>
        <w:t>2016-2017</w:t>
      </w:r>
      <w:r>
        <w:rPr/>
        <w:tab/>
        <w:t>Lerner Chair Search Committee</w:t>
      </w:r>
    </w:p>
    <w:p>
      <w:pPr>
        <w:pStyle w:val="BodyText"/>
        <w:tabs>
          <w:tab w:pos="1800" w:val="left" w:leader="none"/>
        </w:tabs>
      </w:pPr>
      <w:r>
        <w:rPr>
          <w:spacing w:val="-2"/>
        </w:rPr>
        <w:t>2014-</w:t>
      </w:r>
      <w:r>
        <w:rPr>
          <w:spacing w:val="-4"/>
        </w:rPr>
        <w:t>2015</w:t>
      </w:r>
      <w:r>
        <w:rPr/>
        <w:tab/>
        <w:t>Director,</w:t>
      </w:r>
      <w:r>
        <w:rPr>
          <w:spacing w:val="-7"/>
        </w:rPr>
        <w:t> </w:t>
      </w:r>
      <w:r>
        <w:rPr/>
        <w:t>Undergraduate</w:t>
      </w:r>
      <w:r>
        <w:rPr>
          <w:spacing w:val="-7"/>
        </w:rPr>
        <w:t> </w:t>
      </w:r>
      <w:r>
        <w:rPr/>
        <w:t>Distinction</w:t>
      </w:r>
      <w:r>
        <w:rPr>
          <w:spacing w:val="-6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1800" w:val="left" w:leader="none"/>
        </w:tabs>
        <w:spacing w:before="1"/>
        <w:ind w:right="3451" w:firstLine="1439"/>
      </w:pPr>
      <w:r>
        <w:rPr/>
        <w:t>Faculty</w:t>
      </w:r>
      <w:r>
        <w:rPr>
          <w:spacing w:val="-8"/>
        </w:rPr>
        <w:t> </w:t>
      </w:r>
      <w:r>
        <w:rPr/>
        <w:t>Advisor,</w:t>
      </w:r>
      <w:r>
        <w:rPr>
          <w:spacing w:val="-8"/>
        </w:rPr>
        <w:t> </w:t>
      </w:r>
      <w:r>
        <w:rPr/>
        <w:t>Syracuse</w:t>
      </w:r>
      <w:r>
        <w:rPr>
          <w:spacing w:val="-9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Club </w:t>
      </w:r>
      <w:r>
        <w:rPr>
          <w:spacing w:val="-2"/>
        </w:rPr>
        <w:t>2013-2014</w:t>
      </w:r>
      <w:r>
        <w:rPr/>
        <w:tab/>
        <w:t>Maxwell Faculty Council</w:t>
      </w:r>
    </w:p>
    <w:p>
      <w:pPr>
        <w:pStyle w:val="BodyText"/>
        <w:spacing w:line="251" w:lineRule="exact"/>
        <w:ind w:left="1800"/>
      </w:pPr>
      <w:r>
        <w:rPr/>
        <w:t>Director,</w:t>
      </w:r>
      <w:r>
        <w:rPr>
          <w:spacing w:val="-7"/>
        </w:rPr>
        <w:t> </w:t>
      </w:r>
      <w:r>
        <w:rPr/>
        <w:t>Undergraduate</w:t>
      </w:r>
      <w:r>
        <w:rPr>
          <w:spacing w:val="-7"/>
        </w:rPr>
        <w:t> </w:t>
      </w:r>
      <w:r>
        <w:rPr/>
        <w:t>Distinction</w:t>
      </w:r>
      <w:r>
        <w:rPr>
          <w:spacing w:val="-6"/>
        </w:rPr>
        <w:t> </w:t>
      </w:r>
      <w:r>
        <w:rPr>
          <w:spacing w:val="-2"/>
        </w:rPr>
        <w:t>Program</w:t>
      </w:r>
    </w:p>
    <w:p>
      <w:pPr>
        <w:pStyle w:val="BodyText"/>
        <w:spacing w:before="1"/>
        <w:ind w:left="1800" w:right="3451"/>
      </w:pPr>
      <w:r>
        <w:rPr/>
        <w:t>Faculty</w:t>
      </w:r>
      <w:r>
        <w:rPr>
          <w:spacing w:val="-8"/>
        </w:rPr>
        <w:t> </w:t>
      </w:r>
      <w:r>
        <w:rPr/>
        <w:t>Advisor,</w:t>
      </w:r>
      <w:r>
        <w:rPr>
          <w:spacing w:val="-8"/>
        </w:rPr>
        <w:t> </w:t>
      </w:r>
      <w:r>
        <w:rPr/>
        <w:t>Syracuse</w:t>
      </w:r>
      <w:r>
        <w:rPr>
          <w:spacing w:val="-10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Club Department Faculty Search Committee</w:t>
      </w:r>
    </w:p>
    <w:p>
      <w:pPr>
        <w:pStyle w:val="BodyText"/>
        <w:spacing w:line="252" w:lineRule="exact" w:before="1"/>
        <w:ind w:left="1800"/>
      </w:pPr>
      <w:r>
        <w:rPr/>
        <w:t>Library</w:t>
      </w:r>
      <w:r>
        <w:rPr>
          <w:spacing w:val="-1"/>
        </w:rPr>
        <w:t> </w:t>
      </w:r>
      <w:r>
        <w:rPr>
          <w:spacing w:val="-2"/>
        </w:rPr>
        <w:t>Liason</w:t>
      </w:r>
    </w:p>
    <w:p>
      <w:pPr>
        <w:pStyle w:val="BodyText"/>
        <w:tabs>
          <w:tab w:pos="1800" w:val="left" w:leader="none"/>
        </w:tabs>
        <w:spacing w:line="252" w:lineRule="exact"/>
      </w:pPr>
      <w:r>
        <w:rPr>
          <w:spacing w:val="-2"/>
        </w:rPr>
        <w:t>2012-</w:t>
      </w:r>
      <w:r>
        <w:rPr>
          <w:spacing w:val="-4"/>
        </w:rPr>
        <w:t>2013</w:t>
      </w:r>
      <w:r>
        <w:rPr/>
        <w:tab/>
        <w:t>Maxwell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>
          <w:spacing w:val="-2"/>
        </w:rPr>
        <w:t>Council</w:t>
      </w:r>
    </w:p>
    <w:p>
      <w:pPr>
        <w:pStyle w:val="BodyText"/>
        <w:ind w:left="1800" w:right="3451"/>
      </w:pPr>
      <w:r>
        <w:rPr/>
        <w:t>Co-Organizer,</w:t>
      </w:r>
      <w:r>
        <w:rPr>
          <w:spacing w:val="-13"/>
        </w:rPr>
        <w:t> </w:t>
      </w:r>
      <w:r>
        <w:rPr/>
        <w:t>Applied</w:t>
      </w:r>
      <w:r>
        <w:rPr>
          <w:spacing w:val="-13"/>
        </w:rPr>
        <w:t> </w:t>
      </w:r>
      <w:r>
        <w:rPr/>
        <w:t>Microeconomics</w:t>
      </w:r>
      <w:r>
        <w:rPr>
          <w:spacing w:val="-13"/>
        </w:rPr>
        <w:t> </w:t>
      </w:r>
      <w:r>
        <w:rPr/>
        <w:t>Seminar Director, Undergraduate Distinction Program</w:t>
      </w:r>
    </w:p>
    <w:p>
      <w:pPr>
        <w:pStyle w:val="BodyText"/>
        <w:ind w:left="1800" w:right="3451"/>
      </w:pPr>
      <w:r>
        <w:rPr/>
        <w:t>Faculty</w:t>
      </w:r>
      <w:r>
        <w:rPr>
          <w:spacing w:val="-8"/>
        </w:rPr>
        <w:t> </w:t>
      </w:r>
      <w:r>
        <w:rPr/>
        <w:t>Advisor,</w:t>
      </w:r>
      <w:r>
        <w:rPr>
          <w:spacing w:val="-8"/>
        </w:rPr>
        <w:t> </w:t>
      </w:r>
      <w:r>
        <w:rPr/>
        <w:t>Syracuse</w:t>
      </w:r>
      <w:r>
        <w:rPr>
          <w:spacing w:val="-10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Club Department Faculty Search Committee</w:t>
      </w:r>
    </w:p>
    <w:p>
      <w:pPr>
        <w:pStyle w:val="BodyText"/>
        <w:ind w:left="1800" w:right="4652"/>
      </w:pPr>
      <w:r>
        <w:rPr/>
        <w:t>Moskowtiz Chair Search Committee Volcker Chair Search Committee Coronat</w:t>
      </w:r>
      <w:r>
        <w:rPr>
          <w:spacing w:val="-13"/>
        </w:rPr>
        <w:t> </w:t>
      </w:r>
      <w:r>
        <w:rPr/>
        <w:t>Scholar</w:t>
      </w:r>
      <w:r>
        <w:rPr>
          <w:spacing w:val="-12"/>
        </w:rPr>
        <w:t> </w:t>
      </w:r>
      <w:r>
        <w:rPr/>
        <w:t>Selection</w:t>
      </w:r>
      <w:r>
        <w:rPr>
          <w:spacing w:val="-14"/>
        </w:rPr>
        <w:t> </w:t>
      </w:r>
      <w:r>
        <w:rPr/>
        <w:t>Committee</w:t>
      </w:r>
    </w:p>
    <w:p>
      <w:pPr>
        <w:pStyle w:val="BodyText"/>
        <w:tabs>
          <w:tab w:pos="1800" w:val="left" w:leader="none"/>
        </w:tabs>
        <w:spacing w:line="252" w:lineRule="exact"/>
      </w:pPr>
      <w:r>
        <w:rPr>
          <w:spacing w:val="-2"/>
        </w:rPr>
        <w:t>2011-</w:t>
      </w:r>
      <w:r>
        <w:rPr>
          <w:spacing w:val="-4"/>
        </w:rPr>
        <w:t>2012</w:t>
      </w:r>
      <w:r>
        <w:rPr/>
        <w:tab/>
        <w:t>Department</w:t>
      </w:r>
      <w:r>
        <w:rPr>
          <w:spacing w:val="-5"/>
        </w:rPr>
        <w:t> </w:t>
      </w:r>
      <w:r>
        <w:rPr/>
        <w:t>Faculty</w:t>
      </w:r>
      <w:r>
        <w:rPr>
          <w:spacing w:val="-6"/>
        </w:rPr>
        <w:t> </w:t>
      </w:r>
      <w:r>
        <w:rPr/>
        <w:t>Search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spacing w:before="2"/>
        <w:ind w:left="1800" w:right="3451"/>
        <w:jc w:val="both"/>
      </w:pPr>
      <w:r>
        <w:rPr/>
        <w:t>Co-Organizer, Economics Department Seminar Series Faculty</w:t>
      </w:r>
      <w:r>
        <w:rPr>
          <w:spacing w:val="-8"/>
        </w:rPr>
        <w:t> </w:t>
      </w:r>
      <w:r>
        <w:rPr/>
        <w:t>Advisor,</w:t>
      </w:r>
      <w:r>
        <w:rPr>
          <w:spacing w:val="-8"/>
        </w:rPr>
        <w:t> </w:t>
      </w:r>
      <w:r>
        <w:rPr/>
        <w:t>Syracuse</w:t>
      </w:r>
      <w:r>
        <w:rPr>
          <w:spacing w:val="-10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Club Coronat Scholar Selection Committee</w:t>
      </w:r>
    </w:p>
    <w:p>
      <w:pPr>
        <w:pStyle w:val="BodyText"/>
        <w:spacing w:before="252"/>
        <w:ind w:left="0"/>
      </w:pPr>
    </w:p>
    <w:p>
      <w:pPr>
        <w:pStyle w:val="Heading1"/>
        <w:spacing w:line="253" w:lineRule="exact" w:before="1"/>
      </w:pPr>
      <w:r>
        <w:rPr/>
        <w:t>PROFESSIONAL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800" w:val="left" w:leader="none"/>
        </w:tabs>
        <w:ind w:left="1800" w:right="760" w:hanging="1440"/>
      </w:pPr>
      <w:r>
        <w:rPr>
          <w:spacing w:val="-2"/>
        </w:rPr>
        <w:t>2020-2021</w:t>
      </w:r>
      <w:r>
        <w:rPr/>
        <w:tab/>
        <w:t>American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Association,</w:t>
      </w:r>
      <w:r>
        <w:rPr>
          <w:spacing w:val="-1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Status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Minority</w:t>
      </w:r>
      <w:r>
        <w:rPr>
          <w:spacing w:val="-3"/>
        </w:rPr>
        <w:t> </w:t>
      </w:r>
      <w:r>
        <w:rPr/>
        <w:t>Groups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 Economics Profession (three-year term)</w:t>
      </w:r>
    </w:p>
    <w:p>
      <w:pPr>
        <w:pStyle w:val="BodyText"/>
        <w:spacing w:after="0"/>
        <w:sectPr>
          <w:pgSz w:w="12240" w:h="15840"/>
          <w:pgMar w:top="1820" w:bottom="280" w:left="1080" w:right="1080"/>
        </w:sectPr>
      </w:pPr>
    </w:p>
    <w:p>
      <w:pPr>
        <w:pStyle w:val="Heading1"/>
        <w:spacing w:line="252" w:lineRule="exact" w:before="78"/>
      </w:pPr>
      <w:r>
        <w:rPr/>
        <w:t>GRADUATE</w:t>
      </w:r>
      <w:r>
        <w:rPr>
          <w:spacing w:val="-12"/>
        </w:rPr>
        <w:t> </w:t>
      </w:r>
      <w:r>
        <w:rPr>
          <w:spacing w:val="-2"/>
        </w:rPr>
        <w:t>ADVISING</w:t>
      </w:r>
    </w:p>
    <w:p>
      <w:pPr>
        <w:pStyle w:val="BodyText"/>
        <w:tabs>
          <w:tab w:pos="1080" w:val="left" w:leader="none"/>
        </w:tabs>
        <w:spacing w:line="252" w:lineRule="exact"/>
      </w:pPr>
      <w:r>
        <w:rPr>
          <w:i/>
          <w:spacing w:val="-4"/>
        </w:rPr>
        <w:t>2020</w:t>
      </w:r>
      <w:r>
        <w:rPr>
          <w:i/>
        </w:rPr>
        <w:tab/>
      </w:r>
      <w:r>
        <w:rPr/>
        <w:t>Xiuming</w:t>
      </w:r>
      <w:r>
        <w:rPr>
          <w:spacing w:val="-9"/>
        </w:rPr>
        <w:t> </w:t>
      </w:r>
      <w:r>
        <w:rPr/>
        <w:t>(Audrey)</w:t>
      </w:r>
      <w:r>
        <w:rPr>
          <w:spacing w:val="-4"/>
        </w:rPr>
        <w:t> Dong</w:t>
      </w:r>
    </w:p>
    <w:p>
      <w:pPr>
        <w:pStyle w:val="BodyText"/>
        <w:tabs>
          <w:tab w:pos="1080" w:val="left" w:leader="none"/>
        </w:tabs>
        <w:spacing w:before="1"/>
        <w:ind w:left="1080" w:right="5018" w:hanging="720"/>
      </w:pPr>
      <w:r>
        <w:rPr>
          <w:i/>
          <w:spacing w:val="-4"/>
        </w:rPr>
        <w:t>2018</w:t>
      </w:r>
      <w:r>
        <w:rPr>
          <w:i/>
        </w:rPr>
        <w:tab/>
      </w:r>
      <w:r>
        <w:rPr/>
        <w:t>Ling</w:t>
      </w:r>
      <w:r>
        <w:rPr>
          <w:spacing w:val="-6"/>
        </w:rPr>
        <w:t> </w:t>
      </w:r>
      <w:r>
        <w:rPr/>
        <w:t>Li*,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Wisconsin</w:t>
      </w:r>
      <w:r>
        <w:rPr>
          <w:spacing w:val="-5"/>
        </w:rPr>
        <w:t> </w:t>
      </w:r>
      <w:r>
        <w:rPr/>
        <w:t>-</w:t>
      </w:r>
      <w:r>
        <w:rPr>
          <w:spacing w:val="-8"/>
        </w:rPr>
        <w:t> </w:t>
      </w:r>
      <w:r>
        <w:rPr/>
        <w:t>Parkside Fabio Rueda, Deloitte Consulting</w:t>
      </w:r>
    </w:p>
    <w:p>
      <w:pPr>
        <w:pStyle w:val="BodyText"/>
        <w:spacing w:line="252" w:lineRule="exact" w:before="1"/>
        <w:ind w:left="1080"/>
      </w:pPr>
      <w:r>
        <w:rPr/>
        <w:t>Jessica</w:t>
      </w:r>
      <w:r>
        <w:rPr>
          <w:spacing w:val="-6"/>
        </w:rPr>
        <w:t> </w:t>
      </w:r>
      <w:r>
        <w:rPr/>
        <w:t>Sauve-Syed,</w:t>
      </w:r>
      <w:r>
        <w:rPr>
          <w:spacing w:val="-4"/>
        </w:rPr>
        <w:t> </w:t>
      </w:r>
      <w:r>
        <w:rPr/>
        <w:t>Furman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080" w:val="left" w:leader="none"/>
        </w:tabs>
        <w:ind w:left="1080" w:right="4366" w:hanging="720"/>
      </w:pPr>
      <w:r>
        <w:rPr>
          <w:i/>
          <w:spacing w:val="-4"/>
        </w:rPr>
        <w:t>2016</w:t>
      </w:r>
      <w:r>
        <w:rPr>
          <w:i/>
        </w:rPr>
        <w:tab/>
      </w:r>
      <w:r>
        <w:rPr/>
        <w:t>LaRhonda Ealey, Federal Housing Finance Agency Judith</w:t>
      </w:r>
      <w:r>
        <w:rPr>
          <w:spacing w:val="-8"/>
        </w:rPr>
        <w:t> </w:t>
      </w:r>
      <w:r>
        <w:rPr/>
        <w:t>Ricks,</w:t>
      </w:r>
      <w:r>
        <w:rPr>
          <w:spacing w:val="-8"/>
        </w:rPr>
        <w:t> </w:t>
      </w:r>
      <w:r>
        <w:rPr/>
        <w:t>Consumer</w:t>
      </w:r>
      <w:r>
        <w:rPr>
          <w:spacing w:val="-9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Protection</w:t>
      </w:r>
      <w:r>
        <w:rPr>
          <w:spacing w:val="-8"/>
        </w:rPr>
        <w:t> </w:t>
      </w:r>
      <w:r>
        <w:rPr/>
        <w:t>Bureau Jordan Stanley, U.S. Census Bureau</w:t>
      </w:r>
    </w:p>
    <w:p>
      <w:pPr>
        <w:pStyle w:val="BodyText"/>
        <w:tabs>
          <w:tab w:pos="1080" w:val="left" w:leader="none"/>
        </w:tabs>
        <w:ind w:left="1080" w:right="4170" w:hanging="720"/>
      </w:pPr>
      <w:r>
        <w:rPr>
          <w:spacing w:val="-4"/>
        </w:rPr>
        <w:t>2015</w:t>
      </w:r>
      <w:r>
        <w:rPr/>
        <w:tab/>
        <w:t>Xiaoxue</w:t>
      </w:r>
      <w:r>
        <w:rPr>
          <w:spacing w:val="-7"/>
        </w:rPr>
        <w:t> </w:t>
      </w:r>
      <w:r>
        <w:rPr/>
        <w:t>Li*,</w:t>
      </w:r>
      <w:r>
        <w:rPr>
          <w:spacing w:val="-6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New</w:t>
      </w:r>
      <w:r>
        <w:rPr>
          <w:spacing w:val="-6"/>
        </w:rPr>
        <w:t> </w:t>
      </w:r>
      <w:r>
        <w:rPr/>
        <w:t>Mexico,</w:t>
      </w:r>
      <w:r>
        <w:rPr>
          <w:spacing w:val="-6"/>
        </w:rPr>
        <w:t> </w:t>
      </w:r>
      <w:r>
        <w:rPr/>
        <w:t>Albequerque Mallory Vachon, Louisiana State University</w:t>
      </w:r>
    </w:p>
    <w:p>
      <w:pPr>
        <w:pStyle w:val="BodyText"/>
        <w:tabs>
          <w:tab w:pos="1080" w:val="left" w:leader="none"/>
        </w:tabs>
        <w:ind w:left="1080" w:right="1949" w:hanging="720"/>
      </w:pPr>
      <w:r>
        <w:rPr>
          <w:spacing w:val="-4"/>
        </w:rPr>
        <w:t>2014</w:t>
      </w:r>
      <w:r>
        <w:rPr/>
        <w:tab/>
        <w:t>Chun-Chieh</w:t>
      </w:r>
      <w:r>
        <w:rPr>
          <w:spacing w:val="-5"/>
        </w:rPr>
        <w:t> </w:t>
      </w:r>
      <w:r>
        <w:rPr/>
        <w:t>Hu,</w:t>
      </w:r>
      <w:r>
        <w:rPr>
          <w:spacing w:val="-5"/>
        </w:rPr>
        <w:t> </w:t>
      </w:r>
      <w:r>
        <w:rPr/>
        <w:t>Virginia</w:t>
      </w:r>
      <w:r>
        <w:rPr>
          <w:spacing w:val="-5"/>
        </w:rPr>
        <w:t> </w:t>
      </w:r>
      <w:r>
        <w:rPr/>
        <w:t>Commonwealth</w:t>
      </w:r>
      <w:r>
        <w:rPr>
          <w:spacing w:val="-5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Health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(post-doc) Alissa Dubnicki, Analysis Group</w:t>
      </w:r>
    </w:p>
    <w:p>
      <w:pPr>
        <w:pStyle w:val="BodyText"/>
        <w:tabs>
          <w:tab w:pos="1080" w:val="left" w:leader="none"/>
        </w:tabs>
        <w:spacing w:line="252" w:lineRule="exact"/>
      </w:pPr>
      <w:r>
        <w:rPr>
          <w:spacing w:val="-4"/>
        </w:rPr>
        <w:t>2013</w:t>
      </w:r>
      <w:r>
        <w:rPr/>
        <w:tab/>
        <w:t>Wael</w:t>
      </w:r>
      <w:r>
        <w:rPr>
          <w:spacing w:val="-2"/>
        </w:rPr>
        <w:t> </w:t>
      </w:r>
      <w:r>
        <w:rPr/>
        <w:t>Moussa,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York</w:t>
      </w:r>
      <w:r>
        <w:rPr>
          <w:spacing w:val="-3"/>
        </w:rPr>
        <w:t> </w:t>
      </w:r>
      <w:r>
        <w:rPr/>
        <w:t>State</w:t>
      </w:r>
      <w:r>
        <w:rPr>
          <w:spacing w:val="-2"/>
        </w:rPr>
        <w:t> </w:t>
      </w:r>
      <w:r>
        <w:rPr/>
        <w:t>Dept.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Education</w:t>
      </w:r>
    </w:p>
    <w:p>
      <w:pPr>
        <w:pStyle w:val="BodyText"/>
        <w:tabs>
          <w:tab w:pos="1080" w:val="left" w:leader="none"/>
        </w:tabs>
        <w:spacing w:line="242" w:lineRule="auto"/>
        <w:ind w:left="1080" w:right="3824" w:hanging="720"/>
      </w:pPr>
      <w:r>
        <w:rPr>
          <w:spacing w:val="-4"/>
        </w:rPr>
        <w:t>2009</w:t>
      </w:r>
      <w:r>
        <w:rPr/>
        <w:tab/>
        <w:t>Katie</w:t>
      </w:r>
      <w:r>
        <w:rPr>
          <w:spacing w:val="-8"/>
        </w:rPr>
        <w:t> </w:t>
      </w:r>
      <w:r>
        <w:rPr/>
        <w:t>Fitzpatrick,</w:t>
      </w:r>
      <w:r>
        <w:rPr>
          <w:spacing w:val="-6"/>
        </w:rPr>
        <w:t> </w:t>
      </w:r>
      <w:r>
        <w:rPr/>
        <w:t>United</w:t>
      </w:r>
      <w:r>
        <w:rPr>
          <w:spacing w:val="-7"/>
        </w:rPr>
        <w:t> </w:t>
      </w:r>
      <w:r>
        <w:rPr/>
        <w:t>States</w:t>
      </w:r>
      <w:r>
        <w:rPr>
          <w:spacing w:val="-8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Agriculture Jerry Kalarickal, U.S. Embassy, Colombia</w:t>
      </w:r>
    </w:p>
    <w:p>
      <w:pPr>
        <w:pStyle w:val="BodyText"/>
        <w:spacing w:line="248" w:lineRule="exact"/>
        <w:ind w:left="1080"/>
      </w:pPr>
      <w:r>
        <w:rPr/>
        <w:t>Shawn</w:t>
      </w:r>
      <w:r>
        <w:rPr>
          <w:spacing w:val="-4"/>
        </w:rPr>
        <w:t> </w:t>
      </w:r>
      <w:r>
        <w:rPr/>
        <w:t>Rohlin,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Akron</w:t>
      </w:r>
    </w:p>
    <w:p>
      <w:pPr>
        <w:pStyle w:val="BodyText"/>
        <w:tabs>
          <w:tab w:pos="1080" w:val="left" w:leader="none"/>
        </w:tabs>
        <w:ind w:right="3805" w:firstLine="719"/>
      </w:pPr>
      <w:r>
        <w:rPr/>
        <w:t>Jeffrey Thompson, University of Massachusetts, Amherst </w:t>
      </w:r>
      <w:r>
        <w:rPr>
          <w:spacing w:val="-4"/>
        </w:rPr>
        <w:t>2008</w:t>
      </w:r>
      <w:r>
        <w:rPr/>
        <w:tab/>
        <w:t>Ratidanai</w:t>
      </w:r>
      <w:r>
        <w:rPr>
          <w:spacing w:val="-8"/>
        </w:rPr>
        <w:t> </w:t>
      </w:r>
      <w:r>
        <w:rPr/>
        <w:t>Hoonsawat,</w:t>
      </w:r>
      <w:r>
        <w:rPr>
          <w:spacing w:val="-12"/>
        </w:rPr>
        <w:t> </w:t>
      </w:r>
      <w:r>
        <w:rPr/>
        <w:t>Chulalongkorn</w:t>
      </w:r>
      <w:r>
        <w:rPr>
          <w:spacing w:val="-9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Thailand</w:t>
      </w:r>
    </w:p>
    <w:p>
      <w:pPr>
        <w:pStyle w:val="BodyText"/>
      </w:pPr>
      <w:r>
        <w:rPr>
          <w:b/>
        </w:rPr>
        <w:t>*</w:t>
      </w:r>
      <w:r>
        <w:rPr>
          <w:b/>
          <w:spacing w:val="-3"/>
        </w:rPr>
        <w:t> </w:t>
      </w:r>
      <w:r>
        <w:rPr/>
        <w:t>Served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advisor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chair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dissertation</w:t>
      </w:r>
      <w:r>
        <w:rPr>
          <w:spacing w:val="-5"/>
        </w:rPr>
        <w:t> </w:t>
      </w:r>
      <w:r>
        <w:rPr>
          <w:spacing w:val="-2"/>
        </w:rPr>
        <w:t>committee</w:t>
      </w:r>
    </w:p>
    <w:p>
      <w:pPr>
        <w:pStyle w:val="Heading1"/>
        <w:spacing w:line="252" w:lineRule="exact" w:before="253"/>
      </w:pPr>
      <w:r>
        <w:rPr>
          <w:spacing w:val="-2"/>
        </w:rPr>
        <w:t>TEACHING</w:t>
      </w:r>
    </w:p>
    <w:p>
      <w:pPr>
        <w:pStyle w:val="BodyText"/>
        <w:spacing w:line="252" w:lineRule="exact"/>
      </w:pPr>
      <w:r>
        <w:rPr/>
        <w:t>Taxation</w:t>
      </w:r>
      <w:r>
        <w:rPr>
          <w:spacing w:val="-5"/>
        </w:rPr>
        <w:t> </w:t>
      </w:r>
      <w:r>
        <w:rPr>
          <w:spacing w:val="-2"/>
        </w:rPr>
        <w:t>(Graduate)</w:t>
      </w:r>
    </w:p>
    <w:p>
      <w:pPr>
        <w:pStyle w:val="BodyText"/>
        <w:spacing w:before="1"/>
        <w:ind w:right="5418"/>
      </w:pPr>
      <w:r>
        <w:rPr/>
        <w:t>Statistics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Econometrics</w:t>
      </w:r>
      <w:r>
        <w:rPr>
          <w:spacing w:val="-13"/>
        </w:rPr>
        <w:t> </w:t>
      </w:r>
      <w:r>
        <w:rPr/>
        <w:t>(Undergraduate) Public Economics (Undergraduate)</w:t>
      </w:r>
    </w:p>
    <w:p>
      <w:pPr>
        <w:pStyle w:val="BodyText"/>
        <w:ind w:right="6435"/>
      </w:pPr>
      <w:r>
        <w:rPr/>
        <w:t>Health</w:t>
      </w:r>
      <w:r>
        <w:rPr>
          <w:spacing w:val="-14"/>
        </w:rPr>
        <w:t> </w:t>
      </w:r>
      <w:r>
        <w:rPr/>
        <w:t>Economics</w:t>
      </w:r>
      <w:r>
        <w:rPr>
          <w:spacing w:val="-14"/>
        </w:rPr>
        <w:t> </w:t>
      </w:r>
      <w:r>
        <w:rPr/>
        <w:t>(Undergraduate) Economics Distinction Seminar</w:t>
      </w:r>
    </w:p>
    <w:sectPr>
      <w:pgSz w:w="12240" w:h="15840"/>
      <w:pgMar w:top="15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3" w:lineRule="exact"/>
      <w:ind w:left="24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pdsingleton.com/" TargetMode="External"/><Relationship Id="rId6" Type="http://schemas.openxmlformats.org/officeDocument/2006/relationships/hyperlink" Target="mailto:psinglet@syr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Econ</dc:creator>
  <dc:title>Perry Singleton CV</dc:title>
  <dcterms:created xsi:type="dcterms:W3CDTF">2026-01-29T07:37:18Z</dcterms:created>
  <dcterms:modified xsi:type="dcterms:W3CDTF">2026-01-29T07:37:18Z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