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2"/>
        <w:spacing w:before="79"/>
        <w:ind w:left="2"/>
        <w:jc w:val="center"/>
      </w:pPr>
      <w:r>
        <w:rPr>
          <w:spacing w:val="-2"/>
        </w:rPr>
        <w:t>Biography</w:t>
      </w:r>
    </w:p>
    <w:p>
      <w:pPr>
        <w:pStyle w:val="BodyText"/>
        <w:rPr>
          <w:b/>
        </w:rPr>
      </w:pPr>
    </w:p>
    <w:p>
      <w:pPr>
        <w:pStyle w:val="BodyText"/>
        <w:ind w:left="360" w:right="356" w:firstLine="720"/>
        <w:jc w:val="both"/>
      </w:pPr>
      <w:r>
        <w:rPr>
          <w:b/>
        </w:rPr>
        <w:t>Gary V. Engelhardt </w:t>
      </w:r>
      <w:r>
        <w:rPr/>
        <w:t>is Professor of Economics in the Maxwell School of Citizenship and Public Affairs at Syracuse University, and Faculty Associate in the Syracuse</w:t>
      </w:r>
      <w:r>
        <w:rPr>
          <w:spacing w:val="-2"/>
        </w:rPr>
        <w:t> </w:t>
      </w:r>
      <w:r>
        <w:rPr/>
        <w:t>University</w:t>
      </w:r>
      <w:r>
        <w:rPr>
          <w:spacing w:val="-1"/>
        </w:rPr>
        <w:t> </w:t>
      </w:r>
      <w:r>
        <w:rPr/>
        <w:t>Aging</w:t>
      </w:r>
      <w:r>
        <w:rPr>
          <w:spacing w:val="-1"/>
        </w:rPr>
        <w:t> </w:t>
      </w:r>
      <w:r>
        <w:rPr/>
        <w:t>Studies</w:t>
      </w:r>
      <w:r>
        <w:rPr>
          <w:spacing w:val="-1"/>
        </w:rPr>
        <w:t> </w:t>
      </w:r>
      <w:r>
        <w:rPr/>
        <w:t>Institute.</w:t>
      </w:r>
      <w:r>
        <w:rPr>
          <w:spacing w:val="-1"/>
        </w:rPr>
        <w:t> </w:t>
      </w:r>
      <w:r>
        <w:rPr/>
        <w:t>He</w:t>
      </w:r>
      <w:r>
        <w:rPr>
          <w:spacing w:val="-2"/>
        </w:rPr>
        <w:t> </w:t>
      </w:r>
      <w:r>
        <w:rPr/>
        <w:t>holds</w:t>
      </w:r>
      <w:r>
        <w:rPr>
          <w:spacing w:val="-1"/>
        </w:rPr>
        <w:t> </w:t>
      </w:r>
      <w:r>
        <w:rPr/>
        <w:t>a</w:t>
      </w:r>
      <w:r>
        <w:rPr>
          <w:spacing w:val="-2"/>
        </w:rPr>
        <w:t> </w:t>
      </w:r>
      <w:r>
        <w:rPr/>
        <w:t>B.A.</w:t>
      </w:r>
      <w:r>
        <w:rPr>
          <w:spacing w:val="-1"/>
        </w:rPr>
        <w:t> </w:t>
      </w:r>
      <w:r>
        <w:rPr/>
        <w:t>in</w:t>
      </w:r>
      <w:r>
        <w:rPr>
          <w:spacing w:val="-1"/>
        </w:rPr>
        <w:t> </w:t>
      </w:r>
      <w:r>
        <w:rPr/>
        <w:t>economics</w:t>
      </w:r>
      <w:r>
        <w:rPr>
          <w:spacing w:val="-3"/>
        </w:rPr>
        <w:t> </w:t>
      </w:r>
      <w:r>
        <w:rPr/>
        <w:t>from</w:t>
      </w:r>
      <w:r>
        <w:rPr>
          <w:spacing w:val="-1"/>
        </w:rPr>
        <w:t> </w:t>
      </w:r>
      <w:r>
        <w:rPr/>
        <w:t>Carleton College and a Ph.D. in economics from the Massachusetts Institute of Technology.</w:t>
      </w:r>
    </w:p>
    <w:p>
      <w:pPr>
        <w:pStyle w:val="BodyText"/>
      </w:pPr>
    </w:p>
    <w:p>
      <w:pPr>
        <w:pStyle w:val="BodyText"/>
        <w:ind w:left="359" w:right="355" w:firstLine="720"/>
        <w:jc w:val="both"/>
      </w:pPr>
      <w:r>
        <w:rPr/>
        <w:t>Dr. Engelhardt’s specialties are in the economics of aging, Social Security, pensions,</w:t>
      </w:r>
      <w:r>
        <w:rPr>
          <w:spacing w:val="-15"/>
        </w:rPr>
        <w:t> </w:t>
      </w:r>
      <w:r>
        <w:rPr/>
        <w:t>housing</w:t>
      </w:r>
      <w:r>
        <w:rPr>
          <w:spacing w:val="-15"/>
        </w:rPr>
        <w:t> </w:t>
      </w:r>
      <w:r>
        <w:rPr/>
        <w:t>markets,</w:t>
      </w:r>
      <w:r>
        <w:rPr>
          <w:spacing w:val="-15"/>
        </w:rPr>
        <w:t> </w:t>
      </w:r>
      <w:r>
        <w:rPr/>
        <w:t>and</w:t>
      </w:r>
      <w:r>
        <w:rPr>
          <w:spacing w:val="-15"/>
        </w:rPr>
        <w:t> </w:t>
      </w:r>
      <w:r>
        <w:rPr/>
        <w:t>household</w:t>
      </w:r>
      <w:r>
        <w:rPr>
          <w:spacing w:val="-15"/>
        </w:rPr>
        <w:t> </w:t>
      </w:r>
      <w:r>
        <w:rPr/>
        <w:t>saving.</w:t>
      </w:r>
      <w:r>
        <w:rPr>
          <w:spacing w:val="31"/>
        </w:rPr>
        <w:t> </w:t>
      </w:r>
      <w:r>
        <w:rPr/>
        <w:t>He</w:t>
      </w:r>
      <w:r>
        <w:rPr>
          <w:spacing w:val="-15"/>
        </w:rPr>
        <w:t> </w:t>
      </w:r>
      <w:r>
        <w:rPr/>
        <w:t>is</w:t>
      </w:r>
      <w:r>
        <w:rPr>
          <w:spacing w:val="-15"/>
        </w:rPr>
        <w:t> </w:t>
      </w:r>
      <w:r>
        <w:rPr/>
        <w:t>an</w:t>
      </w:r>
      <w:r>
        <w:rPr>
          <w:spacing w:val="-15"/>
        </w:rPr>
        <w:t> </w:t>
      </w:r>
      <w:r>
        <w:rPr/>
        <w:t>editor</w:t>
      </w:r>
      <w:r>
        <w:rPr>
          <w:spacing w:val="-15"/>
        </w:rPr>
        <w:t> </w:t>
      </w:r>
      <w:r>
        <w:rPr/>
        <w:t>of</w:t>
      </w:r>
      <w:r>
        <w:rPr>
          <w:spacing w:val="-15"/>
        </w:rPr>
        <w:t> </w:t>
      </w:r>
      <w:r>
        <w:rPr/>
        <w:t>the</w:t>
      </w:r>
      <w:r>
        <w:rPr>
          <w:spacing w:val="-15"/>
        </w:rPr>
        <w:t> </w:t>
      </w:r>
      <w:r>
        <w:rPr>
          <w:i/>
        </w:rPr>
        <w:t>Journal</w:t>
      </w:r>
      <w:r>
        <w:rPr>
          <w:i/>
          <w:spacing w:val="-15"/>
        </w:rPr>
        <w:t> </w:t>
      </w:r>
      <w:r>
        <w:rPr>
          <w:i/>
        </w:rPr>
        <w:t>of</w:t>
      </w:r>
      <w:r>
        <w:rPr>
          <w:i/>
          <w:spacing w:val="-15"/>
        </w:rPr>
        <w:t> </w:t>
      </w:r>
      <w:r>
        <w:rPr>
          <w:i/>
        </w:rPr>
        <w:t>Pension Economics and Finance</w:t>
      </w:r>
      <w:r>
        <w:rPr/>
        <w:t>, and teaches graduate and undergraduate courses in public economics, applied econometrics, and program evaluation.</w:t>
      </w:r>
    </w:p>
    <w:p>
      <w:pPr>
        <w:pStyle w:val="BodyText"/>
      </w:pPr>
    </w:p>
    <w:p>
      <w:pPr>
        <w:spacing w:before="0"/>
        <w:ind w:left="359" w:right="355" w:firstLine="720"/>
        <w:jc w:val="both"/>
        <w:rPr>
          <w:sz w:val="24"/>
        </w:rPr>
      </w:pPr>
      <w:r>
        <w:rPr>
          <w:sz w:val="24"/>
        </w:rPr>
        <w:t>His work and commentary have been featured nationally, including in </w:t>
      </w:r>
      <w:r>
        <w:rPr>
          <w:i/>
          <w:sz w:val="24"/>
        </w:rPr>
        <w:t>The Wall Street</w:t>
      </w:r>
      <w:r>
        <w:rPr>
          <w:i/>
          <w:spacing w:val="-11"/>
          <w:sz w:val="24"/>
        </w:rPr>
        <w:t> </w:t>
      </w:r>
      <w:r>
        <w:rPr>
          <w:i/>
          <w:sz w:val="24"/>
        </w:rPr>
        <w:t>Journal</w:t>
      </w:r>
      <w:r>
        <w:rPr>
          <w:sz w:val="24"/>
        </w:rPr>
        <w:t>,</w:t>
      </w:r>
      <w:r>
        <w:rPr>
          <w:spacing w:val="-12"/>
          <w:sz w:val="24"/>
        </w:rPr>
        <w:t> </w:t>
      </w:r>
      <w:r>
        <w:rPr>
          <w:i/>
          <w:sz w:val="24"/>
        </w:rPr>
        <w:t>Forbes,</w:t>
      </w:r>
      <w:r>
        <w:rPr>
          <w:i/>
          <w:spacing w:val="-12"/>
          <w:sz w:val="24"/>
        </w:rPr>
        <w:t> </w:t>
      </w:r>
      <w:r>
        <w:rPr>
          <w:i/>
          <w:sz w:val="24"/>
        </w:rPr>
        <w:t>Fortune,</w:t>
      </w:r>
      <w:r>
        <w:rPr>
          <w:i/>
          <w:spacing w:val="-12"/>
          <w:sz w:val="24"/>
        </w:rPr>
        <w:t> </w:t>
      </w:r>
      <w:r>
        <w:rPr>
          <w:i/>
          <w:sz w:val="24"/>
        </w:rPr>
        <w:t>New</w:t>
      </w:r>
      <w:r>
        <w:rPr>
          <w:i/>
          <w:spacing w:val="-11"/>
          <w:sz w:val="24"/>
        </w:rPr>
        <w:t> </w:t>
      </w:r>
      <w:r>
        <w:rPr>
          <w:i/>
          <w:sz w:val="24"/>
        </w:rPr>
        <w:t>York</w:t>
      </w:r>
      <w:r>
        <w:rPr>
          <w:i/>
          <w:spacing w:val="-12"/>
          <w:sz w:val="24"/>
        </w:rPr>
        <w:t> </w:t>
      </w:r>
      <w:r>
        <w:rPr>
          <w:i/>
          <w:sz w:val="24"/>
        </w:rPr>
        <w:t>Times</w:t>
      </w:r>
      <w:r>
        <w:rPr>
          <w:sz w:val="24"/>
        </w:rPr>
        <w:t>,</w:t>
      </w:r>
      <w:r>
        <w:rPr>
          <w:spacing w:val="-12"/>
          <w:sz w:val="24"/>
        </w:rPr>
        <w:t> </w:t>
      </w:r>
      <w:r>
        <w:rPr>
          <w:i/>
          <w:sz w:val="24"/>
        </w:rPr>
        <w:t>Washington</w:t>
      </w:r>
      <w:r>
        <w:rPr>
          <w:i/>
          <w:spacing w:val="-12"/>
          <w:sz w:val="24"/>
        </w:rPr>
        <w:t> </w:t>
      </w:r>
      <w:r>
        <w:rPr>
          <w:i/>
          <w:sz w:val="24"/>
        </w:rPr>
        <w:t>Post</w:t>
      </w:r>
      <w:r>
        <w:rPr>
          <w:sz w:val="24"/>
        </w:rPr>
        <w:t>,</w:t>
      </w:r>
      <w:r>
        <w:rPr>
          <w:spacing w:val="-12"/>
          <w:sz w:val="24"/>
        </w:rPr>
        <w:t> </w:t>
      </w:r>
      <w:r>
        <w:rPr>
          <w:i/>
          <w:sz w:val="24"/>
        </w:rPr>
        <w:t>Chicago</w:t>
      </w:r>
      <w:r>
        <w:rPr>
          <w:i/>
          <w:spacing w:val="-12"/>
          <w:sz w:val="24"/>
        </w:rPr>
        <w:t> </w:t>
      </w:r>
      <w:r>
        <w:rPr>
          <w:i/>
          <w:sz w:val="24"/>
        </w:rPr>
        <w:t>Tribune</w:t>
      </w:r>
      <w:r>
        <w:rPr>
          <w:sz w:val="24"/>
        </w:rPr>
        <w:t>,</w:t>
      </w:r>
      <w:r>
        <w:rPr>
          <w:spacing w:val="-12"/>
          <w:sz w:val="24"/>
        </w:rPr>
        <w:t> </w:t>
      </w:r>
      <w:r>
        <w:rPr>
          <w:i/>
          <w:sz w:val="24"/>
        </w:rPr>
        <w:t>Los Angeles Times</w:t>
      </w:r>
      <w:r>
        <w:rPr>
          <w:sz w:val="24"/>
        </w:rPr>
        <w:t>, </w:t>
      </w:r>
      <w:r>
        <w:rPr>
          <w:i/>
          <w:sz w:val="24"/>
        </w:rPr>
        <w:t>USA Today</w:t>
      </w:r>
      <w:r>
        <w:rPr>
          <w:sz w:val="24"/>
        </w:rPr>
        <w:t>, </w:t>
      </w:r>
      <w:r>
        <w:rPr>
          <w:i/>
          <w:sz w:val="24"/>
        </w:rPr>
        <w:t>Yahoo News</w:t>
      </w:r>
      <w:r>
        <w:rPr>
          <w:sz w:val="24"/>
        </w:rPr>
        <w:t>, </w:t>
      </w:r>
      <w:r>
        <w:rPr>
          <w:i/>
          <w:sz w:val="24"/>
        </w:rPr>
        <w:t>CNN</w:t>
      </w:r>
      <w:r>
        <w:rPr>
          <w:sz w:val="24"/>
        </w:rPr>
        <w:t>, </w:t>
      </w:r>
      <w:r>
        <w:rPr>
          <w:i/>
          <w:sz w:val="24"/>
        </w:rPr>
        <w:t>Fox News</w:t>
      </w:r>
      <w:r>
        <w:rPr>
          <w:sz w:val="24"/>
        </w:rPr>
        <w:t>, </w:t>
      </w:r>
      <w:r>
        <w:rPr>
          <w:i/>
          <w:sz w:val="24"/>
        </w:rPr>
        <w:t>CNBC, MSNBC</w:t>
      </w:r>
      <w:r>
        <w:rPr>
          <w:sz w:val="24"/>
        </w:rPr>
        <w:t>, </w:t>
      </w:r>
      <w:r>
        <w:rPr>
          <w:i/>
          <w:sz w:val="24"/>
        </w:rPr>
        <w:t>C-SPAN</w:t>
      </w:r>
      <w:r>
        <w:rPr>
          <w:sz w:val="24"/>
        </w:rPr>
        <w:t>, National Public Radio’s </w:t>
      </w:r>
      <w:r>
        <w:rPr>
          <w:i/>
          <w:sz w:val="24"/>
        </w:rPr>
        <w:t>Morning Edition</w:t>
      </w:r>
      <w:r>
        <w:rPr>
          <w:sz w:val="24"/>
        </w:rPr>
        <w:t>, and American Public Media’s </w:t>
      </w:r>
      <w:r>
        <w:rPr>
          <w:i/>
          <w:sz w:val="24"/>
        </w:rPr>
        <w:t>Marketplace</w:t>
      </w:r>
      <w:r>
        <w:rPr>
          <w:sz w:val="24"/>
        </w:rPr>
        <w:t>.</w:t>
      </w:r>
    </w:p>
    <w:p>
      <w:pPr>
        <w:spacing w:after="0"/>
        <w:jc w:val="both"/>
        <w:rPr>
          <w:sz w:val="24"/>
        </w:rPr>
        <w:sectPr>
          <w:type w:val="continuous"/>
          <w:pgSz w:w="12240" w:h="15840"/>
          <w:pgMar w:top="1480" w:bottom="280" w:left="1440" w:right="1440"/>
        </w:sectPr>
      </w:pPr>
    </w:p>
    <w:p>
      <w:pPr>
        <w:pStyle w:val="Heading2"/>
        <w:ind w:left="2" w:right="2"/>
        <w:jc w:val="center"/>
      </w:pPr>
      <w:bookmarkStart w:name="Curriculum Vitae" w:id="1"/>
      <w:bookmarkEnd w:id="1"/>
      <w:r>
        <w:rPr>
          <w:b w:val="0"/>
        </w:rPr>
      </w:r>
      <w:r>
        <w:rPr/>
        <w:t>Curriculum</w:t>
      </w:r>
      <w:r>
        <w:rPr>
          <w:spacing w:val="-3"/>
        </w:rPr>
        <w:t> </w:t>
      </w:r>
      <w:r>
        <w:rPr>
          <w:spacing w:val="-4"/>
        </w:rPr>
        <w:t>Vitae</w:t>
      </w:r>
    </w:p>
    <w:p>
      <w:pPr>
        <w:pStyle w:val="BodyText"/>
        <w:spacing w:before="1"/>
        <w:rPr>
          <w:b/>
        </w:rPr>
      </w:pPr>
    </w:p>
    <w:p>
      <w:pPr>
        <w:spacing w:before="0"/>
        <w:ind w:left="2" w:right="0" w:firstLine="0"/>
        <w:jc w:val="center"/>
        <w:rPr>
          <w:b/>
          <w:sz w:val="28"/>
        </w:rPr>
      </w:pPr>
      <w:r>
        <w:rPr>
          <w:b/>
          <w:sz w:val="28"/>
        </w:rPr>
        <w:t>GARY</w:t>
      </w:r>
      <w:r>
        <w:rPr>
          <w:b/>
          <w:spacing w:val="-2"/>
          <w:sz w:val="28"/>
        </w:rPr>
        <w:t> </w:t>
      </w:r>
      <w:r>
        <w:rPr>
          <w:b/>
          <w:sz w:val="28"/>
        </w:rPr>
        <w:t>V.</w:t>
      </w:r>
      <w:r>
        <w:rPr>
          <w:b/>
          <w:spacing w:val="-1"/>
          <w:sz w:val="28"/>
        </w:rPr>
        <w:t> </w:t>
      </w:r>
      <w:r>
        <w:rPr>
          <w:b/>
          <w:spacing w:val="-2"/>
          <w:sz w:val="28"/>
        </w:rPr>
        <w:t>ENGELHARDT</w:t>
      </w:r>
    </w:p>
    <w:p>
      <w:pPr>
        <w:pStyle w:val="BodyText"/>
        <w:tabs>
          <w:tab w:pos="2519" w:val="left" w:leader="none"/>
        </w:tabs>
        <w:spacing w:before="275"/>
        <w:ind w:left="360"/>
      </w:pPr>
      <w:r>
        <w:rPr>
          <w:b/>
          <w:spacing w:val="-2"/>
        </w:rPr>
        <w:t>ADDRESS</w:t>
      </w:r>
      <w:r>
        <w:rPr>
          <w:b/>
        </w:rPr>
        <w:tab/>
      </w:r>
      <w:r>
        <w:rPr/>
        <w:t>Syracuse</w:t>
      </w:r>
      <w:r>
        <w:rPr>
          <w:spacing w:val="-5"/>
        </w:rPr>
        <w:t> </w:t>
      </w:r>
      <w:r>
        <w:rPr/>
        <w:t>University</w:t>
      </w:r>
      <w:r>
        <w:rPr>
          <w:spacing w:val="-2"/>
        </w:rPr>
        <w:t> </w:t>
      </w:r>
      <w:r>
        <w:rPr/>
        <w:t>Aging</w:t>
      </w:r>
      <w:r>
        <w:rPr>
          <w:spacing w:val="-2"/>
        </w:rPr>
        <w:t> </w:t>
      </w:r>
      <w:r>
        <w:rPr/>
        <w:t>Studies</w:t>
      </w:r>
      <w:r>
        <w:rPr>
          <w:spacing w:val="-1"/>
        </w:rPr>
        <w:t> </w:t>
      </w:r>
      <w:r>
        <w:rPr>
          <w:spacing w:val="-2"/>
        </w:rPr>
        <w:t>Institute</w:t>
      </w:r>
    </w:p>
    <w:p>
      <w:pPr>
        <w:pStyle w:val="BodyText"/>
        <w:ind w:left="2520" w:right="4843"/>
      </w:pPr>
      <w:r>
        <w:rPr/>
        <w:t>314 Lyman Hall Syracuse University Syracuse,</w:t>
      </w:r>
      <w:r>
        <w:rPr>
          <w:spacing w:val="-3"/>
        </w:rPr>
        <w:t> </w:t>
      </w:r>
      <w:r>
        <w:rPr/>
        <w:t>NY</w:t>
      </w:r>
      <w:r>
        <w:rPr>
          <w:spacing w:val="-3"/>
        </w:rPr>
        <w:t> </w:t>
      </w:r>
      <w:r>
        <w:rPr>
          <w:spacing w:val="-2"/>
        </w:rPr>
        <w:t>1324</w:t>
      </w:r>
      <w:r>
        <w:rPr>
          <w:spacing w:val="-2"/>
        </w:rPr>
        <w:t>4</w:t>
      </w:r>
    </w:p>
    <w:p>
      <w:pPr>
        <w:pStyle w:val="BodyText"/>
        <w:ind w:left="2520"/>
      </w:pPr>
      <w:r>
        <w:rPr/>
        <w:t>(315)</w:t>
      </w:r>
      <w:r>
        <w:rPr>
          <w:spacing w:val="-3"/>
        </w:rPr>
        <w:t> </w:t>
      </w:r>
      <w:r>
        <w:rPr/>
        <w:t>443-</w:t>
      </w:r>
      <w:r>
        <w:rPr>
          <w:spacing w:val="-4"/>
        </w:rPr>
        <w:t>4598</w:t>
      </w:r>
    </w:p>
    <w:p>
      <w:pPr>
        <w:pStyle w:val="BodyText"/>
        <w:ind w:left="2520"/>
      </w:pPr>
      <w:r>
        <w:rPr/>
        <w:t>e-mail:</w:t>
      </w:r>
      <w:r>
        <w:rPr>
          <w:spacing w:val="-3"/>
        </w:rPr>
        <w:t> </w:t>
      </w:r>
      <w:hyperlink r:id="rId5">
        <w:r>
          <w:rPr>
            <w:color w:val="0000FF"/>
            <w:spacing w:val="-2"/>
          </w:rPr>
          <w:t>gvengelh@syr.edu</w:t>
        </w:r>
      </w:hyperlink>
    </w:p>
    <w:p>
      <w:pPr>
        <w:pStyle w:val="BodyText"/>
        <w:ind w:left="2520"/>
      </w:pPr>
      <w:r>
        <w:rPr/>
        <w:t>web:</w:t>
      </w:r>
      <w:r>
        <w:rPr>
          <w:spacing w:val="-11"/>
        </w:rPr>
        <w:t> </w:t>
      </w:r>
      <w:hyperlink r:id="rId6">
        <w:r>
          <w:rPr>
            <w:color w:val="0000FF"/>
          </w:rPr>
          <w:t>http://asi.syr.edu/person/gary-</w:t>
        </w:r>
        <w:r>
          <w:rPr>
            <w:color w:val="0000FF"/>
            <w:spacing w:val="-2"/>
          </w:rPr>
          <w:t>engelhardt/</w:t>
        </w:r>
      </w:hyperlink>
    </w:p>
    <w:p>
      <w:pPr>
        <w:pStyle w:val="BodyText"/>
      </w:pPr>
    </w:p>
    <w:p>
      <w:pPr>
        <w:pStyle w:val="BodyText"/>
      </w:pPr>
    </w:p>
    <w:p>
      <w:pPr>
        <w:pStyle w:val="Heading1"/>
        <w:ind w:left="359"/>
      </w:pPr>
      <w:r>
        <w:rPr>
          <w:spacing w:val="-2"/>
        </w:rPr>
        <w:t>EDUCATION</w:t>
      </w:r>
    </w:p>
    <w:p>
      <w:pPr>
        <w:pStyle w:val="BodyText"/>
        <w:rPr>
          <w:b/>
        </w:rPr>
      </w:pPr>
    </w:p>
    <w:p>
      <w:pPr>
        <w:pStyle w:val="BodyText"/>
        <w:ind w:left="359"/>
      </w:pPr>
      <w:r>
        <w:rPr/>
        <w:t>Ph.D.</w:t>
      </w:r>
      <w:r>
        <w:rPr>
          <w:spacing w:val="76"/>
          <w:w w:val="150"/>
        </w:rPr>
        <w:t> </w:t>
      </w:r>
      <w:r>
        <w:rPr/>
        <w:t>Economics,</w:t>
      </w:r>
      <w:r>
        <w:rPr>
          <w:spacing w:val="-2"/>
        </w:rPr>
        <w:t> </w:t>
      </w:r>
      <w:r>
        <w:rPr/>
        <w:t>Massachusetts</w:t>
      </w:r>
      <w:r>
        <w:rPr>
          <w:spacing w:val="-2"/>
        </w:rPr>
        <w:t> </w:t>
      </w:r>
      <w:r>
        <w:rPr/>
        <w:t>Institute</w:t>
      </w:r>
      <w:r>
        <w:rPr>
          <w:spacing w:val="-3"/>
        </w:rPr>
        <w:t> </w:t>
      </w:r>
      <w:r>
        <w:rPr/>
        <w:t>of</w:t>
      </w:r>
      <w:r>
        <w:rPr>
          <w:spacing w:val="-3"/>
        </w:rPr>
        <w:t> </w:t>
      </w:r>
      <w:r>
        <w:rPr/>
        <w:t>Technology,</w:t>
      </w:r>
      <w:r>
        <w:rPr>
          <w:spacing w:val="-2"/>
        </w:rPr>
        <w:t> 1993.</w:t>
      </w:r>
    </w:p>
    <w:p>
      <w:pPr>
        <w:pStyle w:val="BodyText"/>
      </w:pPr>
    </w:p>
    <w:p>
      <w:pPr>
        <w:tabs>
          <w:tab w:pos="1079" w:val="left" w:leader="none"/>
        </w:tabs>
        <w:spacing w:before="0"/>
        <w:ind w:left="359" w:right="0" w:firstLine="0"/>
        <w:jc w:val="left"/>
        <w:rPr>
          <w:sz w:val="24"/>
        </w:rPr>
      </w:pPr>
      <w:r>
        <w:rPr>
          <w:spacing w:val="-4"/>
          <w:sz w:val="24"/>
        </w:rPr>
        <w:t>B.A.</w:t>
      </w:r>
      <w:r>
        <w:rPr>
          <w:sz w:val="24"/>
        </w:rPr>
        <w:tab/>
        <w:t>Economics,</w:t>
      </w:r>
      <w:r>
        <w:rPr>
          <w:spacing w:val="-2"/>
          <w:sz w:val="24"/>
        </w:rPr>
        <w:t> </w:t>
      </w:r>
      <w:r>
        <w:rPr>
          <w:i/>
          <w:sz w:val="24"/>
        </w:rPr>
        <w:t>magna</w:t>
      </w:r>
      <w:r>
        <w:rPr>
          <w:i/>
          <w:spacing w:val="-2"/>
          <w:sz w:val="24"/>
        </w:rPr>
        <w:t> </w:t>
      </w:r>
      <w:r>
        <w:rPr>
          <w:i/>
          <w:sz w:val="24"/>
        </w:rPr>
        <w:t>cum</w:t>
      </w:r>
      <w:r>
        <w:rPr>
          <w:i/>
          <w:spacing w:val="-3"/>
          <w:sz w:val="24"/>
        </w:rPr>
        <w:t> </w:t>
      </w:r>
      <w:r>
        <w:rPr>
          <w:i/>
          <w:sz w:val="24"/>
        </w:rPr>
        <w:t>laude</w:t>
      </w:r>
      <w:r>
        <w:rPr>
          <w:sz w:val="24"/>
        </w:rPr>
        <w:t>,</w:t>
      </w:r>
      <w:r>
        <w:rPr>
          <w:spacing w:val="-2"/>
          <w:sz w:val="24"/>
        </w:rPr>
        <w:t> </w:t>
      </w:r>
      <w:r>
        <w:rPr>
          <w:sz w:val="24"/>
        </w:rPr>
        <w:t>Carleton</w:t>
      </w:r>
      <w:r>
        <w:rPr>
          <w:spacing w:val="-2"/>
          <w:sz w:val="24"/>
        </w:rPr>
        <w:t> </w:t>
      </w:r>
      <w:r>
        <w:rPr>
          <w:sz w:val="24"/>
        </w:rPr>
        <w:t>College,</w:t>
      </w:r>
      <w:r>
        <w:rPr>
          <w:spacing w:val="1"/>
          <w:sz w:val="24"/>
        </w:rPr>
        <w:t> </w:t>
      </w:r>
      <w:r>
        <w:rPr>
          <w:spacing w:val="-2"/>
          <w:sz w:val="24"/>
        </w:rPr>
        <w:t>1987.</w:t>
      </w:r>
    </w:p>
    <w:p>
      <w:pPr>
        <w:pStyle w:val="BodyText"/>
      </w:pPr>
    </w:p>
    <w:p>
      <w:pPr>
        <w:pStyle w:val="BodyText"/>
      </w:pPr>
    </w:p>
    <w:p>
      <w:pPr>
        <w:pStyle w:val="Heading1"/>
        <w:ind w:left="359"/>
      </w:pPr>
      <w:r>
        <w:rPr>
          <w:spacing w:val="-2"/>
        </w:rPr>
        <w:t>EMPLOYMENT</w:t>
      </w:r>
    </w:p>
    <w:p>
      <w:pPr>
        <w:pStyle w:val="BodyText"/>
        <w:rPr>
          <w:b/>
        </w:rPr>
      </w:pPr>
    </w:p>
    <w:p>
      <w:pPr>
        <w:pStyle w:val="BodyText"/>
        <w:ind w:left="1079" w:hanging="720"/>
      </w:pPr>
      <w:r>
        <w:rPr/>
        <w:t>Professor of Economics, Department of Economics, Maxwell School of Citizenship and Public Affairs, Syracuse University, 2008-present.</w:t>
      </w:r>
    </w:p>
    <w:p>
      <w:pPr>
        <w:pStyle w:val="BodyText"/>
      </w:pPr>
    </w:p>
    <w:p>
      <w:pPr>
        <w:pStyle w:val="BodyText"/>
        <w:ind w:left="359"/>
      </w:pPr>
      <w:r>
        <w:rPr/>
        <w:t>Faculty</w:t>
      </w:r>
      <w:r>
        <w:rPr>
          <w:spacing w:val="-5"/>
        </w:rPr>
        <w:t> </w:t>
      </w:r>
      <w:r>
        <w:rPr/>
        <w:t>Associate,</w:t>
      </w:r>
      <w:r>
        <w:rPr>
          <w:spacing w:val="-3"/>
        </w:rPr>
        <w:t> </w:t>
      </w:r>
      <w:r>
        <w:rPr/>
        <w:t>Syracuse</w:t>
      </w:r>
      <w:r>
        <w:rPr>
          <w:spacing w:val="-3"/>
        </w:rPr>
        <w:t> </w:t>
      </w:r>
      <w:r>
        <w:rPr/>
        <w:t>University</w:t>
      </w:r>
      <w:r>
        <w:rPr>
          <w:spacing w:val="-3"/>
        </w:rPr>
        <w:t> </w:t>
      </w:r>
      <w:r>
        <w:rPr/>
        <w:t>Aging</w:t>
      </w:r>
      <w:r>
        <w:rPr>
          <w:spacing w:val="-2"/>
        </w:rPr>
        <w:t> </w:t>
      </w:r>
      <w:r>
        <w:rPr/>
        <w:t>Studies</w:t>
      </w:r>
      <w:r>
        <w:rPr>
          <w:spacing w:val="-3"/>
        </w:rPr>
        <w:t> </w:t>
      </w:r>
      <w:r>
        <w:rPr/>
        <w:t>Institute,</w:t>
      </w:r>
      <w:r>
        <w:rPr>
          <w:spacing w:val="-2"/>
        </w:rPr>
        <w:t> </w:t>
      </w:r>
      <w:r>
        <w:rPr/>
        <w:t>2011-</w:t>
      </w:r>
      <w:r>
        <w:rPr>
          <w:spacing w:val="-2"/>
        </w:rPr>
        <w:t>present.</w:t>
      </w:r>
    </w:p>
    <w:p>
      <w:pPr>
        <w:pStyle w:val="BodyText"/>
      </w:pPr>
    </w:p>
    <w:p>
      <w:pPr>
        <w:pStyle w:val="BodyText"/>
        <w:ind w:left="1079" w:right="254" w:hanging="720"/>
      </w:pPr>
      <w:r>
        <w:rPr/>
        <w:t>Director</w:t>
      </w:r>
      <w:r>
        <w:rPr>
          <w:spacing w:val="80"/>
        </w:rPr>
        <w:t> </w:t>
      </w:r>
      <w:r>
        <w:rPr/>
        <w:t>of</w:t>
      </w:r>
      <w:r>
        <w:rPr>
          <w:spacing w:val="80"/>
        </w:rPr>
        <w:t> </w:t>
      </w:r>
      <w:r>
        <w:rPr/>
        <w:t>Graduate</w:t>
      </w:r>
      <w:r>
        <w:rPr>
          <w:spacing w:val="80"/>
        </w:rPr>
        <w:t> </w:t>
      </w:r>
      <w:r>
        <w:rPr/>
        <w:t>Placement,</w:t>
      </w:r>
      <w:r>
        <w:rPr>
          <w:spacing w:val="80"/>
        </w:rPr>
        <w:t> </w:t>
      </w:r>
      <w:r>
        <w:rPr/>
        <w:t>Department</w:t>
      </w:r>
      <w:r>
        <w:rPr>
          <w:spacing w:val="80"/>
        </w:rPr>
        <w:t> </w:t>
      </w:r>
      <w:r>
        <w:rPr/>
        <w:t>of</w:t>
      </w:r>
      <w:r>
        <w:rPr>
          <w:spacing w:val="80"/>
        </w:rPr>
        <w:t> </w:t>
      </w:r>
      <w:r>
        <w:rPr/>
        <w:t>Economics,</w:t>
      </w:r>
      <w:r>
        <w:rPr>
          <w:spacing w:val="80"/>
        </w:rPr>
        <w:t> </w:t>
      </w:r>
      <w:r>
        <w:rPr/>
        <w:t>Maxwell</w:t>
      </w:r>
      <w:r>
        <w:rPr>
          <w:spacing w:val="80"/>
        </w:rPr>
        <w:t> </w:t>
      </w:r>
      <w:r>
        <w:rPr/>
        <w:t>School</w:t>
      </w:r>
      <w:r>
        <w:rPr>
          <w:spacing w:val="80"/>
        </w:rPr>
        <w:t> </w:t>
      </w:r>
      <w:r>
        <w:rPr/>
        <w:t>of</w:t>
      </w:r>
      <w:r>
        <w:rPr>
          <w:spacing w:val="40"/>
        </w:rPr>
        <w:t> </w:t>
      </w:r>
      <w:r>
        <w:rPr/>
        <w:t>Citizenship and Public Affairs, Syracuse University, 2005-2006; 2021-2024.</w:t>
      </w:r>
    </w:p>
    <w:p>
      <w:pPr>
        <w:pStyle w:val="BodyText"/>
      </w:pPr>
    </w:p>
    <w:p>
      <w:pPr>
        <w:pStyle w:val="BodyText"/>
        <w:ind w:left="1079" w:hanging="720"/>
      </w:pPr>
      <w:r>
        <w:rPr/>
        <w:t>Chairman, Department of Economics, Maxwell School of Citizenship and Public Affairs, Syracuse University, 2016-2017.</w:t>
      </w:r>
    </w:p>
    <w:p>
      <w:pPr>
        <w:pStyle w:val="BodyText"/>
      </w:pPr>
    </w:p>
    <w:p>
      <w:pPr>
        <w:pStyle w:val="BodyText"/>
        <w:ind w:left="1079" w:right="254" w:hanging="720"/>
      </w:pPr>
      <w:r>
        <w:rPr/>
        <w:t>Associate</w:t>
      </w:r>
      <w:r>
        <w:rPr>
          <w:spacing w:val="79"/>
        </w:rPr>
        <w:t> </w:t>
      </w:r>
      <w:r>
        <w:rPr/>
        <w:t>Professor</w:t>
      </w:r>
      <w:r>
        <w:rPr>
          <w:spacing w:val="79"/>
        </w:rPr>
        <w:t> </w:t>
      </w:r>
      <w:r>
        <w:rPr/>
        <w:t>of</w:t>
      </w:r>
      <w:r>
        <w:rPr>
          <w:spacing w:val="80"/>
        </w:rPr>
        <w:t> </w:t>
      </w:r>
      <w:r>
        <w:rPr/>
        <w:t>Economics,</w:t>
      </w:r>
      <w:r>
        <w:rPr>
          <w:spacing w:val="80"/>
        </w:rPr>
        <w:t> </w:t>
      </w:r>
      <w:r>
        <w:rPr/>
        <w:t>Department</w:t>
      </w:r>
      <w:r>
        <w:rPr>
          <w:spacing w:val="80"/>
        </w:rPr>
        <w:t> </w:t>
      </w:r>
      <w:r>
        <w:rPr/>
        <w:t>of</w:t>
      </w:r>
      <w:r>
        <w:rPr>
          <w:spacing w:val="79"/>
        </w:rPr>
        <w:t> </w:t>
      </w:r>
      <w:r>
        <w:rPr/>
        <w:t>Economics,</w:t>
      </w:r>
      <w:r>
        <w:rPr>
          <w:spacing w:val="80"/>
        </w:rPr>
        <w:t> </w:t>
      </w:r>
      <w:r>
        <w:rPr/>
        <w:t>Maxwell</w:t>
      </w:r>
      <w:r>
        <w:rPr>
          <w:spacing w:val="80"/>
        </w:rPr>
        <w:t> </w:t>
      </w:r>
      <w:r>
        <w:rPr/>
        <w:t>School</w:t>
      </w:r>
      <w:r>
        <w:rPr>
          <w:spacing w:val="80"/>
        </w:rPr>
        <w:t> </w:t>
      </w:r>
      <w:r>
        <w:rPr/>
        <w:t>of Citizenship and Public Affairs, Syracuse University, 1999-2008.</w:t>
      </w:r>
    </w:p>
    <w:p>
      <w:pPr>
        <w:pStyle w:val="BodyText"/>
      </w:pPr>
    </w:p>
    <w:p>
      <w:pPr>
        <w:pStyle w:val="BodyText"/>
        <w:ind w:left="1079" w:hanging="720"/>
      </w:pPr>
      <w:r>
        <w:rPr/>
        <w:t>Associate Professor of Economics (with tenure), Department of Economics, Dartmouth</w:t>
      </w:r>
      <w:r>
        <w:rPr>
          <w:spacing w:val="40"/>
        </w:rPr>
        <w:t> </w:t>
      </w:r>
      <w:r>
        <w:rPr/>
        <w:t>College, 1998-1999.</w:t>
      </w:r>
    </w:p>
    <w:p>
      <w:pPr>
        <w:pStyle w:val="BodyText"/>
      </w:pPr>
    </w:p>
    <w:p>
      <w:pPr>
        <w:pStyle w:val="BodyText"/>
        <w:ind w:left="1079" w:right="254" w:hanging="720"/>
      </w:pPr>
      <w:r>
        <w:rPr/>
        <w:t>Assistant Professor of Economics, Department of Economics, Dartmouth College, 1992- </w:t>
      </w:r>
      <w:r>
        <w:rPr>
          <w:spacing w:val="-2"/>
        </w:rPr>
        <w:t>1998.</w:t>
      </w:r>
    </w:p>
    <w:p>
      <w:pPr>
        <w:pStyle w:val="BodyText"/>
      </w:pPr>
    </w:p>
    <w:p>
      <w:pPr>
        <w:pStyle w:val="BodyText"/>
        <w:spacing w:line="480" w:lineRule="auto"/>
        <w:ind w:left="359" w:right="355"/>
      </w:pPr>
      <w:r>
        <w:rPr/>
        <w:t>Instructor, Department of Economics, Massachusetts Institute of Technology, 1992. Research</w:t>
      </w:r>
      <w:r>
        <w:rPr>
          <w:spacing w:val="-3"/>
        </w:rPr>
        <w:t> </w:t>
      </w:r>
      <w:r>
        <w:rPr/>
        <w:t>Analyst,</w:t>
      </w:r>
      <w:r>
        <w:rPr>
          <w:spacing w:val="-5"/>
        </w:rPr>
        <w:t> </w:t>
      </w:r>
      <w:r>
        <w:rPr/>
        <w:t>Minnesota</w:t>
      </w:r>
      <w:r>
        <w:rPr>
          <w:spacing w:val="-5"/>
        </w:rPr>
        <w:t> </w:t>
      </w:r>
      <w:r>
        <w:rPr/>
        <w:t>Department</w:t>
      </w:r>
      <w:r>
        <w:rPr>
          <w:spacing w:val="-5"/>
        </w:rPr>
        <w:t> </w:t>
      </w:r>
      <w:r>
        <w:rPr/>
        <w:t>of</w:t>
      </w:r>
      <w:r>
        <w:rPr>
          <w:spacing w:val="-5"/>
        </w:rPr>
        <w:t> </w:t>
      </w:r>
      <w:r>
        <w:rPr/>
        <w:t>Revenue,</w:t>
      </w:r>
      <w:r>
        <w:rPr>
          <w:spacing w:val="-5"/>
        </w:rPr>
        <w:t> </w:t>
      </w:r>
      <w:r>
        <w:rPr/>
        <w:t>Tax</w:t>
      </w:r>
      <w:r>
        <w:rPr>
          <w:spacing w:val="-5"/>
        </w:rPr>
        <w:t> </w:t>
      </w:r>
      <w:r>
        <w:rPr/>
        <w:t>Research</w:t>
      </w:r>
      <w:r>
        <w:rPr>
          <w:spacing w:val="-3"/>
        </w:rPr>
        <w:t> </w:t>
      </w:r>
      <w:r>
        <w:rPr/>
        <w:t>Division,</w:t>
      </w:r>
      <w:r>
        <w:rPr>
          <w:spacing w:val="-5"/>
        </w:rPr>
        <w:t> </w:t>
      </w:r>
      <w:r>
        <w:rPr/>
        <w:t>1988.</w:t>
      </w:r>
    </w:p>
    <w:p>
      <w:pPr>
        <w:pStyle w:val="BodyText"/>
        <w:spacing w:after="0" w:line="480" w:lineRule="auto"/>
        <w:sectPr>
          <w:pgSz w:w="12240" w:h="15840"/>
          <w:pgMar w:top="1760" w:bottom="280" w:left="1440" w:right="1440"/>
        </w:sectPr>
      </w:pPr>
    </w:p>
    <w:p>
      <w:pPr>
        <w:pStyle w:val="BodyText"/>
        <w:spacing w:before="75"/>
        <w:ind w:left="360"/>
      </w:pPr>
      <w:r>
        <w:rPr/>
        <w:t>Research</w:t>
      </w:r>
      <w:r>
        <w:rPr>
          <w:spacing w:val="-4"/>
        </w:rPr>
        <w:t> </w:t>
      </w:r>
      <w:r>
        <w:rPr/>
        <w:t>Assistant,</w:t>
      </w:r>
      <w:r>
        <w:rPr>
          <w:spacing w:val="-3"/>
        </w:rPr>
        <w:t> </w:t>
      </w:r>
      <w:r>
        <w:rPr/>
        <w:t>The</w:t>
      </w:r>
      <w:r>
        <w:rPr>
          <w:spacing w:val="-2"/>
        </w:rPr>
        <w:t> </w:t>
      </w:r>
      <w:r>
        <w:rPr/>
        <w:t>Brookings</w:t>
      </w:r>
      <w:r>
        <w:rPr>
          <w:spacing w:val="-3"/>
        </w:rPr>
        <w:t> </w:t>
      </w:r>
      <w:r>
        <w:rPr/>
        <w:t>Institution,</w:t>
      </w:r>
      <w:r>
        <w:rPr>
          <w:spacing w:val="-3"/>
        </w:rPr>
        <w:t> </w:t>
      </w:r>
      <w:r>
        <w:rPr/>
        <w:t>Economic</w:t>
      </w:r>
      <w:r>
        <w:rPr>
          <w:spacing w:val="-4"/>
        </w:rPr>
        <w:t> </w:t>
      </w:r>
      <w:r>
        <w:rPr/>
        <w:t>Studies</w:t>
      </w:r>
      <w:r>
        <w:rPr>
          <w:spacing w:val="-3"/>
        </w:rPr>
        <w:t> </w:t>
      </w:r>
      <w:r>
        <w:rPr/>
        <w:t>Program,</w:t>
      </w:r>
      <w:r>
        <w:rPr>
          <w:spacing w:val="-2"/>
        </w:rPr>
        <w:t> </w:t>
      </w:r>
      <w:r>
        <w:rPr/>
        <w:t>1987-</w:t>
      </w:r>
      <w:r>
        <w:rPr>
          <w:spacing w:val="-2"/>
        </w:rPr>
        <w:t>1988.</w:t>
      </w:r>
    </w:p>
    <w:p>
      <w:pPr>
        <w:pStyle w:val="BodyText"/>
      </w:pPr>
    </w:p>
    <w:p>
      <w:pPr>
        <w:pStyle w:val="BodyText"/>
      </w:pPr>
    </w:p>
    <w:p>
      <w:pPr>
        <w:pStyle w:val="Heading1"/>
      </w:pPr>
      <w:r>
        <w:rPr/>
        <w:t>OTHER</w:t>
      </w:r>
      <w:r>
        <w:rPr>
          <w:spacing w:val="-1"/>
        </w:rPr>
        <w:t> </w:t>
      </w:r>
      <w:r>
        <w:rPr>
          <w:spacing w:val="-2"/>
        </w:rPr>
        <w:t>EXPERIENCE</w:t>
      </w:r>
    </w:p>
    <w:p>
      <w:pPr>
        <w:pStyle w:val="BodyText"/>
        <w:rPr>
          <w:b/>
        </w:rPr>
      </w:pPr>
    </w:p>
    <w:p>
      <w:pPr>
        <w:spacing w:before="0"/>
        <w:ind w:left="360" w:right="0" w:firstLine="0"/>
        <w:jc w:val="left"/>
        <w:rPr>
          <w:sz w:val="24"/>
        </w:rPr>
      </w:pPr>
      <w:r>
        <w:rPr>
          <w:sz w:val="24"/>
        </w:rPr>
        <w:t>Editor,</w:t>
      </w:r>
      <w:r>
        <w:rPr>
          <w:spacing w:val="-5"/>
          <w:sz w:val="24"/>
        </w:rPr>
        <w:t> </w:t>
      </w:r>
      <w:r>
        <w:rPr>
          <w:i/>
          <w:sz w:val="24"/>
        </w:rPr>
        <w:t>Journal</w:t>
      </w:r>
      <w:r>
        <w:rPr>
          <w:i/>
          <w:spacing w:val="-2"/>
          <w:sz w:val="24"/>
        </w:rPr>
        <w:t> </w:t>
      </w:r>
      <w:r>
        <w:rPr>
          <w:i/>
          <w:sz w:val="24"/>
        </w:rPr>
        <w:t>of</w:t>
      </w:r>
      <w:r>
        <w:rPr>
          <w:i/>
          <w:spacing w:val="-3"/>
          <w:sz w:val="24"/>
        </w:rPr>
        <w:t> </w:t>
      </w:r>
      <w:r>
        <w:rPr>
          <w:i/>
          <w:sz w:val="24"/>
        </w:rPr>
        <w:t>Pension</w:t>
      </w:r>
      <w:r>
        <w:rPr>
          <w:i/>
          <w:spacing w:val="-2"/>
          <w:sz w:val="24"/>
        </w:rPr>
        <w:t> </w:t>
      </w:r>
      <w:r>
        <w:rPr>
          <w:i/>
          <w:sz w:val="24"/>
        </w:rPr>
        <w:t>Economics</w:t>
      </w:r>
      <w:r>
        <w:rPr>
          <w:i/>
          <w:spacing w:val="-3"/>
          <w:sz w:val="24"/>
        </w:rPr>
        <w:t> </w:t>
      </w:r>
      <w:r>
        <w:rPr>
          <w:i/>
          <w:sz w:val="24"/>
        </w:rPr>
        <w:t>and</w:t>
      </w:r>
      <w:r>
        <w:rPr>
          <w:i/>
          <w:spacing w:val="-2"/>
          <w:sz w:val="24"/>
        </w:rPr>
        <w:t> </w:t>
      </w:r>
      <w:r>
        <w:rPr>
          <w:i/>
          <w:sz w:val="24"/>
        </w:rPr>
        <w:t>Finance</w:t>
      </w:r>
      <w:r>
        <w:rPr>
          <w:sz w:val="24"/>
        </w:rPr>
        <w:t>,</w:t>
      </w:r>
      <w:r>
        <w:rPr>
          <w:spacing w:val="-2"/>
          <w:sz w:val="24"/>
        </w:rPr>
        <w:t> </w:t>
      </w:r>
      <w:r>
        <w:rPr>
          <w:sz w:val="24"/>
        </w:rPr>
        <w:t>2017-</w:t>
      </w:r>
      <w:r>
        <w:rPr>
          <w:spacing w:val="-2"/>
          <w:sz w:val="24"/>
        </w:rPr>
        <w:t>present.</w:t>
      </w:r>
    </w:p>
    <w:p>
      <w:pPr>
        <w:pStyle w:val="BodyText"/>
        <w:spacing w:line="550" w:lineRule="atLeast" w:before="2"/>
        <w:ind w:left="360"/>
      </w:pPr>
      <w:r>
        <w:rPr/>
        <w:t>Research Associate, Center for Retirement Research, Boston College, 2001-present. Consultant,</w:t>
      </w:r>
      <w:r>
        <w:rPr>
          <w:spacing w:val="40"/>
        </w:rPr>
        <w:t> </w:t>
      </w:r>
      <w:r>
        <w:rPr/>
        <w:t>Office</w:t>
      </w:r>
      <w:r>
        <w:rPr>
          <w:spacing w:val="40"/>
        </w:rPr>
        <w:t> </w:t>
      </w:r>
      <w:r>
        <w:rPr/>
        <w:t>of</w:t>
      </w:r>
      <w:r>
        <w:rPr>
          <w:spacing w:val="40"/>
        </w:rPr>
        <w:t> </w:t>
      </w:r>
      <w:r>
        <w:rPr/>
        <w:t>Financial</w:t>
      </w:r>
      <w:r>
        <w:rPr>
          <w:spacing w:val="40"/>
        </w:rPr>
        <w:t> </w:t>
      </w:r>
      <w:r>
        <w:rPr/>
        <w:t>Protection</w:t>
      </w:r>
      <w:r>
        <w:rPr>
          <w:spacing w:val="40"/>
        </w:rPr>
        <w:t> </w:t>
      </w:r>
      <w:r>
        <w:rPr/>
        <w:t>for</w:t>
      </w:r>
      <w:r>
        <w:rPr>
          <w:spacing w:val="40"/>
        </w:rPr>
        <w:t> </w:t>
      </w:r>
      <w:r>
        <w:rPr/>
        <w:t>Older</w:t>
      </w:r>
      <w:r>
        <w:rPr>
          <w:spacing w:val="40"/>
        </w:rPr>
        <w:t> </w:t>
      </w:r>
      <w:r>
        <w:rPr/>
        <w:t>Americans,</w:t>
      </w:r>
      <w:r>
        <w:rPr>
          <w:spacing w:val="40"/>
        </w:rPr>
        <w:t> </w:t>
      </w:r>
      <w:r>
        <w:rPr/>
        <w:t>Consumer</w:t>
      </w:r>
      <w:r>
        <w:rPr>
          <w:spacing w:val="40"/>
        </w:rPr>
        <w:t> </w:t>
      </w:r>
      <w:r>
        <w:rPr/>
        <w:t>Financial</w:t>
      </w:r>
    </w:p>
    <w:p>
      <w:pPr>
        <w:pStyle w:val="BodyText"/>
        <w:spacing w:before="2"/>
        <w:ind w:left="1080"/>
      </w:pPr>
      <w:r>
        <w:rPr/>
        <w:t>Protection</w:t>
      </w:r>
      <w:r>
        <w:rPr>
          <w:spacing w:val="-3"/>
        </w:rPr>
        <w:t> </w:t>
      </w:r>
      <w:r>
        <w:rPr/>
        <w:t>Bureau,</w:t>
      </w:r>
      <w:r>
        <w:rPr>
          <w:spacing w:val="-2"/>
        </w:rPr>
        <w:t> </w:t>
      </w:r>
      <w:r>
        <w:rPr/>
        <w:t>2021-</w:t>
      </w:r>
      <w:r>
        <w:rPr>
          <w:spacing w:val="-2"/>
        </w:rPr>
        <w:t>2023.</w:t>
      </w:r>
    </w:p>
    <w:p>
      <w:pPr>
        <w:pStyle w:val="BodyText"/>
      </w:pPr>
    </w:p>
    <w:p>
      <w:pPr>
        <w:pStyle w:val="BodyText"/>
        <w:ind w:left="360"/>
      </w:pPr>
      <w:r>
        <w:rPr/>
        <w:t>Consultant,</w:t>
      </w:r>
      <w:r>
        <w:rPr>
          <w:spacing w:val="-3"/>
        </w:rPr>
        <w:t> </w:t>
      </w:r>
      <w:r>
        <w:rPr/>
        <w:t>Institute</w:t>
      </w:r>
      <w:r>
        <w:rPr>
          <w:spacing w:val="-3"/>
        </w:rPr>
        <w:t> </w:t>
      </w:r>
      <w:r>
        <w:rPr/>
        <w:t>of</w:t>
      </w:r>
      <w:r>
        <w:rPr>
          <w:spacing w:val="-3"/>
        </w:rPr>
        <w:t> </w:t>
      </w:r>
      <w:r>
        <w:rPr/>
        <w:t>Consumer</w:t>
      </w:r>
      <w:r>
        <w:rPr>
          <w:spacing w:val="-3"/>
        </w:rPr>
        <w:t> </w:t>
      </w:r>
      <w:r>
        <w:rPr/>
        <w:t>Money</w:t>
      </w:r>
      <w:r>
        <w:rPr>
          <w:spacing w:val="-2"/>
        </w:rPr>
        <w:t> </w:t>
      </w:r>
      <w:r>
        <w:rPr/>
        <w:t>Management,</w:t>
      </w:r>
      <w:r>
        <w:rPr>
          <w:spacing w:val="-2"/>
        </w:rPr>
        <w:t> </w:t>
      </w:r>
      <w:r>
        <w:rPr/>
        <w:t>2019-</w:t>
      </w:r>
      <w:r>
        <w:rPr>
          <w:spacing w:val="-2"/>
        </w:rPr>
        <w:t>2023.</w:t>
      </w:r>
    </w:p>
    <w:p>
      <w:pPr>
        <w:pStyle w:val="BodyText"/>
      </w:pPr>
    </w:p>
    <w:p>
      <w:pPr>
        <w:pStyle w:val="BodyText"/>
        <w:ind w:left="360"/>
      </w:pPr>
      <w:r>
        <w:rPr/>
        <w:t>Visiting</w:t>
      </w:r>
      <w:r>
        <w:rPr>
          <w:spacing w:val="-4"/>
        </w:rPr>
        <w:t> </w:t>
      </w:r>
      <w:r>
        <w:rPr/>
        <w:t>Scholar,</w:t>
      </w:r>
      <w:r>
        <w:rPr>
          <w:spacing w:val="-1"/>
        </w:rPr>
        <w:t> </w:t>
      </w:r>
      <w:r>
        <w:rPr/>
        <w:t>Research</w:t>
      </w:r>
      <w:r>
        <w:rPr>
          <w:spacing w:val="-2"/>
        </w:rPr>
        <w:t> </w:t>
      </w:r>
      <w:r>
        <w:rPr/>
        <w:t>Department, Federal</w:t>
      </w:r>
      <w:r>
        <w:rPr>
          <w:spacing w:val="-1"/>
        </w:rPr>
        <w:t> </w:t>
      </w:r>
      <w:r>
        <w:rPr/>
        <w:t>Reserve</w:t>
      </w:r>
      <w:r>
        <w:rPr>
          <w:spacing w:val="-3"/>
        </w:rPr>
        <w:t> </w:t>
      </w:r>
      <w:r>
        <w:rPr/>
        <w:t>Bank</w:t>
      </w:r>
      <w:r>
        <w:rPr>
          <w:spacing w:val="-1"/>
        </w:rPr>
        <w:t> </w:t>
      </w:r>
      <w:r>
        <w:rPr/>
        <w:t>of</w:t>
      </w:r>
      <w:r>
        <w:rPr>
          <w:spacing w:val="-3"/>
        </w:rPr>
        <w:t> </w:t>
      </w:r>
      <w:r>
        <w:rPr/>
        <w:t>New</w:t>
      </w:r>
      <w:r>
        <w:rPr>
          <w:spacing w:val="-2"/>
        </w:rPr>
        <w:t> </w:t>
      </w:r>
      <w:r>
        <w:rPr/>
        <w:t>York,</w:t>
      </w:r>
      <w:r>
        <w:rPr>
          <w:spacing w:val="-1"/>
        </w:rPr>
        <w:t> </w:t>
      </w:r>
      <w:r>
        <w:rPr>
          <w:spacing w:val="-2"/>
        </w:rPr>
        <w:t>2019.</w:t>
      </w:r>
    </w:p>
    <w:p>
      <w:pPr>
        <w:pStyle w:val="BodyText"/>
      </w:pPr>
    </w:p>
    <w:p>
      <w:pPr>
        <w:pStyle w:val="BodyText"/>
        <w:ind w:left="1080" w:right="254" w:hanging="720"/>
      </w:pPr>
      <w:r>
        <w:rPr/>
        <w:t>Visiting Scholar, Division of Consumer and Community Affairs, Board of Governors of the Federal Reserve System, 2015.</w:t>
      </w:r>
    </w:p>
    <w:p>
      <w:pPr>
        <w:pStyle w:val="BodyText"/>
      </w:pPr>
    </w:p>
    <w:p>
      <w:pPr>
        <w:pStyle w:val="BodyText"/>
        <w:ind w:left="360"/>
      </w:pPr>
      <w:r>
        <w:rPr/>
        <w:t>Consultant,</w:t>
      </w:r>
      <w:r>
        <w:rPr>
          <w:spacing w:val="-4"/>
        </w:rPr>
        <w:t> </w:t>
      </w:r>
      <w:r>
        <w:rPr/>
        <w:t>RTI</w:t>
      </w:r>
      <w:r>
        <w:rPr>
          <w:spacing w:val="-3"/>
        </w:rPr>
        <w:t> </w:t>
      </w:r>
      <w:r>
        <w:rPr/>
        <w:t>International,</w:t>
      </w:r>
      <w:r>
        <w:rPr>
          <w:spacing w:val="-3"/>
        </w:rPr>
        <w:t> </w:t>
      </w:r>
      <w:r>
        <w:rPr/>
        <w:t>2009-2014,</w:t>
      </w:r>
      <w:r>
        <w:rPr>
          <w:spacing w:val="-3"/>
        </w:rPr>
        <w:t> </w:t>
      </w:r>
      <w:r>
        <w:rPr/>
        <w:t>2017-</w:t>
      </w:r>
      <w:r>
        <w:rPr>
          <w:spacing w:val="-4"/>
        </w:rPr>
        <w:t>2018.</w:t>
      </w:r>
    </w:p>
    <w:p>
      <w:pPr>
        <w:pStyle w:val="BodyText"/>
      </w:pPr>
    </w:p>
    <w:p>
      <w:pPr>
        <w:spacing w:before="0"/>
        <w:ind w:left="360" w:right="0" w:firstLine="0"/>
        <w:jc w:val="left"/>
        <w:rPr>
          <w:sz w:val="24"/>
        </w:rPr>
      </w:pPr>
      <w:r>
        <w:rPr>
          <w:sz w:val="24"/>
        </w:rPr>
        <w:t>Editorial</w:t>
      </w:r>
      <w:r>
        <w:rPr>
          <w:spacing w:val="-5"/>
          <w:sz w:val="24"/>
        </w:rPr>
        <w:t> </w:t>
      </w:r>
      <w:r>
        <w:rPr>
          <w:sz w:val="24"/>
        </w:rPr>
        <w:t>Board,</w:t>
      </w:r>
      <w:r>
        <w:rPr>
          <w:spacing w:val="-2"/>
          <w:sz w:val="24"/>
        </w:rPr>
        <w:t> </w:t>
      </w:r>
      <w:r>
        <w:rPr>
          <w:i/>
          <w:sz w:val="24"/>
        </w:rPr>
        <w:t>Journal</w:t>
      </w:r>
      <w:r>
        <w:rPr>
          <w:i/>
          <w:spacing w:val="-3"/>
          <w:sz w:val="24"/>
        </w:rPr>
        <w:t> </w:t>
      </w:r>
      <w:r>
        <w:rPr>
          <w:i/>
          <w:sz w:val="24"/>
        </w:rPr>
        <w:t>of</w:t>
      </w:r>
      <w:r>
        <w:rPr>
          <w:i/>
          <w:spacing w:val="-2"/>
          <w:sz w:val="24"/>
        </w:rPr>
        <w:t> </w:t>
      </w:r>
      <w:r>
        <w:rPr>
          <w:i/>
          <w:sz w:val="24"/>
        </w:rPr>
        <w:t>Pension</w:t>
      </w:r>
      <w:r>
        <w:rPr>
          <w:i/>
          <w:spacing w:val="-3"/>
          <w:sz w:val="24"/>
        </w:rPr>
        <w:t> </w:t>
      </w:r>
      <w:r>
        <w:rPr>
          <w:i/>
          <w:sz w:val="24"/>
        </w:rPr>
        <w:t>Economics</w:t>
      </w:r>
      <w:r>
        <w:rPr>
          <w:i/>
          <w:spacing w:val="-2"/>
          <w:sz w:val="24"/>
        </w:rPr>
        <w:t> </w:t>
      </w:r>
      <w:r>
        <w:rPr>
          <w:i/>
          <w:sz w:val="24"/>
        </w:rPr>
        <w:t>and</w:t>
      </w:r>
      <w:r>
        <w:rPr>
          <w:i/>
          <w:spacing w:val="-3"/>
          <w:sz w:val="24"/>
        </w:rPr>
        <w:t> </w:t>
      </w:r>
      <w:r>
        <w:rPr>
          <w:i/>
          <w:sz w:val="24"/>
        </w:rPr>
        <w:t>Finance</w:t>
      </w:r>
      <w:r>
        <w:rPr>
          <w:sz w:val="24"/>
        </w:rPr>
        <w:t>,</w:t>
      </w:r>
      <w:r>
        <w:rPr>
          <w:spacing w:val="-2"/>
          <w:sz w:val="24"/>
        </w:rPr>
        <w:t> </w:t>
      </w:r>
      <w:r>
        <w:rPr>
          <w:sz w:val="24"/>
        </w:rPr>
        <w:t>2009-</w:t>
      </w:r>
      <w:r>
        <w:rPr>
          <w:spacing w:val="-2"/>
          <w:sz w:val="24"/>
        </w:rPr>
        <w:t>2017.</w:t>
      </w:r>
    </w:p>
    <w:p>
      <w:pPr>
        <w:pStyle w:val="BodyText"/>
      </w:pPr>
    </w:p>
    <w:p>
      <w:pPr>
        <w:pStyle w:val="BodyText"/>
        <w:ind w:left="1079" w:hanging="720"/>
      </w:pPr>
      <w:r>
        <w:rPr/>
        <w:t>Judge,</w:t>
      </w:r>
      <w:r>
        <w:rPr>
          <w:spacing w:val="40"/>
        </w:rPr>
        <w:t> </w:t>
      </w:r>
      <w:r>
        <w:rPr/>
        <w:t>TIAA-CREF</w:t>
      </w:r>
      <w:r>
        <w:rPr>
          <w:spacing w:val="38"/>
        </w:rPr>
        <w:t> </w:t>
      </w:r>
      <w:r>
        <w:rPr/>
        <w:t>Paul</w:t>
      </w:r>
      <w:r>
        <w:rPr>
          <w:spacing w:val="40"/>
        </w:rPr>
        <w:t> </w:t>
      </w:r>
      <w:r>
        <w:rPr/>
        <w:t>A.</w:t>
      </w:r>
      <w:r>
        <w:rPr>
          <w:spacing w:val="40"/>
        </w:rPr>
        <w:t> </w:t>
      </w:r>
      <w:r>
        <w:rPr/>
        <w:t>Samuelson</w:t>
      </w:r>
      <w:r>
        <w:rPr>
          <w:spacing w:val="40"/>
        </w:rPr>
        <w:t> </w:t>
      </w:r>
      <w:r>
        <w:rPr/>
        <w:t>Award</w:t>
      </w:r>
      <w:r>
        <w:rPr>
          <w:spacing w:val="40"/>
        </w:rPr>
        <w:t> </w:t>
      </w:r>
      <w:r>
        <w:rPr/>
        <w:t>for</w:t>
      </w:r>
      <w:r>
        <w:rPr>
          <w:spacing w:val="39"/>
        </w:rPr>
        <w:t> </w:t>
      </w:r>
      <w:r>
        <w:rPr/>
        <w:t>Outstanding</w:t>
      </w:r>
      <w:r>
        <w:rPr>
          <w:spacing w:val="40"/>
        </w:rPr>
        <w:t> </w:t>
      </w:r>
      <w:r>
        <w:rPr/>
        <w:t>Scholarly</w:t>
      </w:r>
      <w:r>
        <w:rPr>
          <w:spacing w:val="40"/>
        </w:rPr>
        <w:t> </w:t>
      </w:r>
      <w:r>
        <w:rPr/>
        <w:t>Writing</w:t>
      </w:r>
      <w:r>
        <w:rPr>
          <w:spacing w:val="40"/>
        </w:rPr>
        <w:t> </w:t>
      </w:r>
      <w:r>
        <w:rPr/>
        <w:t>on Lifelong Financial Security, 2009-2010.</w:t>
      </w:r>
    </w:p>
    <w:p>
      <w:pPr>
        <w:pStyle w:val="BodyText"/>
        <w:spacing w:line="550" w:lineRule="atLeast" w:before="2"/>
        <w:ind w:left="360" w:right="254"/>
      </w:pPr>
      <w:r>
        <w:rPr/>
        <w:t>Visiting Professor, Carlson School of Management, University of Minnesota, 2009. Member,</w:t>
      </w:r>
      <w:r>
        <w:rPr>
          <w:spacing w:val="19"/>
        </w:rPr>
        <w:t> </w:t>
      </w:r>
      <w:r>
        <w:rPr/>
        <w:t>National</w:t>
      </w:r>
      <w:r>
        <w:rPr>
          <w:spacing w:val="21"/>
        </w:rPr>
        <w:t> </w:t>
      </w:r>
      <w:r>
        <w:rPr/>
        <w:t>Institutes</w:t>
      </w:r>
      <w:r>
        <w:rPr>
          <w:spacing w:val="19"/>
        </w:rPr>
        <w:t> </w:t>
      </w:r>
      <w:r>
        <w:rPr/>
        <w:t>of</w:t>
      </w:r>
      <w:r>
        <w:rPr>
          <w:spacing w:val="18"/>
        </w:rPr>
        <w:t> </w:t>
      </w:r>
      <w:r>
        <w:rPr/>
        <w:t>Health,</w:t>
      </w:r>
      <w:r>
        <w:rPr>
          <w:spacing w:val="19"/>
        </w:rPr>
        <w:t> </w:t>
      </w:r>
      <w:r>
        <w:rPr/>
        <w:t>Scientific</w:t>
      </w:r>
      <w:r>
        <w:rPr>
          <w:spacing w:val="18"/>
        </w:rPr>
        <w:t> </w:t>
      </w:r>
      <w:r>
        <w:rPr/>
        <w:t>Peer</w:t>
      </w:r>
      <w:r>
        <w:rPr>
          <w:spacing w:val="18"/>
        </w:rPr>
        <w:t> </w:t>
      </w:r>
      <w:r>
        <w:rPr/>
        <w:t>Review</w:t>
      </w:r>
      <w:r>
        <w:rPr>
          <w:spacing w:val="18"/>
        </w:rPr>
        <w:t> </w:t>
      </w:r>
      <w:r>
        <w:rPr/>
        <w:t>Panel,</w:t>
      </w:r>
      <w:r>
        <w:rPr>
          <w:spacing w:val="19"/>
        </w:rPr>
        <w:t> </w:t>
      </w:r>
      <w:r>
        <w:rPr/>
        <w:t>2005-2007,</w:t>
      </w:r>
      <w:r>
        <w:rPr>
          <w:spacing w:val="19"/>
        </w:rPr>
        <w:t> </w:t>
      </w:r>
      <w:r>
        <w:rPr/>
        <w:t>2009-</w:t>
      </w:r>
    </w:p>
    <w:p>
      <w:pPr>
        <w:pStyle w:val="BodyText"/>
        <w:spacing w:before="2"/>
        <w:ind w:left="1080"/>
      </w:pPr>
      <w:r>
        <w:rPr/>
        <w:t>2011, 2013, 2017, </w:t>
      </w:r>
      <w:r>
        <w:rPr>
          <w:spacing w:val="-2"/>
        </w:rPr>
        <w:t>2019.</w:t>
      </w:r>
    </w:p>
    <w:p>
      <w:pPr>
        <w:pStyle w:val="BodyText"/>
      </w:pPr>
    </w:p>
    <w:p>
      <w:pPr>
        <w:pStyle w:val="BodyText"/>
        <w:ind w:left="1080" w:hanging="720"/>
      </w:pPr>
      <w:r>
        <w:rPr/>
        <w:t>Member, U.S. Department of Labor, Bureau of Labor Statistics, National Longitudinal</w:t>
      </w:r>
      <w:r>
        <w:rPr>
          <w:spacing w:val="80"/>
        </w:rPr>
        <w:t> </w:t>
      </w:r>
      <w:r>
        <w:rPr/>
        <w:t>Surveys Technical Review Committee, 2000-2003.</w:t>
      </w:r>
    </w:p>
    <w:p>
      <w:pPr>
        <w:pStyle w:val="BodyText"/>
        <w:spacing w:line="550" w:lineRule="atLeast" w:before="2"/>
        <w:ind w:left="360" w:right="355"/>
      </w:pPr>
      <w:r>
        <w:rPr/>
        <w:t>Visiting Professor, Wharton School of Business, University of Pennsylvania, 2002. Visiting</w:t>
      </w:r>
      <w:r>
        <w:rPr>
          <w:spacing w:val="78"/>
        </w:rPr>
        <w:t> </w:t>
      </w:r>
      <w:r>
        <w:rPr/>
        <w:t>Professor,</w:t>
      </w:r>
      <w:r>
        <w:rPr>
          <w:spacing w:val="78"/>
        </w:rPr>
        <w:t> </w:t>
      </w:r>
      <w:r>
        <w:rPr/>
        <w:t>Hubert</w:t>
      </w:r>
      <w:r>
        <w:rPr>
          <w:spacing w:val="78"/>
        </w:rPr>
        <w:t> </w:t>
      </w:r>
      <w:r>
        <w:rPr/>
        <w:t>H.</w:t>
      </w:r>
      <w:r>
        <w:rPr>
          <w:spacing w:val="78"/>
        </w:rPr>
        <w:t> </w:t>
      </w:r>
      <w:r>
        <w:rPr/>
        <w:t>Humphrey</w:t>
      </w:r>
      <w:r>
        <w:rPr>
          <w:spacing w:val="80"/>
        </w:rPr>
        <w:t> </w:t>
      </w:r>
      <w:r>
        <w:rPr/>
        <w:t>Institute</w:t>
      </w:r>
      <w:r>
        <w:rPr>
          <w:spacing w:val="77"/>
        </w:rPr>
        <w:t> </w:t>
      </w:r>
      <w:r>
        <w:rPr/>
        <w:t>of</w:t>
      </w:r>
      <w:r>
        <w:rPr>
          <w:spacing w:val="77"/>
        </w:rPr>
        <w:t> </w:t>
      </w:r>
      <w:r>
        <w:rPr/>
        <w:t>Public</w:t>
      </w:r>
      <w:r>
        <w:rPr>
          <w:spacing w:val="77"/>
        </w:rPr>
        <w:t> </w:t>
      </w:r>
      <w:r>
        <w:rPr/>
        <w:t>Affairs,</w:t>
      </w:r>
      <w:r>
        <w:rPr>
          <w:spacing w:val="80"/>
        </w:rPr>
        <w:t> </w:t>
      </w:r>
      <w:r>
        <w:rPr/>
        <w:t>University</w:t>
      </w:r>
      <w:r>
        <w:rPr>
          <w:spacing w:val="78"/>
        </w:rPr>
        <w:t> </w:t>
      </w:r>
      <w:r>
        <w:rPr/>
        <w:t>of</w:t>
      </w:r>
    </w:p>
    <w:p>
      <w:pPr>
        <w:pStyle w:val="BodyText"/>
        <w:spacing w:before="2"/>
        <w:ind w:left="1080"/>
      </w:pPr>
      <w:r>
        <w:rPr/>
        <w:t>Minnesota,</w:t>
      </w:r>
      <w:r>
        <w:rPr>
          <w:spacing w:val="-1"/>
        </w:rPr>
        <w:t> </w:t>
      </w:r>
      <w:r>
        <w:rPr/>
        <w:t>1998,</w:t>
      </w:r>
      <w:r>
        <w:rPr>
          <w:spacing w:val="-1"/>
        </w:rPr>
        <w:t> </w:t>
      </w:r>
      <w:r>
        <w:rPr>
          <w:spacing w:val="-2"/>
        </w:rPr>
        <w:t>2001.</w:t>
      </w:r>
    </w:p>
    <w:p>
      <w:pPr>
        <w:pStyle w:val="BodyText"/>
      </w:pPr>
    </w:p>
    <w:p>
      <w:pPr>
        <w:pStyle w:val="BodyText"/>
        <w:ind w:left="360"/>
      </w:pPr>
      <w:r>
        <w:rPr/>
        <w:t>Consultant,</w:t>
      </w:r>
      <w:r>
        <w:rPr>
          <w:spacing w:val="-2"/>
        </w:rPr>
        <w:t> </w:t>
      </w:r>
      <w:r>
        <w:rPr/>
        <w:t>U.S.</w:t>
      </w:r>
      <w:r>
        <w:rPr>
          <w:spacing w:val="-2"/>
        </w:rPr>
        <w:t> </w:t>
      </w:r>
      <w:r>
        <w:rPr/>
        <w:t>Department</w:t>
      </w:r>
      <w:r>
        <w:rPr>
          <w:spacing w:val="-3"/>
        </w:rPr>
        <w:t> </w:t>
      </w:r>
      <w:r>
        <w:rPr/>
        <w:t>of</w:t>
      </w:r>
      <w:r>
        <w:rPr>
          <w:spacing w:val="-2"/>
        </w:rPr>
        <w:t> </w:t>
      </w:r>
      <w:r>
        <w:rPr/>
        <w:t>Labor,</w:t>
      </w:r>
      <w:r>
        <w:rPr>
          <w:spacing w:val="-2"/>
        </w:rPr>
        <w:t> </w:t>
      </w:r>
      <w:r>
        <w:rPr/>
        <w:t>Bureau</w:t>
      </w:r>
      <w:r>
        <w:rPr>
          <w:spacing w:val="-2"/>
        </w:rPr>
        <w:t> </w:t>
      </w:r>
      <w:r>
        <w:rPr/>
        <w:t>of</w:t>
      </w:r>
      <w:r>
        <w:rPr>
          <w:spacing w:val="-2"/>
        </w:rPr>
        <w:t> </w:t>
      </w:r>
      <w:r>
        <w:rPr/>
        <w:t>Labor</w:t>
      </w:r>
      <w:r>
        <w:rPr>
          <w:spacing w:val="-2"/>
        </w:rPr>
        <w:t> </w:t>
      </w:r>
      <w:r>
        <w:rPr/>
        <w:t>Statistics,</w:t>
      </w:r>
      <w:r>
        <w:rPr>
          <w:spacing w:val="-2"/>
        </w:rPr>
        <w:t> 1998.</w:t>
      </w:r>
    </w:p>
    <w:p>
      <w:pPr>
        <w:pStyle w:val="BodyText"/>
      </w:pPr>
    </w:p>
    <w:p>
      <w:pPr>
        <w:pStyle w:val="BodyText"/>
        <w:spacing w:before="1"/>
        <w:ind w:left="360"/>
      </w:pPr>
      <w:r>
        <w:rPr/>
        <w:t>Visiting</w:t>
      </w:r>
      <w:r>
        <w:rPr>
          <w:spacing w:val="-2"/>
        </w:rPr>
        <w:t> </w:t>
      </w:r>
      <w:r>
        <w:rPr/>
        <w:t>Scholar,</w:t>
      </w:r>
      <w:r>
        <w:rPr>
          <w:spacing w:val="-2"/>
        </w:rPr>
        <w:t> </w:t>
      </w:r>
      <w:r>
        <w:rPr/>
        <w:t>Research</w:t>
      </w:r>
      <w:r>
        <w:rPr>
          <w:spacing w:val="-2"/>
        </w:rPr>
        <w:t> </w:t>
      </w:r>
      <w:r>
        <w:rPr/>
        <w:t>Department, Federal</w:t>
      </w:r>
      <w:r>
        <w:rPr>
          <w:spacing w:val="-1"/>
        </w:rPr>
        <w:t> </w:t>
      </w:r>
      <w:r>
        <w:rPr/>
        <w:t>Reserve</w:t>
      </w:r>
      <w:r>
        <w:rPr>
          <w:spacing w:val="-3"/>
        </w:rPr>
        <w:t> </w:t>
      </w:r>
      <w:r>
        <w:rPr/>
        <w:t>Bank</w:t>
      </w:r>
      <w:r>
        <w:rPr>
          <w:spacing w:val="-2"/>
        </w:rPr>
        <w:t> </w:t>
      </w:r>
      <w:r>
        <w:rPr/>
        <w:t>of</w:t>
      </w:r>
      <w:r>
        <w:rPr>
          <w:spacing w:val="-3"/>
        </w:rPr>
        <w:t> </w:t>
      </w:r>
      <w:r>
        <w:rPr/>
        <w:t>Boston,</w:t>
      </w:r>
      <w:r>
        <w:rPr>
          <w:spacing w:val="-1"/>
        </w:rPr>
        <w:t> </w:t>
      </w:r>
      <w:r>
        <w:rPr/>
        <w:t>1993-</w:t>
      </w:r>
      <w:r>
        <w:rPr>
          <w:spacing w:val="-2"/>
        </w:rPr>
        <w:t>1996.</w:t>
      </w:r>
    </w:p>
    <w:p>
      <w:pPr>
        <w:pStyle w:val="BodyText"/>
        <w:spacing w:after="0"/>
        <w:sectPr>
          <w:footerReference w:type="default" r:id="rId7"/>
          <w:pgSz w:w="12240" w:h="15840"/>
          <w:pgMar w:header="0" w:footer="787" w:top="1760" w:bottom="980" w:left="1440" w:right="1440"/>
          <w:pgNumType w:start="3"/>
        </w:sectPr>
      </w:pPr>
    </w:p>
    <w:p>
      <w:pPr>
        <w:pStyle w:val="Heading1"/>
        <w:spacing w:before="79"/>
      </w:pPr>
      <w:r>
        <w:rPr/>
        <w:t>FELLOWSHIPS,</w:t>
      </w:r>
      <w:r>
        <w:rPr>
          <w:spacing w:val="-6"/>
        </w:rPr>
        <w:t> </w:t>
      </w:r>
      <w:r>
        <w:rPr/>
        <w:t>HONORS,</w:t>
      </w:r>
      <w:r>
        <w:rPr>
          <w:spacing w:val="-3"/>
        </w:rPr>
        <w:t> </w:t>
      </w:r>
      <w:r>
        <w:rPr/>
        <w:t>AND</w:t>
      </w:r>
      <w:r>
        <w:rPr>
          <w:spacing w:val="-4"/>
        </w:rPr>
        <w:t> </w:t>
      </w:r>
      <w:r>
        <w:rPr>
          <w:spacing w:val="-2"/>
        </w:rPr>
        <w:t>AWARDS</w:t>
      </w:r>
    </w:p>
    <w:p>
      <w:pPr>
        <w:pStyle w:val="BodyText"/>
        <w:rPr>
          <w:b/>
        </w:rPr>
      </w:pPr>
    </w:p>
    <w:p>
      <w:pPr>
        <w:pStyle w:val="BodyText"/>
        <w:ind w:left="360"/>
      </w:pPr>
      <w:r>
        <w:rPr/>
        <w:t>American</w:t>
      </w:r>
      <w:r>
        <w:rPr>
          <w:spacing w:val="-4"/>
        </w:rPr>
        <w:t> </w:t>
      </w:r>
      <w:r>
        <w:rPr/>
        <w:t>Real</w:t>
      </w:r>
      <w:r>
        <w:rPr>
          <w:spacing w:val="-1"/>
        </w:rPr>
        <w:t> </w:t>
      </w:r>
      <w:r>
        <w:rPr/>
        <w:t>Estate</w:t>
      </w:r>
      <w:r>
        <w:rPr>
          <w:spacing w:val="-2"/>
        </w:rPr>
        <w:t> </w:t>
      </w:r>
      <w:r>
        <w:rPr/>
        <w:t>Society,</w:t>
      </w:r>
      <w:r>
        <w:rPr>
          <w:spacing w:val="-2"/>
        </w:rPr>
        <w:t> </w:t>
      </w:r>
      <w:r>
        <w:rPr/>
        <w:t>Prize</w:t>
      </w:r>
      <w:r>
        <w:rPr>
          <w:spacing w:val="-2"/>
        </w:rPr>
        <w:t> </w:t>
      </w:r>
      <w:r>
        <w:rPr/>
        <w:t>for</w:t>
      </w:r>
      <w:r>
        <w:rPr>
          <w:spacing w:val="-2"/>
        </w:rPr>
        <w:t> </w:t>
      </w:r>
      <w:r>
        <w:rPr/>
        <w:t>Best</w:t>
      </w:r>
      <w:r>
        <w:rPr>
          <w:spacing w:val="-1"/>
        </w:rPr>
        <w:t> </w:t>
      </w:r>
      <w:r>
        <w:rPr/>
        <w:t>Paper</w:t>
      </w:r>
      <w:r>
        <w:rPr>
          <w:spacing w:val="-2"/>
        </w:rPr>
        <w:t> </w:t>
      </w:r>
      <w:r>
        <w:rPr/>
        <w:t>on</w:t>
      </w:r>
      <w:r>
        <w:rPr>
          <w:spacing w:val="-1"/>
        </w:rPr>
        <w:t> </w:t>
      </w:r>
      <w:r>
        <w:rPr/>
        <w:t>Senior</w:t>
      </w:r>
      <w:r>
        <w:rPr>
          <w:spacing w:val="-2"/>
        </w:rPr>
        <w:t> </w:t>
      </w:r>
      <w:r>
        <w:rPr/>
        <w:t>Housing,</w:t>
      </w:r>
      <w:r>
        <w:rPr>
          <w:spacing w:val="-1"/>
        </w:rPr>
        <w:t> </w:t>
      </w:r>
      <w:r>
        <w:rPr>
          <w:spacing w:val="-2"/>
        </w:rPr>
        <w:t>2014.</w:t>
      </w:r>
    </w:p>
    <w:p>
      <w:pPr>
        <w:pStyle w:val="BodyText"/>
      </w:pPr>
    </w:p>
    <w:p>
      <w:pPr>
        <w:pStyle w:val="BodyText"/>
        <w:ind w:left="1080" w:hanging="720"/>
      </w:pPr>
      <w:r>
        <w:rPr/>
        <w:t>Homer</w:t>
      </w:r>
      <w:r>
        <w:rPr>
          <w:spacing w:val="40"/>
        </w:rPr>
        <w:t> </w:t>
      </w:r>
      <w:r>
        <w:rPr/>
        <w:t>Hoyt</w:t>
      </w:r>
      <w:r>
        <w:rPr>
          <w:spacing w:val="40"/>
        </w:rPr>
        <w:t> </w:t>
      </w:r>
      <w:r>
        <w:rPr/>
        <w:t>Institute,</w:t>
      </w:r>
      <w:r>
        <w:rPr>
          <w:spacing w:val="40"/>
        </w:rPr>
        <w:t> </w:t>
      </w:r>
      <w:r>
        <w:rPr/>
        <w:t>Weimer</w:t>
      </w:r>
      <w:r>
        <w:rPr>
          <w:spacing w:val="40"/>
        </w:rPr>
        <w:t> </w:t>
      </w:r>
      <w:r>
        <w:rPr/>
        <w:t>School</w:t>
      </w:r>
      <w:r>
        <w:rPr>
          <w:spacing w:val="40"/>
        </w:rPr>
        <w:t> </w:t>
      </w:r>
      <w:r>
        <w:rPr/>
        <w:t>of</w:t>
      </w:r>
      <w:r>
        <w:rPr>
          <w:spacing w:val="40"/>
        </w:rPr>
        <w:t> </w:t>
      </w:r>
      <w:r>
        <w:rPr/>
        <w:t>Advanced</w:t>
      </w:r>
      <w:r>
        <w:rPr>
          <w:spacing w:val="40"/>
        </w:rPr>
        <w:t> </w:t>
      </w:r>
      <w:r>
        <w:rPr/>
        <w:t>Studies</w:t>
      </w:r>
      <w:r>
        <w:rPr>
          <w:spacing w:val="40"/>
        </w:rPr>
        <w:t> </w:t>
      </w:r>
      <w:r>
        <w:rPr/>
        <w:t>in</w:t>
      </w:r>
      <w:r>
        <w:rPr>
          <w:spacing w:val="40"/>
        </w:rPr>
        <w:t> </w:t>
      </w:r>
      <w:r>
        <w:rPr/>
        <w:t>Real</w:t>
      </w:r>
      <w:r>
        <w:rPr>
          <w:spacing w:val="40"/>
        </w:rPr>
        <w:t> </w:t>
      </w:r>
      <w:r>
        <w:rPr/>
        <w:t>Estate</w:t>
      </w:r>
      <w:r>
        <w:rPr>
          <w:spacing w:val="40"/>
        </w:rPr>
        <w:t> </w:t>
      </w:r>
      <w:r>
        <w:rPr/>
        <w:t>and</w:t>
      </w:r>
      <w:r>
        <w:rPr>
          <w:spacing w:val="40"/>
        </w:rPr>
        <w:t> </w:t>
      </w:r>
      <w:r>
        <w:rPr/>
        <w:t>Land Economics, Fellow, 2012-present.</w:t>
      </w:r>
    </w:p>
    <w:p>
      <w:pPr>
        <w:pStyle w:val="BodyText"/>
      </w:pPr>
    </w:p>
    <w:p>
      <w:pPr>
        <w:pStyle w:val="BodyText"/>
        <w:spacing w:line="480" w:lineRule="auto"/>
        <w:ind w:left="360" w:right="2674"/>
      </w:pPr>
      <w:r>
        <w:rPr/>
        <w:t>National</w:t>
      </w:r>
      <w:r>
        <w:rPr>
          <w:spacing w:val="-8"/>
        </w:rPr>
        <w:t> </w:t>
      </w:r>
      <w:r>
        <w:rPr/>
        <w:t>Academy</w:t>
      </w:r>
      <w:r>
        <w:rPr>
          <w:spacing w:val="-8"/>
        </w:rPr>
        <w:t> </w:t>
      </w:r>
      <w:r>
        <w:rPr/>
        <w:t>of</w:t>
      </w:r>
      <w:r>
        <w:rPr>
          <w:spacing w:val="-9"/>
        </w:rPr>
        <w:t> </w:t>
      </w:r>
      <w:r>
        <w:rPr/>
        <w:t>Social</w:t>
      </w:r>
      <w:r>
        <w:rPr>
          <w:spacing w:val="-6"/>
        </w:rPr>
        <w:t> </w:t>
      </w:r>
      <w:r>
        <w:rPr/>
        <w:t>Insurance,</w:t>
      </w:r>
      <w:r>
        <w:rPr>
          <w:spacing w:val="-8"/>
        </w:rPr>
        <w:t> </w:t>
      </w:r>
      <w:r>
        <w:rPr/>
        <w:t>Member,</w:t>
      </w:r>
      <w:r>
        <w:rPr>
          <w:spacing w:val="-6"/>
        </w:rPr>
        <w:t> </w:t>
      </w:r>
      <w:r>
        <w:rPr/>
        <w:t>2008-present. Employee Benefit Research Institute Fellow, 2005-present.</w:t>
      </w:r>
    </w:p>
    <w:p>
      <w:pPr>
        <w:pStyle w:val="BodyText"/>
        <w:spacing w:line="480" w:lineRule="auto"/>
        <w:ind w:left="359" w:right="3480"/>
      </w:pPr>
      <w:r>
        <w:rPr/>
        <w:t>Eggers</w:t>
      </w:r>
      <w:r>
        <w:rPr>
          <w:spacing w:val="-8"/>
        </w:rPr>
        <w:t> </w:t>
      </w:r>
      <w:r>
        <w:rPr/>
        <w:t>Faculty</w:t>
      </w:r>
      <w:r>
        <w:rPr>
          <w:spacing w:val="-8"/>
        </w:rPr>
        <w:t> </w:t>
      </w:r>
      <w:r>
        <w:rPr/>
        <w:t>Scholar,</w:t>
      </w:r>
      <w:r>
        <w:rPr>
          <w:spacing w:val="-7"/>
        </w:rPr>
        <w:t> </w:t>
      </w:r>
      <w:r>
        <w:rPr/>
        <w:t>Syracuse</w:t>
      </w:r>
      <w:r>
        <w:rPr>
          <w:spacing w:val="-9"/>
        </w:rPr>
        <w:t> </w:t>
      </w:r>
      <w:r>
        <w:rPr/>
        <w:t>University,</w:t>
      </w:r>
      <w:r>
        <w:rPr>
          <w:spacing w:val="-8"/>
        </w:rPr>
        <w:t> </w:t>
      </w:r>
      <w:r>
        <w:rPr/>
        <w:t>2011-2018. TIAA-CREF Institute Fellow, 2005-2015.</w:t>
      </w:r>
    </w:p>
    <w:p>
      <w:pPr>
        <w:pStyle w:val="BodyText"/>
        <w:ind w:left="359"/>
      </w:pPr>
      <w:r>
        <w:rPr/>
        <w:t>Thomas</w:t>
      </w:r>
      <w:r>
        <w:rPr>
          <w:spacing w:val="-5"/>
        </w:rPr>
        <w:t> </w:t>
      </w:r>
      <w:r>
        <w:rPr/>
        <w:t>Family</w:t>
      </w:r>
      <w:r>
        <w:rPr>
          <w:spacing w:val="-3"/>
        </w:rPr>
        <w:t> </w:t>
      </w:r>
      <w:r>
        <w:rPr/>
        <w:t>Fellow,</w:t>
      </w:r>
      <w:r>
        <w:rPr>
          <w:spacing w:val="-2"/>
        </w:rPr>
        <w:t> </w:t>
      </w:r>
      <w:r>
        <w:rPr/>
        <w:t>Dartmouth</w:t>
      </w:r>
      <w:r>
        <w:rPr>
          <w:spacing w:val="-3"/>
        </w:rPr>
        <w:t> </w:t>
      </w:r>
      <w:r>
        <w:rPr/>
        <w:t>College,</w:t>
      </w:r>
      <w:r>
        <w:rPr>
          <w:spacing w:val="-2"/>
        </w:rPr>
        <w:t> </w:t>
      </w:r>
      <w:r>
        <w:rPr/>
        <w:t>1998-</w:t>
      </w:r>
      <w:r>
        <w:rPr>
          <w:spacing w:val="-2"/>
        </w:rPr>
        <w:t>1999.</w:t>
      </w:r>
    </w:p>
    <w:p>
      <w:pPr>
        <w:pStyle w:val="BodyText"/>
      </w:pPr>
    </w:p>
    <w:p>
      <w:pPr>
        <w:pStyle w:val="BodyText"/>
        <w:ind w:left="359"/>
      </w:pPr>
      <w:r>
        <w:rPr/>
        <w:t>Harry</w:t>
      </w:r>
      <w:r>
        <w:rPr>
          <w:spacing w:val="-1"/>
        </w:rPr>
        <w:t> </w:t>
      </w:r>
      <w:r>
        <w:rPr/>
        <w:t>and</w:t>
      </w:r>
      <w:r>
        <w:rPr>
          <w:spacing w:val="-2"/>
        </w:rPr>
        <w:t> </w:t>
      </w:r>
      <w:r>
        <w:rPr/>
        <w:t>Lynde</w:t>
      </w:r>
      <w:r>
        <w:rPr>
          <w:spacing w:val="-3"/>
        </w:rPr>
        <w:t> </w:t>
      </w:r>
      <w:r>
        <w:rPr/>
        <w:t>Bradley</w:t>
      </w:r>
      <w:r>
        <w:rPr>
          <w:spacing w:val="-2"/>
        </w:rPr>
        <w:t> </w:t>
      </w:r>
      <w:r>
        <w:rPr/>
        <w:t>Foundation</w:t>
      </w:r>
      <w:r>
        <w:rPr>
          <w:spacing w:val="-2"/>
        </w:rPr>
        <w:t> </w:t>
      </w:r>
      <w:r>
        <w:rPr/>
        <w:t>Doctoral</w:t>
      </w:r>
      <w:r>
        <w:rPr>
          <w:spacing w:val="-2"/>
        </w:rPr>
        <w:t> </w:t>
      </w:r>
      <w:r>
        <w:rPr/>
        <w:t>Fellow,</w:t>
      </w:r>
      <w:r>
        <w:rPr>
          <w:spacing w:val="-2"/>
        </w:rPr>
        <w:t> </w:t>
      </w:r>
      <w:r>
        <w:rPr/>
        <w:t>1990-</w:t>
      </w:r>
      <w:r>
        <w:rPr>
          <w:spacing w:val="-2"/>
        </w:rPr>
        <w:t>1992.</w:t>
      </w:r>
    </w:p>
    <w:p>
      <w:pPr>
        <w:pStyle w:val="BodyText"/>
      </w:pPr>
    </w:p>
    <w:p>
      <w:pPr>
        <w:pStyle w:val="BodyText"/>
      </w:pPr>
    </w:p>
    <w:p>
      <w:pPr>
        <w:pStyle w:val="Heading1"/>
        <w:ind w:left="359"/>
      </w:pPr>
      <w:bookmarkStart w:name="SELECTED POLICY PRESENTATIONS" w:id="2"/>
      <w:bookmarkEnd w:id="2"/>
      <w:r>
        <w:rPr>
          <w:b w:val="0"/>
        </w:rPr>
      </w:r>
      <w:r>
        <w:rPr/>
        <w:t>SELECTED</w:t>
      </w:r>
      <w:r>
        <w:rPr>
          <w:spacing w:val="-4"/>
        </w:rPr>
        <w:t> </w:t>
      </w:r>
      <w:r>
        <w:rPr/>
        <w:t>POLICY</w:t>
      </w:r>
      <w:r>
        <w:rPr>
          <w:spacing w:val="-3"/>
        </w:rPr>
        <w:t> </w:t>
      </w:r>
      <w:r>
        <w:rPr>
          <w:spacing w:val="-2"/>
        </w:rPr>
        <w:t>PRESENTATIONS</w:t>
      </w:r>
    </w:p>
    <w:p>
      <w:pPr>
        <w:pStyle w:val="BodyText"/>
        <w:rPr>
          <w:b/>
        </w:rPr>
      </w:pPr>
    </w:p>
    <w:p>
      <w:pPr>
        <w:pStyle w:val="BodyText"/>
        <w:ind w:left="1079" w:right="358" w:hanging="720"/>
        <w:jc w:val="both"/>
      </w:pPr>
      <w:r>
        <w:rPr/>
        <w:t>U.S.</w:t>
      </w:r>
      <w:r>
        <w:rPr>
          <w:spacing w:val="-15"/>
        </w:rPr>
        <w:t> </w:t>
      </w:r>
      <w:r>
        <w:rPr/>
        <w:t>Department</w:t>
      </w:r>
      <w:r>
        <w:rPr>
          <w:spacing w:val="-15"/>
        </w:rPr>
        <w:t> </w:t>
      </w:r>
      <w:r>
        <w:rPr/>
        <w:t>of</w:t>
      </w:r>
      <w:r>
        <w:rPr>
          <w:spacing w:val="-15"/>
        </w:rPr>
        <w:t> </w:t>
      </w:r>
      <w:r>
        <w:rPr/>
        <w:t>Labor,</w:t>
      </w:r>
      <w:r>
        <w:rPr>
          <w:spacing w:val="-15"/>
        </w:rPr>
        <w:t> </w:t>
      </w:r>
      <w:r>
        <w:rPr/>
        <w:t>Policy</w:t>
      </w:r>
      <w:r>
        <w:rPr>
          <w:spacing w:val="-15"/>
        </w:rPr>
        <w:t> </w:t>
      </w:r>
      <w:r>
        <w:rPr/>
        <w:t>Briefing</w:t>
      </w:r>
      <w:r>
        <w:rPr>
          <w:spacing w:val="-15"/>
        </w:rPr>
        <w:t> </w:t>
      </w:r>
      <w:r>
        <w:rPr/>
        <w:t>for</w:t>
      </w:r>
      <w:r>
        <w:rPr>
          <w:spacing w:val="-15"/>
        </w:rPr>
        <w:t> </w:t>
      </w:r>
      <w:r>
        <w:rPr/>
        <w:t>Secretary</w:t>
      </w:r>
      <w:r>
        <w:rPr>
          <w:spacing w:val="-15"/>
        </w:rPr>
        <w:t> </w:t>
      </w:r>
      <w:r>
        <w:rPr/>
        <w:t>of</w:t>
      </w:r>
      <w:r>
        <w:rPr>
          <w:spacing w:val="-15"/>
        </w:rPr>
        <w:t> </w:t>
      </w:r>
      <w:r>
        <w:rPr/>
        <w:t>Labor</w:t>
      </w:r>
      <w:r>
        <w:rPr>
          <w:spacing w:val="-15"/>
        </w:rPr>
        <w:t> </w:t>
      </w:r>
      <w:r>
        <w:rPr/>
        <w:t>Thomas</w:t>
      </w:r>
      <w:r>
        <w:rPr>
          <w:spacing w:val="-15"/>
        </w:rPr>
        <w:t> </w:t>
      </w:r>
      <w:r>
        <w:rPr/>
        <w:t>E.</w:t>
      </w:r>
      <w:r>
        <w:rPr>
          <w:spacing w:val="-15"/>
        </w:rPr>
        <w:t> </w:t>
      </w:r>
      <w:r>
        <w:rPr/>
        <w:t>Perez</w:t>
      </w:r>
      <w:r>
        <w:rPr>
          <w:spacing w:val="-15"/>
        </w:rPr>
        <w:t> </w:t>
      </w:r>
      <w:r>
        <w:rPr/>
        <w:t>on</w:t>
      </w:r>
      <w:r>
        <w:rPr>
          <w:spacing w:val="-15"/>
        </w:rPr>
        <w:t> </w:t>
      </w:r>
      <w:r>
        <w:rPr/>
        <w:t>“Not Just the Bottom Line: New Strategies for Inclusive Prosperity,” March 18, 2015.</w:t>
      </w:r>
    </w:p>
    <w:p>
      <w:pPr>
        <w:pStyle w:val="BodyText"/>
      </w:pPr>
    </w:p>
    <w:p>
      <w:pPr>
        <w:pStyle w:val="BodyText"/>
        <w:ind w:left="1080" w:right="356" w:hanging="720"/>
        <w:jc w:val="both"/>
      </w:pPr>
      <w:bookmarkStart w:name="U.S. House of Representatives, Committee" w:id="3"/>
      <w:bookmarkEnd w:id="3"/>
      <w:r>
        <w:rPr/>
      </w:r>
      <w:r>
        <w:rPr/>
        <w:t>U.S. House of Representatives, Committee on Small Business, Testimony at the Hearing on “The Housing Crisis: Identifying Tax Incentives to Stimulate the Economy,” June 5, 2008.</w:t>
      </w:r>
    </w:p>
    <w:p>
      <w:pPr>
        <w:pStyle w:val="BodyText"/>
      </w:pPr>
    </w:p>
    <w:p>
      <w:pPr>
        <w:pStyle w:val="BodyText"/>
      </w:pPr>
    </w:p>
    <w:p>
      <w:pPr>
        <w:pStyle w:val="Heading1"/>
        <w:spacing w:before="1"/>
      </w:pPr>
      <w:r>
        <w:rPr>
          <w:spacing w:val="-2"/>
        </w:rPr>
        <w:t>RESEARCH</w:t>
      </w:r>
    </w:p>
    <w:p>
      <w:pPr>
        <w:pStyle w:val="Heading2"/>
        <w:spacing w:before="276"/>
      </w:pPr>
      <w:r>
        <w:rPr/>
        <w:t>Unpublished</w:t>
      </w:r>
      <w:r>
        <w:rPr>
          <w:spacing w:val="-3"/>
        </w:rPr>
        <w:t> </w:t>
      </w:r>
      <w:r>
        <w:rPr/>
        <w:t>Papers</w:t>
      </w:r>
      <w:r>
        <w:rPr>
          <w:spacing w:val="-3"/>
        </w:rPr>
        <w:t> </w:t>
      </w:r>
      <w:r>
        <w:rPr/>
        <w:t>and</w:t>
      </w:r>
      <w:r>
        <w:rPr>
          <w:spacing w:val="-2"/>
        </w:rPr>
        <w:t> </w:t>
      </w:r>
      <w:r>
        <w:rPr/>
        <w:t>Articles</w:t>
      </w:r>
      <w:r>
        <w:rPr>
          <w:spacing w:val="-3"/>
        </w:rPr>
        <w:t> </w:t>
      </w:r>
      <w:r>
        <w:rPr/>
        <w:t>under</w:t>
      </w:r>
      <w:r>
        <w:rPr>
          <w:spacing w:val="-3"/>
        </w:rPr>
        <w:t> </w:t>
      </w:r>
      <w:r>
        <w:rPr>
          <w:spacing w:val="-2"/>
        </w:rPr>
        <w:t>Review</w:t>
      </w:r>
    </w:p>
    <w:p>
      <w:pPr>
        <w:pStyle w:val="BodyText"/>
        <w:spacing w:line="480" w:lineRule="auto" w:before="276"/>
        <w:ind w:left="360" w:right="1015"/>
      </w:pPr>
      <w:r>
        <w:rPr/>
        <w:t>“Intended</w:t>
      </w:r>
      <w:r>
        <w:rPr>
          <w:spacing w:val="-6"/>
        </w:rPr>
        <w:t> </w:t>
      </w:r>
      <w:r>
        <w:rPr/>
        <w:t>Bequests</w:t>
      </w:r>
      <w:r>
        <w:rPr>
          <w:spacing w:val="-6"/>
        </w:rPr>
        <w:t> </w:t>
      </w:r>
      <w:r>
        <w:rPr/>
        <w:t>and</w:t>
      </w:r>
      <w:r>
        <w:rPr>
          <w:spacing w:val="-4"/>
        </w:rPr>
        <w:t> </w:t>
      </w:r>
      <w:r>
        <w:rPr/>
        <w:t>Elderly</w:t>
      </w:r>
      <w:r>
        <w:rPr>
          <w:spacing w:val="-6"/>
        </w:rPr>
        <w:t> </w:t>
      </w:r>
      <w:r>
        <w:rPr/>
        <w:t>Homeownership”</w:t>
      </w:r>
      <w:r>
        <w:rPr>
          <w:spacing w:val="-7"/>
        </w:rPr>
        <w:t> </w:t>
      </w:r>
      <w:r>
        <w:rPr/>
        <w:t>(with</w:t>
      </w:r>
      <w:r>
        <w:rPr>
          <w:spacing w:val="-6"/>
        </w:rPr>
        <w:t> </w:t>
      </w:r>
      <w:r>
        <w:rPr/>
        <w:t>Michael</w:t>
      </w:r>
      <w:r>
        <w:rPr>
          <w:spacing w:val="-6"/>
        </w:rPr>
        <w:t> </w:t>
      </w:r>
      <w:r>
        <w:rPr/>
        <w:t>D.</w:t>
      </w:r>
      <w:r>
        <w:rPr>
          <w:spacing w:val="-6"/>
        </w:rPr>
        <w:t> </w:t>
      </w:r>
      <w:r>
        <w:rPr/>
        <w:t>Eriksen). “Long COVID and Employment.”</w:t>
      </w:r>
    </w:p>
    <w:p>
      <w:pPr>
        <w:pStyle w:val="BodyText"/>
        <w:ind w:left="360"/>
      </w:pPr>
      <w:r>
        <w:rPr/>
        <w:t>“Incarceration</w:t>
      </w:r>
      <w:r>
        <w:rPr>
          <w:spacing w:val="-4"/>
        </w:rPr>
        <w:t> </w:t>
      </w:r>
      <w:r>
        <w:rPr/>
        <w:t>and</w:t>
      </w:r>
      <w:r>
        <w:rPr>
          <w:spacing w:val="-3"/>
        </w:rPr>
        <w:t> </w:t>
      </w:r>
      <w:r>
        <w:rPr/>
        <w:t>Later-Life</w:t>
      </w:r>
      <w:r>
        <w:rPr>
          <w:spacing w:val="-3"/>
        </w:rPr>
        <w:t> </w:t>
      </w:r>
      <w:r>
        <w:rPr>
          <w:spacing w:val="-2"/>
        </w:rPr>
        <w:t>Poverty.”</w:t>
      </w:r>
    </w:p>
    <w:p>
      <w:pPr>
        <w:pStyle w:val="BodyText"/>
      </w:pPr>
    </w:p>
    <w:p>
      <w:pPr>
        <w:pStyle w:val="BodyText"/>
        <w:ind w:left="360"/>
      </w:pPr>
      <w:r>
        <w:rPr/>
        <w:t>“Work,</w:t>
      </w:r>
      <w:r>
        <w:rPr>
          <w:spacing w:val="-4"/>
        </w:rPr>
        <w:t> </w:t>
      </w:r>
      <w:r>
        <w:rPr/>
        <w:t>Retirement,</w:t>
      </w:r>
      <w:r>
        <w:rPr>
          <w:spacing w:val="-2"/>
        </w:rPr>
        <w:t> </w:t>
      </w:r>
      <w:r>
        <w:rPr/>
        <w:t>and Social</w:t>
      </w:r>
      <w:r>
        <w:rPr>
          <w:spacing w:val="-2"/>
        </w:rPr>
        <w:t> </w:t>
      </w:r>
      <w:r>
        <w:rPr/>
        <w:t>Networks</w:t>
      </w:r>
      <w:r>
        <w:rPr>
          <w:spacing w:val="-2"/>
        </w:rPr>
        <w:t> </w:t>
      </w:r>
      <w:r>
        <w:rPr/>
        <w:t>at</w:t>
      </w:r>
      <w:r>
        <w:rPr>
          <w:spacing w:val="-2"/>
        </w:rPr>
        <w:t> </w:t>
      </w:r>
      <w:r>
        <w:rPr/>
        <w:t>Older</w:t>
      </w:r>
      <w:r>
        <w:rPr>
          <w:spacing w:val="-1"/>
        </w:rPr>
        <w:t> </w:t>
      </w:r>
      <w:r>
        <w:rPr/>
        <w:t>Ages”</w:t>
      </w:r>
      <w:r>
        <w:rPr>
          <w:spacing w:val="-3"/>
        </w:rPr>
        <w:t> </w:t>
      </w:r>
      <w:r>
        <w:rPr/>
        <w:t>(with</w:t>
      </w:r>
      <w:r>
        <w:rPr>
          <w:spacing w:val="-2"/>
        </w:rPr>
        <w:t> </w:t>
      </w:r>
      <w:r>
        <w:rPr/>
        <w:t>Eleonora</w:t>
      </w:r>
      <w:r>
        <w:rPr>
          <w:spacing w:val="-2"/>
        </w:rPr>
        <w:t> Pattachini).</w:t>
      </w:r>
    </w:p>
    <w:p>
      <w:pPr>
        <w:pStyle w:val="BodyText"/>
      </w:pPr>
    </w:p>
    <w:p>
      <w:pPr>
        <w:pStyle w:val="BodyText"/>
        <w:ind w:left="1080"/>
      </w:pPr>
      <w:r>
        <w:rPr/>
        <w:t>Cited</w:t>
      </w:r>
      <w:r>
        <w:rPr>
          <w:spacing w:val="40"/>
        </w:rPr>
        <w:t> </w:t>
      </w:r>
      <w:r>
        <w:rPr/>
        <w:t>in</w:t>
      </w:r>
      <w:r>
        <w:rPr>
          <w:spacing w:val="40"/>
        </w:rPr>
        <w:t> </w:t>
      </w:r>
      <w:r>
        <w:rPr/>
        <w:t>U.S.</w:t>
      </w:r>
      <w:r>
        <w:rPr>
          <w:spacing w:val="40"/>
        </w:rPr>
        <w:t> </w:t>
      </w:r>
      <w:r>
        <w:rPr/>
        <w:t>Senate,</w:t>
      </w:r>
      <w:r>
        <w:rPr>
          <w:spacing w:val="40"/>
        </w:rPr>
        <w:t> </w:t>
      </w:r>
      <w:r>
        <w:rPr/>
        <w:t>Special</w:t>
      </w:r>
      <w:r>
        <w:rPr>
          <w:spacing w:val="40"/>
        </w:rPr>
        <w:t> </w:t>
      </w:r>
      <w:r>
        <w:rPr/>
        <w:t>Committee</w:t>
      </w:r>
      <w:r>
        <w:rPr>
          <w:spacing w:val="40"/>
        </w:rPr>
        <w:t> </w:t>
      </w:r>
      <w:r>
        <w:rPr/>
        <w:t>on</w:t>
      </w:r>
      <w:r>
        <w:rPr>
          <w:spacing w:val="40"/>
        </w:rPr>
        <w:t> </w:t>
      </w:r>
      <w:r>
        <w:rPr/>
        <w:t>Aging,</w:t>
      </w:r>
      <w:r>
        <w:rPr>
          <w:spacing w:val="40"/>
        </w:rPr>
        <w:t> </w:t>
      </w:r>
      <w:r>
        <w:rPr/>
        <w:t>Report</w:t>
      </w:r>
      <w:r>
        <w:rPr>
          <w:spacing w:val="40"/>
        </w:rPr>
        <w:t> </w:t>
      </w:r>
      <w:r>
        <w:rPr/>
        <w:t>“America’s</w:t>
      </w:r>
      <w:r>
        <w:rPr>
          <w:spacing w:val="40"/>
        </w:rPr>
        <w:t> </w:t>
      </w:r>
      <w:r>
        <w:rPr/>
        <w:t>Aging Workforce: Opportunities and Challenges,” December, 2017.</w:t>
      </w:r>
    </w:p>
    <w:p>
      <w:pPr>
        <w:pStyle w:val="BodyText"/>
        <w:spacing w:after="0"/>
        <w:sectPr>
          <w:pgSz w:w="12240" w:h="15840"/>
          <w:pgMar w:header="0" w:footer="787" w:top="1480" w:bottom="980" w:left="1440" w:right="1440"/>
        </w:sectPr>
      </w:pPr>
    </w:p>
    <w:p>
      <w:pPr>
        <w:pStyle w:val="Heading2"/>
      </w:pPr>
      <w:r>
        <w:rPr/>
        <w:t>Articles</w:t>
      </w:r>
      <w:r>
        <w:rPr>
          <w:spacing w:val="-3"/>
        </w:rPr>
        <w:t> </w:t>
      </w:r>
      <w:r>
        <w:rPr/>
        <w:t>in</w:t>
      </w:r>
      <w:r>
        <w:rPr>
          <w:spacing w:val="-2"/>
        </w:rPr>
        <w:t> </w:t>
      </w:r>
      <w:r>
        <w:rPr/>
        <w:t>Journals</w:t>
      </w:r>
      <w:r>
        <w:rPr>
          <w:spacing w:val="-2"/>
        </w:rPr>
        <w:t> </w:t>
      </w:r>
      <w:r>
        <w:rPr/>
        <w:t>and</w:t>
      </w:r>
      <w:r>
        <w:rPr>
          <w:spacing w:val="-2"/>
        </w:rPr>
        <w:t> </w:t>
      </w:r>
      <w:r>
        <w:rPr>
          <w:spacing w:val="-4"/>
        </w:rPr>
        <w:t>Books</w:t>
      </w:r>
    </w:p>
    <w:p>
      <w:pPr>
        <w:pStyle w:val="BodyText"/>
        <w:rPr>
          <w:b/>
        </w:rPr>
      </w:pPr>
    </w:p>
    <w:p>
      <w:pPr>
        <w:pStyle w:val="BodyText"/>
        <w:ind w:left="1079" w:right="356" w:hanging="720"/>
        <w:jc w:val="both"/>
      </w:pPr>
      <w:r>
        <w:rPr/>
        <w:t>“Early</w:t>
      </w:r>
      <w:r>
        <w:rPr>
          <w:spacing w:val="-2"/>
        </w:rPr>
        <w:t> </w:t>
      </w:r>
      <w:r>
        <w:rPr/>
        <w:t>Social</w:t>
      </w:r>
      <w:r>
        <w:rPr>
          <w:spacing w:val="-2"/>
        </w:rPr>
        <w:t> </w:t>
      </w:r>
      <w:r>
        <w:rPr/>
        <w:t>Security</w:t>
      </w:r>
      <w:r>
        <w:rPr>
          <w:spacing w:val="-2"/>
        </w:rPr>
        <w:t> </w:t>
      </w:r>
      <w:r>
        <w:rPr/>
        <w:t>Claiming</w:t>
      </w:r>
      <w:r>
        <w:rPr>
          <w:spacing w:val="-2"/>
        </w:rPr>
        <w:t> </w:t>
      </w:r>
      <w:r>
        <w:rPr/>
        <w:t>and</w:t>
      </w:r>
      <w:r>
        <w:rPr>
          <w:spacing w:val="-2"/>
        </w:rPr>
        <w:t> </w:t>
      </w:r>
      <w:r>
        <w:rPr/>
        <w:t>Old-Age</w:t>
      </w:r>
      <w:r>
        <w:rPr>
          <w:spacing w:val="-3"/>
        </w:rPr>
        <w:t> </w:t>
      </w:r>
      <w:r>
        <w:rPr/>
        <w:t>Poverty:</w:t>
      </w:r>
      <w:r>
        <w:rPr>
          <w:spacing w:val="-2"/>
        </w:rPr>
        <w:t> </w:t>
      </w:r>
      <w:r>
        <w:rPr/>
        <w:t>Evidence</w:t>
      </w:r>
      <w:r>
        <w:rPr>
          <w:spacing w:val="-3"/>
        </w:rPr>
        <w:t> </w:t>
      </w:r>
      <w:r>
        <w:rPr/>
        <w:t>from</w:t>
      </w:r>
      <w:r>
        <w:rPr>
          <w:spacing w:val="-2"/>
        </w:rPr>
        <w:t> </w:t>
      </w:r>
      <w:r>
        <w:rPr/>
        <w:t>the</w:t>
      </w:r>
      <w:r>
        <w:rPr>
          <w:spacing w:val="-1"/>
        </w:rPr>
        <w:t> </w:t>
      </w:r>
      <w:r>
        <w:rPr/>
        <w:t>Introduction</w:t>
      </w:r>
      <w:r>
        <w:rPr>
          <w:spacing w:val="-2"/>
        </w:rPr>
        <w:t> </w:t>
      </w:r>
      <w:r>
        <w:rPr/>
        <w:t>of the</w:t>
      </w:r>
      <w:r>
        <w:rPr>
          <w:spacing w:val="-14"/>
        </w:rPr>
        <w:t> </w:t>
      </w:r>
      <w:r>
        <w:rPr/>
        <w:t>Social</w:t>
      </w:r>
      <w:r>
        <w:rPr>
          <w:spacing w:val="-13"/>
        </w:rPr>
        <w:t> </w:t>
      </w:r>
      <w:r>
        <w:rPr/>
        <w:t>Security</w:t>
      </w:r>
      <w:r>
        <w:rPr>
          <w:spacing w:val="-13"/>
        </w:rPr>
        <w:t> </w:t>
      </w:r>
      <w:r>
        <w:rPr/>
        <w:t>Early</w:t>
      </w:r>
      <w:r>
        <w:rPr>
          <w:spacing w:val="-11"/>
        </w:rPr>
        <w:t> </w:t>
      </w:r>
      <w:r>
        <w:rPr/>
        <w:t>Eligibility</w:t>
      </w:r>
      <w:r>
        <w:rPr>
          <w:spacing w:val="-13"/>
        </w:rPr>
        <w:t> </w:t>
      </w:r>
      <w:r>
        <w:rPr/>
        <w:t>Age,”</w:t>
      </w:r>
      <w:r>
        <w:rPr>
          <w:spacing w:val="-14"/>
        </w:rPr>
        <w:t> </w:t>
      </w:r>
      <w:r>
        <w:rPr>
          <w:i/>
        </w:rPr>
        <w:t>Journal</w:t>
      </w:r>
      <w:r>
        <w:rPr>
          <w:i/>
          <w:spacing w:val="-13"/>
        </w:rPr>
        <w:t> </w:t>
      </w:r>
      <w:r>
        <w:rPr>
          <w:i/>
        </w:rPr>
        <w:t>of</w:t>
      </w:r>
      <w:r>
        <w:rPr>
          <w:i/>
          <w:spacing w:val="-13"/>
        </w:rPr>
        <w:t> </w:t>
      </w:r>
      <w:r>
        <w:rPr>
          <w:i/>
        </w:rPr>
        <w:t>Human</w:t>
      </w:r>
      <w:r>
        <w:rPr>
          <w:i/>
          <w:spacing w:val="-13"/>
        </w:rPr>
        <w:t> </w:t>
      </w:r>
      <w:r>
        <w:rPr>
          <w:i/>
        </w:rPr>
        <w:t>Resources</w:t>
      </w:r>
      <w:r>
        <w:rPr>
          <w:i/>
          <w:spacing w:val="-12"/>
        </w:rPr>
        <w:t> </w:t>
      </w:r>
      <w:r>
        <w:rPr/>
        <w:t>57:4</w:t>
      </w:r>
      <w:r>
        <w:rPr>
          <w:spacing w:val="-13"/>
        </w:rPr>
        <w:t> </w:t>
      </w:r>
      <w:r>
        <w:rPr/>
        <w:t>(July) 2022: 1079-1106 (with Jonathan Gruber and Anil Kumar).</w:t>
      </w:r>
    </w:p>
    <w:p>
      <w:pPr>
        <w:pStyle w:val="BodyText"/>
      </w:pPr>
    </w:p>
    <w:p>
      <w:pPr>
        <w:pStyle w:val="BodyText"/>
        <w:ind w:left="1079" w:right="359" w:hanging="720"/>
        <w:jc w:val="both"/>
      </w:pPr>
      <w:r>
        <w:rPr/>
        <w:t>“Homeownership in Old Age and at the End of Life,” </w:t>
      </w:r>
      <w:r>
        <w:rPr>
          <w:i/>
        </w:rPr>
        <w:t>Economics Letters </w:t>
      </w:r>
      <w:r>
        <w:rPr/>
        <w:t>212 (March) 2022: 110340 (with Michael D. Eriksen).</w:t>
      </w:r>
    </w:p>
    <w:p>
      <w:pPr>
        <w:pStyle w:val="BodyText"/>
      </w:pPr>
    </w:p>
    <w:p>
      <w:pPr>
        <w:pStyle w:val="BodyText"/>
        <w:ind w:left="1079" w:hanging="720"/>
      </w:pPr>
      <w:r>
        <w:rPr/>
        <w:t>“The</w:t>
      </w:r>
      <w:r>
        <w:rPr>
          <w:spacing w:val="31"/>
        </w:rPr>
        <w:t> </w:t>
      </w:r>
      <w:r>
        <w:rPr/>
        <w:t>Minimum</w:t>
      </w:r>
      <w:r>
        <w:rPr>
          <w:spacing w:val="32"/>
        </w:rPr>
        <w:t> </w:t>
      </w:r>
      <w:r>
        <w:rPr/>
        <w:t>Wage</w:t>
      </w:r>
      <w:r>
        <w:rPr>
          <w:spacing w:val="31"/>
        </w:rPr>
        <w:t> </w:t>
      </w:r>
      <w:r>
        <w:rPr/>
        <w:t>and</w:t>
      </w:r>
      <w:r>
        <w:rPr>
          <w:spacing w:val="32"/>
        </w:rPr>
        <w:t> </w:t>
      </w:r>
      <w:r>
        <w:rPr/>
        <w:t>Annual</w:t>
      </w:r>
      <w:r>
        <w:rPr>
          <w:spacing w:val="32"/>
        </w:rPr>
        <w:t> </w:t>
      </w:r>
      <w:r>
        <w:rPr/>
        <w:t>Earnings</w:t>
      </w:r>
      <w:r>
        <w:rPr>
          <w:spacing w:val="34"/>
        </w:rPr>
        <w:t> </w:t>
      </w:r>
      <w:r>
        <w:rPr/>
        <w:t>Inequality,”</w:t>
      </w:r>
      <w:r>
        <w:rPr>
          <w:spacing w:val="31"/>
        </w:rPr>
        <w:t> </w:t>
      </w:r>
      <w:r>
        <w:rPr>
          <w:i/>
        </w:rPr>
        <w:t>Economics</w:t>
      </w:r>
      <w:r>
        <w:rPr>
          <w:i/>
          <w:spacing w:val="32"/>
        </w:rPr>
        <w:t> </w:t>
      </w:r>
      <w:r>
        <w:rPr>
          <w:i/>
        </w:rPr>
        <w:t>Letters</w:t>
      </w:r>
      <w:r>
        <w:rPr>
          <w:i/>
          <w:spacing w:val="31"/>
        </w:rPr>
        <w:t> </w:t>
      </w:r>
      <w:r>
        <w:rPr/>
        <w:t>207</w:t>
      </w:r>
      <w:r>
        <w:rPr>
          <w:spacing w:val="32"/>
        </w:rPr>
        <w:t> </w:t>
      </w:r>
      <w:r>
        <w:rPr/>
        <w:t>(July) 2021: 1-4 (with Patrick J. Purcell).</w:t>
      </w:r>
    </w:p>
    <w:p>
      <w:pPr>
        <w:spacing w:line="550" w:lineRule="atLeast" w:before="2"/>
        <w:ind w:left="359" w:right="355" w:firstLine="0"/>
        <w:jc w:val="left"/>
        <w:rPr>
          <w:sz w:val="24"/>
        </w:rPr>
      </w:pPr>
      <w:r>
        <w:rPr>
          <w:sz w:val="24"/>
        </w:rPr>
        <w:t>“The Minimum Wage and DI Claims,” </w:t>
      </w:r>
      <w:r>
        <w:rPr>
          <w:i/>
          <w:sz w:val="24"/>
        </w:rPr>
        <w:t>Economics Letters </w:t>
      </w:r>
      <w:r>
        <w:rPr>
          <w:sz w:val="24"/>
        </w:rPr>
        <w:t>194 (September) 2020: 1-4. “The</w:t>
      </w:r>
      <w:r>
        <w:rPr>
          <w:spacing w:val="35"/>
          <w:sz w:val="24"/>
        </w:rPr>
        <w:t> </w:t>
      </w:r>
      <w:r>
        <w:rPr>
          <w:sz w:val="24"/>
        </w:rPr>
        <w:t>Impact</w:t>
      </w:r>
      <w:r>
        <w:rPr>
          <w:spacing w:val="38"/>
          <w:sz w:val="24"/>
        </w:rPr>
        <w:t> </w:t>
      </w:r>
      <w:r>
        <w:rPr>
          <w:sz w:val="24"/>
        </w:rPr>
        <w:t>of</w:t>
      </w:r>
      <w:r>
        <w:rPr>
          <w:spacing w:val="35"/>
          <w:sz w:val="24"/>
        </w:rPr>
        <w:t> </w:t>
      </w:r>
      <w:r>
        <w:rPr>
          <w:sz w:val="24"/>
        </w:rPr>
        <w:t>Employment</w:t>
      </w:r>
      <w:r>
        <w:rPr>
          <w:spacing w:val="36"/>
          <w:sz w:val="24"/>
        </w:rPr>
        <w:t> </w:t>
      </w:r>
      <w:r>
        <w:rPr>
          <w:sz w:val="24"/>
        </w:rPr>
        <w:t>on</w:t>
      </w:r>
      <w:r>
        <w:rPr>
          <w:spacing w:val="37"/>
          <w:sz w:val="24"/>
        </w:rPr>
        <w:t> </w:t>
      </w:r>
      <w:r>
        <w:rPr>
          <w:sz w:val="24"/>
        </w:rPr>
        <w:t>Parental</w:t>
      </w:r>
      <w:r>
        <w:rPr>
          <w:spacing w:val="36"/>
          <w:sz w:val="24"/>
        </w:rPr>
        <w:t> </w:t>
      </w:r>
      <w:r>
        <w:rPr>
          <w:sz w:val="24"/>
        </w:rPr>
        <w:t>Co-Residence,”</w:t>
      </w:r>
      <w:r>
        <w:rPr>
          <w:spacing w:val="37"/>
          <w:sz w:val="24"/>
        </w:rPr>
        <w:t> </w:t>
      </w:r>
      <w:r>
        <w:rPr>
          <w:i/>
          <w:sz w:val="24"/>
        </w:rPr>
        <w:t>Real</w:t>
      </w:r>
      <w:r>
        <w:rPr>
          <w:i/>
          <w:spacing w:val="38"/>
          <w:sz w:val="24"/>
        </w:rPr>
        <w:t> </w:t>
      </w:r>
      <w:r>
        <w:rPr>
          <w:i/>
          <w:sz w:val="24"/>
        </w:rPr>
        <w:t>Estate</w:t>
      </w:r>
      <w:r>
        <w:rPr>
          <w:i/>
          <w:spacing w:val="35"/>
          <w:sz w:val="24"/>
        </w:rPr>
        <w:t> </w:t>
      </w:r>
      <w:r>
        <w:rPr>
          <w:i/>
          <w:sz w:val="24"/>
        </w:rPr>
        <w:t>Economics</w:t>
      </w:r>
      <w:r>
        <w:rPr>
          <w:i/>
          <w:spacing w:val="37"/>
          <w:sz w:val="24"/>
        </w:rPr>
        <w:t> </w:t>
      </w:r>
      <w:r>
        <w:rPr>
          <w:spacing w:val="-4"/>
          <w:sz w:val="24"/>
        </w:rPr>
        <w:t>47:4</w:t>
      </w:r>
    </w:p>
    <w:p>
      <w:pPr>
        <w:pStyle w:val="BodyText"/>
        <w:spacing w:before="2"/>
        <w:ind w:left="1079"/>
      </w:pPr>
      <w:r>
        <w:rPr/>
        <w:t>(Winter)</w:t>
      </w:r>
      <w:r>
        <w:rPr>
          <w:spacing w:val="40"/>
        </w:rPr>
        <w:t> </w:t>
      </w:r>
      <w:r>
        <w:rPr/>
        <w:t>2019:</w:t>
      </w:r>
      <w:r>
        <w:rPr>
          <w:spacing w:val="40"/>
        </w:rPr>
        <w:t> </w:t>
      </w:r>
      <w:r>
        <w:rPr/>
        <w:t>1055-1088</w:t>
      </w:r>
      <w:r>
        <w:rPr>
          <w:spacing w:val="40"/>
        </w:rPr>
        <w:t> </w:t>
      </w:r>
      <w:r>
        <w:rPr/>
        <w:t>(with</w:t>
      </w:r>
      <w:r>
        <w:rPr>
          <w:spacing w:val="40"/>
        </w:rPr>
        <w:t> </w:t>
      </w:r>
      <w:r>
        <w:rPr/>
        <w:t>Michael</w:t>
      </w:r>
      <w:r>
        <w:rPr>
          <w:spacing w:val="40"/>
        </w:rPr>
        <w:t> </w:t>
      </w:r>
      <w:r>
        <w:rPr/>
        <w:t>D.</w:t>
      </w:r>
      <w:r>
        <w:rPr>
          <w:spacing w:val="40"/>
        </w:rPr>
        <w:t> </w:t>
      </w:r>
      <w:r>
        <w:rPr/>
        <w:t>Eriksen</w:t>
      </w:r>
      <w:r>
        <w:rPr>
          <w:spacing w:val="40"/>
        </w:rPr>
        <w:t> </w:t>
      </w:r>
      <w:r>
        <w:rPr/>
        <w:t>and</w:t>
      </w:r>
      <w:r>
        <w:rPr>
          <w:spacing w:val="40"/>
        </w:rPr>
        <w:t> </w:t>
      </w:r>
      <w:r>
        <w:rPr/>
        <w:t>Nadia</w:t>
      </w:r>
      <w:r>
        <w:rPr>
          <w:spacing w:val="40"/>
        </w:rPr>
        <w:t> </w:t>
      </w:r>
      <w:r>
        <w:rPr/>
        <w:t>Greenhalgh- </w:t>
      </w:r>
      <w:r>
        <w:rPr>
          <w:spacing w:val="-2"/>
        </w:rPr>
        <w:t>Stanley).</w:t>
      </w:r>
    </w:p>
    <w:p>
      <w:pPr>
        <w:pStyle w:val="BodyText"/>
      </w:pPr>
    </w:p>
    <w:p>
      <w:pPr>
        <w:spacing w:before="0"/>
        <w:ind w:left="1079" w:right="356" w:hanging="720"/>
        <w:jc w:val="both"/>
        <w:rPr>
          <w:sz w:val="24"/>
        </w:rPr>
      </w:pPr>
      <w:r>
        <w:rPr>
          <w:sz w:val="24"/>
        </w:rPr>
        <w:t>“Prescription Drug Coverage and Drug Utilization: New Evidence from the HRS Prescription Drug Study,” </w:t>
      </w:r>
      <w:r>
        <w:rPr>
          <w:i/>
          <w:sz w:val="24"/>
        </w:rPr>
        <w:t>Journal of Economic and Social Measurement </w:t>
      </w:r>
      <w:r>
        <w:rPr>
          <w:sz w:val="24"/>
        </w:rPr>
        <w:t>41 (January) 2016: 49-65.</w:t>
      </w:r>
    </w:p>
    <w:p>
      <w:pPr>
        <w:pStyle w:val="BodyText"/>
      </w:pPr>
    </w:p>
    <w:p>
      <w:pPr>
        <w:pStyle w:val="BodyText"/>
        <w:ind w:left="1079" w:right="355" w:hanging="720"/>
        <w:jc w:val="both"/>
      </w:pPr>
      <w:r>
        <w:rPr/>
        <w:t>“Home</w:t>
      </w:r>
      <w:r>
        <w:rPr>
          <w:spacing w:val="-5"/>
        </w:rPr>
        <w:t> </w:t>
      </w:r>
      <w:r>
        <w:rPr/>
        <w:t>Safety,</w:t>
      </w:r>
      <w:r>
        <w:rPr>
          <w:spacing w:val="-4"/>
        </w:rPr>
        <w:t> </w:t>
      </w:r>
      <w:r>
        <w:rPr/>
        <w:t>Accessibility,</w:t>
      </w:r>
      <w:r>
        <w:rPr>
          <w:spacing w:val="-4"/>
        </w:rPr>
        <w:t> </w:t>
      </w:r>
      <w:r>
        <w:rPr/>
        <w:t>and</w:t>
      </w:r>
      <w:r>
        <w:rPr>
          <w:spacing w:val="-4"/>
        </w:rPr>
        <w:t> </w:t>
      </w:r>
      <w:r>
        <w:rPr/>
        <w:t>Elderly</w:t>
      </w:r>
      <w:r>
        <w:rPr>
          <w:spacing w:val="-4"/>
        </w:rPr>
        <w:t> </w:t>
      </w:r>
      <w:r>
        <w:rPr/>
        <w:t>Health:</w:t>
      </w:r>
      <w:r>
        <w:rPr>
          <w:spacing w:val="-6"/>
        </w:rPr>
        <w:t> </w:t>
      </w:r>
      <w:r>
        <w:rPr/>
        <w:t>Evidence</w:t>
      </w:r>
      <w:r>
        <w:rPr>
          <w:spacing w:val="-5"/>
        </w:rPr>
        <w:t> </w:t>
      </w:r>
      <w:r>
        <w:rPr/>
        <w:t>from</w:t>
      </w:r>
      <w:r>
        <w:rPr>
          <w:spacing w:val="-4"/>
        </w:rPr>
        <w:t> </w:t>
      </w:r>
      <w:r>
        <w:rPr/>
        <w:t>Falls,”</w:t>
      </w:r>
      <w:r>
        <w:rPr>
          <w:spacing w:val="-5"/>
        </w:rPr>
        <w:t> </w:t>
      </w:r>
      <w:r>
        <w:rPr>
          <w:i/>
        </w:rPr>
        <w:t>Journal</w:t>
      </w:r>
      <w:r>
        <w:rPr>
          <w:i/>
          <w:spacing w:val="-4"/>
        </w:rPr>
        <w:t> </w:t>
      </w:r>
      <w:r>
        <w:rPr>
          <w:i/>
        </w:rPr>
        <w:t>of</w:t>
      </w:r>
      <w:r>
        <w:rPr>
          <w:i/>
          <w:spacing w:val="-4"/>
        </w:rPr>
        <w:t> </w:t>
      </w:r>
      <w:r>
        <w:rPr>
          <w:i/>
        </w:rPr>
        <w:t>Urban Economics</w:t>
      </w:r>
      <w:r>
        <w:rPr>
          <w:i/>
          <w:spacing w:val="-14"/>
        </w:rPr>
        <w:t> </w:t>
      </w:r>
      <w:r>
        <w:rPr/>
        <w:t>87</w:t>
      </w:r>
      <w:r>
        <w:rPr>
          <w:spacing w:val="-14"/>
        </w:rPr>
        <w:t> </w:t>
      </w:r>
      <w:r>
        <w:rPr/>
        <w:t>(May)</w:t>
      </w:r>
      <w:r>
        <w:rPr>
          <w:spacing w:val="-15"/>
        </w:rPr>
        <w:t> </w:t>
      </w:r>
      <w:r>
        <w:rPr/>
        <w:t>2015:</w:t>
      </w:r>
      <w:r>
        <w:rPr>
          <w:spacing w:val="-14"/>
        </w:rPr>
        <w:t> </w:t>
      </w:r>
      <w:r>
        <w:rPr/>
        <w:t>14-24</w:t>
      </w:r>
      <w:r>
        <w:rPr>
          <w:spacing w:val="-14"/>
        </w:rPr>
        <w:t> </w:t>
      </w:r>
      <w:r>
        <w:rPr/>
        <w:t>(with</w:t>
      </w:r>
      <w:r>
        <w:rPr>
          <w:spacing w:val="-14"/>
        </w:rPr>
        <w:t> </w:t>
      </w:r>
      <w:r>
        <w:rPr/>
        <w:t>Michael</w:t>
      </w:r>
      <w:r>
        <w:rPr>
          <w:spacing w:val="-14"/>
        </w:rPr>
        <w:t> </w:t>
      </w:r>
      <w:r>
        <w:rPr/>
        <w:t>D.</w:t>
      </w:r>
      <w:r>
        <w:rPr>
          <w:spacing w:val="-14"/>
        </w:rPr>
        <w:t> </w:t>
      </w:r>
      <w:r>
        <w:rPr/>
        <w:t>Eriksen</w:t>
      </w:r>
      <w:r>
        <w:rPr>
          <w:spacing w:val="-14"/>
        </w:rPr>
        <w:t> </w:t>
      </w:r>
      <w:r>
        <w:rPr/>
        <w:t>and</w:t>
      </w:r>
      <w:r>
        <w:rPr>
          <w:spacing w:val="-14"/>
        </w:rPr>
        <w:t> </w:t>
      </w:r>
      <w:r>
        <w:rPr/>
        <w:t>Nadia</w:t>
      </w:r>
      <w:r>
        <w:rPr>
          <w:spacing w:val="-15"/>
        </w:rPr>
        <w:t> </w:t>
      </w:r>
      <w:r>
        <w:rPr/>
        <w:t>Greenhalgh- </w:t>
      </w:r>
      <w:r>
        <w:rPr>
          <w:spacing w:val="-2"/>
        </w:rPr>
        <w:t>Stanley).</w:t>
      </w:r>
    </w:p>
    <w:p>
      <w:pPr>
        <w:pStyle w:val="BodyText"/>
      </w:pPr>
    </w:p>
    <w:p>
      <w:pPr>
        <w:pStyle w:val="BodyText"/>
        <w:ind w:left="1079" w:right="254"/>
      </w:pPr>
      <w:r>
        <w:rPr/>
        <w:t>Awarded</w:t>
      </w:r>
      <w:r>
        <w:rPr>
          <w:spacing w:val="-15"/>
        </w:rPr>
        <w:t> </w:t>
      </w:r>
      <w:r>
        <w:rPr/>
        <w:t>2014</w:t>
      </w:r>
      <w:r>
        <w:rPr>
          <w:spacing w:val="-15"/>
        </w:rPr>
        <w:t> </w:t>
      </w:r>
      <w:r>
        <w:rPr/>
        <w:t>Prize</w:t>
      </w:r>
      <w:r>
        <w:rPr>
          <w:spacing w:val="-14"/>
        </w:rPr>
        <w:t> </w:t>
      </w:r>
      <w:r>
        <w:rPr/>
        <w:t>for</w:t>
      </w:r>
      <w:r>
        <w:rPr>
          <w:spacing w:val="-14"/>
        </w:rPr>
        <w:t> </w:t>
      </w:r>
      <w:r>
        <w:rPr/>
        <w:t>Best</w:t>
      </w:r>
      <w:r>
        <w:rPr>
          <w:spacing w:val="-15"/>
        </w:rPr>
        <w:t> </w:t>
      </w:r>
      <w:r>
        <w:rPr/>
        <w:t>Paper</w:t>
      </w:r>
      <w:r>
        <w:rPr>
          <w:spacing w:val="-15"/>
        </w:rPr>
        <w:t> </w:t>
      </w:r>
      <w:r>
        <w:rPr/>
        <w:t>on</w:t>
      </w:r>
      <w:r>
        <w:rPr>
          <w:spacing w:val="-15"/>
        </w:rPr>
        <w:t> </w:t>
      </w:r>
      <w:r>
        <w:rPr/>
        <w:t>Senior</w:t>
      </w:r>
      <w:r>
        <w:rPr>
          <w:spacing w:val="-15"/>
        </w:rPr>
        <w:t> </w:t>
      </w:r>
      <w:r>
        <w:rPr/>
        <w:t>Housing</w:t>
      </w:r>
      <w:r>
        <w:rPr>
          <w:spacing w:val="-15"/>
        </w:rPr>
        <w:t> </w:t>
      </w:r>
      <w:r>
        <w:rPr/>
        <w:t>by</w:t>
      </w:r>
      <w:r>
        <w:rPr>
          <w:spacing w:val="-15"/>
        </w:rPr>
        <w:t> </w:t>
      </w:r>
      <w:r>
        <w:rPr/>
        <w:t>the</w:t>
      </w:r>
      <w:r>
        <w:rPr>
          <w:spacing w:val="-15"/>
        </w:rPr>
        <w:t> </w:t>
      </w:r>
      <w:r>
        <w:rPr/>
        <w:t>American</w:t>
      </w:r>
      <w:r>
        <w:rPr>
          <w:spacing w:val="-15"/>
        </w:rPr>
        <w:t> </w:t>
      </w:r>
      <w:r>
        <w:rPr/>
        <w:t>Real</w:t>
      </w:r>
      <w:r>
        <w:rPr>
          <w:spacing w:val="-15"/>
        </w:rPr>
        <w:t> </w:t>
      </w:r>
      <w:r>
        <w:rPr/>
        <w:t>Estate </w:t>
      </w:r>
      <w:r>
        <w:rPr>
          <w:spacing w:val="-2"/>
        </w:rPr>
        <w:t>Society.</w:t>
      </w:r>
    </w:p>
    <w:p>
      <w:pPr>
        <w:pStyle w:val="BodyText"/>
      </w:pPr>
    </w:p>
    <w:p>
      <w:pPr>
        <w:pStyle w:val="BodyText"/>
        <w:ind w:left="1079" w:right="357"/>
        <w:jc w:val="both"/>
      </w:pPr>
      <w:r>
        <w:rPr/>
        <w:t>Cited</w:t>
      </w:r>
      <w:r>
        <w:rPr>
          <w:spacing w:val="-3"/>
        </w:rPr>
        <w:t> </w:t>
      </w:r>
      <w:r>
        <w:rPr/>
        <w:t>in</w:t>
      </w:r>
      <w:r>
        <w:rPr>
          <w:spacing w:val="-3"/>
        </w:rPr>
        <w:t> </w:t>
      </w:r>
      <w:r>
        <w:rPr/>
        <w:t>the</w:t>
      </w:r>
      <w:r>
        <w:rPr>
          <w:spacing w:val="-4"/>
        </w:rPr>
        <w:t> </w:t>
      </w:r>
      <w:r>
        <w:rPr/>
        <w:t>Congressional</w:t>
      </w:r>
      <w:r>
        <w:rPr>
          <w:spacing w:val="-3"/>
        </w:rPr>
        <w:t> </w:t>
      </w:r>
      <w:r>
        <w:rPr/>
        <w:t>testimony</w:t>
      </w:r>
      <w:r>
        <w:rPr>
          <w:spacing w:val="-3"/>
        </w:rPr>
        <w:t> </w:t>
      </w:r>
      <w:r>
        <w:rPr/>
        <w:t>by</w:t>
      </w:r>
      <w:r>
        <w:rPr>
          <w:spacing w:val="-3"/>
        </w:rPr>
        <w:t> </w:t>
      </w:r>
      <w:r>
        <w:rPr/>
        <w:t>Jenny</w:t>
      </w:r>
      <w:r>
        <w:rPr>
          <w:spacing w:val="-3"/>
        </w:rPr>
        <w:t> </w:t>
      </w:r>
      <w:r>
        <w:rPr/>
        <w:t>Schuetz</w:t>
      </w:r>
      <w:r>
        <w:rPr>
          <w:spacing w:val="-4"/>
        </w:rPr>
        <w:t> </w:t>
      </w:r>
      <w:r>
        <w:rPr/>
        <w:t>to</w:t>
      </w:r>
      <w:r>
        <w:rPr>
          <w:spacing w:val="-3"/>
        </w:rPr>
        <w:t> </w:t>
      </w:r>
      <w:r>
        <w:rPr/>
        <w:t>the</w:t>
      </w:r>
      <w:r>
        <w:rPr>
          <w:spacing w:val="-2"/>
        </w:rPr>
        <w:t> </w:t>
      </w:r>
      <w:r>
        <w:rPr/>
        <w:t>U.S.</w:t>
      </w:r>
      <w:r>
        <w:rPr>
          <w:spacing w:val="-3"/>
        </w:rPr>
        <w:t> </w:t>
      </w:r>
      <w:r>
        <w:rPr/>
        <w:t>Senate,</w:t>
      </w:r>
      <w:r>
        <w:rPr>
          <w:spacing w:val="-1"/>
        </w:rPr>
        <w:t> </w:t>
      </w:r>
      <w:r>
        <w:rPr/>
        <w:t>Special Committee on Aging, Hearing on “Laying the Foundation: Accessible and Affordable</w:t>
      </w:r>
      <w:r>
        <w:rPr>
          <w:spacing w:val="-5"/>
        </w:rPr>
        <w:t> </w:t>
      </w:r>
      <w:r>
        <w:rPr/>
        <w:t>Housing</w:t>
      </w:r>
      <w:r>
        <w:rPr>
          <w:spacing w:val="-2"/>
        </w:rPr>
        <w:t> </w:t>
      </w:r>
      <w:r>
        <w:rPr/>
        <w:t>for</w:t>
      </w:r>
      <w:r>
        <w:rPr>
          <w:spacing w:val="-1"/>
        </w:rPr>
        <w:t> </w:t>
      </w:r>
      <w:r>
        <w:rPr/>
        <w:t>Older</w:t>
      </w:r>
      <w:r>
        <w:rPr>
          <w:spacing w:val="-2"/>
        </w:rPr>
        <w:t> </w:t>
      </w:r>
      <w:r>
        <w:rPr/>
        <w:t>Adults</w:t>
      </w:r>
      <w:r>
        <w:rPr>
          <w:spacing w:val="-2"/>
        </w:rPr>
        <w:t> </w:t>
      </w:r>
      <w:r>
        <w:rPr/>
        <w:t>and</w:t>
      </w:r>
      <w:r>
        <w:rPr>
          <w:spacing w:val="-2"/>
        </w:rPr>
        <w:t> </w:t>
      </w:r>
      <w:r>
        <w:rPr/>
        <w:t>People</w:t>
      </w:r>
      <w:r>
        <w:rPr>
          <w:spacing w:val="-1"/>
        </w:rPr>
        <w:t> </w:t>
      </w:r>
      <w:r>
        <w:rPr/>
        <w:t>with</w:t>
      </w:r>
      <w:r>
        <w:rPr>
          <w:spacing w:val="-1"/>
        </w:rPr>
        <w:t> </w:t>
      </w:r>
      <w:r>
        <w:rPr/>
        <w:t>Disabilities,”</w:t>
      </w:r>
      <w:r>
        <w:rPr>
          <w:spacing w:val="-3"/>
        </w:rPr>
        <w:t> </w:t>
      </w:r>
      <w:r>
        <w:rPr/>
        <w:t>July</w:t>
      </w:r>
      <w:r>
        <w:rPr>
          <w:spacing w:val="-2"/>
        </w:rPr>
        <w:t> </w:t>
      </w:r>
      <w:r>
        <w:rPr/>
        <w:t>20,</w:t>
      </w:r>
      <w:r>
        <w:rPr>
          <w:spacing w:val="-1"/>
        </w:rPr>
        <w:t> </w:t>
      </w:r>
      <w:r>
        <w:rPr>
          <w:spacing w:val="-2"/>
        </w:rPr>
        <w:t>2023.</w:t>
      </w:r>
    </w:p>
    <w:p>
      <w:pPr>
        <w:pStyle w:val="BodyText"/>
      </w:pPr>
    </w:p>
    <w:p>
      <w:pPr>
        <w:pStyle w:val="BodyText"/>
        <w:spacing w:before="1"/>
        <w:ind w:left="1079" w:right="254" w:hanging="720"/>
      </w:pPr>
      <w:r>
        <w:rPr/>
        <w:t>“Vietnam-Era</w:t>
      </w:r>
      <w:r>
        <w:rPr>
          <w:spacing w:val="-5"/>
        </w:rPr>
        <w:t> </w:t>
      </w:r>
      <w:r>
        <w:rPr/>
        <w:t>Military</w:t>
      </w:r>
      <w:r>
        <w:rPr>
          <w:spacing w:val="-4"/>
        </w:rPr>
        <w:t> </w:t>
      </w:r>
      <w:r>
        <w:rPr/>
        <w:t>Service</w:t>
      </w:r>
      <w:r>
        <w:rPr>
          <w:spacing w:val="-3"/>
        </w:rPr>
        <w:t> </w:t>
      </w:r>
      <w:r>
        <w:rPr/>
        <w:t>and</w:t>
      </w:r>
      <w:r>
        <w:rPr>
          <w:spacing w:val="-5"/>
        </w:rPr>
        <w:t> </w:t>
      </w:r>
      <w:r>
        <w:rPr/>
        <w:t>DI</w:t>
      </w:r>
      <w:r>
        <w:rPr>
          <w:spacing w:val="-5"/>
        </w:rPr>
        <w:t> </w:t>
      </w:r>
      <w:r>
        <w:rPr/>
        <w:t>Participation,”</w:t>
      </w:r>
      <w:r>
        <w:rPr>
          <w:spacing w:val="-5"/>
        </w:rPr>
        <w:t> </w:t>
      </w:r>
      <w:r>
        <w:rPr>
          <w:i/>
        </w:rPr>
        <w:t>Economics</w:t>
      </w:r>
      <w:r>
        <w:rPr>
          <w:i/>
          <w:spacing w:val="-4"/>
        </w:rPr>
        <w:t> </w:t>
      </w:r>
      <w:r>
        <w:rPr>
          <w:i/>
        </w:rPr>
        <w:t>Letters</w:t>
      </w:r>
      <w:r>
        <w:rPr>
          <w:i/>
          <w:spacing w:val="-4"/>
        </w:rPr>
        <w:t> </w:t>
      </w:r>
      <w:r>
        <w:rPr/>
        <w:t>136</w:t>
      </w:r>
      <w:r>
        <w:rPr>
          <w:spacing w:val="-4"/>
        </w:rPr>
        <w:t> </w:t>
      </w:r>
      <w:r>
        <w:rPr/>
        <w:t>(November) 2015: 5-8 (with Paul S. Davies and Patrick J. Purcell).</w:t>
      </w:r>
    </w:p>
    <w:p>
      <w:pPr>
        <w:pStyle w:val="BodyText"/>
        <w:spacing w:before="276"/>
        <w:ind w:left="1079" w:right="359" w:hanging="720"/>
        <w:jc w:val="both"/>
      </w:pPr>
      <w:r>
        <w:rPr/>
        <w:t>“Taxes and the Labor Supply of Older Americans: Recent Evidence from the Social Security Earnings Test,” </w:t>
      </w:r>
      <w:r>
        <w:rPr>
          <w:i/>
        </w:rPr>
        <w:t>National Tax Journal </w:t>
      </w:r>
      <w:r>
        <w:rPr/>
        <w:t>67:2 (June) 2014: 443-458 (with Anil Kumar).</w:t>
      </w:r>
    </w:p>
    <w:p>
      <w:pPr>
        <w:spacing w:before="276"/>
        <w:ind w:left="1079" w:right="0" w:hanging="720"/>
        <w:jc w:val="left"/>
        <w:rPr>
          <w:sz w:val="24"/>
        </w:rPr>
      </w:pPr>
      <w:r>
        <w:rPr>
          <w:sz w:val="24"/>
        </w:rPr>
        <w:t>“A</w:t>
      </w:r>
      <w:r>
        <w:rPr>
          <w:spacing w:val="-15"/>
          <w:sz w:val="24"/>
        </w:rPr>
        <w:t> </w:t>
      </w:r>
      <w:r>
        <w:rPr>
          <w:sz w:val="24"/>
        </w:rPr>
        <w:t>Test</w:t>
      </w:r>
      <w:r>
        <w:rPr>
          <w:spacing w:val="-15"/>
          <w:sz w:val="24"/>
        </w:rPr>
        <w:t> </w:t>
      </w:r>
      <w:r>
        <w:rPr>
          <w:sz w:val="24"/>
        </w:rPr>
        <w:t>for</w:t>
      </w:r>
      <w:r>
        <w:rPr>
          <w:spacing w:val="-15"/>
          <w:sz w:val="24"/>
        </w:rPr>
        <w:t> </w:t>
      </w:r>
      <w:r>
        <w:rPr>
          <w:sz w:val="24"/>
        </w:rPr>
        <w:t>Selection</w:t>
      </w:r>
      <w:r>
        <w:rPr>
          <w:spacing w:val="-15"/>
          <w:sz w:val="24"/>
        </w:rPr>
        <w:t> </w:t>
      </w:r>
      <w:r>
        <w:rPr>
          <w:sz w:val="24"/>
        </w:rPr>
        <w:t>in</w:t>
      </w:r>
      <w:r>
        <w:rPr>
          <w:spacing w:val="-15"/>
          <w:sz w:val="24"/>
        </w:rPr>
        <w:t> </w:t>
      </w:r>
      <w:r>
        <w:rPr>
          <w:sz w:val="24"/>
        </w:rPr>
        <w:t>Matched</w:t>
      </w:r>
      <w:r>
        <w:rPr>
          <w:spacing w:val="-15"/>
          <w:sz w:val="24"/>
        </w:rPr>
        <w:t> </w:t>
      </w:r>
      <w:r>
        <w:rPr>
          <w:sz w:val="24"/>
        </w:rPr>
        <w:t>Administrative</w:t>
      </w:r>
      <w:r>
        <w:rPr>
          <w:spacing w:val="-14"/>
          <w:sz w:val="24"/>
        </w:rPr>
        <w:t> </w:t>
      </w:r>
      <w:r>
        <w:rPr>
          <w:sz w:val="24"/>
        </w:rPr>
        <w:t>Earnings</w:t>
      </w:r>
      <w:r>
        <w:rPr>
          <w:spacing w:val="-15"/>
          <w:sz w:val="24"/>
        </w:rPr>
        <w:t> </w:t>
      </w:r>
      <w:r>
        <w:rPr>
          <w:sz w:val="24"/>
        </w:rPr>
        <w:t>Data,”</w:t>
      </w:r>
      <w:r>
        <w:rPr>
          <w:spacing w:val="-14"/>
          <w:sz w:val="24"/>
        </w:rPr>
        <w:t> </w:t>
      </w:r>
      <w:r>
        <w:rPr>
          <w:i/>
          <w:sz w:val="24"/>
        </w:rPr>
        <w:t>Journal</w:t>
      </w:r>
      <w:r>
        <w:rPr>
          <w:i/>
          <w:spacing w:val="-15"/>
          <w:sz w:val="24"/>
        </w:rPr>
        <w:t> </w:t>
      </w:r>
      <w:r>
        <w:rPr>
          <w:i/>
          <w:sz w:val="24"/>
        </w:rPr>
        <w:t>of</w:t>
      </w:r>
      <w:r>
        <w:rPr>
          <w:i/>
          <w:spacing w:val="-15"/>
          <w:sz w:val="24"/>
        </w:rPr>
        <w:t> </w:t>
      </w:r>
      <w:r>
        <w:rPr>
          <w:i/>
          <w:sz w:val="24"/>
        </w:rPr>
        <w:t>Economic</w:t>
      </w:r>
      <w:r>
        <w:rPr>
          <w:i/>
          <w:spacing w:val="-15"/>
          <w:sz w:val="24"/>
        </w:rPr>
        <w:t> </w:t>
      </w:r>
      <w:r>
        <w:rPr>
          <w:i/>
          <w:sz w:val="24"/>
        </w:rPr>
        <w:t>and Social Measurement </w:t>
      </w:r>
      <w:r>
        <w:rPr>
          <w:sz w:val="24"/>
        </w:rPr>
        <w:t>39:4 (October) 2014: 247-255 (with Jesse Bricker).</w:t>
      </w:r>
    </w:p>
    <w:p>
      <w:pPr>
        <w:pStyle w:val="BodyText"/>
      </w:pPr>
    </w:p>
    <w:p>
      <w:pPr>
        <w:spacing w:before="0"/>
        <w:ind w:left="1079" w:right="355" w:hanging="720"/>
        <w:jc w:val="left"/>
        <w:rPr>
          <w:i/>
          <w:sz w:val="24"/>
        </w:rPr>
      </w:pPr>
      <w:r>
        <w:rPr>
          <w:sz w:val="24"/>
        </w:rPr>
        <w:t>“Educational Saving Incentives for Low-Income Families: Experimental Evidence from the</w:t>
      </w:r>
      <w:r>
        <w:rPr>
          <w:spacing w:val="63"/>
          <w:sz w:val="24"/>
        </w:rPr>
        <w:t> </w:t>
      </w:r>
      <w:r>
        <w:rPr>
          <w:sz w:val="24"/>
        </w:rPr>
        <w:t>Michigan</w:t>
      </w:r>
      <w:r>
        <w:rPr>
          <w:spacing w:val="67"/>
          <w:sz w:val="24"/>
        </w:rPr>
        <w:t> </w:t>
      </w:r>
      <w:r>
        <w:rPr>
          <w:sz w:val="24"/>
        </w:rPr>
        <w:t>SEED</w:t>
      </w:r>
      <w:r>
        <w:rPr>
          <w:spacing w:val="67"/>
          <w:sz w:val="24"/>
        </w:rPr>
        <w:t> </w:t>
      </w:r>
      <w:r>
        <w:rPr>
          <w:sz w:val="24"/>
        </w:rPr>
        <w:t>Program,”</w:t>
      </w:r>
      <w:r>
        <w:rPr>
          <w:spacing w:val="66"/>
          <w:sz w:val="24"/>
        </w:rPr>
        <w:t> </w:t>
      </w:r>
      <w:r>
        <w:rPr>
          <w:i/>
          <w:sz w:val="24"/>
        </w:rPr>
        <w:t>National</w:t>
      </w:r>
      <w:r>
        <w:rPr>
          <w:i/>
          <w:spacing w:val="66"/>
          <w:sz w:val="24"/>
        </w:rPr>
        <w:t> </w:t>
      </w:r>
      <w:r>
        <w:rPr>
          <w:i/>
          <w:sz w:val="24"/>
        </w:rPr>
        <w:t>Tax</w:t>
      </w:r>
      <w:r>
        <w:rPr>
          <w:i/>
          <w:spacing w:val="64"/>
          <w:sz w:val="24"/>
        </w:rPr>
        <w:t> </w:t>
      </w:r>
      <w:r>
        <w:rPr>
          <w:i/>
          <w:sz w:val="24"/>
        </w:rPr>
        <w:t>Association</w:t>
      </w:r>
      <w:r>
        <w:rPr>
          <w:i/>
          <w:spacing w:val="67"/>
          <w:sz w:val="24"/>
        </w:rPr>
        <w:t> </w:t>
      </w:r>
      <w:r>
        <w:rPr>
          <w:i/>
          <w:sz w:val="24"/>
        </w:rPr>
        <w:t>Proceedings</w:t>
      </w:r>
      <w:r>
        <w:rPr>
          <w:i/>
          <w:spacing w:val="67"/>
          <w:sz w:val="24"/>
        </w:rPr>
        <w:t> </w:t>
      </w:r>
      <w:r>
        <w:rPr>
          <w:i/>
          <w:spacing w:val="-2"/>
          <w:sz w:val="24"/>
        </w:rPr>
        <w:t>(105</w:t>
      </w:r>
      <w:r>
        <w:rPr>
          <w:i/>
          <w:spacing w:val="-2"/>
          <w:sz w:val="24"/>
          <w:vertAlign w:val="superscript"/>
        </w:rPr>
        <w:t>th</w:t>
      </w:r>
    </w:p>
    <w:p>
      <w:pPr>
        <w:spacing w:after="0"/>
        <w:jc w:val="left"/>
        <w:rPr>
          <w:i/>
          <w:sz w:val="24"/>
        </w:rPr>
        <w:sectPr>
          <w:pgSz w:w="12240" w:h="15840"/>
          <w:pgMar w:header="0" w:footer="787" w:top="1760" w:bottom="980" w:left="1440" w:right="1440"/>
        </w:sectPr>
      </w:pPr>
    </w:p>
    <w:p>
      <w:pPr>
        <w:spacing w:before="79"/>
        <w:ind w:left="1080" w:right="358" w:firstLine="0"/>
        <w:jc w:val="both"/>
        <w:rPr>
          <w:sz w:val="24"/>
        </w:rPr>
      </w:pPr>
      <w:r>
        <w:rPr>
          <w:i/>
          <w:sz w:val="24"/>
        </w:rPr>
        <w:t>Annual Conference on Taxation), </w:t>
      </w:r>
      <w:r>
        <w:rPr>
          <w:sz w:val="24"/>
        </w:rPr>
        <w:t>2014: 47-54 (with Alissa L. Dubnicki, Ellen L. Marks, and Bryan B. Rhodes).</w:t>
      </w:r>
    </w:p>
    <w:p>
      <w:pPr>
        <w:pStyle w:val="BodyText"/>
      </w:pPr>
    </w:p>
    <w:p>
      <w:pPr>
        <w:spacing w:before="0"/>
        <w:ind w:left="1080" w:right="359" w:hanging="720"/>
        <w:jc w:val="both"/>
        <w:rPr>
          <w:i/>
          <w:sz w:val="24"/>
        </w:rPr>
      </w:pPr>
      <w:r>
        <w:rPr>
          <w:sz w:val="24"/>
        </w:rPr>
        <w:t>“Medicare Part D and the Financial Protection of the Elderly,” </w:t>
      </w:r>
      <w:r>
        <w:rPr>
          <w:i/>
          <w:sz w:val="24"/>
        </w:rPr>
        <w:t>American Economic Journal: Economic Policy </w:t>
      </w:r>
      <w:r>
        <w:rPr>
          <w:sz w:val="24"/>
        </w:rPr>
        <w:t>3:4 (November) 2011: 1-27 (with Jonathan Gruber)</w:t>
      </w:r>
      <w:r>
        <w:rPr>
          <w:i/>
          <w:sz w:val="24"/>
        </w:rPr>
        <w:t>.</w:t>
      </w:r>
    </w:p>
    <w:p>
      <w:pPr>
        <w:pStyle w:val="BodyText"/>
        <w:rPr>
          <w:i/>
        </w:rPr>
      </w:pPr>
    </w:p>
    <w:p>
      <w:pPr>
        <w:pStyle w:val="BodyText"/>
        <w:ind w:left="1080"/>
        <w:jc w:val="both"/>
      </w:pPr>
      <w:r>
        <w:rPr/>
        <w:t>Cited</w:t>
      </w:r>
      <w:r>
        <w:rPr>
          <w:spacing w:val="-3"/>
        </w:rPr>
        <w:t> </w:t>
      </w:r>
      <w:r>
        <w:rPr/>
        <w:t>in</w:t>
      </w:r>
      <w:r>
        <w:rPr>
          <w:spacing w:val="-1"/>
        </w:rPr>
        <w:t> </w:t>
      </w:r>
      <w:r>
        <w:rPr/>
        <w:t>the</w:t>
      </w:r>
      <w:r>
        <w:rPr>
          <w:spacing w:val="-1"/>
        </w:rPr>
        <w:t> </w:t>
      </w:r>
      <w:r>
        <w:rPr/>
        <w:t>2025</w:t>
      </w:r>
      <w:r>
        <w:rPr>
          <w:spacing w:val="-1"/>
        </w:rPr>
        <w:t> </w:t>
      </w:r>
      <w:r>
        <w:rPr/>
        <w:t>Economic</w:t>
      </w:r>
      <w:r>
        <w:rPr>
          <w:spacing w:val="-2"/>
        </w:rPr>
        <w:t> </w:t>
      </w:r>
      <w:r>
        <w:rPr/>
        <w:t>Report of</w:t>
      </w:r>
      <w:r>
        <w:rPr>
          <w:spacing w:val="-2"/>
        </w:rPr>
        <w:t> </w:t>
      </w:r>
      <w:r>
        <w:rPr/>
        <w:t>the</w:t>
      </w:r>
      <w:r>
        <w:rPr>
          <w:spacing w:val="-1"/>
        </w:rPr>
        <w:t> </w:t>
      </w:r>
      <w:r>
        <w:rPr>
          <w:spacing w:val="-2"/>
        </w:rPr>
        <w:t>President.</w:t>
      </w:r>
    </w:p>
    <w:p>
      <w:pPr>
        <w:pStyle w:val="BodyText"/>
      </w:pPr>
    </w:p>
    <w:p>
      <w:pPr>
        <w:pStyle w:val="BodyText"/>
        <w:ind w:left="1080" w:right="357" w:hanging="720"/>
        <w:jc w:val="both"/>
      </w:pPr>
      <w:r>
        <w:rPr/>
        <w:t>“State Wage-Payment Laws, the Pension Protection Act of 2006, and 401(k) Saving Behavior,” </w:t>
      </w:r>
      <w:r>
        <w:rPr>
          <w:i/>
        </w:rPr>
        <w:t>Economics Letters </w:t>
      </w:r>
      <w:r>
        <w:rPr/>
        <w:t>113:3 (December) 2011: 237–240.</w:t>
      </w:r>
    </w:p>
    <w:p>
      <w:pPr>
        <w:pStyle w:val="BodyText"/>
      </w:pPr>
    </w:p>
    <w:p>
      <w:pPr>
        <w:spacing w:before="0"/>
        <w:ind w:left="1080" w:right="360" w:hanging="720"/>
        <w:jc w:val="both"/>
        <w:rPr>
          <w:sz w:val="24"/>
        </w:rPr>
      </w:pPr>
      <w:r>
        <w:rPr>
          <w:sz w:val="24"/>
        </w:rPr>
        <w:t>“Pensions and Household Wealth Accumulation,” </w:t>
      </w:r>
      <w:hyperlink r:id="rId8">
        <w:r>
          <w:rPr>
            <w:i/>
            <w:sz w:val="24"/>
          </w:rPr>
          <w:t>Journal of Human Resources</w:t>
        </w:r>
      </w:hyperlink>
      <w:r>
        <w:rPr>
          <w:i/>
          <w:sz w:val="24"/>
        </w:rPr>
        <w:t> </w:t>
      </w:r>
      <w:r>
        <w:rPr>
          <w:sz w:val="24"/>
        </w:rPr>
        <w:t>46:1 (Winter) 2011: 203-236 (with Anil Kumar).</w:t>
      </w:r>
    </w:p>
    <w:p>
      <w:pPr>
        <w:pStyle w:val="BodyText"/>
      </w:pPr>
    </w:p>
    <w:p>
      <w:pPr>
        <w:pStyle w:val="BodyText"/>
        <w:ind w:left="1080" w:right="356"/>
        <w:jc w:val="both"/>
      </w:pPr>
      <w:r>
        <w:rPr/>
        <w:t>Cited</w:t>
      </w:r>
      <w:r>
        <w:rPr>
          <w:spacing w:val="-6"/>
        </w:rPr>
        <w:t> </w:t>
      </w:r>
      <w:r>
        <w:rPr/>
        <w:t>in</w:t>
      </w:r>
      <w:r>
        <w:rPr>
          <w:spacing w:val="-6"/>
        </w:rPr>
        <w:t> </w:t>
      </w:r>
      <w:r>
        <w:rPr/>
        <w:t>the</w:t>
      </w:r>
      <w:r>
        <w:rPr>
          <w:spacing w:val="-7"/>
        </w:rPr>
        <w:t> </w:t>
      </w:r>
      <w:r>
        <w:rPr/>
        <w:t>Congressional</w:t>
      </w:r>
      <w:r>
        <w:rPr>
          <w:spacing w:val="-5"/>
        </w:rPr>
        <w:t> </w:t>
      </w:r>
      <w:r>
        <w:rPr/>
        <w:t>testimony</w:t>
      </w:r>
      <w:r>
        <w:rPr>
          <w:spacing w:val="-6"/>
        </w:rPr>
        <w:t> </w:t>
      </w:r>
      <w:r>
        <w:rPr/>
        <w:t>of</w:t>
      </w:r>
      <w:r>
        <w:rPr>
          <w:spacing w:val="-7"/>
        </w:rPr>
        <w:t> </w:t>
      </w:r>
      <w:r>
        <w:rPr/>
        <w:t>Alex</w:t>
      </w:r>
      <w:r>
        <w:rPr>
          <w:spacing w:val="-3"/>
        </w:rPr>
        <w:t> </w:t>
      </w:r>
      <w:r>
        <w:rPr/>
        <w:t>Brill</w:t>
      </w:r>
      <w:r>
        <w:rPr>
          <w:spacing w:val="-5"/>
        </w:rPr>
        <w:t> </w:t>
      </w:r>
      <w:r>
        <w:rPr/>
        <w:t>before</w:t>
      </w:r>
      <w:r>
        <w:rPr>
          <w:spacing w:val="-7"/>
        </w:rPr>
        <w:t> </w:t>
      </w:r>
      <w:r>
        <w:rPr/>
        <w:t>the</w:t>
      </w:r>
      <w:r>
        <w:rPr>
          <w:spacing w:val="-4"/>
        </w:rPr>
        <w:t> </w:t>
      </w:r>
      <w:r>
        <w:rPr/>
        <w:t>U.S.</w:t>
      </w:r>
      <w:r>
        <w:rPr>
          <w:spacing w:val="-6"/>
        </w:rPr>
        <w:t> </w:t>
      </w:r>
      <w:r>
        <w:rPr/>
        <w:t>Senate,</w:t>
      </w:r>
      <w:r>
        <w:rPr>
          <w:spacing w:val="-1"/>
        </w:rPr>
        <w:t> </w:t>
      </w:r>
      <w:r>
        <w:rPr/>
        <w:t>Finance Committee, Hearing on “An Incremental Approach to Social Security Reform,” May 10, 2011.</w:t>
      </w:r>
    </w:p>
    <w:p>
      <w:pPr>
        <w:pStyle w:val="BodyText"/>
      </w:pPr>
    </w:p>
    <w:p>
      <w:pPr>
        <w:pStyle w:val="BodyText"/>
        <w:ind w:left="1079" w:right="357" w:hanging="720"/>
        <w:jc w:val="both"/>
      </w:pPr>
      <w:r>
        <w:rPr/>
        <w:t>“</w:t>
      </w:r>
      <w:hyperlink r:id="rId9">
        <w:r>
          <w:rPr/>
          <w:t>What Are the Social Benefits of Home Ownership?</w:t>
        </w:r>
        <w:r>
          <w:rPr>
            <w:spacing w:val="40"/>
          </w:rPr>
          <w:t> </w:t>
        </w:r>
        <w:r>
          <w:rPr/>
          <w:t>Experimental Evidence for Low-</w:t>
        </w:r>
      </w:hyperlink>
      <w:r>
        <w:rPr/>
        <w:t> </w:t>
      </w:r>
      <w:hyperlink r:id="rId9">
        <w:r>
          <w:rPr/>
          <w:t>Income Households,</w:t>
        </w:r>
      </w:hyperlink>
      <w:r>
        <w:rPr/>
        <w:t>” </w:t>
      </w:r>
      <w:hyperlink r:id="rId10">
        <w:r>
          <w:rPr>
            <w:i/>
          </w:rPr>
          <w:t>Journal of Urban Economics</w:t>
        </w:r>
      </w:hyperlink>
      <w:r>
        <w:rPr>
          <w:i/>
        </w:rPr>
        <w:t> </w:t>
      </w:r>
      <w:r>
        <w:rPr/>
        <w:t>67:3 (May) 2010: 249-258 (with Michael D. Eriksen, William G. Gale, and Gregory B. Mills).</w:t>
      </w:r>
    </w:p>
    <w:p>
      <w:pPr>
        <w:pStyle w:val="BodyText"/>
      </w:pPr>
    </w:p>
    <w:p>
      <w:pPr>
        <w:spacing w:before="0"/>
        <w:ind w:left="1080" w:right="357" w:firstLine="0"/>
        <w:jc w:val="both"/>
        <w:rPr>
          <w:sz w:val="24"/>
        </w:rPr>
      </w:pPr>
      <w:r>
        <w:rPr>
          <w:sz w:val="24"/>
        </w:rPr>
        <w:t>Featured empirical application in </w:t>
      </w:r>
      <w:r>
        <w:rPr>
          <w:i/>
          <w:sz w:val="24"/>
        </w:rPr>
        <w:t>Public Finance and Public Policy, Fourth Edition</w:t>
      </w:r>
      <w:r>
        <w:rPr>
          <w:sz w:val="24"/>
        </w:rPr>
        <w:t>, by Jonathan Gruber (Worth Publishers, New York), 2013, p. 545.</w:t>
      </w:r>
    </w:p>
    <w:p>
      <w:pPr>
        <w:pStyle w:val="BodyText"/>
      </w:pPr>
    </w:p>
    <w:p>
      <w:pPr>
        <w:pStyle w:val="BodyText"/>
        <w:ind w:left="1080"/>
        <w:jc w:val="both"/>
      </w:pPr>
      <w:r>
        <w:rPr/>
        <w:t>Cited</w:t>
      </w:r>
      <w:r>
        <w:rPr>
          <w:spacing w:val="-6"/>
        </w:rPr>
        <w:t> </w:t>
      </w:r>
      <w:r>
        <w:rPr/>
        <w:t>in</w:t>
      </w:r>
      <w:r>
        <w:rPr>
          <w:spacing w:val="-3"/>
        </w:rPr>
        <w:t> </w:t>
      </w:r>
      <w:r>
        <w:rPr/>
        <w:t>the</w:t>
      </w:r>
      <w:r>
        <w:rPr>
          <w:spacing w:val="-4"/>
        </w:rPr>
        <w:t> </w:t>
      </w:r>
      <w:r>
        <w:rPr/>
        <w:t>Congressional</w:t>
      </w:r>
      <w:r>
        <w:rPr>
          <w:spacing w:val="-3"/>
        </w:rPr>
        <w:t> </w:t>
      </w:r>
      <w:r>
        <w:rPr/>
        <w:t>testimony</w:t>
      </w:r>
      <w:r>
        <w:rPr>
          <w:spacing w:val="-3"/>
        </w:rPr>
        <w:t> </w:t>
      </w:r>
      <w:r>
        <w:rPr/>
        <w:t>of</w:t>
      </w:r>
      <w:r>
        <w:rPr>
          <w:spacing w:val="-4"/>
        </w:rPr>
        <w:t> </w:t>
      </w:r>
      <w:r>
        <w:rPr/>
        <w:t>Mihir</w:t>
      </w:r>
      <w:r>
        <w:rPr>
          <w:spacing w:val="-2"/>
        </w:rPr>
        <w:t> </w:t>
      </w:r>
      <w:r>
        <w:rPr/>
        <w:t>Desai</w:t>
      </w:r>
      <w:r>
        <w:rPr>
          <w:spacing w:val="-2"/>
        </w:rPr>
        <w:t> </w:t>
      </w:r>
      <w:r>
        <w:rPr/>
        <w:t>to</w:t>
      </w:r>
      <w:r>
        <w:rPr>
          <w:spacing w:val="-3"/>
        </w:rPr>
        <w:t> </w:t>
      </w:r>
      <w:r>
        <w:rPr/>
        <w:t>the</w:t>
      </w:r>
      <w:r>
        <w:rPr>
          <w:spacing w:val="-5"/>
        </w:rPr>
        <w:t> </w:t>
      </w:r>
      <w:r>
        <w:rPr/>
        <w:t>joint</w:t>
      </w:r>
      <w:r>
        <w:rPr>
          <w:spacing w:val="-2"/>
        </w:rPr>
        <w:t> </w:t>
      </w:r>
      <w:r>
        <w:rPr/>
        <w:t>hearing</w:t>
      </w:r>
      <w:r>
        <w:rPr>
          <w:spacing w:val="-3"/>
        </w:rPr>
        <w:t> </w:t>
      </w:r>
      <w:r>
        <w:rPr/>
        <w:t>before</w:t>
      </w:r>
      <w:r>
        <w:rPr>
          <w:spacing w:val="-4"/>
        </w:rPr>
        <w:t> </w:t>
      </w:r>
      <w:r>
        <w:rPr>
          <w:spacing w:val="-5"/>
        </w:rPr>
        <w:t>the</w:t>
      </w:r>
    </w:p>
    <w:p>
      <w:pPr>
        <w:pStyle w:val="BodyText"/>
        <w:ind w:left="1080"/>
      </w:pPr>
      <w:r>
        <w:rPr/>
        <w:t>U.S.</w:t>
      </w:r>
      <w:r>
        <w:rPr>
          <w:spacing w:val="40"/>
        </w:rPr>
        <w:t> </w:t>
      </w:r>
      <w:r>
        <w:rPr/>
        <w:t>House</w:t>
      </w:r>
      <w:r>
        <w:rPr>
          <w:spacing w:val="39"/>
        </w:rPr>
        <w:t> </w:t>
      </w:r>
      <w:r>
        <w:rPr/>
        <w:t>of</w:t>
      </w:r>
      <w:r>
        <w:rPr>
          <w:spacing w:val="39"/>
        </w:rPr>
        <w:t> </w:t>
      </w:r>
      <w:r>
        <w:rPr/>
        <w:t>Representatives,</w:t>
      </w:r>
      <w:r>
        <w:rPr>
          <w:spacing w:val="40"/>
        </w:rPr>
        <w:t> </w:t>
      </w:r>
      <w:r>
        <w:rPr/>
        <w:t>Committee</w:t>
      </w:r>
      <w:r>
        <w:rPr>
          <w:spacing w:val="39"/>
        </w:rPr>
        <w:t> </w:t>
      </w:r>
      <w:r>
        <w:rPr/>
        <w:t>on</w:t>
      </w:r>
      <w:r>
        <w:rPr>
          <w:spacing w:val="37"/>
        </w:rPr>
        <w:t> </w:t>
      </w:r>
      <w:r>
        <w:rPr/>
        <w:t>Ways</w:t>
      </w:r>
      <w:r>
        <w:rPr>
          <w:spacing w:val="40"/>
        </w:rPr>
        <w:t> </w:t>
      </w:r>
      <w:r>
        <w:rPr/>
        <w:t>and</w:t>
      </w:r>
      <w:r>
        <w:rPr>
          <w:spacing w:val="40"/>
        </w:rPr>
        <w:t> </w:t>
      </w:r>
      <w:r>
        <w:rPr/>
        <w:t>Means,</w:t>
      </w:r>
      <w:r>
        <w:rPr>
          <w:spacing w:val="40"/>
        </w:rPr>
        <w:t> </w:t>
      </w:r>
      <w:r>
        <w:rPr/>
        <w:t>and</w:t>
      </w:r>
      <w:r>
        <w:rPr>
          <w:spacing w:val="40"/>
        </w:rPr>
        <w:t> </w:t>
      </w:r>
      <w:r>
        <w:rPr/>
        <w:t>the</w:t>
      </w:r>
      <w:r>
        <w:rPr>
          <w:spacing w:val="39"/>
        </w:rPr>
        <w:t> </w:t>
      </w:r>
      <w:r>
        <w:rPr/>
        <w:t>U.S. Senate, Finance Committee, July 13, 2011.</w:t>
      </w:r>
    </w:p>
    <w:p>
      <w:pPr>
        <w:pStyle w:val="BodyText"/>
      </w:pPr>
    </w:p>
    <w:p>
      <w:pPr>
        <w:spacing w:before="1"/>
        <w:ind w:left="1080" w:right="357" w:firstLine="0"/>
        <w:jc w:val="both"/>
        <w:rPr>
          <w:sz w:val="24"/>
        </w:rPr>
      </w:pPr>
      <w:r>
        <w:rPr>
          <w:sz w:val="24"/>
        </w:rPr>
        <w:t>Cited in U.S. Congress Joint Committee on Taxation Report </w:t>
      </w:r>
      <w:r>
        <w:rPr>
          <w:i/>
          <w:sz w:val="24"/>
        </w:rPr>
        <w:t>Present Law and Background Relating to Tax Treatment of Household Debt</w:t>
      </w:r>
      <w:r>
        <w:rPr>
          <w:sz w:val="24"/>
        </w:rPr>
        <w:t>, July 11, 2011.</w:t>
      </w:r>
    </w:p>
    <w:p>
      <w:pPr>
        <w:pStyle w:val="BodyText"/>
        <w:spacing w:before="276"/>
        <w:ind w:left="1080" w:right="358" w:hanging="720"/>
        <w:jc w:val="both"/>
      </w:pPr>
      <w:r>
        <w:rPr/>
        <w:t>“</w:t>
      </w:r>
      <w:hyperlink r:id="rId11">
        <w:r>
          <w:rPr/>
          <w:t>Home</w:t>
        </w:r>
        <w:r>
          <w:rPr>
            <w:spacing w:val="-6"/>
          </w:rPr>
          <w:t> </w:t>
        </w:r>
        <w:r>
          <w:rPr/>
          <w:t>Health</w:t>
        </w:r>
        <w:r>
          <w:rPr>
            <w:spacing w:val="-5"/>
          </w:rPr>
          <w:t> </w:t>
        </w:r>
        <w:r>
          <w:rPr/>
          <w:t>Care</w:t>
        </w:r>
        <w:r>
          <w:rPr>
            <w:spacing w:val="-6"/>
          </w:rPr>
          <w:t> </w:t>
        </w:r>
        <w:r>
          <w:rPr/>
          <w:t>and</w:t>
        </w:r>
        <w:r>
          <w:rPr>
            <w:spacing w:val="-5"/>
          </w:rPr>
          <w:t> </w:t>
        </w:r>
        <w:r>
          <w:rPr/>
          <w:t>the</w:t>
        </w:r>
        <w:r>
          <w:rPr>
            <w:spacing w:val="-6"/>
          </w:rPr>
          <w:t> </w:t>
        </w:r>
        <w:r>
          <w:rPr/>
          <w:t>Housing</w:t>
        </w:r>
        <w:r>
          <w:rPr>
            <w:spacing w:val="-5"/>
          </w:rPr>
          <w:t> </w:t>
        </w:r>
        <w:r>
          <w:rPr/>
          <w:t>and</w:t>
        </w:r>
        <w:r>
          <w:rPr>
            <w:spacing w:val="-5"/>
          </w:rPr>
          <w:t> </w:t>
        </w:r>
        <w:r>
          <w:rPr/>
          <w:t>Living</w:t>
        </w:r>
        <w:r>
          <w:rPr>
            <w:spacing w:val="-2"/>
          </w:rPr>
          <w:t> </w:t>
        </w:r>
        <w:r>
          <w:rPr/>
          <w:t>Arrangements</w:t>
        </w:r>
        <w:r>
          <w:rPr>
            <w:spacing w:val="-5"/>
          </w:rPr>
          <w:t> </w:t>
        </w:r>
        <w:r>
          <w:rPr/>
          <w:t>of</w:t>
        </w:r>
        <w:r>
          <w:rPr>
            <w:spacing w:val="-6"/>
          </w:rPr>
          <w:t> </w:t>
        </w:r>
        <w:r>
          <w:rPr/>
          <w:t>the</w:t>
        </w:r>
        <w:r>
          <w:rPr>
            <w:spacing w:val="-3"/>
          </w:rPr>
          <w:t> </w:t>
        </w:r>
        <w:r>
          <w:rPr/>
          <w:t>Elderly</w:t>
        </w:r>
      </w:hyperlink>
      <w:r>
        <w:rPr/>
        <w:t>,”</w:t>
      </w:r>
      <w:r>
        <w:rPr>
          <w:spacing w:val="-6"/>
        </w:rPr>
        <w:t> </w:t>
      </w:r>
      <w:hyperlink r:id="rId10">
        <w:r>
          <w:rPr>
            <w:i/>
          </w:rPr>
          <w:t>Journal</w:t>
        </w:r>
        <w:r>
          <w:rPr>
            <w:i/>
            <w:spacing w:val="-4"/>
          </w:rPr>
          <w:t> </w:t>
        </w:r>
        <w:r>
          <w:rPr>
            <w:i/>
          </w:rPr>
          <w:t>of</w:t>
        </w:r>
      </w:hyperlink>
      <w:r>
        <w:rPr>
          <w:i/>
        </w:rPr>
        <w:t> </w:t>
      </w:r>
      <w:hyperlink r:id="rId10">
        <w:r>
          <w:rPr>
            <w:i/>
          </w:rPr>
          <w:t>Urban Economics</w:t>
        </w:r>
      </w:hyperlink>
      <w:r>
        <w:rPr>
          <w:i/>
        </w:rPr>
        <w:t> </w:t>
      </w:r>
      <w:r>
        <w:rPr/>
        <w:t>67:2 (March) 2010: 226-238 (with Nadia Greenhalgh-Stanley).</w:t>
      </w:r>
    </w:p>
    <w:p>
      <w:pPr>
        <w:spacing w:before="276"/>
        <w:ind w:left="1080" w:right="356" w:hanging="720"/>
        <w:jc w:val="both"/>
        <w:rPr>
          <w:sz w:val="24"/>
        </w:rPr>
      </w:pPr>
      <w:r>
        <w:rPr>
          <w:sz w:val="24"/>
        </w:rPr>
        <w:t>“The</w:t>
      </w:r>
      <w:r>
        <w:rPr>
          <w:spacing w:val="-15"/>
          <w:sz w:val="24"/>
        </w:rPr>
        <w:t> </w:t>
      </w:r>
      <w:r>
        <w:rPr>
          <w:sz w:val="24"/>
        </w:rPr>
        <w:t>Repeal</w:t>
      </w:r>
      <w:r>
        <w:rPr>
          <w:spacing w:val="-15"/>
          <w:sz w:val="24"/>
        </w:rPr>
        <w:t> </w:t>
      </w:r>
      <w:r>
        <w:rPr>
          <w:sz w:val="24"/>
        </w:rPr>
        <w:t>of</w:t>
      </w:r>
      <w:r>
        <w:rPr>
          <w:spacing w:val="-15"/>
          <w:sz w:val="24"/>
        </w:rPr>
        <w:t> </w:t>
      </w:r>
      <w:r>
        <w:rPr>
          <w:sz w:val="24"/>
        </w:rPr>
        <w:t>the</w:t>
      </w:r>
      <w:r>
        <w:rPr>
          <w:spacing w:val="-15"/>
          <w:sz w:val="24"/>
        </w:rPr>
        <w:t> </w:t>
      </w:r>
      <w:r>
        <w:rPr>
          <w:sz w:val="24"/>
        </w:rPr>
        <w:t>Retirement</w:t>
      </w:r>
      <w:r>
        <w:rPr>
          <w:spacing w:val="-15"/>
          <w:sz w:val="24"/>
        </w:rPr>
        <w:t> </w:t>
      </w:r>
      <w:r>
        <w:rPr>
          <w:sz w:val="24"/>
        </w:rPr>
        <w:t>Earnings</w:t>
      </w:r>
      <w:r>
        <w:rPr>
          <w:spacing w:val="-14"/>
          <w:sz w:val="24"/>
        </w:rPr>
        <w:t> </w:t>
      </w:r>
      <w:r>
        <w:rPr>
          <w:sz w:val="24"/>
        </w:rPr>
        <w:t>Test</w:t>
      </w:r>
      <w:r>
        <w:rPr>
          <w:spacing w:val="-15"/>
          <w:sz w:val="24"/>
        </w:rPr>
        <w:t> </w:t>
      </w:r>
      <w:r>
        <w:rPr>
          <w:sz w:val="24"/>
        </w:rPr>
        <w:t>and</w:t>
      </w:r>
      <w:r>
        <w:rPr>
          <w:spacing w:val="-12"/>
          <w:sz w:val="24"/>
        </w:rPr>
        <w:t> </w:t>
      </w:r>
      <w:r>
        <w:rPr>
          <w:sz w:val="24"/>
        </w:rPr>
        <w:t>the</w:t>
      </w:r>
      <w:r>
        <w:rPr>
          <w:spacing w:val="-15"/>
          <w:sz w:val="24"/>
        </w:rPr>
        <w:t> </w:t>
      </w:r>
      <w:r>
        <w:rPr>
          <w:sz w:val="24"/>
        </w:rPr>
        <w:t>Labor</w:t>
      </w:r>
      <w:r>
        <w:rPr>
          <w:spacing w:val="-15"/>
          <w:sz w:val="24"/>
        </w:rPr>
        <w:t> </w:t>
      </w:r>
      <w:r>
        <w:rPr>
          <w:sz w:val="24"/>
        </w:rPr>
        <w:t>Supply</w:t>
      </w:r>
      <w:r>
        <w:rPr>
          <w:spacing w:val="-15"/>
          <w:sz w:val="24"/>
        </w:rPr>
        <w:t> </w:t>
      </w:r>
      <w:r>
        <w:rPr>
          <w:sz w:val="24"/>
        </w:rPr>
        <w:t>of</w:t>
      </w:r>
      <w:r>
        <w:rPr>
          <w:spacing w:val="-13"/>
          <w:sz w:val="24"/>
        </w:rPr>
        <w:t> </w:t>
      </w:r>
      <w:r>
        <w:rPr>
          <w:sz w:val="24"/>
        </w:rPr>
        <w:t>Older</w:t>
      </w:r>
      <w:r>
        <w:rPr>
          <w:spacing w:val="-14"/>
          <w:sz w:val="24"/>
        </w:rPr>
        <w:t> </w:t>
      </w:r>
      <w:r>
        <w:rPr>
          <w:sz w:val="24"/>
        </w:rPr>
        <w:t>Men,”</w:t>
      </w:r>
      <w:r>
        <w:rPr>
          <w:spacing w:val="-15"/>
          <w:sz w:val="24"/>
        </w:rPr>
        <w:t> </w:t>
      </w:r>
      <w:hyperlink r:id="rId12">
        <w:r>
          <w:rPr>
            <w:i/>
            <w:sz w:val="24"/>
          </w:rPr>
          <w:t>Journal</w:t>
        </w:r>
      </w:hyperlink>
      <w:r>
        <w:rPr>
          <w:i/>
          <w:sz w:val="24"/>
        </w:rPr>
        <w:t> </w:t>
      </w:r>
      <w:hyperlink r:id="rId12">
        <w:r>
          <w:rPr>
            <w:i/>
            <w:sz w:val="24"/>
          </w:rPr>
          <w:t>of Pension Economics and Finance</w:t>
        </w:r>
      </w:hyperlink>
      <w:r>
        <w:rPr>
          <w:i/>
          <w:sz w:val="24"/>
        </w:rPr>
        <w:t> </w:t>
      </w:r>
      <w:r>
        <w:rPr>
          <w:sz w:val="24"/>
        </w:rPr>
        <w:t>8:4 (October) 2009: 429-450 (with Anil </w:t>
      </w:r>
      <w:r>
        <w:rPr>
          <w:spacing w:val="-2"/>
          <w:sz w:val="24"/>
        </w:rPr>
        <w:t>Kumar).</w:t>
      </w:r>
    </w:p>
    <w:p>
      <w:pPr>
        <w:pStyle w:val="BodyText"/>
      </w:pPr>
    </w:p>
    <w:p>
      <w:pPr>
        <w:pStyle w:val="BodyText"/>
        <w:ind w:left="360"/>
      </w:pPr>
      <w:r>
        <w:rPr/>
        <w:t>“</w:t>
      </w:r>
      <w:hyperlink r:id="rId13">
        <w:r>
          <w:rPr/>
          <w:t>The</w:t>
        </w:r>
        <w:r>
          <w:rPr>
            <w:spacing w:val="11"/>
          </w:rPr>
          <w:t> </w:t>
        </w:r>
        <w:r>
          <w:rPr/>
          <w:t>Elasticity</w:t>
        </w:r>
        <w:r>
          <w:rPr>
            <w:spacing w:val="12"/>
          </w:rPr>
          <w:t> </w:t>
        </w:r>
        <w:r>
          <w:rPr/>
          <w:t>of</w:t>
        </w:r>
        <w:r>
          <w:rPr>
            <w:spacing w:val="15"/>
          </w:rPr>
          <w:t> </w:t>
        </w:r>
        <w:r>
          <w:rPr/>
          <w:t>Intertemporal</w:t>
        </w:r>
        <w:r>
          <w:rPr>
            <w:spacing w:val="13"/>
          </w:rPr>
          <w:t> </w:t>
        </w:r>
        <w:r>
          <w:rPr/>
          <w:t>Substitution:</w:t>
        </w:r>
        <w:r>
          <w:rPr>
            <w:spacing w:val="12"/>
          </w:rPr>
          <w:t> </w:t>
        </w:r>
        <w:r>
          <w:rPr/>
          <w:t>New</w:t>
        </w:r>
        <w:r>
          <w:rPr>
            <w:spacing w:val="11"/>
          </w:rPr>
          <w:t> </w:t>
        </w:r>
        <w:r>
          <w:rPr/>
          <w:t>Evidence</w:t>
        </w:r>
        <w:r>
          <w:rPr>
            <w:spacing w:val="11"/>
          </w:rPr>
          <w:t> </w:t>
        </w:r>
        <w:r>
          <w:rPr/>
          <w:t>from</w:t>
        </w:r>
        <w:r>
          <w:rPr>
            <w:spacing w:val="15"/>
          </w:rPr>
          <w:t> </w:t>
        </w:r>
        <w:r>
          <w:rPr/>
          <w:t>401(k)</w:t>
        </w:r>
        <w:r>
          <w:rPr>
            <w:spacing w:val="14"/>
          </w:rPr>
          <w:t> </w:t>
        </w:r>
        <w:r>
          <w:rPr>
            <w:spacing w:val="-2"/>
          </w:rPr>
          <w:t>Participation</w:t>
        </w:r>
      </w:hyperlink>
      <w:r>
        <w:rPr>
          <w:spacing w:val="-2"/>
        </w:rPr>
        <w:t>,”</w:t>
      </w:r>
    </w:p>
    <w:p>
      <w:pPr>
        <w:spacing w:before="0"/>
        <w:ind w:left="1080" w:right="0" w:firstLine="0"/>
        <w:jc w:val="both"/>
        <w:rPr>
          <w:sz w:val="24"/>
        </w:rPr>
      </w:pPr>
      <w:hyperlink r:id="rId14">
        <w:r>
          <w:rPr>
            <w:i/>
            <w:sz w:val="24"/>
          </w:rPr>
          <w:t>Economics</w:t>
        </w:r>
        <w:r>
          <w:rPr>
            <w:i/>
            <w:spacing w:val="-4"/>
            <w:sz w:val="24"/>
          </w:rPr>
          <w:t> </w:t>
        </w:r>
        <w:r>
          <w:rPr>
            <w:i/>
            <w:sz w:val="24"/>
          </w:rPr>
          <w:t>Letters</w:t>
        </w:r>
      </w:hyperlink>
      <w:r>
        <w:rPr>
          <w:i/>
          <w:spacing w:val="-1"/>
          <w:sz w:val="24"/>
        </w:rPr>
        <w:t> </w:t>
      </w:r>
      <w:r>
        <w:rPr>
          <w:sz w:val="24"/>
        </w:rPr>
        <w:t>103:1</w:t>
      </w:r>
      <w:r>
        <w:rPr>
          <w:spacing w:val="-2"/>
          <w:sz w:val="24"/>
        </w:rPr>
        <w:t> </w:t>
      </w:r>
      <w:r>
        <w:rPr>
          <w:sz w:val="24"/>
        </w:rPr>
        <w:t>(April)</w:t>
      </w:r>
      <w:r>
        <w:rPr>
          <w:spacing w:val="-2"/>
          <w:sz w:val="24"/>
        </w:rPr>
        <w:t> </w:t>
      </w:r>
      <w:r>
        <w:rPr>
          <w:sz w:val="24"/>
        </w:rPr>
        <w:t>2009:</w:t>
      </w:r>
      <w:r>
        <w:rPr>
          <w:spacing w:val="-1"/>
          <w:sz w:val="24"/>
        </w:rPr>
        <w:t> </w:t>
      </w:r>
      <w:r>
        <w:rPr>
          <w:sz w:val="24"/>
        </w:rPr>
        <w:t>15-17</w:t>
      </w:r>
      <w:r>
        <w:rPr>
          <w:spacing w:val="-2"/>
          <w:sz w:val="24"/>
        </w:rPr>
        <w:t> </w:t>
      </w:r>
      <w:r>
        <w:rPr>
          <w:sz w:val="24"/>
        </w:rPr>
        <w:t>(with</w:t>
      </w:r>
      <w:r>
        <w:rPr>
          <w:spacing w:val="-1"/>
          <w:sz w:val="24"/>
        </w:rPr>
        <w:t> </w:t>
      </w:r>
      <w:r>
        <w:rPr>
          <w:sz w:val="24"/>
        </w:rPr>
        <w:t>Anil</w:t>
      </w:r>
      <w:r>
        <w:rPr>
          <w:spacing w:val="-1"/>
          <w:sz w:val="24"/>
        </w:rPr>
        <w:t> </w:t>
      </w:r>
      <w:r>
        <w:rPr>
          <w:spacing w:val="-2"/>
          <w:sz w:val="24"/>
        </w:rPr>
        <w:t>Kumar).</w:t>
      </w:r>
    </w:p>
    <w:p>
      <w:pPr>
        <w:pStyle w:val="BodyText"/>
      </w:pPr>
    </w:p>
    <w:p>
      <w:pPr>
        <w:pStyle w:val="BodyText"/>
        <w:ind w:left="1080" w:right="357" w:hanging="720"/>
        <w:jc w:val="both"/>
      </w:pPr>
      <w:r>
        <w:rPr/>
        <w:t>“</w:t>
      </w:r>
      <w:hyperlink r:id="rId15">
        <w:r>
          <w:rPr/>
          <w:t>Effects of Individual Development Accounts on Asset Purchases and Saving Behavior:</w:t>
        </w:r>
      </w:hyperlink>
      <w:r>
        <w:rPr/>
        <w:t> </w:t>
      </w:r>
      <w:hyperlink r:id="rId15">
        <w:r>
          <w:rPr/>
          <w:t>Evidence from a Controlled Experiment,</w:t>
        </w:r>
      </w:hyperlink>
      <w:r>
        <w:rPr/>
        <w:t>” </w:t>
      </w:r>
      <w:hyperlink r:id="rId16">
        <w:r>
          <w:rPr>
            <w:i/>
          </w:rPr>
          <w:t>Journal of Public Economics</w:t>
        </w:r>
      </w:hyperlink>
      <w:r>
        <w:rPr>
          <w:i/>
        </w:rPr>
        <w:t> </w:t>
      </w:r>
      <w:r>
        <w:rPr/>
        <w:t>92:5-6 (June) 2008: 1509-1530 (with Gregory Mills, William G. Gale, Rhiannon Patterson, Michael Eriksen, and Emil Apostolov).</w:t>
      </w:r>
    </w:p>
    <w:p>
      <w:pPr>
        <w:pStyle w:val="BodyText"/>
        <w:spacing w:after="0"/>
        <w:jc w:val="both"/>
        <w:sectPr>
          <w:pgSz w:w="12240" w:h="15840"/>
          <w:pgMar w:header="0" w:footer="787" w:top="1480" w:bottom="980" w:left="1440" w:right="1440"/>
        </w:sectPr>
      </w:pPr>
    </w:p>
    <w:p>
      <w:pPr>
        <w:pStyle w:val="BodyText"/>
        <w:spacing w:before="75"/>
        <w:ind w:left="1080" w:right="354" w:hanging="720"/>
        <w:jc w:val="both"/>
      </w:pPr>
      <w:r>
        <w:rPr/>
        <w:t>“</w:t>
      </w:r>
      <w:hyperlink r:id="rId17">
        <w:r>
          <w:rPr/>
          <w:t>Money on the Table: Some Evidence on the Role of Liquidity Constraints in 401(k)</w:t>
        </w:r>
      </w:hyperlink>
      <w:r>
        <w:rPr/>
        <w:t> </w:t>
      </w:r>
      <w:hyperlink r:id="rId17">
        <w:r>
          <w:rPr/>
          <w:t>Saving</w:t>
        </w:r>
      </w:hyperlink>
      <w:r>
        <w:rPr/>
        <w:t>,” </w:t>
      </w:r>
      <w:hyperlink r:id="rId14">
        <w:r>
          <w:rPr>
            <w:i/>
          </w:rPr>
          <w:t>Economics Letters</w:t>
        </w:r>
      </w:hyperlink>
      <w:r>
        <w:rPr>
          <w:i/>
        </w:rPr>
        <w:t> </w:t>
      </w:r>
      <w:r>
        <w:rPr/>
        <w:t>99:2 (May) 2008: 402-404 (with Anil Kumar).</w:t>
      </w:r>
    </w:p>
    <w:p>
      <w:pPr>
        <w:pStyle w:val="BodyText"/>
      </w:pPr>
    </w:p>
    <w:p>
      <w:pPr>
        <w:pStyle w:val="BodyText"/>
        <w:ind w:left="1080" w:right="359" w:hanging="720"/>
        <w:jc w:val="both"/>
      </w:pPr>
      <w:r>
        <w:rPr/>
        <w:t>“</w:t>
      </w:r>
      <w:hyperlink r:id="rId18">
        <w:r>
          <w:rPr/>
          <w:t>Housing</w:t>
        </w:r>
        <w:r>
          <w:rPr>
            <w:spacing w:val="-5"/>
          </w:rPr>
          <w:t> </w:t>
        </w:r>
        <w:r>
          <w:rPr/>
          <w:t>Capital-Gains</w:t>
        </w:r>
        <w:r>
          <w:rPr>
            <w:spacing w:val="-5"/>
          </w:rPr>
          <w:t> </w:t>
        </w:r>
        <w:r>
          <w:rPr/>
          <w:t>Taxation</w:t>
        </w:r>
        <w:r>
          <w:rPr>
            <w:spacing w:val="-5"/>
          </w:rPr>
          <w:t> </w:t>
        </w:r>
        <w:r>
          <w:rPr/>
          <w:t>and</w:t>
        </w:r>
        <w:r>
          <w:rPr>
            <w:spacing w:val="-5"/>
          </w:rPr>
          <w:t> </w:t>
        </w:r>
        <w:r>
          <w:rPr/>
          <w:t>Homeowner</w:t>
        </w:r>
        <w:r>
          <w:rPr>
            <w:spacing w:val="-6"/>
          </w:rPr>
          <w:t> </w:t>
        </w:r>
        <w:r>
          <w:rPr/>
          <w:t>Mobility:</w:t>
        </w:r>
        <w:r>
          <w:rPr>
            <w:spacing w:val="-5"/>
          </w:rPr>
          <w:t> </w:t>
        </w:r>
        <w:r>
          <w:rPr/>
          <w:t>Evidence</w:t>
        </w:r>
        <w:r>
          <w:rPr>
            <w:spacing w:val="-6"/>
          </w:rPr>
          <w:t> </w:t>
        </w:r>
        <w:r>
          <w:rPr/>
          <w:t>from</w:t>
        </w:r>
        <w:r>
          <w:rPr>
            <w:spacing w:val="-5"/>
          </w:rPr>
          <w:t> </w:t>
        </w:r>
        <w:r>
          <w:rPr/>
          <w:t>the</w:t>
        </w:r>
        <w:r>
          <w:rPr>
            <w:spacing w:val="-6"/>
          </w:rPr>
          <w:t> </w:t>
        </w:r>
        <w:r>
          <w:rPr/>
          <w:t>Taxpayer</w:t>
        </w:r>
      </w:hyperlink>
      <w:r>
        <w:rPr/>
        <w:t> </w:t>
      </w:r>
      <w:hyperlink r:id="rId18">
        <w:r>
          <w:rPr/>
          <w:t>Relief</w:t>
        </w:r>
        <w:r>
          <w:rPr>
            <w:spacing w:val="-11"/>
          </w:rPr>
          <w:t> </w:t>
        </w:r>
        <w:r>
          <w:rPr/>
          <w:t>Act</w:t>
        </w:r>
        <w:r>
          <w:rPr>
            <w:spacing w:val="-8"/>
          </w:rPr>
          <w:t> </w:t>
        </w:r>
        <w:r>
          <w:rPr/>
          <w:t>of</w:t>
        </w:r>
        <w:r>
          <w:rPr>
            <w:spacing w:val="-9"/>
          </w:rPr>
          <w:t> </w:t>
        </w:r>
        <w:r>
          <w:rPr/>
          <w:t>1997,</w:t>
        </w:r>
      </w:hyperlink>
      <w:r>
        <w:rPr/>
        <w:t>”</w:t>
      </w:r>
      <w:r>
        <w:rPr>
          <w:spacing w:val="-9"/>
        </w:rPr>
        <w:t> </w:t>
      </w:r>
      <w:hyperlink r:id="rId10">
        <w:r>
          <w:rPr>
            <w:i/>
          </w:rPr>
          <w:t>Journal</w:t>
        </w:r>
        <w:r>
          <w:rPr>
            <w:i/>
            <w:spacing w:val="-10"/>
          </w:rPr>
          <w:t> </w:t>
        </w:r>
        <w:r>
          <w:rPr>
            <w:i/>
          </w:rPr>
          <w:t>of</w:t>
        </w:r>
        <w:r>
          <w:rPr>
            <w:i/>
            <w:spacing w:val="-10"/>
          </w:rPr>
          <w:t> </w:t>
        </w:r>
        <w:r>
          <w:rPr>
            <w:i/>
          </w:rPr>
          <w:t>Urban</w:t>
        </w:r>
        <w:r>
          <w:rPr>
            <w:i/>
            <w:spacing w:val="-11"/>
          </w:rPr>
          <w:t> </w:t>
        </w:r>
        <w:r>
          <w:rPr>
            <w:i/>
          </w:rPr>
          <w:t>Economics</w:t>
        </w:r>
      </w:hyperlink>
      <w:r>
        <w:rPr>
          <w:i/>
          <w:spacing w:val="-6"/>
        </w:rPr>
        <w:t> </w:t>
      </w:r>
      <w:r>
        <w:rPr/>
        <w:t>63:3</w:t>
      </w:r>
      <w:r>
        <w:rPr>
          <w:spacing w:val="-11"/>
        </w:rPr>
        <w:t> </w:t>
      </w:r>
      <w:r>
        <w:rPr/>
        <w:t>(May)</w:t>
      </w:r>
      <w:r>
        <w:rPr>
          <w:spacing w:val="-9"/>
        </w:rPr>
        <w:t> </w:t>
      </w:r>
      <w:r>
        <w:rPr/>
        <w:t>2008:</w:t>
      </w:r>
      <w:r>
        <w:rPr>
          <w:spacing w:val="-10"/>
        </w:rPr>
        <w:t> </w:t>
      </w:r>
      <w:r>
        <w:rPr/>
        <w:t>803-815</w:t>
      </w:r>
      <w:r>
        <w:rPr>
          <w:spacing w:val="-11"/>
        </w:rPr>
        <w:t> </w:t>
      </w:r>
      <w:r>
        <w:rPr/>
        <w:t>(with Christopher R. Cunningham).</w:t>
      </w:r>
    </w:p>
    <w:p>
      <w:pPr>
        <w:pStyle w:val="BodyText"/>
      </w:pPr>
    </w:p>
    <w:p>
      <w:pPr>
        <w:spacing w:before="0"/>
        <w:ind w:left="1079" w:right="357" w:hanging="720"/>
        <w:jc w:val="both"/>
        <w:rPr>
          <w:sz w:val="24"/>
        </w:rPr>
      </w:pPr>
      <w:r>
        <w:rPr>
          <w:sz w:val="24"/>
        </w:rPr>
        <w:t>“</w:t>
      </w:r>
      <w:hyperlink r:id="rId19">
        <w:r>
          <w:rPr>
            <w:sz w:val="24"/>
          </w:rPr>
          <w:t>Social Security and Elderly Homeownership</w:t>
        </w:r>
      </w:hyperlink>
      <w:r>
        <w:rPr>
          <w:sz w:val="24"/>
        </w:rPr>
        <w:t>,” </w:t>
      </w:r>
      <w:hyperlink r:id="rId10">
        <w:r>
          <w:rPr>
            <w:i/>
            <w:sz w:val="24"/>
          </w:rPr>
          <w:t>Journal of Urban Economics</w:t>
        </w:r>
      </w:hyperlink>
      <w:r>
        <w:rPr>
          <w:i/>
          <w:sz w:val="24"/>
        </w:rPr>
        <w:t> </w:t>
      </w:r>
      <w:r>
        <w:rPr>
          <w:sz w:val="24"/>
        </w:rPr>
        <w:t>63:1 (January) 2008: 280-305.</w:t>
      </w:r>
    </w:p>
    <w:p>
      <w:pPr>
        <w:pStyle w:val="BodyText"/>
      </w:pPr>
    </w:p>
    <w:p>
      <w:pPr>
        <w:spacing w:before="0"/>
        <w:ind w:left="1079" w:right="357" w:hanging="720"/>
        <w:jc w:val="both"/>
        <w:rPr>
          <w:sz w:val="24"/>
        </w:rPr>
      </w:pPr>
      <w:r>
        <w:rPr>
          <w:sz w:val="24"/>
        </w:rPr>
        <w:t>“Measurement Error in Earnings Data in the Health and Retirement Study,” </w:t>
      </w:r>
      <w:hyperlink r:id="rId20">
        <w:r>
          <w:rPr>
            <w:i/>
            <w:sz w:val="24"/>
          </w:rPr>
          <w:t>Journal of</w:t>
        </w:r>
      </w:hyperlink>
      <w:r>
        <w:rPr>
          <w:i/>
          <w:sz w:val="24"/>
        </w:rPr>
        <w:t> </w:t>
      </w:r>
      <w:hyperlink r:id="rId20">
        <w:r>
          <w:rPr>
            <w:i/>
            <w:sz w:val="24"/>
          </w:rPr>
          <w:t>Economic and Social Measurement</w:t>
        </w:r>
      </w:hyperlink>
      <w:r>
        <w:rPr>
          <w:i/>
          <w:sz w:val="24"/>
        </w:rPr>
        <w:t> </w:t>
      </w:r>
      <w:r>
        <w:rPr>
          <w:sz w:val="24"/>
        </w:rPr>
        <w:t>33:1 (January) 2008: 39-61 (with Jesse </w:t>
      </w:r>
      <w:r>
        <w:rPr>
          <w:spacing w:val="-2"/>
          <w:sz w:val="24"/>
        </w:rPr>
        <w:t>Bricker).</w:t>
      </w:r>
    </w:p>
    <w:p>
      <w:pPr>
        <w:pStyle w:val="BodyText"/>
      </w:pPr>
    </w:p>
    <w:p>
      <w:pPr>
        <w:pStyle w:val="BodyText"/>
        <w:ind w:left="1079" w:right="354" w:hanging="720"/>
        <w:jc w:val="both"/>
      </w:pPr>
      <w:r>
        <w:rPr/>
        <w:t>“</w:t>
      </w:r>
      <w:hyperlink r:id="rId21">
        <w:r>
          <w:rPr/>
          <w:t>Employer</w:t>
        </w:r>
        <w:r>
          <w:rPr>
            <w:spacing w:val="-15"/>
          </w:rPr>
          <w:t> </w:t>
        </w:r>
        <w:r>
          <w:rPr/>
          <w:t>Matching</w:t>
        </w:r>
        <w:r>
          <w:rPr>
            <w:spacing w:val="-15"/>
          </w:rPr>
          <w:t> </w:t>
        </w:r>
        <w:r>
          <w:rPr/>
          <w:t>and</w:t>
        </w:r>
        <w:r>
          <w:rPr>
            <w:spacing w:val="-15"/>
          </w:rPr>
          <w:t> </w:t>
        </w:r>
        <w:r>
          <w:rPr/>
          <w:t>401(k)</w:t>
        </w:r>
        <w:r>
          <w:rPr>
            <w:spacing w:val="-15"/>
          </w:rPr>
          <w:t> </w:t>
        </w:r>
        <w:r>
          <w:rPr/>
          <w:t>Saving:</w:t>
        </w:r>
        <w:r>
          <w:rPr>
            <w:spacing w:val="-15"/>
          </w:rPr>
          <w:t> </w:t>
        </w:r>
        <w:r>
          <w:rPr/>
          <w:t>Evidence</w:t>
        </w:r>
        <w:r>
          <w:rPr>
            <w:spacing w:val="-15"/>
          </w:rPr>
          <w:t> </w:t>
        </w:r>
        <w:r>
          <w:rPr/>
          <w:t>from</w:t>
        </w:r>
        <w:r>
          <w:rPr>
            <w:spacing w:val="-15"/>
          </w:rPr>
          <w:t> </w:t>
        </w:r>
        <w:r>
          <w:rPr/>
          <w:t>the</w:t>
        </w:r>
        <w:r>
          <w:rPr>
            <w:spacing w:val="-15"/>
          </w:rPr>
          <w:t> </w:t>
        </w:r>
        <w:r>
          <w:rPr/>
          <w:t>Health</w:t>
        </w:r>
        <w:r>
          <w:rPr>
            <w:spacing w:val="-15"/>
          </w:rPr>
          <w:t> </w:t>
        </w:r>
        <w:r>
          <w:rPr/>
          <w:t>and</w:t>
        </w:r>
        <w:r>
          <w:rPr>
            <w:spacing w:val="-15"/>
          </w:rPr>
          <w:t> </w:t>
        </w:r>
        <w:r>
          <w:rPr/>
          <w:t>Retirement</w:t>
        </w:r>
        <w:r>
          <w:rPr>
            <w:spacing w:val="-15"/>
          </w:rPr>
          <w:t> </w:t>
        </w:r>
        <w:r>
          <w:rPr/>
          <w:t>Study</w:t>
        </w:r>
      </w:hyperlink>
      <w:r>
        <w:rPr/>
        <w:t>,” </w:t>
      </w:r>
      <w:hyperlink r:id="rId16">
        <w:r>
          <w:rPr>
            <w:i/>
          </w:rPr>
          <w:t>Journal of Public Economics</w:t>
        </w:r>
      </w:hyperlink>
      <w:r>
        <w:rPr>
          <w:i/>
        </w:rPr>
        <w:t> </w:t>
      </w:r>
      <w:r>
        <w:rPr/>
        <w:t>91:10 (November) 2007: 1920-1943 (with Anil </w:t>
      </w:r>
      <w:r>
        <w:rPr>
          <w:spacing w:val="-2"/>
        </w:rPr>
        <w:t>Kumar).</w:t>
      </w:r>
    </w:p>
    <w:p>
      <w:pPr>
        <w:pStyle w:val="BodyText"/>
        <w:spacing w:before="2"/>
      </w:pPr>
    </w:p>
    <w:p>
      <w:pPr>
        <w:pStyle w:val="BodyText"/>
        <w:spacing w:before="1"/>
        <w:ind w:left="1079" w:right="356"/>
        <w:jc w:val="both"/>
      </w:pPr>
      <w:r>
        <w:rPr/>
        <w:t>Cited in the Congressional testimony of Jack VanDerhei before the U.S. Senate, Banking, Housing and Urban Affairs Committee, Subcommittee on Economic Policy, Hearing on “Retirement (In)security: Examining the Retirement Savings Deficit,” March 28, 2012.</w:t>
      </w:r>
    </w:p>
    <w:p>
      <w:pPr>
        <w:pStyle w:val="BodyText"/>
        <w:spacing w:before="4"/>
      </w:pPr>
    </w:p>
    <w:p>
      <w:pPr>
        <w:pStyle w:val="BodyText"/>
        <w:spacing w:before="1"/>
        <w:ind w:right="355"/>
        <w:jc w:val="right"/>
      </w:pPr>
      <w:r>
        <w:rPr/>
        <w:t>“Measuring</w:t>
      </w:r>
      <w:r>
        <w:rPr>
          <w:spacing w:val="12"/>
        </w:rPr>
        <w:t> </w:t>
      </w:r>
      <w:r>
        <w:rPr/>
        <w:t>Pension</w:t>
      </w:r>
      <w:r>
        <w:rPr>
          <w:spacing w:val="13"/>
        </w:rPr>
        <w:t> </w:t>
      </w:r>
      <w:r>
        <w:rPr/>
        <w:t>Wealth,”</w:t>
      </w:r>
      <w:r>
        <w:rPr>
          <w:spacing w:val="12"/>
        </w:rPr>
        <w:t> </w:t>
      </w:r>
      <w:r>
        <w:rPr/>
        <w:t>in</w:t>
      </w:r>
      <w:r>
        <w:rPr>
          <w:spacing w:val="13"/>
        </w:rPr>
        <w:t> </w:t>
      </w:r>
      <w:r>
        <w:rPr/>
        <w:t>Brigitte</w:t>
      </w:r>
      <w:r>
        <w:rPr>
          <w:spacing w:val="12"/>
        </w:rPr>
        <w:t> </w:t>
      </w:r>
      <w:r>
        <w:rPr/>
        <w:t>Madrian,</w:t>
      </w:r>
      <w:r>
        <w:rPr>
          <w:spacing w:val="13"/>
        </w:rPr>
        <w:t> </w:t>
      </w:r>
      <w:r>
        <w:rPr/>
        <w:t>Olivia</w:t>
      </w:r>
      <w:r>
        <w:rPr>
          <w:spacing w:val="12"/>
        </w:rPr>
        <w:t> </w:t>
      </w:r>
      <w:r>
        <w:rPr/>
        <w:t>Mitchell,</w:t>
      </w:r>
      <w:r>
        <w:rPr>
          <w:spacing w:val="13"/>
        </w:rPr>
        <w:t> </w:t>
      </w:r>
      <w:r>
        <w:rPr/>
        <w:t>and</w:t>
      </w:r>
      <w:r>
        <w:rPr>
          <w:spacing w:val="15"/>
        </w:rPr>
        <w:t> </w:t>
      </w:r>
      <w:r>
        <w:rPr/>
        <w:t>Beth</w:t>
      </w:r>
      <w:r>
        <w:rPr>
          <w:spacing w:val="13"/>
        </w:rPr>
        <w:t> </w:t>
      </w:r>
      <w:r>
        <w:rPr/>
        <w:t>Soldo,</w:t>
      </w:r>
      <w:r>
        <w:rPr>
          <w:spacing w:val="13"/>
        </w:rPr>
        <w:t> </w:t>
      </w:r>
      <w:r>
        <w:rPr>
          <w:spacing w:val="-4"/>
        </w:rPr>
        <w:t>eds.</w:t>
      </w:r>
    </w:p>
    <w:p>
      <w:pPr>
        <w:spacing w:before="0"/>
        <w:ind w:left="0" w:right="357" w:firstLine="0"/>
        <w:jc w:val="right"/>
        <w:rPr>
          <w:sz w:val="24"/>
        </w:rPr>
      </w:pPr>
      <w:r>
        <w:rPr>
          <w:i/>
          <w:sz w:val="24"/>
        </w:rPr>
        <w:t>Redefining</w:t>
      </w:r>
      <w:r>
        <w:rPr>
          <w:i/>
          <w:spacing w:val="-1"/>
          <w:sz w:val="24"/>
        </w:rPr>
        <w:t> </w:t>
      </w:r>
      <w:r>
        <w:rPr>
          <w:i/>
          <w:sz w:val="24"/>
        </w:rPr>
        <w:t>Retirement:</w:t>
      </w:r>
      <w:r>
        <w:rPr>
          <w:i/>
          <w:spacing w:val="3"/>
          <w:sz w:val="24"/>
        </w:rPr>
        <w:t> </w:t>
      </w:r>
      <w:r>
        <w:rPr>
          <w:i/>
          <w:sz w:val="24"/>
        </w:rPr>
        <w:t>How</w:t>
      </w:r>
      <w:r>
        <w:rPr>
          <w:i/>
          <w:spacing w:val="2"/>
          <w:sz w:val="24"/>
        </w:rPr>
        <w:t> </w:t>
      </w:r>
      <w:r>
        <w:rPr>
          <w:i/>
          <w:sz w:val="24"/>
        </w:rPr>
        <w:t>Will</w:t>
      </w:r>
      <w:r>
        <w:rPr>
          <w:i/>
          <w:spacing w:val="3"/>
          <w:sz w:val="24"/>
        </w:rPr>
        <w:t> </w:t>
      </w:r>
      <w:r>
        <w:rPr>
          <w:i/>
          <w:sz w:val="24"/>
        </w:rPr>
        <w:t>Boomers</w:t>
      </w:r>
      <w:r>
        <w:rPr>
          <w:i/>
          <w:spacing w:val="2"/>
          <w:sz w:val="24"/>
        </w:rPr>
        <w:t> </w:t>
      </w:r>
      <w:r>
        <w:rPr>
          <w:i/>
          <w:sz w:val="24"/>
        </w:rPr>
        <w:t>Fare?</w:t>
      </w:r>
      <w:r>
        <w:rPr>
          <w:sz w:val="24"/>
        </w:rPr>
        <w:t>,</w:t>
      </w:r>
      <w:r>
        <w:rPr>
          <w:spacing w:val="1"/>
          <w:sz w:val="24"/>
        </w:rPr>
        <w:t> </w:t>
      </w:r>
      <w:r>
        <w:rPr>
          <w:sz w:val="24"/>
        </w:rPr>
        <w:t>Oxford</w:t>
      </w:r>
      <w:r>
        <w:rPr>
          <w:spacing w:val="2"/>
          <w:sz w:val="24"/>
        </w:rPr>
        <w:t> </w:t>
      </w:r>
      <w:r>
        <w:rPr>
          <w:sz w:val="24"/>
        </w:rPr>
        <w:t>University</w:t>
      </w:r>
      <w:r>
        <w:rPr>
          <w:spacing w:val="1"/>
          <w:sz w:val="24"/>
        </w:rPr>
        <w:t> </w:t>
      </w:r>
      <w:r>
        <w:rPr>
          <w:sz w:val="24"/>
        </w:rPr>
        <w:t>Press,</w:t>
      </w:r>
      <w:r>
        <w:rPr>
          <w:spacing w:val="2"/>
          <w:sz w:val="24"/>
        </w:rPr>
        <w:t> </w:t>
      </w:r>
      <w:r>
        <w:rPr>
          <w:spacing w:val="-2"/>
          <w:sz w:val="24"/>
        </w:rPr>
        <w:t>2007,</w:t>
      </w:r>
    </w:p>
    <w:p>
      <w:pPr>
        <w:pStyle w:val="BodyText"/>
        <w:ind w:left="1079"/>
      </w:pPr>
      <w:r>
        <w:rPr/>
        <w:t>pp.</w:t>
      </w:r>
      <w:r>
        <w:rPr>
          <w:spacing w:val="-3"/>
        </w:rPr>
        <w:t> </w:t>
      </w:r>
      <w:r>
        <w:rPr/>
        <w:t>211-233</w:t>
      </w:r>
      <w:r>
        <w:rPr>
          <w:spacing w:val="-1"/>
        </w:rPr>
        <w:t> </w:t>
      </w:r>
      <w:r>
        <w:rPr/>
        <w:t>(with</w:t>
      </w:r>
      <w:r>
        <w:rPr>
          <w:spacing w:val="-1"/>
        </w:rPr>
        <w:t> </w:t>
      </w:r>
      <w:r>
        <w:rPr/>
        <w:t>Christopher</w:t>
      </w:r>
      <w:r>
        <w:rPr>
          <w:spacing w:val="-2"/>
        </w:rPr>
        <w:t> </w:t>
      </w:r>
      <w:r>
        <w:rPr/>
        <w:t>R.</w:t>
      </w:r>
      <w:r>
        <w:rPr>
          <w:spacing w:val="-1"/>
        </w:rPr>
        <w:t> </w:t>
      </w:r>
      <w:r>
        <w:rPr/>
        <w:t>Cunningham</w:t>
      </w:r>
      <w:r>
        <w:rPr>
          <w:spacing w:val="-1"/>
        </w:rPr>
        <w:t> </w:t>
      </w:r>
      <w:r>
        <w:rPr/>
        <w:t>and</w:t>
      </w:r>
      <w:r>
        <w:rPr>
          <w:spacing w:val="-1"/>
        </w:rPr>
        <w:t> </w:t>
      </w:r>
      <w:r>
        <w:rPr/>
        <w:t>Anil</w:t>
      </w:r>
      <w:r>
        <w:rPr>
          <w:spacing w:val="-1"/>
        </w:rPr>
        <w:t> </w:t>
      </w:r>
      <w:r>
        <w:rPr>
          <w:spacing w:val="-2"/>
        </w:rPr>
        <w:t>Kumar).</w:t>
      </w:r>
    </w:p>
    <w:p>
      <w:pPr>
        <w:spacing w:before="276"/>
        <w:ind w:left="1079" w:right="357" w:hanging="720"/>
        <w:jc w:val="both"/>
        <w:rPr>
          <w:sz w:val="24"/>
        </w:rPr>
      </w:pPr>
      <w:r>
        <w:rPr>
          <w:sz w:val="24"/>
        </w:rPr>
        <w:t>“Social Security and the Evolution of Elderly Poverty,” in Alan Auerbach, David Card, and</w:t>
      </w:r>
      <w:r>
        <w:rPr>
          <w:spacing w:val="-4"/>
          <w:sz w:val="24"/>
        </w:rPr>
        <w:t> </w:t>
      </w:r>
      <w:r>
        <w:rPr>
          <w:sz w:val="24"/>
        </w:rPr>
        <w:t>John</w:t>
      </w:r>
      <w:r>
        <w:rPr>
          <w:spacing w:val="-4"/>
          <w:sz w:val="24"/>
        </w:rPr>
        <w:t> </w:t>
      </w:r>
      <w:r>
        <w:rPr>
          <w:sz w:val="24"/>
        </w:rPr>
        <w:t>Quigley,</w:t>
      </w:r>
      <w:r>
        <w:rPr>
          <w:spacing w:val="-4"/>
          <w:sz w:val="24"/>
        </w:rPr>
        <w:t> </w:t>
      </w:r>
      <w:r>
        <w:rPr>
          <w:sz w:val="24"/>
        </w:rPr>
        <w:t>eds.</w:t>
      </w:r>
      <w:r>
        <w:rPr>
          <w:spacing w:val="-4"/>
          <w:sz w:val="24"/>
        </w:rPr>
        <w:t> </w:t>
      </w:r>
      <w:r>
        <w:rPr>
          <w:i/>
          <w:sz w:val="24"/>
        </w:rPr>
        <w:t>Public</w:t>
      </w:r>
      <w:r>
        <w:rPr>
          <w:i/>
          <w:spacing w:val="-5"/>
          <w:sz w:val="24"/>
        </w:rPr>
        <w:t> </w:t>
      </w:r>
      <w:r>
        <w:rPr>
          <w:i/>
          <w:sz w:val="24"/>
        </w:rPr>
        <w:t>Policy</w:t>
      </w:r>
      <w:r>
        <w:rPr>
          <w:i/>
          <w:spacing w:val="-5"/>
          <w:sz w:val="24"/>
        </w:rPr>
        <w:t> </w:t>
      </w:r>
      <w:r>
        <w:rPr>
          <w:i/>
          <w:sz w:val="24"/>
        </w:rPr>
        <w:t>and</w:t>
      </w:r>
      <w:r>
        <w:rPr>
          <w:i/>
          <w:spacing w:val="-4"/>
          <w:sz w:val="24"/>
        </w:rPr>
        <w:t> </w:t>
      </w:r>
      <w:r>
        <w:rPr>
          <w:i/>
          <w:sz w:val="24"/>
        </w:rPr>
        <w:t>the</w:t>
      </w:r>
      <w:r>
        <w:rPr>
          <w:i/>
          <w:spacing w:val="-5"/>
          <w:sz w:val="24"/>
        </w:rPr>
        <w:t> </w:t>
      </w:r>
      <w:r>
        <w:rPr>
          <w:i/>
          <w:sz w:val="24"/>
        </w:rPr>
        <w:t>Distribution</w:t>
      </w:r>
      <w:r>
        <w:rPr>
          <w:i/>
          <w:spacing w:val="-4"/>
          <w:sz w:val="24"/>
        </w:rPr>
        <w:t> </w:t>
      </w:r>
      <w:r>
        <w:rPr>
          <w:i/>
          <w:sz w:val="24"/>
        </w:rPr>
        <w:t>of</w:t>
      </w:r>
      <w:r>
        <w:rPr>
          <w:i/>
          <w:spacing w:val="-4"/>
          <w:sz w:val="24"/>
        </w:rPr>
        <w:t> </w:t>
      </w:r>
      <w:r>
        <w:rPr>
          <w:i/>
          <w:sz w:val="24"/>
        </w:rPr>
        <w:t>Income</w:t>
      </w:r>
      <w:r>
        <w:rPr>
          <w:sz w:val="24"/>
        </w:rPr>
        <w:t>,</w:t>
      </w:r>
      <w:r>
        <w:rPr>
          <w:spacing w:val="-4"/>
          <w:sz w:val="24"/>
        </w:rPr>
        <w:t> </w:t>
      </w:r>
      <w:r>
        <w:rPr>
          <w:sz w:val="24"/>
        </w:rPr>
        <w:t>Russell</w:t>
      </w:r>
      <w:r>
        <w:rPr>
          <w:spacing w:val="-4"/>
          <w:sz w:val="24"/>
        </w:rPr>
        <w:t> </w:t>
      </w:r>
      <w:r>
        <w:rPr>
          <w:sz w:val="24"/>
        </w:rPr>
        <w:t>Sage Press, 2006, pp. 259-287 (with Jonathan Gruber).</w:t>
      </w:r>
    </w:p>
    <w:p>
      <w:pPr>
        <w:pStyle w:val="BodyText"/>
      </w:pPr>
    </w:p>
    <w:p>
      <w:pPr>
        <w:spacing w:before="0"/>
        <w:ind w:left="1079" w:right="357" w:firstLine="0"/>
        <w:jc w:val="both"/>
        <w:rPr>
          <w:sz w:val="24"/>
        </w:rPr>
      </w:pPr>
      <w:r>
        <w:rPr>
          <w:sz w:val="24"/>
        </w:rPr>
        <w:t>Featured in </w:t>
      </w:r>
      <w:r>
        <w:rPr>
          <w:i/>
          <w:sz w:val="24"/>
        </w:rPr>
        <w:t>Public Finance, Ninth Edition</w:t>
      </w:r>
      <w:r>
        <w:rPr>
          <w:sz w:val="24"/>
        </w:rPr>
        <w:t>, by Harvey S. Rosen and Ted Gayer (McGraw-Hill, New York), p. 231, and in </w:t>
      </w:r>
      <w:r>
        <w:rPr>
          <w:i/>
          <w:sz w:val="24"/>
        </w:rPr>
        <w:t>Public Finance and Public Policy, Fourth Edition</w:t>
      </w:r>
      <w:r>
        <w:rPr>
          <w:sz w:val="24"/>
        </w:rPr>
        <w:t>, by Jonathan Gruber (Worth Publishers, New York), 2013, p. 369.</w:t>
      </w:r>
    </w:p>
    <w:p>
      <w:pPr>
        <w:pStyle w:val="BodyText"/>
      </w:pPr>
    </w:p>
    <w:p>
      <w:pPr>
        <w:pStyle w:val="BodyText"/>
        <w:ind w:left="1079" w:right="355"/>
        <w:jc w:val="both"/>
      </w:pPr>
      <w:r>
        <w:rPr/>
        <w:t>Cited in the Congressional testimony of Peter Orszag before the U.S. Senate, Democratic Policy Committee, Hearing on “An Oversight Hearing on the Bush Administration’s Plans to Privatize Social Security,” January 28, 2005.</w:t>
      </w:r>
    </w:p>
    <w:p>
      <w:pPr>
        <w:pStyle w:val="BodyText"/>
      </w:pPr>
    </w:p>
    <w:p>
      <w:pPr>
        <w:pStyle w:val="BodyText"/>
        <w:ind w:left="1079" w:right="357"/>
        <w:jc w:val="both"/>
      </w:pPr>
      <w:r>
        <w:rPr/>
        <w:t>Cited in the Congressional testimony of Melissa Favreault before the U.S. Senate, Special</w:t>
      </w:r>
      <w:r>
        <w:rPr>
          <w:spacing w:val="-10"/>
        </w:rPr>
        <w:t> </w:t>
      </w:r>
      <w:r>
        <w:rPr/>
        <w:t>Committee</w:t>
      </w:r>
      <w:r>
        <w:rPr>
          <w:spacing w:val="-12"/>
        </w:rPr>
        <w:t> </w:t>
      </w:r>
      <w:r>
        <w:rPr/>
        <w:t>on</w:t>
      </w:r>
      <w:r>
        <w:rPr>
          <w:spacing w:val="-11"/>
        </w:rPr>
        <w:t> </w:t>
      </w:r>
      <w:r>
        <w:rPr/>
        <w:t>Aging,</w:t>
      </w:r>
      <w:r>
        <w:rPr>
          <w:spacing w:val="-11"/>
        </w:rPr>
        <w:t> </w:t>
      </w:r>
      <w:r>
        <w:rPr/>
        <w:t>Hearing</w:t>
      </w:r>
      <w:r>
        <w:rPr>
          <w:spacing w:val="-11"/>
        </w:rPr>
        <w:t> </w:t>
      </w:r>
      <w:r>
        <w:rPr/>
        <w:t>on</w:t>
      </w:r>
      <w:r>
        <w:rPr>
          <w:spacing w:val="-11"/>
        </w:rPr>
        <w:t> </w:t>
      </w:r>
      <w:r>
        <w:rPr/>
        <w:t>“Social</w:t>
      </w:r>
      <w:r>
        <w:rPr>
          <w:spacing w:val="-10"/>
        </w:rPr>
        <w:t> </w:t>
      </w:r>
      <w:r>
        <w:rPr/>
        <w:t>Security:</w:t>
      </w:r>
      <w:r>
        <w:rPr>
          <w:spacing w:val="-10"/>
        </w:rPr>
        <w:t> </w:t>
      </w:r>
      <w:r>
        <w:rPr/>
        <w:t>Keeping</w:t>
      </w:r>
      <w:r>
        <w:rPr>
          <w:spacing w:val="-11"/>
        </w:rPr>
        <w:t> </w:t>
      </w:r>
      <w:r>
        <w:rPr/>
        <w:t>the</w:t>
      </w:r>
      <w:r>
        <w:rPr>
          <w:spacing w:val="-12"/>
        </w:rPr>
        <w:t> </w:t>
      </w:r>
      <w:r>
        <w:rPr/>
        <w:t>Promise</w:t>
      </w:r>
      <w:r>
        <w:rPr>
          <w:spacing w:val="-12"/>
        </w:rPr>
        <w:t> </w:t>
      </w:r>
      <w:r>
        <w:rPr/>
        <w:t>in the 21</w:t>
      </w:r>
      <w:r>
        <w:rPr>
          <w:vertAlign w:val="superscript"/>
        </w:rPr>
        <w:t>st</w:t>
      </w:r>
      <w:r>
        <w:rPr>
          <w:vertAlign w:val="baseline"/>
        </w:rPr>
        <w:t> Century,” June 17, 2009.</w:t>
      </w:r>
    </w:p>
    <w:p>
      <w:pPr>
        <w:pStyle w:val="BodyText"/>
        <w:spacing w:after="0"/>
        <w:jc w:val="both"/>
        <w:sectPr>
          <w:pgSz w:w="12240" w:h="15840"/>
          <w:pgMar w:header="0" w:footer="787" w:top="1760" w:bottom="980" w:left="1440" w:right="1440"/>
        </w:sectPr>
      </w:pPr>
    </w:p>
    <w:p>
      <w:pPr>
        <w:pStyle w:val="BodyText"/>
        <w:spacing w:before="79"/>
        <w:ind w:left="1080" w:right="357"/>
        <w:jc w:val="both"/>
      </w:pPr>
      <w:r>
        <w:rPr/>
        <w:t>Cited in the Congressional testimony of Ron Haskins before the U.S. Senate, Finance Committee, Hearing on “Combating Poverty: Understanding New Challenges for Families,” June 5, 2012.</w:t>
      </w:r>
    </w:p>
    <w:p>
      <w:pPr>
        <w:pStyle w:val="BodyText"/>
      </w:pPr>
    </w:p>
    <w:p>
      <w:pPr>
        <w:pStyle w:val="BodyText"/>
        <w:ind w:left="1080" w:right="356"/>
        <w:jc w:val="both"/>
      </w:pPr>
      <w:r>
        <w:rPr/>
        <w:t>Cited in the Executive Office of the President of the United States, Council of Economic Advisors, Report “The War on Poverty 50 Years Later: A Progress Report,” January, 2014.</w:t>
      </w:r>
    </w:p>
    <w:p>
      <w:pPr>
        <w:pStyle w:val="BodyText"/>
      </w:pPr>
    </w:p>
    <w:p>
      <w:pPr>
        <w:pStyle w:val="BodyText"/>
        <w:ind w:left="1080" w:right="357"/>
        <w:jc w:val="both"/>
      </w:pPr>
      <w:r>
        <w:rPr/>
        <w:t>Cited in the Congressional testimony of Ron Haskins before the U.S. House of Representatives, Committee on Agriculture, Subcommittee on Nutrition, Hearing on “The Supplemental Nutrition Assistance Program,” October 27, 2015.</w:t>
      </w:r>
    </w:p>
    <w:p>
      <w:pPr>
        <w:pStyle w:val="BodyText"/>
      </w:pPr>
    </w:p>
    <w:p>
      <w:pPr>
        <w:spacing w:before="0"/>
        <w:ind w:left="1080" w:right="360" w:hanging="720"/>
        <w:jc w:val="both"/>
        <w:rPr>
          <w:sz w:val="24"/>
        </w:rPr>
      </w:pPr>
      <w:r>
        <w:rPr>
          <w:sz w:val="24"/>
        </w:rPr>
        <w:t>“Social Security Personal-Account Participation with Government Matching,” </w:t>
      </w:r>
      <w:hyperlink r:id="rId12">
        <w:r>
          <w:rPr>
            <w:i/>
            <w:sz w:val="24"/>
          </w:rPr>
          <w:t>Journal of</w:t>
        </w:r>
      </w:hyperlink>
      <w:r>
        <w:rPr>
          <w:i/>
          <w:sz w:val="24"/>
        </w:rPr>
        <w:t> </w:t>
      </w:r>
      <w:hyperlink r:id="rId12">
        <w:r>
          <w:rPr>
            <w:i/>
            <w:sz w:val="24"/>
          </w:rPr>
          <w:t>Pension Economics and Finance</w:t>
        </w:r>
      </w:hyperlink>
      <w:r>
        <w:rPr>
          <w:i/>
          <w:sz w:val="24"/>
        </w:rPr>
        <w:t> </w:t>
      </w:r>
      <w:r>
        <w:rPr>
          <w:sz w:val="24"/>
        </w:rPr>
        <w:t>4:2 (July) 2005: 155-179 (with Anil Kumar).</w:t>
      </w:r>
    </w:p>
    <w:p>
      <w:pPr>
        <w:pStyle w:val="BodyText"/>
      </w:pPr>
    </w:p>
    <w:p>
      <w:pPr>
        <w:pStyle w:val="BodyText"/>
        <w:ind w:left="1080" w:right="357" w:hanging="720"/>
        <w:jc w:val="both"/>
      </w:pPr>
      <w:r>
        <w:rPr/>
        <w:t>“</w:t>
      </w:r>
      <w:hyperlink r:id="rId22">
        <w:r>
          <w:rPr/>
          <w:t>Social Security and Elderly Living Arrangements: Evidence from the Social Security</w:t>
        </w:r>
      </w:hyperlink>
      <w:r>
        <w:rPr/>
        <w:t> </w:t>
      </w:r>
      <w:hyperlink r:id="rId22">
        <w:r>
          <w:rPr/>
          <w:t>Notch,</w:t>
        </w:r>
      </w:hyperlink>
      <w:r>
        <w:rPr/>
        <w:t>”</w:t>
      </w:r>
      <w:r>
        <w:rPr>
          <w:spacing w:val="-3"/>
        </w:rPr>
        <w:t> </w:t>
      </w:r>
      <w:hyperlink r:id="rId8">
        <w:r>
          <w:rPr>
            <w:i/>
          </w:rPr>
          <w:t>Journal</w:t>
        </w:r>
        <w:r>
          <w:rPr>
            <w:i/>
            <w:spacing w:val="-4"/>
          </w:rPr>
          <w:t> </w:t>
        </w:r>
        <w:r>
          <w:rPr>
            <w:i/>
          </w:rPr>
          <w:t>of</w:t>
        </w:r>
        <w:r>
          <w:rPr>
            <w:i/>
            <w:spacing w:val="-4"/>
          </w:rPr>
          <w:t> </w:t>
        </w:r>
        <w:r>
          <w:rPr>
            <w:i/>
          </w:rPr>
          <w:t>Human</w:t>
        </w:r>
        <w:r>
          <w:rPr>
            <w:i/>
            <w:spacing w:val="-4"/>
          </w:rPr>
          <w:t> </w:t>
        </w:r>
        <w:r>
          <w:rPr>
            <w:i/>
          </w:rPr>
          <w:t>Resources</w:t>
        </w:r>
      </w:hyperlink>
      <w:r>
        <w:rPr>
          <w:i/>
          <w:spacing w:val="-2"/>
        </w:rPr>
        <w:t> </w:t>
      </w:r>
      <w:r>
        <w:rPr/>
        <w:t>40:2</w:t>
      </w:r>
      <w:r>
        <w:rPr>
          <w:spacing w:val="-4"/>
        </w:rPr>
        <w:t> </w:t>
      </w:r>
      <w:r>
        <w:rPr/>
        <w:t>(Spring)</w:t>
      </w:r>
      <w:r>
        <w:rPr>
          <w:spacing w:val="-5"/>
        </w:rPr>
        <w:t> </w:t>
      </w:r>
      <w:r>
        <w:rPr/>
        <w:t>2005:</w:t>
      </w:r>
      <w:r>
        <w:rPr>
          <w:spacing w:val="-4"/>
        </w:rPr>
        <w:t> </w:t>
      </w:r>
      <w:r>
        <w:rPr/>
        <w:t>354-372</w:t>
      </w:r>
      <w:r>
        <w:rPr>
          <w:spacing w:val="-2"/>
        </w:rPr>
        <w:t> </w:t>
      </w:r>
      <w:r>
        <w:rPr/>
        <w:t>(with</w:t>
      </w:r>
      <w:r>
        <w:rPr>
          <w:spacing w:val="-4"/>
        </w:rPr>
        <w:t> </w:t>
      </w:r>
      <w:r>
        <w:rPr/>
        <w:t>Jonathan Gruber and Cynthia D. Perry).</w:t>
      </w:r>
    </w:p>
    <w:p>
      <w:pPr>
        <w:pStyle w:val="BodyText"/>
      </w:pPr>
    </w:p>
    <w:p>
      <w:pPr>
        <w:pStyle w:val="BodyText"/>
        <w:ind w:left="1079" w:right="357" w:hanging="720"/>
        <w:jc w:val="both"/>
      </w:pPr>
      <w:r>
        <w:rPr/>
        <w:t>“Employee Stock Purchase Plans,” </w:t>
      </w:r>
      <w:hyperlink r:id="rId23">
        <w:r>
          <w:rPr>
            <w:i/>
          </w:rPr>
          <w:t>National Tax Journal</w:t>
        </w:r>
      </w:hyperlink>
      <w:r>
        <w:rPr>
          <w:i/>
        </w:rPr>
        <w:t> </w:t>
      </w:r>
      <w:r>
        <w:rPr/>
        <w:t>57:2, Part 2, (June) 2004: 385- 406 (with Brigitte C. Madrian).</w:t>
      </w:r>
    </w:p>
    <w:p>
      <w:pPr>
        <w:pStyle w:val="BodyText"/>
      </w:pPr>
    </w:p>
    <w:p>
      <w:pPr>
        <w:pStyle w:val="BodyText"/>
        <w:ind w:left="1079" w:right="359" w:hanging="720"/>
        <w:jc w:val="both"/>
      </w:pPr>
      <w:r>
        <w:rPr/>
        <w:t>“</w:t>
      </w:r>
      <w:hyperlink r:id="rId24">
        <w:r>
          <w:rPr/>
          <w:t>Reasons for Job Change and the Disposition of Pre-Retirement Lump-Sum Pension</w:t>
        </w:r>
      </w:hyperlink>
      <w:r>
        <w:rPr/>
        <w:t> </w:t>
      </w:r>
      <w:hyperlink r:id="rId24">
        <w:r>
          <w:rPr/>
          <w:t>Distributions</w:t>
        </w:r>
      </w:hyperlink>
      <w:r>
        <w:rPr/>
        <w:t>,” </w:t>
      </w:r>
      <w:hyperlink r:id="rId14">
        <w:r>
          <w:rPr>
            <w:i/>
          </w:rPr>
          <w:t>Economics Letters</w:t>
        </w:r>
      </w:hyperlink>
      <w:r>
        <w:rPr>
          <w:i/>
        </w:rPr>
        <w:t> </w:t>
      </w:r>
      <w:r>
        <w:rPr/>
        <w:t>81:3 (December) 2003: 333-339.</w:t>
      </w:r>
    </w:p>
    <w:p>
      <w:pPr>
        <w:pStyle w:val="BodyText"/>
      </w:pPr>
    </w:p>
    <w:p>
      <w:pPr>
        <w:pStyle w:val="BodyText"/>
        <w:ind w:left="1079" w:right="357"/>
        <w:jc w:val="both"/>
      </w:pPr>
      <w:r>
        <w:rPr/>
        <w:t>Cited in the Congressional testimony of Jacob Hacker before the U.S. House of Representatives, Committee on Education and Labor, Hearings on the Impact of the Financial Crisis on Workers’ Retirement Security, October 22, 2008.</w:t>
      </w:r>
    </w:p>
    <w:p>
      <w:pPr>
        <w:pStyle w:val="BodyText"/>
      </w:pPr>
    </w:p>
    <w:p>
      <w:pPr>
        <w:pStyle w:val="BodyText"/>
        <w:spacing w:before="1"/>
        <w:ind w:left="1079" w:right="354" w:hanging="720"/>
        <w:jc w:val="both"/>
      </w:pPr>
      <w:r>
        <w:rPr/>
        <w:t>“</w:t>
      </w:r>
      <w:hyperlink r:id="rId25">
        <w:r>
          <w:rPr/>
          <w:t>Nominal</w:t>
        </w:r>
        <w:r>
          <w:rPr>
            <w:spacing w:val="-8"/>
          </w:rPr>
          <w:t> </w:t>
        </w:r>
        <w:r>
          <w:rPr/>
          <w:t>Loss</w:t>
        </w:r>
        <w:r>
          <w:rPr>
            <w:spacing w:val="-6"/>
          </w:rPr>
          <w:t> </w:t>
        </w:r>
        <w:r>
          <w:rPr/>
          <w:t>Aversion,</w:t>
        </w:r>
        <w:r>
          <w:rPr>
            <w:spacing w:val="-6"/>
          </w:rPr>
          <w:t> </w:t>
        </w:r>
        <w:r>
          <w:rPr/>
          <w:t>Housing</w:t>
        </w:r>
        <w:r>
          <w:rPr>
            <w:spacing w:val="-8"/>
          </w:rPr>
          <w:t> </w:t>
        </w:r>
        <w:r>
          <w:rPr/>
          <w:t>Equity</w:t>
        </w:r>
        <w:r>
          <w:rPr>
            <w:spacing w:val="-8"/>
          </w:rPr>
          <w:t> </w:t>
        </w:r>
        <w:r>
          <w:rPr/>
          <w:t>Constraints,</w:t>
        </w:r>
        <w:r>
          <w:rPr>
            <w:spacing w:val="-8"/>
          </w:rPr>
          <w:t> </w:t>
        </w:r>
        <w:r>
          <w:rPr/>
          <w:t>and</w:t>
        </w:r>
        <w:r>
          <w:rPr>
            <w:spacing w:val="-8"/>
          </w:rPr>
          <w:t> </w:t>
        </w:r>
        <w:r>
          <w:rPr/>
          <w:t>Household</w:t>
        </w:r>
        <w:r>
          <w:rPr>
            <w:spacing w:val="-8"/>
          </w:rPr>
          <w:t> </w:t>
        </w:r>
        <w:r>
          <w:rPr/>
          <w:t>Mobility:</w:t>
        </w:r>
        <w:r>
          <w:rPr>
            <w:spacing w:val="-8"/>
          </w:rPr>
          <w:t> </w:t>
        </w:r>
        <w:r>
          <w:rPr/>
          <w:t>Evidence</w:t>
        </w:r>
      </w:hyperlink>
      <w:r>
        <w:rPr/>
        <w:t> </w:t>
      </w:r>
      <w:hyperlink r:id="rId25">
        <w:r>
          <w:rPr/>
          <w:t>from the United States</w:t>
        </w:r>
      </w:hyperlink>
      <w:r>
        <w:rPr/>
        <w:t>,” </w:t>
      </w:r>
      <w:hyperlink r:id="rId10">
        <w:r>
          <w:rPr>
            <w:i/>
          </w:rPr>
          <w:t>Journal of Urban Economics</w:t>
        </w:r>
      </w:hyperlink>
      <w:r>
        <w:rPr>
          <w:i/>
        </w:rPr>
        <w:t> </w:t>
      </w:r>
      <w:r>
        <w:rPr/>
        <w:t>53:1 (January) 2003: 171- </w:t>
      </w:r>
      <w:r>
        <w:rPr>
          <w:spacing w:val="-4"/>
        </w:rPr>
        <w:t>195.</w:t>
      </w:r>
    </w:p>
    <w:p>
      <w:pPr>
        <w:pStyle w:val="BodyText"/>
        <w:spacing w:before="276"/>
        <w:ind w:left="1079" w:right="355" w:hanging="720"/>
        <w:jc w:val="both"/>
      </w:pPr>
      <w:r>
        <w:rPr/>
        <w:t>“Pre-Retirement Lump-Sum Pension Distributions and Retirement Income Security: Evidence from the Health and Retirement Study,” </w:t>
      </w:r>
      <w:hyperlink r:id="rId23">
        <w:r>
          <w:rPr>
            <w:i/>
          </w:rPr>
          <w:t>National Tax Journal</w:t>
        </w:r>
      </w:hyperlink>
      <w:r>
        <w:rPr>
          <w:i/>
        </w:rPr>
        <w:t> </w:t>
      </w:r>
      <w:r>
        <w:rPr/>
        <w:t>55:4 (December) 2002: 665-686.</w:t>
      </w:r>
    </w:p>
    <w:p>
      <w:pPr>
        <w:pStyle w:val="BodyText"/>
        <w:spacing w:before="276"/>
        <w:ind w:left="1079" w:right="355" w:hanging="720"/>
        <w:jc w:val="both"/>
      </w:pPr>
      <w:r>
        <w:rPr/>
        <w:t>“Federal Tax Policy, Employer Matching, and 401(k) Saving: Evidence from HRS W-2 Records”</w:t>
      </w:r>
      <w:r>
        <w:rPr>
          <w:spacing w:val="-12"/>
        </w:rPr>
        <w:t> </w:t>
      </w:r>
      <w:hyperlink r:id="rId23">
        <w:r>
          <w:rPr>
            <w:i/>
          </w:rPr>
          <w:t>National</w:t>
        </w:r>
        <w:r>
          <w:rPr>
            <w:i/>
            <w:spacing w:val="-10"/>
          </w:rPr>
          <w:t> </w:t>
        </w:r>
        <w:r>
          <w:rPr>
            <w:i/>
          </w:rPr>
          <w:t>Tax</w:t>
        </w:r>
        <w:r>
          <w:rPr>
            <w:i/>
            <w:spacing w:val="-12"/>
          </w:rPr>
          <w:t> </w:t>
        </w:r>
        <w:r>
          <w:rPr>
            <w:i/>
          </w:rPr>
          <w:t>Journal</w:t>
        </w:r>
      </w:hyperlink>
      <w:r>
        <w:rPr>
          <w:i/>
          <w:spacing w:val="-10"/>
        </w:rPr>
        <w:t> </w:t>
      </w:r>
      <w:r>
        <w:rPr/>
        <w:t>55:3</w:t>
      </w:r>
      <w:r>
        <w:rPr>
          <w:spacing w:val="-11"/>
        </w:rPr>
        <w:t> </w:t>
      </w:r>
      <w:r>
        <w:rPr/>
        <w:t>(September)</w:t>
      </w:r>
      <w:r>
        <w:rPr>
          <w:spacing w:val="-8"/>
        </w:rPr>
        <w:t> </w:t>
      </w:r>
      <w:r>
        <w:rPr/>
        <w:t>2002:</w:t>
      </w:r>
      <w:r>
        <w:rPr>
          <w:spacing w:val="-10"/>
        </w:rPr>
        <w:t> </w:t>
      </w:r>
      <w:r>
        <w:rPr/>
        <w:t>617-645</w:t>
      </w:r>
      <w:r>
        <w:rPr>
          <w:spacing w:val="-11"/>
        </w:rPr>
        <w:t> </w:t>
      </w:r>
      <w:r>
        <w:rPr/>
        <w:t>(with</w:t>
      </w:r>
      <w:r>
        <w:rPr>
          <w:spacing w:val="-11"/>
        </w:rPr>
        <w:t> </w:t>
      </w:r>
      <w:r>
        <w:rPr/>
        <w:t>Christopher R. Cunningham).</w:t>
      </w:r>
    </w:p>
    <w:p>
      <w:pPr>
        <w:pStyle w:val="BodyText"/>
      </w:pPr>
    </w:p>
    <w:p>
      <w:pPr>
        <w:pStyle w:val="BodyText"/>
        <w:ind w:left="1079" w:right="359" w:hanging="720"/>
        <w:jc w:val="both"/>
      </w:pPr>
      <w:r>
        <w:rPr/>
        <w:t>“</w:t>
      </w:r>
      <w:hyperlink r:id="rId26">
        <w:r>
          <w:rPr/>
          <w:t>Intergenerational</w:t>
        </w:r>
        <w:r>
          <w:rPr>
            <w:spacing w:val="-12"/>
          </w:rPr>
          <w:t> </w:t>
        </w:r>
        <w:r>
          <w:rPr/>
          <w:t>Transfers,</w:t>
        </w:r>
        <w:r>
          <w:rPr>
            <w:spacing w:val="-13"/>
          </w:rPr>
          <w:t> </w:t>
        </w:r>
        <w:r>
          <w:rPr/>
          <w:t>Borrowing</w:t>
        </w:r>
        <w:r>
          <w:rPr>
            <w:spacing w:val="-13"/>
          </w:rPr>
          <w:t> </w:t>
        </w:r>
        <w:r>
          <w:rPr/>
          <w:t>Constraints,</w:t>
        </w:r>
        <w:r>
          <w:rPr>
            <w:spacing w:val="-13"/>
          </w:rPr>
          <w:t> </w:t>
        </w:r>
        <w:r>
          <w:rPr/>
          <w:t>and</w:t>
        </w:r>
        <w:r>
          <w:rPr>
            <w:spacing w:val="-13"/>
          </w:rPr>
          <w:t> </w:t>
        </w:r>
        <w:r>
          <w:rPr/>
          <w:t>Saving</w:t>
        </w:r>
        <w:r>
          <w:rPr>
            <w:spacing w:val="-13"/>
          </w:rPr>
          <w:t> </w:t>
        </w:r>
        <w:r>
          <w:rPr/>
          <w:t>Behavior:</w:t>
        </w:r>
        <w:r>
          <w:rPr>
            <w:spacing w:val="-15"/>
          </w:rPr>
          <w:t> </w:t>
        </w:r>
        <w:r>
          <w:rPr/>
          <w:t>Evidence</w:t>
        </w:r>
        <w:r>
          <w:rPr>
            <w:spacing w:val="-14"/>
          </w:rPr>
          <w:t> </w:t>
        </w:r>
        <w:r>
          <w:rPr/>
          <w:t>from</w:t>
        </w:r>
      </w:hyperlink>
      <w:r>
        <w:rPr/>
        <w:t> </w:t>
      </w:r>
      <w:hyperlink r:id="rId26">
        <w:r>
          <w:rPr>
            <w:spacing w:val="-2"/>
          </w:rPr>
          <w:t>the</w:t>
        </w:r>
        <w:r>
          <w:rPr>
            <w:spacing w:val="-8"/>
          </w:rPr>
          <w:t> </w:t>
        </w:r>
        <w:r>
          <w:rPr>
            <w:spacing w:val="-2"/>
          </w:rPr>
          <w:t>Housing</w:t>
        </w:r>
        <w:r>
          <w:rPr>
            <w:spacing w:val="-6"/>
          </w:rPr>
          <w:t> </w:t>
        </w:r>
        <w:r>
          <w:rPr>
            <w:spacing w:val="-2"/>
          </w:rPr>
          <w:t>Market,</w:t>
        </w:r>
      </w:hyperlink>
      <w:r>
        <w:rPr>
          <w:spacing w:val="-2"/>
        </w:rPr>
        <w:t>”</w:t>
      </w:r>
      <w:r>
        <w:rPr>
          <w:spacing w:val="-4"/>
        </w:rPr>
        <w:t> </w:t>
      </w:r>
      <w:hyperlink r:id="rId10">
        <w:r>
          <w:rPr>
            <w:i/>
            <w:spacing w:val="-2"/>
          </w:rPr>
          <w:t>Journal</w:t>
        </w:r>
        <w:r>
          <w:rPr>
            <w:i/>
            <w:spacing w:val="-5"/>
          </w:rPr>
          <w:t> </w:t>
        </w:r>
        <w:r>
          <w:rPr>
            <w:i/>
            <w:spacing w:val="-2"/>
          </w:rPr>
          <w:t>of</w:t>
        </w:r>
        <w:r>
          <w:rPr>
            <w:i/>
            <w:spacing w:val="-5"/>
          </w:rPr>
          <w:t> </w:t>
        </w:r>
        <w:r>
          <w:rPr>
            <w:i/>
            <w:spacing w:val="-2"/>
          </w:rPr>
          <w:t>Urban</w:t>
        </w:r>
        <w:r>
          <w:rPr>
            <w:i/>
            <w:spacing w:val="-6"/>
          </w:rPr>
          <w:t> </w:t>
        </w:r>
        <w:r>
          <w:rPr>
            <w:i/>
            <w:spacing w:val="-2"/>
          </w:rPr>
          <w:t>Economics</w:t>
        </w:r>
      </w:hyperlink>
      <w:r>
        <w:rPr>
          <w:i/>
          <w:spacing w:val="-6"/>
        </w:rPr>
        <w:t> </w:t>
      </w:r>
      <w:r>
        <w:rPr>
          <w:spacing w:val="-2"/>
        </w:rPr>
        <w:t>44:1</w:t>
      </w:r>
      <w:r>
        <w:rPr>
          <w:spacing w:val="-6"/>
        </w:rPr>
        <w:t> </w:t>
      </w:r>
      <w:r>
        <w:rPr>
          <w:spacing w:val="-2"/>
        </w:rPr>
        <w:t>(July)</w:t>
      </w:r>
      <w:r>
        <w:rPr>
          <w:spacing w:val="-8"/>
        </w:rPr>
        <w:t> </w:t>
      </w:r>
      <w:r>
        <w:rPr>
          <w:spacing w:val="-2"/>
        </w:rPr>
        <w:t>1998:</w:t>
      </w:r>
      <w:r>
        <w:rPr>
          <w:spacing w:val="-5"/>
        </w:rPr>
        <w:t> </w:t>
      </w:r>
      <w:r>
        <w:rPr>
          <w:spacing w:val="-2"/>
        </w:rPr>
        <w:t>135-157</w:t>
      </w:r>
      <w:r>
        <w:rPr>
          <w:spacing w:val="-6"/>
        </w:rPr>
        <w:t> </w:t>
      </w:r>
      <w:r>
        <w:rPr>
          <w:spacing w:val="-2"/>
        </w:rPr>
        <w:t>(with </w:t>
      </w:r>
      <w:r>
        <w:rPr/>
        <w:t>Christopher J. Mayer).</w:t>
      </w:r>
    </w:p>
    <w:p>
      <w:pPr>
        <w:pStyle w:val="BodyText"/>
        <w:spacing w:after="0"/>
        <w:jc w:val="both"/>
        <w:sectPr>
          <w:pgSz w:w="12240" w:h="15840"/>
          <w:pgMar w:header="0" w:footer="787" w:top="1480" w:bottom="980" w:left="1440" w:right="1440"/>
        </w:sectPr>
      </w:pPr>
    </w:p>
    <w:p>
      <w:pPr>
        <w:pStyle w:val="BodyText"/>
        <w:spacing w:before="79"/>
        <w:ind w:left="360"/>
      </w:pPr>
      <w:r>
        <w:rPr/>
        <w:t>“Do</w:t>
      </w:r>
      <w:r>
        <w:rPr>
          <w:spacing w:val="-10"/>
        </w:rPr>
        <w:t> </w:t>
      </w:r>
      <w:r>
        <w:rPr/>
        <w:t>Targeted</w:t>
      </w:r>
      <w:r>
        <w:rPr>
          <w:spacing w:val="-7"/>
        </w:rPr>
        <w:t> </w:t>
      </w:r>
      <w:r>
        <w:rPr/>
        <w:t>Savings</w:t>
      </w:r>
      <w:r>
        <w:rPr>
          <w:spacing w:val="-7"/>
        </w:rPr>
        <w:t> </w:t>
      </w:r>
      <w:r>
        <w:rPr/>
        <w:t>Incentives</w:t>
      </w:r>
      <w:r>
        <w:rPr>
          <w:spacing w:val="-7"/>
        </w:rPr>
        <w:t> </w:t>
      </w:r>
      <w:r>
        <w:rPr/>
        <w:t>for</w:t>
      </w:r>
      <w:r>
        <w:rPr>
          <w:spacing w:val="-8"/>
        </w:rPr>
        <w:t> </w:t>
      </w:r>
      <w:r>
        <w:rPr/>
        <w:t>Home</w:t>
      </w:r>
      <w:r>
        <w:rPr>
          <w:spacing w:val="-8"/>
        </w:rPr>
        <w:t> </w:t>
      </w:r>
      <w:r>
        <w:rPr/>
        <w:t>Ownership</w:t>
      </w:r>
      <w:r>
        <w:rPr>
          <w:spacing w:val="-7"/>
        </w:rPr>
        <w:t> </w:t>
      </w:r>
      <w:r>
        <w:rPr/>
        <w:t>Work?</w:t>
      </w:r>
      <w:r>
        <w:rPr>
          <w:spacing w:val="-8"/>
        </w:rPr>
        <w:t> </w:t>
      </w:r>
      <w:r>
        <w:rPr/>
        <w:t>The</w:t>
      </w:r>
      <w:r>
        <w:rPr>
          <w:spacing w:val="-8"/>
        </w:rPr>
        <w:t> </w:t>
      </w:r>
      <w:r>
        <w:rPr/>
        <w:t>Canadian</w:t>
      </w:r>
      <w:r>
        <w:rPr>
          <w:spacing w:val="-7"/>
        </w:rPr>
        <w:t> </w:t>
      </w:r>
      <w:r>
        <w:rPr>
          <w:spacing w:val="-2"/>
        </w:rPr>
        <w:t>Experience,”</w:t>
      </w:r>
    </w:p>
    <w:p>
      <w:pPr>
        <w:spacing w:before="0"/>
        <w:ind w:left="1080" w:right="0" w:firstLine="0"/>
        <w:jc w:val="left"/>
        <w:rPr>
          <w:sz w:val="24"/>
        </w:rPr>
      </w:pPr>
      <w:hyperlink r:id="rId27">
        <w:r>
          <w:rPr>
            <w:i/>
            <w:sz w:val="24"/>
          </w:rPr>
          <w:t>Journal</w:t>
        </w:r>
        <w:r>
          <w:rPr>
            <w:i/>
            <w:spacing w:val="-2"/>
            <w:sz w:val="24"/>
          </w:rPr>
          <w:t> </w:t>
        </w:r>
        <w:r>
          <w:rPr>
            <w:i/>
            <w:sz w:val="24"/>
          </w:rPr>
          <w:t>of</w:t>
        </w:r>
        <w:r>
          <w:rPr>
            <w:i/>
            <w:spacing w:val="-2"/>
            <w:sz w:val="24"/>
          </w:rPr>
          <w:t> </w:t>
        </w:r>
        <w:r>
          <w:rPr>
            <w:i/>
            <w:sz w:val="24"/>
          </w:rPr>
          <w:t>Housing</w:t>
        </w:r>
        <w:r>
          <w:rPr>
            <w:i/>
            <w:spacing w:val="-2"/>
            <w:sz w:val="24"/>
          </w:rPr>
          <w:t> </w:t>
        </w:r>
        <w:r>
          <w:rPr>
            <w:i/>
            <w:sz w:val="24"/>
          </w:rPr>
          <w:t>Research</w:t>
        </w:r>
      </w:hyperlink>
      <w:r>
        <w:rPr>
          <w:sz w:val="24"/>
        </w:rPr>
        <w:t>,</w:t>
      </w:r>
      <w:r>
        <w:rPr>
          <w:spacing w:val="-1"/>
          <w:sz w:val="24"/>
        </w:rPr>
        <w:t> </w:t>
      </w:r>
      <w:r>
        <w:rPr>
          <w:sz w:val="24"/>
        </w:rPr>
        <w:t>8:2</w:t>
      </w:r>
      <w:r>
        <w:rPr>
          <w:spacing w:val="-2"/>
          <w:sz w:val="24"/>
        </w:rPr>
        <w:t> </w:t>
      </w:r>
      <w:r>
        <w:rPr>
          <w:sz w:val="24"/>
        </w:rPr>
        <w:t>(Fall)</w:t>
      </w:r>
      <w:r>
        <w:rPr>
          <w:spacing w:val="-3"/>
          <w:sz w:val="24"/>
        </w:rPr>
        <w:t> </w:t>
      </w:r>
      <w:r>
        <w:rPr>
          <w:sz w:val="24"/>
        </w:rPr>
        <w:t>1997:</w:t>
      </w:r>
      <w:r>
        <w:rPr>
          <w:spacing w:val="-1"/>
          <w:sz w:val="24"/>
        </w:rPr>
        <w:t> </w:t>
      </w:r>
      <w:r>
        <w:rPr>
          <w:sz w:val="24"/>
        </w:rPr>
        <w:t>623-</w:t>
      </w:r>
      <w:r>
        <w:rPr>
          <w:spacing w:val="-4"/>
          <w:sz w:val="24"/>
        </w:rPr>
        <w:t>646.</w:t>
      </w:r>
    </w:p>
    <w:p>
      <w:pPr>
        <w:pStyle w:val="BodyText"/>
      </w:pPr>
    </w:p>
    <w:p>
      <w:pPr>
        <w:spacing w:before="0"/>
        <w:ind w:left="1080" w:right="360" w:hanging="720"/>
        <w:jc w:val="both"/>
        <w:rPr>
          <w:sz w:val="24"/>
        </w:rPr>
      </w:pPr>
      <w:r>
        <w:rPr>
          <w:sz w:val="24"/>
        </w:rPr>
        <w:t>“</w:t>
      </w:r>
      <w:hyperlink r:id="rId28">
        <w:r>
          <w:rPr>
            <w:sz w:val="24"/>
          </w:rPr>
          <w:t>House Prices and Home Owner Saving Behavior,</w:t>
        </w:r>
      </w:hyperlink>
      <w:r>
        <w:rPr>
          <w:sz w:val="24"/>
        </w:rPr>
        <w:t>” </w:t>
      </w:r>
      <w:hyperlink r:id="rId29">
        <w:r>
          <w:rPr>
            <w:i/>
            <w:sz w:val="24"/>
          </w:rPr>
          <w:t>Regional Science and Urban</w:t>
        </w:r>
      </w:hyperlink>
      <w:r>
        <w:rPr>
          <w:i/>
          <w:sz w:val="24"/>
        </w:rPr>
        <w:t> </w:t>
      </w:r>
      <w:hyperlink r:id="rId29">
        <w:r>
          <w:rPr>
            <w:i/>
            <w:sz w:val="24"/>
          </w:rPr>
          <w:t>Economics</w:t>
        </w:r>
        <w:r>
          <w:rPr>
            <w:sz w:val="24"/>
          </w:rPr>
          <w:t>,</w:t>
        </w:r>
      </w:hyperlink>
      <w:r>
        <w:rPr>
          <w:sz w:val="24"/>
        </w:rPr>
        <w:t> 26: 3-4 (June) 1996: 313-316.</w:t>
      </w:r>
    </w:p>
    <w:p>
      <w:pPr>
        <w:pStyle w:val="BodyText"/>
      </w:pPr>
    </w:p>
    <w:p>
      <w:pPr>
        <w:spacing w:before="0"/>
        <w:ind w:left="1080" w:right="358" w:hanging="720"/>
        <w:jc w:val="both"/>
        <w:rPr>
          <w:sz w:val="24"/>
        </w:rPr>
      </w:pPr>
      <w:r>
        <w:rPr>
          <w:sz w:val="24"/>
        </w:rPr>
        <w:t>“</w:t>
      </w:r>
      <w:hyperlink r:id="rId30">
        <w:r>
          <w:rPr>
            <w:sz w:val="24"/>
          </w:rPr>
          <w:t>Tax Subsidies and Household Saving: Evidence from Canada</w:t>
        </w:r>
      </w:hyperlink>
      <w:r>
        <w:rPr>
          <w:sz w:val="24"/>
        </w:rPr>
        <w:t>,” </w:t>
      </w:r>
      <w:hyperlink r:id="rId31">
        <w:r>
          <w:rPr>
            <w:i/>
            <w:sz w:val="24"/>
          </w:rPr>
          <w:t>Quarterly Journal of</w:t>
        </w:r>
      </w:hyperlink>
      <w:r>
        <w:rPr>
          <w:i/>
          <w:sz w:val="24"/>
        </w:rPr>
        <w:t> </w:t>
      </w:r>
      <w:hyperlink r:id="rId31">
        <w:r>
          <w:rPr>
            <w:i/>
            <w:sz w:val="24"/>
          </w:rPr>
          <w:t>Economics</w:t>
        </w:r>
        <w:r>
          <w:rPr>
            <w:sz w:val="24"/>
          </w:rPr>
          <w:t>,</w:t>
        </w:r>
      </w:hyperlink>
      <w:r>
        <w:rPr>
          <w:sz w:val="24"/>
        </w:rPr>
        <w:t> 111:4 (November) 1996: 1237-1268.</w:t>
      </w:r>
    </w:p>
    <w:p>
      <w:pPr>
        <w:pStyle w:val="BodyText"/>
      </w:pPr>
    </w:p>
    <w:p>
      <w:pPr>
        <w:spacing w:before="0"/>
        <w:ind w:left="1080" w:right="0" w:firstLine="0"/>
        <w:jc w:val="left"/>
        <w:rPr>
          <w:sz w:val="24"/>
        </w:rPr>
      </w:pPr>
      <w:r>
        <w:rPr>
          <w:sz w:val="24"/>
        </w:rPr>
        <w:t>Featured</w:t>
      </w:r>
      <w:r>
        <w:rPr>
          <w:spacing w:val="40"/>
          <w:sz w:val="24"/>
        </w:rPr>
        <w:t> </w:t>
      </w:r>
      <w:r>
        <w:rPr>
          <w:sz w:val="24"/>
        </w:rPr>
        <w:t>empirical</w:t>
      </w:r>
      <w:r>
        <w:rPr>
          <w:spacing w:val="40"/>
          <w:sz w:val="24"/>
        </w:rPr>
        <w:t> </w:t>
      </w:r>
      <w:r>
        <w:rPr>
          <w:sz w:val="24"/>
        </w:rPr>
        <w:t>application</w:t>
      </w:r>
      <w:r>
        <w:rPr>
          <w:spacing w:val="40"/>
          <w:sz w:val="24"/>
        </w:rPr>
        <w:t> </w:t>
      </w:r>
      <w:r>
        <w:rPr>
          <w:sz w:val="24"/>
        </w:rPr>
        <w:t>in</w:t>
      </w:r>
      <w:r>
        <w:rPr>
          <w:spacing w:val="40"/>
          <w:sz w:val="24"/>
        </w:rPr>
        <w:t> </w:t>
      </w:r>
      <w:r>
        <w:rPr>
          <w:i/>
          <w:sz w:val="24"/>
        </w:rPr>
        <w:t>Public</w:t>
      </w:r>
      <w:r>
        <w:rPr>
          <w:i/>
          <w:spacing w:val="40"/>
          <w:sz w:val="24"/>
        </w:rPr>
        <w:t> </w:t>
      </w:r>
      <w:r>
        <w:rPr>
          <w:i/>
          <w:sz w:val="24"/>
        </w:rPr>
        <w:t>Finance</w:t>
      </w:r>
      <w:r>
        <w:rPr>
          <w:i/>
          <w:spacing w:val="40"/>
          <w:sz w:val="24"/>
        </w:rPr>
        <w:t> </w:t>
      </w:r>
      <w:r>
        <w:rPr>
          <w:i/>
          <w:sz w:val="24"/>
        </w:rPr>
        <w:t>and</w:t>
      </w:r>
      <w:r>
        <w:rPr>
          <w:i/>
          <w:spacing w:val="40"/>
          <w:sz w:val="24"/>
        </w:rPr>
        <w:t> </w:t>
      </w:r>
      <w:r>
        <w:rPr>
          <w:i/>
          <w:sz w:val="24"/>
        </w:rPr>
        <w:t>Public</w:t>
      </w:r>
      <w:r>
        <w:rPr>
          <w:i/>
          <w:spacing w:val="40"/>
          <w:sz w:val="24"/>
        </w:rPr>
        <w:t> </w:t>
      </w:r>
      <w:r>
        <w:rPr>
          <w:i/>
          <w:sz w:val="24"/>
        </w:rPr>
        <w:t>Policy,</w:t>
      </w:r>
      <w:r>
        <w:rPr>
          <w:i/>
          <w:spacing w:val="40"/>
          <w:sz w:val="24"/>
        </w:rPr>
        <w:t> </w:t>
      </w:r>
      <w:r>
        <w:rPr>
          <w:i/>
          <w:sz w:val="24"/>
        </w:rPr>
        <w:t>Fourth</w:t>
      </w:r>
      <w:r>
        <w:rPr>
          <w:i/>
          <w:spacing w:val="80"/>
          <w:sz w:val="24"/>
        </w:rPr>
        <w:t> </w:t>
      </w:r>
      <w:r>
        <w:rPr>
          <w:i/>
          <w:sz w:val="24"/>
        </w:rPr>
        <w:t>Edition</w:t>
      </w:r>
      <w:r>
        <w:rPr>
          <w:sz w:val="24"/>
        </w:rPr>
        <w:t>, by Jonathan Gruber (Worth Publishers, New York), 2013, pp. 670-671.</w:t>
      </w:r>
    </w:p>
    <w:p>
      <w:pPr>
        <w:pStyle w:val="BodyText"/>
      </w:pPr>
    </w:p>
    <w:p>
      <w:pPr>
        <w:spacing w:before="0"/>
        <w:ind w:left="1080" w:right="360" w:hanging="720"/>
        <w:jc w:val="both"/>
        <w:rPr>
          <w:i/>
          <w:sz w:val="24"/>
        </w:rPr>
      </w:pPr>
      <w:r>
        <w:rPr>
          <w:sz w:val="24"/>
        </w:rPr>
        <w:t>“</w:t>
      </w:r>
      <w:hyperlink r:id="rId32">
        <w:r>
          <w:rPr>
            <w:sz w:val="24"/>
          </w:rPr>
          <w:t>Consumption, Down Payments, and Liquidity Constraints</w:t>
        </w:r>
      </w:hyperlink>
      <w:r>
        <w:rPr>
          <w:sz w:val="24"/>
        </w:rPr>
        <w:t>,” </w:t>
      </w:r>
      <w:hyperlink r:id="rId33">
        <w:r>
          <w:rPr>
            <w:i/>
            <w:sz w:val="24"/>
          </w:rPr>
          <w:t>Journal of Money, Credit,</w:t>
        </w:r>
      </w:hyperlink>
      <w:r>
        <w:rPr>
          <w:i/>
          <w:sz w:val="24"/>
        </w:rPr>
        <w:t> </w:t>
      </w:r>
      <w:hyperlink r:id="rId33">
        <w:r>
          <w:rPr>
            <w:i/>
            <w:sz w:val="24"/>
          </w:rPr>
          <w:t>and Banking,</w:t>
        </w:r>
      </w:hyperlink>
      <w:r>
        <w:rPr>
          <w:i/>
          <w:sz w:val="24"/>
        </w:rPr>
        <w:t> </w:t>
      </w:r>
      <w:r>
        <w:rPr>
          <w:sz w:val="24"/>
        </w:rPr>
        <w:t>28:2 (May) 1996: 255-271</w:t>
      </w:r>
      <w:r>
        <w:rPr>
          <w:i/>
          <w:sz w:val="24"/>
        </w:rPr>
        <w:t>.</w:t>
      </w:r>
    </w:p>
    <w:p>
      <w:pPr>
        <w:pStyle w:val="BodyText"/>
        <w:rPr>
          <w:i/>
        </w:rPr>
      </w:pPr>
    </w:p>
    <w:p>
      <w:pPr>
        <w:spacing w:before="0"/>
        <w:ind w:left="1080" w:right="357" w:hanging="720"/>
        <w:jc w:val="both"/>
        <w:rPr>
          <w:sz w:val="24"/>
        </w:rPr>
      </w:pPr>
      <w:r>
        <w:rPr>
          <w:sz w:val="24"/>
        </w:rPr>
        <w:t>“Gifts, Down Payments, and Housing Affordability,” </w:t>
      </w:r>
      <w:hyperlink r:id="rId27">
        <w:r>
          <w:rPr>
            <w:i/>
            <w:sz w:val="24"/>
          </w:rPr>
          <w:t>Journal of Housing Research</w:t>
        </w:r>
        <w:r>
          <w:rPr>
            <w:sz w:val="24"/>
          </w:rPr>
          <w:t>,</w:t>
        </w:r>
      </w:hyperlink>
      <w:r>
        <w:rPr>
          <w:sz w:val="24"/>
        </w:rPr>
        <w:t> 7:1 (Spring) 1996: 59-77 (with Christopher J. Mayer).</w:t>
      </w:r>
    </w:p>
    <w:p>
      <w:pPr>
        <w:pStyle w:val="BodyText"/>
      </w:pPr>
    </w:p>
    <w:p>
      <w:pPr>
        <w:pStyle w:val="BodyText"/>
        <w:ind w:left="360"/>
      </w:pPr>
      <w:r>
        <w:rPr/>
        <w:t>“Tax</w:t>
      </w:r>
      <w:r>
        <w:rPr>
          <w:spacing w:val="56"/>
        </w:rPr>
        <w:t> </w:t>
      </w:r>
      <w:r>
        <w:rPr/>
        <w:t>Subsidies</w:t>
      </w:r>
      <w:r>
        <w:rPr>
          <w:spacing w:val="59"/>
        </w:rPr>
        <w:t> </w:t>
      </w:r>
      <w:r>
        <w:rPr/>
        <w:t>to</w:t>
      </w:r>
      <w:r>
        <w:rPr>
          <w:spacing w:val="59"/>
        </w:rPr>
        <w:t> </w:t>
      </w:r>
      <w:r>
        <w:rPr/>
        <w:t>Saving</w:t>
      </w:r>
      <w:r>
        <w:rPr>
          <w:spacing w:val="59"/>
        </w:rPr>
        <w:t> </w:t>
      </w:r>
      <w:r>
        <w:rPr/>
        <w:t>for</w:t>
      </w:r>
      <w:r>
        <w:rPr>
          <w:spacing w:val="60"/>
        </w:rPr>
        <w:t> </w:t>
      </w:r>
      <w:r>
        <w:rPr/>
        <w:t>Home</w:t>
      </w:r>
      <w:r>
        <w:rPr>
          <w:spacing w:val="57"/>
        </w:rPr>
        <w:t> </w:t>
      </w:r>
      <w:r>
        <w:rPr/>
        <w:t>Purchase:</w:t>
      </w:r>
      <w:r>
        <w:rPr>
          <w:spacing w:val="61"/>
        </w:rPr>
        <w:t> </w:t>
      </w:r>
      <w:r>
        <w:rPr/>
        <w:t>Evidence</w:t>
      </w:r>
      <w:r>
        <w:rPr>
          <w:spacing w:val="60"/>
        </w:rPr>
        <w:t> </w:t>
      </w:r>
      <w:r>
        <w:rPr/>
        <w:t>from</w:t>
      </w:r>
      <w:r>
        <w:rPr>
          <w:spacing w:val="59"/>
        </w:rPr>
        <w:t> </w:t>
      </w:r>
      <w:r>
        <w:rPr/>
        <w:t>Canadian</w:t>
      </w:r>
      <w:r>
        <w:rPr>
          <w:spacing w:val="59"/>
        </w:rPr>
        <w:t> </w:t>
      </w:r>
      <w:r>
        <w:rPr>
          <w:spacing w:val="-2"/>
        </w:rPr>
        <w:t>RHOSP’s.”</w:t>
      </w:r>
    </w:p>
    <w:p>
      <w:pPr>
        <w:spacing w:before="0"/>
        <w:ind w:left="1080" w:right="0" w:firstLine="0"/>
        <w:jc w:val="left"/>
        <w:rPr>
          <w:sz w:val="24"/>
        </w:rPr>
      </w:pPr>
      <w:hyperlink r:id="rId23">
        <w:r>
          <w:rPr>
            <w:i/>
            <w:sz w:val="24"/>
          </w:rPr>
          <w:t>National</w:t>
        </w:r>
        <w:r>
          <w:rPr>
            <w:i/>
            <w:spacing w:val="-2"/>
            <w:sz w:val="24"/>
          </w:rPr>
          <w:t> </w:t>
        </w:r>
        <w:r>
          <w:rPr>
            <w:i/>
            <w:sz w:val="24"/>
          </w:rPr>
          <w:t>Tax</w:t>
        </w:r>
        <w:r>
          <w:rPr>
            <w:i/>
            <w:spacing w:val="-2"/>
            <w:sz w:val="24"/>
          </w:rPr>
          <w:t> </w:t>
        </w:r>
        <w:r>
          <w:rPr>
            <w:i/>
            <w:sz w:val="24"/>
          </w:rPr>
          <w:t>Journal</w:t>
        </w:r>
      </w:hyperlink>
      <w:r>
        <w:rPr>
          <w:sz w:val="24"/>
        </w:rPr>
        <w:t>,</w:t>
      </w:r>
      <w:r>
        <w:rPr>
          <w:spacing w:val="-2"/>
          <w:sz w:val="24"/>
        </w:rPr>
        <w:t> </w:t>
      </w:r>
      <w:r>
        <w:rPr>
          <w:sz w:val="24"/>
        </w:rPr>
        <w:t>47:2</w:t>
      </w:r>
      <w:r>
        <w:rPr>
          <w:spacing w:val="-1"/>
          <w:sz w:val="24"/>
        </w:rPr>
        <w:t> </w:t>
      </w:r>
      <w:r>
        <w:rPr>
          <w:sz w:val="24"/>
        </w:rPr>
        <w:t>(June)</w:t>
      </w:r>
      <w:r>
        <w:rPr>
          <w:spacing w:val="-3"/>
          <w:sz w:val="24"/>
        </w:rPr>
        <w:t> </w:t>
      </w:r>
      <w:r>
        <w:rPr>
          <w:sz w:val="24"/>
        </w:rPr>
        <w:t>1994:</w:t>
      </w:r>
      <w:r>
        <w:rPr>
          <w:spacing w:val="-1"/>
          <w:sz w:val="24"/>
        </w:rPr>
        <w:t> </w:t>
      </w:r>
      <w:r>
        <w:rPr>
          <w:sz w:val="24"/>
        </w:rPr>
        <w:t>363-</w:t>
      </w:r>
      <w:r>
        <w:rPr>
          <w:spacing w:val="-4"/>
          <w:sz w:val="24"/>
        </w:rPr>
        <w:t>388.</w:t>
      </w:r>
    </w:p>
    <w:p>
      <w:pPr>
        <w:pStyle w:val="BodyText"/>
      </w:pPr>
    </w:p>
    <w:p>
      <w:pPr>
        <w:spacing w:before="0"/>
        <w:ind w:left="1080" w:right="355" w:hanging="720"/>
        <w:jc w:val="both"/>
        <w:rPr>
          <w:sz w:val="24"/>
        </w:rPr>
      </w:pPr>
      <w:r>
        <w:rPr>
          <w:sz w:val="24"/>
        </w:rPr>
        <w:t>“</w:t>
      </w:r>
      <w:hyperlink r:id="rId34">
        <w:r>
          <w:rPr>
            <w:sz w:val="24"/>
          </w:rPr>
          <w:t>House Prices and the Decision to Save for Down Payments</w:t>
        </w:r>
      </w:hyperlink>
      <w:r>
        <w:rPr>
          <w:sz w:val="24"/>
        </w:rPr>
        <w:t>,” </w:t>
      </w:r>
      <w:hyperlink r:id="rId10">
        <w:r>
          <w:rPr>
            <w:i/>
            <w:sz w:val="24"/>
          </w:rPr>
          <w:t>Journal of Urban</w:t>
        </w:r>
      </w:hyperlink>
      <w:r>
        <w:rPr>
          <w:i/>
          <w:sz w:val="24"/>
        </w:rPr>
        <w:t> </w:t>
      </w:r>
      <w:hyperlink r:id="rId10">
        <w:r>
          <w:rPr>
            <w:i/>
            <w:sz w:val="24"/>
          </w:rPr>
          <w:t>Economics</w:t>
        </w:r>
        <w:r>
          <w:rPr>
            <w:sz w:val="24"/>
          </w:rPr>
          <w:t>,</w:t>
        </w:r>
      </w:hyperlink>
      <w:r>
        <w:rPr>
          <w:sz w:val="24"/>
        </w:rPr>
        <w:t> 36:3 (September) 1994: 209-237.</w:t>
      </w:r>
    </w:p>
    <w:p>
      <w:pPr>
        <w:pStyle w:val="BodyText"/>
      </w:pPr>
    </w:p>
    <w:p>
      <w:pPr>
        <w:spacing w:before="0"/>
        <w:ind w:left="1080" w:right="360" w:hanging="720"/>
        <w:jc w:val="both"/>
        <w:rPr>
          <w:sz w:val="24"/>
        </w:rPr>
      </w:pPr>
      <w:r>
        <w:rPr>
          <w:sz w:val="24"/>
        </w:rPr>
        <w:t>“</w:t>
      </w:r>
      <w:hyperlink r:id="rId35">
        <w:r>
          <w:rPr>
            <w:sz w:val="24"/>
          </w:rPr>
          <w:t>House Prices and Demographic Change: Canadian Evidence,</w:t>
        </w:r>
      </w:hyperlink>
      <w:r>
        <w:rPr>
          <w:sz w:val="24"/>
        </w:rPr>
        <w:t>” </w:t>
      </w:r>
      <w:hyperlink r:id="rId29">
        <w:r>
          <w:rPr>
            <w:i/>
            <w:sz w:val="24"/>
          </w:rPr>
          <w:t>Regional Science and</w:t>
        </w:r>
      </w:hyperlink>
      <w:r>
        <w:rPr>
          <w:i/>
          <w:sz w:val="24"/>
        </w:rPr>
        <w:t> </w:t>
      </w:r>
      <w:hyperlink r:id="rId29">
        <w:r>
          <w:rPr>
            <w:i/>
            <w:sz w:val="24"/>
          </w:rPr>
          <w:t>Urban Economics</w:t>
        </w:r>
        <w:r>
          <w:rPr>
            <w:sz w:val="24"/>
          </w:rPr>
          <w:t>,</w:t>
        </w:r>
      </w:hyperlink>
      <w:r>
        <w:rPr>
          <w:sz w:val="24"/>
        </w:rPr>
        <w:t> 21:4 (December) 1991: 539-546 (with James M. Poterba).</w:t>
      </w:r>
    </w:p>
    <w:p>
      <w:pPr>
        <w:pStyle w:val="BodyText"/>
      </w:pPr>
    </w:p>
    <w:p>
      <w:pPr>
        <w:pStyle w:val="BodyText"/>
        <w:ind w:left="1080" w:right="354" w:hanging="720"/>
        <w:jc w:val="both"/>
      </w:pPr>
      <w:r>
        <w:rPr/>
        <w:t>“The Income Tax Treatment of the Family: An International Perspective,” </w:t>
      </w:r>
      <w:hyperlink r:id="rId23">
        <w:r>
          <w:rPr>
            <w:i/>
          </w:rPr>
          <w:t>National Tax</w:t>
        </w:r>
      </w:hyperlink>
      <w:r>
        <w:rPr>
          <w:i/>
        </w:rPr>
        <w:t> </w:t>
      </w:r>
      <w:hyperlink r:id="rId23">
        <w:r>
          <w:rPr>
            <w:i/>
          </w:rPr>
          <w:t>Journal</w:t>
        </w:r>
        <w:r>
          <w:rPr/>
          <w:t>,</w:t>
        </w:r>
      </w:hyperlink>
      <w:r>
        <w:rPr/>
        <w:t> 43:1 (March) 1990: 1-23 (with Joseph A. Pechman).</w:t>
      </w:r>
    </w:p>
    <w:p>
      <w:pPr>
        <w:pStyle w:val="BodyText"/>
      </w:pPr>
    </w:p>
    <w:p>
      <w:pPr>
        <w:pStyle w:val="Heading2"/>
        <w:spacing w:before="1"/>
      </w:pPr>
      <w:r>
        <w:rPr/>
        <w:t>Program-Evaluation</w:t>
      </w:r>
      <w:r>
        <w:rPr>
          <w:spacing w:val="-5"/>
        </w:rPr>
        <w:t> </w:t>
      </w:r>
      <w:r>
        <w:rPr>
          <w:spacing w:val="-2"/>
        </w:rPr>
        <w:t>Reports</w:t>
      </w:r>
    </w:p>
    <w:p>
      <w:pPr>
        <w:pStyle w:val="BodyText"/>
        <w:spacing w:before="240"/>
        <w:ind w:left="1080" w:right="357" w:hanging="720"/>
        <w:jc w:val="both"/>
      </w:pPr>
      <w:r>
        <w:rPr/>
        <w:t>“SEED for Oklahoma Kids: The Impact Evaluation,” RTI International, 2014 (with Ellen Marks, Bryan Rhodes, and Ina Wallace).</w:t>
      </w:r>
    </w:p>
    <w:p>
      <w:pPr>
        <w:pStyle w:val="BodyText"/>
        <w:spacing w:before="240"/>
        <w:ind w:left="1080" w:right="356" w:hanging="720"/>
        <w:jc w:val="both"/>
      </w:pPr>
      <w:r>
        <w:rPr/>
        <w:t>“Building Assets: An Impact Evaluation of the MI SEED Children’s Saving Program,” RTI International, 2009 (with Ellen L. Marks, Bryan B. Rhodes, Scott Scheffler, and Ina F. Wallace).</w:t>
      </w:r>
    </w:p>
    <w:p>
      <w:pPr>
        <w:pStyle w:val="BodyText"/>
      </w:pPr>
    </w:p>
    <w:p>
      <w:pPr>
        <w:pStyle w:val="Heading2"/>
        <w:spacing w:before="0"/>
      </w:pPr>
      <w:r>
        <w:rPr/>
        <w:t>Housing-Market</w:t>
      </w:r>
      <w:r>
        <w:rPr>
          <w:spacing w:val="-5"/>
        </w:rPr>
        <w:t> </w:t>
      </w:r>
      <w:r>
        <w:rPr>
          <w:spacing w:val="-2"/>
        </w:rPr>
        <w:t>Reports</w:t>
      </w:r>
    </w:p>
    <w:p>
      <w:pPr>
        <w:pStyle w:val="BodyText"/>
        <w:rPr>
          <w:b/>
        </w:rPr>
      </w:pPr>
    </w:p>
    <w:p>
      <w:pPr>
        <w:spacing w:before="0"/>
        <w:ind w:left="1080" w:right="356" w:hanging="720"/>
        <w:jc w:val="both"/>
        <w:rPr>
          <w:sz w:val="24"/>
        </w:rPr>
      </w:pPr>
      <w:r>
        <w:rPr>
          <w:sz w:val="24"/>
        </w:rPr>
        <w:t>“Who Will Buy the Baby Boomers’ Homes When They Leave Them? An Update,” </w:t>
      </w:r>
      <w:r>
        <w:rPr>
          <w:i/>
          <w:sz w:val="24"/>
        </w:rPr>
        <w:t>Research Institute for Housing America Special Report</w:t>
      </w:r>
      <w:r>
        <w:rPr>
          <w:sz w:val="24"/>
        </w:rPr>
        <w:t>, Mortgage Bankers Association, 2024.</w:t>
      </w:r>
    </w:p>
    <w:p>
      <w:pPr>
        <w:spacing w:after="0"/>
        <w:jc w:val="both"/>
        <w:rPr>
          <w:sz w:val="24"/>
        </w:rPr>
        <w:sectPr>
          <w:pgSz w:w="12240" w:h="15840"/>
          <w:pgMar w:header="0" w:footer="787" w:top="1480" w:bottom="980" w:left="1440" w:right="1440"/>
        </w:sectPr>
      </w:pPr>
    </w:p>
    <w:p>
      <w:pPr>
        <w:spacing w:before="79"/>
        <w:ind w:left="1079" w:right="355" w:hanging="720"/>
        <w:jc w:val="both"/>
        <w:rPr>
          <w:sz w:val="24"/>
        </w:rPr>
      </w:pPr>
      <w:r>
        <w:rPr>
          <w:sz w:val="24"/>
        </w:rPr>
        <w:t>“Who Will Buy the Baby Boomers’ Homes When They Leave Them? Population Aging, Mortality, and the Future Housing Market,” </w:t>
      </w:r>
      <w:r>
        <w:rPr>
          <w:i/>
          <w:sz w:val="24"/>
        </w:rPr>
        <w:t>Research Institute for Housing America Special Report</w:t>
      </w:r>
      <w:r>
        <w:rPr>
          <w:sz w:val="24"/>
        </w:rPr>
        <w:t>, Mortgage Bankers Association, 2022.</w:t>
      </w:r>
    </w:p>
    <w:p>
      <w:pPr>
        <w:pStyle w:val="BodyText"/>
      </w:pPr>
    </w:p>
    <w:p>
      <w:pPr>
        <w:pStyle w:val="BodyText"/>
        <w:ind w:left="1079" w:right="356"/>
        <w:jc w:val="both"/>
      </w:pPr>
      <w:r>
        <w:rPr/>
        <w:t>Cited</w:t>
      </w:r>
      <w:r>
        <w:rPr>
          <w:spacing w:val="-1"/>
        </w:rPr>
        <w:t> </w:t>
      </w:r>
      <w:r>
        <w:rPr/>
        <w:t>in</w:t>
      </w:r>
      <w:r>
        <w:rPr>
          <w:spacing w:val="-1"/>
        </w:rPr>
        <w:t> </w:t>
      </w:r>
      <w:r>
        <w:rPr/>
        <w:t>the</w:t>
      </w:r>
      <w:r>
        <w:rPr>
          <w:spacing w:val="-2"/>
        </w:rPr>
        <w:t> </w:t>
      </w:r>
      <w:r>
        <w:rPr/>
        <w:t>Congressional</w:t>
      </w:r>
      <w:r>
        <w:rPr>
          <w:spacing w:val="-1"/>
        </w:rPr>
        <w:t> </w:t>
      </w:r>
      <w:r>
        <w:rPr/>
        <w:t>testimony</w:t>
      </w:r>
      <w:r>
        <w:rPr>
          <w:spacing w:val="-1"/>
        </w:rPr>
        <w:t> </w:t>
      </w:r>
      <w:r>
        <w:rPr/>
        <w:t>of</w:t>
      </w:r>
      <w:r>
        <w:rPr>
          <w:spacing w:val="-2"/>
        </w:rPr>
        <w:t> </w:t>
      </w:r>
      <w:r>
        <w:rPr/>
        <w:t>Michael</w:t>
      </w:r>
      <w:r>
        <w:rPr>
          <w:spacing w:val="-1"/>
        </w:rPr>
        <w:t> </w:t>
      </w:r>
      <w:r>
        <w:rPr/>
        <w:t>Fratantoni</w:t>
      </w:r>
      <w:r>
        <w:rPr>
          <w:spacing w:val="-1"/>
        </w:rPr>
        <w:t> </w:t>
      </w:r>
      <w:r>
        <w:rPr/>
        <w:t>before</w:t>
      </w:r>
      <w:r>
        <w:rPr>
          <w:spacing w:val="-2"/>
        </w:rPr>
        <w:t> </w:t>
      </w:r>
      <w:r>
        <w:rPr/>
        <w:t>the</w:t>
      </w:r>
      <w:r>
        <w:rPr>
          <w:spacing w:val="-2"/>
        </w:rPr>
        <w:t> </w:t>
      </w:r>
      <w:r>
        <w:rPr/>
        <w:t>U.S.</w:t>
      </w:r>
      <w:r>
        <w:rPr>
          <w:spacing w:val="-1"/>
        </w:rPr>
        <w:t> </w:t>
      </w:r>
      <w:r>
        <w:rPr/>
        <w:t>House of Representatives, Committee on Financial Services, Subcommittee on Housing and Insurance, Hearing on the Characteristics and Challenges of Today’s Home Buyers, March 20, 2024.</w:t>
      </w:r>
    </w:p>
    <w:p>
      <w:pPr>
        <w:pStyle w:val="BodyText"/>
      </w:pPr>
    </w:p>
    <w:p>
      <w:pPr>
        <w:spacing w:before="0"/>
        <w:ind w:left="1079" w:right="358" w:hanging="720"/>
        <w:jc w:val="both"/>
        <w:rPr>
          <w:sz w:val="24"/>
        </w:rPr>
      </w:pPr>
      <w:r>
        <w:rPr>
          <w:sz w:val="24"/>
        </w:rPr>
        <w:t>“Housing-Related</w:t>
      </w:r>
      <w:r>
        <w:rPr>
          <w:spacing w:val="-15"/>
          <w:sz w:val="24"/>
        </w:rPr>
        <w:t> </w:t>
      </w:r>
      <w:r>
        <w:rPr>
          <w:sz w:val="24"/>
        </w:rPr>
        <w:t>Financial</w:t>
      </w:r>
      <w:r>
        <w:rPr>
          <w:spacing w:val="-15"/>
          <w:sz w:val="24"/>
        </w:rPr>
        <w:t> </w:t>
      </w:r>
      <w:r>
        <w:rPr>
          <w:sz w:val="24"/>
        </w:rPr>
        <w:t>Distress</w:t>
      </w:r>
      <w:r>
        <w:rPr>
          <w:spacing w:val="-15"/>
          <w:sz w:val="24"/>
        </w:rPr>
        <w:t> </w:t>
      </w:r>
      <w:r>
        <w:rPr>
          <w:sz w:val="24"/>
        </w:rPr>
        <w:t>During</w:t>
      </w:r>
      <w:r>
        <w:rPr>
          <w:spacing w:val="-15"/>
          <w:sz w:val="24"/>
        </w:rPr>
        <w:t> </w:t>
      </w:r>
      <w:r>
        <w:rPr>
          <w:sz w:val="24"/>
        </w:rPr>
        <w:t>the</w:t>
      </w:r>
      <w:r>
        <w:rPr>
          <w:spacing w:val="-15"/>
          <w:sz w:val="24"/>
        </w:rPr>
        <w:t> </w:t>
      </w:r>
      <w:r>
        <w:rPr>
          <w:sz w:val="24"/>
        </w:rPr>
        <w:t>Pandemic”</w:t>
      </w:r>
      <w:r>
        <w:rPr>
          <w:spacing w:val="-15"/>
          <w:sz w:val="24"/>
        </w:rPr>
        <w:t> </w:t>
      </w:r>
      <w:r>
        <w:rPr>
          <w:i/>
          <w:sz w:val="24"/>
        </w:rPr>
        <w:t>Research</w:t>
      </w:r>
      <w:r>
        <w:rPr>
          <w:i/>
          <w:spacing w:val="-15"/>
          <w:sz w:val="24"/>
        </w:rPr>
        <w:t> </w:t>
      </w:r>
      <w:r>
        <w:rPr>
          <w:i/>
          <w:sz w:val="24"/>
        </w:rPr>
        <w:t>Institute</w:t>
      </w:r>
      <w:r>
        <w:rPr>
          <w:i/>
          <w:spacing w:val="-15"/>
          <w:sz w:val="24"/>
        </w:rPr>
        <w:t> </w:t>
      </w:r>
      <w:r>
        <w:rPr>
          <w:i/>
          <w:sz w:val="24"/>
        </w:rPr>
        <w:t>for</w:t>
      </w:r>
      <w:r>
        <w:rPr>
          <w:i/>
          <w:spacing w:val="-15"/>
          <w:sz w:val="24"/>
        </w:rPr>
        <w:t> </w:t>
      </w:r>
      <w:r>
        <w:rPr>
          <w:i/>
          <w:sz w:val="24"/>
        </w:rPr>
        <w:t>Housing America Special Report</w:t>
      </w:r>
      <w:r>
        <w:rPr>
          <w:sz w:val="24"/>
        </w:rPr>
        <w:t>, Mortgage Bankers Association, 2020 (with Michael D. </w:t>
      </w:r>
      <w:r>
        <w:rPr>
          <w:spacing w:val="-2"/>
          <w:sz w:val="24"/>
        </w:rPr>
        <w:t>Eriksen).</w:t>
      </w:r>
    </w:p>
    <w:p>
      <w:pPr>
        <w:pStyle w:val="BodyText"/>
      </w:pPr>
    </w:p>
    <w:p>
      <w:pPr>
        <w:pStyle w:val="BodyText"/>
        <w:ind w:left="1079" w:right="358"/>
        <w:jc w:val="both"/>
      </w:pPr>
      <w:r>
        <w:rPr/>
        <w:t>Cited in U.S. House of Representatives, Committee on Financial Services, Report for</w:t>
      </w:r>
      <w:r>
        <w:rPr>
          <w:spacing w:val="-15"/>
        </w:rPr>
        <w:t> </w:t>
      </w:r>
      <w:r>
        <w:rPr/>
        <w:t>the</w:t>
      </w:r>
      <w:r>
        <w:rPr>
          <w:spacing w:val="-13"/>
        </w:rPr>
        <w:t> </w:t>
      </w:r>
      <w:r>
        <w:rPr/>
        <w:t>Hearing</w:t>
      </w:r>
      <w:r>
        <w:rPr>
          <w:spacing w:val="-14"/>
        </w:rPr>
        <w:t> </w:t>
      </w:r>
      <w:r>
        <w:rPr/>
        <w:t>on</w:t>
      </w:r>
      <w:r>
        <w:rPr>
          <w:spacing w:val="-12"/>
        </w:rPr>
        <w:t> </w:t>
      </w:r>
      <w:r>
        <w:rPr/>
        <w:t>“More</w:t>
      </w:r>
      <w:r>
        <w:rPr>
          <w:spacing w:val="-13"/>
        </w:rPr>
        <w:t> </w:t>
      </w:r>
      <w:r>
        <w:rPr/>
        <w:t>than</w:t>
      </w:r>
      <w:r>
        <w:rPr>
          <w:spacing w:val="-14"/>
        </w:rPr>
        <w:t> </w:t>
      </w:r>
      <w:r>
        <w:rPr/>
        <w:t>a</w:t>
      </w:r>
      <w:r>
        <w:rPr>
          <w:spacing w:val="-13"/>
        </w:rPr>
        <w:t> </w:t>
      </w:r>
      <w:r>
        <w:rPr/>
        <w:t>Shot</w:t>
      </w:r>
      <w:r>
        <w:rPr>
          <w:spacing w:val="-14"/>
        </w:rPr>
        <w:t> </w:t>
      </w:r>
      <w:r>
        <w:rPr/>
        <w:t>in</w:t>
      </w:r>
      <w:r>
        <w:rPr>
          <w:spacing w:val="-14"/>
        </w:rPr>
        <w:t> </w:t>
      </w:r>
      <w:r>
        <w:rPr/>
        <w:t>the</w:t>
      </w:r>
      <w:r>
        <w:rPr>
          <w:spacing w:val="-13"/>
        </w:rPr>
        <w:t> </w:t>
      </w:r>
      <w:r>
        <w:rPr/>
        <w:t>Arm:</w:t>
      </w:r>
      <w:r>
        <w:rPr>
          <w:spacing w:val="-14"/>
        </w:rPr>
        <w:t> </w:t>
      </w:r>
      <w:r>
        <w:rPr/>
        <w:t>The</w:t>
      </w:r>
      <w:r>
        <w:rPr>
          <w:spacing w:val="-15"/>
        </w:rPr>
        <w:t> </w:t>
      </w:r>
      <w:r>
        <w:rPr/>
        <w:t>Need</w:t>
      </w:r>
      <w:r>
        <w:rPr>
          <w:spacing w:val="-12"/>
        </w:rPr>
        <w:t> </w:t>
      </w:r>
      <w:r>
        <w:rPr/>
        <w:t>for</w:t>
      </w:r>
      <w:r>
        <w:rPr>
          <w:spacing w:val="-13"/>
        </w:rPr>
        <w:t> </w:t>
      </w:r>
      <w:r>
        <w:rPr/>
        <w:t>Additional</w:t>
      </w:r>
      <w:r>
        <w:rPr>
          <w:spacing w:val="-14"/>
        </w:rPr>
        <w:t> </w:t>
      </w:r>
      <w:r>
        <w:rPr/>
        <w:t>COVID- 19 Stimulus”, February 4, 2021.</w:t>
      </w:r>
    </w:p>
    <w:p>
      <w:pPr>
        <w:pStyle w:val="BodyText"/>
      </w:pPr>
    </w:p>
    <w:p>
      <w:pPr>
        <w:spacing w:before="0"/>
        <w:ind w:left="1080" w:right="355" w:hanging="720"/>
        <w:jc w:val="both"/>
        <w:rPr>
          <w:sz w:val="24"/>
        </w:rPr>
      </w:pPr>
      <w:r>
        <w:rPr>
          <w:sz w:val="24"/>
        </w:rPr>
        <w:t>“Cognition</w:t>
      </w:r>
      <w:r>
        <w:rPr>
          <w:spacing w:val="-11"/>
          <w:sz w:val="24"/>
        </w:rPr>
        <w:t> </w:t>
      </w:r>
      <w:r>
        <w:rPr>
          <w:sz w:val="24"/>
        </w:rPr>
        <w:t>and</w:t>
      </w:r>
      <w:r>
        <w:rPr>
          <w:spacing w:val="-12"/>
          <w:sz w:val="24"/>
        </w:rPr>
        <w:t> </w:t>
      </w:r>
      <w:r>
        <w:rPr>
          <w:sz w:val="24"/>
        </w:rPr>
        <w:t>the</w:t>
      </w:r>
      <w:r>
        <w:rPr>
          <w:spacing w:val="-12"/>
          <w:sz w:val="24"/>
        </w:rPr>
        <w:t> </w:t>
      </w:r>
      <w:r>
        <w:rPr>
          <w:sz w:val="24"/>
        </w:rPr>
        <w:t>Housing</w:t>
      </w:r>
      <w:r>
        <w:rPr>
          <w:spacing w:val="-11"/>
          <w:sz w:val="24"/>
        </w:rPr>
        <w:t> </w:t>
      </w:r>
      <w:r>
        <w:rPr>
          <w:sz w:val="24"/>
        </w:rPr>
        <w:t>Behavior</w:t>
      </w:r>
      <w:r>
        <w:rPr>
          <w:spacing w:val="-12"/>
          <w:sz w:val="24"/>
        </w:rPr>
        <w:t> </w:t>
      </w:r>
      <w:r>
        <w:rPr>
          <w:sz w:val="24"/>
        </w:rPr>
        <w:t>of</w:t>
      </w:r>
      <w:r>
        <w:rPr>
          <w:spacing w:val="-11"/>
          <w:sz w:val="24"/>
        </w:rPr>
        <w:t> </w:t>
      </w:r>
      <w:r>
        <w:rPr>
          <w:sz w:val="24"/>
        </w:rPr>
        <w:t>Older</w:t>
      </w:r>
      <w:r>
        <w:rPr>
          <w:spacing w:val="-12"/>
          <w:sz w:val="24"/>
        </w:rPr>
        <w:t> </w:t>
      </w:r>
      <w:r>
        <w:rPr>
          <w:sz w:val="24"/>
        </w:rPr>
        <w:t>Americans”</w:t>
      </w:r>
      <w:r>
        <w:rPr>
          <w:spacing w:val="-12"/>
          <w:sz w:val="24"/>
        </w:rPr>
        <w:t> </w:t>
      </w:r>
      <w:r>
        <w:rPr>
          <w:i/>
          <w:sz w:val="24"/>
        </w:rPr>
        <w:t>Research</w:t>
      </w:r>
      <w:r>
        <w:rPr>
          <w:i/>
          <w:spacing w:val="-9"/>
          <w:sz w:val="24"/>
        </w:rPr>
        <w:t> </w:t>
      </w:r>
      <w:r>
        <w:rPr>
          <w:i/>
          <w:sz w:val="24"/>
        </w:rPr>
        <w:t>Institute</w:t>
      </w:r>
      <w:r>
        <w:rPr>
          <w:i/>
          <w:spacing w:val="-12"/>
          <w:sz w:val="24"/>
        </w:rPr>
        <w:t> </w:t>
      </w:r>
      <w:r>
        <w:rPr>
          <w:i/>
          <w:sz w:val="24"/>
        </w:rPr>
        <w:t>for</w:t>
      </w:r>
      <w:r>
        <w:rPr>
          <w:i/>
          <w:spacing w:val="-11"/>
          <w:sz w:val="24"/>
        </w:rPr>
        <w:t> </w:t>
      </w:r>
      <w:r>
        <w:rPr>
          <w:i/>
          <w:sz w:val="24"/>
        </w:rPr>
        <w:t>Housing America Special Report</w:t>
      </w:r>
      <w:r>
        <w:rPr>
          <w:sz w:val="24"/>
        </w:rPr>
        <w:t>, Mortgage Bankers Association, 2016.</w:t>
      </w:r>
    </w:p>
    <w:p>
      <w:pPr>
        <w:pStyle w:val="BodyText"/>
      </w:pPr>
    </w:p>
    <w:p>
      <w:pPr>
        <w:spacing w:before="0"/>
        <w:ind w:left="1080" w:right="355" w:hanging="720"/>
        <w:jc w:val="both"/>
        <w:rPr>
          <w:sz w:val="24"/>
        </w:rPr>
      </w:pPr>
      <w:r>
        <w:rPr>
          <w:sz w:val="24"/>
        </w:rPr>
        <w:t>“A Profile of Housing and Health among Older Americans,” </w:t>
      </w:r>
      <w:r>
        <w:rPr>
          <w:i/>
          <w:sz w:val="24"/>
        </w:rPr>
        <w:t>Research Institute for Housing America Special Report</w:t>
      </w:r>
      <w:r>
        <w:rPr>
          <w:sz w:val="24"/>
        </w:rPr>
        <w:t>, Mortgage Bankers Association, 2013 (with Michael D. Eriksen and Nadia Greenhalgh-Stanley).</w:t>
      </w:r>
    </w:p>
    <w:p>
      <w:pPr>
        <w:spacing w:before="240"/>
        <w:ind w:left="1080" w:right="358" w:hanging="720"/>
        <w:jc w:val="both"/>
        <w:rPr>
          <w:sz w:val="24"/>
        </w:rPr>
      </w:pPr>
      <w:r>
        <w:rPr>
          <w:sz w:val="24"/>
        </w:rPr>
        <w:t>“The Great Recession and Attitudes toward Home-Buying,” </w:t>
      </w:r>
      <w:r>
        <w:rPr>
          <w:i/>
          <w:sz w:val="24"/>
        </w:rPr>
        <w:t>Research Institute for Housing America Special Report</w:t>
      </w:r>
      <w:r>
        <w:rPr>
          <w:sz w:val="24"/>
        </w:rPr>
        <w:t>, Mortgage Bankers Association, 2011.</w:t>
      </w:r>
    </w:p>
    <w:p>
      <w:pPr>
        <w:spacing w:before="240"/>
        <w:ind w:left="1080" w:right="360" w:hanging="720"/>
        <w:jc w:val="both"/>
        <w:rPr>
          <w:sz w:val="24"/>
        </w:rPr>
      </w:pPr>
      <w:r>
        <w:rPr>
          <w:sz w:val="24"/>
        </w:rPr>
        <w:t>“</w:t>
      </w:r>
      <w:hyperlink r:id="rId36">
        <w:r>
          <w:rPr>
            <w:sz w:val="24"/>
          </w:rPr>
          <w:t>Housing</w:t>
        </w:r>
        <w:r>
          <w:rPr>
            <w:spacing w:val="-14"/>
            <w:sz w:val="24"/>
          </w:rPr>
          <w:t> </w:t>
        </w:r>
        <w:r>
          <w:rPr>
            <w:sz w:val="24"/>
          </w:rPr>
          <w:t>Trends</w:t>
        </w:r>
        <w:r>
          <w:rPr>
            <w:spacing w:val="-14"/>
            <w:sz w:val="24"/>
          </w:rPr>
          <w:t> </w:t>
        </w:r>
        <w:r>
          <w:rPr>
            <w:sz w:val="24"/>
          </w:rPr>
          <w:t>Among</w:t>
        </w:r>
        <w:r>
          <w:rPr>
            <w:spacing w:val="-13"/>
            <w:sz w:val="24"/>
          </w:rPr>
          <w:t> </w:t>
        </w:r>
        <w:r>
          <w:rPr>
            <w:sz w:val="24"/>
          </w:rPr>
          <w:t>Baby</w:t>
        </w:r>
        <w:r>
          <w:rPr>
            <w:spacing w:val="-14"/>
            <w:sz w:val="24"/>
          </w:rPr>
          <w:t> </w:t>
        </w:r>
        <w:r>
          <w:rPr>
            <w:sz w:val="24"/>
          </w:rPr>
          <w:t>Boomers</w:t>
        </w:r>
      </w:hyperlink>
      <w:r>
        <w:rPr>
          <w:sz w:val="24"/>
        </w:rPr>
        <w:t>,”</w:t>
      </w:r>
      <w:r>
        <w:rPr>
          <w:spacing w:val="-15"/>
          <w:sz w:val="24"/>
        </w:rPr>
        <w:t> </w:t>
      </w:r>
      <w:r>
        <w:rPr>
          <w:i/>
          <w:sz w:val="24"/>
        </w:rPr>
        <w:t>Research</w:t>
      </w:r>
      <w:r>
        <w:rPr>
          <w:i/>
          <w:spacing w:val="-14"/>
          <w:sz w:val="24"/>
        </w:rPr>
        <w:t> </w:t>
      </w:r>
      <w:r>
        <w:rPr>
          <w:i/>
          <w:sz w:val="24"/>
        </w:rPr>
        <w:t>Institute</w:t>
      </w:r>
      <w:r>
        <w:rPr>
          <w:i/>
          <w:spacing w:val="-15"/>
          <w:sz w:val="24"/>
        </w:rPr>
        <w:t> </w:t>
      </w:r>
      <w:r>
        <w:rPr>
          <w:i/>
          <w:sz w:val="24"/>
        </w:rPr>
        <w:t>for</w:t>
      </w:r>
      <w:r>
        <w:rPr>
          <w:i/>
          <w:spacing w:val="-14"/>
          <w:sz w:val="24"/>
        </w:rPr>
        <w:t> </w:t>
      </w:r>
      <w:r>
        <w:rPr>
          <w:i/>
          <w:sz w:val="24"/>
        </w:rPr>
        <w:t>Housing</w:t>
      </w:r>
      <w:r>
        <w:rPr>
          <w:i/>
          <w:spacing w:val="-14"/>
          <w:sz w:val="24"/>
        </w:rPr>
        <w:t> </w:t>
      </w:r>
      <w:r>
        <w:rPr>
          <w:i/>
          <w:sz w:val="24"/>
        </w:rPr>
        <w:t>America</w:t>
      </w:r>
      <w:r>
        <w:rPr>
          <w:i/>
          <w:spacing w:val="-14"/>
          <w:sz w:val="24"/>
        </w:rPr>
        <w:t> </w:t>
      </w:r>
      <w:r>
        <w:rPr>
          <w:i/>
          <w:sz w:val="24"/>
        </w:rPr>
        <w:t>Special Report</w:t>
      </w:r>
      <w:r>
        <w:rPr>
          <w:sz w:val="24"/>
        </w:rPr>
        <w:t>, Mortgage Bankers Association, 2006.</w:t>
      </w:r>
    </w:p>
    <w:p>
      <w:pPr>
        <w:spacing w:before="240"/>
        <w:ind w:left="360" w:right="0" w:firstLine="0"/>
        <w:jc w:val="left"/>
        <w:rPr>
          <w:sz w:val="24"/>
        </w:rPr>
      </w:pPr>
      <w:r>
        <w:rPr>
          <w:sz w:val="24"/>
        </w:rPr>
        <w:t>“Housing</w:t>
      </w:r>
      <w:r>
        <w:rPr>
          <w:spacing w:val="-2"/>
          <w:sz w:val="24"/>
        </w:rPr>
        <w:t> </w:t>
      </w:r>
      <w:r>
        <w:rPr>
          <w:sz w:val="24"/>
        </w:rPr>
        <w:t>Older</w:t>
      </w:r>
      <w:r>
        <w:rPr>
          <w:spacing w:val="-3"/>
          <w:sz w:val="24"/>
        </w:rPr>
        <w:t> </w:t>
      </w:r>
      <w:r>
        <w:rPr>
          <w:sz w:val="24"/>
        </w:rPr>
        <w:t>Americans,”</w:t>
      </w:r>
      <w:r>
        <w:rPr>
          <w:spacing w:val="-3"/>
          <w:sz w:val="24"/>
        </w:rPr>
        <w:t> </w:t>
      </w:r>
      <w:r>
        <w:rPr>
          <w:i/>
          <w:sz w:val="24"/>
        </w:rPr>
        <w:t>Fannie</w:t>
      </w:r>
      <w:r>
        <w:rPr>
          <w:i/>
          <w:spacing w:val="-3"/>
          <w:sz w:val="24"/>
        </w:rPr>
        <w:t> </w:t>
      </w:r>
      <w:r>
        <w:rPr>
          <w:i/>
          <w:sz w:val="24"/>
        </w:rPr>
        <w:t>Mae</w:t>
      </w:r>
      <w:r>
        <w:rPr>
          <w:i/>
          <w:spacing w:val="-3"/>
          <w:sz w:val="24"/>
        </w:rPr>
        <w:t> </w:t>
      </w:r>
      <w:r>
        <w:rPr>
          <w:i/>
          <w:sz w:val="24"/>
        </w:rPr>
        <w:t>Papers</w:t>
      </w:r>
      <w:r>
        <w:rPr>
          <w:sz w:val="24"/>
        </w:rPr>
        <w:t>, Volume</w:t>
      </w:r>
      <w:r>
        <w:rPr>
          <w:spacing w:val="-1"/>
          <w:sz w:val="24"/>
        </w:rPr>
        <w:t> </w:t>
      </w:r>
      <w:r>
        <w:rPr>
          <w:sz w:val="24"/>
        </w:rPr>
        <w:t>IV,</w:t>
      </w:r>
      <w:r>
        <w:rPr>
          <w:spacing w:val="-1"/>
          <w:sz w:val="24"/>
        </w:rPr>
        <w:t> </w:t>
      </w:r>
      <w:r>
        <w:rPr>
          <w:sz w:val="24"/>
        </w:rPr>
        <w:t>Issue</w:t>
      </w:r>
      <w:r>
        <w:rPr>
          <w:spacing w:val="-2"/>
          <w:sz w:val="24"/>
        </w:rPr>
        <w:t> </w:t>
      </w:r>
      <w:r>
        <w:rPr>
          <w:sz w:val="24"/>
        </w:rPr>
        <w:t>1,</w:t>
      </w:r>
      <w:r>
        <w:rPr>
          <w:spacing w:val="-2"/>
          <w:sz w:val="24"/>
        </w:rPr>
        <w:t> 2005.</w:t>
      </w:r>
    </w:p>
    <w:p>
      <w:pPr>
        <w:pStyle w:val="BodyText"/>
        <w:spacing w:before="240"/>
      </w:pPr>
    </w:p>
    <w:p>
      <w:pPr>
        <w:pStyle w:val="Heading1"/>
        <w:spacing w:before="1"/>
      </w:pPr>
      <w:bookmarkStart w:name="EXTERNALLY FUNDED GRANTS AND CONTRACTS" w:id="4"/>
      <w:bookmarkEnd w:id="4"/>
      <w:r>
        <w:rPr>
          <w:b w:val="0"/>
        </w:rPr>
      </w:r>
      <w:r>
        <w:rPr/>
        <w:t>EXTERNALLY</w:t>
      </w:r>
      <w:r>
        <w:rPr>
          <w:spacing w:val="-5"/>
        </w:rPr>
        <w:t> </w:t>
      </w:r>
      <w:r>
        <w:rPr/>
        <w:t>FUNDED</w:t>
      </w:r>
      <w:r>
        <w:rPr>
          <w:spacing w:val="-4"/>
        </w:rPr>
        <w:t> </w:t>
      </w:r>
      <w:r>
        <w:rPr/>
        <w:t>GRANTS</w:t>
      </w:r>
      <w:r>
        <w:rPr>
          <w:spacing w:val="-3"/>
        </w:rPr>
        <w:t> </w:t>
      </w:r>
      <w:r>
        <w:rPr/>
        <w:t>AND</w:t>
      </w:r>
      <w:r>
        <w:rPr>
          <w:spacing w:val="-4"/>
        </w:rPr>
        <w:t> </w:t>
      </w:r>
      <w:r>
        <w:rPr>
          <w:spacing w:val="-2"/>
        </w:rPr>
        <w:t>CONTRACTS</w:t>
      </w:r>
    </w:p>
    <w:p>
      <w:pPr>
        <w:pStyle w:val="BodyText"/>
        <w:spacing w:before="276"/>
        <w:ind w:left="1080" w:right="360" w:hanging="720"/>
        <w:jc w:val="both"/>
      </w:pPr>
      <w:r>
        <w:rPr/>
        <w:t>Social Security Administration, Research Grant, “How Might COVID-19 Affect Future Employment, Earnings, and OASDI Program Participation?” 2024, $121,250. Principal Investigator.</w:t>
      </w:r>
    </w:p>
    <w:p>
      <w:pPr>
        <w:pStyle w:val="BodyText"/>
        <w:spacing w:before="276"/>
        <w:ind w:left="1079" w:right="357" w:hanging="720"/>
        <w:jc w:val="both"/>
      </w:pPr>
      <w:r>
        <w:rPr/>
        <w:t>Social</w:t>
      </w:r>
      <w:r>
        <w:rPr>
          <w:spacing w:val="-15"/>
        </w:rPr>
        <w:t> </w:t>
      </w:r>
      <w:r>
        <w:rPr/>
        <w:t>Security</w:t>
      </w:r>
      <w:r>
        <w:rPr>
          <w:spacing w:val="-15"/>
        </w:rPr>
        <w:t> </w:t>
      </w:r>
      <w:r>
        <w:rPr/>
        <w:t>Administration,</w:t>
      </w:r>
      <w:r>
        <w:rPr>
          <w:spacing w:val="-15"/>
        </w:rPr>
        <w:t> </w:t>
      </w:r>
      <w:r>
        <w:rPr/>
        <w:t>Research</w:t>
      </w:r>
      <w:r>
        <w:rPr>
          <w:spacing w:val="-15"/>
        </w:rPr>
        <w:t> </w:t>
      </w:r>
      <w:r>
        <w:rPr/>
        <w:t>Grant,</w:t>
      </w:r>
      <w:r>
        <w:rPr>
          <w:spacing w:val="-15"/>
        </w:rPr>
        <w:t> </w:t>
      </w:r>
      <w:r>
        <w:rPr/>
        <w:t>“Examining</w:t>
      </w:r>
      <w:r>
        <w:rPr>
          <w:spacing w:val="-15"/>
        </w:rPr>
        <w:t> </w:t>
      </w:r>
      <w:r>
        <w:rPr/>
        <w:t>the</w:t>
      </w:r>
      <w:r>
        <w:rPr>
          <w:spacing w:val="-15"/>
        </w:rPr>
        <w:t> </w:t>
      </w:r>
      <w:r>
        <w:rPr/>
        <w:t>Role</w:t>
      </w:r>
      <w:r>
        <w:rPr>
          <w:spacing w:val="-15"/>
        </w:rPr>
        <w:t> </w:t>
      </w:r>
      <w:r>
        <w:rPr/>
        <w:t>of</w:t>
      </w:r>
      <w:r>
        <w:rPr>
          <w:spacing w:val="-15"/>
        </w:rPr>
        <w:t> </w:t>
      </w:r>
      <w:r>
        <w:rPr/>
        <w:t>Past</w:t>
      </w:r>
      <w:r>
        <w:rPr>
          <w:spacing w:val="-15"/>
        </w:rPr>
        <w:t> </w:t>
      </w:r>
      <w:r>
        <w:rPr/>
        <w:t>Incarceration on</w:t>
      </w:r>
      <w:r>
        <w:rPr>
          <w:spacing w:val="44"/>
        </w:rPr>
        <w:t> </w:t>
      </w:r>
      <w:r>
        <w:rPr/>
        <w:t>Later-Life</w:t>
      </w:r>
      <w:r>
        <w:rPr>
          <w:spacing w:val="45"/>
        </w:rPr>
        <w:t> </w:t>
      </w:r>
      <w:r>
        <w:rPr/>
        <w:t>Work,</w:t>
      </w:r>
      <w:r>
        <w:rPr>
          <w:spacing w:val="46"/>
        </w:rPr>
        <w:t> </w:t>
      </w:r>
      <w:r>
        <w:rPr/>
        <w:t>Disability,</w:t>
      </w:r>
      <w:r>
        <w:rPr>
          <w:spacing w:val="47"/>
        </w:rPr>
        <w:t> </w:t>
      </w:r>
      <w:r>
        <w:rPr/>
        <w:t>and</w:t>
      </w:r>
      <w:r>
        <w:rPr>
          <w:spacing w:val="46"/>
        </w:rPr>
        <w:t> </w:t>
      </w:r>
      <w:r>
        <w:rPr/>
        <w:t>DI</w:t>
      </w:r>
      <w:r>
        <w:rPr>
          <w:spacing w:val="43"/>
        </w:rPr>
        <w:t> </w:t>
      </w:r>
      <w:r>
        <w:rPr/>
        <w:t>Applications</w:t>
      </w:r>
      <w:r>
        <w:rPr>
          <w:spacing w:val="46"/>
        </w:rPr>
        <w:t> </w:t>
      </w:r>
      <w:r>
        <w:rPr/>
        <w:t>and</w:t>
      </w:r>
      <w:r>
        <w:rPr>
          <w:spacing w:val="46"/>
        </w:rPr>
        <w:t> </w:t>
      </w:r>
      <w:r>
        <w:rPr/>
        <w:t>Receipt”</w:t>
      </w:r>
      <w:r>
        <w:rPr>
          <w:spacing w:val="46"/>
        </w:rPr>
        <w:t> </w:t>
      </w:r>
      <w:r>
        <w:rPr/>
        <w:t>2022-</w:t>
      </w:r>
      <w:r>
        <w:rPr>
          <w:spacing w:val="-2"/>
        </w:rPr>
        <w:t>2023,</w:t>
      </w:r>
    </w:p>
    <w:p>
      <w:pPr>
        <w:pStyle w:val="BodyText"/>
        <w:ind w:left="1079"/>
        <w:jc w:val="both"/>
      </w:pPr>
      <w:r>
        <w:rPr/>
        <w:t>$110,905.</w:t>
      </w:r>
      <w:r>
        <w:rPr>
          <w:spacing w:val="-2"/>
        </w:rPr>
        <w:t> </w:t>
      </w:r>
      <w:r>
        <w:rPr/>
        <w:t>Principal</w:t>
      </w:r>
      <w:r>
        <w:rPr>
          <w:spacing w:val="-1"/>
        </w:rPr>
        <w:t> </w:t>
      </w:r>
      <w:r>
        <w:rPr>
          <w:spacing w:val="-2"/>
        </w:rPr>
        <w:t>Investigator.</w:t>
      </w:r>
    </w:p>
    <w:p>
      <w:pPr>
        <w:pStyle w:val="BodyText"/>
      </w:pPr>
    </w:p>
    <w:p>
      <w:pPr>
        <w:pStyle w:val="BodyText"/>
        <w:ind w:left="1079" w:right="355" w:hanging="720"/>
        <w:jc w:val="both"/>
      </w:pPr>
      <w:r>
        <w:rPr/>
        <w:t>Mortgage Bankers Association, Research Institute for Housing America, Research Contract,</w:t>
      </w:r>
      <w:r>
        <w:rPr>
          <w:spacing w:val="-7"/>
        </w:rPr>
        <w:t> </w:t>
      </w:r>
      <w:r>
        <w:rPr/>
        <w:t>“The</w:t>
      </w:r>
      <w:r>
        <w:rPr>
          <w:spacing w:val="-7"/>
        </w:rPr>
        <w:t> </w:t>
      </w:r>
      <w:r>
        <w:rPr/>
        <w:t>Silver</w:t>
      </w:r>
      <w:r>
        <w:rPr>
          <w:spacing w:val="-5"/>
        </w:rPr>
        <w:t> </w:t>
      </w:r>
      <w:r>
        <w:rPr/>
        <w:t>Tsunami</w:t>
      </w:r>
      <w:r>
        <w:rPr>
          <w:spacing w:val="-6"/>
        </w:rPr>
        <w:t> </w:t>
      </w:r>
      <w:r>
        <w:rPr/>
        <w:t>and</w:t>
      </w:r>
      <w:r>
        <w:rPr>
          <w:spacing w:val="-4"/>
        </w:rPr>
        <w:t> </w:t>
      </w:r>
      <w:r>
        <w:rPr/>
        <w:t>Housing</w:t>
      </w:r>
      <w:r>
        <w:rPr>
          <w:spacing w:val="-7"/>
        </w:rPr>
        <w:t> </w:t>
      </w:r>
      <w:r>
        <w:rPr/>
        <w:t>Older</w:t>
      </w:r>
      <w:r>
        <w:rPr>
          <w:spacing w:val="-7"/>
        </w:rPr>
        <w:t> </w:t>
      </w:r>
      <w:r>
        <w:rPr/>
        <w:t>Americans,”</w:t>
      </w:r>
      <w:r>
        <w:rPr>
          <w:spacing w:val="-5"/>
        </w:rPr>
        <w:t> </w:t>
      </w:r>
      <w:r>
        <w:rPr/>
        <w:t>2020-21,</w:t>
      </w:r>
      <w:r>
        <w:rPr>
          <w:spacing w:val="-4"/>
        </w:rPr>
        <w:t> </w:t>
      </w:r>
      <w:r>
        <w:rPr/>
        <w:t>$46,000. Principal Investigator.</w:t>
      </w:r>
    </w:p>
    <w:p>
      <w:pPr>
        <w:pStyle w:val="BodyText"/>
        <w:spacing w:after="0"/>
        <w:jc w:val="both"/>
        <w:sectPr>
          <w:pgSz w:w="12240" w:h="15840"/>
          <w:pgMar w:header="0" w:footer="787" w:top="1480" w:bottom="980" w:left="1440" w:right="1440"/>
        </w:sectPr>
      </w:pPr>
    </w:p>
    <w:p>
      <w:pPr>
        <w:pStyle w:val="BodyText"/>
        <w:spacing w:before="79"/>
        <w:ind w:left="1080" w:right="357" w:hanging="720"/>
        <w:jc w:val="both"/>
      </w:pPr>
      <w:r>
        <w:rPr/>
        <w:t>Mortgage Bankers Association, Research Institute for Housing America, Research Contract,</w:t>
      </w:r>
      <w:r>
        <w:rPr>
          <w:spacing w:val="33"/>
        </w:rPr>
        <w:t> </w:t>
      </w:r>
      <w:r>
        <w:rPr/>
        <w:t>“Housing-Related</w:t>
      </w:r>
      <w:r>
        <w:rPr>
          <w:spacing w:val="36"/>
        </w:rPr>
        <w:t> </w:t>
      </w:r>
      <w:r>
        <w:rPr/>
        <w:t>Financial</w:t>
      </w:r>
      <w:r>
        <w:rPr>
          <w:spacing w:val="35"/>
        </w:rPr>
        <w:t> </w:t>
      </w:r>
      <w:r>
        <w:rPr/>
        <w:t>Distress</w:t>
      </w:r>
      <w:r>
        <w:rPr>
          <w:spacing w:val="36"/>
        </w:rPr>
        <w:t> </w:t>
      </w:r>
      <w:r>
        <w:rPr/>
        <w:t>During</w:t>
      </w:r>
      <w:r>
        <w:rPr>
          <w:spacing w:val="35"/>
        </w:rPr>
        <w:t> </w:t>
      </w:r>
      <w:r>
        <w:rPr/>
        <w:t>the</w:t>
      </w:r>
      <w:r>
        <w:rPr>
          <w:spacing w:val="35"/>
        </w:rPr>
        <w:t> </w:t>
      </w:r>
      <w:r>
        <w:rPr/>
        <w:t>Pandemic,”</w:t>
      </w:r>
      <w:r>
        <w:rPr>
          <w:spacing w:val="35"/>
        </w:rPr>
        <w:t> </w:t>
      </w:r>
      <w:r>
        <w:rPr/>
        <w:t>2020-</w:t>
      </w:r>
      <w:r>
        <w:rPr>
          <w:spacing w:val="-5"/>
        </w:rPr>
        <w:t>21,</w:t>
      </w:r>
    </w:p>
    <w:p>
      <w:pPr>
        <w:pStyle w:val="BodyText"/>
        <w:ind w:left="1080"/>
      </w:pPr>
      <w:r>
        <w:rPr/>
        <w:t>$52,000.</w:t>
      </w:r>
      <w:r>
        <w:rPr>
          <w:spacing w:val="58"/>
        </w:rPr>
        <w:t> </w:t>
      </w:r>
      <w:r>
        <w:rPr/>
        <w:t>Principal</w:t>
      </w:r>
      <w:r>
        <w:rPr>
          <w:spacing w:val="-1"/>
        </w:rPr>
        <w:t> </w:t>
      </w:r>
      <w:r>
        <w:rPr>
          <w:spacing w:val="-2"/>
        </w:rPr>
        <w:t>Investigator.</w:t>
      </w:r>
    </w:p>
    <w:p>
      <w:pPr>
        <w:pStyle w:val="BodyText"/>
      </w:pPr>
    </w:p>
    <w:p>
      <w:pPr>
        <w:pStyle w:val="BodyText"/>
        <w:ind w:left="1079" w:right="359" w:hanging="720"/>
        <w:jc w:val="both"/>
      </w:pPr>
      <w:r>
        <w:rPr/>
        <w:t>Social Security Administration, Research Grant, “Intended Bequests and the Role of Housing Equity as a Source of Income in Older Age” 2019-2020, $100,000. Principal Investigator.</w:t>
      </w:r>
    </w:p>
    <w:p>
      <w:pPr>
        <w:pStyle w:val="BodyText"/>
      </w:pPr>
    </w:p>
    <w:p>
      <w:pPr>
        <w:pStyle w:val="BodyText"/>
        <w:ind w:left="1079" w:right="361" w:hanging="720"/>
        <w:jc w:val="both"/>
      </w:pPr>
      <w:r>
        <w:rPr/>
        <w:t>Social Security Administration, Research Grant, “How Does the Minimum Wage Affect DI Participation?” 2018-2019, $100,000. Principal Investigator.</w:t>
      </w:r>
    </w:p>
    <w:p>
      <w:pPr>
        <w:pStyle w:val="BodyText"/>
      </w:pPr>
    </w:p>
    <w:p>
      <w:pPr>
        <w:pStyle w:val="BodyText"/>
        <w:ind w:left="1080" w:right="359" w:hanging="720"/>
        <w:jc w:val="both"/>
      </w:pPr>
      <w:r>
        <w:rPr/>
        <w:t>Social Security Administration, Research Grant, “How Does the Decline in the Employment</w:t>
      </w:r>
      <w:r>
        <w:rPr>
          <w:spacing w:val="19"/>
        </w:rPr>
        <w:t> </w:t>
      </w:r>
      <w:r>
        <w:rPr/>
        <w:t>of</w:t>
      </w:r>
      <w:r>
        <w:rPr>
          <w:spacing w:val="18"/>
        </w:rPr>
        <w:t> </w:t>
      </w:r>
      <w:r>
        <w:rPr/>
        <w:t>Prime-Age</w:t>
      </w:r>
      <w:r>
        <w:rPr>
          <w:spacing w:val="17"/>
        </w:rPr>
        <w:t> </w:t>
      </w:r>
      <w:r>
        <w:rPr/>
        <w:t>African-American</w:t>
      </w:r>
      <w:r>
        <w:rPr>
          <w:spacing w:val="19"/>
        </w:rPr>
        <w:t> </w:t>
      </w:r>
      <w:r>
        <w:rPr/>
        <w:t>Men</w:t>
      </w:r>
      <w:r>
        <w:rPr>
          <w:spacing w:val="18"/>
        </w:rPr>
        <w:t> </w:t>
      </w:r>
      <w:r>
        <w:rPr/>
        <w:t>Affect</w:t>
      </w:r>
      <w:r>
        <w:rPr>
          <w:spacing w:val="20"/>
        </w:rPr>
        <w:t> </w:t>
      </w:r>
      <w:r>
        <w:rPr/>
        <w:t>OASDI?”</w:t>
      </w:r>
      <w:r>
        <w:rPr>
          <w:spacing w:val="18"/>
        </w:rPr>
        <w:t> </w:t>
      </w:r>
      <w:r>
        <w:rPr/>
        <w:t>2018-</w:t>
      </w:r>
      <w:r>
        <w:rPr>
          <w:spacing w:val="-2"/>
        </w:rPr>
        <w:t>2019,</w:t>
      </w:r>
    </w:p>
    <w:p>
      <w:pPr>
        <w:pStyle w:val="BodyText"/>
        <w:ind w:left="1080"/>
      </w:pPr>
      <w:r>
        <w:rPr/>
        <w:t>$100,000.</w:t>
      </w:r>
      <w:r>
        <w:rPr>
          <w:spacing w:val="-2"/>
        </w:rPr>
        <w:t> </w:t>
      </w:r>
      <w:r>
        <w:rPr/>
        <w:t>Principal</w:t>
      </w:r>
      <w:r>
        <w:rPr>
          <w:spacing w:val="-1"/>
        </w:rPr>
        <w:t> </w:t>
      </w:r>
      <w:r>
        <w:rPr>
          <w:spacing w:val="-2"/>
        </w:rPr>
        <w:t>Investigator.</w:t>
      </w:r>
    </w:p>
    <w:p>
      <w:pPr>
        <w:pStyle w:val="BodyText"/>
      </w:pPr>
    </w:p>
    <w:p>
      <w:pPr>
        <w:pStyle w:val="BodyText"/>
        <w:ind w:left="1080" w:right="357" w:hanging="720"/>
        <w:jc w:val="both"/>
      </w:pPr>
      <w:r>
        <w:rPr/>
        <w:t>Social</w:t>
      </w:r>
      <w:r>
        <w:rPr>
          <w:spacing w:val="-2"/>
        </w:rPr>
        <w:t> </w:t>
      </w:r>
      <w:r>
        <w:rPr/>
        <w:t>Security</w:t>
      </w:r>
      <w:r>
        <w:rPr>
          <w:spacing w:val="-2"/>
        </w:rPr>
        <w:t> </w:t>
      </w:r>
      <w:r>
        <w:rPr/>
        <w:t>Administration,</w:t>
      </w:r>
      <w:r>
        <w:rPr>
          <w:spacing w:val="-2"/>
        </w:rPr>
        <w:t> </w:t>
      </w:r>
      <w:r>
        <w:rPr/>
        <w:t>Research</w:t>
      </w:r>
      <w:r>
        <w:rPr>
          <w:spacing w:val="-2"/>
        </w:rPr>
        <w:t> </w:t>
      </w:r>
      <w:r>
        <w:rPr/>
        <w:t>Grant, “The</w:t>
      </w:r>
      <w:r>
        <w:rPr>
          <w:spacing w:val="-3"/>
        </w:rPr>
        <w:t> </w:t>
      </w:r>
      <w:r>
        <w:rPr/>
        <w:t>Minimum</w:t>
      </w:r>
      <w:r>
        <w:rPr>
          <w:spacing w:val="-2"/>
        </w:rPr>
        <w:t> </w:t>
      </w:r>
      <w:r>
        <w:rPr/>
        <w:t>Wage</w:t>
      </w:r>
      <w:r>
        <w:rPr>
          <w:spacing w:val="-1"/>
        </w:rPr>
        <w:t> </w:t>
      </w:r>
      <w:r>
        <w:rPr/>
        <w:t>and Incentives for Full-Time</w:t>
      </w:r>
      <w:r>
        <w:rPr>
          <w:spacing w:val="-1"/>
        </w:rPr>
        <w:t> </w:t>
      </w:r>
      <w:r>
        <w:rPr/>
        <w:t>Work under</w:t>
      </w:r>
      <w:r>
        <w:rPr>
          <w:spacing w:val="-1"/>
        </w:rPr>
        <w:t> </w:t>
      </w:r>
      <w:r>
        <w:rPr/>
        <w:t>the</w:t>
      </w:r>
      <w:r>
        <w:rPr>
          <w:spacing w:val="-1"/>
        </w:rPr>
        <w:t> </w:t>
      </w:r>
      <w:r>
        <w:rPr/>
        <w:t>Social</w:t>
      </w:r>
      <w:r>
        <w:rPr>
          <w:spacing w:val="1"/>
        </w:rPr>
        <w:t> </w:t>
      </w:r>
      <w:r>
        <w:rPr/>
        <w:t>Security Retirement Earnings Test,” 2017-</w:t>
      </w:r>
      <w:r>
        <w:rPr>
          <w:spacing w:val="-2"/>
        </w:rPr>
        <w:t>2018,</w:t>
      </w:r>
    </w:p>
    <w:p>
      <w:pPr>
        <w:pStyle w:val="BodyText"/>
        <w:ind w:left="1080"/>
      </w:pPr>
      <w:r>
        <w:rPr/>
        <w:t>$100,000.</w:t>
      </w:r>
      <w:r>
        <w:rPr>
          <w:spacing w:val="-2"/>
        </w:rPr>
        <w:t> </w:t>
      </w:r>
      <w:r>
        <w:rPr/>
        <w:t>Co-Principal</w:t>
      </w:r>
      <w:r>
        <w:rPr>
          <w:spacing w:val="-2"/>
        </w:rPr>
        <w:t> Investigator.</w:t>
      </w:r>
    </w:p>
    <w:p>
      <w:pPr>
        <w:pStyle w:val="BodyText"/>
      </w:pPr>
    </w:p>
    <w:p>
      <w:pPr>
        <w:pStyle w:val="BodyText"/>
        <w:ind w:left="1079" w:right="357" w:hanging="720"/>
        <w:jc w:val="both"/>
      </w:pPr>
      <w:r>
        <w:rPr/>
        <w:t>Social Security Administration, Research Grant, “The Impact of the Minimum Wage on Career</w:t>
      </w:r>
      <w:r>
        <w:rPr>
          <w:spacing w:val="-10"/>
        </w:rPr>
        <w:t> </w:t>
      </w:r>
      <w:r>
        <w:rPr/>
        <w:t>Earnings</w:t>
      </w:r>
      <w:r>
        <w:rPr>
          <w:spacing w:val="-11"/>
        </w:rPr>
        <w:t> </w:t>
      </w:r>
      <w:r>
        <w:rPr/>
        <w:t>and</w:t>
      </w:r>
      <w:r>
        <w:rPr>
          <w:spacing w:val="-12"/>
        </w:rPr>
        <w:t> </w:t>
      </w:r>
      <w:r>
        <w:rPr/>
        <w:t>Social</w:t>
      </w:r>
      <w:r>
        <w:rPr>
          <w:spacing w:val="-11"/>
        </w:rPr>
        <w:t> </w:t>
      </w:r>
      <w:r>
        <w:rPr/>
        <w:t>Security</w:t>
      </w:r>
      <w:r>
        <w:rPr>
          <w:spacing w:val="-12"/>
        </w:rPr>
        <w:t> </w:t>
      </w:r>
      <w:r>
        <w:rPr/>
        <w:t>Benefits,”</w:t>
      </w:r>
      <w:r>
        <w:rPr>
          <w:spacing w:val="-13"/>
        </w:rPr>
        <w:t> </w:t>
      </w:r>
      <w:r>
        <w:rPr/>
        <w:t>2016-2017,</w:t>
      </w:r>
      <w:r>
        <w:rPr>
          <w:spacing w:val="-12"/>
        </w:rPr>
        <w:t> </w:t>
      </w:r>
      <w:r>
        <w:rPr/>
        <w:t>$100,000.</w:t>
      </w:r>
      <w:r>
        <w:rPr>
          <w:spacing w:val="-12"/>
        </w:rPr>
        <w:t> </w:t>
      </w:r>
      <w:r>
        <w:rPr/>
        <w:t>Co-Principal </w:t>
      </w:r>
      <w:r>
        <w:rPr>
          <w:spacing w:val="-2"/>
        </w:rPr>
        <w:t>Investigator.</w:t>
      </w:r>
    </w:p>
    <w:p>
      <w:pPr>
        <w:pStyle w:val="BodyText"/>
      </w:pPr>
    </w:p>
    <w:p>
      <w:pPr>
        <w:pStyle w:val="BodyText"/>
        <w:ind w:left="1079" w:right="357" w:hanging="720"/>
        <w:jc w:val="both"/>
      </w:pPr>
      <w:r>
        <w:rPr/>
        <w:t>Social Security Administration, Research Grant, “The Impact of Family and Social Networks</w:t>
      </w:r>
      <w:r>
        <w:rPr>
          <w:spacing w:val="-9"/>
        </w:rPr>
        <w:t> </w:t>
      </w:r>
      <w:r>
        <w:rPr/>
        <w:t>on</w:t>
      </w:r>
      <w:r>
        <w:rPr>
          <w:spacing w:val="-4"/>
        </w:rPr>
        <w:t> </w:t>
      </w:r>
      <w:r>
        <w:rPr/>
        <w:t>the</w:t>
      </w:r>
      <w:r>
        <w:rPr>
          <w:spacing w:val="-6"/>
        </w:rPr>
        <w:t> </w:t>
      </w:r>
      <w:r>
        <w:rPr/>
        <w:t>Work</w:t>
      </w:r>
      <w:r>
        <w:rPr>
          <w:spacing w:val="-4"/>
        </w:rPr>
        <w:t> </w:t>
      </w:r>
      <w:r>
        <w:rPr/>
        <w:t>and</w:t>
      </w:r>
      <w:r>
        <w:rPr>
          <w:spacing w:val="-7"/>
        </w:rPr>
        <w:t> </w:t>
      </w:r>
      <w:r>
        <w:rPr/>
        <w:t>Retirement</w:t>
      </w:r>
      <w:r>
        <w:rPr>
          <w:spacing w:val="-6"/>
        </w:rPr>
        <w:t> </w:t>
      </w:r>
      <w:r>
        <w:rPr/>
        <w:t>Behavior</w:t>
      </w:r>
      <w:r>
        <w:rPr>
          <w:spacing w:val="-5"/>
        </w:rPr>
        <w:t> </w:t>
      </w:r>
      <w:r>
        <w:rPr/>
        <w:t>of</w:t>
      </w:r>
      <w:r>
        <w:rPr>
          <w:spacing w:val="-8"/>
        </w:rPr>
        <w:t> </w:t>
      </w:r>
      <w:r>
        <w:rPr/>
        <w:t>Older</w:t>
      </w:r>
      <w:r>
        <w:rPr>
          <w:spacing w:val="-5"/>
        </w:rPr>
        <w:t> </w:t>
      </w:r>
      <w:r>
        <w:rPr/>
        <w:t>Americans,”</w:t>
      </w:r>
      <w:r>
        <w:rPr>
          <w:spacing w:val="-5"/>
        </w:rPr>
        <w:t> </w:t>
      </w:r>
      <w:r>
        <w:rPr/>
        <w:t>2015-</w:t>
      </w:r>
      <w:r>
        <w:rPr>
          <w:spacing w:val="-2"/>
        </w:rPr>
        <w:t>2016,</w:t>
      </w:r>
    </w:p>
    <w:p>
      <w:pPr>
        <w:pStyle w:val="BodyText"/>
        <w:ind w:left="1079"/>
      </w:pPr>
      <w:r>
        <w:rPr/>
        <w:t>$100,000.</w:t>
      </w:r>
      <w:r>
        <w:rPr>
          <w:spacing w:val="58"/>
        </w:rPr>
        <w:t> </w:t>
      </w:r>
      <w:r>
        <w:rPr/>
        <w:t>Principal</w:t>
      </w:r>
      <w:r>
        <w:rPr>
          <w:spacing w:val="-1"/>
        </w:rPr>
        <w:t> </w:t>
      </w:r>
      <w:r>
        <w:rPr>
          <w:spacing w:val="-2"/>
        </w:rPr>
        <w:t>Investigator.</w:t>
      </w:r>
    </w:p>
    <w:p>
      <w:pPr>
        <w:pStyle w:val="BodyText"/>
      </w:pPr>
    </w:p>
    <w:p>
      <w:pPr>
        <w:pStyle w:val="BodyText"/>
        <w:ind w:left="1079" w:right="357" w:hanging="720"/>
        <w:jc w:val="both"/>
      </w:pPr>
      <w:r>
        <w:rPr/>
        <w:t>Mortgage Bankers Association, Research Institute for Housing America, Research Contract,</w:t>
      </w:r>
      <w:r>
        <w:rPr>
          <w:spacing w:val="-7"/>
        </w:rPr>
        <w:t> </w:t>
      </w:r>
      <w:r>
        <w:rPr/>
        <w:t>“Cognitive</w:t>
      </w:r>
      <w:r>
        <w:rPr>
          <w:spacing w:val="-8"/>
        </w:rPr>
        <w:t> </w:t>
      </w:r>
      <w:r>
        <w:rPr/>
        <w:t>Decline</w:t>
      </w:r>
      <w:r>
        <w:rPr>
          <w:spacing w:val="-8"/>
        </w:rPr>
        <w:t> </w:t>
      </w:r>
      <w:r>
        <w:rPr/>
        <w:t>and</w:t>
      </w:r>
      <w:r>
        <w:rPr>
          <w:spacing w:val="-4"/>
        </w:rPr>
        <w:t> </w:t>
      </w:r>
      <w:r>
        <w:rPr/>
        <w:t>Financial</w:t>
      </w:r>
      <w:r>
        <w:rPr>
          <w:spacing w:val="-6"/>
        </w:rPr>
        <w:t> </w:t>
      </w:r>
      <w:r>
        <w:rPr/>
        <w:t>Decision-Making</w:t>
      </w:r>
      <w:r>
        <w:rPr>
          <w:spacing w:val="-7"/>
        </w:rPr>
        <w:t> </w:t>
      </w:r>
      <w:r>
        <w:rPr/>
        <w:t>as</w:t>
      </w:r>
      <w:r>
        <w:rPr>
          <w:spacing w:val="-3"/>
        </w:rPr>
        <w:t> </w:t>
      </w:r>
      <w:r>
        <w:rPr/>
        <w:t>Individuals</w:t>
      </w:r>
      <w:r>
        <w:rPr>
          <w:spacing w:val="-7"/>
        </w:rPr>
        <w:t> </w:t>
      </w:r>
      <w:r>
        <w:rPr/>
        <w:t>Age,” 2015, $40,000.</w:t>
      </w:r>
      <w:r>
        <w:rPr>
          <w:spacing w:val="40"/>
        </w:rPr>
        <w:t> </w:t>
      </w:r>
      <w:r>
        <w:rPr/>
        <w:t>Principal Investigator.</w:t>
      </w:r>
    </w:p>
    <w:p>
      <w:pPr>
        <w:pStyle w:val="BodyText"/>
      </w:pPr>
    </w:p>
    <w:p>
      <w:pPr>
        <w:pStyle w:val="BodyText"/>
        <w:spacing w:before="1"/>
        <w:ind w:left="1079" w:right="358" w:hanging="720"/>
        <w:jc w:val="both"/>
      </w:pPr>
      <w:r>
        <w:rPr/>
        <w:t>Social Security Administration, Research Grant, “Social Security Claiming Age and the Poverty Trajectories of Older Americans,” 2014-2015, $100,001. Principal </w:t>
      </w:r>
      <w:r>
        <w:rPr>
          <w:spacing w:val="-2"/>
        </w:rPr>
        <w:t>Investigator.</w:t>
      </w:r>
    </w:p>
    <w:p>
      <w:pPr>
        <w:pStyle w:val="BodyText"/>
        <w:spacing w:before="276"/>
        <w:ind w:left="1079" w:right="357" w:hanging="720"/>
        <w:jc w:val="both"/>
      </w:pPr>
      <w:r>
        <w:rPr/>
        <w:t>MacArthur Foundation, Research Grant, “Aging in Place, Access to Affordable Housing, and</w:t>
      </w:r>
      <w:r>
        <w:rPr>
          <w:spacing w:val="74"/>
        </w:rPr>
        <w:t> </w:t>
      </w:r>
      <w:r>
        <w:rPr/>
        <w:t>the</w:t>
      </w:r>
      <w:r>
        <w:rPr>
          <w:spacing w:val="76"/>
        </w:rPr>
        <w:t> </w:t>
      </w:r>
      <w:r>
        <w:rPr/>
        <w:t>Health</w:t>
      </w:r>
      <w:r>
        <w:rPr>
          <w:spacing w:val="77"/>
        </w:rPr>
        <w:t> </w:t>
      </w:r>
      <w:r>
        <w:rPr/>
        <w:t>and</w:t>
      </w:r>
      <w:r>
        <w:rPr>
          <w:spacing w:val="76"/>
        </w:rPr>
        <w:t> </w:t>
      </w:r>
      <w:r>
        <w:rPr/>
        <w:t>Living</w:t>
      </w:r>
      <w:r>
        <w:rPr>
          <w:spacing w:val="77"/>
        </w:rPr>
        <w:t> </w:t>
      </w:r>
      <w:r>
        <w:rPr/>
        <w:t>Arrangements</w:t>
      </w:r>
      <w:r>
        <w:rPr>
          <w:spacing w:val="76"/>
        </w:rPr>
        <w:t> </w:t>
      </w:r>
      <w:r>
        <w:rPr/>
        <w:t>of</w:t>
      </w:r>
      <w:r>
        <w:rPr>
          <w:spacing w:val="76"/>
        </w:rPr>
        <w:t> </w:t>
      </w:r>
      <w:r>
        <w:rPr/>
        <w:t>Older</w:t>
      </w:r>
      <w:r>
        <w:rPr>
          <w:spacing w:val="76"/>
        </w:rPr>
        <w:t> </w:t>
      </w:r>
      <w:r>
        <w:rPr/>
        <w:t>Americans,”</w:t>
      </w:r>
      <w:r>
        <w:rPr>
          <w:spacing w:val="76"/>
        </w:rPr>
        <w:t> </w:t>
      </w:r>
      <w:r>
        <w:rPr/>
        <w:t>2012-</w:t>
      </w:r>
      <w:r>
        <w:rPr>
          <w:spacing w:val="-2"/>
        </w:rPr>
        <w:t>2014,</w:t>
      </w:r>
    </w:p>
    <w:p>
      <w:pPr>
        <w:pStyle w:val="BodyText"/>
        <w:ind w:left="1079"/>
      </w:pPr>
      <w:r>
        <w:rPr/>
        <w:t>$500,000.</w:t>
      </w:r>
      <w:r>
        <w:rPr>
          <w:spacing w:val="58"/>
        </w:rPr>
        <w:t> </w:t>
      </w:r>
      <w:r>
        <w:rPr/>
        <w:t>Principal</w:t>
      </w:r>
      <w:r>
        <w:rPr>
          <w:spacing w:val="-1"/>
        </w:rPr>
        <w:t> </w:t>
      </w:r>
      <w:r>
        <w:rPr>
          <w:spacing w:val="-2"/>
        </w:rPr>
        <w:t>Investigator.</w:t>
      </w:r>
    </w:p>
    <w:p>
      <w:pPr>
        <w:pStyle w:val="BodyText"/>
      </w:pPr>
    </w:p>
    <w:p>
      <w:pPr>
        <w:pStyle w:val="BodyText"/>
        <w:ind w:left="1079" w:right="358" w:hanging="720"/>
        <w:jc w:val="both"/>
      </w:pPr>
      <w:r>
        <w:rPr/>
        <w:t>Social Security Administration, Research Grant, “The Impact of Vietnam-Era Military Service on Social Security Benefits,” 2011-2012, $89,160. Co-Principal </w:t>
      </w:r>
      <w:r>
        <w:rPr>
          <w:spacing w:val="-2"/>
        </w:rPr>
        <w:t>Investigator.</w:t>
      </w:r>
    </w:p>
    <w:p>
      <w:pPr>
        <w:pStyle w:val="BodyText"/>
      </w:pPr>
    </w:p>
    <w:p>
      <w:pPr>
        <w:pStyle w:val="BodyText"/>
        <w:ind w:left="1079" w:right="357" w:hanging="720"/>
        <w:jc w:val="both"/>
      </w:pPr>
      <w:r>
        <w:rPr/>
        <w:t>University of Michigan, Institute for Social Research, Health and Retirement Study, Subcontract</w:t>
      </w:r>
      <w:r>
        <w:rPr>
          <w:spacing w:val="20"/>
        </w:rPr>
        <w:t> </w:t>
      </w:r>
      <w:r>
        <w:rPr/>
        <w:t>on</w:t>
      </w:r>
      <w:r>
        <w:rPr>
          <w:spacing w:val="19"/>
        </w:rPr>
        <w:t> </w:t>
      </w:r>
      <w:r>
        <w:rPr/>
        <w:t>National</w:t>
      </w:r>
      <w:r>
        <w:rPr>
          <w:spacing w:val="25"/>
        </w:rPr>
        <w:t> </w:t>
      </w:r>
      <w:r>
        <w:rPr/>
        <w:t>Institute</w:t>
      </w:r>
      <w:r>
        <w:rPr>
          <w:spacing w:val="18"/>
        </w:rPr>
        <w:t> </w:t>
      </w:r>
      <w:r>
        <w:rPr/>
        <w:t>on</w:t>
      </w:r>
      <w:r>
        <w:rPr>
          <w:spacing w:val="20"/>
        </w:rPr>
        <w:t> </w:t>
      </w:r>
      <w:r>
        <w:rPr/>
        <w:t>Aging</w:t>
      </w:r>
      <w:r>
        <w:rPr>
          <w:spacing w:val="19"/>
        </w:rPr>
        <w:t> </w:t>
      </w:r>
      <w:r>
        <w:rPr/>
        <w:t>Parent</w:t>
      </w:r>
      <w:r>
        <w:rPr>
          <w:spacing w:val="20"/>
        </w:rPr>
        <w:t> </w:t>
      </w:r>
      <w:r>
        <w:rPr/>
        <w:t>Grant</w:t>
      </w:r>
      <w:r>
        <w:rPr>
          <w:spacing w:val="21"/>
        </w:rPr>
        <w:t> </w:t>
      </w:r>
      <w:r>
        <w:rPr/>
        <w:t>U01</w:t>
      </w:r>
      <w:r>
        <w:rPr>
          <w:spacing w:val="22"/>
        </w:rPr>
        <w:t> </w:t>
      </w:r>
      <w:r>
        <w:rPr/>
        <w:t>AG009740,</w:t>
      </w:r>
      <w:r>
        <w:rPr>
          <w:spacing w:val="20"/>
        </w:rPr>
        <w:t> </w:t>
      </w:r>
      <w:r>
        <w:rPr>
          <w:spacing w:val="-2"/>
        </w:rPr>
        <w:t>“Data</w:t>
      </w:r>
    </w:p>
    <w:p>
      <w:pPr>
        <w:pStyle w:val="BodyText"/>
        <w:spacing w:after="0"/>
        <w:jc w:val="both"/>
        <w:sectPr>
          <w:pgSz w:w="12240" w:h="15840"/>
          <w:pgMar w:header="0" w:footer="787" w:top="1480" w:bottom="980" w:left="1440" w:right="1440"/>
        </w:sectPr>
      </w:pPr>
    </w:p>
    <w:p>
      <w:pPr>
        <w:pStyle w:val="BodyText"/>
        <w:tabs>
          <w:tab w:pos="7065" w:val="left" w:leader="none"/>
          <w:tab w:pos="8138" w:val="left" w:leader="none"/>
        </w:tabs>
        <w:spacing w:before="79"/>
        <w:ind w:left="1080" w:right="355"/>
      </w:pPr>
      <w:r>
        <w:rPr/>
        <w:t>Innovations</w:t>
      </w:r>
      <w:r>
        <w:rPr>
          <w:spacing w:val="40"/>
        </w:rPr>
        <w:t> </w:t>
      </w:r>
      <w:r>
        <w:rPr/>
        <w:t>in</w:t>
      </w:r>
      <w:r>
        <w:rPr>
          <w:spacing w:val="40"/>
        </w:rPr>
        <w:t> </w:t>
      </w:r>
      <w:r>
        <w:rPr/>
        <w:t>the</w:t>
      </w:r>
      <w:r>
        <w:rPr>
          <w:spacing w:val="40"/>
        </w:rPr>
        <w:t> </w:t>
      </w:r>
      <w:r>
        <w:rPr/>
        <w:t>Health</w:t>
      </w:r>
      <w:r>
        <w:rPr>
          <w:spacing w:val="40"/>
        </w:rPr>
        <w:t> </w:t>
      </w:r>
      <w:r>
        <w:rPr/>
        <w:t>and</w:t>
      </w:r>
      <w:r>
        <w:rPr>
          <w:spacing w:val="40"/>
        </w:rPr>
        <w:t> </w:t>
      </w:r>
      <w:r>
        <w:rPr/>
        <w:t>Retirement</w:t>
      </w:r>
      <w:r>
        <w:rPr>
          <w:spacing w:val="40"/>
        </w:rPr>
        <w:t> </w:t>
      </w:r>
      <w:r>
        <w:rPr/>
        <w:t>Study,”</w:t>
      </w:r>
      <w:r>
        <w:rPr>
          <w:spacing w:val="40"/>
        </w:rPr>
        <w:t> </w:t>
      </w:r>
      <w:r>
        <w:rPr/>
        <w:t>2011.</w:t>
        <w:tab/>
      </w:r>
      <w:r>
        <w:rPr>
          <w:spacing w:val="-2"/>
        </w:rPr>
        <w:t>$73,420.</w:t>
      </w:r>
      <w:r>
        <w:rPr/>
        <w:tab/>
      </w:r>
      <w:r>
        <w:rPr>
          <w:spacing w:val="-2"/>
        </w:rPr>
        <w:t>Principal Investigator.</w:t>
      </w:r>
    </w:p>
    <w:p>
      <w:pPr>
        <w:pStyle w:val="BodyText"/>
      </w:pPr>
    </w:p>
    <w:p>
      <w:pPr>
        <w:pStyle w:val="BodyText"/>
        <w:ind w:left="1080" w:right="357" w:hanging="720"/>
        <w:jc w:val="both"/>
      </w:pPr>
      <w:r>
        <w:rPr/>
        <w:t>Mortgage Bankers Association, Research Institute for Housing America, Research Contract,</w:t>
      </w:r>
      <w:r>
        <w:rPr>
          <w:spacing w:val="70"/>
        </w:rPr>
        <w:t> </w:t>
      </w:r>
      <w:r>
        <w:rPr/>
        <w:t>“The</w:t>
      </w:r>
      <w:r>
        <w:rPr>
          <w:spacing w:val="71"/>
        </w:rPr>
        <w:t> </w:t>
      </w:r>
      <w:r>
        <w:rPr/>
        <w:t>Great</w:t>
      </w:r>
      <w:r>
        <w:rPr>
          <w:spacing w:val="72"/>
        </w:rPr>
        <w:t> </w:t>
      </w:r>
      <w:r>
        <w:rPr/>
        <w:t>Recession</w:t>
      </w:r>
      <w:r>
        <w:rPr>
          <w:spacing w:val="72"/>
        </w:rPr>
        <w:t> </w:t>
      </w:r>
      <w:r>
        <w:rPr/>
        <w:t>and</w:t>
      </w:r>
      <w:r>
        <w:rPr>
          <w:spacing w:val="72"/>
        </w:rPr>
        <w:t> </w:t>
      </w:r>
      <w:r>
        <w:rPr/>
        <w:t>Attitudes</w:t>
      </w:r>
      <w:r>
        <w:rPr>
          <w:spacing w:val="72"/>
        </w:rPr>
        <w:t> </w:t>
      </w:r>
      <w:r>
        <w:rPr/>
        <w:t>toward</w:t>
      </w:r>
      <w:r>
        <w:rPr>
          <w:spacing w:val="72"/>
        </w:rPr>
        <w:t> </w:t>
      </w:r>
      <w:r>
        <w:rPr/>
        <w:t>Home-Buying,”</w:t>
      </w:r>
      <w:r>
        <w:rPr>
          <w:spacing w:val="72"/>
        </w:rPr>
        <w:t> </w:t>
      </w:r>
      <w:r>
        <w:rPr>
          <w:spacing w:val="-2"/>
        </w:rPr>
        <w:t>2011,</w:t>
      </w:r>
    </w:p>
    <w:p>
      <w:pPr>
        <w:pStyle w:val="BodyText"/>
        <w:ind w:left="1079"/>
      </w:pPr>
      <w:r>
        <w:rPr/>
        <w:t>$40,000.</w:t>
      </w:r>
      <w:r>
        <w:rPr>
          <w:spacing w:val="58"/>
        </w:rPr>
        <w:t> </w:t>
      </w:r>
      <w:r>
        <w:rPr/>
        <w:t>Principal</w:t>
      </w:r>
      <w:r>
        <w:rPr>
          <w:spacing w:val="-1"/>
        </w:rPr>
        <w:t> </w:t>
      </w:r>
      <w:r>
        <w:rPr>
          <w:spacing w:val="-2"/>
        </w:rPr>
        <w:t>Investigator.</w:t>
      </w:r>
    </w:p>
    <w:p>
      <w:pPr>
        <w:pStyle w:val="BodyText"/>
      </w:pPr>
    </w:p>
    <w:p>
      <w:pPr>
        <w:pStyle w:val="BodyText"/>
        <w:ind w:left="1079" w:right="357" w:hanging="720"/>
        <w:jc w:val="both"/>
      </w:pPr>
      <w:r>
        <w:rPr/>
        <w:t>Social Security Administration, Research Grant, “Pension Plan Portfolio Diversification and</w:t>
      </w:r>
      <w:r>
        <w:rPr>
          <w:spacing w:val="-10"/>
        </w:rPr>
        <w:t> </w:t>
      </w:r>
      <w:r>
        <w:rPr/>
        <w:t>Household</w:t>
      </w:r>
      <w:r>
        <w:rPr>
          <w:spacing w:val="-10"/>
        </w:rPr>
        <w:t> </w:t>
      </w:r>
      <w:r>
        <w:rPr/>
        <w:t>Retirement</w:t>
      </w:r>
      <w:r>
        <w:rPr>
          <w:spacing w:val="-10"/>
        </w:rPr>
        <w:t> </w:t>
      </w:r>
      <w:r>
        <w:rPr/>
        <w:t>Wealth</w:t>
      </w:r>
      <w:r>
        <w:rPr>
          <w:spacing w:val="-10"/>
        </w:rPr>
        <w:t> </w:t>
      </w:r>
      <w:r>
        <w:rPr/>
        <w:t>Accumulation,”</w:t>
      </w:r>
      <w:r>
        <w:rPr>
          <w:spacing w:val="-11"/>
        </w:rPr>
        <w:t> </w:t>
      </w:r>
      <w:r>
        <w:rPr/>
        <w:t>2010-2011,</w:t>
      </w:r>
      <w:r>
        <w:rPr>
          <w:spacing w:val="-10"/>
        </w:rPr>
        <w:t> </w:t>
      </w:r>
      <w:r>
        <w:rPr/>
        <w:t>$86,884.</w:t>
      </w:r>
      <w:r>
        <w:rPr>
          <w:spacing w:val="40"/>
        </w:rPr>
        <w:t> </w:t>
      </w:r>
      <w:r>
        <w:rPr/>
        <w:t>Principal </w:t>
      </w:r>
      <w:r>
        <w:rPr>
          <w:spacing w:val="-2"/>
        </w:rPr>
        <w:t>Investigator.</w:t>
      </w:r>
    </w:p>
    <w:p>
      <w:pPr>
        <w:pStyle w:val="BodyText"/>
      </w:pPr>
    </w:p>
    <w:p>
      <w:pPr>
        <w:pStyle w:val="BodyText"/>
        <w:ind w:left="1079" w:right="359" w:hanging="720"/>
        <w:jc w:val="both"/>
      </w:pPr>
      <w:r>
        <w:rPr/>
        <w:t>Social</w:t>
      </w:r>
      <w:r>
        <w:rPr>
          <w:spacing w:val="-6"/>
        </w:rPr>
        <w:t> </w:t>
      </w:r>
      <w:r>
        <w:rPr/>
        <w:t>Security</w:t>
      </w:r>
      <w:r>
        <w:rPr>
          <w:spacing w:val="-6"/>
        </w:rPr>
        <w:t> </w:t>
      </w:r>
      <w:r>
        <w:rPr/>
        <w:t>Administration,</w:t>
      </w:r>
      <w:r>
        <w:rPr>
          <w:spacing w:val="-7"/>
        </w:rPr>
        <w:t> </w:t>
      </w:r>
      <w:r>
        <w:rPr/>
        <w:t>Research</w:t>
      </w:r>
      <w:r>
        <w:rPr>
          <w:spacing w:val="-4"/>
        </w:rPr>
        <w:t> </w:t>
      </w:r>
      <w:r>
        <w:rPr/>
        <w:t>Grant,</w:t>
      </w:r>
      <w:r>
        <w:rPr>
          <w:spacing w:val="-4"/>
        </w:rPr>
        <w:t> </w:t>
      </w:r>
      <w:r>
        <w:rPr/>
        <w:t>“The</w:t>
      </w:r>
      <w:r>
        <w:rPr>
          <w:spacing w:val="-7"/>
        </w:rPr>
        <w:t> </w:t>
      </w:r>
      <w:r>
        <w:rPr/>
        <w:t>Medicare</w:t>
      </w:r>
      <w:r>
        <w:rPr>
          <w:spacing w:val="-5"/>
        </w:rPr>
        <w:t> </w:t>
      </w:r>
      <w:r>
        <w:rPr/>
        <w:t>Part</w:t>
      </w:r>
      <w:r>
        <w:rPr>
          <w:spacing w:val="-6"/>
        </w:rPr>
        <w:t> </w:t>
      </w:r>
      <w:r>
        <w:rPr/>
        <w:t>D</w:t>
      </w:r>
      <w:r>
        <w:rPr>
          <w:spacing w:val="-5"/>
        </w:rPr>
        <w:t> </w:t>
      </w:r>
      <w:r>
        <w:rPr/>
        <w:t>Expansion</w:t>
      </w:r>
      <w:r>
        <w:rPr>
          <w:spacing w:val="-6"/>
        </w:rPr>
        <w:t> </w:t>
      </w:r>
      <w:r>
        <w:rPr/>
        <w:t>and</w:t>
      </w:r>
      <w:r>
        <w:rPr>
          <w:spacing w:val="-7"/>
        </w:rPr>
        <w:t> </w:t>
      </w:r>
      <w:r>
        <w:rPr/>
        <w:t>the Health of Older Americans,” 2010-2011, $89,123.</w:t>
      </w:r>
      <w:r>
        <w:rPr>
          <w:spacing w:val="40"/>
        </w:rPr>
        <w:t> </w:t>
      </w:r>
      <w:r>
        <w:rPr/>
        <w:t>Principal Investigator.</w:t>
      </w:r>
    </w:p>
    <w:p>
      <w:pPr>
        <w:pStyle w:val="BodyText"/>
      </w:pPr>
    </w:p>
    <w:p>
      <w:pPr>
        <w:pStyle w:val="BodyText"/>
        <w:ind w:left="1079" w:right="355" w:hanging="720"/>
        <w:jc w:val="both"/>
      </w:pPr>
      <w:r>
        <w:rPr/>
        <w:t>University of Michigan, Institute for Social Research, Health and Retirement Study, Subcontract on National Institute on Aging Parent Grant U01 AG009740, “Data Innovations in the Health and Retirement Study,” 2010.</w:t>
      </w:r>
      <w:r>
        <w:rPr>
          <w:spacing w:val="40"/>
        </w:rPr>
        <w:t> </w:t>
      </w:r>
      <w:r>
        <w:rPr/>
        <w:t>$71,283.</w:t>
      </w:r>
      <w:r>
        <w:rPr>
          <w:spacing w:val="40"/>
        </w:rPr>
        <w:t> </w:t>
      </w:r>
      <w:r>
        <w:rPr/>
        <w:t>Principal </w:t>
      </w:r>
      <w:r>
        <w:rPr>
          <w:spacing w:val="-2"/>
        </w:rPr>
        <w:t>Investigator.</w:t>
      </w:r>
    </w:p>
    <w:p>
      <w:pPr>
        <w:pStyle w:val="BodyText"/>
      </w:pPr>
    </w:p>
    <w:p>
      <w:pPr>
        <w:pStyle w:val="BodyText"/>
        <w:ind w:left="1080" w:right="359" w:hanging="720"/>
        <w:jc w:val="both"/>
      </w:pPr>
      <w:r>
        <w:rPr/>
        <w:t>National Institute on Aging, Pilot Grant on Aging Parent Grant No. 1 P30 AG034464, “Medicaid,</w:t>
      </w:r>
      <w:r>
        <w:rPr>
          <w:spacing w:val="-5"/>
        </w:rPr>
        <w:t> </w:t>
      </w:r>
      <w:r>
        <w:rPr/>
        <w:t>Long-Term</w:t>
      </w:r>
      <w:r>
        <w:rPr>
          <w:spacing w:val="-3"/>
        </w:rPr>
        <w:t> </w:t>
      </w:r>
      <w:r>
        <w:rPr/>
        <w:t>Care</w:t>
      </w:r>
      <w:r>
        <w:rPr>
          <w:spacing w:val="-4"/>
        </w:rPr>
        <w:t> </w:t>
      </w:r>
      <w:r>
        <w:rPr/>
        <w:t>Insurance,</w:t>
      </w:r>
      <w:r>
        <w:rPr>
          <w:spacing w:val="-3"/>
        </w:rPr>
        <w:t> </w:t>
      </w:r>
      <w:r>
        <w:rPr/>
        <w:t>and</w:t>
      </w:r>
      <w:r>
        <w:rPr>
          <w:spacing w:val="-5"/>
        </w:rPr>
        <w:t> </w:t>
      </w:r>
      <w:r>
        <w:rPr/>
        <w:t>the</w:t>
      </w:r>
      <w:r>
        <w:rPr>
          <w:spacing w:val="-6"/>
        </w:rPr>
        <w:t> </w:t>
      </w:r>
      <w:r>
        <w:rPr/>
        <w:t>Housing</w:t>
      </w:r>
      <w:r>
        <w:rPr>
          <w:spacing w:val="-5"/>
        </w:rPr>
        <w:t> </w:t>
      </w:r>
      <w:r>
        <w:rPr/>
        <w:t>Behavior</w:t>
      </w:r>
      <w:r>
        <w:rPr>
          <w:spacing w:val="-6"/>
        </w:rPr>
        <w:t> </w:t>
      </w:r>
      <w:r>
        <w:rPr/>
        <w:t>of</w:t>
      </w:r>
      <w:r>
        <w:rPr>
          <w:spacing w:val="-6"/>
        </w:rPr>
        <w:t> </w:t>
      </w:r>
      <w:r>
        <w:rPr/>
        <w:t>the</w:t>
      </w:r>
      <w:r>
        <w:rPr>
          <w:spacing w:val="-6"/>
        </w:rPr>
        <w:t> </w:t>
      </w:r>
      <w:r>
        <w:rPr/>
        <w:t>Elderly,” 2010-2011, $44,540.</w:t>
      </w:r>
      <w:r>
        <w:rPr>
          <w:spacing w:val="40"/>
        </w:rPr>
        <w:t> </w:t>
      </w:r>
      <w:r>
        <w:rPr/>
        <w:t>Principal Investigator.</w:t>
      </w:r>
    </w:p>
    <w:p>
      <w:pPr>
        <w:pStyle w:val="BodyText"/>
      </w:pPr>
    </w:p>
    <w:p>
      <w:pPr>
        <w:pStyle w:val="BodyText"/>
        <w:ind w:left="1080" w:right="357" w:hanging="720"/>
        <w:jc w:val="both"/>
      </w:pPr>
      <w:r>
        <w:rPr/>
        <w:t>Social Security Administration, Research Grant, “Automatic Enrollment and Household Wealth Accumulation,” 2009-2010, $103,717.</w:t>
      </w:r>
      <w:r>
        <w:rPr>
          <w:spacing w:val="40"/>
        </w:rPr>
        <w:t> </w:t>
      </w:r>
      <w:r>
        <w:rPr/>
        <w:t>Principal Investigator.</w:t>
      </w:r>
    </w:p>
    <w:p>
      <w:pPr>
        <w:pStyle w:val="BodyText"/>
      </w:pPr>
    </w:p>
    <w:p>
      <w:pPr>
        <w:pStyle w:val="BodyText"/>
        <w:ind w:left="1080" w:right="360" w:hanging="720"/>
        <w:jc w:val="both"/>
      </w:pPr>
      <w:r>
        <w:rPr/>
        <w:t>TIAA-CREF</w:t>
      </w:r>
      <w:r>
        <w:rPr>
          <w:spacing w:val="-15"/>
        </w:rPr>
        <w:t> </w:t>
      </w:r>
      <w:r>
        <w:rPr/>
        <w:t>Institute,</w:t>
      </w:r>
      <w:r>
        <w:rPr>
          <w:spacing w:val="-15"/>
        </w:rPr>
        <w:t> </w:t>
      </w:r>
      <w:r>
        <w:rPr/>
        <w:t>Research</w:t>
      </w:r>
      <w:r>
        <w:rPr>
          <w:spacing w:val="-15"/>
        </w:rPr>
        <w:t> </w:t>
      </w:r>
      <w:r>
        <w:rPr/>
        <w:t>Grant,</w:t>
      </w:r>
      <w:r>
        <w:rPr>
          <w:spacing w:val="-15"/>
        </w:rPr>
        <w:t> </w:t>
      </w:r>
      <w:r>
        <w:rPr/>
        <w:t>“The</w:t>
      </w:r>
      <w:r>
        <w:rPr>
          <w:spacing w:val="-15"/>
        </w:rPr>
        <w:t> </w:t>
      </w:r>
      <w:r>
        <w:rPr/>
        <w:t>Impact</w:t>
      </w:r>
      <w:r>
        <w:rPr>
          <w:spacing w:val="-15"/>
        </w:rPr>
        <w:t> </w:t>
      </w:r>
      <w:r>
        <w:rPr/>
        <w:t>of</w:t>
      </w:r>
      <w:r>
        <w:rPr>
          <w:spacing w:val="-15"/>
        </w:rPr>
        <w:t> </w:t>
      </w:r>
      <w:r>
        <w:rPr/>
        <w:t>Pension</w:t>
      </w:r>
      <w:r>
        <w:rPr>
          <w:spacing w:val="-15"/>
        </w:rPr>
        <w:t> </w:t>
      </w:r>
      <w:r>
        <w:rPr/>
        <w:t>Plan</w:t>
      </w:r>
      <w:r>
        <w:rPr>
          <w:spacing w:val="-15"/>
        </w:rPr>
        <w:t> </w:t>
      </w:r>
      <w:r>
        <w:rPr/>
        <w:t>Design</w:t>
      </w:r>
      <w:r>
        <w:rPr>
          <w:spacing w:val="-15"/>
        </w:rPr>
        <w:t> </w:t>
      </w:r>
      <w:r>
        <w:rPr/>
        <w:t>on</w:t>
      </w:r>
      <w:r>
        <w:rPr>
          <w:spacing w:val="-15"/>
        </w:rPr>
        <w:t> </w:t>
      </w:r>
      <w:r>
        <w:rPr/>
        <w:t>Retirement Saving,” 2009-2011, $31,700.</w:t>
      </w:r>
      <w:r>
        <w:rPr>
          <w:spacing w:val="40"/>
        </w:rPr>
        <w:t> </w:t>
      </w:r>
      <w:r>
        <w:rPr/>
        <w:t>Principal Investigator.</w:t>
      </w:r>
    </w:p>
    <w:p>
      <w:pPr>
        <w:pStyle w:val="BodyText"/>
      </w:pPr>
    </w:p>
    <w:p>
      <w:pPr>
        <w:pStyle w:val="BodyText"/>
        <w:spacing w:before="1"/>
        <w:ind w:left="1080" w:right="356" w:hanging="720"/>
        <w:jc w:val="both"/>
      </w:pPr>
      <w:r>
        <w:rPr/>
        <w:t>University of Michigan, Institute for Social Research, Health and Retirement Study, Subcontract</w:t>
      </w:r>
      <w:r>
        <w:rPr>
          <w:spacing w:val="-14"/>
        </w:rPr>
        <w:t> </w:t>
      </w:r>
      <w:r>
        <w:rPr/>
        <w:t>on</w:t>
      </w:r>
      <w:r>
        <w:rPr>
          <w:spacing w:val="-14"/>
        </w:rPr>
        <w:t> </w:t>
      </w:r>
      <w:r>
        <w:rPr/>
        <w:t>National</w:t>
      </w:r>
      <w:r>
        <w:rPr>
          <w:spacing w:val="-11"/>
        </w:rPr>
        <w:t> </w:t>
      </w:r>
      <w:r>
        <w:rPr/>
        <w:t>Institute</w:t>
      </w:r>
      <w:r>
        <w:rPr>
          <w:spacing w:val="-15"/>
        </w:rPr>
        <w:t> </w:t>
      </w:r>
      <w:r>
        <w:rPr/>
        <w:t>on</w:t>
      </w:r>
      <w:r>
        <w:rPr>
          <w:spacing w:val="-14"/>
        </w:rPr>
        <w:t> </w:t>
      </w:r>
      <w:r>
        <w:rPr/>
        <w:t>Aging</w:t>
      </w:r>
      <w:r>
        <w:rPr>
          <w:spacing w:val="-14"/>
        </w:rPr>
        <w:t> </w:t>
      </w:r>
      <w:r>
        <w:rPr/>
        <w:t>Parent</w:t>
      </w:r>
      <w:r>
        <w:rPr>
          <w:spacing w:val="-14"/>
        </w:rPr>
        <w:t> </w:t>
      </w:r>
      <w:r>
        <w:rPr/>
        <w:t>Grant</w:t>
      </w:r>
      <w:r>
        <w:rPr>
          <w:spacing w:val="-14"/>
        </w:rPr>
        <w:t> </w:t>
      </w:r>
      <w:r>
        <w:rPr/>
        <w:t>U01</w:t>
      </w:r>
      <w:r>
        <w:rPr>
          <w:spacing w:val="-14"/>
        </w:rPr>
        <w:t> </w:t>
      </w:r>
      <w:r>
        <w:rPr/>
        <w:t>AG009740-19,</w:t>
      </w:r>
      <w:r>
        <w:rPr>
          <w:spacing w:val="-14"/>
        </w:rPr>
        <w:t> </w:t>
      </w:r>
      <w:r>
        <w:rPr/>
        <w:t>“Data Innovations in the Health and Retirement Study,” 2009.</w:t>
      </w:r>
      <w:r>
        <w:rPr>
          <w:spacing w:val="40"/>
        </w:rPr>
        <w:t> </w:t>
      </w:r>
      <w:r>
        <w:rPr/>
        <w:t>$69,208.</w:t>
      </w:r>
      <w:r>
        <w:rPr>
          <w:spacing w:val="40"/>
        </w:rPr>
        <w:t> </w:t>
      </w:r>
      <w:r>
        <w:rPr/>
        <w:t>Principal </w:t>
      </w:r>
      <w:r>
        <w:rPr>
          <w:spacing w:val="-2"/>
        </w:rPr>
        <w:t>Investigator.</w:t>
      </w:r>
    </w:p>
    <w:p>
      <w:pPr>
        <w:pStyle w:val="BodyText"/>
        <w:spacing w:before="276"/>
        <w:ind w:left="1080" w:right="357" w:hanging="720"/>
        <w:jc w:val="both"/>
      </w:pPr>
      <w:r>
        <w:rPr/>
        <w:t>Social Security Administration, Research Grant, “The Impact of the Medicare Part D Expansion on the Insurance Coverage, Consumption, Labor Supply, and Well- Being of the Elderly,” 2008-2009, $94,424.</w:t>
      </w:r>
      <w:r>
        <w:rPr>
          <w:spacing w:val="40"/>
        </w:rPr>
        <w:t> </w:t>
      </w:r>
      <w:r>
        <w:rPr/>
        <w:t>Principal Investigator.</w:t>
      </w:r>
    </w:p>
    <w:p>
      <w:pPr>
        <w:pStyle w:val="BodyText"/>
      </w:pPr>
    </w:p>
    <w:p>
      <w:pPr>
        <w:pStyle w:val="BodyText"/>
        <w:ind w:left="1080" w:right="355" w:hanging="720"/>
        <w:jc w:val="both"/>
      </w:pPr>
      <w:r>
        <w:rPr/>
        <w:t>University of Michigan, Institute for Social Research, Health and Retirement Study, Subcontract</w:t>
      </w:r>
      <w:r>
        <w:rPr>
          <w:spacing w:val="-14"/>
        </w:rPr>
        <w:t> </w:t>
      </w:r>
      <w:r>
        <w:rPr/>
        <w:t>on</w:t>
      </w:r>
      <w:r>
        <w:rPr>
          <w:spacing w:val="-14"/>
        </w:rPr>
        <w:t> </w:t>
      </w:r>
      <w:r>
        <w:rPr/>
        <w:t>National</w:t>
      </w:r>
      <w:r>
        <w:rPr>
          <w:spacing w:val="-11"/>
        </w:rPr>
        <w:t> </w:t>
      </w:r>
      <w:r>
        <w:rPr/>
        <w:t>Institute</w:t>
      </w:r>
      <w:r>
        <w:rPr>
          <w:spacing w:val="-15"/>
        </w:rPr>
        <w:t> </w:t>
      </w:r>
      <w:r>
        <w:rPr/>
        <w:t>on</w:t>
      </w:r>
      <w:r>
        <w:rPr>
          <w:spacing w:val="-14"/>
        </w:rPr>
        <w:t> </w:t>
      </w:r>
      <w:r>
        <w:rPr/>
        <w:t>Aging</w:t>
      </w:r>
      <w:r>
        <w:rPr>
          <w:spacing w:val="-14"/>
        </w:rPr>
        <w:t> </w:t>
      </w:r>
      <w:r>
        <w:rPr/>
        <w:t>Parent</w:t>
      </w:r>
      <w:r>
        <w:rPr>
          <w:spacing w:val="-14"/>
        </w:rPr>
        <w:t> </w:t>
      </w:r>
      <w:r>
        <w:rPr/>
        <w:t>Grant</w:t>
      </w:r>
      <w:r>
        <w:rPr>
          <w:spacing w:val="-14"/>
        </w:rPr>
        <w:t> </w:t>
      </w:r>
      <w:r>
        <w:rPr/>
        <w:t>U01</w:t>
      </w:r>
      <w:r>
        <w:rPr>
          <w:spacing w:val="-14"/>
        </w:rPr>
        <w:t> </w:t>
      </w:r>
      <w:r>
        <w:rPr/>
        <w:t>AG009740-19,</w:t>
      </w:r>
      <w:r>
        <w:rPr>
          <w:spacing w:val="-14"/>
        </w:rPr>
        <w:t> </w:t>
      </w:r>
      <w:r>
        <w:rPr/>
        <w:t>“Data Innovations in the Health and Retirement Study,” 2008.</w:t>
      </w:r>
      <w:r>
        <w:rPr>
          <w:spacing w:val="40"/>
        </w:rPr>
        <w:t> </w:t>
      </w:r>
      <w:r>
        <w:rPr/>
        <w:t>$67,192.</w:t>
      </w:r>
      <w:r>
        <w:rPr>
          <w:spacing w:val="40"/>
        </w:rPr>
        <w:t> </w:t>
      </w:r>
      <w:r>
        <w:rPr/>
        <w:t>Principal </w:t>
      </w:r>
      <w:r>
        <w:rPr>
          <w:spacing w:val="-2"/>
        </w:rPr>
        <w:t>Investigator.</w:t>
      </w:r>
    </w:p>
    <w:p>
      <w:pPr>
        <w:pStyle w:val="BodyText"/>
      </w:pPr>
    </w:p>
    <w:p>
      <w:pPr>
        <w:pStyle w:val="BodyText"/>
        <w:ind w:left="1080" w:right="357" w:hanging="720"/>
        <w:jc w:val="both"/>
      </w:pPr>
      <w:r>
        <w:rPr/>
        <w:t>Social Security Administration, Research Grant, “Long-Term Care Insurance Among Older Americans: The Roles of Social Security, Bequests, Living Arrangements, and Informal Care,” 2007-2008, $75,008.</w:t>
      </w:r>
      <w:r>
        <w:rPr>
          <w:spacing w:val="40"/>
        </w:rPr>
        <w:t> </w:t>
      </w:r>
      <w:r>
        <w:rPr/>
        <w:t>Principal Investigator.</w:t>
      </w:r>
    </w:p>
    <w:p>
      <w:pPr>
        <w:pStyle w:val="BodyText"/>
        <w:spacing w:after="0"/>
        <w:jc w:val="both"/>
        <w:sectPr>
          <w:pgSz w:w="12240" w:h="15840"/>
          <w:pgMar w:header="0" w:footer="787" w:top="1480" w:bottom="980" w:left="1440" w:right="1440"/>
        </w:sectPr>
      </w:pPr>
    </w:p>
    <w:p>
      <w:pPr>
        <w:pStyle w:val="BodyText"/>
        <w:spacing w:before="75"/>
        <w:ind w:left="1080" w:right="355" w:hanging="720"/>
        <w:jc w:val="both"/>
      </w:pPr>
      <w:r>
        <w:rPr/>
        <w:t>University of Michigan, Institute for Social Research, Health and Retirement Study, Subcontract</w:t>
      </w:r>
      <w:r>
        <w:rPr>
          <w:spacing w:val="-14"/>
        </w:rPr>
        <w:t> </w:t>
      </w:r>
      <w:r>
        <w:rPr/>
        <w:t>on</w:t>
      </w:r>
      <w:r>
        <w:rPr>
          <w:spacing w:val="-14"/>
        </w:rPr>
        <w:t> </w:t>
      </w:r>
      <w:r>
        <w:rPr/>
        <w:t>National</w:t>
      </w:r>
      <w:r>
        <w:rPr>
          <w:spacing w:val="-11"/>
        </w:rPr>
        <w:t> </w:t>
      </w:r>
      <w:r>
        <w:rPr/>
        <w:t>Institute</w:t>
      </w:r>
      <w:r>
        <w:rPr>
          <w:spacing w:val="-15"/>
        </w:rPr>
        <w:t> </w:t>
      </w:r>
      <w:r>
        <w:rPr/>
        <w:t>on</w:t>
      </w:r>
      <w:r>
        <w:rPr>
          <w:spacing w:val="-14"/>
        </w:rPr>
        <w:t> </w:t>
      </w:r>
      <w:r>
        <w:rPr/>
        <w:t>Aging</w:t>
      </w:r>
      <w:r>
        <w:rPr>
          <w:spacing w:val="-14"/>
        </w:rPr>
        <w:t> </w:t>
      </w:r>
      <w:r>
        <w:rPr/>
        <w:t>Parent</w:t>
      </w:r>
      <w:r>
        <w:rPr>
          <w:spacing w:val="-14"/>
        </w:rPr>
        <w:t> </w:t>
      </w:r>
      <w:r>
        <w:rPr/>
        <w:t>Grant</w:t>
      </w:r>
      <w:r>
        <w:rPr>
          <w:spacing w:val="-14"/>
        </w:rPr>
        <w:t> </w:t>
      </w:r>
      <w:r>
        <w:rPr/>
        <w:t>U01</w:t>
      </w:r>
      <w:r>
        <w:rPr>
          <w:spacing w:val="-14"/>
        </w:rPr>
        <w:t> </w:t>
      </w:r>
      <w:r>
        <w:rPr/>
        <w:t>AG009740-19,</w:t>
      </w:r>
      <w:r>
        <w:rPr>
          <w:spacing w:val="-14"/>
        </w:rPr>
        <w:t> </w:t>
      </w:r>
      <w:r>
        <w:rPr/>
        <w:t>“Data Innovations in the Health and Retirement Study,” 2007.</w:t>
      </w:r>
      <w:r>
        <w:rPr>
          <w:spacing w:val="40"/>
        </w:rPr>
        <w:t> </w:t>
      </w:r>
      <w:r>
        <w:rPr/>
        <w:t>$62,327.</w:t>
      </w:r>
      <w:r>
        <w:rPr>
          <w:spacing w:val="40"/>
        </w:rPr>
        <w:t> </w:t>
      </w:r>
      <w:r>
        <w:rPr/>
        <w:t>Principal </w:t>
      </w:r>
      <w:r>
        <w:rPr>
          <w:spacing w:val="-2"/>
        </w:rPr>
        <w:t>Investigator.</w:t>
      </w:r>
    </w:p>
    <w:p>
      <w:pPr>
        <w:pStyle w:val="BodyText"/>
      </w:pPr>
    </w:p>
    <w:p>
      <w:pPr>
        <w:pStyle w:val="BodyText"/>
        <w:ind w:left="1080" w:right="358" w:hanging="720"/>
        <w:jc w:val="both"/>
      </w:pPr>
      <w:r>
        <w:rPr/>
        <w:t>Social Security Administration, Research Grant, “Earnings Measurement, Benefits Claiming Behavior, and the Labor Supply of Older Americans: Evidence from Social Security Administrative Data,” 2006-2007, $148,956.</w:t>
      </w:r>
      <w:r>
        <w:rPr>
          <w:spacing w:val="40"/>
        </w:rPr>
        <w:t> </w:t>
      </w:r>
      <w:r>
        <w:rPr/>
        <w:t>Principal </w:t>
      </w:r>
      <w:r>
        <w:rPr>
          <w:spacing w:val="-2"/>
        </w:rPr>
        <w:t>Investigator.</w:t>
      </w:r>
    </w:p>
    <w:p>
      <w:pPr>
        <w:pStyle w:val="BodyText"/>
      </w:pPr>
    </w:p>
    <w:p>
      <w:pPr>
        <w:pStyle w:val="BodyText"/>
        <w:ind w:left="360"/>
      </w:pPr>
      <w:r>
        <w:rPr/>
        <w:t>TIAA-CREF</w:t>
      </w:r>
      <w:r>
        <w:rPr>
          <w:spacing w:val="29"/>
        </w:rPr>
        <w:t> </w:t>
      </w:r>
      <w:r>
        <w:rPr/>
        <w:t>Institute,</w:t>
      </w:r>
      <w:r>
        <w:rPr>
          <w:spacing w:val="30"/>
        </w:rPr>
        <w:t> </w:t>
      </w:r>
      <w:r>
        <w:rPr/>
        <w:t>Research</w:t>
      </w:r>
      <w:r>
        <w:rPr>
          <w:spacing w:val="31"/>
        </w:rPr>
        <w:t> </w:t>
      </w:r>
      <w:r>
        <w:rPr/>
        <w:t>Grant,</w:t>
      </w:r>
      <w:r>
        <w:rPr>
          <w:spacing w:val="30"/>
        </w:rPr>
        <w:t> </w:t>
      </w:r>
      <w:r>
        <w:rPr/>
        <w:t>“Pensions</w:t>
      </w:r>
      <w:r>
        <w:rPr>
          <w:spacing w:val="30"/>
        </w:rPr>
        <w:t> </w:t>
      </w:r>
      <w:r>
        <w:rPr/>
        <w:t>and</w:t>
      </w:r>
      <w:r>
        <w:rPr>
          <w:spacing w:val="31"/>
        </w:rPr>
        <w:t> </w:t>
      </w:r>
      <w:r>
        <w:rPr/>
        <w:t>Retirement</w:t>
      </w:r>
      <w:r>
        <w:rPr>
          <w:spacing w:val="31"/>
        </w:rPr>
        <w:t> </w:t>
      </w:r>
      <w:r>
        <w:rPr/>
        <w:t>Saving,”</w:t>
      </w:r>
      <w:r>
        <w:rPr>
          <w:spacing w:val="30"/>
        </w:rPr>
        <w:t> </w:t>
      </w:r>
      <w:r>
        <w:rPr/>
        <w:t>2005-</w:t>
      </w:r>
      <w:r>
        <w:rPr>
          <w:spacing w:val="-2"/>
        </w:rPr>
        <w:t>2006,</w:t>
      </w:r>
    </w:p>
    <w:p>
      <w:pPr>
        <w:pStyle w:val="BodyText"/>
        <w:ind w:left="1080"/>
      </w:pPr>
      <w:r>
        <w:rPr/>
        <w:t>$30,000.</w:t>
      </w:r>
      <w:r>
        <w:rPr>
          <w:spacing w:val="58"/>
        </w:rPr>
        <w:t> </w:t>
      </w:r>
      <w:r>
        <w:rPr/>
        <w:t>Principal</w:t>
      </w:r>
      <w:r>
        <w:rPr>
          <w:spacing w:val="-1"/>
        </w:rPr>
        <w:t> </w:t>
      </w:r>
      <w:r>
        <w:rPr>
          <w:spacing w:val="-2"/>
        </w:rPr>
        <w:t>Investigator.</w:t>
      </w:r>
    </w:p>
    <w:p>
      <w:pPr>
        <w:pStyle w:val="BodyText"/>
      </w:pPr>
    </w:p>
    <w:p>
      <w:pPr>
        <w:pStyle w:val="BodyText"/>
        <w:ind w:left="1080" w:right="358" w:hanging="720"/>
        <w:jc w:val="both"/>
      </w:pPr>
      <w:r>
        <w:rPr/>
        <w:t>Social Security Administration, Grant No. 10-P-98361-1-03, “The Impact of Recent Changes in the Social Security Earnings Test on the Labor Supply of Older Americans,” 2005-2006, $122,555.</w:t>
      </w:r>
      <w:r>
        <w:rPr>
          <w:spacing w:val="40"/>
        </w:rPr>
        <w:t> </w:t>
      </w:r>
      <w:r>
        <w:rPr/>
        <w:t>Co-Principal Investigator.</w:t>
      </w:r>
    </w:p>
    <w:p>
      <w:pPr>
        <w:pStyle w:val="BodyText"/>
      </w:pPr>
    </w:p>
    <w:p>
      <w:pPr>
        <w:pStyle w:val="BodyText"/>
        <w:ind w:left="1080" w:right="357" w:hanging="720"/>
        <w:jc w:val="both"/>
      </w:pPr>
      <w:r>
        <w:rPr/>
        <w:t>U.S. Department of Labor, Employee Benefits Security Administration, Contract No. B0593211992, “Cohort Differences in Defined Contribution Pension Coverage, Earnings, and Retirement Wealth,” 2005-2007, $25,000.</w:t>
      </w:r>
      <w:r>
        <w:rPr>
          <w:spacing w:val="40"/>
        </w:rPr>
        <w:t> </w:t>
      </w:r>
      <w:r>
        <w:rPr/>
        <w:t>Principal Investigator.</w:t>
      </w:r>
    </w:p>
    <w:p>
      <w:pPr>
        <w:pStyle w:val="BodyText"/>
      </w:pPr>
    </w:p>
    <w:p>
      <w:pPr>
        <w:pStyle w:val="BodyText"/>
        <w:ind w:left="1080" w:right="357" w:hanging="720"/>
        <w:jc w:val="both"/>
      </w:pPr>
      <w:r>
        <w:rPr/>
        <w:t>Mortgage Bankers Association, Research Institute for Housing America, Research Contract, “Housing Trends Among Baby Boomers,” 2006, $40,000.</w:t>
      </w:r>
      <w:r>
        <w:rPr>
          <w:spacing w:val="40"/>
        </w:rPr>
        <w:t> </w:t>
      </w:r>
      <w:r>
        <w:rPr/>
        <w:t>Principal </w:t>
      </w:r>
      <w:r>
        <w:rPr>
          <w:spacing w:val="-2"/>
        </w:rPr>
        <w:t>Investigator.</w:t>
      </w:r>
    </w:p>
    <w:p>
      <w:pPr>
        <w:pStyle w:val="BodyText"/>
      </w:pPr>
    </w:p>
    <w:p>
      <w:pPr>
        <w:pStyle w:val="BodyText"/>
        <w:ind w:left="1080" w:right="359" w:hanging="720"/>
        <w:jc w:val="both"/>
      </w:pPr>
      <w:r>
        <w:rPr/>
        <w:t>National Association of Realtors, National Center for Real Estate Research Grant, “The Impact of Social Security on Elderly Homeownership,” 2005-2006, $40,000. Principal Investigator.</w:t>
      </w:r>
    </w:p>
    <w:p>
      <w:pPr>
        <w:pStyle w:val="BodyText"/>
      </w:pPr>
    </w:p>
    <w:p>
      <w:pPr>
        <w:pStyle w:val="BodyText"/>
        <w:spacing w:before="1"/>
        <w:ind w:left="1080" w:right="356" w:hanging="720"/>
        <w:jc w:val="both"/>
      </w:pPr>
      <w:r>
        <w:rPr/>
        <w:t>AARP and Fannie Mae Foundation, Research Contract, “Housing America’s Elderly,” 2004, $25,000.</w:t>
      </w:r>
      <w:r>
        <w:rPr>
          <w:spacing w:val="40"/>
        </w:rPr>
        <w:t> </w:t>
      </w:r>
      <w:r>
        <w:rPr/>
        <w:t>Principal Investigator.</w:t>
      </w:r>
    </w:p>
    <w:p>
      <w:pPr>
        <w:pStyle w:val="BodyText"/>
        <w:spacing w:before="276"/>
        <w:ind w:left="1080" w:right="360" w:hanging="720"/>
        <w:jc w:val="both"/>
      </w:pPr>
      <w:r>
        <w:rPr/>
        <w:t>National</w:t>
      </w:r>
      <w:r>
        <w:rPr>
          <w:spacing w:val="-6"/>
        </w:rPr>
        <w:t> </w:t>
      </w:r>
      <w:r>
        <w:rPr/>
        <w:t>Institute</w:t>
      </w:r>
      <w:r>
        <w:rPr>
          <w:spacing w:val="-10"/>
        </w:rPr>
        <w:t> </w:t>
      </w:r>
      <w:r>
        <w:rPr/>
        <w:t>on</w:t>
      </w:r>
      <w:r>
        <w:rPr>
          <w:spacing w:val="-9"/>
        </w:rPr>
        <w:t> </w:t>
      </w:r>
      <w:r>
        <w:rPr/>
        <w:t>Aging,</w:t>
      </w:r>
      <w:r>
        <w:rPr>
          <w:spacing w:val="-9"/>
        </w:rPr>
        <w:t> </w:t>
      </w:r>
      <w:r>
        <w:rPr/>
        <w:t>Grant</w:t>
      </w:r>
      <w:r>
        <w:rPr>
          <w:spacing w:val="-9"/>
        </w:rPr>
        <w:t> </w:t>
      </w:r>
      <w:r>
        <w:rPr/>
        <w:t>No.</w:t>
      </w:r>
      <w:r>
        <w:rPr>
          <w:spacing w:val="-9"/>
        </w:rPr>
        <w:t> </w:t>
      </w:r>
      <w:r>
        <w:rPr/>
        <w:t>1</w:t>
      </w:r>
      <w:r>
        <w:rPr>
          <w:spacing w:val="-9"/>
        </w:rPr>
        <w:t> </w:t>
      </w:r>
      <w:r>
        <w:rPr/>
        <w:t>R01</w:t>
      </w:r>
      <w:r>
        <w:rPr>
          <w:spacing w:val="-9"/>
        </w:rPr>
        <w:t> </w:t>
      </w:r>
      <w:r>
        <w:rPr/>
        <w:t>AG022987-01,</w:t>
      </w:r>
      <w:r>
        <w:rPr>
          <w:spacing w:val="-9"/>
        </w:rPr>
        <w:t> </w:t>
      </w:r>
      <w:r>
        <w:rPr/>
        <w:t>“Pension</w:t>
      </w:r>
      <w:r>
        <w:rPr>
          <w:spacing w:val="-9"/>
        </w:rPr>
        <w:t> </w:t>
      </w:r>
      <w:r>
        <w:rPr/>
        <w:t>Wealth</w:t>
      </w:r>
      <w:r>
        <w:rPr>
          <w:spacing w:val="-9"/>
        </w:rPr>
        <w:t> </w:t>
      </w:r>
      <w:r>
        <w:rPr/>
        <w:t>Calculators for Employer-Provided Plans,” 2003-2005, $253,512.</w:t>
      </w:r>
      <w:r>
        <w:rPr>
          <w:spacing w:val="40"/>
        </w:rPr>
        <w:t> </w:t>
      </w:r>
      <w:r>
        <w:rPr/>
        <w:t>Principal Investigator.</w:t>
      </w:r>
    </w:p>
    <w:p>
      <w:pPr>
        <w:pStyle w:val="BodyText"/>
        <w:spacing w:before="276"/>
        <w:ind w:left="1080" w:right="357" w:hanging="720"/>
        <w:jc w:val="both"/>
      </w:pPr>
      <w:r>
        <w:rPr/>
        <w:t>TIAA-CREF Institute, Research Grant, “Pension Knowledge, Saving, and the Timing of Retirement,” 2003-2005, $35,000.</w:t>
      </w:r>
      <w:r>
        <w:rPr>
          <w:spacing w:val="40"/>
        </w:rPr>
        <w:t> </w:t>
      </w:r>
      <w:r>
        <w:rPr/>
        <w:t>Principal Investigator.</w:t>
      </w:r>
    </w:p>
    <w:p>
      <w:pPr>
        <w:pStyle w:val="BodyText"/>
        <w:spacing w:before="276"/>
        <w:ind w:left="1080" w:right="357" w:hanging="720"/>
        <w:jc w:val="both"/>
      </w:pPr>
      <w:r>
        <w:rPr/>
        <w:t>U.S. Department of Labor, Employee Benefits Security Administration, Contract No. B9334064, “Defined Contribution Pension Plans and Retirement Wealth Adequacy,” 2003-2004, $25,000.</w:t>
      </w:r>
      <w:r>
        <w:rPr>
          <w:spacing w:val="40"/>
        </w:rPr>
        <w:t> </w:t>
      </w:r>
      <w:r>
        <w:rPr/>
        <w:t>Principal Investigator.</w:t>
      </w:r>
    </w:p>
    <w:p>
      <w:pPr>
        <w:pStyle w:val="BodyText"/>
      </w:pPr>
    </w:p>
    <w:p>
      <w:pPr>
        <w:pStyle w:val="BodyText"/>
        <w:ind w:left="1080" w:right="357" w:hanging="720"/>
        <w:jc w:val="both"/>
      </w:pPr>
      <w:r>
        <w:rPr/>
        <w:t>Social Security Administration, Grant No. 10-P-98357-1-04, “Participation and Saving in Voluntary Social Security Personal Accounts,” 2002-2003, $51,246.</w:t>
      </w:r>
      <w:r>
        <w:rPr>
          <w:spacing w:val="40"/>
        </w:rPr>
        <w:t> </w:t>
      </w:r>
      <w:r>
        <w:rPr/>
        <w:t>Principal </w:t>
      </w:r>
      <w:r>
        <w:rPr>
          <w:spacing w:val="-2"/>
        </w:rPr>
        <w:t>Investigator.</w:t>
      </w:r>
    </w:p>
    <w:p>
      <w:pPr>
        <w:pStyle w:val="BodyText"/>
        <w:spacing w:after="0"/>
        <w:jc w:val="both"/>
        <w:sectPr>
          <w:pgSz w:w="12240" w:h="15840"/>
          <w:pgMar w:header="0" w:footer="787" w:top="1760" w:bottom="980" w:left="1440" w:right="1440"/>
        </w:sectPr>
      </w:pPr>
    </w:p>
    <w:p>
      <w:pPr>
        <w:pStyle w:val="BodyText"/>
        <w:spacing w:before="75"/>
        <w:ind w:left="1080" w:right="359" w:hanging="720"/>
        <w:jc w:val="both"/>
      </w:pPr>
      <w:r>
        <w:rPr/>
        <w:t>National Institute on Aging, Grant No. 1 R03 AG19895-01, “New Measures of 401(k) Wealth in the Health and Retirement Study”, 2001-2002, $75,500.</w:t>
      </w:r>
      <w:r>
        <w:rPr>
          <w:spacing w:val="40"/>
        </w:rPr>
        <w:t> </w:t>
      </w:r>
      <w:r>
        <w:rPr/>
        <w:t>Principal </w:t>
      </w:r>
      <w:r>
        <w:rPr>
          <w:spacing w:val="-2"/>
        </w:rPr>
        <w:t>Investigator.</w:t>
      </w:r>
    </w:p>
    <w:p>
      <w:pPr>
        <w:pStyle w:val="BodyText"/>
      </w:pPr>
    </w:p>
    <w:p>
      <w:pPr>
        <w:pStyle w:val="BodyText"/>
        <w:ind w:left="1080" w:right="355" w:hanging="720"/>
        <w:jc w:val="both"/>
      </w:pPr>
      <w:r>
        <w:rPr/>
        <w:t>TIAA-CREF Institute, Research Grant, “The Effect of Employer Matching Contributions on</w:t>
      </w:r>
      <w:r>
        <w:rPr>
          <w:spacing w:val="56"/>
        </w:rPr>
        <w:t> </w:t>
      </w:r>
      <w:r>
        <w:rPr/>
        <w:t>Employee</w:t>
      </w:r>
      <w:r>
        <w:rPr>
          <w:spacing w:val="57"/>
        </w:rPr>
        <w:t> </w:t>
      </w:r>
      <w:r>
        <w:rPr/>
        <w:t>Retirement</w:t>
      </w:r>
      <w:r>
        <w:rPr>
          <w:spacing w:val="58"/>
        </w:rPr>
        <w:t> </w:t>
      </w:r>
      <w:r>
        <w:rPr/>
        <w:t>Saving</w:t>
      </w:r>
      <w:r>
        <w:rPr>
          <w:spacing w:val="59"/>
        </w:rPr>
        <w:t> </w:t>
      </w:r>
      <w:r>
        <w:rPr/>
        <w:t>Through</w:t>
      </w:r>
      <w:r>
        <w:rPr>
          <w:spacing w:val="58"/>
        </w:rPr>
        <w:t> </w:t>
      </w:r>
      <w:r>
        <w:rPr/>
        <w:t>401(k)</w:t>
      </w:r>
      <w:r>
        <w:rPr>
          <w:spacing w:val="57"/>
        </w:rPr>
        <w:t> </w:t>
      </w:r>
      <w:r>
        <w:rPr/>
        <w:t>Pension</w:t>
      </w:r>
      <w:r>
        <w:rPr>
          <w:spacing w:val="58"/>
        </w:rPr>
        <w:t> </w:t>
      </w:r>
      <w:r>
        <w:rPr/>
        <w:t>Plans”,</w:t>
      </w:r>
      <w:r>
        <w:rPr>
          <w:spacing w:val="59"/>
        </w:rPr>
        <w:t> </w:t>
      </w:r>
      <w:r>
        <w:rPr/>
        <w:t>2001-</w:t>
      </w:r>
      <w:r>
        <w:rPr>
          <w:spacing w:val="-2"/>
        </w:rPr>
        <w:t>2002,</w:t>
      </w:r>
    </w:p>
    <w:p>
      <w:pPr>
        <w:pStyle w:val="BodyText"/>
        <w:ind w:left="1080"/>
      </w:pPr>
      <w:r>
        <w:rPr/>
        <w:t>$25,000.</w:t>
      </w:r>
      <w:r>
        <w:rPr>
          <w:spacing w:val="58"/>
        </w:rPr>
        <w:t> </w:t>
      </w:r>
      <w:r>
        <w:rPr/>
        <w:t>Principal</w:t>
      </w:r>
      <w:r>
        <w:rPr>
          <w:spacing w:val="-1"/>
        </w:rPr>
        <w:t> </w:t>
      </w:r>
      <w:r>
        <w:rPr>
          <w:spacing w:val="-2"/>
        </w:rPr>
        <w:t>Investigator.</w:t>
      </w:r>
    </w:p>
    <w:p>
      <w:pPr>
        <w:pStyle w:val="BodyText"/>
      </w:pPr>
    </w:p>
    <w:p>
      <w:pPr>
        <w:pStyle w:val="BodyText"/>
        <w:ind w:left="1079" w:right="357" w:hanging="720"/>
        <w:jc w:val="both"/>
      </w:pPr>
      <w:r>
        <w:rPr/>
        <w:t>Social Security Administration, Grant No. 10-P-98357-1-04, “Social Security and Retirement Saving,” 2001-2002, $25,498.</w:t>
      </w:r>
      <w:r>
        <w:rPr>
          <w:spacing w:val="40"/>
        </w:rPr>
        <w:t> </w:t>
      </w:r>
      <w:r>
        <w:rPr/>
        <w:t>Principal Investigator.</w:t>
      </w:r>
    </w:p>
    <w:p>
      <w:pPr>
        <w:pStyle w:val="BodyText"/>
      </w:pPr>
    </w:p>
    <w:p>
      <w:pPr>
        <w:pStyle w:val="BodyText"/>
        <w:ind w:left="1079" w:right="357" w:hanging="720"/>
        <w:jc w:val="both"/>
      </w:pPr>
      <w:r>
        <w:rPr/>
        <w:t>U.S. Department of Labor, Pension and Welfare Benefits Administration, Contract No. B9314420, “Federal Tax Policy and Participation in and Contributions to 401(k)- Type Pension Plans,” 2001-2002, $25,000.</w:t>
      </w:r>
      <w:r>
        <w:rPr>
          <w:spacing w:val="40"/>
        </w:rPr>
        <w:t> </w:t>
      </w:r>
      <w:r>
        <w:rPr/>
        <w:t>Principal Investigator.</w:t>
      </w:r>
    </w:p>
    <w:p>
      <w:pPr>
        <w:pStyle w:val="BodyText"/>
      </w:pPr>
    </w:p>
    <w:p>
      <w:pPr>
        <w:pStyle w:val="BodyText"/>
        <w:ind w:left="1079" w:right="360" w:hanging="720"/>
        <w:jc w:val="both"/>
      </w:pPr>
      <w:r>
        <w:rPr/>
        <w:t>National</w:t>
      </w:r>
      <w:r>
        <w:rPr>
          <w:spacing w:val="-11"/>
        </w:rPr>
        <w:t> </w:t>
      </w:r>
      <w:r>
        <w:rPr/>
        <w:t>Science</w:t>
      </w:r>
      <w:r>
        <w:rPr>
          <w:spacing w:val="-11"/>
        </w:rPr>
        <w:t> </w:t>
      </w:r>
      <w:r>
        <w:rPr/>
        <w:t>Foundation,</w:t>
      </w:r>
      <w:r>
        <w:rPr>
          <w:spacing w:val="-12"/>
        </w:rPr>
        <w:t> </w:t>
      </w:r>
      <w:r>
        <w:rPr/>
        <w:t>Economics</w:t>
      </w:r>
      <w:r>
        <w:rPr>
          <w:spacing w:val="-11"/>
        </w:rPr>
        <w:t> </w:t>
      </w:r>
      <w:r>
        <w:rPr/>
        <w:t>Program,</w:t>
      </w:r>
      <w:r>
        <w:rPr>
          <w:spacing w:val="-12"/>
        </w:rPr>
        <w:t> </w:t>
      </w:r>
      <w:r>
        <w:rPr/>
        <w:t>Grant</w:t>
      </w:r>
      <w:r>
        <w:rPr>
          <w:spacing w:val="-10"/>
        </w:rPr>
        <w:t> </w:t>
      </w:r>
      <w:r>
        <w:rPr/>
        <w:t>No.</w:t>
      </w:r>
      <w:r>
        <w:rPr>
          <w:spacing w:val="-12"/>
        </w:rPr>
        <w:t> </w:t>
      </w:r>
      <w:r>
        <w:rPr/>
        <w:t>SES-0078845,</w:t>
      </w:r>
      <w:r>
        <w:rPr>
          <w:spacing w:val="-12"/>
        </w:rPr>
        <w:t> </w:t>
      </w:r>
      <w:r>
        <w:rPr/>
        <w:t>“401(k)s</w:t>
      </w:r>
      <w:r>
        <w:rPr>
          <w:spacing w:val="-10"/>
        </w:rPr>
        <w:t> </w:t>
      </w:r>
      <w:r>
        <w:rPr/>
        <w:t>and Household Saving,” 2000-2003, $190,904.</w:t>
      </w:r>
      <w:r>
        <w:rPr>
          <w:spacing w:val="40"/>
        </w:rPr>
        <w:t> </w:t>
      </w:r>
      <w:r>
        <w:rPr/>
        <w:t>Principal Investigator.</w:t>
      </w:r>
    </w:p>
    <w:p>
      <w:pPr>
        <w:pStyle w:val="BodyText"/>
      </w:pPr>
    </w:p>
    <w:p>
      <w:pPr>
        <w:pStyle w:val="BodyText"/>
        <w:ind w:left="1079" w:right="357" w:hanging="720"/>
        <w:jc w:val="both"/>
      </w:pPr>
      <w:r>
        <w:rPr/>
        <w:t>U.S. Department of Labor, Pension and Welfare Benefits Administration, Contract No. B9383534, “401(k)s and Retirement Saving,” 1998-2000, $24,910.</w:t>
      </w:r>
      <w:r>
        <w:rPr>
          <w:spacing w:val="40"/>
        </w:rPr>
        <w:t> </w:t>
      </w:r>
      <w:r>
        <w:rPr/>
        <w:t>Principal </w:t>
      </w:r>
      <w:r>
        <w:rPr>
          <w:spacing w:val="-2"/>
        </w:rPr>
        <w:t>Investigator.</w:t>
      </w:r>
    </w:p>
    <w:p>
      <w:pPr>
        <w:pStyle w:val="BodyText"/>
      </w:pPr>
    </w:p>
    <w:p>
      <w:pPr>
        <w:pStyle w:val="BodyText"/>
        <w:ind w:left="1079" w:right="357" w:hanging="720"/>
        <w:jc w:val="both"/>
      </w:pPr>
      <w:r>
        <w:rPr/>
        <w:t>U.S. Department of Labor, Pension and Welfare Benefits Administration, Contract No. B9374558, “401(k) Participation, Lump-Sum Distributions, and Retirement Saving,” 1997-1999, $24,670.</w:t>
      </w:r>
      <w:r>
        <w:rPr>
          <w:spacing w:val="40"/>
        </w:rPr>
        <w:t> </w:t>
      </w:r>
      <w:r>
        <w:rPr/>
        <w:t>Principal Investigator.</w:t>
      </w:r>
    </w:p>
    <w:p>
      <w:pPr>
        <w:pStyle w:val="BodyText"/>
      </w:pPr>
    </w:p>
    <w:p>
      <w:pPr>
        <w:pStyle w:val="BodyText"/>
        <w:ind w:left="1079" w:right="356" w:hanging="720"/>
        <w:jc w:val="both"/>
      </w:pPr>
      <w:r>
        <w:rPr/>
        <w:t>U.S. Department of Labor, Bureau of Labor Statistics, Grant No. E-9-J-4-0094, “Wages, Fringe Benefits, and Savings: Interactions and Implications for Determination of Labor Market Outcomes Analysis with the National Longitudinal Survey,” 1994- 1997, $357,771.</w:t>
      </w:r>
      <w:r>
        <w:rPr>
          <w:spacing w:val="40"/>
        </w:rPr>
        <w:t> </w:t>
      </w:r>
      <w:r>
        <w:rPr/>
        <w:t>Co-Principal Investigator.</w:t>
      </w:r>
    </w:p>
    <w:p>
      <w:pPr>
        <w:pStyle w:val="BodyText"/>
      </w:pPr>
    </w:p>
    <w:p>
      <w:pPr>
        <w:pStyle w:val="BodyText"/>
      </w:pPr>
    </w:p>
    <w:p>
      <w:pPr>
        <w:pStyle w:val="Heading1"/>
        <w:spacing w:before="1"/>
        <w:ind w:left="359"/>
      </w:pPr>
      <w:r>
        <w:rPr>
          <w:spacing w:val="-2"/>
        </w:rPr>
        <w:t>TEACHING</w:t>
      </w:r>
    </w:p>
    <w:p>
      <w:pPr>
        <w:pStyle w:val="BodyText"/>
        <w:spacing w:before="276"/>
        <w:ind w:left="359" w:right="3480"/>
      </w:pPr>
      <w:r>
        <w:rPr/>
        <w:t>Statistics (undergraduate, masters): Syracuse. Econometrics</w:t>
      </w:r>
      <w:r>
        <w:rPr>
          <w:spacing w:val="-12"/>
        </w:rPr>
        <w:t> </w:t>
      </w:r>
      <w:r>
        <w:rPr/>
        <w:t>(undergraduate):</w:t>
      </w:r>
      <w:r>
        <w:rPr>
          <w:spacing w:val="-12"/>
        </w:rPr>
        <w:t> </w:t>
      </w:r>
      <w:r>
        <w:rPr/>
        <w:t>Dartmouth,</w:t>
      </w:r>
      <w:r>
        <w:rPr>
          <w:spacing w:val="-12"/>
        </w:rPr>
        <w:t> </w:t>
      </w:r>
      <w:r>
        <w:rPr/>
        <w:t>Syracuse. Econometrics (masters): Syracuse.</w:t>
      </w:r>
    </w:p>
    <w:p>
      <w:pPr>
        <w:pStyle w:val="BodyText"/>
        <w:ind w:left="359" w:right="2982"/>
      </w:pPr>
      <w:r>
        <w:rPr/>
        <w:t>Program Evaluation (undergraduate, masters): Syracuse. Public</w:t>
      </w:r>
      <w:r>
        <w:rPr>
          <w:spacing w:val="-11"/>
        </w:rPr>
        <w:t> </w:t>
      </w:r>
      <w:r>
        <w:rPr/>
        <w:t>Economics</w:t>
      </w:r>
      <w:r>
        <w:rPr>
          <w:spacing w:val="-10"/>
        </w:rPr>
        <w:t> </w:t>
      </w:r>
      <w:r>
        <w:rPr/>
        <w:t>(undergraduate):</w:t>
      </w:r>
      <w:r>
        <w:rPr>
          <w:spacing w:val="-10"/>
        </w:rPr>
        <w:t> </w:t>
      </w:r>
      <w:r>
        <w:rPr/>
        <w:t>Dartmouth,</w:t>
      </w:r>
      <w:r>
        <w:rPr>
          <w:spacing w:val="-10"/>
        </w:rPr>
        <w:t> </w:t>
      </w:r>
      <w:r>
        <w:rPr/>
        <w:t>Syracuse. Public Economics (Ph.D.): Syracuse.</w:t>
      </w:r>
    </w:p>
    <w:p>
      <w:pPr>
        <w:pStyle w:val="BodyText"/>
        <w:ind w:left="359"/>
      </w:pPr>
      <w:r>
        <w:rPr/>
        <w:t>Dissertation</w:t>
      </w:r>
      <w:r>
        <w:rPr>
          <w:spacing w:val="-4"/>
        </w:rPr>
        <w:t> </w:t>
      </w:r>
      <w:r>
        <w:rPr/>
        <w:t>Workshop</w:t>
      </w:r>
      <w:r>
        <w:rPr>
          <w:spacing w:val="-3"/>
        </w:rPr>
        <w:t> </w:t>
      </w:r>
      <w:r>
        <w:rPr/>
        <w:t>(Ph.D.):</w:t>
      </w:r>
      <w:r>
        <w:rPr>
          <w:spacing w:val="-3"/>
        </w:rPr>
        <w:t> </w:t>
      </w:r>
      <w:r>
        <w:rPr>
          <w:spacing w:val="-2"/>
        </w:rPr>
        <w:t>Syracuse.</w:t>
      </w:r>
    </w:p>
    <w:p>
      <w:pPr>
        <w:pStyle w:val="BodyText"/>
        <w:ind w:left="359" w:right="2674"/>
      </w:pPr>
      <w:r>
        <w:rPr/>
        <w:t>Introductory</w:t>
      </w:r>
      <w:r>
        <w:rPr>
          <w:spacing w:val="-12"/>
        </w:rPr>
        <w:t> </w:t>
      </w:r>
      <w:r>
        <w:rPr/>
        <w:t>Microeconomics</w:t>
      </w:r>
      <w:r>
        <w:rPr>
          <w:spacing w:val="-12"/>
        </w:rPr>
        <w:t> </w:t>
      </w:r>
      <w:r>
        <w:rPr/>
        <w:t>(undergraduate):</w:t>
      </w:r>
      <w:r>
        <w:rPr>
          <w:spacing w:val="-12"/>
        </w:rPr>
        <w:t> </w:t>
      </w:r>
      <w:r>
        <w:rPr/>
        <w:t>Dartmouth. Introductory Macroeconomics (undergraduate): M.I.T.</w:t>
      </w:r>
    </w:p>
    <w:p>
      <w:pPr>
        <w:pStyle w:val="BodyText"/>
        <w:spacing w:after="0"/>
        <w:sectPr>
          <w:pgSz w:w="12240" w:h="15840"/>
          <w:pgMar w:header="0" w:footer="787" w:top="1760" w:bottom="980" w:left="1440" w:right="1440"/>
        </w:sectPr>
      </w:pPr>
    </w:p>
    <w:p>
      <w:pPr>
        <w:pStyle w:val="Heading1"/>
        <w:spacing w:before="75"/>
      </w:pPr>
      <w:r>
        <w:rPr/>
        <w:t>DOCTORAL</w:t>
      </w:r>
      <w:r>
        <w:rPr>
          <w:spacing w:val="-4"/>
        </w:rPr>
        <w:t> </w:t>
      </w:r>
      <w:r>
        <w:rPr>
          <w:spacing w:val="-2"/>
        </w:rPr>
        <w:t>ADVISING</w:t>
      </w:r>
    </w:p>
    <w:p>
      <w:pPr>
        <w:pStyle w:val="BodyText"/>
        <w:rPr>
          <w:b/>
        </w:rPr>
      </w:pPr>
    </w:p>
    <w:p>
      <w:pPr>
        <w:spacing w:before="0"/>
        <w:ind w:left="360" w:right="0" w:firstLine="0"/>
        <w:jc w:val="left"/>
        <w:rPr>
          <w:i/>
          <w:sz w:val="24"/>
        </w:rPr>
      </w:pPr>
      <w:r>
        <w:rPr>
          <w:i/>
          <w:sz w:val="24"/>
        </w:rPr>
        <w:t>Primary</w:t>
      </w:r>
      <w:r>
        <w:rPr>
          <w:i/>
          <w:spacing w:val="-4"/>
          <w:sz w:val="24"/>
        </w:rPr>
        <w:t> </w:t>
      </w:r>
      <w:r>
        <w:rPr>
          <w:i/>
          <w:sz w:val="24"/>
        </w:rPr>
        <w:t>Advisor</w:t>
      </w:r>
      <w:r>
        <w:rPr>
          <w:i/>
          <w:spacing w:val="-2"/>
          <w:sz w:val="24"/>
        </w:rPr>
        <w:t> (Placement)</w:t>
      </w:r>
    </w:p>
    <w:p>
      <w:pPr>
        <w:pStyle w:val="BodyText"/>
        <w:rPr>
          <w:i/>
        </w:rPr>
      </w:pPr>
    </w:p>
    <w:p>
      <w:pPr>
        <w:pStyle w:val="BodyText"/>
        <w:ind w:left="359" w:right="2674"/>
      </w:pPr>
      <w:r>
        <w:rPr/>
        <w:t>Seng-Eun</w:t>
      </w:r>
      <w:r>
        <w:rPr>
          <w:spacing w:val="-5"/>
        </w:rPr>
        <w:t> </w:t>
      </w:r>
      <w:r>
        <w:rPr/>
        <w:t>Choi</w:t>
      </w:r>
      <w:r>
        <w:rPr>
          <w:spacing w:val="-5"/>
        </w:rPr>
        <w:t> </w:t>
      </w:r>
      <w:r>
        <w:rPr/>
        <w:t>(Korea</w:t>
      </w:r>
      <w:r>
        <w:rPr>
          <w:spacing w:val="-4"/>
        </w:rPr>
        <w:t> </w:t>
      </w:r>
      <w:r>
        <w:rPr/>
        <w:t>Institute</w:t>
      </w:r>
      <w:r>
        <w:rPr>
          <w:spacing w:val="-6"/>
        </w:rPr>
        <w:t> </w:t>
      </w:r>
      <w:r>
        <w:rPr/>
        <w:t>for</w:t>
      </w:r>
      <w:r>
        <w:rPr>
          <w:spacing w:val="-6"/>
        </w:rPr>
        <w:t> </w:t>
      </w:r>
      <w:r>
        <w:rPr/>
        <w:t>Health</w:t>
      </w:r>
      <w:r>
        <w:rPr>
          <w:spacing w:val="-5"/>
        </w:rPr>
        <w:t> </w:t>
      </w:r>
      <w:r>
        <w:rPr/>
        <w:t>and</w:t>
      </w:r>
      <w:r>
        <w:rPr>
          <w:spacing w:val="-5"/>
        </w:rPr>
        <w:t> </w:t>
      </w:r>
      <w:r>
        <w:rPr/>
        <w:t>Social</w:t>
      </w:r>
      <w:r>
        <w:rPr>
          <w:spacing w:val="-5"/>
        </w:rPr>
        <w:t> </w:t>
      </w:r>
      <w:r>
        <w:rPr/>
        <w:t>Affairs). Christopher Cunningham (Federal Reserve Bank of Atlanta). Alissa Dubnicki (Analysis Group).</w:t>
      </w:r>
    </w:p>
    <w:p>
      <w:pPr>
        <w:pStyle w:val="BodyText"/>
        <w:ind w:left="359"/>
      </w:pPr>
      <w:r>
        <w:rPr/>
        <w:t>Xiuming</w:t>
      </w:r>
      <w:r>
        <w:rPr>
          <w:spacing w:val="-1"/>
        </w:rPr>
        <w:t> </w:t>
      </w:r>
      <w:r>
        <w:rPr/>
        <w:t>Dong</w:t>
      </w:r>
      <w:r>
        <w:rPr>
          <w:spacing w:val="-1"/>
        </w:rPr>
        <w:t> </w:t>
      </w:r>
      <w:r>
        <w:rPr/>
        <w:t>(University</w:t>
      </w:r>
      <w:r>
        <w:rPr>
          <w:spacing w:val="-2"/>
        </w:rPr>
        <w:t> </w:t>
      </w:r>
      <w:r>
        <w:rPr/>
        <w:t>of</w:t>
      </w:r>
      <w:r>
        <w:rPr>
          <w:spacing w:val="-1"/>
        </w:rPr>
        <w:t> </w:t>
      </w:r>
      <w:r>
        <w:rPr>
          <w:spacing w:val="-2"/>
        </w:rPr>
        <w:t>Auckland).</w:t>
      </w:r>
    </w:p>
    <w:p>
      <w:pPr>
        <w:pStyle w:val="BodyText"/>
        <w:ind w:left="359" w:right="2674"/>
      </w:pPr>
      <w:r>
        <w:rPr/>
        <w:t>LaRhonda</w:t>
      </w:r>
      <w:r>
        <w:rPr>
          <w:spacing w:val="-9"/>
        </w:rPr>
        <w:t> </w:t>
      </w:r>
      <w:r>
        <w:rPr/>
        <w:t>Ealey</w:t>
      </w:r>
      <w:r>
        <w:rPr>
          <w:spacing w:val="-6"/>
        </w:rPr>
        <w:t> </w:t>
      </w:r>
      <w:r>
        <w:rPr/>
        <w:t>(Federal</w:t>
      </w:r>
      <w:r>
        <w:rPr>
          <w:spacing w:val="-8"/>
        </w:rPr>
        <w:t> </w:t>
      </w:r>
      <w:r>
        <w:rPr/>
        <w:t>Housing</w:t>
      </w:r>
      <w:r>
        <w:rPr>
          <w:spacing w:val="-8"/>
        </w:rPr>
        <w:t> </w:t>
      </w:r>
      <w:r>
        <w:rPr/>
        <w:t>Finance</w:t>
      </w:r>
      <w:r>
        <w:rPr>
          <w:spacing w:val="-7"/>
        </w:rPr>
        <w:t> </w:t>
      </w:r>
      <w:r>
        <w:rPr/>
        <w:t>Administration). Nadia Greenhalgh-Stanley (Kent State University).</w:t>
      </w:r>
    </w:p>
    <w:p>
      <w:pPr>
        <w:pStyle w:val="BodyText"/>
        <w:ind w:left="359" w:right="3805"/>
      </w:pPr>
      <w:r>
        <w:rPr/>
        <w:t>Rachel</w:t>
      </w:r>
      <w:r>
        <w:rPr>
          <w:spacing w:val="-10"/>
        </w:rPr>
        <w:t> </w:t>
      </w:r>
      <w:r>
        <w:rPr/>
        <w:t>Jarrold-Grapes</w:t>
      </w:r>
      <w:r>
        <w:rPr>
          <w:spacing w:val="-10"/>
        </w:rPr>
        <w:t> </w:t>
      </w:r>
      <w:r>
        <w:rPr/>
        <w:t>(Federal</w:t>
      </w:r>
      <w:r>
        <w:rPr>
          <w:spacing w:val="-10"/>
        </w:rPr>
        <w:t> </w:t>
      </w:r>
      <w:r>
        <w:rPr/>
        <w:t>Trade</w:t>
      </w:r>
      <w:r>
        <w:rPr>
          <w:spacing w:val="-10"/>
        </w:rPr>
        <w:t> </w:t>
      </w:r>
      <w:r>
        <w:rPr/>
        <w:t>Commission). Anil Kumar (Federal Reserve Bank of Dallas).</w:t>
      </w:r>
    </w:p>
    <w:p>
      <w:pPr>
        <w:pStyle w:val="BodyText"/>
        <w:ind w:left="359"/>
      </w:pPr>
      <w:r>
        <w:rPr/>
        <w:t>Xiaoli</w:t>
      </w:r>
      <w:r>
        <w:rPr>
          <w:spacing w:val="-3"/>
        </w:rPr>
        <w:t> </w:t>
      </w:r>
      <w:r>
        <w:rPr/>
        <w:t>Liang</w:t>
      </w:r>
      <w:r>
        <w:rPr>
          <w:spacing w:val="-2"/>
        </w:rPr>
        <w:t> </w:t>
      </w:r>
      <w:r>
        <w:rPr/>
        <w:t>(University</w:t>
      </w:r>
      <w:r>
        <w:rPr>
          <w:spacing w:val="-1"/>
        </w:rPr>
        <w:t> </w:t>
      </w:r>
      <w:r>
        <w:rPr/>
        <w:t>of</w:t>
      </w:r>
      <w:r>
        <w:rPr>
          <w:spacing w:val="-3"/>
        </w:rPr>
        <w:t> </w:t>
      </w:r>
      <w:r>
        <w:rPr/>
        <w:t>Texas-</w:t>
      </w:r>
      <w:r>
        <w:rPr>
          <w:spacing w:val="-2"/>
        </w:rPr>
        <w:t>Arlington).</w:t>
      </w:r>
    </w:p>
    <w:p>
      <w:pPr>
        <w:pStyle w:val="BodyText"/>
        <w:ind w:left="359" w:right="3480"/>
      </w:pPr>
      <w:r>
        <w:rPr/>
        <w:t>Judith</w:t>
      </w:r>
      <w:r>
        <w:rPr>
          <w:spacing w:val="-8"/>
        </w:rPr>
        <w:t> </w:t>
      </w:r>
      <w:r>
        <w:rPr/>
        <w:t>Ricks</w:t>
      </w:r>
      <w:r>
        <w:rPr>
          <w:spacing w:val="-8"/>
        </w:rPr>
        <w:t> </w:t>
      </w:r>
      <w:r>
        <w:rPr/>
        <w:t>(Consumer</w:t>
      </w:r>
      <w:r>
        <w:rPr>
          <w:spacing w:val="-9"/>
        </w:rPr>
        <w:t> </w:t>
      </w:r>
      <w:r>
        <w:rPr/>
        <w:t>Financial</w:t>
      </w:r>
      <w:r>
        <w:rPr>
          <w:spacing w:val="-8"/>
        </w:rPr>
        <w:t> </w:t>
      </w:r>
      <w:r>
        <w:rPr/>
        <w:t>Protection</w:t>
      </w:r>
      <w:r>
        <w:rPr>
          <w:spacing w:val="-8"/>
        </w:rPr>
        <w:t> </w:t>
      </w:r>
      <w:r>
        <w:rPr/>
        <w:t>Bureau). Krieg Tidemann (Niagara University).</w:t>
      </w:r>
    </w:p>
    <w:p>
      <w:pPr>
        <w:pStyle w:val="BodyText"/>
        <w:ind w:left="359"/>
      </w:pPr>
      <w:r>
        <w:rPr/>
        <w:t>Mallory</w:t>
      </w:r>
      <w:r>
        <w:rPr>
          <w:spacing w:val="-5"/>
        </w:rPr>
        <w:t> </w:t>
      </w:r>
      <w:r>
        <w:rPr/>
        <w:t>Vachon (Louisiana</w:t>
      </w:r>
      <w:r>
        <w:rPr>
          <w:spacing w:val="-3"/>
        </w:rPr>
        <w:t> </w:t>
      </w:r>
      <w:r>
        <w:rPr/>
        <w:t>State</w:t>
      </w:r>
      <w:r>
        <w:rPr>
          <w:spacing w:val="-3"/>
        </w:rPr>
        <w:t> </w:t>
      </w:r>
      <w:r>
        <w:rPr>
          <w:spacing w:val="-2"/>
        </w:rPr>
        <w:t>University).</w:t>
      </w:r>
    </w:p>
    <w:p>
      <w:pPr>
        <w:pStyle w:val="BodyText"/>
      </w:pPr>
    </w:p>
    <w:p>
      <w:pPr>
        <w:spacing w:before="0"/>
        <w:ind w:left="359" w:right="0" w:firstLine="0"/>
        <w:jc w:val="left"/>
        <w:rPr>
          <w:i/>
          <w:sz w:val="24"/>
        </w:rPr>
      </w:pPr>
      <w:r>
        <w:rPr>
          <w:i/>
          <w:sz w:val="24"/>
        </w:rPr>
        <w:t>Secondary</w:t>
      </w:r>
      <w:r>
        <w:rPr>
          <w:i/>
          <w:spacing w:val="-7"/>
          <w:sz w:val="24"/>
        </w:rPr>
        <w:t> </w:t>
      </w:r>
      <w:r>
        <w:rPr>
          <w:i/>
          <w:spacing w:val="-2"/>
          <w:sz w:val="24"/>
        </w:rPr>
        <w:t>Advisor</w:t>
      </w:r>
    </w:p>
    <w:p>
      <w:pPr>
        <w:pStyle w:val="BodyText"/>
        <w:rPr>
          <w:i/>
        </w:rPr>
      </w:pPr>
    </w:p>
    <w:p>
      <w:pPr>
        <w:pStyle w:val="BodyText"/>
        <w:ind w:left="359" w:right="4843"/>
      </w:pPr>
      <w:r>
        <w:rPr/>
        <w:t>Kanika Arora (University of Iowa). Elizabeth Ashby (Syracuse University). Jesse Bricker (Federal Reserve Board). Stephanie</w:t>
      </w:r>
      <w:r>
        <w:rPr>
          <w:spacing w:val="-11"/>
        </w:rPr>
        <w:t> </w:t>
      </w:r>
      <w:r>
        <w:rPr/>
        <w:t>Coffey</w:t>
      </w:r>
      <w:r>
        <w:rPr>
          <w:spacing w:val="-10"/>
        </w:rPr>
        <w:t> </w:t>
      </w:r>
      <w:r>
        <w:rPr/>
        <w:t>(Saint</w:t>
      </w:r>
      <w:r>
        <w:rPr>
          <w:spacing w:val="-9"/>
        </w:rPr>
        <w:t> </w:t>
      </w:r>
      <w:r>
        <w:rPr/>
        <w:t>Anselm</w:t>
      </w:r>
      <w:r>
        <w:rPr>
          <w:spacing w:val="-10"/>
        </w:rPr>
        <w:t> </w:t>
      </w:r>
      <w:r>
        <w:rPr/>
        <w:t>College). Michael Eriksen (University of Georgia). Peter Howe (Cazenovia College).</w:t>
      </w:r>
    </w:p>
    <w:p>
      <w:pPr>
        <w:pStyle w:val="BodyText"/>
        <w:ind w:left="359"/>
      </w:pPr>
      <w:r>
        <w:rPr/>
        <w:t>Jooyoung</w:t>
      </w:r>
      <w:r>
        <w:rPr>
          <w:spacing w:val="-2"/>
        </w:rPr>
        <w:t> </w:t>
      </w:r>
      <w:r>
        <w:rPr/>
        <w:t>Kim</w:t>
      </w:r>
      <w:r>
        <w:rPr>
          <w:spacing w:val="-3"/>
        </w:rPr>
        <w:t> </w:t>
      </w:r>
      <w:r>
        <w:rPr/>
        <w:t>(St.</w:t>
      </w:r>
      <w:r>
        <w:rPr>
          <w:spacing w:val="-2"/>
        </w:rPr>
        <w:t> </w:t>
      </w:r>
      <w:r>
        <w:rPr/>
        <w:t>Lawrence</w:t>
      </w:r>
      <w:r>
        <w:rPr>
          <w:spacing w:val="-2"/>
        </w:rPr>
        <w:t> University).</w:t>
      </w:r>
    </w:p>
    <w:p>
      <w:pPr>
        <w:pStyle w:val="BodyText"/>
        <w:ind w:left="359" w:right="2069"/>
      </w:pPr>
      <w:r>
        <w:rPr/>
        <w:t>Wenzhen</w:t>
      </w:r>
      <w:r>
        <w:rPr>
          <w:spacing w:val="-5"/>
        </w:rPr>
        <w:t> </w:t>
      </w:r>
      <w:r>
        <w:rPr/>
        <w:t>Lin</w:t>
      </w:r>
      <w:r>
        <w:rPr>
          <w:spacing w:val="-5"/>
        </w:rPr>
        <w:t> </w:t>
      </w:r>
      <w:r>
        <w:rPr/>
        <w:t>(U.S.</w:t>
      </w:r>
      <w:r>
        <w:rPr>
          <w:spacing w:val="-5"/>
        </w:rPr>
        <w:t> </w:t>
      </w:r>
      <w:r>
        <w:rPr/>
        <w:t>Department</w:t>
      </w:r>
      <w:r>
        <w:rPr>
          <w:spacing w:val="-5"/>
        </w:rPr>
        <w:t> </w:t>
      </w:r>
      <w:r>
        <w:rPr/>
        <w:t>of</w:t>
      </w:r>
      <w:r>
        <w:rPr>
          <w:spacing w:val="-6"/>
        </w:rPr>
        <w:t> </w:t>
      </w:r>
      <w:r>
        <w:rPr/>
        <w:t>Housing</w:t>
      </w:r>
      <w:r>
        <w:rPr>
          <w:spacing w:val="-5"/>
        </w:rPr>
        <w:t> </w:t>
      </w:r>
      <w:r>
        <w:rPr/>
        <w:t>and</w:t>
      </w:r>
      <w:r>
        <w:rPr>
          <w:spacing w:val="-5"/>
        </w:rPr>
        <w:t> </w:t>
      </w:r>
      <w:r>
        <w:rPr/>
        <w:t>Urban</w:t>
      </w:r>
      <w:r>
        <w:rPr>
          <w:spacing w:val="-5"/>
        </w:rPr>
        <w:t> </w:t>
      </w:r>
      <w:r>
        <w:rPr/>
        <w:t>Development). Judith Liu (University of Melbourne).</w:t>
      </w:r>
    </w:p>
    <w:p>
      <w:pPr>
        <w:pStyle w:val="BodyText"/>
        <w:ind w:left="359" w:right="3805"/>
      </w:pPr>
      <w:r>
        <w:rPr/>
        <w:t>Donald</w:t>
      </w:r>
      <w:r>
        <w:rPr>
          <w:spacing w:val="-11"/>
        </w:rPr>
        <w:t> </w:t>
      </w:r>
      <w:r>
        <w:rPr/>
        <w:t>Marples</w:t>
      </w:r>
      <w:r>
        <w:rPr>
          <w:spacing w:val="-11"/>
        </w:rPr>
        <w:t> </w:t>
      </w:r>
      <w:r>
        <w:rPr/>
        <w:t>(General</w:t>
      </w:r>
      <w:r>
        <w:rPr>
          <w:spacing w:val="-9"/>
        </w:rPr>
        <w:t> </w:t>
      </w:r>
      <w:r>
        <w:rPr/>
        <w:t>Accounting</w:t>
      </w:r>
      <w:r>
        <w:rPr>
          <w:spacing w:val="-11"/>
        </w:rPr>
        <w:t> </w:t>
      </w:r>
      <w:r>
        <w:rPr/>
        <w:t>Office). Amanda Ross (West Virginia University).</w:t>
      </w:r>
    </w:p>
    <w:p>
      <w:pPr>
        <w:pStyle w:val="BodyText"/>
        <w:spacing w:before="1"/>
        <w:ind w:left="359"/>
      </w:pPr>
      <w:r>
        <w:rPr/>
        <w:t>Jessica</w:t>
      </w:r>
      <w:r>
        <w:rPr>
          <w:spacing w:val="-6"/>
        </w:rPr>
        <w:t> </w:t>
      </w:r>
      <w:r>
        <w:rPr/>
        <w:t>Sauve-Syed (Furman</w:t>
      </w:r>
      <w:r>
        <w:rPr>
          <w:spacing w:val="-2"/>
        </w:rPr>
        <w:t> University).</w:t>
      </w:r>
    </w:p>
    <w:p>
      <w:pPr>
        <w:pStyle w:val="BodyText"/>
        <w:ind w:left="359" w:right="3480"/>
      </w:pPr>
      <w:r>
        <w:rPr/>
        <w:t>Shalini</w:t>
      </w:r>
      <w:r>
        <w:rPr>
          <w:spacing w:val="-9"/>
        </w:rPr>
        <w:t> </w:t>
      </w:r>
      <w:r>
        <w:rPr/>
        <w:t>Sharma</w:t>
      </w:r>
      <w:r>
        <w:rPr>
          <w:spacing w:val="-10"/>
        </w:rPr>
        <w:t> </w:t>
      </w:r>
      <w:r>
        <w:rPr/>
        <w:t>(University</w:t>
      </w:r>
      <w:r>
        <w:rPr>
          <w:spacing w:val="-9"/>
        </w:rPr>
        <w:t> </w:t>
      </w:r>
      <w:r>
        <w:rPr/>
        <w:t>of</w:t>
      </w:r>
      <w:r>
        <w:rPr>
          <w:spacing w:val="-10"/>
        </w:rPr>
        <w:t> </w:t>
      </w:r>
      <w:r>
        <w:rPr/>
        <w:t>Toronto-Mississauga). Claudia Smith (Grand Valley State University).</w:t>
      </w:r>
    </w:p>
    <w:p>
      <w:pPr>
        <w:pStyle w:val="BodyText"/>
        <w:ind w:left="359"/>
      </w:pPr>
      <w:r>
        <w:rPr/>
        <w:t>Yinhan</w:t>
      </w:r>
      <w:r>
        <w:rPr>
          <w:spacing w:val="-2"/>
        </w:rPr>
        <w:t> </w:t>
      </w:r>
      <w:r>
        <w:rPr/>
        <w:t>Zhang</w:t>
      </w:r>
      <w:r>
        <w:rPr>
          <w:spacing w:val="-1"/>
        </w:rPr>
        <w:t> </w:t>
      </w:r>
      <w:r>
        <w:rPr/>
        <w:t>(Ohio</w:t>
      </w:r>
      <w:r>
        <w:rPr>
          <w:spacing w:val="-1"/>
        </w:rPr>
        <w:t> </w:t>
      </w:r>
      <w:r>
        <w:rPr/>
        <w:t>State</w:t>
      </w:r>
      <w:r>
        <w:rPr>
          <w:spacing w:val="-2"/>
        </w:rPr>
        <w:t> University).</w:t>
      </w:r>
    </w:p>
    <w:p>
      <w:pPr>
        <w:spacing w:before="276"/>
        <w:ind w:left="359" w:right="0" w:firstLine="0"/>
        <w:jc w:val="left"/>
        <w:rPr>
          <w:i/>
          <w:sz w:val="24"/>
        </w:rPr>
      </w:pPr>
      <w:r>
        <w:rPr>
          <w:i/>
          <w:sz w:val="24"/>
        </w:rPr>
        <w:t>Ph.D.</w:t>
      </w:r>
      <w:r>
        <w:rPr>
          <w:i/>
          <w:spacing w:val="-3"/>
          <w:sz w:val="24"/>
        </w:rPr>
        <w:t> </w:t>
      </w:r>
      <w:r>
        <w:rPr>
          <w:i/>
          <w:sz w:val="24"/>
        </w:rPr>
        <w:t>Defense</w:t>
      </w:r>
      <w:r>
        <w:rPr>
          <w:i/>
          <w:spacing w:val="-3"/>
          <w:sz w:val="24"/>
        </w:rPr>
        <w:t> </w:t>
      </w:r>
      <w:r>
        <w:rPr>
          <w:i/>
          <w:spacing w:val="-2"/>
          <w:sz w:val="24"/>
        </w:rPr>
        <w:t>Committee</w:t>
      </w:r>
    </w:p>
    <w:p>
      <w:pPr>
        <w:pStyle w:val="BodyText"/>
        <w:spacing w:before="276"/>
        <w:ind w:left="359" w:right="5929"/>
      </w:pPr>
      <w:r>
        <w:rPr/>
        <w:t>Javier</w:t>
      </w:r>
      <w:r>
        <w:rPr>
          <w:spacing w:val="-5"/>
        </w:rPr>
        <w:t> </w:t>
      </w:r>
      <w:r>
        <w:rPr/>
        <w:t>Baez</w:t>
      </w:r>
      <w:r>
        <w:rPr>
          <w:spacing w:val="-5"/>
        </w:rPr>
        <w:t> </w:t>
      </w:r>
      <w:r>
        <w:rPr/>
        <w:t>(World</w:t>
      </w:r>
      <w:r>
        <w:rPr>
          <w:spacing w:val="-4"/>
        </w:rPr>
        <w:t> </w:t>
      </w:r>
      <w:r>
        <w:rPr/>
        <w:t>Bank). Yong</w:t>
      </w:r>
      <w:r>
        <w:rPr>
          <w:spacing w:val="-4"/>
        </w:rPr>
        <w:t> </w:t>
      </w:r>
      <w:r>
        <w:rPr/>
        <w:t>Chen</w:t>
      </w:r>
      <w:r>
        <w:rPr>
          <w:spacing w:val="-2"/>
        </w:rPr>
        <w:t> </w:t>
      </w:r>
      <w:r>
        <w:rPr/>
        <w:t>(Freddie</w:t>
      </w:r>
      <w:r>
        <w:rPr>
          <w:spacing w:val="-2"/>
        </w:rPr>
        <w:t> </w:t>
      </w:r>
      <w:r>
        <w:rPr>
          <w:spacing w:val="-4"/>
        </w:rPr>
        <w:t>Mac).</w:t>
      </w:r>
    </w:p>
    <w:p>
      <w:pPr>
        <w:pStyle w:val="BodyText"/>
        <w:ind w:left="359" w:right="5154"/>
      </w:pPr>
      <w:r>
        <w:rPr/>
        <w:t>Ana</w:t>
      </w:r>
      <w:r>
        <w:rPr>
          <w:spacing w:val="-15"/>
        </w:rPr>
        <w:t> </w:t>
      </w:r>
      <w:r>
        <w:rPr/>
        <w:t>Dammert</w:t>
      </w:r>
      <w:r>
        <w:rPr>
          <w:spacing w:val="-12"/>
        </w:rPr>
        <w:t> </w:t>
      </w:r>
      <w:r>
        <w:rPr/>
        <w:t>(Carleton</w:t>
      </w:r>
      <w:r>
        <w:rPr>
          <w:spacing w:val="-12"/>
        </w:rPr>
        <w:t> </w:t>
      </w:r>
      <w:r>
        <w:rPr/>
        <w:t>University). Jose Galdo (Carleton University).</w:t>
      </w:r>
    </w:p>
    <w:p>
      <w:pPr>
        <w:pStyle w:val="BodyText"/>
        <w:ind w:left="359" w:right="5154"/>
      </w:pPr>
      <w:r>
        <w:rPr/>
        <w:t>Giuseppe</w:t>
      </w:r>
      <w:r>
        <w:rPr>
          <w:spacing w:val="-14"/>
        </w:rPr>
        <w:t> </w:t>
      </w:r>
      <w:r>
        <w:rPr/>
        <w:t>Germinario</w:t>
      </w:r>
      <w:r>
        <w:rPr>
          <w:spacing w:val="-13"/>
        </w:rPr>
        <w:t> </w:t>
      </w:r>
      <w:r>
        <w:rPr/>
        <w:t>(Census</w:t>
      </w:r>
      <w:r>
        <w:rPr>
          <w:spacing w:val="-13"/>
        </w:rPr>
        <w:t> </w:t>
      </w:r>
      <w:r>
        <w:rPr/>
        <w:t>Bureau). Zhe He (E Fund Management).</w:t>
      </w:r>
    </w:p>
    <w:p>
      <w:pPr>
        <w:pStyle w:val="BodyText"/>
        <w:ind w:left="359" w:right="2069"/>
      </w:pPr>
      <w:r>
        <w:rPr/>
        <w:t>Nam</w:t>
      </w:r>
      <w:r>
        <w:rPr>
          <w:spacing w:val="-5"/>
        </w:rPr>
        <w:t> </w:t>
      </w:r>
      <w:r>
        <w:rPr/>
        <w:t>Seok</w:t>
      </w:r>
      <w:r>
        <w:rPr>
          <w:spacing w:val="-5"/>
        </w:rPr>
        <w:t> </w:t>
      </w:r>
      <w:r>
        <w:rPr/>
        <w:t>Kim</w:t>
      </w:r>
      <w:r>
        <w:rPr>
          <w:spacing w:val="-5"/>
        </w:rPr>
        <w:t> </w:t>
      </w:r>
      <w:r>
        <w:rPr/>
        <w:t>(Korea</w:t>
      </w:r>
      <w:r>
        <w:rPr>
          <w:spacing w:val="-4"/>
        </w:rPr>
        <w:t> </w:t>
      </w:r>
      <w:r>
        <w:rPr/>
        <w:t>Institute</w:t>
      </w:r>
      <w:r>
        <w:rPr>
          <w:spacing w:val="-6"/>
        </w:rPr>
        <w:t> </w:t>
      </w:r>
      <w:r>
        <w:rPr/>
        <w:t>for</w:t>
      </w:r>
      <w:r>
        <w:rPr>
          <w:spacing w:val="-6"/>
        </w:rPr>
        <w:t> </w:t>
      </w:r>
      <w:r>
        <w:rPr/>
        <w:t>International</w:t>
      </w:r>
      <w:r>
        <w:rPr>
          <w:spacing w:val="-3"/>
        </w:rPr>
        <w:t> </w:t>
      </w:r>
      <w:r>
        <w:rPr/>
        <w:t>Economic</w:t>
      </w:r>
      <w:r>
        <w:rPr>
          <w:spacing w:val="-6"/>
        </w:rPr>
        <w:t> </w:t>
      </w:r>
      <w:r>
        <w:rPr/>
        <w:t>Policy). Ling Li (University of Wisconsin-Parkside).</w:t>
      </w:r>
    </w:p>
    <w:p>
      <w:pPr>
        <w:pStyle w:val="BodyText"/>
        <w:spacing w:after="0"/>
        <w:sectPr>
          <w:pgSz w:w="12240" w:h="15840"/>
          <w:pgMar w:header="0" w:footer="787" w:top="1760" w:bottom="980" w:left="1440" w:right="1440"/>
        </w:sectPr>
      </w:pPr>
    </w:p>
    <w:p>
      <w:pPr>
        <w:pStyle w:val="BodyText"/>
        <w:spacing w:before="79"/>
        <w:ind w:left="360" w:right="4843"/>
      </w:pPr>
      <w:r>
        <w:rPr/>
        <w:t>Yang</w:t>
      </w:r>
      <w:r>
        <w:rPr>
          <w:spacing w:val="-8"/>
        </w:rPr>
        <w:t> </w:t>
      </w:r>
      <w:r>
        <w:rPr/>
        <w:t>Liang</w:t>
      </w:r>
      <w:r>
        <w:rPr>
          <w:spacing w:val="-8"/>
        </w:rPr>
        <w:t> </w:t>
      </w:r>
      <w:r>
        <w:rPr/>
        <w:t>(San</w:t>
      </w:r>
      <w:r>
        <w:rPr>
          <w:spacing w:val="-8"/>
        </w:rPr>
        <w:t> </w:t>
      </w:r>
      <w:r>
        <w:rPr/>
        <w:t>Diego</w:t>
      </w:r>
      <w:r>
        <w:rPr>
          <w:spacing w:val="-6"/>
        </w:rPr>
        <w:t> </w:t>
      </w:r>
      <w:r>
        <w:rPr/>
        <w:t>State</w:t>
      </w:r>
      <w:r>
        <w:rPr>
          <w:spacing w:val="-9"/>
        </w:rPr>
        <w:t> </w:t>
      </w:r>
      <w:r>
        <w:rPr/>
        <w:t>University). Lily Liu (Freddie Mac).</w:t>
      </w:r>
    </w:p>
    <w:p>
      <w:pPr>
        <w:pStyle w:val="BodyText"/>
        <w:ind w:left="360" w:right="5154"/>
      </w:pPr>
      <w:r>
        <w:rPr/>
        <w:t>Eugene Liu (Colgate University). Shawn</w:t>
      </w:r>
      <w:r>
        <w:rPr>
          <w:spacing w:val="-10"/>
        </w:rPr>
        <w:t> </w:t>
      </w:r>
      <w:r>
        <w:rPr/>
        <w:t>Rohlin</w:t>
      </w:r>
      <w:r>
        <w:rPr>
          <w:spacing w:val="-10"/>
        </w:rPr>
        <w:t> </w:t>
      </w:r>
      <w:r>
        <w:rPr/>
        <w:t>(University</w:t>
      </w:r>
      <w:r>
        <w:rPr>
          <w:spacing w:val="-10"/>
        </w:rPr>
        <w:t> </w:t>
      </w:r>
      <w:r>
        <w:rPr/>
        <w:t>of</w:t>
      </w:r>
      <w:r>
        <w:rPr>
          <w:spacing w:val="-11"/>
        </w:rPr>
        <w:t> </w:t>
      </w:r>
      <w:r>
        <w:rPr/>
        <w:t>Akron).</w:t>
      </w:r>
    </w:p>
    <w:p>
      <w:pPr>
        <w:pStyle w:val="BodyText"/>
        <w:ind w:left="360" w:right="2674"/>
      </w:pPr>
      <w:r>
        <w:rPr/>
        <w:t>Jeffrey</w:t>
      </w:r>
      <w:r>
        <w:rPr>
          <w:spacing w:val="-10"/>
        </w:rPr>
        <w:t> </w:t>
      </w:r>
      <w:r>
        <w:rPr/>
        <w:t>Thompson</w:t>
      </w:r>
      <w:r>
        <w:rPr>
          <w:spacing w:val="-10"/>
        </w:rPr>
        <w:t> </w:t>
      </w:r>
      <w:r>
        <w:rPr/>
        <w:t>(University</w:t>
      </w:r>
      <w:r>
        <w:rPr>
          <w:spacing w:val="-10"/>
        </w:rPr>
        <w:t> </w:t>
      </w:r>
      <w:r>
        <w:rPr/>
        <w:t>of</w:t>
      </w:r>
      <w:r>
        <w:rPr>
          <w:spacing w:val="-11"/>
        </w:rPr>
        <w:t> </w:t>
      </w:r>
      <w:r>
        <w:rPr/>
        <w:t>Massachusetts-Amherst). Mehmet Tosun (University of Nevada-Reno).</w:t>
      </w:r>
    </w:p>
    <w:p>
      <w:pPr>
        <w:pStyle w:val="BodyText"/>
        <w:ind w:left="360" w:right="6080"/>
      </w:pPr>
      <w:r>
        <w:rPr/>
        <w:t>Fan Wang (State of Iowa).</w:t>
      </w:r>
      <w:r>
        <w:rPr>
          <w:spacing w:val="40"/>
        </w:rPr>
        <w:t> </w:t>
      </w:r>
      <w:r>
        <w:rPr/>
        <w:t>Rui</w:t>
      </w:r>
      <w:r>
        <w:rPr>
          <w:spacing w:val="-13"/>
        </w:rPr>
        <w:t> </w:t>
      </w:r>
      <w:r>
        <w:rPr/>
        <w:t>Xu</w:t>
      </w:r>
      <w:r>
        <w:rPr>
          <w:spacing w:val="-13"/>
        </w:rPr>
        <w:t> </w:t>
      </w:r>
      <w:r>
        <w:rPr/>
        <w:t>(Liaoning</w:t>
      </w:r>
      <w:r>
        <w:rPr>
          <w:spacing w:val="-13"/>
        </w:rPr>
        <w:t> </w:t>
      </w:r>
      <w:r>
        <w:rPr/>
        <w:t>University).</w:t>
      </w:r>
    </w:p>
    <w:sectPr>
      <w:pgSz w:w="12240" w:h="15840"/>
      <w:pgMar w:header="0" w:footer="787" w:top="1480" w:bottom="980" w:left="1440" w:right="144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331840">
              <wp:simplePos x="0" y="0"/>
              <wp:positionH relativeFrom="page">
                <wp:posOffset>3797300</wp:posOffset>
              </wp:positionH>
              <wp:positionV relativeFrom="page">
                <wp:posOffset>9419166</wp:posOffset>
              </wp:positionV>
              <wp:extent cx="177800" cy="19431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177800" cy="194310"/>
                      </a:xfrm>
                      <a:prstGeom prst="rect">
                        <a:avLst/>
                      </a:prstGeom>
                    </wps:spPr>
                    <wps:txbx>
                      <w:txbxContent>
                        <w:p>
                          <w:pPr>
                            <w:pStyle w:val="BodyText"/>
                            <w:spacing w:before="10"/>
                            <w:ind w:left="20"/>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99pt;margin-top:741.666626pt;width:14pt;height:15.3pt;mso-position-horizontal-relative:page;mso-position-vertical-relative:page;z-index:-15984640" type="#_x0000_t202" id="docshape1" filled="false" stroked="false">
              <v:textbox inset="0,0,0,0">
                <w:txbxContent>
                  <w:p>
                    <w:pPr>
                      <w:pStyle w:val="BodyText"/>
                      <w:spacing w:before="10"/>
                      <w:ind w:left="20"/>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v:textbox>
              <w10:wrap type="none"/>
            </v:shape>
          </w:pict>
        </mc:Fallback>
      </mc:AlternateContent>
    </w:r>
  </w:p>
</w:ft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ind w:left="360"/>
      <w:outlineLvl w:val="1"/>
    </w:pPr>
    <w:rPr>
      <w:rFonts w:ascii="Times New Roman" w:hAnsi="Times New Roman" w:eastAsia="Times New Roman" w:cs="Times New Roman"/>
      <w:b/>
      <w:bCs/>
      <w:sz w:val="24"/>
      <w:szCs w:val="24"/>
      <w:lang w:val="en-US" w:eastAsia="en-US" w:bidi="ar-SA"/>
    </w:rPr>
  </w:style>
  <w:style w:styleId="Heading2" w:type="paragraph">
    <w:name w:val="Heading 2"/>
    <w:basedOn w:val="Normal"/>
    <w:uiPriority w:val="1"/>
    <w:qFormat/>
    <w:pPr>
      <w:spacing w:before="75"/>
      <w:ind w:left="360"/>
      <w:outlineLvl w:val="2"/>
    </w:pPr>
    <w:rPr>
      <w:rFonts w:ascii="Times New Roman" w:hAnsi="Times New Roman" w:eastAsia="Times New Roman" w:cs="Times New Roman"/>
      <w:b/>
      <w:bCs/>
      <w:sz w:val="24"/>
      <w:szCs w:val="24"/>
      <w:lang w:val="en-US" w:eastAsia="en-US" w:bidi="ar-SA"/>
    </w:rPr>
  </w:style>
  <w:style w:styleId="ListParagraph" w:type="paragraph">
    <w:name w:val="List Paragraph"/>
    <w:basedOn w:val="Normal"/>
    <w:uiPriority w:val="1"/>
    <w:qFormat/>
    <w:pPr/>
    <w:rPr>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yperlink" Target="mailto:gvengelh@syr.edu" TargetMode="External"/><Relationship Id="rId6" Type="http://schemas.openxmlformats.org/officeDocument/2006/relationships/hyperlink" Target="http://asi.syr.edu/person/gary-engelhardt/" TargetMode="External"/><Relationship Id="rId7" Type="http://schemas.openxmlformats.org/officeDocument/2006/relationships/footer" Target="footer1.xml"/><Relationship Id="rId8" Type="http://schemas.openxmlformats.org/officeDocument/2006/relationships/hyperlink" Target="http://jhr.uwpress.org/" TargetMode="External"/><Relationship Id="rId9" Type="http://schemas.openxmlformats.org/officeDocument/2006/relationships/hyperlink" Target="http://dx.doi.org/10.1016/j.jue.2009.09.010" TargetMode="External"/><Relationship Id="rId10" Type="http://schemas.openxmlformats.org/officeDocument/2006/relationships/hyperlink" Target="http://www.sciencedirect.com/science?_ob=PublicationURL&amp;_cdi=6934&amp;_auth=y&amp;_acct=C000043272&amp;_version=1&amp;_urlVersion=0&amp;_userid=783137&amp;_pubType=J&amp;md5=7ab01204aa225230994b610de92b6ef1" TargetMode="External"/><Relationship Id="rId11" Type="http://schemas.openxmlformats.org/officeDocument/2006/relationships/hyperlink" Target="http://dx.doi.org/10.1016/j.jue.2009.09.007" TargetMode="External"/><Relationship Id="rId12" Type="http://schemas.openxmlformats.org/officeDocument/2006/relationships/hyperlink" Target="http://journals.cambridge.org/action/displayJournal?jid=PEF" TargetMode="External"/><Relationship Id="rId13" Type="http://schemas.openxmlformats.org/officeDocument/2006/relationships/hyperlink" Target="http://dx.doi.org/10.1016/j.econlet.2009.01.010" TargetMode="External"/><Relationship Id="rId14" Type="http://schemas.openxmlformats.org/officeDocument/2006/relationships/hyperlink" Target="http://www.elsevier.com/wps/find/journaldescription.cws_home/505574/description" TargetMode="External"/><Relationship Id="rId15" Type="http://schemas.openxmlformats.org/officeDocument/2006/relationships/hyperlink" Target="http://dx.doi.org/10.1016/j.jpubeco.2007.09.014" TargetMode="External"/><Relationship Id="rId16" Type="http://schemas.openxmlformats.org/officeDocument/2006/relationships/hyperlink" Target="http://www.elsevier.com/wps/find/journaldescription.cws_home/505578/description" TargetMode="External"/><Relationship Id="rId17" Type="http://schemas.openxmlformats.org/officeDocument/2006/relationships/hyperlink" Target="http://dx.doi.org/10.1016/j.econlet.2007.09.005" TargetMode="External"/><Relationship Id="rId18" Type="http://schemas.openxmlformats.org/officeDocument/2006/relationships/hyperlink" Target="http://dx.doi.org/10.1016/j.jue.2007.05.002" TargetMode="External"/><Relationship Id="rId19" Type="http://schemas.openxmlformats.org/officeDocument/2006/relationships/hyperlink" Target="http://dx.doi.org/10.1016/j.jue.2007.02.005" TargetMode="External"/><Relationship Id="rId20" Type="http://schemas.openxmlformats.org/officeDocument/2006/relationships/hyperlink" Target="http://www.iospress.nl/loadtop/load.php?isbn=07479662" TargetMode="External"/><Relationship Id="rId21" Type="http://schemas.openxmlformats.org/officeDocument/2006/relationships/hyperlink" Target="http://dx.doi.org/10.1016/j.jpubeco.2007.02.009" TargetMode="External"/><Relationship Id="rId22" Type="http://schemas.openxmlformats.org/officeDocument/2006/relationships/hyperlink" Target="http://www.jstor.org/stable/4129528" TargetMode="External"/><Relationship Id="rId23" Type="http://schemas.openxmlformats.org/officeDocument/2006/relationships/hyperlink" Target="http://ntj.tax.org/" TargetMode="External"/><Relationship Id="rId24" Type="http://schemas.openxmlformats.org/officeDocument/2006/relationships/hyperlink" Target="http://dx.doi.org/10.1016/S0165-1765(03)00214-3" TargetMode="External"/><Relationship Id="rId25" Type="http://schemas.openxmlformats.org/officeDocument/2006/relationships/hyperlink" Target="http://dx.doi.org/10.1016/S0094-1190(02)00511-9" TargetMode="External"/><Relationship Id="rId26" Type="http://schemas.openxmlformats.org/officeDocument/2006/relationships/hyperlink" Target="http://dx.doi.org/10.1006/juec.1997.2064" TargetMode="External"/><Relationship Id="rId27" Type="http://schemas.openxmlformats.org/officeDocument/2006/relationships/hyperlink" Target="http://business.fullerton.edu/finance/jhr/Default.htm" TargetMode="External"/><Relationship Id="rId28" Type="http://schemas.openxmlformats.org/officeDocument/2006/relationships/hyperlink" Target="http://dx.doi.org/10.1016/0166-0462(95)02118-3" TargetMode="External"/><Relationship Id="rId29" Type="http://schemas.openxmlformats.org/officeDocument/2006/relationships/hyperlink" Target="http://www.sciencedirect.com/science/journal/01660462" TargetMode="External"/><Relationship Id="rId30" Type="http://schemas.openxmlformats.org/officeDocument/2006/relationships/hyperlink" Target="http://www.jstor.org/stable/2946714" TargetMode="External"/><Relationship Id="rId31" Type="http://schemas.openxmlformats.org/officeDocument/2006/relationships/hyperlink" Target="http://www.mitpressjournals.org/loi/qjec" TargetMode="External"/><Relationship Id="rId32" Type="http://schemas.openxmlformats.org/officeDocument/2006/relationships/hyperlink" Target="http://www.jstor.org/stable/2078026" TargetMode="External"/><Relationship Id="rId33" Type="http://schemas.openxmlformats.org/officeDocument/2006/relationships/hyperlink" Target="http://web.econ.ohio-state.edu/jmcb/GenInfo.php" TargetMode="External"/><Relationship Id="rId34" Type="http://schemas.openxmlformats.org/officeDocument/2006/relationships/hyperlink" Target="http://dx.doi.org/10.1006/juec.1994.1033" TargetMode="External"/><Relationship Id="rId35" Type="http://schemas.openxmlformats.org/officeDocument/2006/relationships/hyperlink" Target="http://dx.doi.org/10.1016/0166-0462(91)90017-H" TargetMode="External"/><Relationship Id="rId36" Type="http://schemas.openxmlformats.org/officeDocument/2006/relationships/hyperlink" Target="http://www.housingamerica.org/Publications/54199_6687_BabyBoomer_WP.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The Maxwell School, Syracuse University</Company>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engelhardt-cv-and-bio</dc:title>
  <dcterms:created xsi:type="dcterms:W3CDTF">2026-01-29T07:47:02Z</dcterms:created>
  <dcterms:modified xsi:type="dcterms:W3CDTF">2026-01-29T07:47:02Z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2025-01-16T00:00:00Z</vt:filetime>
  </property>
  <property fmtid="{D5CDD505-2E9C-101B-9397-08002B2CF9AE}" pid="3" name="Creator">
    <vt:lpwstr>Acrobat PDFMaker 24 for Word</vt:lpwstr>
  </property>
  <property fmtid="{D5CDD505-2E9C-101B-9397-08002B2CF9AE}" pid="4" name="LastSaved">
    <vt:filetime>2026-01-29T00:00:00Z</vt:filetime>
  </property>
  <property fmtid="{D5CDD505-2E9C-101B-9397-08002B2CF9AE}" pid="5" name="Producer">
    <vt:lpwstr>Adobe PDF Library 24.5.96</vt:lpwstr>
  </property>
  <property fmtid="{D5CDD505-2E9C-101B-9397-08002B2CF9AE}" pid="6" name="SourceModified">
    <vt:lpwstr>D:20250116155120</vt:lpwstr>
  </property>
</Properties>
</file>