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Siyang</w:t>
      </w:r>
      <w:r>
        <w:rPr>
          <w:spacing w:val="15"/>
        </w:rPr>
        <w:t> </w:t>
      </w:r>
      <w:r>
        <w:rPr>
          <w:spacing w:val="-2"/>
        </w:rPr>
        <w:t>Xiong</w:t>
      </w:r>
    </w:p>
    <w:p>
      <w:pPr>
        <w:pStyle w:val="BodyText"/>
        <w:tabs>
          <w:tab w:pos="921" w:val="left" w:leader="none"/>
        </w:tabs>
        <w:spacing w:before="330"/>
        <w:ind w:left="119"/>
      </w:pPr>
      <w:r>
        <w:rPr>
          <w:spacing w:val="-2"/>
        </w:rPr>
        <w:t>Email:</w:t>
      </w:r>
      <w:r>
        <w:rPr/>
        <w:tab/>
      </w:r>
      <w:hyperlink r:id="rId5">
        <w:r>
          <w:rPr>
            <w:spacing w:val="-2"/>
          </w:rPr>
          <w:t>xiong.econ@gmail.com</w:t>
        </w:r>
      </w:hyperlink>
    </w:p>
    <w:p>
      <w:pPr>
        <w:pStyle w:val="BodyText"/>
        <w:spacing w:before="64"/>
        <w:ind w:left="0"/>
      </w:pPr>
    </w:p>
    <w:p>
      <w:pPr>
        <w:pStyle w:val="Heading1"/>
      </w:pPr>
      <w:r>
        <w:rPr>
          <w:spacing w:val="-2"/>
        </w:rPr>
        <w:t>Employment</w:t>
      </w:r>
    </w:p>
    <w:p>
      <w:pPr>
        <w:pStyle w:val="BodyText"/>
        <w:spacing w:line="355" w:lineRule="auto" w:before="161"/>
        <w:ind w:right="2572"/>
      </w:pPr>
      <w:r>
        <w:rPr/>
        <w:t>Professor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10"/>
        </w:rPr>
        <w:t> </w:t>
      </w:r>
      <w:r>
        <w:rPr/>
        <w:t>Riverside,</w:t>
      </w:r>
      <w:r>
        <w:rPr>
          <w:spacing w:val="-10"/>
        </w:rPr>
        <w:t> </w:t>
      </w:r>
      <w:r>
        <w:rPr/>
        <w:t>2019–present. Professor of Economics, University of Bristol, 2013–2019.</w:t>
      </w:r>
    </w:p>
    <w:p>
      <w:pPr>
        <w:pStyle w:val="BodyText"/>
        <w:spacing w:line="268" w:lineRule="exact"/>
      </w:pPr>
      <w:r>
        <w:rPr/>
        <w:t>Assistant</w:t>
      </w:r>
      <w:r>
        <w:rPr>
          <w:spacing w:val="-13"/>
        </w:rPr>
        <w:t> </w:t>
      </w:r>
      <w:r>
        <w:rPr/>
        <w:t>Professor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Rice</w:t>
      </w:r>
      <w:r>
        <w:rPr>
          <w:spacing w:val="-13"/>
        </w:rPr>
        <w:t> </w:t>
      </w:r>
      <w:r>
        <w:rPr/>
        <w:t>University,</w:t>
      </w:r>
      <w:r>
        <w:rPr>
          <w:spacing w:val="-12"/>
        </w:rPr>
        <w:t> </w:t>
      </w:r>
      <w:r>
        <w:rPr>
          <w:spacing w:val="-2"/>
        </w:rPr>
        <w:t>2009–2014.</w:t>
      </w:r>
    </w:p>
    <w:p>
      <w:pPr>
        <w:pStyle w:val="BodyText"/>
        <w:spacing w:before="62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60"/>
      </w:pPr>
      <w:r>
        <w:rPr>
          <w:spacing w:val="-2"/>
        </w:rPr>
        <w:t>Ph.D.</w:t>
      </w:r>
      <w:r>
        <w:rPr>
          <w:spacing w:val="2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Economics,</w:t>
      </w:r>
      <w:r>
        <w:rPr>
          <w:spacing w:val="2"/>
        </w:rPr>
        <w:t> </w:t>
      </w:r>
      <w:r>
        <w:rPr>
          <w:spacing w:val="-2"/>
        </w:rPr>
        <w:t>Northwestern</w:t>
      </w:r>
      <w:r>
        <w:rPr>
          <w:spacing w:val="3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2"/>
        </w:rPr>
        <w:t>2009.</w:t>
      </w:r>
    </w:p>
    <w:p>
      <w:pPr>
        <w:pStyle w:val="BodyText"/>
        <w:spacing w:before="62"/>
        <w:ind w:left="0"/>
      </w:pPr>
    </w:p>
    <w:p>
      <w:pPr>
        <w:pStyle w:val="Heading1"/>
      </w:pPr>
      <w:r>
        <w:rPr>
          <w:spacing w:val="-2"/>
        </w:rPr>
        <w:t>Research</w:t>
      </w:r>
    </w:p>
    <w:p>
      <w:pPr>
        <w:pStyle w:val="Heading2"/>
        <w:spacing w:before="158"/>
      </w:pP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21" w:after="0"/>
        <w:ind w:left="498" w:right="357" w:hanging="250"/>
        <w:jc w:val="left"/>
        <w:rPr>
          <w:sz w:val="20"/>
        </w:rPr>
      </w:pPr>
      <w:r>
        <w:rPr>
          <w:sz w:val="20"/>
        </w:rPr>
        <w:t>Rationalizable</w:t>
      </w:r>
      <w:r>
        <w:rPr>
          <w:spacing w:val="23"/>
          <w:sz w:val="20"/>
        </w:rPr>
        <w:t> </w:t>
      </w:r>
      <w:r>
        <w:rPr>
          <w:sz w:val="20"/>
        </w:rPr>
        <w:t>Implementation</w:t>
      </w:r>
      <w:r>
        <w:rPr>
          <w:spacing w:val="23"/>
          <w:sz w:val="20"/>
        </w:rPr>
        <w:t> </w:t>
      </w:r>
      <w:r>
        <w:rPr>
          <w:sz w:val="20"/>
        </w:rPr>
        <w:t>of</w:t>
      </w:r>
      <w:r>
        <w:rPr>
          <w:spacing w:val="23"/>
          <w:sz w:val="20"/>
        </w:rPr>
        <w:t> </w:t>
      </w:r>
      <w:r>
        <w:rPr>
          <w:sz w:val="20"/>
        </w:rPr>
        <w:t>Social</w:t>
      </w:r>
      <w:r>
        <w:rPr>
          <w:spacing w:val="23"/>
          <w:sz w:val="20"/>
        </w:rPr>
        <w:t> </w:t>
      </w:r>
      <w:r>
        <w:rPr>
          <w:sz w:val="20"/>
        </w:rPr>
        <w:t>Choice</w:t>
      </w:r>
      <w:r>
        <w:rPr>
          <w:spacing w:val="23"/>
          <w:sz w:val="20"/>
        </w:rPr>
        <w:t> </w:t>
      </w:r>
      <w:r>
        <w:rPr>
          <w:sz w:val="20"/>
        </w:rPr>
        <w:t>Functions:</w:t>
      </w:r>
      <w:r>
        <w:rPr>
          <w:spacing w:val="40"/>
          <w:sz w:val="20"/>
        </w:rPr>
        <w:t> </w:t>
      </w:r>
      <w:r>
        <w:rPr>
          <w:sz w:val="20"/>
        </w:rPr>
        <w:t>Complete</w:t>
      </w:r>
      <w:r>
        <w:rPr>
          <w:spacing w:val="23"/>
          <w:sz w:val="20"/>
        </w:rPr>
        <w:t> </w:t>
      </w:r>
      <w:r>
        <w:rPr>
          <w:sz w:val="20"/>
        </w:rPr>
        <w:t>Characterization,</w:t>
      </w:r>
      <w:r>
        <w:rPr>
          <w:spacing w:val="31"/>
          <w:sz w:val="20"/>
        </w:rPr>
        <w:t> </w:t>
      </w:r>
      <w:r>
        <w:rPr>
          <w:i/>
          <w:sz w:val="20"/>
        </w:rPr>
        <w:t>Theoretical Economics</w:t>
      </w:r>
      <w:r>
        <w:rPr>
          <w:sz w:val="20"/>
        </w:rPr>
        <w:t>, Volume 18, Issue 1, p.197-230, January 2023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57" w:after="0"/>
        <w:ind w:left="498" w:right="359" w:hanging="250"/>
        <w:jc w:val="left"/>
        <w:rPr>
          <w:sz w:val="20"/>
        </w:rPr>
      </w:pPr>
      <w:r>
        <w:rPr>
          <w:sz w:val="20"/>
        </w:rPr>
        <w:t>“Maskin</w:t>
      </w:r>
      <w:r>
        <w:rPr>
          <w:spacing w:val="-10"/>
          <w:sz w:val="20"/>
        </w:rPr>
        <w:t> </w:t>
      </w:r>
      <w:r>
        <w:rPr>
          <w:sz w:val="20"/>
        </w:rPr>
        <w:t>Meets</w:t>
      </w:r>
      <w:r>
        <w:rPr>
          <w:spacing w:val="-10"/>
          <w:sz w:val="20"/>
        </w:rPr>
        <w:t> </w:t>
      </w:r>
      <w:r>
        <w:rPr>
          <w:sz w:val="20"/>
        </w:rPr>
        <w:t>Abreu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Matsushima”</w:t>
      </w:r>
      <w:r>
        <w:rPr>
          <w:spacing w:val="-10"/>
          <w:sz w:val="20"/>
        </w:rPr>
        <w:t> </w:t>
      </w:r>
      <w:r>
        <w:rPr>
          <w:sz w:val="20"/>
        </w:rPr>
        <w:t>(with</w:t>
      </w:r>
      <w:r>
        <w:rPr>
          <w:spacing w:val="-10"/>
          <w:sz w:val="20"/>
        </w:rPr>
        <w:t> </w:t>
      </w:r>
      <w:r>
        <w:rPr>
          <w:sz w:val="20"/>
        </w:rPr>
        <w:t>Yi-Chun</w:t>
      </w:r>
      <w:r>
        <w:rPr>
          <w:spacing w:val="-10"/>
          <w:sz w:val="20"/>
        </w:rPr>
        <w:t> </w:t>
      </w:r>
      <w:r>
        <w:rPr>
          <w:sz w:val="20"/>
        </w:rPr>
        <w:t>Chen,</w:t>
      </w:r>
      <w:r>
        <w:rPr>
          <w:spacing w:val="-10"/>
          <w:sz w:val="20"/>
        </w:rPr>
        <w:t> </w:t>
      </w:r>
      <w:r>
        <w:rPr>
          <w:sz w:val="20"/>
        </w:rPr>
        <w:t>Takashi</w:t>
      </w:r>
      <w:r>
        <w:rPr>
          <w:spacing w:val="-10"/>
          <w:sz w:val="20"/>
        </w:rPr>
        <w:t> </w:t>
      </w:r>
      <w:r>
        <w:rPr>
          <w:sz w:val="20"/>
        </w:rPr>
        <w:t>Kunimoto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Yifei</w:t>
      </w:r>
      <w:r>
        <w:rPr>
          <w:spacing w:val="-10"/>
          <w:sz w:val="20"/>
        </w:rPr>
        <w:t> </w:t>
      </w:r>
      <w:r>
        <w:rPr>
          <w:sz w:val="20"/>
        </w:rPr>
        <w:t>Sun),</w:t>
      </w:r>
      <w:r>
        <w:rPr>
          <w:spacing w:val="-10"/>
          <w:sz w:val="20"/>
        </w:rPr>
        <w:t> </w:t>
      </w:r>
      <w:r>
        <w:rPr>
          <w:i/>
          <w:sz w:val="20"/>
        </w:rPr>
        <w:t>The- oretical Economics</w:t>
      </w:r>
      <w:r>
        <w:rPr>
          <w:sz w:val="20"/>
        </w:rPr>
        <w:t>, Volume 17, Issue 4, p.1683-1717, November 2022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57" w:after="0"/>
        <w:ind w:left="498" w:right="357" w:hanging="250"/>
        <w:jc w:val="left"/>
        <w:rPr>
          <w:sz w:val="20"/>
        </w:rPr>
      </w:pPr>
      <w:r>
        <w:rPr>
          <w:sz w:val="20"/>
        </w:rPr>
        <w:t>“Robust</w:t>
      </w:r>
      <w:r>
        <w:rPr>
          <w:spacing w:val="-11"/>
          <w:sz w:val="20"/>
        </w:rPr>
        <w:t> </w:t>
      </w:r>
      <w:r>
        <w:rPr>
          <w:sz w:val="20"/>
        </w:rPr>
        <w:t>Refinement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Rationalizability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Arbitrary</w:t>
      </w:r>
      <w:r>
        <w:rPr>
          <w:spacing w:val="-11"/>
          <w:sz w:val="20"/>
        </w:rPr>
        <w:t> </w:t>
      </w:r>
      <w:r>
        <w:rPr>
          <w:sz w:val="20"/>
        </w:rPr>
        <w:t>Payoff</w:t>
      </w:r>
      <w:r>
        <w:rPr>
          <w:spacing w:val="-11"/>
          <w:sz w:val="20"/>
        </w:rPr>
        <w:t> </w:t>
      </w:r>
      <w:r>
        <w:rPr>
          <w:sz w:val="20"/>
        </w:rPr>
        <w:t>Uncertainty”</w:t>
      </w:r>
      <w:r>
        <w:rPr>
          <w:spacing w:val="-11"/>
          <w:sz w:val="20"/>
        </w:rPr>
        <w:t> </w:t>
      </w:r>
      <w:r>
        <w:rPr>
          <w:sz w:val="20"/>
        </w:rPr>
        <w:t>(with</w:t>
      </w:r>
      <w:r>
        <w:rPr>
          <w:spacing w:val="-11"/>
          <w:sz w:val="20"/>
        </w:rPr>
        <w:t> </w:t>
      </w:r>
      <w:r>
        <w:rPr>
          <w:sz w:val="20"/>
        </w:rPr>
        <w:t>Yi-Chun</w:t>
      </w:r>
      <w:r>
        <w:rPr>
          <w:spacing w:val="-11"/>
          <w:sz w:val="20"/>
        </w:rPr>
        <w:t> </w:t>
      </w:r>
      <w:r>
        <w:rPr>
          <w:sz w:val="20"/>
        </w:rPr>
        <w:t>Chen</w:t>
      </w:r>
      <w:r>
        <w:rPr>
          <w:spacing w:val="-11"/>
          <w:sz w:val="20"/>
        </w:rPr>
        <w:t> </w:t>
      </w:r>
      <w:r>
        <w:rPr>
          <w:sz w:val="20"/>
        </w:rPr>
        <w:t>and Satoru Takahashi), </w:t>
      </w:r>
      <w:r>
        <w:rPr>
          <w:i/>
          <w:sz w:val="20"/>
        </w:rPr>
        <w:t>Games and Economic Behavior</w:t>
      </w:r>
      <w:r>
        <w:rPr>
          <w:sz w:val="20"/>
        </w:rPr>
        <w:t>, Volume 136, p.485-504, November 2022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58" w:after="0"/>
        <w:ind w:left="498" w:right="357" w:hanging="250"/>
        <w:jc w:val="both"/>
        <w:rPr>
          <w:sz w:val="20"/>
        </w:rPr>
      </w:pPr>
      <w:r>
        <w:rPr>
          <w:sz w:val="20"/>
        </w:rPr>
        <w:t>“Corrigendum to “Core equivalence theorem with production” [J. Econ.</w:t>
      </w:r>
      <w:r>
        <w:rPr>
          <w:spacing w:val="37"/>
          <w:sz w:val="20"/>
        </w:rPr>
        <w:t> </w:t>
      </w:r>
      <w:r>
        <w:rPr>
          <w:sz w:val="20"/>
        </w:rPr>
        <w:t>Theory 137 (1) (2007) 246– 270]” (with David Turchick and Charles Z. Zheng), </w:t>
      </w:r>
      <w:r>
        <w:rPr>
          <w:i/>
          <w:sz w:val="20"/>
        </w:rPr>
        <w:t>Journal of Economic Theory</w:t>
      </w:r>
      <w:r>
        <w:rPr>
          <w:sz w:val="20"/>
        </w:rPr>
        <w:t>, Volume 203, 105476, July 2022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56" w:after="0"/>
        <w:ind w:left="498" w:right="357" w:hanging="250"/>
        <w:jc w:val="both"/>
        <w:rPr>
          <w:sz w:val="20"/>
        </w:rPr>
      </w:pPr>
      <w:r>
        <w:rPr>
          <w:sz w:val="20"/>
        </w:rPr>
        <w:t>“Rationalizable</w:t>
      </w:r>
      <w:r>
        <w:rPr>
          <w:spacing w:val="-3"/>
          <w:sz w:val="20"/>
        </w:rPr>
        <w:t> </w:t>
      </w:r>
      <w:r>
        <w:rPr>
          <w:sz w:val="20"/>
        </w:rPr>
        <w:t>Implementation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Finite</w:t>
      </w:r>
      <w:r>
        <w:rPr>
          <w:spacing w:val="-3"/>
          <w:sz w:val="20"/>
        </w:rPr>
        <w:t> </w:t>
      </w:r>
      <w:r>
        <w:rPr>
          <w:sz w:val="20"/>
        </w:rPr>
        <w:t>Mechanisms”</w:t>
      </w:r>
      <w:r>
        <w:rPr>
          <w:spacing w:val="-3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Yi-Chun</w:t>
      </w:r>
      <w:r>
        <w:rPr>
          <w:spacing w:val="-3"/>
          <w:sz w:val="20"/>
        </w:rPr>
        <w:t> </w:t>
      </w:r>
      <w:r>
        <w:rPr>
          <w:sz w:val="20"/>
        </w:rPr>
        <w:t>Chen,</w:t>
      </w:r>
      <w:r>
        <w:rPr>
          <w:spacing w:val="-2"/>
          <w:sz w:val="20"/>
        </w:rPr>
        <w:t> </w:t>
      </w:r>
      <w:r>
        <w:rPr>
          <w:sz w:val="20"/>
        </w:rPr>
        <w:t>Takashi</w:t>
      </w:r>
      <w:r>
        <w:rPr>
          <w:spacing w:val="-3"/>
          <w:sz w:val="20"/>
        </w:rPr>
        <w:t> </w:t>
      </w:r>
      <w:r>
        <w:rPr>
          <w:sz w:val="20"/>
        </w:rPr>
        <w:t>Kunimoto</w:t>
      </w:r>
      <w:r>
        <w:rPr>
          <w:spacing w:val="-3"/>
          <w:sz w:val="20"/>
        </w:rPr>
        <w:t> </w:t>
      </w:r>
      <w:r>
        <w:rPr>
          <w:sz w:val="20"/>
        </w:rPr>
        <w:t>and Yifei Sun), </w:t>
      </w:r>
      <w:r>
        <w:rPr>
          <w:i/>
          <w:sz w:val="20"/>
        </w:rPr>
        <w:t>Games and Economic Behavior</w:t>
      </w:r>
      <w:r>
        <w:rPr>
          <w:sz w:val="20"/>
        </w:rPr>
        <w:t>, Volume 129, p.181-197, September 2021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54" w:lineRule="exact" w:before="134" w:after="0"/>
        <w:ind w:left="497" w:right="0" w:hanging="248"/>
        <w:jc w:val="left"/>
        <w:rPr>
          <w:sz w:val="20"/>
        </w:rPr>
      </w:pPr>
      <w:r>
        <w:rPr>
          <w:sz w:val="20"/>
        </w:rPr>
        <w:t>“Does</w:t>
      </w:r>
      <w:r>
        <w:rPr>
          <w:spacing w:val="18"/>
          <w:sz w:val="20"/>
        </w:rPr>
        <w:t> </w:t>
      </w:r>
      <w:r>
        <w:rPr>
          <w:sz w:val="20"/>
        </w:rPr>
        <w:t>Jump-Bidding</w:t>
      </w:r>
      <w:r>
        <w:rPr>
          <w:spacing w:val="18"/>
          <w:sz w:val="20"/>
        </w:rPr>
        <w:t> </w:t>
      </w:r>
      <w:r>
        <w:rPr>
          <w:sz w:val="20"/>
        </w:rPr>
        <w:t>Increase</w:t>
      </w:r>
      <w:r>
        <w:rPr>
          <w:spacing w:val="19"/>
          <w:sz w:val="20"/>
        </w:rPr>
        <w:t> </w:t>
      </w:r>
      <w:r>
        <w:rPr>
          <w:sz w:val="20"/>
        </w:rPr>
        <w:t>Sellers’</w:t>
      </w:r>
      <w:r>
        <w:rPr>
          <w:spacing w:val="19"/>
          <w:sz w:val="20"/>
        </w:rPr>
        <w:t> </w:t>
      </w:r>
      <w:r>
        <w:rPr>
          <w:sz w:val="20"/>
        </w:rPr>
        <w:t>Revenue?</w:t>
      </w:r>
      <w:r>
        <w:rPr>
          <w:spacing w:val="79"/>
          <w:sz w:val="20"/>
        </w:rPr>
        <w:t> </w:t>
      </w:r>
      <w:r>
        <w:rPr>
          <w:sz w:val="20"/>
        </w:rPr>
        <w:t>Theory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Experiment”</w:t>
      </w:r>
      <w:r>
        <w:rPr>
          <w:spacing w:val="18"/>
          <w:sz w:val="20"/>
        </w:rPr>
        <w:t> </w:t>
      </w:r>
      <w:r>
        <w:rPr>
          <w:sz w:val="20"/>
        </w:rPr>
        <w:t>(with</w:t>
      </w:r>
      <w:r>
        <w:rPr>
          <w:spacing w:val="19"/>
          <w:sz w:val="20"/>
        </w:rPr>
        <w:t> </w:t>
      </w:r>
      <w:r>
        <w:rPr>
          <w:sz w:val="20"/>
        </w:rPr>
        <w:t>Wooyoung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Lim),</w:t>
      </w:r>
    </w:p>
    <w:p>
      <w:pPr>
        <w:spacing w:line="254" w:lineRule="exact" w:before="0"/>
        <w:ind w:left="498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Behavior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Organization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Volume</w:t>
      </w:r>
      <w:r>
        <w:rPr>
          <w:spacing w:val="-10"/>
          <w:sz w:val="20"/>
        </w:rPr>
        <w:t> </w:t>
      </w:r>
      <w:r>
        <w:rPr>
          <w:sz w:val="20"/>
        </w:rPr>
        <w:t>189,</w:t>
      </w:r>
      <w:r>
        <w:rPr>
          <w:spacing w:val="-10"/>
          <w:sz w:val="20"/>
        </w:rPr>
        <w:t> </w:t>
      </w:r>
      <w:r>
        <w:rPr>
          <w:sz w:val="20"/>
        </w:rPr>
        <w:t>p.84-110,</w:t>
      </w:r>
      <w:r>
        <w:rPr>
          <w:spacing w:val="-11"/>
          <w:sz w:val="20"/>
        </w:rPr>
        <w:t> </w:t>
      </w:r>
      <w:r>
        <w:rPr>
          <w:sz w:val="20"/>
        </w:rPr>
        <w:t>September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2021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52" w:after="0"/>
        <w:ind w:left="498" w:right="358" w:hanging="250"/>
        <w:jc w:val="both"/>
        <w:rPr>
          <w:sz w:val="20"/>
        </w:rPr>
      </w:pPr>
      <w:r>
        <w:rPr>
          <w:spacing w:val="-2"/>
          <w:sz w:val="20"/>
        </w:rPr>
        <w:t>Designing Referenda: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An Economist’s Pessimistic Perspective, </w:t>
      </w:r>
      <w:r>
        <w:rPr>
          <w:i/>
          <w:spacing w:val="-2"/>
          <w:sz w:val="20"/>
        </w:rPr>
        <w:t>Journal of Economic Theory</w:t>
      </w:r>
      <w:r>
        <w:rPr>
          <w:spacing w:val="-2"/>
          <w:sz w:val="20"/>
        </w:rPr>
        <w:t>, Volume 191, </w:t>
      </w:r>
      <w:r>
        <w:rPr>
          <w:sz w:val="20"/>
        </w:rPr>
        <w:t>105133, January 2021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57" w:after="0"/>
        <w:ind w:left="498" w:right="358" w:hanging="250"/>
        <w:jc w:val="both"/>
        <w:rPr>
          <w:sz w:val="20"/>
        </w:rPr>
      </w:pPr>
      <w:r>
        <w:rPr>
          <w:sz w:val="20"/>
        </w:rPr>
        <w:t>“Communication</w:t>
      </w:r>
      <w:r>
        <w:rPr>
          <w:spacing w:val="-8"/>
          <w:sz w:val="20"/>
        </w:rPr>
        <w:t> </w:t>
      </w:r>
      <w:r>
        <w:rPr>
          <w:sz w:val="20"/>
        </w:rPr>
        <w:t>under</w:t>
      </w:r>
      <w:r>
        <w:rPr>
          <w:spacing w:val="-8"/>
          <w:sz w:val="20"/>
        </w:rPr>
        <w:t> </w:t>
      </w:r>
      <w:r>
        <w:rPr>
          <w:sz w:val="20"/>
        </w:rPr>
        <w:t>Language</w:t>
      </w:r>
      <w:r>
        <w:rPr>
          <w:spacing w:val="-8"/>
          <w:sz w:val="20"/>
        </w:rPr>
        <w:t> </w:t>
      </w:r>
      <w:r>
        <w:rPr>
          <w:sz w:val="20"/>
        </w:rPr>
        <w:t>Barriers”</w:t>
      </w:r>
      <w:r>
        <w:rPr>
          <w:spacing w:val="-8"/>
          <w:sz w:val="20"/>
        </w:rPr>
        <w:t> </w:t>
      </w:r>
      <w:r>
        <w:rPr>
          <w:sz w:val="20"/>
        </w:rPr>
        <w:t>(with</w:t>
      </w:r>
      <w:r>
        <w:rPr>
          <w:spacing w:val="-8"/>
          <w:sz w:val="20"/>
        </w:rPr>
        <w:t> </w:t>
      </w:r>
      <w:r>
        <w:rPr>
          <w:sz w:val="20"/>
        </w:rPr>
        <w:t>Francesco</w:t>
      </w:r>
      <w:r>
        <w:rPr>
          <w:spacing w:val="-8"/>
          <w:sz w:val="20"/>
        </w:rPr>
        <w:t> </w:t>
      </w:r>
      <w:r>
        <w:rPr>
          <w:sz w:val="20"/>
        </w:rPr>
        <w:t>Giovannoni),</w:t>
      </w:r>
      <w:r>
        <w:rPr>
          <w:spacing w:val="-8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Theory</w:t>
      </w:r>
      <w:r>
        <w:rPr>
          <w:sz w:val="20"/>
        </w:rPr>
        <w:t>, Volume 180, p.274-303, March 2019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58" w:after="0"/>
        <w:ind w:left="498" w:right="357" w:hanging="250"/>
        <w:jc w:val="both"/>
        <w:rPr>
          <w:sz w:val="20"/>
        </w:rPr>
      </w:pPr>
      <w:r>
        <w:rPr>
          <w:sz w:val="20"/>
        </w:rPr>
        <w:t>“Characterizing the Strategic Impact of Misspecified Beliefs” (with Yi-Chun Chen, Alfredo Di Tillio and Eduardo Faingold), </w:t>
      </w:r>
      <w:r>
        <w:rPr>
          <w:i/>
          <w:sz w:val="20"/>
        </w:rPr>
        <w:t>Review of Economic Studies</w:t>
      </w:r>
      <w:r>
        <w:rPr>
          <w:sz w:val="20"/>
        </w:rPr>
        <w:t>, Volume 84, p.1424-1471, October 2017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57" w:after="0"/>
        <w:ind w:left="498" w:right="358" w:hanging="349"/>
        <w:jc w:val="both"/>
        <w:rPr>
          <w:sz w:val="20"/>
        </w:rPr>
      </w:pPr>
      <w:r>
        <w:rPr>
          <w:sz w:val="20"/>
        </w:rPr>
        <w:t>“The</w:t>
      </w:r>
      <w:r>
        <w:rPr>
          <w:spacing w:val="-3"/>
          <w:sz w:val="20"/>
        </w:rPr>
        <w:t> </w:t>
      </w:r>
      <w:r>
        <w:rPr>
          <w:sz w:val="20"/>
        </w:rPr>
        <w:t>robust</w:t>
      </w:r>
      <w:r>
        <w:rPr>
          <w:spacing w:val="-3"/>
          <w:sz w:val="20"/>
        </w:rPr>
        <w:t> </w:t>
      </w:r>
      <w:r>
        <w:rPr>
          <w:sz w:val="20"/>
        </w:rPr>
        <w:t>selection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rationalizability”</w:t>
      </w:r>
      <w:r>
        <w:rPr>
          <w:spacing w:val="-3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Yi-Chun</w:t>
      </w:r>
      <w:r>
        <w:rPr>
          <w:spacing w:val="-3"/>
          <w:sz w:val="20"/>
        </w:rPr>
        <w:t> </w:t>
      </w:r>
      <w:r>
        <w:rPr>
          <w:sz w:val="20"/>
        </w:rPr>
        <w:t>Chen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Satoru</w:t>
      </w:r>
      <w:r>
        <w:rPr>
          <w:spacing w:val="-3"/>
          <w:sz w:val="20"/>
        </w:rPr>
        <w:t> </w:t>
      </w:r>
      <w:r>
        <w:rPr>
          <w:sz w:val="20"/>
        </w:rPr>
        <w:t>Takahashi),</w:t>
      </w:r>
      <w:r>
        <w:rPr>
          <w:spacing w:val="-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Eco- nomic Theory</w:t>
      </w:r>
      <w:r>
        <w:rPr>
          <w:sz w:val="20"/>
        </w:rPr>
        <w:t>, Volume 151, p.448-475, May 2014</w:t>
      </w:r>
    </w:p>
    <w:p>
      <w:pPr>
        <w:pStyle w:val="ListParagraph"/>
        <w:spacing w:after="0" w:line="213" w:lineRule="auto"/>
        <w:jc w:val="both"/>
        <w:rPr>
          <w:sz w:val="20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pStyle w:val="BodyText"/>
        <w:spacing w:before="82"/>
        <w:ind w:left="0"/>
      </w:pP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0" w:after="0"/>
        <w:ind w:left="498" w:right="357" w:hanging="349"/>
        <w:jc w:val="left"/>
        <w:rPr>
          <w:sz w:val="20"/>
        </w:rPr>
      </w:pPr>
      <w:r>
        <w:rPr>
          <w:sz w:val="20"/>
        </w:rPr>
        <w:t>“Genericity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robustness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full</w:t>
      </w:r>
      <w:r>
        <w:rPr>
          <w:spacing w:val="-12"/>
          <w:sz w:val="20"/>
        </w:rPr>
        <w:t> </w:t>
      </w:r>
      <w:r>
        <w:rPr>
          <w:sz w:val="20"/>
        </w:rPr>
        <w:t>surplus</w:t>
      </w:r>
      <w:r>
        <w:rPr>
          <w:spacing w:val="-11"/>
          <w:sz w:val="20"/>
        </w:rPr>
        <w:t> </w:t>
      </w:r>
      <w:r>
        <w:rPr>
          <w:sz w:val="20"/>
        </w:rPr>
        <w:t>extraction”</w:t>
      </w:r>
      <w:r>
        <w:rPr>
          <w:spacing w:val="-12"/>
          <w:sz w:val="20"/>
        </w:rPr>
        <w:t> </w:t>
      </w:r>
      <w:r>
        <w:rPr>
          <w:sz w:val="20"/>
        </w:rPr>
        <w:t>(with</w:t>
      </w:r>
      <w:r>
        <w:rPr>
          <w:spacing w:val="-11"/>
          <w:sz w:val="20"/>
        </w:rPr>
        <w:t> </w:t>
      </w:r>
      <w:r>
        <w:rPr>
          <w:sz w:val="20"/>
        </w:rPr>
        <w:t>Yi-Chun</w:t>
      </w:r>
      <w:r>
        <w:rPr>
          <w:spacing w:val="-12"/>
          <w:sz w:val="20"/>
        </w:rPr>
        <w:t> </w:t>
      </w:r>
      <w:r>
        <w:rPr>
          <w:sz w:val="20"/>
        </w:rPr>
        <w:t>Chen),</w:t>
      </w:r>
      <w:r>
        <w:rPr>
          <w:spacing w:val="-11"/>
          <w:sz w:val="20"/>
        </w:rPr>
        <w:t> </w:t>
      </w:r>
      <w:r>
        <w:rPr>
          <w:i/>
          <w:sz w:val="20"/>
        </w:rPr>
        <w:t>Econometrica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Volume</w:t>
      </w:r>
      <w:r>
        <w:rPr>
          <w:spacing w:val="-11"/>
          <w:sz w:val="20"/>
        </w:rPr>
        <w:t> </w:t>
      </w:r>
      <w:r>
        <w:rPr>
          <w:sz w:val="20"/>
        </w:rPr>
        <w:t>81, Issue 2, p.825-847, March 2013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58" w:after="0"/>
        <w:ind w:left="498" w:right="358" w:hanging="349"/>
        <w:jc w:val="left"/>
        <w:rPr>
          <w:sz w:val="20"/>
        </w:rPr>
      </w:pPr>
      <w:r>
        <w:rPr>
          <w:sz w:val="20"/>
        </w:rPr>
        <w:t>“The</w:t>
      </w:r>
      <w:r>
        <w:rPr>
          <w:spacing w:val="25"/>
          <w:sz w:val="20"/>
        </w:rPr>
        <w:t> </w:t>
      </w:r>
      <w:r>
        <w:rPr>
          <w:sz w:val="20"/>
        </w:rPr>
        <w:t>e-mail</w:t>
      </w:r>
      <w:r>
        <w:rPr>
          <w:spacing w:val="25"/>
          <w:sz w:val="20"/>
        </w:rPr>
        <w:t> </w:t>
      </w:r>
      <w:r>
        <w:rPr>
          <w:sz w:val="20"/>
        </w:rPr>
        <w:t>game</w:t>
      </w:r>
      <w:r>
        <w:rPr>
          <w:spacing w:val="25"/>
          <w:sz w:val="20"/>
        </w:rPr>
        <w:t> </w:t>
      </w:r>
      <w:r>
        <w:rPr>
          <w:sz w:val="20"/>
        </w:rPr>
        <w:t>phenomenon”</w:t>
      </w:r>
      <w:r>
        <w:rPr>
          <w:spacing w:val="25"/>
          <w:sz w:val="20"/>
        </w:rPr>
        <w:t> </w:t>
      </w:r>
      <w:r>
        <w:rPr>
          <w:sz w:val="20"/>
        </w:rPr>
        <w:t>(with</w:t>
      </w:r>
      <w:r>
        <w:rPr>
          <w:spacing w:val="25"/>
          <w:sz w:val="20"/>
        </w:rPr>
        <w:t> </w:t>
      </w:r>
      <w:r>
        <w:rPr>
          <w:sz w:val="20"/>
        </w:rPr>
        <w:t>Yi-Chun</w:t>
      </w:r>
      <w:r>
        <w:rPr>
          <w:spacing w:val="25"/>
          <w:sz w:val="20"/>
        </w:rPr>
        <w:t> </w:t>
      </w:r>
      <w:r>
        <w:rPr>
          <w:sz w:val="20"/>
        </w:rPr>
        <w:t>Chen),</w:t>
      </w:r>
      <w:r>
        <w:rPr>
          <w:spacing w:val="32"/>
          <w:sz w:val="20"/>
        </w:rPr>
        <w:t> </w:t>
      </w:r>
      <w:r>
        <w:rPr>
          <w:i/>
          <w:sz w:val="20"/>
        </w:rPr>
        <w:t>Games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Behavior</w:t>
      </w:r>
      <w:r>
        <w:rPr>
          <w:sz w:val="20"/>
        </w:rPr>
        <w:t>,</w:t>
      </w:r>
      <w:r>
        <w:rPr>
          <w:spacing w:val="33"/>
          <w:sz w:val="20"/>
        </w:rPr>
        <w:t> </w:t>
      </w:r>
      <w:r>
        <w:rPr>
          <w:sz w:val="20"/>
        </w:rPr>
        <w:t>Volume</w:t>
      </w:r>
      <w:r>
        <w:rPr>
          <w:spacing w:val="25"/>
          <w:sz w:val="20"/>
        </w:rPr>
        <w:t> </w:t>
      </w:r>
      <w:r>
        <w:rPr>
          <w:sz w:val="20"/>
        </w:rPr>
        <w:t>80, p.147-156, July 2013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57" w:after="0"/>
        <w:ind w:left="498" w:right="359" w:hanging="349"/>
        <w:jc w:val="left"/>
        <w:rPr>
          <w:sz w:val="20"/>
        </w:rPr>
      </w:pPr>
      <w:r>
        <w:rPr>
          <w:sz w:val="20"/>
        </w:rPr>
        <w:t>“Agreeing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agree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uncountable</w:t>
      </w:r>
      <w:r>
        <w:rPr>
          <w:spacing w:val="-1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structures,”</w:t>
      </w:r>
      <w:r>
        <w:rPr>
          <w:spacing w:val="-1"/>
          <w:sz w:val="20"/>
        </w:rPr>
        <w:t> </w:t>
      </w:r>
      <w:r>
        <w:rPr>
          <w:i/>
          <w:sz w:val="20"/>
        </w:rPr>
        <w:t>Games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Behavior</w:t>
      </w:r>
      <w:r>
        <w:rPr>
          <w:sz w:val="20"/>
        </w:rPr>
        <w:t>, Volume 74, Issue 1, p.442-446, January 2012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57" w:after="0"/>
        <w:ind w:left="498" w:right="359" w:hanging="349"/>
        <w:jc w:val="left"/>
        <w:rPr>
          <w:sz w:val="20"/>
        </w:rPr>
      </w:pPr>
      <w:r>
        <w:rPr>
          <w:sz w:val="20"/>
        </w:rPr>
        <w:t>“The genericity of beliefs-determine-preferences models revisited” (with Yi-Chun Chen), </w:t>
      </w:r>
      <w:r>
        <w:rPr>
          <w:i/>
          <w:sz w:val="20"/>
        </w:rPr>
        <w:t>Journal </w:t>
      </w:r>
      <w:r>
        <w:rPr>
          <w:i/>
          <w:sz w:val="20"/>
        </w:rPr>
        <w:t>of Economic Theory</w:t>
      </w:r>
      <w:r>
        <w:rPr>
          <w:sz w:val="20"/>
        </w:rPr>
        <w:t>, Volume 146, Issue 2, p.751-761, March 2011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58" w:after="0"/>
        <w:ind w:left="498" w:right="358" w:hanging="349"/>
        <w:jc w:val="left"/>
        <w:rPr>
          <w:sz w:val="20"/>
        </w:rPr>
      </w:pPr>
      <w:r>
        <w:rPr>
          <w:sz w:val="20"/>
        </w:rPr>
        <w:t>“Uniform topologies on types” (with Yi-Chun Chen, Alfredo Di Tillio and Eduardo Faingold), </w:t>
      </w:r>
      <w:r>
        <w:rPr>
          <w:i/>
          <w:sz w:val="20"/>
        </w:rPr>
        <w:t>Theo- retical Economics</w:t>
      </w:r>
      <w:r>
        <w:rPr>
          <w:sz w:val="20"/>
        </w:rPr>
        <w:t>, Volume 5, Issue 3, p.445-478, September 2010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57" w:after="0"/>
        <w:ind w:left="498" w:right="357" w:hanging="349"/>
        <w:jc w:val="left"/>
        <w:rPr>
          <w:sz w:val="20"/>
        </w:rPr>
      </w:pPr>
      <w:r>
        <w:rPr>
          <w:sz w:val="20"/>
        </w:rPr>
        <w:t>“Topologies</w:t>
      </w:r>
      <w:r>
        <w:rPr>
          <w:spacing w:val="18"/>
          <w:sz w:val="20"/>
        </w:rPr>
        <w:t> </w:t>
      </w:r>
      <w:r>
        <w:rPr>
          <w:sz w:val="20"/>
        </w:rPr>
        <w:t>on</w:t>
      </w:r>
      <w:r>
        <w:rPr>
          <w:spacing w:val="18"/>
          <w:sz w:val="20"/>
        </w:rPr>
        <w:t> </w:t>
      </w:r>
      <w:r>
        <w:rPr>
          <w:sz w:val="20"/>
        </w:rPr>
        <w:t>types:</w:t>
      </w:r>
      <w:r>
        <w:rPr>
          <w:spacing w:val="40"/>
          <w:sz w:val="20"/>
        </w:rPr>
        <w:t> </w:t>
      </w:r>
      <w:r>
        <w:rPr>
          <w:sz w:val="20"/>
        </w:rPr>
        <w:t>Correction”</w:t>
      </w:r>
      <w:r>
        <w:rPr>
          <w:spacing w:val="18"/>
          <w:sz w:val="20"/>
        </w:rPr>
        <w:t> </w:t>
      </w:r>
      <w:r>
        <w:rPr>
          <w:sz w:val="20"/>
        </w:rPr>
        <w:t>(with</w:t>
      </w:r>
      <w:r>
        <w:rPr>
          <w:spacing w:val="18"/>
          <w:sz w:val="20"/>
        </w:rPr>
        <w:t> </w:t>
      </w:r>
      <w:r>
        <w:rPr>
          <w:sz w:val="20"/>
        </w:rPr>
        <w:t>Yi-Chun</w:t>
      </w:r>
      <w:r>
        <w:rPr>
          <w:spacing w:val="18"/>
          <w:sz w:val="20"/>
        </w:rPr>
        <w:t> </w:t>
      </w:r>
      <w:r>
        <w:rPr>
          <w:sz w:val="20"/>
        </w:rPr>
        <w:t>Chen),</w:t>
      </w:r>
      <w:r>
        <w:rPr>
          <w:spacing w:val="24"/>
          <w:sz w:val="20"/>
        </w:rPr>
        <w:t> </w:t>
      </w:r>
      <w:r>
        <w:rPr>
          <w:i/>
          <w:sz w:val="20"/>
        </w:rPr>
        <w:t>Theoretical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24"/>
          <w:sz w:val="20"/>
        </w:rPr>
        <w:t> </w:t>
      </w:r>
      <w:r>
        <w:rPr>
          <w:sz w:val="20"/>
        </w:rPr>
        <w:t>Volume</w:t>
      </w:r>
      <w:r>
        <w:rPr>
          <w:spacing w:val="18"/>
          <w:sz w:val="20"/>
        </w:rPr>
        <w:t> </w:t>
      </w:r>
      <w:r>
        <w:rPr>
          <w:sz w:val="20"/>
        </w:rPr>
        <w:t>3,</w:t>
      </w:r>
      <w:r>
        <w:rPr>
          <w:spacing w:val="24"/>
          <w:sz w:val="20"/>
        </w:rPr>
        <w:t> </w:t>
      </w:r>
      <w:r>
        <w:rPr>
          <w:sz w:val="20"/>
        </w:rPr>
        <w:t>Issue</w:t>
      </w:r>
      <w:r>
        <w:rPr>
          <w:spacing w:val="18"/>
          <w:sz w:val="20"/>
        </w:rPr>
        <w:t> </w:t>
      </w:r>
      <w:r>
        <w:rPr>
          <w:sz w:val="20"/>
        </w:rPr>
        <w:t>2, p.283-285, June 2008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13" w:lineRule="auto" w:before="157" w:after="0"/>
        <w:ind w:left="498" w:right="358" w:hanging="349"/>
        <w:jc w:val="left"/>
        <w:rPr>
          <w:sz w:val="20"/>
        </w:rPr>
      </w:pPr>
      <w:r>
        <w:rPr>
          <w:sz w:val="20"/>
        </w:rPr>
        <w:t>“Core equivalence theorem with production” (with Charles Z. Zheng),</w:t>
      </w:r>
      <w:r>
        <w:rPr>
          <w:spacing w:val="25"/>
          <w:sz w:val="20"/>
        </w:rPr>
        <w:t> </w:t>
      </w:r>
      <w:r>
        <w:rPr>
          <w:i/>
          <w:sz w:val="20"/>
        </w:rPr>
        <w:t>Journal of Economic </w:t>
      </w:r>
      <w:r>
        <w:rPr>
          <w:i/>
          <w:sz w:val="20"/>
        </w:rPr>
        <w:t>Theory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Volume 137, Issue 1, p.246-270, November 2007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/>
        <w:t>Working</w:t>
      </w:r>
      <w:r>
        <w:rPr>
          <w:spacing w:val="-15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97" w:after="0"/>
        <w:ind w:left="497" w:right="0" w:hanging="248"/>
        <w:jc w:val="left"/>
        <w:rPr>
          <w:sz w:val="20"/>
        </w:rPr>
      </w:pPr>
      <w:r>
        <w:rPr>
          <w:spacing w:val="-2"/>
          <w:sz w:val="20"/>
        </w:rPr>
        <w:t>“Nash-Wilson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Implementation”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9" w:after="0"/>
        <w:ind w:left="497" w:right="0" w:hanging="248"/>
        <w:jc w:val="left"/>
        <w:rPr>
          <w:sz w:val="20"/>
        </w:rPr>
      </w:pPr>
      <w:r>
        <w:rPr>
          <w:sz w:val="20"/>
        </w:rPr>
        <w:t>“Pure-Nash</w:t>
      </w:r>
      <w:r>
        <w:rPr>
          <w:spacing w:val="-12"/>
          <w:sz w:val="20"/>
        </w:rPr>
        <w:t> </w:t>
      </w:r>
      <w:r>
        <w:rPr>
          <w:sz w:val="20"/>
        </w:rPr>
        <w:t>Implementation</w:t>
      </w:r>
      <w:r>
        <w:rPr>
          <w:spacing w:val="-11"/>
          <w:sz w:val="20"/>
        </w:rPr>
        <w:t> </w:t>
      </w:r>
      <w:r>
        <w:rPr>
          <w:sz w:val="20"/>
        </w:rPr>
        <w:t>vs</w:t>
      </w:r>
      <w:r>
        <w:rPr>
          <w:spacing w:val="-12"/>
          <w:sz w:val="20"/>
        </w:rPr>
        <w:t> </w:t>
      </w:r>
      <w:r>
        <w:rPr>
          <w:sz w:val="20"/>
        </w:rPr>
        <w:t>Mixed-Nash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Implementation”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9" w:after="0"/>
        <w:ind w:left="497" w:right="0" w:hanging="248"/>
        <w:jc w:val="left"/>
        <w:rPr>
          <w:sz w:val="20"/>
        </w:rPr>
      </w:pPr>
      <w:r>
        <w:rPr>
          <w:sz w:val="20"/>
        </w:rPr>
        <w:t>“Nash</w:t>
      </w:r>
      <w:r>
        <w:rPr>
          <w:spacing w:val="-10"/>
          <w:sz w:val="20"/>
        </w:rPr>
        <w:t> </w:t>
      </w:r>
      <w:r>
        <w:rPr>
          <w:sz w:val="20"/>
        </w:rPr>
        <w:t>Implementation</w:t>
      </w:r>
      <w:r>
        <w:rPr>
          <w:spacing w:val="-10"/>
          <w:sz w:val="20"/>
        </w:rPr>
        <w:t> </w:t>
      </w:r>
      <w:r>
        <w:rPr>
          <w:sz w:val="20"/>
        </w:rPr>
        <w:t>vs</w:t>
      </w:r>
      <w:r>
        <w:rPr>
          <w:spacing w:val="-9"/>
          <w:sz w:val="20"/>
        </w:rPr>
        <w:t> </w:t>
      </w:r>
      <w:r>
        <w:rPr>
          <w:sz w:val="20"/>
        </w:rPr>
        <w:t>Rationalizable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Implementation”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8" w:after="0"/>
        <w:ind w:left="497" w:right="0" w:hanging="248"/>
        <w:jc w:val="left"/>
        <w:rPr>
          <w:sz w:val="20"/>
        </w:rPr>
      </w:pPr>
      <w:r>
        <w:rPr>
          <w:sz w:val="20"/>
        </w:rPr>
        <w:t>“Mixed-Nash</w:t>
      </w:r>
      <w:r>
        <w:rPr>
          <w:spacing w:val="-11"/>
          <w:sz w:val="20"/>
        </w:rPr>
        <w:t> </w:t>
      </w:r>
      <w:r>
        <w:rPr>
          <w:sz w:val="20"/>
        </w:rPr>
        <w:t>implementation: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ordinal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approach”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9" w:after="0"/>
        <w:ind w:left="497" w:right="0" w:hanging="248"/>
        <w:jc w:val="left"/>
        <w:rPr>
          <w:sz w:val="20"/>
        </w:rPr>
      </w:pPr>
      <w:r>
        <w:rPr>
          <w:spacing w:val="-2"/>
          <w:sz w:val="20"/>
        </w:rPr>
        <w:t>“Maskin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Meets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Moore-Repullo-Sjöström”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9" w:after="0"/>
        <w:ind w:left="497" w:right="0" w:hanging="248"/>
        <w:jc w:val="left"/>
        <w:rPr>
          <w:sz w:val="20"/>
        </w:rPr>
      </w:pPr>
      <w:r>
        <w:rPr>
          <w:sz w:val="20"/>
        </w:rPr>
        <w:t>“Nash</w:t>
      </w:r>
      <w:r>
        <w:rPr>
          <w:spacing w:val="-8"/>
          <w:sz w:val="20"/>
        </w:rPr>
        <w:t> </w:t>
      </w:r>
      <w:r>
        <w:rPr>
          <w:sz w:val="20"/>
        </w:rPr>
        <w:t>implementation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stochastic</w:t>
      </w:r>
      <w:r>
        <w:rPr>
          <w:spacing w:val="-8"/>
          <w:sz w:val="20"/>
        </w:rPr>
        <w:t> </w:t>
      </w:r>
      <w:r>
        <w:rPr>
          <w:sz w:val="20"/>
        </w:rPr>
        <w:t>mechanisms:</w:t>
      </w:r>
      <w:r>
        <w:rPr>
          <w:spacing w:val="3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simple</w:t>
      </w:r>
      <w:r>
        <w:rPr>
          <w:spacing w:val="-7"/>
          <w:sz w:val="20"/>
        </w:rPr>
        <w:t> </w:t>
      </w:r>
      <w:r>
        <w:rPr>
          <w:sz w:val="20"/>
        </w:rPr>
        <w:t>full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characterization”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8" w:after="0"/>
        <w:ind w:left="497" w:right="0" w:hanging="248"/>
        <w:jc w:val="left"/>
        <w:rPr>
          <w:sz w:val="20"/>
        </w:rPr>
      </w:pPr>
      <w:r>
        <w:rPr>
          <w:sz w:val="20"/>
        </w:rPr>
        <w:t>“Common</w:t>
      </w:r>
      <w:r>
        <w:rPr>
          <w:spacing w:val="-9"/>
          <w:sz w:val="20"/>
        </w:rPr>
        <w:t> </w:t>
      </w:r>
      <w:r>
        <w:rPr>
          <w:sz w:val="20"/>
        </w:rPr>
        <w:t>Agency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Non-Delegation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Imperfect</w:t>
      </w:r>
      <w:r>
        <w:rPr>
          <w:spacing w:val="-9"/>
          <w:sz w:val="20"/>
        </w:rPr>
        <w:t> </w:t>
      </w:r>
      <w:r>
        <w:rPr>
          <w:sz w:val="20"/>
        </w:rPr>
        <w:t>Commitment”</w:t>
      </w:r>
      <w:r>
        <w:rPr>
          <w:spacing w:val="-9"/>
          <w:sz w:val="20"/>
        </w:rPr>
        <w:t> </w:t>
      </w:r>
      <w:r>
        <w:rPr>
          <w:sz w:val="20"/>
        </w:rPr>
        <w:t>(with</w:t>
      </w:r>
      <w:r>
        <w:rPr>
          <w:spacing w:val="-9"/>
          <w:sz w:val="20"/>
        </w:rPr>
        <w:t> </w:t>
      </w:r>
      <w:r>
        <w:rPr>
          <w:sz w:val="20"/>
        </w:rPr>
        <w:t>Seungjin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Han)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9" w:after="0"/>
        <w:ind w:left="497" w:right="0" w:hanging="248"/>
        <w:jc w:val="left"/>
        <w:rPr>
          <w:sz w:val="20"/>
        </w:rPr>
      </w:pPr>
      <w:r>
        <w:rPr>
          <w:spacing w:val="-2"/>
          <w:sz w:val="20"/>
        </w:rPr>
        <w:t>“A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Unified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Approach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Equilibrium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Analysis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Competing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Mechanism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Games”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Seungjin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Han)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9" w:after="0"/>
        <w:ind w:left="497" w:right="0" w:hanging="248"/>
        <w:jc w:val="left"/>
        <w:rPr>
          <w:sz w:val="20"/>
        </w:rPr>
      </w:pPr>
      <w:r>
        <w:rPr>
          <w:spacing w:val="-2"/>
          <w:sz w:val="20"/>
        </w:rPr>
        <w:t>“Commitment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Design”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8" w:after="0"/>
        <w:ind w:left="497" w:right="0" w:hanging="348"/>
        <w:jc w:val="left"/>
        <w:rPr>
          <w:sz w:val="20"/>
        </w:rPr>
      </w:pPr>
      <w:r>
        <w:rPr>
          <w:sz w:val="20"/>
        </w:rPr>
        <w:t>Rationalizable</w:t>
      </w:r>
      <w:r>
        <w:rPr>
          <w:spacing w:val="-9"/>
          <w:sz w:val="20"/>
        </w:rPr>
        <w:t> </w:t>
      </w:r>
      <w:r>
        <w:rPr>
          <w:sz w:val="20"/>
        </w:rPr>
        <w:t>Implementation</w:t>
      </w:r>
      <w:r>
        <w:rPr>
          <w:spacing w:val="-9"/>
          <w:sz w:val="20"/>
        </w:rPr>
        <w:t> </w:t>
      </w:r>
      <w:r>
        <w:rPr>
          <w:sz w:val="20"/>
        </w:rPr>
        <w:t>II:</w:t>
      </w:r>
      <w:r>
        <w:rPr>
          <w:spacing w:val="-9"/>
          <w:sz w:val="20"/>
        </w:rPr>
        <w:t> </w:t>
      </w:r>
      <w:r>
        <w:rPr>
          <w:sz w:val="20"/>
        </w:rPr>
        <w:t>Social</w:t>
      </w:r>
      <w:r>
        <w:rPr>
          <w:spacing w:val="-9"/>
          <w:sz w:val="20"/>
        </w:rPr>
        <w:t> </w:t>
      </w:r>
      <w:r>
        <w:rPr>
          <w:sz w:val="20"/>
        </w:rPr>
        <w:t>Choice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Correspondences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13" w:lineRule="auto" w:before="152" w:after="0"/>
        <w:ind w:left="498" w:right="357" w:hanging="349"/>
        <w:jc w:val="left"/>
        <w:rPr>
          <w:sz w:val="20"/>
        </w:rPr>
      </w:pPr>
      <w:r>
        <w:rPr>
          <w:sz w:val="20"/>
        </w:rPr>
        <w:t>“An Extensive-Form Representation of Continuous-Time Games with Reaction Lags” (with In-</w:t>
      </w:r>
      <w:r>
        <w:rPr>
          <w:sz w:val="20"/>
        </w:rPr>
        <w:t>Uck </w:t>
      </w:r>
      <w:r>
        <w:rPr>
          <w:spacing w:val="-2"/>
          <w:sz w:val="20"/>
        </w:rPr>
        <w:t>Park)</w:t>
      </w:r>
    </w:p>
    <w:p>
      <w:pPr>
        <w:pStyle w:val="ListParagraph"/>
        <w:numPr>
          <w:ilvl w:val="0"/>
          <w:numId w:val="2"/>
        </w:numPr>
        <w:tabs>
          <w:tab w:pos="547" w:val="left" w:leader="none"/>
        </w:tabs>
        <w:spacing w:line="240" w:lineRule="auto" w:before="134" w:after="0"/>
        <w:ind w:left="547" w:right="0" w:hanging="398"/>
        <w:jc w:val="left"/>
        <w:rPr>
          <w:sz w:val="20"/>
        </w:rPr>
      </w:pPr>
      <w:r>
        <w:rPr>
          <w:spacing w:val="-2"/>
          <w:sz w:val="20"/>
        </w:rPr>
        <w:t>“On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Identifying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Higher-Order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Rationality”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Wooyoung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Lim)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9" w:after="0"/>
        <w:ind w:left="497" w:right="0" w:hanging="348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11"/>
          <w:sz w:val="20"/>
        </w:rPr>
        <w:t> </w:t>
      </w:r>
      <w:r>
        <w:rPr>
          <w:sz w:val="20"/>
        </w:rPr>
        <w:t>Incentive</w:t>
      </w:r>
      <w:r>
        <w:rPr>
          <w:spacing w:val="-10"/>
          <w:sz w:val="20"/>
        </w:rPr>
        <w:t> </w:t>
      </w:r>
      <w:r>
        <w:rPr>
          <w:sz w:val="20"/>
        </w:rPr>
        <w:t>Compatibility</w:t>
      </w:r>
      <w:r>
        <w:rPr>
          <w:spacing w:val="-11"/>
          <w:sz w:val="20"/>
        </w:rPr>
        <w:t> </w:t>
      </w:r>
      <w:r>
        <w:rPr>
          <w:sz w:val="20"/>
        </w:rPr>
        <w:t>Critique”</w:t>
      </w:r>
      <w:r>
        <w:rPr>
          <w:spacing w:val="-10"/>
          <w:sz w:val="20"/>
        </w:rPr>
        <w:t> </w:t>
      </w:r>
      <w:r>
        <w:rPr>
          <w:sz w:val="20"/>
        </w:rPr>
        <w:t>(with</w:t>
      </w:r>
      <w:r>
        <w:rPr>
          <w:spacing w:val="-11"/>
          <w:sz w:val="20"/>
        </w:rPr>
        <w:t> </w:t>
      </w:r>
      <w:r>
        <w:rPr>
          <w:sz w:val="20"/>
        </w:rPr>
        <w:t>Yi-Chun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Chen)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9" w:after="0"/>
        <w:ind w:left="497" w:right="0" w:hanging="348"/>
        <w:jc w:val="left"/>
        <w:rPr>
          <w:sz w:val="20"/>
        </w:rPr>
      </w:pPr>
      <w:r>
        <w:rPr>
          <w:sz w:val="20"/>
        </w:rPr>
        <w:t>“A</w:t>
      </w:r>
      <w:r>
        <w:rPr>
          <w:spacing w:val="-7"/>
          <w:sz w:val="20"/>
        </w:rPr>
        <w:t> </w:t>
      </w:r>
      <w:r>
        <w:rPr>
          <w:sz w:val="20"/>
        </w:rPr>
        <w:t>folk</w:t>
      </w:r>
      <w:r>
        <w:rPr>
          <w:spacing w:val="-7"/>
          <w:sz w:val="20"/>
        </w:rPr>
        <w:t> </w:t>
      </w:r>
      <w:r>
        <w:rPr>
          <w:sz w:val="20"/>
        </w:rPr>
        <w:t>theorem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contract</w:t>
      </w:r>
      <w:r>
        <w:rPr>
          <w:spacing w:val="-7"/>
          <w:sz w:val="20"/>
        </w:rPr>
        <w:t> </w:t>
      </w:r>
      <w:r>
        <w:rPr>
          <w:sz w:val="20"/>
        </w:rPr>
        <w:t>games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multiple</w:t>
      </w:r>
      <w:r>
        <w:rPr>
          <w:spacing w:val="-7"/>
          <w:sz w:val="20"/>
        </w:rPr>
        <w:t> </w:t>
      </w:r>
      <w:r>
        <w:rPr>
          <w:sz w:val="20"/>
        </w:rPr>
        <w:t>principals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agents”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28" w:after="0"/>
        <w:ind w:left="497" w:right="0" w:hanging="348"/>
        <w:jc w:val="left"/>
        <w:rPr>
          <w:sz w:val="20"/>
        </w:rPr>
      </w:pPr>
      <w:r>
        <w:rPr>
          <w:sz w:val="20"/>
        </w:rPr>
        <w:t>“Unawareness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standard</w:t>
      </w:r>
      <w:r>
        <w:rPr>
          <w:spacing w:val="-9"/>
          <w:sz w:val="20"/>
        </w:rPr>
        <w:t> </w:t>
      </w:r>
      <w:r>
        <w:rPr>
          <w:sz w:val="20"/>
        </w:rPr>
        <w:t>state</w:t>
      </w:r>
      <w:r>
        <w:rPr>
          <w:spacing w:val="-8"/>
          <w:sz w:val="20"/>
        </w:rPr>
        <w:t> </w:t>
      </w:r>
      <w:r>
        <w:rPr>
          <w:sz w:val="20"/>
        </w:rPr>
        <w:t>space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revisited”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6"/>
          <w:pgSz w:w="12240" w:h="15840"/>
          <w:pgMar w:header="1474" w:footer="0" w:top="1820" w:bottom="280" w:left="1440" w:right="1080"/>
          <w:pgNumType w:start="2"/>
        </w:sectPr>
      </w:pPr>
    </w:p>
    <w:p>
      <w:pPr>
        <w:pStyle w:val="Heading1"/>
        <w:spacing w:before="253"/>
      </w:pPr>
      <w:r>
        <w:rPr>
          <w:spacing w:val="-2"/>
        </w:rPr>
        <w:t>Awards</w:t>
      </w:r>
    </w:p>
    <w:p>
      <w:pPr>
        <w:pStyle w:val="BodyText"/>
        <w:spacing w:before="161"/>
      </w:pPr>
      <w:r>
        <w:rPr/>
        <w:t>UC</w:t>
      </w:r>
      <w:r>
        <w:rPr>
          <w:spacing w:val="-13"/>
        </w:rPr>
        <w:t> </w:t>
      </w:r>
      <w:r>
        <w:rPr/>
        <w:t>Riverside</w:t>
      </w:r>
      <w:r>
        <w:rPr>
          <w:spacing w:val="-12"/>
        </w:rPr>
        <w:t> </w:t>
      </w:r>
      <w:r>
        <w:rPr/>
        <w:t>Omnibus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Travel</w:t>
      </w:r>
      <w:r>
        <w:rPr>
          <w:spacing w:val="-12"/>
        </w:rPr>
        <w:t> </w:t>
      </w:r>
      <w:r>
        <w:rPr/>
        <w:t>Awards,</w:t>
      </w:r>
      <w:r>
        <w:rPr>
          <w:spacing w:val="-12"/>
        </w:rPr>
        <w:t> </w:t>
      </w:r>
      <w:r>
        <w:rPr/>
        <w:t>2020,</w:t>
      </w:r>
      <w:r>
        <w:rPr>
          <w:spacing w:val="-12"/>
        </w:rPr>
        <w:t> </w:t>
      </w:r>
      <w:r>
        <w:rPr>
          <w:spacing w:val="-4"/>
        </w:rPr>
        <w:t>2022</w:t>
      </w:r>
    </w:p>
    <w:p>
      <w:pPr>
        <w:pStyle w:val="BodyText"/>
        <w:spacing w:line="213" w:lineRule="auto" w:before="145"/>
        <w:ind w:right="301"/>
      </w:pPr>
      <w:r>
        <w:rPr/>
        <w:t>National</w:t>
      </w:r>
      <w:r>
        <w:rPr>
          <w:spacing w:val="-12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Foundation</w:t>
      </w:r>
      <w:r>
        <w:rPr>
          <w:spacing w:val="-12"/>
        </w:rPr>
        <w:t> </w:t>
      </w:r>
      <w:r>
        <w:rPr/>
        <w:t>grant</w:t>
      </w:r>
      <w:r>
        <w:rPr>
          <w:spacing w:val="-12"/>
        </w:rPr>
        <w:t> </w:t>
      </w:r>
      <w:r>
        <w:rPr/>
        <w:t>(SES-1227620),</w:t>
      </w:r>
      <w:r>
        <w:rPr>
          <w:spacing w:val="-11"/>
        </w:rPr>
        <w:t> </w:t>
      </w:r>
      <w:r>
        <w:rPr/>
        <w:t>"Robustness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Strategic</w:t>
      </w:r>
      <w:r>
        <w:rPr>
          <w:spacing w:val="-12"/>
        </w:rPr>
        <w:t> </w:t>
      </w:r>
      <w:r>
        <w:rPr/>
        <w:t>Behavior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Misspecification of Agents’ Belief," 2012-2015</w:t>
      </w:r>
    </w:p>
    <w:p>
      <w:pPr>
        <w:pStyle w:val="BodyText"/>
        <w:spacing w:before="128"/>
      </w:pPr>
      <w:r>
        <w:rPr>
          <w:spacing w:val="-2"/>
        </w:rPr>
        <w:t>Travel</w:t>
      </w:r>
      <w:r>
        <w:rPr>
          <w:spacing w:val="-1"/>
        </w:rPr>
        <w:t> </w:t>
      </w:r>
      <w:r>
        <w:rPr>
          <w:spacing w:val="-2"/>
        </w:rPr>
        <w:t>Grant</w:t>
      </w:r>
      <w:r>
        <w:rPr>
          <w:spacing w:val="-1"/>
        </w:rPr>
        <w:t> </w: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Young</w:t>
      </w:r>
      <w:r>
        <w:rPr>
          <w:spacing w:val="-1"/>
        </w:rPr>
        <w:t> </w:t>
      </w:r>
      <w:r>
        <w:rPr>
          <w:spacing w:val="-2"/>
        </w:rPr>
        <w:t>Economists,</w:t>
      </w:r>
      <w:r>
        <w:rPr/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Econometric</w:t>
      </w:r>
      <w:r>
        <w:rPr/>
        <w:t> </w:t>
      </w:r>
      <w:r>
        <w:rPr>
          <w:spacing w:val="-2"/>
        </w:rPr>
        <w:t>Society</w:t>
      </w:r>
      <w:r>
        <w:rPr>
          <w:spacing w:val="-1"/>
        </w:rPr>
        <w:t> </w:t>
      </w:r>
      <w:r>
        <w:rPr>
          <w:spacing w:val="-2"/>
        </w:rPr>
        <w:t>World</w:t>
      </w:r>
      <w:r>
        <w:rPr/>
        <w:t> </w:t>
      </w:r>
      <w:r>
        <w:rPr>
          <w:spacing w:val="-2"/>
        </w:rPr>
        <w:t>Congress,</w:t>
      </w:r>
      <w:r>
        <w:rPr>
          <w:spacing w:val="-1"/>
        </w:rPr>
        <w:t> </w:t>
      </w:r>
      <w:r>
        <w:rPr>
          <w:spacing w:val="-4"/>
        </w:rPr>
        <w:t>2010</w:t>
      </w:r>
    </w:p>
    <w:p>
      <w:pPr>
        <w:pStyle w:val="BodyText"/>
        <w:spacing w:before="59"/>
        <w:ind w:left="0"/>
      </w:pPr>
    </w:p>
    <w:p>
      <w:pPr>
        <w:pStyle w:val="Heading1"/>
        <w:spacing w:before="1"/>
      </w:pPr>
      <w:r>
        <w:rPr/>
        <w:t>Seminar,</w:t>
      </w:r>
      <w:r>
        <w:rPr>
          <w:spacing w:val="12"/>
        </w:rPr>
        <w:t> </w:t>
      </w:r>
      <w:r>
        <w:rPr/>
        <w:t>Lecture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Conference</w:t>
      </w:r>
      <w:r>
        <w:rPr>
          <w:spacing w:val="12"/>
        </w:rPr>
        <w:t> </w:t>
      </w:r>
      <w:r>
        <w:rPr>
          <w:spacing w:val="-2"/>
        </w:rPr>
        <w:t>Presentations</w:t>
      </w:r>
    </w:p>
    <w:p>
      <w:pPr>
        <w:pStyle w:val="BodyText"/>
        <w:spacing w:line="348" w:lineRule="auto" w:before="160"/>
        <w:ind w:right="2572"/>
      </w:pPr>
      <w:r>
        <w:rPr/>
        <w:t>Midwest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Theory,</w:t>
      </w:r>
      <w:r>
        <w:rPr>
          <w:spacing w:val="-11"/>
        </w:rPr>
        <w:t> </w:t>
      </w:r>
      <w:r>
        <w:rPr/>
        <w:t>Knoxville,</w:t>
      </w:r>
      <w:r>
        <w:rPr>
          <w:spacing w:val="-11"/>
        </w:rPr>
        <w:t> </w:t>
      </w:r>
      <w:r>
        <w:rPr/>
        <w:t>TN,</w:t>
      </w:r>
      <w:r>
        <w:rPr>
          <w:spacing w:val="-11"/>
        </w:rPr>
        <w:t> </w:t>
      </w:r>
      <w:r>
        <w:rPr/>
        <w:t>April</w:t>
      </w:r>
      <w:r>
        <w:rPr>
          <w:spacing w:val="-11"/>
        </w:rPr>
        <w:t> </w:t>
      </w:r>
      <w:r>
        <w:rPr/>
        <w:t>2023 Department of Economics, UCSD, February 2023</w:t>
      </w:r>
    </w:p>
    <w:p>
      <w:pPr>
        <w:pStyle w:val="BodyText"/>
        <w:spacing w:before="2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UC</w:t>
      </w:r>
      <w:r>
        <w:rPr>
          <w:spacing w:val="-8"/>
        </w:rPr>
        <w:t> </w:t>
      </w:r>
      <w:r>
        <w:rPr/>
        <w:t>Riverside,</w:t>
      </w:r>
      <w:r>
        <w:rPr>
          <w:spacing w:val="-8"/>
        </w:rPr>
        <w:t> </w:t>
      </w:r>
      <w:r>
        <w:rPr/>
        <w:t>January</w:t>
      </w:r>
      <w:r>
        <w:rPr>
          <w:spacing w:val="-8"/>
        </w:rPr>
        <w:t> </w:t>
      </w:r>
      <w:r>
        <w:rPr>
          <w:spacing w:val="-4"/>
        </w:rPr>
        <w:t>2023</w:t>
      </w:r>
    </w:p>
    <w:p>
      <w:pPr>
        <w:pStyle w:val="BodyText"/>
        <w:spacing w:line="348" w:lineRule="auto" w:before="123"/>
        <w:ind w:right="2446"/>
      </w:pP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Southern</w:t>
      </w:r>
      <w:r>
        <w:rPr>
          <w:spacing w:val="-12"/>
        </w:rPr>
        <w:t> </w:t>
      </w:r>
      <w:r>
        <w:rPr/>
        <w:t>Methodist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November</w:t>
      </w:r>
      <w:r>
        <w:rPr>
          <w:spacing w:val="-12"/>
        </w:rPr>
        <w:t> </w:t>
      </w:r>
      <w:r>
        <w:rPr/>
        <w:t>2022 Department of Economics, Bilkent University (virtual), November 2022 Midwest Conference of Economic Theory, Notre Dame, IN, October 2022 Department of Economics, Brown University, September 2022</w:t>
      </w:r>
    </w:p>
    <w:p>
      <w:pPr>
        <w:pStyle w:val="BodyText"/>
        <w:spacing w:before="4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Monash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(virtual),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>
          <w:spacing w:val="-4"/>
        </w:rPr>
        <w:t>2022</w:t>
      </w:r>
    </w:p>
    <w:p>
      <w:pPr>
        <w:pStyle w:val="BodyText"/>
        <w:spacing w:line="348" w:lineRule="auto" w:before="123"/>
        <w:ind w:right="1137"/>
      </w:pPr>
      <w:r>
        <w:rPr/>
        <w:t>Midwest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Theory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Purdue,</w:t>
      </w:r>
      <w:r>
        <w:rPr>
          <w:spacing w:val="-9"/>
        </w:rPr>
        <w:t> </w:t>
      </w:r>
      <w:r>
        <w:rPr/>
        <w:t>West</w:t>
      </w:r>
      <w:r>
        <w:rPr>
          <w:spacing w:val="-9"/>
        </w:rPr>
        <w:t> </w:t>
      </w:r>
      <w:r>
        <w:rPr/>
        <w:t>Lafayette,</w:t>
      </w:r>
      <w:r>
        <w:rPr>
          <w:spacing w:val="-9"/>
        </w:rPr>
        <w:t> </w:t>
      </w:r>
      <w:r>
        <w:rPr/>
        <w:t>IN,</w:t>
      </w:r>
      <w:r>
        <w:rPr>
          <w:spacing w:val="-9"/>
        </w:rPr>
        <w:t> </w:t>
      </w:r>
      <w:r>
        <w:rPr/>
        <w:t>April</w:t>
      </w:r>
      <w:r>
        <w:rPr>
          <w:spacing w:val="-9"/>
        </w:rPr>
        <w:t> </w:t>
      </w:r>
      <w:r>
        <w:rPr/>
        <w:t>2022 Department of Economics, UCLA, April 2022</w:t>
      </w:r>
    </w:p>
    <w:p>
      <w:pPr>
        <w:pStyle w:val="BodyText"/>
        <w:spacing w:before="2"/>
      </w:pPr>
      <w:r>
        <w:rPr>
          <w:spacing w:val="-2"/>
        </w:rPr>
        <w:t>California</w:t>
      </w:r>
      <w:r>
        <w:rPr>
          <w:spacing w:val="-3"/>
        </w:rPr>
        <w:t> </w:t>
      </w:r>
      <w:r>
        <w:rPr>
          <w:spacing w:val="-2"/>
        </w:rPr>
        <w:t>Institute of Technology,</w:t>
      </w:r>
      <w:r>
        <w:rPr>
          <w:spacing w:val="-3"/>
        </w:rPr>
        <w:t> </w:t>
      </w:r>
      <w:r>
        <w:rPr>
          <w:spacing w:val="-2"/>
        </w:rPr>
        <w:t>March </w:t>
      </w:r>
      <w:r>
        <w:rPr>
          <w:spacing w:val="-4"/>
        </w:rPr>
        <w:t>2022</w:t>
      </w:r>
    </w:p>
    <w:p>
      <w:pPr>
        <w:pStyle w:val="BodyText"/>
        <w:spacing w:line="348" w:lineRule="auto" w:before="123"/>
        <w:ind w:right="1710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California</w:t>
      </w:r>
      <w:r>
        <w:rPr>
          <w:spacing w:val="-8"/>
        </w:rPr>
        <w:t> </w:t>
      </w:r>
      <w:r>
        <w:rPr/>
        <w:t>(virtual),</w:t>
      </w:r>
      <w:r>
        <w:rPr>
          <w:spacing w:val="-8"/>
        </w:rPr>
        <w:t> </w:t>
      </w:r>
      <w:r>
        <w:rPr/>
        <w:t>February</w:t>
      </w:r>
      <w:r>
        <w:rPr>
          <w:spacing w:val="-8"/>
        </w:rPr>
        <w:t> </w:t>
      </w:r>
      <w:r>
        <w:rPr/>
        <w:t>2022 Department of Economics, University of Glasgow (virtual), October 2021</w:t>
      </w:r>
    </w:p>
    <w:p>
      <w:pPr>
        <w:pStyle w:val="BodyText"/>
        <w:spacing w:line="348" w:lineRule="auto" w:before="2"/>
        <w:ind w:right="4001"/>
      </w:pPr>
      <w:r>
        <w:rPr/>
        <w:t>Seminars in Economic Theory (virtual), May 2021 Department of Economics, UCSD (virtual), November 2020 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UC</w:t>
      </w:r>
      <w:r>
        <w:rPr>
          <w:spacing w:val="-7"/>
        </w:rPr>
        <w:t> </w:t>
      </w:r>
      <w:r>
        <w:rPr/>
        <w:t>Davis</w:t>
      </w:r>
      <w:r>
        <w:rPr>
          <w:spacing w:val="-8"/>
        </w:rPr>
        <w:t> </w:t>
      </w:r>
      <w:r>
        <w:rPr/>
        <w:t>(virtual),</w:t>
      </w:r>
      <w:r>
        <w:rPr>
          <w:spacing w:val="-7"/>
        </w:rPr>
        <w:t> </w:t>
      </w:r>
      <w:r>
        <w:rPr/>
        <w:t>October</w:t>
      </w:r>
      <w:r>
        <w:rPr>
          <w:spacing w:val="-8"/>
        </w:rPr>
        <w:t> </w:t>
      </w:r>
      <w:r>
        <w:rPr>
          <w:spacing w:val="-4"/>
        </w:rPr>
        <w:t>2020</w:t>
      </w:r>
    </w:p>
    <w:p>
      <w:pPr>
        <w:pStyle w:val="BodyText"/>
        <w:spacing w:before="4"/>
      </w:pPr>
      <w:r>
        <w:rPr>
          <w:spacing w:val="-2"/>
        </w:rPr>
        <w:t>Riverside</w:t>
      </w:r>
      <w:r>
        <w:rPr/>
        <w:t> </w:t>
      </w:r>
      <w:r>
        <w:rPr>
          <w:spacing w:val="-2"/>
        </w:rPr>
        <w:t>Workshop</w:t>
      </w:r>
      <w:r>
        <w:rPr/>
        <w:t> </w:t>
      </w:r>
      <w:r>
        <w:rPr>
          <w:spacing w:val="-2"/>
        </w:rPr>
        <w:t>on</w:t>
      </w:r>
      <w:r>
        <w:rPr>
          <w:spacing w:val="1"/>
        </w:rPr>
        <w:t> </w:t>
      </w:r>
      <w:r>
        <w:rPr>
          <w:spacing w:val="-2"/>
        </w:rPr>
        <w:t>Economic</w:t>
      </w:r>
      <w:r>
        <w:rPr/>
        <w:t> </w:t>
      </w:r>
      <w:r>
        <w:rPr>
          <w:spacing w:val="-2"/>
        </w:rPr>
        <w:t>Theory,</w:t>
      </w:r>
      <w:r>
        <w:rPr>
          <w:spacing w:val="1"/>
        </w:rPr>
        <w:t> </w:t>
      </w:r>
      <w:r>
        <w:rPr>
          <w:spacing w:val="-2"/>
        </w:rPr>
        <w:t>Riverside,</w:t>
      </w:r>
      <w:r>
        <w:rPr/>
        <w:t> </w:t>
      </w:r>
      <w:r>
        <w:rPr>
          <w:spacing w:val="-2"/>
        </w:rPr>
        <w:t>CA,</w:t>
      </w:r>
      <w:r>
        <w:rPr/>
        <w:t> </w:t>
      </w:r>
      <w:r>
        <w:rPr>
          <w:spacing w:val="-2"/>
        </w:rPr>
        <w:t>January</w:t>
      </w:r>
      <w:r>
        <w:rPr>
          <w:spacing w:val="1"/>
        </w:rPr>
        <w:t> </w:t>
      </w:r>
      <w:r>
        <w:rPr>
          <w:spacing w:val="-4"/>
        </w:rPr>
        <w:t>2020</w:t>
      </w:r>
    </w:p>
    <w:p>
      <w:pPr>
        <w:pStyle w:val="BodyText"/>
        <w:spacing w:line="348" w:lineRule="auto" w:before="122"/>
        <w:ind w:right="1710"/>
      </w:pPr>
      <w:r>
        <w:rPr/>
        <w:t>Midwest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WUSTL,</w:t>
      </w:r>
      <w:r>
        <w:rPr>
          <w:spacing w:val="-7"/>
        </w:rPr>
        <w:t> </w:t>
      </w:r>
      <w:r>
        <w:rPr/>
        <w:t>St. Louis,</w:t>
      </w:r>
      <w:r>
        <w:rPr>
          <w:spacing w:val="-7"/>
        </w:rPr>
        <w:t> </w:t>
      </w:r>
      <w:r>
        <w:rPr/>
        <w:t>MO,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2019 Lingnan College, Sun Yat-Sen University, May 2019</w:t>
      </w:r>
    </w:p>
    <w:p>
      <w:pPr>
        <w:pStyle w:val="BodyText"/>
        <w:spacing w:line="348" w:lineRule="auto" w:before="2"/>
        <w:ind w:right="2572"/>
      </w:pPr>
      <w:r>
        <w:rPr/>
        <w:t>Department of Economics and Finance, Durham University, February 2019 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Riverside,</w:t>
      </w:r>
      <w:r>
        <w:rPr>
          <w:spacing w:val="-7"/>
        </w:rPr>
        <w:t> </w:t>
      </w:r>
      <w:r>
        <w:rPr/>
        <w:t>January</w:t>
      </w:r>
      <w:r>
        <w:rPr>
          <w:spacing w:val="-7"/>
        </w:rPr>
        <w:t> </w:t>
      </w:r>
      <w:r>
        <w:rPr/>
        <w:t>2019 Department of Economics, Hong Kong Baptist University, January 2019</w:t>
      </w:r>
    </w:p>
    <w:p>
      <w:pPr>
        <w:pStyle w:val="BodyText"/>
        <w:spacing w:line="348" w:lineRule="auto" w:before="4"/>
        <w:ind w:right="1137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Chinese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Hong</w:t>
      </w:r>
      <w:r>
        <w:rPr>
          <w:spacing w:val="-6"/>
        </w:rPr>
        <w:t> </w:t>
      </w:r>
      <w:r>
        <w:rPr/>
        <w:t>Kong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Shenzhen,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2019 Department of Economics, McGill University, December 2018</w:t>
      </w:r>
    </w:p>
    <w:p>
      <w:pPr>
        <w:pStyle w:val="BodyText"/>
        <w:spacing w:before="2"/>
      </w:pPr>
      <w:r>
        <w:rPr>
          <w:spacing w:val="-2"/>
        </w:rPr>
        <w:t>Department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Economics,</w:t>
      </w:r>
      <w:r>
        <w:rPr>
          <w:spacing w:val="3"/>
        </w:rPr>
        <w:t> </w:t>
      </w:r>
      <w:r>
        <w:rPr>
          <w:spacing w:val="-2"/>
        </w:rPr>
        <w:t>McMaster</w:t>
      </w:r>
      <w:r>
        <w:rPr>
          <w:spacing w:val="3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2"/>
        </w:rPr>
        <w:t>December</w:t>
      </w:r>
      <w:r>
        <w:rPr>
          <w:spacing w:val="3"/>
        </w:rPr>
        <w:t> </w:t>
      </w:r>
      <w:r>
        <w:rPr>
          <w:spacing w:val="-4"/>
        </w:rPr>
        <w:t>2018</w:t>
      </w:r>
    </w:p>
    <w:p>
      <w:pPr>
        <w:pStyle w:val="BodyText"/>
        <w:spacing w:after="0"/>
        <w:sectPr>
          <w:pgSz w:w="12240" w:h="15840"/>
          <w:pgMar w:header="1474" w:footer="0" w:top="1820" w:bottom="280" w:left="1440" w:right="1080"/>
        </w:sectPr>
      </w:pPr>
    </w:p>
    <w:p>
      <w:pPr>
        <w:pStyle w:val="BodyText"/>
        <w:spacing w:before="59"/>
        <w:ind w:left="0"/>
      </w:pPr>
    </w:p>
    <w:p>
      <w:pPr>
        <w:pStyle w:val="BodyText"/>
        <w:spacing w:line="350" w:lineRule="auto"/>
        <w:ind w:right="2572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Western</w:t>
      </w:r>
      <w:r>
        <w:rPr>
          <w:spacing w:val="-10"/>
        </w:rPr>
        <w:t> </w:t>
      </w:r>
      <w:r>
        <w:rPr/>
        <w:t>Ontario,</w:t>
      </w:r>
      <w:r>
        <w:rPr>
          <w:spacing w:val="-10"/>
        </w:rPr>
        <w:t> </w:t>
      </w:r>
      <w:r>
        <w:rPr/>
        <w:t>December</w:t>
      </w:r>
      <w:r>
        <w:rPr>
          <w:spacing w:val="-10"/>
        </w:rPr>
        <w:t> </w:t>
      </w:r>
      <w:r>
        <w:rPr/>
        <w:t>2018 CEIS, University of Rome Tor Vergata, October 2018</w:t>
      </w:r>
    </w:p>
    <w:p>
      <w:pPr>
        <w:pStyle w:val="BodyText"/>
        <w:spacing w:line="350" w:lineRule="auto"/>
        <w:ind w:right="765"/>
      </w:pPr>
      <w:r>
        <w:rPr/>
        <w:t>Shanghai</w:t>
      </w:r>
      <w:r>
        <w:rPr>
          <w:spacing w:val="-10"/>
        </w:rPr>
        <w:t> </w:t>
      </w:r>
      <w:r>
        <w:rPr/>
        <w:t>Microeconomics</w:t>
      </w:r>
      <w:r>
        <w:rPr>
          <w:spacing w:val="-10"/>
        </w:rPr>
        <w:t> </w:t>
      </w:r>
      <w:r>
        <w:rPr/>
        <w:t>Workshop,</w:t>
      </w:r>
      <w:r>
        <w:rPr>
          <w:spacing w:val="-10"/>
        </w:rPr>
        <w:t> </w:t>
      </w:r>
      <w:r>
        <w:rPr/>
        <w:t>Shanghai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Finance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June</w:t>
      </w:r>
      <w:r>
        <w:rPr>
          <w:spacing w:val="-10"/>
        </w:rPr>
        <w:t> </w:t>
      </w:r>
      <w:r>
        <w:rPr/>
        <w:t>2018 The SAET Conference at Taipei, Taiwan, June 2018</w:t>
      </w:r>
    </w:p>
    <w:p>
      <w:pPr>
        <w:pStyle w:val="BodyText"/>
        <w:spacing w:line="350" w:lineRule="auto"/>
        <w:ind w:right="3009"/>
      </w:pPr>
      <w:r>
        <w:rPr/>
        <w:t>Mechanism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Conference,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Durham,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2018 Institute of Economics, Academic Sinica, December 2017</w:t>
      </w:r>
    </w:p>
    <w:p>
      <w:pPr>
        <w:pStyle w:val="BodyText"/>
        <w:spacing w:line="350" w:lineRule="auto"/>
        <w:ind w:right="3009"/>
      </w:pPr>
      <w:r>
        <w:rPr/>
        <w:t>Nanjing</w:t>
      </w:r>
      <w:r>
        <w:rPr>
          <w:spacing w:val="-13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Game</w:t>
      </w:r>
      <w:r>
        <w:rPr>
          <w:spacing w:val="-13"/>
        </w:rPr>
        <w:t> </w:t>
      </w:r>
      <w:r>
        <w:rPr/>
        <w:t>Theory,</w:t>
      </w:r>
      <w:r>
        <w:rPr>
          <w:spacing w:val="-12"/>
        </w:rPr>
        <w:t> </w:t>
      </w:r>
      <w:r>
        <w:rPr/>
        <w:t>November</w:t>
      </w:r>
      <w:r>
        <w:rPr>
          <w:spacing w:val="-13"/>
        </w:rPr>
        <w:t> </w:t>
      </w:r>
      <w:r>
        <w:rPr/>
        <w:t>2017 Department of Economics, University of Glasgow, October 2017 Econometric Society Asian Conference, Hong Kong , June 2017</w:t>
      </w:r>
    </w:p>
    <w:p>
      <w:pPr>
        <w:pStyle w:val="BodyText"/>
        <w:spacing w:line="213" w:lineRule="auto" w:before="18"/>
      </w:pPr>
      <w:r>
        <w:rPr/>
        <w:t>Warwick</w:t>
      </w:r>
      <w:r>
        <w:rPr>
          <w:spacing w:val="21"/>
        </w:rPr>
        <w:t> </w:t>
      </w:r>
      <w:r>
        <w:rPr/>
        <w:t>Workshop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Identification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Rationality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Markets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Games,</w:t>
      </w:r>
      <w:r>
        <w:rPr>
          <w:spacing w:val="28"/>
        </w:rPr>
        <w:t> </w:t>
      </w:r>
      <w:r>
        <w:rPr/>
        <w:t>University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Warwick, March 2017</w:t>
      </w:r>
    </w:p>
    <w:p>
      <w:pPr>
        <w:pStyle w:val="BodyText"/>
        <w:spacing w:before="129"/>
      </w:pPr>
      <w:r>
        <w:rPr>
          <w:spacing w:val="-2"/>
        </w:rPr>
        <w:t>Department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Economics,</w:t>
      </w:r>
      <w:r>
        <w:rPr>
          <w:spacing w:val="3"/>
        </w:rPr>
        <w:t> </w:t>
      </w:r>
      <w:r>
        <w:rPr>
          <w:spacing w:val="-2"/>
        </w:rPr>
        <w:t>Columbia</w:t>
      </w:r>
      <w:r>
        <w:rPr>
          <w:spacing w:val="3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2"/>
        </w:rPr>
        <w:t>February</w:t>
      </w:r>
      <w:r>
        <w:rPr>
          <w:spacing w:val="3"/>
        </w:rPr>
        <w:t> </w:t>
      </w:r>
      <w:r>
        <w:rPr>
          <w:spacing w:val="-4"/>
        </w:rPr>
        <w:t>2017</w:t>
      </w:r>
    </w:p>
    <w:p>
      <w:pPr>
        <w:pStyle w:val="BodyText"/>
        <w:spacing w:line="350" w:lineRule="auto" w:before="124"/>
        <w:ind w:right="2446"/>
      </w:pP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Singapore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February</w:t>
      </w:r>
      <w:r>
        <w:rPr>
          <w:spacing w:val="-13"/>
        </w:rPr>
        <w:t> </w:t>
      </w:r>
      <w:r>
        <w:rPr/>
        <w:t>2017 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Sydney,</w:t>
      </w:r>
      <w:r>
        <w:rPr>
          <w:spacing w:val="-12"/>
        </w:rPr>
        <w:t> </w:t>
      </w:r>
      <w:r>
        <w:rPr/>
        <w:t>November</w:t>
      </w:r>
      <w:r>
        <w:rPr>
          <w:spacing w:val="-12"/>
        </w:rPr>
        <w:t> </w:t>
      </w:r>
      <w:r>
        <w:rPr/>
        <w:t>2016 Warwick Workshop of Economic Theory, University of Warwick, June 2016 Department of Economics, University of Warwick, March 2016</w:t>
      </w:r>
    </w:p>
    <w:p>
      <w:pPr>
        <w:pStyle w:val="BodyText"/>
        <w:spacing w:line="350" w:lineRule="auto"/>
        <w:ind w:right="3009"/>
      </w:pPr>
      <w:r>
        <w:rPr/>
        <w:t>Department of Economics, City University of Hongkong, March 2016 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Western</w:t>
      </w:r>
      <w:r>
        <w:rPr>
          <w:spacing w:val="-10"/>
        </w:rPr>
        <w:t> </w:t>
      </w:r>
      <w:r>
        <w:rPr/>
        <w:t>Ontario,</w:t>
      </w:r>
      <w:r>
        <w:rPr>
          <w:spacing w:val="-10"/>
        </w:rPr>
        <w:t> </w:t>
      </w:r>
      <w:r>
        <w:rPr/>
        <w:t>October</w:t>
      </w:r>
      <w:r>
        <w:rPr>
          <w:spacing w:val="-10"/>
        </w:rPr>
        <w:t> </w:t>
      </w:r>
      <w:r>
        <w:rPr/>
        <w:t>2015 The SAET Conference at University of Cambridge, July 2015</w:t>
      </w:r>
    </w:p>
    <w:p>
      <w:pPr>
        <w:pStyle w:val="BodyText"/>
        <w:spacing w:line="268" w:lineRule="exact"/>
      </w:pPr>
      <w:r>
        <w:rPr>
          <w:spacing w:val="-2"/>
        </w:rPr>
        <w:t>York</w:t>
      </w:r>
      <w:r>
        <w:rPr>
          <w:spacing w:val="-3"/>
        </w:rPr>
        <w:t> </w:t>
      </w:r>
      <w:r>
        <w:rPr>
          <w:spacing w:val="-2"/>
        </w:rPr>
        <w:t>Annual</w:t>
      </w:r>
      <w:r>
        <w:rPr>
          <w:spacing w:val="-3"/>
        </w:rPr>
        <w:t> </w:t>
      </w:r>
      <w:r>
        <w:rPr>
          <w:spacing w:val="-2"/>
        </w:rPr>
        <w:t>Symposium</w:t>
      </w:r>
      <w:r>
        <w:rPr>
          <w:spacing w:val="-3"/>
        </w:rPr>
        <w:t> </w:t>
      </w:r>
      <w:r>
        <w:rPr>
          <w:spacing w:val="-2"/>
        </w:rPr>
        <w:t>on Game</w:t>
      </w:r>
      <w:r>
        <w:rPr>
          <w:spacing w:val="-3"/>
        </w:rPr>
        <w:t> </w:t>
      </w:r>
      <w:r>
        <w:rPr>
          <w:spacing w:val="-2"/>
        </w:rPr>
        <w:t>Theory,</w:t>
      </w:r>
      <w:r>
        <w:rPr>
          <w:spacing w:val="-3"/>
        </w:rPr>
        <w:t> </w:t>
      </w:r>
      <w:r>
        <w:rPr>
          <w:spacing w:val="-2"/>
        </w:rPr>
        <w:t>May </w:t>
      </w:r>
      <w:r>
        <w:rPr>
          <w:spacing w:val="-4"/>
        </w:rPr>
        <w:t>2015</w:t>
      </w:r>
    </w:p>
    <w:p>
      <w:pPr>
        <w:pStyle w:val="BodyText"/>
        <w:spacing w:line="350" w:lineRule="auto" w:before="121"/>
        <w:ind w:right="1137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Hong</w:t>
      </w:r>
      <w:r>
        <w:rPr>
          <w:spacing w:val="-11"/>
        </w:rPr>
        <w:t> </w:t>
      </w:r>
      <w:r>
        <w:rPr/>
        <w:t>Kong</w:t>
      </w:r>
      <w:r>
        <w:rPr>
          <w:spacing w:val="-10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Science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Technology,</w:t>
      </w:r>
      <w:r>
        <w:rPr>
          <w:spacing w:val="-11"/>
        </w:rPr>
        <w:t> </w:t>
      </w:r>
      <w:r>
        <w:rPr/>
        <w:t>March</w:t>
      </w:r>
      <w:r>
        <w:rPr>
          <w:spacing w:val="-10"/>
        </w:rPr>
        <w:t> </w:t>
      </w:r>
      <w:r>
        <w:rPr/>
        <w:t>2015 Department of Economics, University of Surrey, November 2014</w:t>
      </w:r>
    </w:p>
    <w:p>
      <w:pPr>
        <w:pStyle w:val="BodyText"/>
        <w:spacing w:line="350" w:lineRule="auto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Sciences,</w:t>
      </w:r>
      <w:r>
        <w:rPr>
          <w:spacing w:val="-9"/>
        </w:rPr>
        <w:t> </w:t>
      </w:r>
      <w:r>
        <w:rPr/>
        <w:t>Bocconi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November</w:t>
      </w:r>
      <w:r>
        <w:rPr>
          <w:spacing w:val="-9"/>
        </w:rPr>
        <w:t> </w:t>
      </w:r>
      <w:r>
        <w:rPr/>
        <w:t>2014 Department of Economics, National University of Singapore, October 2014</w:t>
      </w:r>
    </w:p>
    <w:p>
      <w:pPr>
        <w:pStyle w:val="BodyText"/>
        <w:spacing w:line="269" w:lineRule="exact"/>
      </w:pPr>
      <w:r>
        <w:rPr>
          <w:spacing w:val="-2"/>
        </w:rPr>
        <w:t>Department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Economics,</w:t>
      </w:r>
      <w:r>
        <w:rPr>
          <w:spacing w:val="4"/>
        </w:rPr>
        <w:t> </w:t>
      </w:r>
      <w:r>
        <w:rPr>
          <w:spacing w:val="-2"/>
        </w:rPr>
        <w:t>Singapore</w:t>
      </w:r>
      <w:r>
        <w:rPr>
          <w:spacing w:val="3"/>
        </w:rPr>
        <w:t> </w:t>
      </w:r>
      <w:r>
        <w:rPr>
          <w:spacing w:val="-2"/>
        </w:rPr>
        <w:t>Management</w:t>
      </w:r>
      <w:r>
        <w:rPr>
          <w:spacing w:val="4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2"/>
        </w:rPr>
        <w:t>October</w:t>
      </w:r>
      <w:r>
        <w:rPr>
          <w:spacing w:val="3"/>
        </w:rPr>
        <w:t> </w:t>
      </w:r>
      <w:r>
        <w:rPr>
          <w:spacing w:val="-4"/>
        </w:rPr>
        <w:t>2014</w:t>
      </w:r>
    </w:p>
    <w:p>
      <w:pPr>
        <w:pStyle w:val="BodyText"/>
        <w:spacing w:line="350" w:lineRule="auto" w:before="123"/>
        <w:ind w:right="1137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Hong</w:t>
      </w:r>
      <w:r>
        <w:rPr>
          <w:spacing w:val="-10"/>
        </w:rPr>
        <w:t> </w:t>
      </w:r>
      <w:r>
        <w:rPr/>
        <w:t>Kong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Technology,</w:t>
      </w:r>
      <w:r>
        <w:rPr>
          <w:spacing w:val="-10"/>
        </w:rPr>
        <w:t> </w:t>
      </w:r>
      <w:r>
        <w:rPr/>
        <w:t>October</w:t>
      </w:r>
      <w:r>
        <w:rPr>
          <w:spacing w:val="-10"/>
        </w:rPr>
        <w:t> </w:t>
      </w:r>
      <w:r>
        <w:rPr/>
        <w:t>2014 The SAET Conference at University of Warwick, Coventry, UK, June 2014</w:t>
      </w:r>
    </w:p>
    <w:p>
      <w:pPr>
        <w:pStyle w:val="BodyText"/>
        <w:spacing w:line="350" w:lineRule="auto"/>
        <w:ind w:right="3009"/>
      </w:pPr>
      <w:r>
        <w:rPr/>
        <w:t>Department of Economics, Texas A&amp;M University, October 2013 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Western</w:t>
      </w:r>
      <w:r>
        <w:rPr>
          <w:spacing w:val="-10"/>
        </w:rPr>
        <w:t> </w:t>
      </w:r>
      <w:r>
        <w:rPr/>
        <w:t>Ontario,</w:t>
      </w:r>
      <w:r>
        <w:rPr>
          <w:spacing w:val="-10"/>
        </w:rPr>
        <w:t> </w:t>
      </w:r>
      <w:r>
        <w:rPr/>
        <w:t>October</w:t>
      </w:r>
      <w:r>
        <w:rPr>
          <w:spacing w:val="-10"/>
        </w:rPr>
        <w:t> </w:t>
      </w:r>
      <w:r>
        <w:rPr/>
        <w:t>2013 Department of Economics, Rice University, October 2013</w:t>
      </w:r>
    </w:p>
    <w:p>
      <w:pPr>
        <w:pStyle w:val="BodyText"/>
        <w:spacing w:line="350" w:lineRule="auto"/>
        <w:ind w:right="2572"/>
      </w:pPr>
      <w:r>
        <w:rPr/>
        <w:t>The</w:t>
      </w:r>
      <w:r>
        <w:rPr>
          <w:spacing w:val="-11"/>
        </w:rPr>
        <w:t> </w:t>
      </w:r>
      <w:r>
        <w:rPr/>
        <w:t>Texas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Theory</w:t>
      </w:r>
      <w:r>
        <w:rPr>
          <w:spacing w:val="-11"/>
        </w:rPr>
        <w:t> </w:t>
      </w:r>
      <w:r>
        <w:rPr/>
        <w:t>Camp,</w:t>
      </w:r>
      <w:r>
        <w:rPr>
          <w:spacing w:val="-11"/>
        </w:rPr>
        <w:t> </w:t>
      </w:r>
      <w:r>
        <w:rPr/>
        <w:t>College</w:t>
      </w:r>
      <w:r>
        <w:rPr>
          <w:spacing w:val="-11"/>
        </w:rPr>
        <w:t> </w:t>
      </w:r>
      <w:r>
        <w:rPr/>
        <w:t>Station,</w:t>
      </w:r>
      <w:r>
        <w:rPr>
          <w:spacing w:val="-11"/>
        </w:rPr>
        <w:t> </w:t>
      </w:r>
      <w:r>
        <w:rPr/>
        <w:t>Texas,</w:t>
      </w:r>
      <w:r>
        <w:rPr>
          <w:spacing w:val="-11"/>
        </w:rPr>
        <w:t> </w:t>
      </w:r>
      <w:r>
        <w:rPr/>
        <w:t>September</w:t>
      </w:r>
      <w:r>
        <w:rPr>
          <w:spacing w:val="-11"/>
        </w:rPr>
        <w:t> </w:t>
      </w:r>
      <w:r>
        <w:rPr/>
        <w:t>2013 Department of Economics, University of Bristol, May 2013</w:t>
      </w:r>
    </w:p>
    <w:p>
      <w:pPr>
        <w:pStyle w:val="BodyText"/>
        <w:spacing w:after="0" w:line="350" w:lineRule="auto"/>
        <w:sectPr>
          <w:pgSz w:w="12240" w:h="15840"/>
          <w:pgMar w:header="1474" w:footer="0" w:top="1820" w:bottom="280" w:left="1440" w:right="1080"/>
        </w:sectPr>
      </w:pPr>
    </w:p>
    <w:p>
      <w:pPr>
        <w:pStyle w:val="BodyText"/>
        <w:spacing w:before="59"/>
        <w:ind w:left="0"/>
      </w:pPr>
    </w:p>
    <w:p>
      <w:pPr>
        <w:pStyle w:val="BodyText"/>
        <w:spacing w:line="355" w:lineRule="auto"/>
        <w:ind w:right="3009"/>
      </w:pPr>
      <w:r>
        <w:rPr/>
        <w:t>Department of Economics, University of Glasgow, April 2013 Department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Michigan</w:t>
      </w:r>
      <w:r>
        <w:rPr>
          <w:spacing w:val="-12"/>
        </w:rPr>
        <w:t> </w:t>
      </w:r>
      <w:r>
        <w:rPr/>
        <w:t>State</w:t>
      </w:r>
      <w:r>
        <w:rPr>
          <w:spacing w:val="-13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March</w:t>
      </w:r>
      <w:r>
        <w:rPr>
          <w:spacing w:val="-13"/>
        </w:rPr>
        <w:t> </w:t>
      </w:r>
      <w:r>
        <w:rPr/>
        <w:t>2013 Department of Economics, University of Iowa, March 2013</w:t>
      </w:r>
    </w:p>
    <w:p>
      <w:pPr>
        <w:pStyle w:val="BodyText"/>
        <w:spacing w:line="267" w:lineRule="exact"/>
      </w:pPr>
      <w:r>
        <w:rPr/>
        <w:t>The</w:t>
      </w:r>
      <w:r>
        <w:rPr>
          <w:spacing w:val="-12"/>
        </w:rPr>
        <w:t> </w:t>
      </w:r>
      <w:r>
        <w:rPr/>
        <w:t>Texas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Theory</w:t>
      </w:r>
      <w:r>
        <w:rPr>
          <w:spacing w:val="-11"/>
        </w:rPr>
        <w:t> </w:t>
      </w:r>
      <w:r>
        <w:rPr/>
        <w:t>Camp,</w:t>
      </w:r>
      <w:r>
        <w:rPr>
          <w:spacing w:val="-12"/>
        </w:rPr>
        <w:t> </w:t>
      </w:r>
      <w:r>
        <w:rPr/>
        <w:t>Dallas,</w:t>
      </w:r>
      <w:r>
        <w:rPr>
          <w:spacing w:val="-12"/>
        </w:rPr>
        <w:t> </w:t>
      </w:r>
      <w:r>
        <w:rPr/>
        <w:t>Texas,</w:t>
      </w:r>
      <w:r>
        <w:rPr>
          <w:spacing w:val="-12"/>
        </w:rPr>
        <w:t> </w:t>
      </w:r>
      <w:r>
        <w:rPr/>
        <w:t>October</w:t>
      </w:r>
      <w:r>
        <w:rPr>
          <w:spacing w:val="-12"/>
        </w:rPr>
        <w:t> </w:t>
      </w:r>
      <w:r>
        <w:rPr>
          <w:spacing w:val="-4"/>
        </w:rPr>
        <w:t>2012</w:t>
      </w:r>
    </w:p>
    <w:p>
      <w:pPr>
        <w:pStyle w:val="BodyText"/>
        <w:spacing w:line="355" w:lineRule="auto" w:before="129"/>
        <w:ind w:right="765"/>
      </w:pPr>
      <w:r>
        <w:rPr/>
        <w:t>The</w:t>
      </w:r>
      <w:r>
        <w:rPr>
          <w:spacing w:val="-10"/>
        </w:rPr>
        <w:t> </w:t>
      </w:r>
      <w:r>
        <w:rPr/>
        <w:t>4th</w:t>
      </w:r>
      <w:r>
        <w:rPr>
          <w:spacing w:val="-10"/>
        </w:rPr>
        <w:t> </w:t>
      </w:r>
      <w:r>
        <w:rPr/>
        <w:t>World</w:t>
      </w:r>
      <w:r>
        <w:rPr>
          <w:spacing w:val="-10"/>
        </w:rPr>
        <w:t> </w:t>
      </w:r>
      <w:r>
        <w:rPr/>
        <w:t>Congress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Game</w:t>
      </w:r>
      <w:r>
        <w:rPr>
          <w:spacing w:val="-10"/>
        </w:rPr>
        <w:t> </w:t>
      </w:r>
      <w:r>
        <w:rPr/>
        <w:t>Theory</w:t>
      </w:r>
      <w:r>
        <w:rPr>
          <w:spacing w:val="-10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(GAMES</w:t>
      </w:r>
      <w:r>
        <w:rPr>
          <w:spacing w:val="-10"/>
        </w:rPr>
        <w:t> </w:t>
      </w:r>
      <w:r>
        <w:rPr/>
        <w:t>2012),</w:t>
      </w:r>
      <w:r>
        <w:rPr>
          <w:spacing w:val="-10"/>
        </w:rPr>
        <w:t> </w:t>
      </w:r>
      <w:r>
        <w:rPr/>
        <w:t>Istanbul,</w:t>
      </w:r>
      <w:r>
        <w:rPr>
          <w:spacing w:val="-10"/>
        </w:rPr>
        <w:t> </w:t>
      </w:r>
      <w:r>
        <w:rPr/>
        <w:t>Turkey,</w:t>
      </w:r>
      <w:r>
        <w:rPr>
          <w:spacing w:val="-10"/>
        </w:rPr>
        <w:t> </w:t>
      </w:r>
      <w:r>
        <w:rPr/>
        <w:t>July</w:t>
      </w:r>
      <w:r>
        <w:rPr>
          <w:spacing w:val="-10"/>
        </w:rPr>
        <w:t> </w:t>
      </w:r>
      <w:r>
        <w:rPr/>
        <w:t>2012 The 12th SAET Conference, Brisbane, Australia, June 2012</w:t>
      </w:r>
    </w:p>
    <w:p>
      <w:pPr>
        <w:pStyle w:val="BodyText"/>
        <w:spacing w:line="268" w:lineRule="exact"/>
      </w:pP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Rice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October</w:t>
      </w:r>
      <w:r>
        <w:rPr>
          <w:spacing w:val="-12"/>
        </w:rPr>
        <w:t> </w:t>
      </w:r>
      <w:r>
        <w:rPr>
          <w:spacing w:val="-4"/>
        </w:rPr>
        <w:t>2011</w:t>
      </w:r>
    </w:p>
    <w:p>
      <w:pPr>
        <w:pStyle w:val="BodyText"/>
        <w:spacing w:line="355" w:lineRule="auto" w:before="129"/>
        <w:ind w:right="2446"/>
      </w:pPr>
      <w:r>
        <w:rPr/>
        <w:t>2011</w:t>
      </w:r>
      <w:r>
        <w:rPr>
          <w:spacing w:val="-12"/>
        </w:rPr>
        <w:t> </w:t>
      </w:r>
      <w:r>
        <w:rPr/>
        <w:t>Kansas</w:t>
      </w:r>
      <w:r>
        <w:rPr>
          <w:spacing w:val="-12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Theory,</w:t>
      </w:r>
      <w:r>
        <w:rPr>
          <w:spacing w:val="-12"/>
        </w:rPr>
        <w:t> </w:t>
      </w:r>
      <w:r>
        <w:rPr/>
        <w:t>Lawrence,</w:t>
      </w:r>
      <w:r>
        <w:rPr>
          <w:spacing w:val="-12"/>
        </w:rPr>
        <w:t> </w:t>
      </w:r>
      <w:r>
        <w:rPr/>
        <w:t>Kansas,</w:t>
      </w:r>
      <w:r>
        <w:rPr>
          <w:spacing w:val="-12"/>
        </w:rPr>
        <w:t> </w:t>
      </w:r>
      <w:r>
        <w:rPr/>
        <w:t>June</w:t>
      </w:r>
      <w:r>
        <w:rPr>
          <w:spacing w:val="-12"/>
        </w:rPr>
        <w:t> </w:t>
      </w:r>
      <w:r>
        <w:rPr/>
        <w:t>2011 Department of Economics, University of Pennsylvania, March 2011 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Western</w:t>
      </w:r>
      <w:r>
        <w:rPr>
          <w:spacing w:val="-7"/>
        </w:rPr>
        <w:t> </w:t>
      </w:r>
      <w:r>
        <w:rPr/>
        <w:t>Ontario,</w:t>
      </w:r>
      <w:r>
        <w:rPr>
          <w:spacing w:val="-7"/>
        </w:rPr>
        <w:t> </w:t>
      </w:r>
      <w:r>
        <w:rPr/>
        <w:t>December</w:t>
      </w:r>
      <w:r>
        <w:rPr>
          <w:spacing w:val="-7"/>
        </w:rPr>
        <w:t> </w:t>
      </w:r>
      <w:r>
        <w:rPr/>
        <w:t>2010</w:t>
      </w:r>
    </w:p>
    <w:p>
      <w:pPr>
        <w:pStyle w:val="BodyText"/>
        <w:spacing w:line="355" w:lineRule="auto"/>
        <w:ind w:right="1710"/>
      </w:pPr>
      <w:r>
        <w:rPr/>
        <w:t>The</w:t>
      </w:r>
      <w:r>
        <w:rPr>
          <w:spacing w:val="-2"/>
        </w:rPr>
        <w:t> </w:t>
      </w:r>
      <w:r>
        <w:rPr/>
        <w:t>10th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Congress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Econometric</w:t>
      </w:r>
      <w:r>
        <w:rPr>
          <w:spacing w:val="-2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Shanghai,</w:t>
      </w:r>
      <w:r>
        <w:rPr>
          <w:spacing w:val="-2"/>
        </w:rPr>
        <w:t> </w:t>
      </w:r>
      <w:r>
        <w:rPr/>
        <w:t>China,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2010 The</w:t>
      </w:r>
      <w:r>
        <w:rPr>
          <w:spacing w:val="-9"/>
        </w:rPr>
        <w:t> </w:t>
      </w:r>
      <w:r>
        <w:rPr/>
        <w:t>10th</w:t>
      </w:r>
      <w:r>
        <w:rPr>
          <w:spacing w:val="-9"/>
        </w:rPr>
        <w:t> </w:t>
      </w:r>
      <w:r>
        <w:rPr/>
        <w:t>SAET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Current</w:t>
      </w:r>
      <w:r>
        <w:rPr>
          <w:spacing w:val="-9"/>
        </w:rPr>
        <w:t> </w:t>
      </w:r>
      <w:r>
        <w:rPr/>
        <w:t>Trends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Singapore,</w:t>
      </w:r>
      <w:r>
        <w:rPr>
          <w:spacing w:val="-9"/>
        </w:rPr>
        <w:t> </w:t>
      </w:r>
      <w:r>
        <w:rPr/>
        <w:t>August</w:t>
      </w:r>
      <w:r>
        <w:rPr>
          <w:spacing w:val="-9"/>
        </w:rPr>
        <w:t> </w:t>
      </w:r>
      <w:r>
        <w:rPr/>
        <w:t>2010 Department of Economics, Southern Methodist University, April 2010</w:t>
      </w:r>
    </w:p>
    <w:p>
      <w:pPr>
        <w:pStyle w:val="BodyText"/>
        <w:spacing w:line="355" w:lineRule="auto"/>
        <w:ind w:right="2572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Texas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Austin,</w:t>
      </w:r>
      <w:r>
        <w:rPr>
          <w:spacing w:val="-9"/>
        </w:rPr>
        <w:t> </w:t>
      </w:r>
      <w:r>
        <w:rPr/>
        <w:t>March</w:t>
      </w:r>
      <w:r>
        <w:rPr>
          <w:spacing w:val="-9"/>
        </w:rPr>
        <w:t> </w:t>
      </w:r>
      <w:r>
        <w:rPr/>
        <w:t>2010 Department of Economics, Texas A&amp;M University, February 2010 Department of Economics, Rice University, February 2010</w:t>
      </w:r>
    </w:p>
    <w:p>
      <w:pPr>
        <w:pStyle w:val="BodyText"/>
        <w:spacing w:line="267" w:lineRule="exact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Singapore,</w:t>
      </w:r>
      <w:r>
        <w:rPr>
          <w:spacing w:val="-9"/>
        </w:rPr>
        <w:t> </w:t>
      </w:r>
      <w:r>
        <w:rPr/>
        <w:t>January</w:t>
      </w:r>
      <w:r>
        <w:rPr>
          <w:spacing w:val="-8"/>
        </w:rPr>
        <w:t> </w:t>
      </w:r>
      <w:r>
        <w:rPr>
          <w:spacing w:val="-4"/>
        </w:rPr>
        <w:t>2010</w:t>
      </w:r>
    </w:p>
    <w:p>
      <w:pPr>
        <w:pStyle w:val="BodyText"/>
        <w:spacing w:line="355" w:lineRule="auto" w:before="123"/>
        <w:ind w:right="301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Hong</w:t>
      </w:r>
      <w:r>
        <w:rPr>
          <w:spacing w:val="-10"/>
        </w:rPr>
        <w:t> </w:t>
      </w:r>
      <w:r>
        <w:rPr/>
        <w:t>Kong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Technology,</w:t>
      </w:r>
      <w:r>
        <w:rPr>
          <w:spacing w:val="-10"/>
        </w:rPr>
        <w:t> </w:t>
      </w:r>
      <w:r>
        <w:rPr/>
        <w:t>February</w:t>
      </w:r>
      <w:r>
        <w:rPr>
          <w:spacing w:val="-10"/>
        </w:rPr>
        <w:t> </w:t>
      </w:r>
      <w:r>
        <w:rPr/>
        <w:t>2009 Department of Economics, National University of Singapore, February 2009</w:t>
      </w:r>
    </w:p>
    <w:p>
      <w:pPr>
        <w:pStyle w:val="BodyText"/>
        <w:spacing w:line="355" w:lineRule="auto"/>
        <w:ind w:right="3531"/>
      </w:pPr>
      <w:r>
        <w:rPr/>
        <w:t>Department of Economics, Virginia Tech, January 2009 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Rochester,</w:t>
      </w:r>
      <w:r>
        <w:rPr>
          <w:spacing w:val="-11"/>
        </w:rPr>
        <w:t> </w:t>
      </w:r>
      <w:r>
        <w:rPr/>
        <w:t>January</w:t>
      </w:r>
      <w:r>
        <w:rPr>
          <w:spacing w:val="-11"/>
        </w:rPr>
        <w:t> </w:t>
      </w:r>
      <w:r>
        <w:rPr/>
        <w:t>2009 Department of Economics, Rice University, December 2008</w:t>
      </w:r>
    </w:p>
    <w:p>
      <w:pPr>
        <w:pStyle w:val="BodyText"/>
        <w:spacing w:line="355" w:lineRule="auto"/>
        <w:ind w:right="1137"/>
      </w:pPr>
      <w:r>
        <w:rPr/>
        <w:t>The</w:t>
      </w:r>
      <w:r>
        <w:rPr>
          <w:spacing w:val="-7"/>
        </w:rPr>
        <w:t> </w:t>
      </w:r>
      <w:r>
        <w:rPr/>
        <w:t>3rd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Congress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Game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Society</w:t>
      </w:r>
      <w:r>
        <w:rPr>
          <w:spacing w:val="-7"/>
        </w:rPr>
        <w:t> </w:t>
      </w:r>
      <w:r>
        <w:rPr/>
        <w:t>(GAMES</w:t>
      </w:r>
      <w:r>
        <w:rPr>
          <w:spacing w:val="-7"/>
        </w:rPr>
        <w:t> </w:t>
      </w:r>
      <w:r>
        <w:rPr/>
        <w:t>2008),</w:t>
      </w:r>
      <w:r>
        <w:rPr>
          <w:spacing w:val="-7"/>
        </w:rPr>
        <w:t> </w:t>
      </w:r>
      <w:r>
        <w:rPr/>
        <w:t>Evanston,</w:t>
      </w:r>
      <w:r>
        <w:rPr>
          <w:spacing w:val="-7"/>
        </w:rPr>
        <w:t> </w:t>
      </w:r>
      <w:r>
        <w:rPr/>
        <w:t>IL,</w:t>
      </w:r>
      <w:r>
        <w:rPr>
          <w:spacing w:val="-7"/>
        </w:rPr>
        <w:t> </w:t>
      </w:r>
      <w:r>
        <w:rPr/>
        <w:t>July</w:t>
      </w:r>
      <w:r>
        <w:rPr>
          <w:spacing w:val="-7"/>
        </w:rPr>
        <w:t> </w:t>
      </w:r>
      <w:r>
        <w:rPr/>
        <w:t>2008 Asian Workshop of General Equilibrium, Singapore, August 2007</w:t>
      </w:r>
    </w:p>
    <w:p>
      <w:pPr>
        <w:pStyle w:val="BodyText"/>
        <w:spacing w:line="355" w:lineRule="auto"/>
        <w:ind w:right="2572"/>
      </w:pPr>
      <w:r>
        <w:rPr/>
        <w:t>Midwest</w:t>
      </w:r>
      <w:r>
        <w:rPr>
          <w:spacing w:val="-12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Theory,</w:t>
      </w:r>
      <w:r>
        <w:rPr>
          <w:spacing w:val="-12"/>
        </w:rPr>
        <w:t> </w:t>
      </w:r>
      <w:r>
        <w:rPr/>
        <w:t>West</w:t>
      </w:r>
      <w:r>
        <w:rPr>
          <w:spacing w:val="-12"/>
        </w:rPr>
        <w:t> </w:t>
      </w:r>
      <w:r>
        <w:rPr/>
        <w:t>Lafayette,</w:t>
      </w:r>
      <w:r>
        <w:rPr>
          <w:spacing w:val="-12"/>
        </w:rPr>
        <w:t> </w:t>
      </w:r>
      <w:r>
        <w:rPr/>
        <w:t>IN,</w:t>
      </w:r>
      <w:r>
        <w:rPr>
          <w:spacing w:val="-12"/>
        </w:rPr>
        <w:t> </w:t>
      </w:r>
      <w:r>
        <w:rPr/>
        <w:t>October</w:t>
      </w:r>
      <w:r>
        <w:rPr>
          <w:spacing w:val="-12"/>
        </w:rPr>
        <w:t> </w:t>
      </w:r>
      <w:r>
        <w:rPr/>
        <w:t>2006 2006 Asian Workshop of General Equilibrium, Taipei, July 2006</w:t>
      </w:r>
    </w:p>
    <w:p>
      <w:pPr>
        <w:pStyle w:val="BodyText"/>
        <w:spacing w:line="268" w:lineRule="exact"/>
      </w:pPr>
      <w:r>
        <w:rPr/>
        <w:t>Midwest</w:t>
      </w:r>
      <w:r>
        <w:rPr>
          <w:spacing w:val="-13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Theory,</w:t>
      </w:r>
      <w:r>
        <w:rPr>
          <w:spacing w:val="-12"/>
        </w:rPr>
        <w:t> </w:t>
      </w:r>
      <w:r>
        <w:rPr/>
        <w:t>Lawrence,</w:t>
      </w:r>
      <w:r>
        <w:rPr>
          <w:spacing w:val="-12"/>
        </w:rPr>
        <w:t> </w:t>
      </w:r>
      <w:r>
        <w:rPr/>
        <w:t>Kansas,</w:t>
      </w:r>
      <w:r>
        <w:rPr>
          <w:spacing w:val="-13"/>
        </w:rPr>
        <w:t> </w:t>
      </w:r>
      <w:r>
        <w:rPr/>
        <w:t>October</w:t>
      </w:r>
      <w:r>
        <w:rPr>
          <w:spacing w:val="-12"/>
        </w:rPr>
        <w:t> </w:t>
      </w:r>
      <w:r>
        <w:rPr>
          <w:spacing w:val="-4"/>
        </w:rPr>
        <w:t>2005</w:t>
      </w:r>
    </w:p>
    <w:p>
      <w:pPr>
        <w:pStyle w:val="BodyText"/>
        <w:spacing w:after="0" w:line="268" w:lineRule="exact"/>
        <w:sectPr>
          <w:pgSz w:w="12240" w:h="15840"/>
          <w:pgMar w:header="1474" w:footer="0" w:top="1820" w:bottom="280" w:left="1440" w:right="1080"/>
        </w:sectPr>
      </w:pPr>
    </w:p>
    <w:p>
      <w:pPr>
        <w:pStyle w:val="Heading1"/>
        <w:spacing w:before="253"/>
      </w:pPr>
      <w:r>
        <w:rPr/>
        <w:t>Professional</w:t>
      </w:r>
      <w:r>
        <w:rPr>
          <w:spacing w:val="25"/>
        </w:rPr>
        <w:t> </w:t>
      </w:r>
      <w:r>
        <w:rPr>
          <w:spacing w:val="-2"/>
        </w:rPr>
        <w:t>Activities</w:t>
      </w:r>
    </w:p>
    <w:p>
      <w:pPr>
        <w:pStyle w:val="BodyText"/>
        <w:spacing w:line="213" w:lineRule="auto" w:before="184"/>
        <w:ind w:right="357"/>
        <w:jc w:val="both"/>
      </w:pPr>
      <w:r>
        <w:rPr/>
        <w:t>Reviewer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American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Journal: Microeconomics,</w:t>
      </w:r>
      <w:r>
        <w:rPr>
          <w:spacing w:val="-9"/>
        </w:rPr>
        <w:t> </w:t>
      </w:r>
      <w:r>
        <w:rPr/>
        <w:t>American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Review,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 Theoretical Economics, Canadian Journal of Economics, Econometrica, Economic Theory, Games </w:t>
      </w:r>
      <w:r>
        <w:rPr/>
        <w:t>and Economic</w:t>
      </w:r>
      <w:r>
        <w:rPr>
          <w:spacing w:val="-11"/>
        </w:rPr>
        <w:t> </w:t>
      </w:r>
      <w:r>
        <w:rPr/>
        <w:t>Behavior,</w:t>
      </w:r>
      <w:r>
        <w:rPr>
          <w:spacing w:val="-11"/>
        </w:rPr>
        <w:t> </w:t>
      </w:r>
      <w:r>
        <w:rPr/>
        <w:t>Hong</w:t>
      </w:r>
      <w:r>
        <w:rPr>
          <w:spacing w:val="-11"/>
        </w:rPr>
        <w:t> </w:t>
      </w:r>
      <w:r>
        <w:rPr/>
        <w:t>Kong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Grant</w:t>
      </w:r>
      <w:r>
        <w:rPr>
          <w:spacing w:val="-11"/>
        </w:rPr>
        <w:t> </w:t>
      </w:r>
      <w:r>
        <w:rPr/>
        <w:t>Council,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Review,</w:t>
      </w:r>
      <w:r>
        <w:rPr>
          <w:spacing w:val="-11"/>
        </w:rPr>
        <w:t> </w:t>
      </w:r>
      <w:r>
        <w:rPr/>
        <w:t>International Journal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Game</w:t>
      </w:r>
      <w:r>
        <w:rPr>
          <w:spacing w:val="-13"/>
        </w:rPr>
        <w:t> </w:t>
      </w:r>
      <w:r>
        <w:rPr/>
        <w:t>Theory,</w:t>
      </w:r>
      <w:r>
        <w:rPr>
          <w:spacing w:val="-12"/>
        </w:rPr>
        <w:t> </w:t>
      </w:r>
      <w:r>
        <w:rPr/>
        <w:t>Israel</w:t>
      </w:r>
      <w:r>
        <w:rPr>
          <w:spacing w:val="-13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Foundation,</w:t>
      </w:r>
      <w:r>
        <w:rPr>
          <w:spacing w:val="-13"/>
        </w:rPr>
        <w:t> </w:t>
      </w:r>
      <w:r>
        <w:rPr/>
        <w:t>Journal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Behavior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Organization,</w:t>
      </w:r>
      <w:r>
        <w:rPr>
          <w:spacing w:val="-13"/>
        </w:rPr>
        <w:t> </w:t>
      </w:r>
      <w:r>
        <w:rPr/>
        <w:t>Jour- </w:t>
      </w:r>
      <w:r>
        <w:rPr>
          <w:spacing w:val="-2"/>
        </w:rPr>
        <w:t>nal of Economic Theory, Journal of Mathematical Economics, Management Science, Mathematical Social </w:t>
      </w:r>
      <w:r>
        <w:rPr/>
        <w:t>Sciences, Review of Economic Studies, Social Choice and Welfare, and Theoretical Economics.</w:t>
      </w:r>
    </w:p>
    <w:p>
      <w:pPr>
        <w:pStyle w:val="BodyText"/>
        <w:spacing w:line="355" w:lineRule="auto" w:before="130"/>
        <w:ind w:right="878"/>
        <w:jc w:val="both"/>
      </w:pPr>
      <w:r>
        <w:rPr/>
        <w:t>Graduate</w:t>
      </w:r>
      <w:r>
        <w:rPr>
          <w:spacing w:val="-7"/>
        </w:rPr>
        <w:t> </w:t>
      </w:r>
      <w:r>
        <w:rPr/>
        <w:t>Admission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UC</w:t>
      </w:r>
      <w:r>
        <w:rPr>
          <w:spacing w:val="-7"/>
        </w:rPr>
        <w:t> </w:t>
      </w:r>
      <w:r>
        <w:rPr/>
        <w:t>Riverside,</w:t>
      </w:r>
      <w:r>
        <w:rPr>
          <w:spacing w:val="-7"/>
        </w:rPr>
        <w:t> </w:t>
      </w:r>
      <w:r>
        <w:rPr/>
        <w:t>2020,</w:t>
      </w:r>
      <w:r>
        <w:rPr>
          <w:spacing w:val="-7"/>
        </w:rPr>
        <w:t> </w:t>
      </w:r>
      <w:r>
        <w:rPr/>
        <w:t>2021,</w:t>
      </w:r>
      <w:r>
        <w:rPr>
          <w:spacing w:val="-7"/>
        </w:rPr>
        <w:t> </w:t>
      </w:r>
      <w:r>
        <w:rPr/>
        <w:t>2022,</w:t>
      </w:r>
      <w:r>
        <w:rPr>
          <w:spacing w:val="-7"/>
        </w:rPr>
        <w:t> </w:t>
      </w:r>
      <w:r>
        <w:rPr/>
        <w:t>2023 External Examiner for MPhil in Economics at University of Cambridge, 2016-2018</w:t>
      </w:r>
    </w:p>
    <w:p>
      <w:pPr>
        <w:pStyle w:val="BodyText"/>
        <w:spacing w:line="268" w:lineRule="exact"/>
        <w:jc w:val="both"/>
      </w:pPr>
      <w:r>
        <w:rPr>
          <w:spacing w:val="-2"/>
        </w:rPr>
        <w:t>Conferences</w:t>
      </w:r>
      <w:r>
        <w:rPr>
          <w:spacing w:val="6"/>
        </w:rPr>
        <w:t> </w:t>
      </w:r>
      <w:r>
        <w:rPr>
          <w:spacing w:val="-2"/>
        </w:rPr>
        <w:t>organized:</w:t>
      </w:r>
    </w:p>
    <w:p>
      <w:pPr>
        <w:pStyle w:val="BodyText"/>
        <w:spacing w:line="283" w:lineRule="auto" w:before="168"/>
        <w:ind w:left="597" w:right="4381"/>
      </w:pPr>
      <w:r>
        <w:rPr/>
        <w:t>Riverside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Theory,</w:t>
      </w:r>
      <w:r>
        <w:rPr>
          <w:spacing w:val="-3"/>
        </w:rPr>
        <w:t> </w:t>
      </w:r>
      <w:r>
        <w:rPr/>
        <w:t>2020 Bristol</w:t>
      </w:r>
      <w:r>
        <w:rPr>
          <w:spacing w:val="-13"/>
        </w:rPr>
        <w:t> </w:t>
      </w:r>
      <w:r>
        <w:rPr/>
        <w:t>Junior</w:t>
      </w:r>
      <w:r>
        <w:rPr>
          <w:spacing w:val="-12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Theory</w:t>
      </w:r>
      <w:r>
        <w:rPr>
          <w:spacing w:val="-12"/>
        </w:rPr>
        <w:t> </w:t>
      </w:r>
      <w:r>
        <w:rPr/>
        <w:t>Workshop,</w:t>
      </w:r>
      <w:r>
        <w:rPr>
          <w:spacing w:val="-13"/>
        </w:rPr>
        <w:t> </w:t>
      </w:r>
      <w:r>
        <w:rPr/>
        <w:t>2018 Bristol</w:t>
      </w:r>
      <w:r>
        <w:rPr>
          <w:spacing w:val="-13"/>
        </w:rPr>
        <w:t> </w:t>
      </w:r>
      <w:r>
        <w:rPr/>
        <w:t>Junior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Theory</w:t>
      </w:r>
      <w:r>
        <w:rPr>
          <w:spacing w:val="-12"/>
        </w:rPr>
        <w:t> </w:t>
      </w:r>
      <w:r>
        <w:rPr/>
        <w:t>Workshop,</w:t>
      </w:r>
      <w:r>
        <w:rPr>
          <w:spacing w:val="-12"/>
        </w:rPr>
        <w:t> </w:t>
      </w:r>
      <w:r>
        <w:rPr>
          <w:spacing w:val="-4"/>
        </w:rPr>
        <w:t>2017</w:t>
      </w:r>
    </w:p>
    <w:p>
      <w:pPr>
        <w:pStyle w:val="BodyText"/>
        <w:spacing w:before="14"/>
        <w:ind w:left="0"/>
      </w:pPr>
    </w:p>
    <w:p>
      <w:pPr>
        <w:pStyle w:val="Heading1"/>
        <w:spacing w:before="1"/>
      </w:pPr>
      <w:r>
        <w:rPr/>
        <w:t>Student</w:t>
      </w:r>
      <w:r>
        <w:rPr>
          <w:spacing w:val="20"/>
        </w:rPr>
        <w:t> </w:t>
      </w:r>
      <w:r>
        <w:rPr>
          <w:spacing w:val="-2"/>
        </w:rPr>
        <w:t>Advising</w:t>
      </w:r>
    </w:p>
    <w:p>
      <w:pPr>
        <w:spacing w:line="355" w:lineRule="auto" w:before="160"/>
        <w:ind w:left="298" w:right="3333" w:firstLine="0"/>
        <w:jc w:val="left"/>
        <w:rPr>
          <w:i/>
          <w:sz w:val="20"/>
        </w:rPr>
      </w:pPr>
      <w:r>
        <w:rPr>
          <w:sz w:val="20"/>
        </w:rPr>
        <w:t>Dayang</w:t>
      </w:r>
      <w:r>
        <w:rPr>
          <w:spacing w:val="-10"/>
          <w:sz w:val="20"/>
        </w:rPr>
        <w:t> </w:t>
      </w:r>
      <w:r>
        <w:rPr>
          <w:sz w:val="20"/>
        </w:rPr>
        <w:t>Li</w:t>
      </w:r>
      <w:r>
        <w:rPr>
          <w:spacing w:val="-10"/>
          <w:sz w:val="20"/>
        </w:rPr>
        <w:t> </w:t>
      </w:r>
      <w:r>
        <w:rPr>
          <w:sz w:val="20"/>
        </w:rPr>
        <w:t>(UC</w:t>
      </w:r>
      <w:r>
        <w:rPr>
          <w:spacing w:val="-10"/>
          <w:sz w:val="20"/>
        </w:rPr>
        <w:t> </w:t>
      </w:r>
      <w:r>
        <w:rPr>
          <w:sz w:val="20"/>
        </w:rPr>
        <w:t>Riverside,</w:t>
      </w:r>
      <w:r>
        <w:rPr>
          <w:spacing w:val="-10"/>
          <w:sz w:val="20"/>
        </w:rPr>
        <w:t> </w:t>
      </w:r>
      <w:r>
        <w:rPr>
          <w:sz w:val="20"/>
        </w:rPr>
        <w:t>dissertation</w:t>
      </w:r>
      <w:r>
        <w:rPr>
          <w:spacing w:val="-10"/>
          <w:sz w:val="20"/>
        </w:rPr>
        <w:t> </w:t>
      </w:r>
      <w:r>
        <w:rPr>
          <w:sz w:val="20"/>
        </w:rPr>
        <w:t>committee),</w:t>
      </w:r>
      <w:r>
        <w:rPr>
          <w:spacing w:val="-10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progress </w:t>
      </w:r>
      <w:r>
        <w:rPr>
          <w:sz w:val="20"/>
        </w:rPr>
        <w:t>Anirudh Iyer (UC Riverside, advisor), </w:t>
      </w:r>
      <w:r>
        <w:rPr>
          <w:i/>
          <w:sz w:val="20"/>
        </w:rPr>
        <w:t>in progress</w:t>
      </w:r>
    </w:p>
    <w:p>
      <w:pPr>
        <w:pStyle w:val="BodyText"/>
        <w:spacing w:line="268" w:lineRule="exact"/>
      </w:pPr>
      <w:r>
        <w:rPr/>
        <w:t>Wenbo</w:t>
      </w:r>
      <w:r>
        <w:rPr>
          <w:spacing w:val="-11"/>
        </w:rPr>
        <w:t> </w:t>
      </w:r>
      <w:r>
        <w:rPr/>
        <w:t>Zhao</w:t>
      </w:r>
      <w:r>
        <w:rPr>
          <w:spacing w:val="-10"/>
        </w:rPr>
        <w:t> </w:t>
      </w:r>
      <w:r>
        <w:rPr/>
        <w:t>(University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Bristol,</w:t>
      </w:r>
      <w:r>
        <w:rPr>
          <w:spacing w:val="-10"/>
        </w:rPr>
        <w:t> </w:t>
      </w:r>
      <w:r>
        <w:rPr/>
        <w:t>internal</w:t>
      </w:r>
      <w:r>
        <w:rPr>
          <w:spacing w:val="-10"/>
        </w:rPr>
        <w:t> </w:t>
      </w:r>
      <w:r>
        <w:rPr>
          <w:spacing w:val="-2"/>
        </w:rPr>
        <w:t>examiner)</w:t>
      </w:r>
    </w:p>
    <w:p>
      <w:pPr>
        <w:pStyle w:val="BodyText"/>
        <w:spacing w:before="129"/>
      </w:pPr>
      <w:r>
        <w:rPr>
          <w:spacing w:val="-2"/>
        </w:rPr>
        <w:t>Jingyi</w:t>
      </w:r>
      <w:r>
        <w:rPr>
          <w:spacing w:val="-7"/>
        </w:rPr>
        <w:t> </w:t>
      </w:r>
      <w:r>
        <w:rPr>
          <w:spacing w:val="-2"/>
        </w:rPr>
        <w:t>Xue</w:t>
      </w:r>
      <w:r>
        <w:rPr>
          <w:spacing w:val="-7"/>
        </w:rPr>
        <w:t> </w:t>
      </w:r>
      <w:r>
        <w:rPr>
          <w:spacing w:val="-2"/>
        </w:rPr>
        <w:t>(Rice</w:t>
      </w:r>
      <w:r>
        <w:rPr>
          <w:spacing w:val="-7"/>
        </w:rPr>
        <w:t> </w:t>
      </w:r>
      <w:r>
        <w:rPr>
          <w:spacing w:val="-2"/>
        </w:rPr>
        <w:t>University,</w:t>
      </w:r>
      <w:r>
        <w:rPr>
          <w:spacing w:val="-4"/>
        </w:rPr>
        <w:t> </w:t>
      </w:r>
      <w:r>
        <w:rPr>
          <w:spacing w:val="-2"/>
        </w:rPr>
        <w:t>Phd</w:t>
      </w:r>
      <w:r>
        <w:rPr>
          <w:spacing w:val="-7"/>
        </w:rPr>
        <w:t> </w:t>
      </w:r>
      <w:r>
        <w:rPr>
          <w:spacing w:val="-2"/>
        </w:rPr>
        <w:t>dissertation</w:t>
      </w:r>
      <w:r>
        <w:rPr>
          <w:spacing w:val="-7"/>
        </w:rPr>
        <w:t> </w:t>
      </w:r>
      <w:r>
        <w:rPr>
          <w:spacing w:val="-2"/>
        </w:rPr>
        <w:t>committee),</w:t>
      </w:r>
      <w:r>
        <w:rPr>
          <w:spacing w:val="-4"/>
        </w:rPr>
        <w:t> </w:t>
      </w:r>
      <w:r>
        <w:rPr>
          <w:spacing w:val="-2"/>
        </w:rPr>
        <w:t>placement:</w:t>
      </w:r>
      <w:r>
        <w:rPr>
          <w:spacing w:val="12"/>
        </w:rPr>
        <w:t> </w:t>
      </w:r>
      <w:r>
        <w:rPr>
          <w:spacing w:val="-2"/>
        </w:rPr>
        <w:t>Singapore</w:t>
      </w:r>
      <w:r>
        <w:rPr>
          <w:spacing w:val="-6"/>
        </w:rPr>
        <w:t> </w:t>
      </w:r>
      <w:r>
        <w:rPr>
          <w:spacing w:val="-2"/>
        </w:rPr>
        <w:t>Management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spacing w:before="160"/>
        <w:ind w:left="0" w:right="318" w:firstLine="0"/>
        <w:jc w:val="center"/>
        <w:rPr>
          <w:sz w:val="16"/>
        </w:rPr>
      </w:pPr>
      <w:r>
        <w:rPr>
          <w:sz w:val="16"/>
        </w:rPr>
        <w:t>Last</w:t>
      </w:r>
      <w:r>
        <w:rPr>
          <w:spacing w:val="-5"/>
          <w:sz w:val="16"/>
        </w:rPr>
        <w:t> </w:t>
      </w:r>
      <w:r>
        <w:rPr>
          <w:sz w:val="16"/>
        </w:rPr>
        <w:t>updated:</w:t>
      </w:r>
      <w:r>
        <w:rPr>
          <w:spacing w:val="5"/>
          <w:sz w:val="16"/>
        </w:rPr>
        <w:t> </w:t>
      </w:r>
      <w:r>
        <w:rPr>
          <w:sz w:val="16"/>
        </w:rPr>
        <w:t>June</w:t>
      </w:r>
      <w:r>
        <w:rPr>
          <w:spacing w:val="-5"/>
          <w:sz w:val="16"/>
        </w:rPr>
        <w:t> </w:t>
      </w:r>
      <w:r>
        <w:rPr>
          <w:sz w:val="16"/>
        </w:rPr>
        <w:t>29,</w:t>
      </w:r>
      <w:r>
        <w:rPr>
          <w:spacing w:val="-4"/>
          <w:sz w:val="16"/>
        </w:rPr>
        <w:t> 2023</w:t>
      </w:r>
    </w:p>
    <w:sectPr>
      <w:pgSz w:w="12240" w:h="15840"/>
      <w:pgMar w:header="1474" w:footer="0"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901700</wp:posOffset>
              </wp:positionH>
              <wp:positionV relativeFrom="page">
                <wp:posOffset>923267</wp:posOffset>
              </wp:positionV>
              <wp:extent cx="77216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721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i/>
                              <w:w w:val="105"/>
                              <w:sz w:val="20"/>
                            </w:rPr>
                            <w:t>Siyang</w:t>
                          </w:r>
                          <w:r>
                            <w:rPr>
                              <w:rFonts w:ascii="Trebuchet MS"/>
                              <w:i/>
                              <w:spacing w:val="-1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i/>
                              <w:spacing w:val="-2"/>
                              <w:w w:val="105"/>
                              <w:sz w:val="20"/>
                            </w:rPr>
                            <w:t>Xiong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2.698265pt;width:60.8pt;height:14.25pt;mso-position-horizontal-relative:page;mso-position-vertical-relative:page;z-index:-1581107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i/>
                        <w:sz w:val="20"/>
                      </w:rPr>
                    </w:pPr>
                    <w:r>
                      <w:rPr>
                        <w:rFonts w:ascii="Trebuchet MS"/>
                        <w:i/>
                        <w:w w:val="105"/>
                        <w:sz w:val="20"/>
                      </w:rPr>
                      <w:t>Siyang</w:t>
                    </w:r>
                    <w:r>
                      <w:rPr>
                        <w:rFonts w:ascii="Trebuchet MS"/>
                        <w:i/>
                        <w:spacing w:val="-1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i/>
                        <w:spacing w:val="-2"/>
                        <w:w w:val="105"/>
                        <w:sz w:val="20"/>
                      </w:rPr>
                      <w:t>Xiong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6756641</wp:posOffset>
              </wp:positionH>
              <wp:positionV relativeFrom="page">
                <wp:posOffset>923267</wp:posOffset>
              </wp:positionV>
              <wp:extent cx="152400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8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18982pt;margin-top:72.698265pt;width:12pt;height:14.25pt;mso-position-horizontal-relative:page;mso-position-vertical-relative:page;z-index:-158105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8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98" w:hanging="250"/>
        <w:jc w:val="righ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50"/>
        <w:jc w:val="righ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"/>
    </w:pPr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Palatino Linotype" w:hAnsi="Palatino Linotype" w:eastAsia="Palatino Linotype" w:cs="Palatino Linotype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9"/>
    </w:pPr>
    <w:rPr>
      <w:rFonts w:ascii="Palatino Linotype" w:hAnsi="Palatino Linotype" w:eastAsia="Palatino Linotype" w:cs="Palatino Linotype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9"/>
      <w:ind w:left="498" w:hanging="248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xiong.econ@gmail.com" TargetMode="External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Siyang Xiong</dc:creator>
  <cp:keywords>economics, statistics, mathematics</cp:keywords>
  <dc:subject>Curriculum Vitae</dc:subject>
  <dc:title>Siyang Xiong: Curriculum Vitae</dc:title>
  <dcterms:created xsi:type="dcterms:W3CDTF">2026-01-29T09:00:20Z</dcterms:created>
  <dcterms:modified xsi:type="dcterms:W3CDTF">2026-01-29T09:00:20Z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2023-06-29T00:00:00Z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3.141592-1.40.3-2.2 (Web2C 7.5.6) kpathsea version 3.5.6</vt:lpwstr>
  </property>
  <property fmtid="{D5CDD505-2E9C-101B-9397-08002B2CF9AE}" pid="6" name="Producer">
    <vt:lpwstr>pdfTeX-1.40.3</vt:lpwstr>
  </property>
</Properties>
</file>