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/>
        <w:ind w:left="0"/>
        <w:rPr>
          <w:rFonts w:ascii="Times New Roman"/>
          <w:sz w:val="2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3"/>
        <w:gridCol w:w="3929"/>
      </w:tblGrid>
      <w:tr>
        <w:trPr>
          <w:trHeight w:val="654" w:hRule="atLeast"/>
        </w:trPr>
        <w:tc>
          <w:tcPr>
            <w:tcW w:w="8872" w:type="dxa"/>
            <w:gridSpan w:val="2"/>
          </w:tcPr>
          <w:p>
            <w:pPr>
              <w:pStyle w:val="TableParagraph"/>
              <w:spacing w:line="257" w:lineRule="exact" w:before="0"/>
              <w:ind w:left="665" w:right="1"/>
              <w:jc w:val="center"/>
              <w:rPr>
                <w:b/>
                <w:sz w:val="22"/>
              </w:rPr>
            </w:pPr>
            <w:hyperlink r:id="rId5">
              <w:r>
                <w:rPr>
                  <w:b/>
                  <w:smallCaps/>
                  <w:color w:val="0000FF"/>
                  <w:w w:val="115"/>
                  <w:sz w:val="22"/>
                </w:rPr>
                <w:t>Laura</w:t>
              </w:r>
              <w:r>
                <w:rPr>
                  <w:b/>
                  <w:smallCaps/>
                  <w:color w:val="0000FF"/>
                  <w:spacing w:val="-5"/>
                  <w:w w:val="115"/>
                  <w:sz w:val="22"/>
                </w:rPr>
                <w:t> </w:t>
              </w:r>
              <w:r>
                <w:rPr>
                  <w:b/>
                  <w:smallCaps/>
                  <w:color w:val="0000FF"/>
                  <w:spacing w:val="-2"/>
                  <w:w w:val="115"/>
                  <w:sz w:val="22"/>
                </w:rPr>
                <w:t>Giuliano</w:t>
              </w:r>
            </w:hyperlink>
          </w:p>
          <w:p>
            <w:pPr>
              <w:pStyle w:val="TableParagraph"/>
              <w:spacing w:before="10"/>
              <w:ind w:left="665"/>
              <w:jc w:val="center"/>
              <w:rPr>
                <w:sz w:val="20"/>
              </w:rPr>
            </w:pPr>
            <w:r>
              <w:rPr>
                <w:w w:val="120"/>
                <w:sz w:val="20"/>
              </w:rPr>
              <w:t>Updated: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Jan</w:t>
            </w:r>
            <w:r>
              <w:rPr>
                <w:spacing w:val="3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2022</w:t>
            </w:r>
          </w:p>
        </w:tc>
      </w:tr>
      <w:tr>
        <w:trPr>
          <w:trHeight w:val="411" w:hRule="atLeast"/>
        </w:trPr>
        <w:tc>
          <w:tcPr>
            <w:tcW w:w="4943" w:type="dxa"/>
          </w:tcPr>
          <w:p>
            <w:pPr>
              <w:pStyle w:val="TableParagraph"/>
              <w:spacing w:before="148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Department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Economics</w:t>
            </w:r>
          </w:p>
        </w:tc>
        <w:tc>
          <w:tcPr>
            <w:tcW w:w="3929" w:type="dxa"/>
          </w:tcPr>
          <w:p>
            <w:pPr>
              <w:pStyle w:val="TableParagraph"/>
              <w:spacing w:before="148"/>
              <w:ind w:left="1411"/>
              <w:rPr>
                <w:sz w:val="20"/>
              </w:rPr>
            </w:pPr>
            <w:r>
              <w:rPr>
                <w:w w:val="110"/>
                <w:sz w:val="20"/>
              </w:rPr>
              <w:t>Phone: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831-459-</w:t>
            </w:r>
            <w:r>
              <w:rPr>
                <w:spacing w:val="-4"/>
                <w:w w:val="110"/>
                <w:sz w:val="20"/>
              </w:rPr>
              <w:t>4248</w:t>
            </w:r>
          </w:p>
        </w:tc>
      </w:tr>
      <w:tr>
        <w:trPr>
          <w:trHeight w:val="288" w:hRule="atLeast"/>
        </w:trPr>
        <w:tc>
          <w:tcPr>
            <w:tcW w:w="4943" w:type="dxa"/>
          </w:tcPr>
          <w:p>
            <w:pPr>
              <w:pStyle w:val="TableParagraph"/>
              <w:spacing w:before="24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University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California,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Santa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Cruz</w:t>
            </w:r>
          </w:p>
        </w:tc>
        <w:tc>
          <w:tcPr>
            <w:tcW w:w="3929" w:type="dxa"/>
          </w:tcPr>
          <w:p>
            <w:pPr>
              <w:pStyle w:val="TableParagraph"/>
              <w:spacing w:before="24"/>
              <w:ind w:left="1411"/>
              <w:rPr>
                <w:sz w:val="20"/>
              </w:rPr>
            </w:pPr>
            <w:r>
              <w:rPr>
                <w:w w:val="115"/>
                <w:sz w:val="20"/>
              </w:rPr>
              <w:t>Email:</w:t>
            </w:r>
            <w:r>
              <w:rPr>
                <w:spacing w:val="15"/>
                <w:w w:val="115"/>
                <w:sz w:val="20"/>
              </w:rPr>
              <w:t> </w:t>
            </w:r>
            <w:hyperlink r:id="rId6">
              <w:r>
                <w:rPr>
                  <w:color w:val="0000FF"/>
                  <w:spacing w:val="-2"/>
                  <w:w w:val="115"/>
                  <w:sz w:val="20"/>
                  <w:u w:val="single" w:color="0000FF"/>
                </w:rPr>
                <w:t>lgiulian@ucsc.edu</w:t>
              </w:r>
            </w:hyperlink>
          </w:p>
        </w:tc>
      </w:tr>
      <w:tr>
        <w:trPr>
          <w:trHeight w:val="278" w:hRule="atLeast"/>
        </w:trPr>
        <w:tc>
          <w:tcPr>
            <w:tcW w:w="4943" w:type="dxa"/>
          </w:tcPr>
          <w:p>
            <w:pPr>
              <w:pStyle w:val="TableParagraph"/>
              <w:spacing w:line="234" w:lineRule="exact" w:before="24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1156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High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Street</w:t>
            </w:r>
          </w:p>
        </w:tc>
        <w:tc>
          <w:tcPr>
            <w:tcW w:w="3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4943" w:type="dxa"/>
          </w:tcPr>
          <w:p>
            <w:pPr>
              <w:pStyle w:val="TableParagraph"/>
              <w:spacing w:line="216" w:lineRule="exact" w:before="15"/>
              <w:ind w:left="50"/>
              <w:rPr>
                <w:sz w:val="20"/>
              </w:rPr>
            </w:pPr>
            <w:r>
              <w:rPr>
                <w:w w:val="120"/>
                <w:sz w:val="20"/>
              </w:rPr>
              <w:t>Santa</w:t>
            </w:r>
            <w:r>
              <w:rPr>
                <w:spacing w:val="1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Cruz,</w:t>
            </w:r>
            <w:r>
              <w:rPr>
                <w:spacing w:val="11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</w:t>
            </w:r>
            <w:r>
              <w:rPr>
                <w:spacing w:val="9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95064</w:t>
            </w:r>
          </w:p>
        </w:tc>
        <w:tc>
          <w:tcPr>
            <w:tcW w:w="3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95"/>
        <w:ind w:left="0"/>
        <w:rPr>
          <w:rFonts w:ascii="Times New Roman"/>
          <w:sz w:val="16"/>
        </w:rPr>
      </w:pPr>
    </w:p>
    <w:p>
      <w:pPr>
        <w:pStyle w:val="Heading1"/>
      </w:pPr>
      <w:r>
        <w:rPr>
          <w:smallCaps/>
          <w:spacing w:val="-2"/>
          <w:w w:val="115"/>
        </w:rPr>
        <w:t>Education</w:t>
      </w:r>
    </w:p>
    <w:p>
      <w:pPr>
        <w:pStyle w:val="BodyText"/>
        <w:spacing w:line="376" w:lineRule="auto" w:before="131"/>
        <w:ind w:left="503" w:right="3630"/>
      </w:pPr>
      <w:r>
        <w:rPr>
          <w:w w:val="115"/>
        </w:rPr>
        <w:t>University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12"/>
          <w:w w:val="115"/>
        </w:rPr>
        <w:t> </w:t>
      </w:r>
      <w:r>
        <w:rPr>
          <w:w w:val="115"/>
        </w:rPr>
        <w:t>California,</w:t>
      </w:r>
      <w:r>
        <w:rPr>
          <w:spacing w:val="-9"/>
          <w:w w:val="115"/>
        </w:rPr>
        <w:t> </w:t>
      </w:r>
      <w:r>
        <w:rPr>
          <w:w w:val="115"/>
        </w:rPr>
        <w:t>Berkeley,</w:t>
      </w:r>
      <w:r>
        <w:rPr>
          <w:spacing w:val="-10"/>
          <w:w w:val="115"/>
        </w:rPr>
        <w:t> </w:t>
      </w:r>
      <w:r>
        <w:rPr>
          <w:w w:val="115"/>
        </w:rPr>
        <w:t>Ph.D.,</w:t>
      </w:r>
      <w:r>
        <w:rPr>
          <w:spacing w:val="-11"/>
          <w:w w:val="115"/>
        </w:rPr>
        <w:t> </w:t>
      </w:r>
      <w:r>
        <w:rPr>
          <w:w w:val="115"/>
        </w:rPr>
        <w:t>Economics,</w:t>
      </w:r>
      <w:r>
        <w:rPr>
          <w:spacing w:val="-11"/>
          <w:w w:val="115"/>
        </w:rPr>
        <w:t> </w:t>
      </w:r>
      <w:r>
        <w:rPr>
          <w:w w:val="115"/>
        </w:rPr>
        <w:t>2003 Yale University, M.A., International Relations, 1995 University</w:t>
      </w:r>
      <w:r>
        <w:rPr>
          <w:spacing w:val="-8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w w:val="115"/>
        </w:rPr>
        <w:t>Virginia,</w:t>
      </w:r>
      <w:r>
        <w:rPr>
          <w:spacing w:val="-9"/>
          <w:w w:val="115"/>
        </w:rPr>
        <w:t> </w:t>
      </w:r>
      <w:r>
        <w:rPr>
          <w:w w:val="115"/>
        </w:rPr>
        <w:t>B.A.</w:t>
      </w:r>
      <w:r>
        <w:rPr>
          <w:spacing w:val="-9"/>
          <w:w w:val="115"/>
        </w:rPr>
        <w:t> </w:t>
      </w:r>
      <w:r>
        <w:rPr>
          <w:w w:val="115"/>
        </w:rPr>
        <w:t>with</w:t>
      </w:r>
      <w:r>
        <w:rPr>
          <w:spacing w:val="-9"/>
          <w:w w:val="115"/>
        </w:rPr>
        <w:t> </w:t>
      </w:r>
      <w:r>
        <w:rPr>
          <w:w w:val="115"/>
        </w:rPr>
        <w:t>Honors,</w:t>
      </w:r>
      <w:r>
        <w:rPr>
          <w:spacing w:val="-9"/>
          <w:w w:val="115"/>
        </w:rPr>
        <w:t> </w:t>
      </w:r>
      <w:r>
        <w:rPr>
          <w:w w:val="115"/>
        </w:rPr>
        <w:t>Economics,</w:t>
      </w:r>
      <w:r>
        <w:rPr>
          <w:spacing w:val="-9"/>
          <w:w w:val="115"/>
        </w:rPr>
        <w:t> </w:t>
      </w:r>
      <w:r>
        <w:rPr>
          <w:w w:val="115"/>
        </w:rPr>
        <w:t>1990</w:t>
      </w:r>
    </w:p>
    <w:p>
      <w:pPr>
        <w:pStyle w:val="BodyText"/>
        <w:spacing w:before="7"/>
        <w:ind w:left="0"/>
      </w:pPr>
    </w:p>
    <w:p>
      <w:pPr>
        <w:pStyle w:val="Heading1"/>
        <w:ind w:left="359"/>
      </w:pPr>
      <w:r>
        <w:rPr>
          <w:smallCaps/>
          <w:w w:val="115"/>
        </w:rPr>
        <w:t>Current</w:t>
      </w:r>
      <w:r>
        <w:rPr>
          <w:smallCaps/>
          <w:spacing w:val="23"/>
          <w:w w:val="115"/>
        </w:rPr>
        <w:t> </w:t>
      </w:r>
      <w:r>
        <w:rPr>
          <w:smallCaps/>
          <w:spacing w:val="-2"/>
          <w:w w:val="115"/>
        </w:rPr>
        <w:t>Positions</w:t>
      </w:r>
    </w:p>
    <w:p>
      <w:pPr>
        <w:pStyle w:val="BodyText"/>
        <w:spacing w:before="6" w:after="1"/>
        <w:ind w:left="0"/>
        <w:rPr>
          <w:b/>
          <w:sz w:val="11"/>
        </w:rPr>
      </w:pPr>
    </w:p>
    <w:tbl>
      <w:tblPr>
        <w:tblW w:w="0" w:type="auto"/>
        <w:jc w:val="left"/>
        <w:tblInd w:w="3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6"/>
        <w:gridCol w:w="7081"/>
      </w:tblGrid>
      <w:tr>
        <w:trPr>
          <w:trHeight w:val="577" w:hRule="atLeast"/>
        </w:trPr>
        <w:tc>
          <w:tcPr>
            <w:tcW w:w="2546" w:type="dxa"/>
          </w:tcPr>
          <w:p>
            <w:pPr>
              <w:pStyle w:val="TableParagraph"/>
              <w:spacing w:line="232" w:lineRule="exact" w:before="0"/>
              <w:ind w:left="141"/>
              <w:rPr>
                <w:sz w:val="20"/>
              </w:rPr>
            </w:pPr>
            <w:r>
              <w:rPr>
                <w:w w:val="115"/>
                <w:sz w:val="20"/>
              </w:rPr>
              <w:t>July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2018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–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present</w:t>
            </w:r>
          </w:p>
        </w:tc>
        <w:tc>
          <w:tcPr>
            <w:tcW w:w="7081" w:type="dxa"/>
          </w:tcPr>
          <w:p>
            <w:pPr>
              <w:pStyle w:val="TableParagraph"/>
              <w:spacing w:line="232" w:lineRule="exact" w:before="0"/>
              <w:rPr>
                <w:sz w:val="20"/>
              </w:rPr>
            </w:pPr>
            <w:r>
              <w:rPr>
                <w:w w:val="110"/>
                <w:sz w:val="20"/>
              </w:rPr>
              <w:t>Professor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Economics,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California,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Santa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Cruz</w:t>
            </w:r>
          </w:p>
          <w:p>
            <w:pPr>
              <w:pStyle w:val="TableParagraph"/>
              <w:spacing w:before="5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Director,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Master’s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Program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Applied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Economics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&amp;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Finance</w:t>
            </w:r>
          </w:p>
        </w:tc>
      </w:tr>
      <w:tr>
        <w:trPr>
          <w:trHeight w:val="424" w:hRule="atLeast"/>
        </w:trPr>
        <w:tc>
          <w:tcPr>
            <w:tcW w:w="2546" w:type="dxa"/>
          </w:tcPr>
          <w:p>
            <w:pPr>
              <w:pStyle w:val="TableParagraph"/>
              <w:spacing w:before="58"/>
              <w:ind w:left="141"/>
              <w:rPr>
                <w:sz w:val="20"/>
              </w:rPr>
            </w:pPr>
            <w:r>
              <w:rPr>
                <w:w w:val="115"/>
                <w:sz w:val="20"/>
              </w:rPr>
              <w:t>July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2018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–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present</w:t>
            </w:r>
          </w:p>
        </w:tc>
        <w:tc>
          <w:tcPr>
            <w:tcW w:w="7081" w:type="dxa"/>
          </w:tcPr>
          <w:p>
            <w:pPr>
              <w:pStyle w:val="TableParagraph"/>
              <w:spacing w:before="56"/>
              <w:rPr>
                <w:i/>
                <w:sz w:val="20"/>
              </w:rPr>
            </w:pPr>
            <w:r>
              <w:rPr>
                <w:spacing w:val="-2"/>
                <w:w w:val="115"/>
                <w:sz w:val="20"/>
              </w:rPr>
              <w:t>Associate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Editor,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i/>
                <w:spacing w:val="-2"/>
                <w:w w:val="115"/>
                <w:sz w:val="20"/>
              </w:rPr>
              <w:t>Industrial</w:t>
            </w:r>
            <w:r>
              <w:rPr>
                <w:i/>
                <w:spacing w:val="-5"/>
                <w:w w:val="115"/>
                <w:sz w:val="20"/>
              </w:rPr>
              <w:t> </w:t>
            </w:r>
            <w:r>
              <w:rPr>
                <w:i/>
                <w:spacing w:val="-2"/>
                <w:w w:val="115"/>
                <w:sz w:val="20"/>
              </w:rPr>
              <w:t>and</w:t>
            </w:r>
            <w:r>
              <w:rPr>
                <w:i/>
                <w:spacing w:val="-6"/>
                <w:w w:val="115"/>
                <w:sz w:val="20"/>
              </w:rPr>
              <w:t> </w:t>
            </w:r>
            <w:r>
              <w:rPr>
                <w:i/>
                <w:spacing w:val="-2"/>
                <w:w w:val="115"/>
                <w:sz w:val="20"/>
              </w:rPr>
              <w:t>Labor</w:t>
            </w:r>
            <w:r>
              <w:rPr>
                <w:i/>
                <w:spacing w:val="-6"/>
                <w:w w:val="115"/>
                <w:sz w:val="20"/>
              </w:rPr>
              <w:t> </w:t>
            </w:r>
            <w:r>
              <w:rPr>
                <w:i/>
                <w:spacing w:val="-2"/>
                <w:w w:val="115"/>
                <w:sz w:val="20"/>
              </w:rPr>
              <w:t>Relations</w:t>
            </w:r>
            <w:r>
              <w:rPr>
                <w:i/>
                <w:spacing w:val="-5"/>
                <w:w w:val="115"/>
                <w:sz w:val="20"/>
              </w:rPr>
              <w:t> </w:t>
            </w:r>
            <w:r>
              <w:rPr>
                <w:i/>
                <w:spacing w:val="-2"/>
                <w:w w:val="115"/>
                <w:sz w:val="20"/>
              </w:rPr>
              <w:t>Review</w:t>
            </w:r>
          </w:p>
        </w:tc>
      </w:tr>
      <w:tr>
        <w:trPr>
          <w:trHeight w:val="429" w:hRule="atLeast"/>
        </w:trPr>
        <w:tc>
          <w:tcPr>
            <w:tcW w:w="2546" w:type="dxa"/>
          </w:tcPr>
          <w:p>
            <w:pPr>
              <w:pStyle w:val="TableParagraph"/>
              <w:spacing w:before="128"/>
              <w:ind w:left="50"/>
              <w:rPr>
                <w:b/>
                <w:sz w:val="20"/>
              </w:rPr>
            </w:pPr>
            <w:r>
              <w:rPr>
                <w:b/>
                <w:smallCaps/>
                <w:w w:val="115"/>
                <w:sz w:val="20"/>
              </w:rPr>
              <w:t>Previous</w:t>
            </w:r>
            <w:r>
              <w:rPr>
                <w:b/>
                <w:smallCaps/>
                <w:spacing w:val="16"/>
                <w:w w:val="115"/>
                <w:sz w:val="20"/>
              </w:rPr>
              <w:t> </w:t>
            </w:r>
            <w:r>
              <w:rPr>
                <w:b/>
                <w:smallCaps/>
                <w:spacing w:val="-2"/>
                <w:w w:val="115"/>
                <w:sz w:val="20"/>
              </w:rPr>
              <w:t>Positions</w:t>
            </w:r>
          </w:p>
        </w:tc>
        <w:tc>
          <w:tcPr>
            <w:tcW w:w="708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62" w:hRule="atLeast"/>
        </w:trPr>
        <w:tc>
          <w:tcPr>
            <w:tcW w:w="2546" w:type="dxa"/>
          </w:tcPr>
          <w:p>
            <w:pPr>
              <w:pStyle w:val="TableParagraph"/>
              <w:spacing w:before="63"/>
              <w:ind w:left="141"/>
              <w:rPr>
                <w:sz w:val="20"/>
              </w:rPr>
            </w:pPr>
            <w:r>
              <w:rPr>
                <w:w w:val="115"/>
                <w:sz w:val="20"/>
              </w:rPr>
              <w:t>July</w:t>
            </w:r>
            <w:r>
              <w:rPr>
                <w:spacing w:val="1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2017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–</w:t>
            </w:r>
            <w:r>
              <w:rPr>
                <w:spacing w:val="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July</w:t>
            </w:r>
            <w:r>
              <w:rPr>
                <w:spacing w:val="19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2018</w:t>
            </w:r>
          </w:p>
        </w:tc>
        <w:tc>
          <w:tcPr>
            <w:tcW w:w="7081" w:type="dxa"/>
          </w:tcPr>
          <w:p>
            <w:pPr>
              <w:pStyle w:val="TableParagraph"/>
              <w:spacing w:before="63"/>
              <w:rPr>
                <w:sz w:val="20"/>
              </w:rPr>
            </w:pPr>
            <w:r>
              <w:rPr>
                <w:w w:val="110"/>
                <w:sz w:val="20"/>
              </w:rPr>
              <w:t>Associate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Professor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Economics,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California,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Merced</w:t>
            </w:r>
          </w:p>
        </w:tc>
      </w:tr>
      <w:tr>
        <w:trPr>
          <w:trHeight w:val="360" w:hRule="atLeast"/>
        </w:trPr>
        <w:tc>
          <w:tcPr>
            <w:tcW w:w="2546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w w:val="125"/>
                <w:sz w:val="20"/>
              </w:rPr>
              <w:t>Jan</w:t>
            </w:r>
            <w:r>
              <w:rPr>
                <w:spacing w:val="-1"/>
                <w:w w:val="125"/>
                <w:sz w:val="20"/>
              </w:rPr>
              <w:t> </w:t>
            </w:r>
            <w:r>
              <w:rPr>
                <w:w w:val="115"/>
                <w:sz w:val="20"/>
              </w:rPr>
              <w:t>2017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–</w:t>
            </w:r>
            <w:r>
              <w:rPr>
                <w:spacing w:val="5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May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2017</w:t>
            </w:r>
          </w:p>
        </w:tc>
        <w:tc>
          <w:tcPr>
            <w:tcW w:w="70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Visiting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Faculty,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Department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Economics,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Virginia</w:t>
            </w:r>
          </w:p>
        </w:tc>
      </w:tr>
      <w:tr>
        <w:trPr>
          <w:trHeight w:val="583" w:hRule="atLeast"/>
        </w:trPr>
        <w:tc>
          <w:tcPr>
            <w:tcW w:w="2546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w w:val="110"/>
                <w:sz w:val="20"/>
              </w:rPr>
              <w:t>Aug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2015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–</w:t>
            </w:r>
            <w:r>
              <w:rPr>
                <w:spacing w:val="7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Dec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2016</w:t>
            </w:r>
          </w:p>
        </w:tc>
        <w:tc>
          <w:tcPr>
            <w:tcW w:w="7081" w:type="dxa"/>
          </w:tcPr>
          <w:p>
            <w:pPr>
              <w:pStyle w:val="TableParagraph"/>
              <w:spacing w:line="252" w:lineRule="auto"/>
              <w:rPr>
                <w:sz w:val="20"/>
              </w:rPr>
            </w:pPr>
            <w:r>
              <w:rPr>
                <w:w w:val="110"/>
                <w:sz w:val="20"/>
              </w:rPr>
              <w:t>Senior Economist, Council of Economic Advisers, Executive Office of the President of the United States</w:t>
            </w:r>
          </w:p>
        </w:tc>
      </w:tr>
      <w:tr>
        <w:trPr>
          <w:trHeight w:val="336" w:hRule="atLeast"/>
        </w:trPr>
        <w:tc>
          <w:tcPr>
            <w:tcW w:w="2546" w:type="dxa"/>
          </w:tcPr>
          <w:p>
            <w:pPr>
              <w:pStyle w:val="TableParagraph"/>
              <w:spacing w:before="36"/>
              <w:ind w:left="141"/>
              <w:rPr>
                <w:sz w:val="20"/>
              </w:rPr>
            </w:pPr>
            <w:r>
              <w:rPr>
                <w:w w:val="115"/>
                <w:sz w:val="20"/>
              </w:rPr>
              <w:t>June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2012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–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May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2017</w:t>
            </w:r>
          </w:p>
        </w:tc>
        <w:tc>
          <w:tcPr>
            <w:tcW w:w="7081" w:type="dxa"/>
          </w:tcPr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w w:val="110"/>
                <w:sz w:val="20"/>
              </w:rPr>
              <w:t>Associate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Professor,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Department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Economics,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Miami</w:t>
            </w:r>
          </w:p>
        </w:tc>
      </w:tr>
      <w:tr>
        <w:trPr>
          <w:trHeight w:val="360" w:hRule="atLeast"/>
        </w:trPr>
        <w:tc>
          <w:tcPr>
            <w:tcW w:w="2546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w w:val="125"/>
                <w:sz w:val="20"/>
              </w:rPr>
              <w:t>Jan </w:t>
            </w:r>
            <w:r>
              <w:rPr>
                <w:w w:val="120"/>
                <w:sz w:val="20"/>
              </w:rPr>
              <w:t>2013</w:t>
            </w:r>
            <w:r>
              <w:rPr>
                <w:spacing w:val="-1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–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July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2013</w:t>
            </w:r>
          </w:p>
        </w:tc>
        <w:tc>
          <w:tcPr>
            <w:tcW w:w="70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Visiting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Faculty,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Center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for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Labor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Economics,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UC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Berkeley</w:t>
            </w:r>
          </w:p>
        </w:tc>
      </w:tr>
      <w:tr>
        <w:trPr>
          <w:trHeight w:val="360" w:hRule="atLeast"/>
        </w:trPr>
        <w:tc>
          <w:tcPr>
            <w:tcW w:w="2546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w w:val="110"/>
                <w:sz w:val="20"/>
              </w:rPr>
              <w:t>Aug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2004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–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May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2012</w:t>
            </w:r>
          </w:p>
        </w:tc>
        <w:tc>
          <w:tcPr>
            <w:tcW w:w="70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Assistant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Professor,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Department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Economics,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Miami</w:t>
            </w:r>
          </w:p>
        </w:tc>
      </w:tr>
      <w:tr>
        <w:trPr>
          <w:trHeight w:val="360" w:hRule="atLeast"/>
        </w:trPr>
        <w:tc>
          <w:tcPr>
            <w:tcW w:w="2546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w w:val="110"/>
                <w:sz w:val="20"/>
              </w:rPr>
              <w:t>Aug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2008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–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May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2009</w:t>
            </w:r>
          </w:p>
        </w:tc>
        <w:tc>
          <w:tcPr>
            <w:tcW w:w="70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Visiting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Assistant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Professor,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Haas</w:t>
            </w:r>
            <w:r>
              <w:rPr>
                <w:spacing w:val="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School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Business,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UC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Berkeley</w:t>
            </w:r>
          </w:p>
        </w:tc>
      </w:tr>
      <w:tr>
        <w:trPr>
          <w:trHeight w:val="296" w:hRule="atLeast"/>
        </w:trPr>
        <w:tc>
          <w:tcPr>
            <w:tcW w:w="2546" w:type="dxa"/>
          </w:tcPr>
          <w:p>
            <w:pPr>
              <w:pStyle w:val="TableParagraph"/>
              <w:spacing w:line="216" w:lineRule="exact"/>
              <w:ind w:left="141"/>
              <w:rPr>
                <w:sz w:val="20"/>
              </w:rPr>
            </w:pPr>
            <w:r>
              <w:rPr>
                <w:w w:val="120"/>
                <w:sz w:val="20"/>
              </w:rPr>
              <w:t>June</w:t>
            </w:r>
            <w:r>
              <w:rPr>
                <w:spacing w:val="1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2003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–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June</w:t>
            </w:r>
            <w:r>
              <w:rPr>
                <w:spacing w:val="3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2004</w:t>
            </w:r>
          </w:p>
        </w:tc>
        <w:tc>
          <w:tcPr>
            <w:tcW w:w="7081" w:type="dxa"/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w w:val="115"/>
                <w:sz w:val="20"/>
              </w:rPr>
              <w:t>Post-Doctoral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Fellow,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Institute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Industrial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Relations, UC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Berkeley</w:t>
            </w:r>
          </w:p>
        </w:tc>
      </w:tr>
    </w:tbl>
    <w:p>
      <w:pPr>
        <w:pStyle w:val="BodyText"/>
        <w:spacing w:before="187"/>
        <w:ind w:left="0"/>
        <w:rPr>
          <w:b/>
          <w:sz w:val="16"/>
        </w:rPr>
      </w:pPr>
    </w:p>
    <w:p>
      <w:pPr>
        <w:pStyle w:val="Heading1"/>
      </w:pPr>
      <w:r>
        <w:rPr>
          <w:smallCaps/>
          <w:spacing w:val="-2"/>
          <w:w w:val="115"/>
        </w:rPr>
        <w:t>Publications</w:t>
      </w:r>
    </w:p>
    <w:p>
      <w:pPr>
        <w:spacing w:line="252" w:lineRule="auto" w:before="168"/>
        <w:ind w:left="504" w:right="543" w:firstLine="0"/>
        <w:jc w:val="left"/>
        <w:rPr>
          <w:sz w:val="20"/>
        </w:rPr>
      </w:pPr>
      <w:r>
        <w:rPr>
          <w:w w:val="115"/>
          <w:sz w:val="20"/>
        </w:rPr>
        <w:t>“A Comment on: ‘</w:t>
      </w:r>
      <w:r>
        <w:rPr>
          <w:i/>
          <w:w w:val="115"/>
          <w:sz w:val="20"/>
        </w:rPr>
        <w:t>Goals and Gaps: Educational Careers of</w:t>
      </w:r>
      <w:r>
        <w:rPr>
          <w:i/>
          <w:w w:val="115"/>
          <w:sz w:val="20"/>
        </w:rPr>
        <w:t> Immigrant Children’ by Michela Carlana, Eliana La Ferrara, Paolo Pinotti,</w:t>
      </w:r>
      <w:r>
        <w:rPr>
          <w:w w:val="115"/>
          <w:sz w:val="20"/>
        </w:rPr>
        <w:t>” </w:t>
      </w:r>
      <w:r>
        <w:rPr>
          <w:b/>
          <w:i/>
          <w:w w:val="115"/>
          <w:sz w:val="20"/>
        </w:rPr>
        <w:t>Econometrica </w:t>
      </w:r>
      <w:r>
        <w:rPr>
          <w:w w:val="115"/>
          <w:sz w:val="20"/>
        </w:rPr>
        <w:t>January 2022, 90(1): 39-42.</w:t>
      </w:r>
    </w:p>
    <w:p>
      <w:pPr>
        <w:pStyle w:val="BodyText"/>
        <w:spacing w:line="249" w:lineRule="auto" w:before="163"/>
        <w:ind w:left="503" w:right="543"/>
        <w:rPr>
          <w:i/>
        </w:rPr>
      </w:pPr>
      <w:r>
        <w:rPr>
          <w:w w:val="115"/>
        </w:rPr>
        <w:t>“Fairness and Frictions: The Impact of Unequal Raises</w:t>
      </w:r>
      <w:r>
        <w:rPr>
          <w:w w:val="115"/>
        </w:rPr>
        <w:t> on Quit Behavior” (with Arindrajit Dube and Jonathan Leonard),</w:t>
      </w:r>
      <w:r>
        <w:rPr>
          <w:w w:val="115"/>
        </w:rPr>
        <w:t> </w:t>
      </w:r>
      <w:r>
        <w:rPr>
          <w:b/>
          <w:i/>
          <w:w w:val="115"/>
        </w:rPr>
        <w:t>American</w:t>
      </w:r>
      <w:r>
        <w:rPr>
          <w:b/>
          <w:i/>
          <w:w w:val="115"/>
        </w:rPr>
        <w:t> Economic Review </w:t>
      </w:r>
      <w:r>
        <w:rPr>
          <w:w w:val="115"/>
        </w:rPr>
        <w:t>October 2019, 109(2): 620-663</w:t>
      </w:r>
      <w:r>
        <w:rPr>
          <w:i/>
          <w:w w:val="115"/>
        </w:rPr>
        <w:t>.</w:t>
      </w:r>
    </w:p>
    <w:p>
      <w:pPr>
        <w:spacing w:line="252" w:lineRule="auto" w:before="165"/>
        <w:ind w:left="503" w:right="543" w:firstLine="0"/>
        <w:jc w:val="left"/>
        <w:rPr>
          <w:sz w:val="20"/>
        </w:rPr>
      </w:pPr>
      <w:r>
        <w:rPr>
          <w:w w:val="110"/>
          <w:sz w:val="20"/>
        </w:rPr>
        <w:t>“Universal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Screening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Increases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Representation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Low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Income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Minority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Students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in Gifted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Education”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David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Card),</w:t>
      </w:r>
      <w:r>
        <w:rPr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Proceedings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the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National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Academy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Sciences </w:t>
      </w:r>
      <w:r>
        <w:rPr>
          <w:w w:val="110"/>
          <w:sz w:val="20"/>
        </w:rPr>
        <w:t>November 29 2016,</w:t>
      </w:r>
      <w:r>
        <w:rPr>
          <w:w w:val="110"/>
          <w:sz w:val="20"/>
        </w:rPr>
        <w:t> 113(48): 13678-13683.</w:t>
      </w:r>
    </w:p>
    <w:p>
      <w:pPr>
        <w:pStyle w:val="BodyText"/>
        <w:spacing w:line="252" w:lineRule="auto" w:before="162"/>
        <w:ind w:left="503" w:right="339" w:hanging="1"/>
      </w:pPr>
      <w:r>
        <w:rPr>
          <w:w w:val="110"/>
        </w:rPr>
        <w:t>“Can</w:t>
      </w:r>
      <w:r>
        <w:rPr>
          <w:spacing w:val="33"/>
          <w:w w:val="110"/>
        </w:rPr>
        <w:t> </w:t>
      </w:r>
      <w:r>
        <w:rPr>
          <w:w w:val="110"/>
        </w:rPr>
        <w:t>Tracking</w:t>
      </w:r>
      <w:r>
        <w:rPr>
          <w:spacing w:val="31"/>
          <w:w w:val="110"/>
        </w:rPr>
        <w:t> </w:t>
      </w:r>
      <w:r>
        <w:rPr>
          <w:w w:val="110"/>
        </w:rPr>
        <w:t>Raise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Test</w:t>
      </w:r>
      <w:r>
        <w:rPr>
          <w:spacing w:val="31"/>
          <w:w w:val="110"/>
        </w:rPr>
        <w:t> </w:t>
      </w:r>
      <w:r>
        <w:rPr>
          <w:w w:val="110"/>
        </w:rPr>
        <w:t>Scores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31"/>
          <w:w w:val="110"/>
        </w:rPr>
        <w:t> </w:t>
      </w:r>
      <w:r>
        <w:rPr>
          <w:w w:val="110"/>
        </w:rPr>
        <w:t>High-Ability</w:t>
      </w:r>
      <w:r>
        <w:rPr>
          <w:spacing w:val="31"/>
          <w:w w:val="110"/>
        </w:rPr>
        <w:t> </w:t>
      </w:r>
      <w:r>
        <w:rPr>
          <w:w w:val="110"/>
        </w:rPr>
        <w:t>Minority</w:t>
      </w:r>
      <w:r>
        <w:rPr>
          <w:spacing w:val="31"/>
          <w:w w:val="110"/>
        </w:rPr>
        <w:t> </w:t>
      </w:r>
      <w:r>
        <w:rPr>
          <w:w w:val="110"/>
        </w:rPr>
        <w:t>Students?”</w:t>
      </w:r>
      <w:r>
        <w:rPr>
          <w:spacing w:val="30"/>
          <w:w w:val="110"/>
        </w:rPr>
        <w:t> </w:t>
      </w:r>
      <w:r>
        <w:rPr>
          <w:w w:val="110"/>
        </w:rPr>
        <w:t>(with</w:t>
      </w:r>
      <w:r>
        <w:rPr>
          <w:spacing w:val="31"/>
          <w:w w:val="110"/>
        </w:rPr>
        <w:t> </w:t>
      </w:r>
      <w:r>
        <w:rPr>
          <w:w w:val="110"/>
        </w:rPr>
        <w:t>David</w:t>
      </w:r>
      <w:r>
        <w:rPr>
          <w:spacing w:val="28"/>
          <w:w w:val="110"/>
        </w:rPr>
        <w:t> </w:t>
      </w:r>
      <w:r>
        <w:rPr>
          <w:w w:val="110"/>
        </w:rPr>
        <w:t>Card), </w:t>
      </w:r>
      <w:r>
        <w:rPr>
          <w:b/>
          <w:i/>
          <w:w w:val="110"/>
        </w:rPr>
        <w:t>American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Economic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Review</w:t>
      </w:r>
      <w:r>
        <w:rPr>
          <w:b/>
          <w:i/>
          <w:spacing w:val="40"/>
          <w:w w:val="110"/>
        </w:rPr>
        <w:t> </w:t>
      </w:r>
      <w:r>
        <w:rPr>
          <w:w w:val="110"/>
        </w:rPr>
        <w:t>October</w:t>
      </w:r>
      <w:r>
        <w:rPr>
          <w:spacing w:val="40"/>
          <w:w w:val="110"/>
        </w:rPr>
        <w:t> </w:t>
      </w:r>
      <w:r>
        <w:rPr>
          <w:w w:val="110"/>
        </w:rPr>
        <w:t>2016,</w:t>
      </w:r>
      <w:r>
        <w:rPr>
          <w:spacing w:val="40"/>
          <w:w w:val="110"/>
        </w:rPr>
        <w:t> </w:t>
      </w:r>
      <w:r>
        <w:rPr>
          <w:w w:val="110"/>
        </w:rPr>
        <w:t>106(10):</w:t>
      </w:r>
      <w:r>
        <w:rPr>
          <w:spacing w:val="40"/>
          <w:w w:val="110"/>
        </w:rPr>
        <w:t> </w:t>
      </w:r>
      <w:r>
        <w:rPr>
          <w:w w:val="110"/>
        </w:rPr>
        <w:t>2783-2816.</w:t>
      </w:r>
      <w:r>
        <w:rPr>
          <w:spacing w:val="40"/>
          <w:w w:val="110"/>
        </w:rPr>
        <w:t> </w:t>
      </w:r>
      <w:r>
        <w:rPr>
          <w:w w:val="110"/>
        </w:rPr>
        <w:t>(Lead</w:t>
      </w:r>
      <w:r>
        <w:rPr>
          <w:spacing w:val="40"/>
          <w:w w:val="110"/>
        </w:rPr>
        <w:t> </w:t>
      </w:r>
      <w:r>
        <w:rPr>
          <w:w w:val="110"/>
        </w:rPr>
        <w:t>article)</w:t>
      </w:r>
    </w:p>
    <w:p>
      <w:pPr>
        <w:spacing w:line="252" w:lineRule="auto" w:before="160"/>
        <w:ind w:left="503" w:right="543" w:firstLine="0"/>
        <w:jc w:val="left"/>
        <w:rPr>
          <w:sz w:val="20"/>
        </w:rPr>
      </w:pPr>
      <w:r>
        <w:rPr>
          <w:w w:val="110"/>
          <w:sz w:val="20"/>
        </w:rPr>
        <w:t>“Peer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Effects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Multiple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Equilibria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Risky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Behaviors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Friends”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David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Card), </w:t>
      </w:r>
      <w:r>
        <w:rPr>
          <w:b/>
          <w:i/>
          <w:w w:val="110"/>
          <w:sz w:val="20"/>
        </w:rPr>
        <w:t>Review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and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Statistics</w:t>
      </w:r>
      <w:r>
        <w:rPr>
          <w:b/>
          <w:i/>
          <w:spacing w:val="40"/>
          <w:w w:val="110"/>
          <w:sz w:val="20"/>
        </w:rPr>
        <w:t> </w:t>
      </w:r>
      <w:r>
        <w:rPr>
          <w:w w:val="110"/>
          <w:sz w:val="20"/>
        </w:rPr>
        <w:t>October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2013,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95(4):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1130-1149.</w:t>
      </w:r>
    </w:p>
    <w:p>
      <w:pPr>
        <w:spacing w:after="0" w:line="252" w:lineRule="auto"/>
        <w:jc w:val="left"/>
        <w:rPr>
          <w:sz w:val="20"/>
        </w:rPr>
        <w:sectPr>
          <w:type w:val="continuous"/>
          <w:pgSz w:w="12240" w:h="15840"/>
          <w:pgMar w:top="1320" w:bottom="280" w:left="1080" w:right="1080"/>
        </w:sectPr>
      </w:pPr>
    </w:p>
    <w:p>
      <w:pPr>
        <w:spacing w:line="249" w:lineRule="auto" w:before="68"/>
        <w:ind w:left="504" w:right="543" w:firstLine="0"/>
        <w:jc w:val="left"/>
        <w:rPr>
          <w:sz w:val="20"/>
        </w:rPr>
      </w:pPr>
      <w:r>
        <w:rPr>
          <w:w w:val="110"/>
          <w:sz w:val="20"/>
        </w:rPr>
        <w:t>“Manager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Ethnicity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Employment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Segregation”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Michael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Ransom),</w:t>
      </w:r>
      <w:r>
        <w:rPr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Industrial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and Labor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Relations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Review</w:t>
      </w:r>
      <w:r>
        <w:rPr>
          <w:b/>
          <w:i/>
          <w:spacing w:val="40"/>
          <w:w w:val="110"/>
          <w:sz w:val="20"/>
        </w:rPr>
        <w:t> </w:t>
      </w:r>
      <w:r>
        <w:rPr>
          <w:w w:val="110"/>
          <w:sz w:val="20"/>
        </w:rPr>
        <w:t>April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2013,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66(2):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346-379.</w:t>
      </w:r>
    </w:p>
    <w:p>
      <w:pPr>
        <w:pStyle w:val="BodyText"/>
        <w:spacing w:line="252" w:lineRule="auto" w:before="165"/>
        <w:ind w:right="339"/>
      </w:pPr>
      <w:r>
        <w:rPr>
          <w:w w:val="115"/>
        </w:rPr>
        <w:t>“Minimum Wage Effects on Employment, Substitution, and the Teenage Labor Supply: Evidence from Personnel</w:t>
      </w:r>
      <w:r>
        <w:rPr>
          <w:w w:val="115"/>
        </w:rPr>
        <w:t> Data,” </w:t>
      </w:r>
      <w:r>
        <w:rPr>
          <w:b/>
          <w:i/>
          <w:w w:val="115"/>
        </w:rPr>
        <w:t>Journal</w:t>
      </w:r>
      <w:r>
        <w:rPr>
          <w:b/>
          <w:i/>
          <w:w w:val="115"/>
        </w:rPr>
        <w:t> of</w:t>
      </w:r>
      <w:r>
        <w:rPr>
          <w:b/>
          <w:i/>
          <w:w w:val="115"/>
        </w:rPr>
        <w:t> Labor</w:t>
      </w:r>
      <w:r>
        <w:rPr>
          <w:b/>
          <w:i/>
          <w:w w:val="115"/>
        </w:rPr>
        <w:t> Economics </w:t>
      </w:r>
      <w:r>
        <w:rPr>
          <w:w w:val="115"/>
        </w:rPr>
        <w:t>January 2013, 31(1): 155-194. (H. Gregg Lewis Prize for</w:t>
      </w:r>
      <w:r>
        <w:rPr>
          <w:w w:val="115"/>
        </w:rPr>
        <w:t> best paper in two years.)</w:t>
      </w:r>
    </w:p>
    <w:p>
      <w:pPr>
        <w:pStyle w:val="BodyText"/>
        <w:spacing w:line="252" w:lineRule="auto" w:before="159"/>
        <w:ind w:hanging="1"/>
      </w:pPr>
      <w:r>
        <w:rPr>
          <w:w w:val="115"/>
        </w:rPr>
        <w:t>“Racial</w:t>
      </w:r>
      <w:r>
        <w:rPr>
          <w:w w:val="115"/>
        </w:rPr>
        <w:t> Bias in the Manager-Employee Relationship: An Analysis of Quits, Dismissals, and Promotions at a Large Retail Firm” (with David I. Levine and Jonathan Leonard),</w:t>
      </w:r>
      <w:r>
        <w:rPr>
          <w:w w:val="115"/>
        </w:rPr>
        <w:t> </w:t>
      </w:r>
      <w:r>
        <w:rPr>
          <w:b/>
          <w:i/>
          <w:w w:val="115"/>
        </w:rPr>
        <w:t>Journal</w:t>
      </w:r>
      <w:r>
        <w:rPr>
          <w:b/>
          <w:i/>
          <w:w w:val="115"/>
        </w:rPr>
        <w:t> of Human</w:t>
      </w:r>
      <w:r>
        <w:rPr>
          <w:b/>
          <w:i/>
          <w:w w:val="115"/>
        </w:rPr>
        <w:t> Resources </w:t>
      </w:r>
      <w:r>
        <w:rPr>
          <w:w w:val="115"/>
        </w:rPr>
        <w:t>Winter 2011, 46(1): 26-52.</w:t>
      </w:r>
    </w:p>
    <w:p>
      <w:pPr>
        <w:pStyle w:val="BodyText"/>
        <w:spacing w:line="252" w:lineRule="auto" w:before="162"/>
        <w:ind w:right="339" w:firstLine="64"/>
      </w:pPr>
      <w:r>
        <w:rPr>
          <w:w w:val="110"/>
        </w:rPr>
        <w:t>“The</w:t>
      </w:r>
      <w:r>
        <w:rPr>
          <w:spacing w:val="25"/>
          <w:w w:val="110"/>
        </w:rPr>
        <w:t> </w:t>
      </w:r>
      <w:r>
        <w:rPr>
          <w:w w:val="110"/>
        </w:rPr>
        <w:t>Effects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Alcohol</w:t>
      </w:r>
      <w:r>
        <w:rPr>
          <w:spacing w:val="26"/>
          <w:w w:val="110"/>
        </w:rPr>
        <w:t> </w:t>
      </w:r>
      <w:r>
        <w:rPr>
          <w:w w:val="110"/>
        </w:rPr>
        <w:t>Use</w:t>
      </w:r>
      <w:r>
        <w:rPr>
          <w:spacing w:val="25"/>
          <w:w w:val="110"/>
        </w:rPr>
        <w:t> </w:t>
      </w:r>
      <w:r>
        <w:rPr>
          <w:w w:val="110"/>
        </w:rPr>
        <w:t>on</w:t>
      </w:r>
      <w:r>
        <w:rPr>
          <w:spacing w:val="26"/>
          <w:w w:val="110"/>
        </w:rPr>
        <w:t> </w:t>
      </w:r>
      <w:r>
        <w:rPr>
          <w:w w:val="110"/>
        </w:rPr>
        <w:t>Academic</w:t>
      </w:r>
      <w:r>
        <w:rPr>
          <w:spacing w:val="25"/>
          <w:w w:val="110"/>
        </w:rPr>
        <w:t> </w:t>
      </w:r>
      <w:r>
        <w:rPr>
          <w:w w:val="110"/>
        </w:rPr>
        <w:t>Achievement</w:t>
      </w:r>
      <w:r>
        <w:rPr>
          <w:spacing w:val="26"/>
          <w:w w:val="110"/>
        </w:rPr>
        <w:t> </w:t>
      </w:r>
      <w:r>
        <w:rPr>
          <w:w w:val="110"/>
        </w:rPr>
        <w:t>in</w:t>
      </w:r>
      <w:r>
        <w:rPr>
          <w:spacing w:val="26"/>
          <w:w w:val="110"/>
        </w:rPr>
        <w:t> </w:t>
      </w:r>
      <w:r>
        <w:rPr>
          <w:w w:val="110"/>
        </w:rPr>
        <w:t>High</w:t>
      </w:r>
      <w:r>
        <w:rPr>
          <w:spacing w:val="26"/>
          <w:w w:val="110"/>
        </w:rPr>
        <w:t> </w:t>
      </w:r>
      <w:r>
        <w:rPr>
          <w:w w:val="110"/>
        </w:rPr>
        <w:t>School”</w:t>
      </w:r>
      <w:r>
        <w:rPr>
          <w:spacing w:val="25"/>
          <w:w w:val="110"/>
        </w:rPr>
        <w:t> </w:t>
      </w:r>
      <w:r>
        <w:rPr>
          <w:w w:val="110"/>
        </w:rPr>
        <w:t>(with</w:t>
      </w:r>
      <w:r>
        <w:rPr>
          <w:spacing w:val="26"/>
          <w:w w:val="110"/>
        </w:rPr>
        <w:t> </w:t>
      </w:r>
      <w:r>
        <w:rPr>
          <w:w w:val="110"/>
        </w:rPr>
        <w:t>Ana</w:t>
      </w:r>
      <w:r>
        <w:rPr>
          <w:spacing w:val="25"/>
          <w:w w:val="110"/>
        </w:rPr>
        <w:t> </w:t>
      </w:r>
      <w:r>
        <w:rPr>
          <w:w w:val="110"/>
        </w:rPr>
        <w:t>Balsa</w:t>
      </w:r>
      <w:r>
        <w:rPr>
          <w:spacing w:val="25"/>
          <w:w w:val="110"/>
        </w:rPr>
        <w:t> </w:t>
      </w:r>
      <w:r>
        <w:rPr>
          <w:w w:val="110"/>
        </w:rPr>
        <w:t>and Michael</w:t>
      </w:r>
      <w:r>
        <w:rPr>
          <w:spacing w:val="40"/>
          <w:w w:val="110"/>
        </w:rPr>
        <w:t> </w:t>
      </w:r>
      <w:r>
        <w:rPr>
          <w:w w:val="110"/>
        </w:rPr>
        <w:t>French),</w:t>
      </w:r>
      <w:r>
        <w:rPr>
          <w:spacing w:val="40"/>
          <w:w w:val="110"/>
        </w:rPr>
        <w:t> </w:t>
      </w:r>
      <w:r>
        <w:rPr>
          <w:b/>
          <w:i/>
          <w:w w:val="110"/>
        </w:rPr>
        <w:t>Economics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Education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Review</w:t>
      </w:r>
      <w:r>
        <w:rPr>
          <w:b/>
          <w:i/>
          <w:spacing w:val="40"/>
          <w:w w:val="110"/>
        </w:rPr>
        <w:t> </w:t>
      </w:r>
      <w:r>
        <w:rPr>
          <w:w w:val="110"/>
        </w:rPr>
        <w:t>February</w:t>
      </w:r>
      <w:r>
        <w:rPr>
          <w:spacing w:val="40"/>
          <w:w w:val="110"/>
        </w:rPr>
        <w:t> </w:t>
      </w:r>
      <w:r>
        <w:rPr>
          <w:w w:val="110"/>
        </w:rPr>
        <w:t>2011,</w:t>
      </w:r>
      <w:r>
        <w:rPr>
          <w:spacing w:val="40"/>
          <w:w w:val="110"/>
        </w:rPr>
        <w:t> </w:t>
      </w:r>
      <w:r>
        <w:rPr>
          <w:w w:val="110"/>
        </w:rPr>
        <w:t>30(1):</w:t>
      </w:r>
      <w:r>
        <w:rPr>
          <w:spacing w:val="40"/>
          <w:w w:val="110"/>
        </w:rPr>
        <w:t> </w:t>
      </w:r>
      <w:r>
        <w:rPr>
          <w:w w:val="110"/>
        </w:rPr>
        <w:t>1-15.</w:t>
      </w:r>
    </w:p>
    <w:p>
      <w:pPr>
        <w:spacing w:line="252" w:lineRule="auto" w:before="160"/>
        <w:ind w:left="504" w:right="543" w:firstLine="64"/>
        <w:jc w:val="left"/>
        <w:rPr>
          <w:sz w:val="20"/>
        </w:rPr>
      </w:pPr>
      <w:r>
        <w:rPr>
          <w:w w:val="115"/>
          <w:sz w:val="20"/>
        </w:rPr>
        <w:t>“Customer Discrimination” (with Jonathan Leonard and</w:t>
      </w:r>
      <w:r>
        <w:rPr>
          <w:w w:val="115"/>
          <w:sz w:val="20"/>
        </w:rPr>
        <w:t> David I. Levine), </w:t>
      </w:r>
      <w:r>
        <w:rPr>
          <w:b/>
          <w:i/>
          <w:w w:val="115"/>
          <w:sz w:val="20"/>
        </w:rPr>
        <w:t>Review</w:t>
      </w:r>
      <w:r>
        <w:rPr>
          <w:b/>
          <w:i/>
          <w:w w:val="115"/>
          <w:sz w:val="20"/>
        </w:rPr>
        <w:t> of Economics</w:t>
      </w:r>
      <w:r>
        <w:rPr>
          <w:b/>
          <w:i/>
          <w:w w:val="115"/>
          <w:sz w:val="20"/>
        </w:rPr>
        <w:t> and</w:t>
      </w:r>
      <w:r>
        <w:rPr>
          <w:b/>
          <w:i/>
          <w:w w:val="115"/>
          <w:sz w:val="20"/>
        </w:rPr>
        <w:t> Statistics</w:t>
      </w:r>
      <w:r>
        <w:rPr>
          <w:b/>
          <w:i/>
          <w:w w:val="115"/>
          <w:sz w:val="20"/>
        </w:rPr>
        <w:t> </w:t>
      </w:r>
      <w:r>
        <w:rPr>
          <w:w w:val="115"/>
          <w:sz w:val="20"/>
        </w:rPr>
        <w:t>August 2010, 92(3):</w:t>
      </w:r>
      <w:r>
        <w:rPr>
          <w:w w:val="115"/>
          <w:sz w:val="20"/>
        </w:rPr>
        <w:t> 657-669.</w:t>
      </w:r>
    </w:p>
    <w:p>
      <w:pPr>
        <w:pStyle w:val="BodyText"/>
        <w:spacing w:line="252" w:lineRule="auto" w:before="160"/>
        <w:ind w:right="543"/>
      </w:pPr>
      <w:r>
        <w:rPr>
          <w:w w:val="110"/>
        </w:rPr>
        <w:t>“Manager</w:t>
      </w:r>
      <w:r>
        <w:rPr>
          <w:spacing w:val="27"/>
          <w:w w:val="110"/>
        </w:rPr>
        <w:t> </w:t>
      </w:r>
      <w:r>
        <w:rPr>
          <w:w w:val="110"/>
        </w:rPr>
        <w:t>Race</w:t>
      </w:r>
      <w:r>
        <w:rPr>
          <w:spacing w:val="26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Race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New</w:t>
      </w:r>
      <w:r>
        <w:rPr>
          <w:spacing w:val="27"/>
          <w:w w:val="110"/>
        </w:rPr>
        <w:t> </w:t>
      </w:r>
      <w:r>
        <w:rPr>
          <w:w w:val="110"/>
        </w:rPr>
        <w:t>Hires”</w:t>
      </w:r>
      <w:r>
        <w:rPr>
          <w:spacing w:val="26"/>
          <w:w w:val="110"/>
        </w:rPr>
        <w:t> </w:t>
      </w:r>
      <w:r>
        <w:rPr>
          <w:w w:val="110"/>
        </w:rPr>
        <w:t>(with</w:t>
      </w:r>
      <w:r>
        <w:rPr>
          <w:spacing w:val="27"/>
          <w:w w:val="110"/>
        </w:rPr>
        <w:t> </w:t>
      </w:r>
      <w:r>
        <w:rPr>
          <w:w w:val="110"/>
        </w:rPr>
        <w:t>David</w:t>
      </w:r>
      <w:r>
        <w:rPr>
          <w:spacing w:val="25"/>
          <w:w w:val="110"/>
        </w:rPr>
        <w:t> </w:t>
      </w:r>
      <w:r>
        <w:rPr>
          <w:w w:val="110"/>
        </w:rPr>
        <w:t>I.</w:t>
      </w:r>
      <w:r>
        <w:rPr>
          <w:spacing w:val="27"/>
          <w:w w:val="110"/>
        </w:rPr>
        <w:t> </w:t>
      </w:r>
      <w:r>
        <w:rPr>
          <w:w w:val="110"/>
        </w:rPr>
        <w:t>Levine</w:t>
      </w:r>
      <w:r>
        <w:rPr>
          <w:spacing w:val="26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Jonathan</w:t>
      </w:r>
      <w:r>
        <w:rPr>
          <w:spacing w:val="27"/>
          <w:w w:val="110"/>
        </w:rPr>
        <w:t> </w:t>
      </w:r>
      <w:r>
        <w:rPr>
          <w:w w:val="110"/>
        </w:rPr>
        <w:t>Leonard), </w:t>
      </w:r>
      <w:r>
        <w:rPr>
          <w:b/>
          <w:i/>
          <w:w w:val="110"/>
        </w:rPr>
        <w:t>Journal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Labor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Economics</w:t>
      </w:r>
      <w:r>
        <w:rPr>
          <w:b/>
          <w:i/>
          <w:spacing w:val="40"/>
          <w:w w:val="110"/>
        </w:rPr>
        <w:t> </w:t>
      </w:r>
      <w:r>
        <w:rPr>
          <w:w w:val="110"/>
        </w:rPr>
        <w:t>October</w:t>
      </w:r>
      <w:r>
        <w:rPr>
          <w:spacing w:val="40"/>
          <w:w w:val="110"/>
        </w:rPr>
        <w:t> </w:t>
      </w:r>
      <w:r>
        <w:rPr>
          <w:w w:val="110"/>
        </w:rPr>
        <w:t>2009,</w:t>
      </w:r>
      <w:r>
        <w:rPr>
          <w:spacing w:val="40"/>
          <w:w w:val="110"/>
        </w:rPr>
        <w:t> </w:t>
      </w:r>
      <w:r>
        <w:rPr>
          <w:w w:val="110"/>
        </w:rPr>
        <w:t>27(4):</w:t>
      </w:r>
      <w:r>
        <w:rPr>
          <w:spacing w:val="40"/>
          <w:w w:val="110"/>
        </w:rPr>
        <w:t> </w:t>
      </w:r>
      <w:r>
        <w:rPr>
          <w:w w:val="110"/>
        </w:rPr>
        <w:t>589-631.</w:t>
      </w:r>
    </w:p>
    <w:p>
      <w:pPr>
        <w:pStyle w:val="BodyText"/>
        <w:spacing w:before="176"/>
        <w:ind w:left="0"/>
      </w:pPr>
    </w:p>
    <w:p>
      <w:pPr>
        <w:pStyle w:val="Heading1"/>
      </w:pPr>
      <w:r>
        <w:rPr>
          <w:smallCaps/>
          <w:w w:val="115"/>
        </w:rPr>
        <w:t>Grants</w:t>
      </w:r>
      <w:r>
        <w:rPr>
          <w:smallCaps/>
          <w:spacing w:val="12"/>
          <w:w w:val="115"/>
        </w:rPr>
        <w:t> </w:t>
      </w:r>
      <w:r>
        <w:rPr>
          <w:smallCaps/>
          <w:spacing w:val="-2"/>
          <w:w w:val="115"/>
        </w:rPr>
        <w:t>(External)</w:t>
      </w:r>
    </w:p>
    <w:p>
      <w:pPr>
        <w:pStyle w:val="BodyText"/>
        <w:spacing w:line="252" w:lineRule="auto" w:before="90"/>
        <w:ind w:left="503" w:right="543"/>
      </w:pPr>
      <w:r>
        <w:rPr>
          <w:w w:val="115"/>
        </w:rPr>
        <w:t>Institute of Education Sciences, U.S. Department of Education, $5,000,000, Co-PI</w:t>
      </w:r>
      <w:r>
        <w:rPr>
          <w:w w:val="115"/>
        </w:rPr>
        <w:t> (PI: Del Siegle) National Center for Research</w:t>
      </w:r>
      <w:r>
        <w:rPr>
          <w:w w:val="115"/>
        </w:rPr>
        <w:t> on Gifted Education, 2020-2025</w:t>
      </w:r>
    </w:p>
    <w:p>
      <w:pPr>
        <w:pStyle w:val="BodyText"/>
        <w:spacing w:line="249" w:lineRule="auto" w:before="121"/>
      </w:pPr>
      <w:r>
        <w:rPr>
          <w:w w:val="110"/>
        </w:rPr>
        <w:t>Russell</w:t>
      </w:r>
      <w:r>
        <w:rPr>
          <w:spacing w:val="36"/>
          <w:w w:val="110"/>
        </w:rPr>
        <w:t> </w:t>
      </w:r>
      <w:r>
        <w:rPr>
          <w:w w:val="110"/>
        </w:rPr>
        <w:t>Sage</w:t>
      </w:r>
      <w:r>
        <w:rPr>
          <w:spacing w:val="35"/>
          <w:w w:val="110"/>
        </w:rPr>
        <w:t> </w:t>
      </w:r>
      <w:r>
        <w:rPr>
          <w:w w:val="110"/>
        </w:rPr>
        <w:t>Foundation,</w:t>
      </w:r>
      <w:r>
        <w:rPr>
          <w:spacing w:val="36"/>
          <w:w w:val="110"/>
        </w:rPr>
        <w:t> </w:t>
      </w:r>
      <w:r>
        <w:rPr>
          <w:w w:val="110"/>
        </w:rPr>
        <w:t>$36,737,</w:t>
      </w:r>
      <w:r>
        <w:rPr>
          <w:spacing w:val="38"/>
          <w:w w:val="110"/>
        </w:rPr>
        <w:t> </w:t>
      </w:r>
      <w:r>
        <w:rPr>
          <w:w w:val="110"/>
        </w:rPr>
        <w:t>PI</w:t>
      </w:r>
      <w:r>
        <w:rPr>
          <w:spacing w:val="38"/>
          <w:w w:val="110"/>
        </w:rPr>
        <w:t> </w:t>
      </w:r>
      <w:r>
        <w:rPr>
          <w:w w:val="110"/>
        </w:rPr>
        <w:t>(with</w:t>
      </w:r>
      <w:r>
        <w:rPr>
          <w:spacing w:val="36"/>
          <w:w w:val="110"/>
        </w:rPr>
        <w:t> </w:t>
      </w:r>
      <w:r>
        <w:rPr>
          <w:w w:val="110"/>
        </w:rPr>
        <w:t>Arindrajit</w:t>
      </w:r>
      <w:r>
        <w:rPr>
          <w:spacing w:val="36"/>
          <w:w w:val="110"/>
        </w:rPr>
        <w:t> </w:t>
      </w:r>
      <w:r>
        <w:rPr>
          <w:w w:val="110"/>
        </w:rPr>
        <w:t>Dube),</w:t>
      </w:r>
      <w:r>
        <w:rPr>
          <w:spacing w:val="36"/>
          <w:w w:val="110"/>
        </w:rPr>
        <w:t> </w:t>
      </w:r>
      <w:r>
        <w:rPr>
          <w:w w:val="110"/>
        </w:rPr>
        <w:t>“Markets</w:t>
      </w:r>
      <w:r>
        <w:rPr>
          <w:spacing w:val="35"/>
          <w:w w:val="110"/>
        </w:rPr>
        <w:t> </w:t>
      </w:r>
      <w:r>
        <w:rPr>
          <w:w w:val="110"/>
        </w:rPr>
        <w:t>Pressures,</w:t>
      </w:r>
      <w:r>
        <w:rPr>
          <w:spacing w:val="36"/>
          <w:w w:val="110"/>
        </w:rPr>
        <w:t> </w:t>
      </w:r>
      <w:r>
        <w:rPr>
          <w:w w:val="110"/>
        </w:rPr>
        <w:t>Firm</w:t>
      </w:r>
      <w:r>
        <w:rPr>
          <w:spacing w:val="35"/>
          <w:w w:val="110"/>
        </w:rPr>
        <w:t> </w:t>
      </w:r>
      <w:r>
        <w:rPr>
          <w:w w:val="110"/>
        </w:rPr>
        <w:t>Wage Policies,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Inequality:</w:t>
      </w:r>
      <w:r>
        <w:rPr>
          <w:spacing w:val="40"/>
          <w:w w:val="110"/>
        </w:rPr>
        <w:t> </w:t>
      </w:r>
      <w:r>
        <w:rPr>
          <w:w w:val="110"/>
        </w:rPr>
        <w:t>Evidence</w:t>
      </w:r>
      <w:r>
        <w:rPr>
          <w:spacing w:val="40"/>
          <w:w w:val="110"/>
        </w:rPr>
        <w:t> </w:t>
      </w:r>
      <w:r>
        <w:rPr>
          <w:w w:val="110"/>
        </w:rPr>
        <w:t>Using</w:t>
      </w:r>
      <w:r>
        <w:rPr>
          <w:spacing w:val="40"/>
          <w:w w:val="110"/>
        </w:rPr>
        <w:t> </w:t>
      </w:r>
      <w:r>
        <w:rPr>
          <w:w w:val="110"/>
        </w:rPr>
        <w:t>Matched</w:t>
      </w:r>
      <w:r>
        <w:rPr>
          <w:spacing w:val="40"/>
          <w:w w:val="110"/>
        </w:rPr>
        <w:t> </w:t>
      </w:r>
      <w:r>
        <w:rPr>
          <w:w w:val="110"/>
        </w:rPr>
        <w:t>Employer-Employee</w:t>
      </w:r>
      <w:r>
        <w:rPr>
          <w:spacing w:val="40"/>
          <w:w w:val="110"/>
        </w:rPr>
        <w:t> </w:t>
      </w:r>
      <w:r>
        <w:rPr>
          <w:w w:val="110"/>
        </w:rPr>
        <w:t>Data,”</w:t>
      </w:r>
      <w:r>
        <w:rPr>
          <w:spacing w:val="40"/>
          <w:w w:val="110"/>
        </w:rPr>
        <w:t> </w:t>
      </w:r>
      <w:r>
        <w:rPr>
          <w:w w:val="110"/>
        </w:rPr>
        <w:t>2020-2022</w:t>
      </w:r>
    </w:p>
    <w:p>
      <w:pPr>
        <w:pStyle w:val="BodyText"/>
        <w:spacing w:line="252" w:lineRule="auto" w:before="125"/>
        <w:ind w:right="546"/>
        <w:jc w:val="both"/>
      </w:pPr>
      <w:r>
        <w:rPr>
          <w:w w:val="110"/>
        </w:rPr>
        <w:t>Institute of Education Sciences, U.S. Department of Education, $601,499, Co-PI</w:t>
      </w:r>
      <w:r>
        <w:rPr>
          <w:w w:val="110"/>
        </w:rPr>
        <w:t> (with David Card), “Test-Based Acceleration in Middle School Math: Impacts on</w:t>
      </w:r>
      <w:r>
        <w:rPr>
          <w:w w:val="110"/>
        </w:rPr>
        <w:t> College Entry and STEM Major</w:t>
      </w:r>
      <w:r>
        <w:rPr>
          <w:spacing w:val="40"/>
          <w:w w:val="110"/>
        </w:rPr>
        <w:t> </w:t>
      </w:r>
      <w:r>
        <w:rPr>
          <w:w w:val="110"/>
        </w:rPr>
        <w:t>Choice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High-achieving</w:t>
      </w:r>
      <w:r>
        <w:rPr>
          <w:spacing w:val="40"/>
          <w:w w:val="110"/>
        </w:rPr>
        <w:t> </w:t>
      </w:r>
      <w:r>
        <w:rPr>
          <w:w w:val="110"/>
        </w:rPr>
        <w:t>Students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Underrepresented</w:t>
      </w:r>
      <w:r>
        <w:rPr>
          <w:spacing w:val="40"/>
          <w:w w:val="110"/>
        </w:rPr>
        <w:t> </w:t>
      </w:r>
      <w:r>
        <w:rPr>
          <w:w w:val="110"/>
        </w:rPr>
        <w:t>Groups,”</w:t>
      </w:r>
      <w:r>
        <w:rPr>
          <w:spacing w:val="40"/>
          <w:w w:val="110"/>
        </w:rPr>
        <w:t> </w:t>
      </w:r>
      <w:r>
        <w:rPr>
          <w:w w:val="110"/>
        </w:rPr>
        <w:t>2019-2022</w:t>
      </w:r>
    </w:p>
    <w:p>
      <w:pPr>
        <w:pStyle w:val="BodyText"/>
        <w:spacing w:line="252" w:lineRule="auto" w:before="120"/>
        <w:ind w:right="545"/>
        <w:jc w:val="both"/>
      </w:pPr>
      <w:r>
        <w:rPr>
          <w:w w:val="115"/>
        </w:rPr>
        <w:t>Institute of Education Sciences, U.S. Department of Education, $790,000, Co-PI</w:t>
      </w:r>
      <w:r>
        <w:rPr>
          <w:w w:val="115"/>
        </w:rPr>
        <w:t> (with David Card), “Gifted Education</w:t>
      </w:r>
      <w:r>
        <w:rPr>
          <w:w w:val="115"/>
        </w:rPr>
        <w:t> Program Participation and Program Impacts,”</w:t>
      </w:r>
      <w:r>
        <w:rPr>
          <w:w w:val="115"/>
        </w:rPr>
        <w:t> 2011-2014</w:t>
      </w:r>
    </w:p>
    <w:p>
      <w:pPr>
        <w:pStyle w:val="BodyText"/>
        <w:spacing w:before="216"/>
        <w:ind w:left="0"/>
      </w:pPr>
    </w:p>
    <w:p>
      <w:pPr>
        <w:pStyle w:val="Heading1"/>
        <w:spacing w:before="1"/>
      </w:pPr>
      <w:r>
        <w:rPr>
          <w:smallCaps/>
          <w:w w:val="115"/>
        </w:rPr>
        <w:t>Working</w:t>
      </w:r>
      <w:r>
        <w:rPr>
          <w:smallCaps/>
          <w:spacing w:val="-6"/>
          <w:w w:val="115"/>
        </w:rPr>
        <w:t> </w:t>
      </w:r>
      <w:r>
        <w:rPr>
          <w:smallCaps/>
          <w:w w:val="115"/>
        </w:rPr>
        <w:t>Papers</w:t>
      </w:r>
      <w:r>
        <w:rPr>
          <w:smallCaps/>
          <w:spacing w:val="-6"/>
          <w:w w:val="115"/>
        </w:rPr>
        <w:t> </w:t>
      </w:r>
      <w:r>
        <w:rPr>
          <w:smallCaps/>
          <w:w w:val="115"/>
        </w:rPr>
        <w:t>&amp;</w:t>
      </w:r>
      <w:r>
        <w:rPr>
          <w:smallCaps/>
          <w:spacing w:val="-10"/>
          <w:w w:val="115"/>
        </w:rPr>
        <w:t> </w:t>
      </w:r>
      <w:r>
        <w:rPr>
          <w:smallCaps/>
          <w:w w:val="115"/>
        </w:rPr>
        <w:t>Work</w:t>
      </w:r>
      <w:r>
        <w:rPr>
          <w:smallCaps/>
          <w:spacing w:val="-4"/>
          <w:w w:val="115"/>
        </w:rPr>
        <w:t> </w:t>
      </w:r>
      <w:r>
        <w:rPr>
          <w:smallCaps/>
          <w:w w:val="115"/>
        </w:rPr>
        <w:t>in</w:t>
      </w:r>
      <w:r>
        <w:rPr>
          <w:smallCaps/>
          <w:spacing w:val="-4"/>
          <w:w w:val="115"/>
        </w:rPr>
        <w:t> </w:t>
      </w:r>
      <w:r>
        <w:rPr>
          <w:smallCaps/>
          <w:spacing w:val="-2"/>
          <w:w w:val="115"/>
        </w:rPr>
        <w:t>Progress</w:t>
      </w:r>
    </w:p>
    <w:p>
      <w:pPr>
        <w:spacing w:before="87"/>
        <w:ind w:left="503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Labor</w:t>
      </w:r>
      <w:r>
        <w:rPr>
          <w:i/>
          <w:spacing w:val="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markets:</w:t>
      </w:r>
    </w:p>
    <w:p>
      <w:pPr>
        <w:spacing w:line="252" w:lineRule="auto" w:before="132"/>
        <w:ind w:left="503" w:right="88" w:firstLine="0"/>
        <w:jc w:val="left"/>
        <w:rPr>
          <w:sz w:val="20"/>
        </w:rPr>
      </w:pPr>
      <w:r>
        <w:rPr>
          <w:w w:val="115"/>
          <w:sz w:val="20"/>
        </w:rPr>
        <w:t>“Better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Person?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Effects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In-Person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Screening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on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Hiring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Outcomes”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(with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John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Barrios and Andrew Leone).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Previous version circulated as </w:t>
      </w:r>
      <w:r>
        <w:rPr>
          <w:i/>
          <w:w w:val="115"/>
          <w:sz w:val="20"/>
        </w:rPr>
        <w:t>Becker Friedman Institute</w:t>
      </w:r>
      <w:r>
        <w:rPr>
          <w:i/>
          <w:spacing w:val="-1"/>
          <w:w w:val="115"/>
          <w:sz w:val="20"/>
        </w:rPr>
        <w:t> </w:t>
      </w:r>
      <w:r>
        <w:rPr>
          <w:i/>
          <w:w w:val="115"/>
          <w:sz w:val="20"/>
        </w:rPr>
        <w:t>for Economics Working Paper </w:t>
      </w:r>
      <w:r>
        <w:rPr>
          <w:w w:val="115"/>
          <w:sz w:val="20"/>
        </w:rPr>
        <w:t>No. 2020-38</w:t>
      </w:r>
    </w:p>
    <w:p>
      <w:pPr>
        <w:pStyle w:val="BodyText"/>
        <w:spacing w:line="249" w:lineRule="auto" w:before="123"/>
        <w:ind w:left="503" w:right="543"/>
      </w:pPr>
      <w:r>
        <w:rPr>
          <w:w w:val="110"/>
        </w:rPr>
        <w:t>“Minimum</w:t>
      </w:r>
      <w:r>
        <w:rPr>
          <w:spacing w:val="40"/>
          <w:w w:val="110"/>
        </w:rPr>
        <w:t> </w:t>
      </w:r>
      <w:r>
        <w:rPr>
          <w:w w:val="110"/>
        </w:rPr>
        <w:t>Wages,</w:t>
      </w:r>
      <w:r>
        <w:rPr>
          <w:spacing w:val="40"/>
          <w:w w:val="110"/>
        </w:rPr>
        <w:t> </w:t>
      </w:r>
      <w:r>
        <w:rPr>
          <w:w w:val="110"/>
        </w:rPr>
        <w:t>Worker</w:t>
      </w:r>
      <w:r>
        <w:rPr>
          <w:spacing w:val="40"/>
          <w:w w:val="110"/>
        </w:rPr>
        <w:t> </w:t>
      </w:r>
      <w:r>
        <w:rPr>
          <w:w w:val="110"/>
        </w:rPr>
        <w:t>Reallocation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Firm</w:t>
      </w:r>
      <w:r>
        <w:rPr>
          <w:spacing w:val="40"/>
          <w:w w:val="110"/>
        </w:rPr>
        <w:t> </w:t>
      </w:r>
      <w:r>
        <w:rPr>
          <w:w w:val="110"/>
        </w:rPr>
        <w:t>Response:</w:t>
      </w:r>
      <w:r>
        <w:rPr>
          <w:spacing w:val="40"/>
          <w:w w:val="110"/>
        </w:rPr>
        <w:t> </w:t>
      </w:r>
      <w:r>
        <w:rPr>
          <w:w w:val="110"/>
        </w:rPr>
        <w:t>Evidence</w:t>
      </w:r>
      <w:r>
        <w:rPr>
          <w:spacing w:val="40"/>
          <w:w w:val="110"/>
        </w:rPr>
        <w:t> </w:t>
      </w:r>
      <w:r>
        <w:rPr>
          <w:w w:val="110"/>
        </w:rPr>
        <w:t>Using</w:t>
      </w:r>
      <w:r>
        <w:rPr>
          <w:spacing w:val="40"/>
          <w:w w:val="110"/>
        </w:rPr>
        <w:t> </w:t>
      </w:r>
      <w:r>
        <w:rPr>
          <w:w w:val="110"/>
        </w:rPr>
        <w:t>Matched Employer-Employee</w:t>
      </w:r>
      <w:r>
        <w:rPr>
          <w:spacing w:val="30"/>
          <w:w w:val="110"/>
        </w:rPr>
        <w:t> </w:t>
      </w:r>
      <w:r>
        <w:rPr>
          <w:w w:val="110"/>
        </w:rPr>
        <w:t>Data</w:t>
      </w:r>
      <w:r>
        <w:rPr>
          <w:spacing w:val="29"/>
          <w:w w:val="110"/>
        </w:rPr>
        <w:t> </w:t>
      </w:r>
      <w:r>
        <w:rPr>
          <w:w w:val="110"/>
        </w:rPr>
        <w:t>from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U.S.”</w:t>
      </w:r>
      <w:r>
        <w:rPr>
          <w:spacing w:val="28"/>
          <w:w w:val="110"/>
        </w:rPr>
        <w:t> </w:t>
      </w:r>
      <w:r>
        <w:rPr>
          <w:w w:val="110"/>
        </w:rPr>
        <w:t>(with</w:t>
      </w:r>
      <w:r>
        <w:rPr>
          <w:spacing w:val="26"/>
          <w:w w:val="110"/>
        </w:rPr>
        <w:t> </w:t>
      </w:r>
      <w:r>
        <w:rPr>
          <w:w w:val="110"/>
        </w:rPr>
        <w:t>Arindrajit</w:t>
      </w:r>
      <w:r>
        <w:rPr>
          <w:spacing w:val="30"/>
          <w:w w:val="110"/>
        </w:rPr>
        <w:t> </w:t>
      </w:r>
      <w:r>
        <w:rPr>
          <w:w w:val="110"/>
        </w:rPr>
        <w:t>Dube,</w:t>
      </w:r>
      <w:r>
        <w:rPr>
          <w:spacing w:val="29"/>
          <w:w w:val="110"/>
        </w:rPr>
        <w:t> </w:t>
      </w:r>
      <w:r>
        <w:rPr>
          <w:w w:val="110"/>
        </w:rPr>
        <w:t>Attila</w:t>
      </w:r>
      <w:r>
        <w:rPr>
          <w:spacing w:val="29"/>
          <w:w w:val="110"/>
        </w:rPr>
        <w:t> </w:t>
      </w:r>
      <w:r>
        <w:rPr>
          <w:w w:val="110"/>
        </w:rPr>
        <w:t>Lindner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w w:val="110"/>
        </w:rPr>
        <w:t>Moises</w:t>
      </w:r>
      <w:r>
        <w:rPr>
          <w:spacing w:val="29"/>
          <w:w w:val="110"/>
        </w:rPr>
        <w:t> </w:t>
      </w:r>
      <w:r>
        <w:rPr>
          <w:spacing w:val="-5"/>
          <w:w w:val="110"/>
        </w:rPr>
        <w:t>Yi)</w:t>
      </w:r>
    </w:p>
    <w:p>
      <w:pPr>
        <w:pStyle w:val="BodyText"/>
        <w:spacing w:line="252" w:lineRule="auto" w:before="125"/>
      </w:pPr>
      <w:r>
        <w:rPr>
          <w:w w:val="110"/>
        </w:rPr>
        <w:t>“Markets</w:t>
      </w:r>
      <w:r>
        <w:rPr>
          <w:spacing w:val="35"/>
          <w:w w:val="110"/>
        </w:rPr>
        <w:t> </w:t>
      </w:r>
      <w:r>
        <w:rPr>
          <w:w w:val="110"/>
        </w:rPr>
        <w:t>Pressures,</w:t>
      </w:r>
      <w:r>
        <w:rPr>
          <w:spacing w:val="36"/>
          <w:w w:val="110"/>
        </w:rPr>
        <w:t> </w:t>
      </w:r>
      <w:r>
        <w:rPr>
          <w:w w:val="110"/>
        </w:rPr>
        <w:t>Firm</w:t>
      </w:r>
      <w:r>
        <w:rPr>
          <w:spacing w:val="35"/>
          <w:w w:val="110"/>
        </w:rPr>
        <w:t> </w:t>
      </w:r>
      <w:r>
        <w:rPr>
          <w:w w:val="110"/>
        </w:rPr>
        <w:t>Wage</w:t>
      </w:r>
      <w:r>
        <w:rPr>
          <w:spacing w:val="35"/>
          <w:w w:val="110"/>
        </w:rPr>
        <w:t> </w:t>
      </w:r>
      <w:r>
        <w:rPr>
          <w:w w:val="110"/>
        </w:rPr>
        <w:t>Policies,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4"/>
          <w:w w:val="110"/>
        </w:rPr>
        <w:t> </w:t>
      </w:r>
      <w:r>
        <w:rPr>
          <w:w w:val="110"/>
        </w:rPr>
        <w:t>Inequality:</w:t>
      </w:r>
      <w:r>
        <w:rPr>
          <w:spacing w:val="36"/>
          <w:w w:val="110"/>
        </w:rPr>
        <w:t> </w:t>
      </w:r>
      <w:r>
        <w:rPr>
          <w:w w:val="110"/>
        </w:rPr>
        <w:t>Evidence</w:t>
      </w:r>
      <w:r>
        <w:rPr>
          <w:spacing w:val="35"/>
          <w:w w:val="110"/>
        </w:rPr>
        <w:t> </w:t>
      </w:r>
      <w:r>
        <w:rPr>
          <w:w w:val="110"/>
        </w:rPr>
        <w:t>Using</w:t>
      </w:r>
      <w:r>
        <w:rPr>
          <w:spacing w:val="39"/>
          <w:w w:val="110"/>
        </w:rPr>
        <w:t> </w:t>
      </w:r>
      <w:r>
        <w:rPr>
          <w:w w:val="110"/>
        </w:rPr>
        <w:t>Matched</w:t>
      </w:r>
      <w:r>
        <w:rPr>
          <w:spacing w:val="34"/>
          <w:w w:val="110"/>
        </w:rPr>
        <w:t> </w:t>
      </w:r>
      <w:r>
        <w:rPr>
          <w:w w:val="110"/>
        </w:rPr>
        <w:t>Employer-Employee</w:t>
      </w:r>
      <w:r>
        <w:rPr>
          <w:w w:val="110"/>
        </w:rPr>
        <w:t> Data” (with Arindrajit Dube and Moises</w:t>
      </w:r>
      <w:r>
        <w:rPr>
          <w:w w:val="110"/>
        </w:rPr>
        <w:t> Yi)</w:t>
      </w:r>
    </w:p>
    <w:p>
      <w:pPr>
        <w:pStyle w:val="BodyText"/>
        <w:spacing w:line="249" w:lineRule="auto" w:before="122"/>
        <w:ind w:left="503" w:right="543"/>
      </w:pPr>
      <w:r>
        <w:rPr>
          <w:w w:val="115"/>
        </w:rPr>
        <w:t>“The</w:t>
      </w:r>
      <w:r>
        <w:rPr>
          <w:spacing w:val="-1"/>
          <w:w w:val="115"/>
        </w:rPr>
        <w:t> </w:t>
      </w:r>
      <w:r>
        <w:rPr>
          <w:w w:val="115"/>
        </w:rPr>
        <w:t>Effects</w:t>
      </w:r>
      <w:r>
        <w:rPr>
          <w:spacing w:val="-1"/>
          <w:w w:val="115"/>
        </w:rPr>
        <w:t> </w:t>
      </w:r>
      <w:r>
        <w:rPr>
          <w:w w:val="115"/>
        </w:rPr>
        <w:t>of a</w:t>
      </w:r>
      <w:r>
        <w:rPr>
          <w:spacing w:val="-1"/>
          <w:w w:val="115"/>
        </w:rPr>
        <w:t> </w:t>
      </w:r>
      <w:r>
        <w:rPr>
          <w:w w:val="115"/>
        </w:rPr>
        <w:t>Trade</w:t>
      </w:r>
      <w:r>
        <w:rPr>
          <w:w w:val="115"/>
        </w:rPr>
        <w:t> War on Skill Demand: Evidence</w:t>
      </w:r>
      <w:r>
        <w:rPr>
          <w:spacing w:val="-1"/>
          <w:w w:val="115"/>
        </w:rPr>
        <w:t> </w:t>
      </w:r>
      <w:r>
        <w:rPr>
          <w:w w:val="115"/>
        </w:rPr>
        <w:t>from</w:t>
      </w:r>
      <w:r>
        <w:rPr>
          <w:spacing w:val="-1"/>
          <w:w w:val="115"/>
        </w:rPr>
        <w:t> </w:t>
      </w:r>
      <w:r>
        <w:rPr>
          <w:w w:val="115"/>
        </w:rPr>
        <w:t>Online</w:t>
      </w:r>
      <w:r>
        <w:rPr>
          <w:spacing w:val="-1"/>
          <w:w w:val="115"/>
        </w:rPr>
        <w:t> </w:t>
      </w:r>
      <w:r>
        <w:rPr>
          <w:w w:val="115"/>
        </w:rPr>
        <w:t>Job</w:t>
      </w:r>
      <w:r>
        <w:rPr>
          <w:spacing w:val="-2"/>
          <w:w w:val="115"/>
        </w:rPr>
        <w:t> </w:t>
      </w:r>
      <w:r>
        <w:rPr>
          <w:w w:val="115"/>
        </w:rPr>
        <w:t>Postings”</w:t>
      </w:r>
      <w:r>
        <w:rPr>
          <w:spacing w:val="-1"/>
          <w:w w:val="115"/>
        </w:rPr>
        <w:t> </w:t>
      </w:r>
      <w:r>
        <w:rPr>
          <w:w w:val="115"/>
        </w:rPr>
        <w:t>(with Gueyon Kim)</w:t>
      </w:r>
    </w:p>
    <w:p>
      <w:pPr>
        <w:spacing w:before="121"/>
        <w:ind w:left="503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Education:</w:t>
      </w:r>
    </w:p>
    <w:p>
      <w:pPr>
        <w:pStyle w:val="BodyText"/>
        <w:spacing w:line="249" w:lineRule="auto" w:before="135"/>
        <w:ind w:left="503" w:right="527" w:firstLine="64"/>
        <w:jc w:val="both"/>
      </w:pPr>
      <w:r>
        <w:rPr>
          <w:w w:val="110"/>
        </w:rPr>
        <w:t>“Test-Based Acceleration in Middle School Math: Impacts on College Entry and STEM</w:t>
      </w:r>
      <w:r>
        <w:rPr>
          <w:w w:val="110"/>
        </w:rPr>
        <w:t> Major Choice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High-achieving</w:t>
      </w:r>
      <w:r>
        <w:rPr>
          <w:spacing w:val="40"/>
          <w:w w:val="110"/>
        </w:rPr>
        <w:t> </w:t>
      </w:r>
      <w:r>
        <w:rPr>
          <w:w w:val="110"/>
        </w:rPr>
        <w:t>Students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Underrepresented</w:t>
      </w:r>
      <w:r>
        <w:rPr>
          <w:spacing w:val="40"/>
          <w:w w:val="110"/>
        </w:rPr>
        <w:t> </w:t>
      </w:r>
      <w:r>
        <w:rPr>
          <w:w w:val="110"/>
        </w:rPr>
        <w:t>Groups”</w:t>
      </w:r>
      <w:r>
        <w:rPr>
          <w:spacing w:val="40"/>
          <w:w w:val="110"/>
        </w:rPr>
        <w:t> </w:t>
      </w:r>
      <w:r>
        <w:rPr>
          <w:w w:val="110"/>
        </w:rPr>
        <w:t>(with</w:t>
      </w:r>
      <w:r>
        <w:rPr>
          <w:spacing w:val="40"/>
          <w:w w:val="110"/>
        </w:rPr>
        <w:t> </w:t>
      </w:r>
      <w:r>
        <w:rPr>
          <w:w w:val="110"/>
        </w:rPr>
        <w:t>David</w:t>
      </w:r>
      <w:r>
        <w:rPr>
          <w:spacing w:val="40"/>
          <w:w w:val="110"/>
        </w:rPr>
        <w:t> </w:t>
      </w:r>
      <w:r>
        <w:rPr>
          <w:w w:val="110"/>
        </w:rPr>
        <w:t>Card)</w:t>
      </w:r>
    </w:p>
    <w:p>
      <w:pPr>
        <w:pStyle w:val="BodyText"/>
        <w:spacing w:before="125"/>
        <w:ind w:left="568"/>
      </w:pPr>
      <w:r>
        <w:rPr>
          <w:w w:val="110"/>
        </w:rPr>
        <w:t>“The</w:t>
      </w:r>
      <w:r>
        <w:rPr>
          <w:spacing w:val="24"/>
          <w:w w:val="110"/>
        </w:rPr>
        <w:t> </w:t>
      </w:r>
      <w:r>
        <w:rPr>
          <w:w w:val="110"/>
        </w:rPr>
        <w:t>Longer-Term</w:t>
      </w:r>
      <w:r>
        <w:rPr>
          <w:spacing w:val="25"/>
          <w:w w:val="110"/>
        </w:rPr>
        <w:t> </w:t>
      </w:r>
      <w:r>
        <w:rPr>
          <w:w w:val="110"/>
        </w:rPr>
        <w:t>Impacts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Gifted</w:t>
      </w:r>
      <w:r>
        <w:rPr>
          <w:spacing w:val="24"/>
          <w:w w:val="110"/>
        </w:rPr>
        <w:t> </w:t>
      </w:r>
      <w:r>
        <w:rPr>
          <w:w w:val="110"/>
        </w:rPr>
        <w:t>Education”</w:t>
      </w:r>
      <w:r>
        <w:rPr>
          <w:spacing w:val="25"/>
          <w:w w:val="110"/>
        </w:rPr>
        <w:t> </w:t>
      </w:r>
      <w:r>
        <w:rPr>
          <w:w w:val="110"/>
        </w:rPr>
        <w:t>(with</w:t>
      </w:r>
      <w:r>
        <w:rPr>
          <w:spacing w:val="26"/>
          <w:w w:val="110"/>
        </w:rPr>
        <w:t> </w:t>
      </w:r>
      <w:r>
        <w:rPr>
          <w:w w:val="110"/>
        </w:rPr>
        <w:t>David</w:t>
      </w:r>
      <w:r>
        <w:rPr>
          <w:spacing w:val="23"/>
          <w:w w:val="110"/>
        </w:rPr>
        <w:t> </w:t>
      </w:r>
      <w:r>
        <w:rPr>
          <w:w w:val="110"/>
        </w:rPr>
        <w:t>Card</w:t>
      </w:r>
      <w:r>
        <w:rPr>
          <w:spacing w:val="24"/>
          <w:w w:val="110"/>
        </w:rPr>
        <w:t> </w:t>
      </w:r>
      <w:r>
        <w:rPr>
          <w:w w:val="110"/>
        </w:rPr>
        <w:t>and</w:t>
      </w:r>
      <w:r>
        <w:rPr>
          <w:spacing w:val="24"/>
          <w:w w:val="110"/>
        </w:rPr>
        <w:t> </w:t>
      </w:r>
      <w:r>
        <w:rPr>
          <w:w w:val="110"/>
        </w:rPr>
        <w:t>Eric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Chyn)</w:t>
      </w:r>
    </w:p>
    <w:p>
      <w:pPr>
        <w:pStyle w:val="BodyText"/>
        <w:spacing w:line="249" w:lineRule="auto" w:before="132"/>
        <w:ind w:right="339" w:hanging="1"/>
      </w:pPr>
      <w:r>
        <w:rPr>
          <w:w w:val="110"/>
        </w:rPr>
        <w:t>“Peer</w:t>
      </w:r>
      <w:r>
        <w:rPr>
          <w:spacing w:val="32"/>
          <w:w w:val="110"/>
        </w:rPr>
        <w:t> </w:t>
      </w:r>
      <w:r>
        <w:rPr>
          <w:w w:val="110"/>
        </w:rPr>
        <w:t>Effects</w:t>
      </w:r>
      <w:r>
        <w:rPr>
          <w:spacing w:val="30"/>
          <w:w w:val="110"/>
        </w:rPr>
        <w:t> </w:t>
      </w:r>
      <w:r>
        <w:rPr>
          <w:w w:val="110"/>
        </w:rPr>
        <w:t>among</w:t>
      </w:r>
      <w:r>
        <w:rPr>
          <w:spacing w:val="32"/>
          <w:w w:val="110"/>
        </w:rPr>
        <w:t> </w:t>
      </w:r>
      <w:r>
        <w:rPr>
          <w:w w:val="110"/>
        </w:rPr>
        <w:t>College</w:t>
      </w:r>
      <w:r>
        <w:rPr>
          <w:spacing w:val="30"/>
          <w:w w:val="110"/>
        </w:rPr>
        <w:t> </w:t>
      </w:r>
      <w:r>
        <w:rPr>
          <w:w w:val="110"/>
        </w:rPr>
        <w:t>Students:</w:t>
      </w:r>
      <w:r>
        <w:rPr>
          <w:spacing w:val="32"/>
          <w:w w:val="110"/>
        </w:rPr>
        <w:t> </w:t>
      </w:r>
      <w:r>
        <w:rPr>
          <w:w w:val="110"/>
        </w:rPr>
        <w:t>Evidence</w:t>
      </w:r>
      <w:r>
        <w:rPr>
          <w:spacing w:val="30"/>
          <w:w w:val="110"/>
        </w:rPr>
        <w:t> </w:t>
      </w:r>
      <w:r>
        <w:rPr>
          <w:w w:val="110"/>
        </w:rPr>
        <w:t>from</w:t>
      </w:r>
      <w:r>
        <w:rPr>
          <w:spacing w:val="30"/>
          <w:w w:val="110"/>
        </w:rPr>
        <w:t> </w:t>
      </w:r>
      <w:r>
        <w:rPr>
          <w:w w:val="110"/>
        </w:rPr>
        <w:t>a</w:t>
      </w:r>
      <w:r>
        <w:rPr>
          <w:spacing w:val="30"/>
          <w:w w:val="110"/>
        </w:rPr>
        <w:t> </w:t>
      </w:r>
      <w:r>
        <w:rPr>
          <w:w w:val="110"/>
        </w:rPr>
        <w:t>Field</w:t>
      </w:r>
      <w:r>
        <w:rPr>
          <w:spacing w:val="29"/>
          <w:w w:val="110"/>
        </w:rPr>
        <w:t> </w:t>
      </w:r>
      <w:r>
        <w:rPr>
          <w:w w:val="110"/>
        </w:rPr>
        <w:t>Experiment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2"/>
          <w:w w:val="110"/>
        </w:rPr>
        <w:t> </w:t>
      </w:r>
      <w:r>
        <w:rPr>
          <w:w w:val="110"/>
        </w:rPr>
        <w:t>One-to-One Pairings in Chemistry” (with Robert Fairlie and</w:t>
      </w:r>
      <w:r>
        <w:rPr>
          <w:w w:val="110"/>
        </w:rPr>
        <w:t> Daniel</w:t>
      </w:r>
      <w:r>
        <w:rPr>
          <w:w w:val="110"/>
        </w:rPr>
        <w:t> Oliver)</w:t>
      </w:r>
    </w:p>
    <w:p>
      <w:pPr>
        <w:pStyle w:val="BodyText"/>
        <w:spacing w:after="0" w:line="249" w:lineRule="auto"/>
        <w:sectPr>
          <w:footerReference w:type="default" r:id="rId7"/>
          <w:pgSz w:w="12240" w:h="15840"/>
          <w:pgMar w:header="0" w:footer="834" w:top="1100" w:bottom="1020" w:left="1080" w:right="1080"/>
          <w:pgNumType w:start="2"/>
        </w:sectPr>
      </w:pPr>
    </w:p>
    <w:p>
      <w:pPr>
        <w:pStyle w:val="BodyText"/>
        <w:spacing w:line="249" w:lineRule="auto" w:before="86"/>
        <w:ind w:right="543" w:firstLine="64"/>
      </w:pPr>
      <w:r>
        <w:rPr>
          <w:w w:val="110"/>
        </w:rPr>
        <w:t>“Do</w:t>
      </w:r>
      <w:r>
        <w:rPr>
          <w:spacing w:val="33"/>
          <w:w w:val="110"/>
        </w:rPr>
        <w:t> </w:t>
      </w:r>
      <w:r>
        <w:rPr>
          <w:w w:val="110"/>
        </w:rPr>
        <w:t>Gifted</w:t>
      </w:r>
      <w:r>
        <w:rPr>
          <w:spacing w:val="31"/>
          <w:w w:val="110"/>
        </w:rPr>
        <w:t> </w:t>
      </w:r>
      <w:r>
        <w:rPr>
          <w:w w:val="110"/>
        </w:rPr>
        <w:t>Education</w:t>
      </w:r>
      <w:r>
        <w:rPr>
          <w:spacing w:val="33"/>
          <w:w w:val="110"/>
        </w:rPr>
        <w:t> </w:t>
      </w:r>
      <w:r>
        <w:rPr>
          <w:w w:val="110"/>
        </w:rPr>
        <w:t>Programs</w:t>
      </w:r>
      <w:r>
        <w:rPr>
          <w:spacing w:val="32"/>
          <w:w w:val="110"/>
        </w:rPr>
        <w:t> </w:t>
      </w:r>
      <w:r>
        <w:rPr>
          <w:w w:val="110"/>
        </w:rPr>
        <w:t>Work?</w:t>
      </w:r>
      <w:r>
        <w:rPr>
          <w:spacing w:val="33"/>
          <w:w w:val="110"/>
        </w:rPr>
        <w:t> </w:t>
      </w:r>
      <w:r>
        <w:rPr>
          <w:w w:val="110"/>
        </w:rPr>
        <w:t>For</w:t>
      </w:r>
      <w:r>
        <w:rPr>
          <w:spacing w:val="33"/>
          <w:w w:val="110"/>
        </w:rPr>
        <w:t> </w:t>
      </w:r>
      <w:r>
        <w:rPr>
          <w:w w:val="110"/>
        </w:rPr>
        <w:t>Which</w:t>
      </w:r>
      <w:r>
        <w:rPr>
          <w:spacing w:val="33"/>
          <w:w w:val="110"/>
        </w:rPr>
        <w:t> </w:t>
      </w:r>
      <w:r>
        <w:rPr>
          <w:w w:val="110"/>
        </w:rPr>
        <w:t>Students?”</w:t>
      </w:r>
      <w:r>
        <w:rPr>
          <w:spacing w:val="32"/>
          <w:w w:val="110"/>
        </w:rPr>
        <w:t> </w:t>
      </w:r>
      <w:r>
        <w:rPr>
          <w:w w:val="110"/>
        </w:rPr>
        <w:t>(with</w:t>
      </w:r>
      <w:r>
        <w:rPr>
          <w:spacing w:val="33"/>
          <w:w w:val="110"/>
        </w:rPr>
        <w:t> </w:t>
      </w:r>
      <w:r>
        <w:rPr>
          <w:w w:val="110"/>
        </w:rPr>
        <w:t>David</w:t>
      </w:r>
      <w:r>
        <w:rPr>
          <w:spacing w:val="33"/>
          <w:w w:val="110"/>
        </w:rPr>
        <w:t> </w:t>
      </w:r>
      <w:r>
        <w:rPr>
          <w:w w:val="110"/>
        </w:rPr>
        <w:t>Card),</w:t>
      </w:r>
      <w:r>
        <w:rPr>
          <w:spacing w:val="33"/>
          <w:w w:val="110"/>
        </w:rPr>
        <w:t> </w:t>
      </w:r>
      <w:hyperlink r:id="rId8">
        <w:r>
          <w:rPr>
            <w:i/>
            <w:w w:val="110"/>
          </w:rPr>
          <w:t>NBER</w:t>
        </w:r>
      </w:hyperlink>
      <w:r>
        <w:rPr>
          <w:i/>
          <w:w w:val="110"/>
        </w:rPr>
        <w:t> </w:t>
      </w:r>
      <w:hyperlink r:id="rId8">
        <w:r>
          <w:rPr>
            <w:i/>
            <w:w w:val="110"/>
          </w:rPr>
          <w:t>Working Paper </w:t>
        </w:r>
        <w:r>
          <w:rPr>
            <w:w w:val="110"/>
          </w:rPr>
          <w:t>No. w20453,</w:t>
        </w:r>
      </w:hyperlink>
      <w:r>
        <w:rPr>
          <w:w w:val="110"/>
        </w:rPr>
        <w:t> September 2014.</w:t>
      </w:r>
    </w:p>
    <w:p>
      <w:pPr>
        <w:pStyle w:val="BodyText"/>
        <w:spacing w:before="141"/>
        <w:ind w:left="0"/>
      </w:pPr>
    </w:p>
    <w:p>
      <w:pPr>
        <w:pStyle w:val="Heading1"/>
        <w:spacing w:before="1"/>
        <w:ind w:left="359"/>
      </w:pPr>
      <w:r>
        <w:rPr>
          <w:smallCaps/>
          <w:w w:val="110"/>
        </w:rPr>
        <w:t>Invited</w:t>
      </w:r>
      <w:r>
        <w:rPr>
          <w:smallCaps/>
          <w:spacing w:val="38"/>
          <w:w w:val="110"/>
        </w:rPr>
        <w:t> </w:t>
      </w:r>
      <w:r>
        <w:rPr>
          <w:smallCaps/>
          <w:w w:val="110"/>
        </w:rPr>
        <w:t>Talks</w:t>
      </w:r>
      <w:r>
        <w:rPr>
          <w:smallCaps/>
          <w:spacing w:val="33"/>
          <w:w w:val="110"/>
        </w:rPr>
        <w:t> </w:t>
      </w:r>
      <w:r>
        <w:rPr>
          <w:smallCaps/>
          <w:spacing w:val="-2"/>
          <w:w w:val="110"/>
        </w:rPr>
        <w:t>(Recent)</w:t>
      </w:r>
    </w:p>
    <w:p>
      <w:pPr>
        <w:pStyle w:val="BodyText"/>
        <w:spacing w:line="292" w:lineRule="auto" w:before="89"/>
        <w:ind w:right="1185" w:hanging="1"/>
      </w:pPr>
      <w:r>
        <w:rPr>
          <w:w w:val="110"/>
        </w:rPr>
        <w:t>2022:</w:t>
      </w:r>
      <w:r>
        <w:rPr>
          <w:spacing w:val="34"/>
          <w:w w:val="110"/>
        </w:rPr>
        <w:t> </w:t>
      </w:r>
      <w:r>
        <w:rPr>
          <w:w w:val="110"/>
        </w:rPr>
        <w:t>(planned)</w:t>
      </w:r>
      <w:r>
        <w:rPr>
          <w:spacing w:val="34"/>
          <w:w w:val="110"/>
        </w:rPr>
        <w:t> </w:t>
      </w:r>
      <w:r>
        <w:rPr>
          <w:w w:val="110"/>
        </w:rPr>
        <w:t>University</w:t>
      </w:r>
      <w:r>
        <w:rPr>
          <w:spacing w:val="34"/>
          <w:w w:val="110"/>
        </w:rPr>
        <w:t> </w:t>
      </w:r>
      <w:r>
        <w:rPr>
          <w:w w:val="110"/>
        </w:rPr>
        <w:t>of</w:t>
      </w:r>
      <w:r>
        <w:rPr>
          <w:spacing w:val="34"/>
          <w:w w:val="110"/>
        </w:rPr>
        <w:t> </w:t>
      </w:r>
      <w:r>
        <w:rPr>
          <w:w w:val="110"/>
        </w:rPr>
        <w:t>California,</w:t>
      </w:r>
      <w:r>
        <w:rPr>
          <w:spacing w:val="35"/>
          <w:w w:val="110"/>
        </w:rPr>
        <w:t> </w:t>
      </w:r>
      <w:r>
        <w:rPr>
          <w:w w:val="110"/>
        </w:rPr>
        <w:t>Santa</w:t>
      </w:r>
      <w:r>
        <w:rPr>
          <w:spacing w:val="33"/>
          <w:w w:val="110"/>
        </w:rPr>
        <w:t> </w:t>
      </w:r>
      <w:r>
        <w:rPr>
          <w:w w:val="110"/>
        </w:rPr>
        <w:t>Barbara;</w:t>
      </w:r>
      <w:r>
        <w:rPr>
          <w:spacing w:val="35"/>
          <w:w w:val="110"/>
        </w:rPr>
        <w:t> </w:t>
      </w:r>
      <w:r>
        <w:rPr>
          <w:w w:val="110"/>
        </w:rPr>
        <w:t>Simon</w:t>
      </w:r>
      <w:r>
        <w:rPr>
          <w:spacing w:val="34"/>
          <w:w w:val="110"/>
        </w:rPr>
        <w:t> </w:t>
      </w:r>
      <w:r>
        <w:rPr>
          <w:w w:val="110"/>
        </w:rPr>
        <w:t>Frazer</w:t>
      </w:r>
      <w:r>
        <w:rPr>
          <w:spacing w:val="34"/>
          <w:w w:val="110"/>
        </w:rPr>
        <w:t> </w:t>
      </w:r>
      <w:r>
        <w:rPr>
          <w:w w:val="110"/>
        </w:rPr>
        <w:t>University 2021: Carnegie</w:t>
      </w:r>
      <w:r>
        <w:rPr>
          <w:w w:val="110"/>
        </w:rPr>
        <w:t> Mellon University (planned, postponed)</w:t>
      </w:r>
    </w:p>
    <w:p>
      <w:pPr>
        <w:pStyle w:val="BodyText"/>
        <w:spacing w:line="292" w:lineRule="auto" w:before="2"/>
        <w:ind w:right="6185" w:hanging="1"/>
      </w:pPr>
      <w:r>
        <w:rPr>
          <w:w w:val="110"/>
        </w:rPr>
        <w:t>2020:</w:t>
      </w:r>
      <w:r>
        <w:rPr>
          <w:w w:val="110"/>
        </w:rPr>
        <w:t> Georgia State University 2019: Pomona College</w:t>
      </w:r>
    </w:p>
    <w:p>
      <w:pPr>
        <w:pStyle w:val="BodyText"/>
        <w:spacing w:line="234" w:lineRule="exact"/>
      </w:pPr>
      <w:r>
        <w:rPr>
          <w:w w:val="115"/>
        </w:rPr>
        <w:t>2018:</w:t>
      </w:r>
      <w:r>
        <w:rPr>
          <w:spacing w:val="3"/>
          <w:w w:val="115"/>
        </w:rPr>
        <w:t> </w:t>
      </w:r>
      <w:r>
        <w:rPr>
          <w:w w:val="115"/>
        </w:rPr>
        <w:t>University</w:t>
      </w:r>
      <w:r>
        <w:rPr>
          <w:spacing w:val="3"/>
          <w:w w:val="115"/>
        </w:rPr>
        <w:t> </w:t>
      </w:r>
      <w:r>
        <w:rPr>
          <w:w w:val="115"/>
        </w:rPr>
        <w:t>of</w:t>
      </w:r>
      <w:r>
        <w:rPr>
          <w:spacing w:val="3"/>
          <w:w w:val="115"/>
        </w:rPr>
        <w:t> </w:t>
      </w:r>
      <w:r>
        <w:rPr>
          <w:w w:val="115"/>
        </w:rPr>
        <w:t>California,</w:t>
      </w:r>
      <w:r>
        <w:rPr>
          <w:spacing w:val="3"/>
          <w:w w:val="115"/>
        </w:rPr>
        <w:t> </w:t>
      </w:r>
      <w:r>
        <w:rPr>
          <w:w w:val="115"/>
        </w:rPr>
        <w:t>Irvine;</w:t>
      </w:r>
      <w:r>
        <w:rPr>
          <w:spacing w:val="3"/>
          <w:w w:val="115"/>
        </w:rPr>
        <w:t> </w:t>
      </w:r>
      <w:r>
        <w:rPr>
          <w:w w:val="115"/>
        </w:rPr>
        <w:t>Cal</w:t>
      </w:r>
      <w:r>
        <w:rPr>
          <w:spacing w:val="3"/>
          <w:w w:val="115"/>
        </w:rPr>
        <w:t> </w:t>
      </w:r>
      <w:r>
        <w:rPr>
          <w:w w:val="115"/>
        </w:rPr>
        <w:t>Poly</w:t>
      </w:r>
      <w:r>
        <w:rPr>
          <w:spacing w:val="3"/>
          <w:w w:val="115"/>
        </w:rPr>
        <w:t> </w:t>
      </w:r>
      <w:r>
        <w:rPr>
          <w:w w:val="115"/>
        </w:rPr>
        <w:t>San</w:t>
      </w:r>
      <w:r>
        <w:rPr>
          <w:spacing w:val="3"/>
          <w:w w:val="115"/>
        </w:rPr>
        <w:t> </w:t>
      </w:r>
      <w:r>
        <w:rPr>
          <w:w w:val="115"/>
        </w:rPr>
        <w:t>Luis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Obispo</w:t>
      </w:r>
    </w:p>
    <w:p>
      <w:pPr>
        <w:pStyle w:val="BodyText"/>
        <w:spacing w:line="252" w:lineRule="auto" w:before="53"/>
      </w:pPr>
      <w:r>
        <w:rPr>
          <w:w w:val="110"/>
        </w:rPr>
        <w:t>2017:</w:t>
      </w:r>
      <w:r>
        <w:rPr>
          <w:spacing w:val="38"/>
          <w:w w:val="110"/>
        </w:rPr>
        <w:t> </w:t>
      </w:r>
      <w:r>
        <w:rPr>
          <w:w w:val="110"/>
        </w:rPr>
        <w:t>University</w:t>
      </w:r>
      <w:r>
        <w:rPr>
          <w:spacing w:val="38"/>
          <w:w w:val="110"/>
        </w:rPr>
        <w:t> </w:t>
      </w:r>
      <w:r>
        <w:rPr>
          <w:w w:val="110"/>
        </w:rPr>
        <w:t>of</w:t>
      </w:r>
      <w:r>
        <w:rPr>
          <w:spacing w:val="38"/>
          <w:w w:val="110"/>
        </w:rPr>
        <w:t> </w:t>
      </w:r>
      <w:r>
        <w:rPr>
          <w:w w:val="110"/>
        </w:rPr>
        <w:t>Virginia;</w:t>
      </w:r>
      <w:r>
        <w:rPr>
          <w:spacing w:val="38"/>
          <w:w w:val="110"/>
        </w:rPr>
        <w:t> </w:t>
      </w:r>
      <w:r>
        <w:rPr>
          <w:w w:val="110"/>
        </w:rPr>
        <w:t>University</w:t>
      </w:r>
      <w:r>
        <w:rPr>
          <w:spacing w:val="38"/>
          <w:w w:val="110"/>
        </w:rPr>
        <w:t> </w:t>
      </w:r>
      <w:r>
        <w:rPr>
          <w:w w:val="110"/>
        </w:rPr>
        <w:t>of</w:t>
      </w:r>
      <w:r>
        <w:rPr>
          <w:spacing w:val="38"/>
          <w:w w:val="110"/>
        </w:rPr>
        <w:t> </w:t>
      </w:r>
      <w:r>
        <w:rPr>
          <w:w w:val="110"/>
        </w:rPr>
        <w:t>Nevada,</w:t>
      </w:r>
      <w:r>
        <w:rPr>
          <w:spacing w:val="38"/>
          <w:w w:val="110"/>
        </w:rPr>
        <w:t> </w:t>
      </w:r>
      <w:r>
        <w:rPr>
          <w:w w:val="110"/>
        </w:rPr>
        <w:t>Reno;</w:t>
      </w:r>
      <w:r>
        <w:rPr>
          <w:spacing w:val="38"/>
          <w:w w:val="110"/>
        </w:rPr>
        <w:t> </w:t>
      </w:r>
      <w:r>
        <w:rPr>
          <w:w w:val="110"/>
        </w:rPr>
        <w:t>University</w:t>
      </w:r>
      <w:r>
        <w:rPr>
          <w:spacing w:val="38"/>
          <w:w w:val="110"/>
        </w:rPr>
        <w:t> </w:t>
      </w:r>
      <w:r>
        <w:rPr>
          <w:w w:val="110"/>
        </w:rPr>
        <w:t>of</w:t>
      </w:r>
      <w:r>
        <w:rPr>
          <w:spacing w:val="38"/>
          <w:w w:val="110"/>
        </w:rPr>
        <w:t> </w:t>
      </w:r>
      <w:r>
        <w:rPr>
          <w:w w:val="110"/>
        </w:rPr>
        <w:t>California,</w:t>
      </w:r>
      <w:r>
        <w:rPr>
          <w:spacing w:val="38"/>
          <w:w w:val="110"/>
        </w:rPr>
        <w:t> </w:t>
      </w:r>
      <w:r>
        <w:rPr>
          <w:w w:val="110"/>
        </w:rPr>
        <w:t>Santa</w:t>
      </w:r>
      <w:r>
        <w:rPr>
          <w:spacing w:val="37"/>
          <w:w w:val="110"/>
        </w:rPr>
        <w:t> </w:t>
      </w:r>
      <w:r>
        <w:rPr>
          <w:w w:val="110"/>
        </w:rPr>
        <w:t>Cruz; Roosevelt</w:t>
      </w:r>
      <w:r>
        <w:rPr>
          <w:spacing w:val="29"/>
          <w:w w:val="110"/>
        </w:rPr>
        <w:t> </w:t>
      </w:r>
      <w:r>
        <w:rPr>
          <w:w w:val="110"/>
        </w:rPr>
        <w:t>Institute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George</w:t>
      </w:r>
      <w:r>
        <w:rPr>
          <w:spacing w:val="27"/>
          <w:w w:val="110"/>
        </w:rPr>
        <w:t> </w:t>
      </w:r>
      <w:r>
        <w:rPr>
          <w:w w:val="110"/>
        </w:rPr>
        <w:t>Washington</w:t>
      </w:r>
      <w:r>
        <w:rPr>
          <w:spacing w:val="29"/>
          <w:w w:val="110"/>
        </w:rPr>
        <w:t> </w:t>
      </w:r>
      <w:r>
        <w:rPr>
          <w:w w:val="110"/>
        </w:rPr>
        <w:t>University</w:t>
      </w:r>
      <w:r>
        <w:rPr>
          <w:spacing w:val="25"/>
          <w:w w:val="110"/>
        </w:rPr>
        <w:t> </w:t>
      </w:r>
      <w:r>
        <w:rPr>
          <w:w w:val="110"/>
        </w:rPr>
        <w:t>Institute</w:t>
      </w:r>
      <w:r>
        <w:rPr>
          <w:spacing w:val="27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Public</w:t>
      </w:r>
      <w:r>
        <w:rPr>
          <w:spacing w:val="27"/>
          <w:w w:val="110"/>
        </w:rPr>
        <w:t> </w:t>
      </w:r>
      <w:r>
        <w:rPr>
          <w:w w:val="110"/>
        </w:rPr>
        <w:t>Policy;</w:t>
      </w:r>
      <w:r>
        <w:rPr>
          <w:spacing w:val="29"/>
          <w:w w:val="110"/>
        </w:rPr>
        <w:t> </w:t>
      </w:r>
      <w:r>
        <w:rPr>
          <w:w w:val="110"/>
        </w:rPr>
        <w:t>Center</w:t>
      </w:r>
      <w:r>
        <w:rPr>
          <w:spacing w:val="29"/>
          <w:w w:val="110"/>
        </w:rPr>
        <w:t> </w:t>
      </w:r>
      <w:r>
        <w:rPr>
          <w:w w:val="110"/>
        </w:rPr>
        <w:t>on Wage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Employment</w:t>
      </w:r>
      <w:r>
        <w:rPr>
          <w:spacing w:val="40"/>
          <w:w w:val="110"/>
        </w:rPr>
        <w:t> </w:t>
      </w:r>
      <w:r>
        <w:rPr>
          <w:w w:val="110"/>
        </w:rPr>
        <w:t>Dynamics</w:t>
      </w:r>
      <w:r>
        <w:rPr>
          <w:spacing w:val="40"/>
          <w:w w:val="110"/>
        </w:rPr>
        <w:t> </w:t>
      </w:r>
      <w:r>
        <w:rPr>
          <w:w w:val="110"/>
        </w:rPr>
        <w:t>at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University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California,</w:t>
      </w:r>
      <w:r>
        <w:rPr>
          <w:spacing w:val="40"/>
          <w:w w:val="110"/>
        </w:rPr>
        <w:t> </w:t>
      </w:r>
      <w:r>
        <w:rPr>
          <w:w w:val="110"/>
        </w:rPr>
        <w:t>Berkeley</w:t>
      </w:r>
    </w:p>
    <w:p>
      <w:pPr>
        <w:pStyle w:val="BodyText"/>
        <w:spacing w:line="292" w:lineRule="auto" w:before="42"/>
        <w:ind w:right="2853"/>
      </w:pPr>
      <w:r>
        <w:rPr>
          <w:w w:val="115"/>
        </w:rPr>
        <w:t>2016:</w:t>
      </w:r>
      <w:r>
        <w:rPr>
          <w:spacing w:val="-3"/>
          <w:w w:val="115"/>
        </w:rPr>
        <w:t> </w:t>
      </w:r>
      <w:r>
        <w:rPr>
          <w:w w:val="115"/>
        </w:rPr>
        <w:t>Stanford</w:t>
      </w:r>
      <w:r>
        <w:rPr>
          <w:spacing w:val="-4"/>
          <w:w w:val="115"/>
        </w:rPr>
        <w:t> </w:t>
      </w:r>
      <w:r>
        <w:rPr>
          <w:w w:val="115"/>
        </w:rPr>
        <w:t>University,</w:t>
      </w:r>
      <w:r>
        <w:rPr>
          <w:spacing w:val="-3"/>
          <w:w w:val="115"/>
        </w:rPr>
        <w:t> </w:t>
      </w:r>
      <w:r>
        <w:rPr>
          <w:w w:val="115"/>
        </w:rPr>
        <w:t>Center</w:t>
      </w:r>
      <w:r>
        <w:rPr>
          <w:spacing w:val="-3"/>
          <w:w w:val="115"/>
        </w:rPr>
        <w:t> </w:t>
      </w:r>
      <w:r>
        <w:rPr>
          <w:w w:val="115"/>
        </w:rPr>
        <w:t>for</w:t>
      </w:r>
      <w:r>
        <w:rPr>
          <w:spacing w:val="-3"/>
          <w:w w:val="115"/>
        </w:rPr>
        <w:t> </w:t>
      </w:r>
      <w:r>
        <w:rPr>
          <w:w w:val="115"/>
        </w:rPr>
        <w:t>Education</w:t>
      </w:r>
      <w:r>
        <w:rPr>
          <w:spacing w:val="-3"/>
          <w:w w:val="115"/>
        </w:rPr>
        <w:t> </w:t>
      </w:r>
      <w:r>
        <w:rPr>
          <w:w w:val="115"/>
        </w:rPr>
        <w:t>Policy</w:t>
      </w:r>
      <w:r>
        <w:rPr>
          <w:spacing w:val="-3"/>
          <w:w w:val="115"/>
        </w:rPr>
        <w:t> </w:t>
      </w:r>
      <w:r>
        <w:rPr>
          <w:w w:val="115"/>
        </w:rPr>
        <w:t>Analysis 2015: Louisiana State University</w:t>
      </w:r>
    </w:p>
    <w:p>
      <w:pPr>
        <w:pStyle w:val="BodyText"/>
        <w:spacing w:before="14"/>
        <w:ind w:left="0"/>
      </w:pPr>
    </w:p>
    <w:p>
      <w:pPr>
        <w:pStyle w:val="Heading1"/>
      </w:pPr>
      <w:r>
        <w:rPr>
          <w:smallCaps/>
          <w:w w:val="115"/>
        </w:rPr>
        <w:t>Professional</w:t>
      </w:r>
      <w:r>
        <w:rPr>
          <w:smallCaps/>
          <w:spacing w:val="25"/>
          <w:w w:val="120"/>
        </w:rPr>
        <w:t> </w:t>
      </w:r>
      <w:r>
        <w:rPr>
          <w:smallCaps/>
          <w:spacing w:val="-2"/>
          <w:w w:val="120"/>
        </w:rPr>
        <w:t>Service</w:t>
      </w:r>
    </w:p>
    <w:p>
      <w:pPr>
        <w:spacing w:line="379" w:lineRule="auto" w:before="127"/>
        <w:ind w:left="504" w:right="2853" w:firstLine="0"/>
        <w:jc w:val="left"/>
        <w:rPr>
          <w:sz w:val="20"/>
        </w:rPr>
      </w:pPr>
      <w:r>
        <w:rPr>
          <w:w w:val="110"/>
          <w:sz w:val="20"/>
        </w:rPr>
        <w:t>Associate Editor,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Industrial and Labor Relations Review </w:t>
      </w:r>
      <w:r>
        <w:rPr>
          <w:w w:val="110"/>
          <w:sz w:val="20"/>
        </w:rPr>
        <w:t>(2018-present)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National Working</w:t>
      </w:r>
      <w:r>
        <w:rPr>
          <w:w w:val="110"/>
          <w:sz w:val="20"/>
        </w:rPr>
        <w:t> Group on Advanced Education (2022)</w:t>
      </w:r>
    </w:p>
    <w:p>
      <w:pPr>
        <w:pStyle w:val="BodyText"/>
        <w:spacing w:line="192" w:lineRule="exact"/>
      </w:pPr>
      <w:r>
        <w:rPr>
          <w:w w:val="110"/>
        </w:rPr>
        <w:t>Advisory</w:t>
      </w:r>
      <w:r>
        <w:rPr>
          <w:spacing w:val="26"/>
          <w:w w:val="110"/>
        </w:rPr>
        <w:t> </w:t>
      </w:r>
      <w:r>
        <w:rPr>
          <w:w w:val="110"/>
        </w:rPr>
        <w:t>Board</w:t>
      </w:r>
      <w:r>
        <w:rPr>
          <w:spacing w:val="24"/>
          <w:w w:val="110"/>
        </w:rPr>
        <w:t> </w:t>
      </w:r>
      <w:r>
        <w:rPr>
          <w:w w:val="110"/>
        </w:rPr>
        <w:t>Member,</w:t>
      </w:r>
      <w:r>
        <w:rPr>
          <w:spacing w:val="27"/>
          <w:w w:val="110"/>
        </w:rPr>
        <w:t> </w:t>
      </w:r>
      <w:r>
        <w:rPr>
          <w:w w:val="110"/>
        </w:rPr>
        <w:t>National</w:t>
      </w:r>
      <w:r>
        <w:rPr>
          <w:spacing w:val="28"/>
          <w:w w:val="110"/>
        </w:rPr>
        <w:t> </w:t>
      </w:r>
      <w:r>
        <w:rPr>
          <w:w w:val="110"/>
        </w:rPr>
        <w:t>Center</w:t>
      </w:r>
      <w:r>
        <w:rPr>
          <w:spacing w:val="27"/>
          <w:w w:val="110"/>
        </w:rPr>
        <w:t> </w:t>
      </w:r>
      <w:r>
        <w:rPr>
          <w:w w:val="110"/>
        </w:rPr>
        <w:t>for</w:t>
      </w:r>
      <w:r>
        <w:rPr>
          <w:spacing w:val="26"/>
          <w:w w:val="110"/>
        </w:rPr>
        <w:t> </w:t>
      </w:r>
      <w:r>
        <w:rPr>
          <w:w w:val="110"/>
        </w:rPr>
        <w:t>Research</w:t>
      </w:r>
      <w:r>
        <w:rPr>
          <w:spacing w:val="27"/>
          <w:w w:val="110"/>
        </w:rPr>
        <w:t> </w:t>
      </w:r>
      <w:r>
        <w:rPr>
          <w:w w:val="110"/>
        </w:rPr>
        <w:t>on</w:t>
      </w:r>
      <w:r>
        <w:rPr>
          <w:spacing w:val="26"/>
          <w:w w:val="110"/>
        </w:rPr>
        <w:t> </w:t>
      </w:r>
      <w:r>
        <w:rPr>
          <w:w w:val="110"/>
        </w:rPr>
        <w:t>Gifted</w:t>
      </w:r>
      <w:r>
        <w:rPr>
          <w:spacing w:val="25"/>
          <w:w w:val="110"/>
        </w:rPr>
        <w:t> </w:t>
      </w:r>
      <w:r>
        <w:rPr>
          <w:w w:val="110"/>
        </w:rPr>
        <w:t>Education</w:t>
      </w:r>
      <w:r>
        <w:rPr>
          <w:spacing w:val="26"/>
          <w:w w:val="110"/>
        </w:rPr>
        <w:t> </w:t>
      </w:r>
      <w:r>
        <w:rPr>
          <w:w w:val="110"/>
        </w:rPr>
        <w:t>(2014-</w:t>
      </w:r>
      <w:r>
        <w:rPr>
          <w:spacing w:val="-2"/>
          <w:w w:val="110"/>
        </w:rPr>
        <w:t>2019)</w:t>
      </w:r>
    </w:p>
    <w:p>
      <w:pPr>
        <w:spacing w:line="252" w:lineRule="auto" w:before="87"/>
        <w:ind w:left="503" w:right="423" w:firstLine="0"/>
        <w:jc w:val="left"/>
        <w:rPr>
          <w:i/>
          <w:sz w:val="20"/>
        </w:rPr>
      </w:pPr>
      <w:r>
        <w:rPr>
          <w:w w:val="110"/>
          <w:sz w:val="20"/>
        </w:rPr>
        <w:t>Ad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hoc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referee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for: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spacing w:val="39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Journal:</w:t>
      </w:r>
      <w:r>
        <w:rPr>
          <w:i/>
          <w:spacing w:val="38"/>
          <w:w w:val="110"/>
          <w:sz w:val="20"/>
        </w:rPr>
        <w:t> </w:t>
      </w:r>
      <w:r>
        <w:rPr>
          <w:i/>
          <w:w w:val="110"/>
          <w:sz w:val="20"/>
        </w:rPr>
        <w:t>Applied</w:t>
      </w:r>
      <w:r>
        <w:rPr>
          <w:i/>
          <w:spacing w:val="36"/>
          <w:w w:val="110"/>
          <w:sz w:val="20"/>
        </w:rPr>
        <w:t> </w:t>
      </w:r>
      <w:r>
        <w:rPr>
          <w:i/>
          <w:w w:val="110"/>
          <w:sz w:val="20"/>
        </w:rPr>
        <w:t>Economics;</w:t>
      </w:r>
      <w:r>
        <w:rPr>
          <w:i/>
          <w:spacing w:val="38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spacing w:val="39"/>
          <w:w w:val="110"/>
          <w:sz w:val="20"/>
        </w:rPr>
        <w:t> </w:t>
      </w:r>
      <w:r>
        <w:rPr>
          <w:i/>
          <w:w w:val="110"/>
          <w:sz w:val="20"/>
        </w:rPr>
        <w:t>Economic Journal: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Policy;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Review;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Applied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Economics;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Center for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Equitable Growth; CORE Luxemborg; Econometrica; Economica; Economic Inquiry; Economic Journal;</w:t>
      </w:r>
      <w:r>
        <w:rPr>
          <w:i/>
          <w:spacing w:val="80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Education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Review;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Letters;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Education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Finance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Policy;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Educational Evaluation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Policy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Analysis;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Educational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Researcher;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European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Review;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Empirical Economics;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Industrial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Labor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Relations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Review;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Industrial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Relations;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Israel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Science Foundation;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62"/>
          <w:w w:val="110"/>
          <w:sz w:val="20"/>
        </w:rPr>
        <w:t> </w:t>
      </w:r>
      <w:r>
        <w:rPr>
          <w:i/>
          <w:w w:val="110"/>
          <w:sz w:val="20"/>
        </w:rPr>
        <w:t>Development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Economics;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62"/>
          <w:w w:val="110"/>
          <w:sz w:val="20"/>
        </w:rPr>
        <w:t> </w:t>
      </w:r>
      <w:r>
        <w:rPr>
          <w:i/>
          <w:w w:val="110"/>
          <w:sz w:val="20"/>
        </w:rPr>
        <w:t>Health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Economics;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of Human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Capital;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Human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Resources;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Labor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Economics;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Policy Analysis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Management;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Public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Economics;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Labour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Economics;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Management Science;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National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Science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Foundation;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Review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Studies;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Review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and Statistics; Quarterly Journal of</w:t>
      </w:r>
      <w:r>
        <w:rPr>
          <w:i/>
          <w:w w:val="110"/>
          <w:sz w:val="20"/>
        </w:rPr>
        <w:t> Economics</w:t>
      </w:r>
    </w:p>
    <w:p>
      <w:pPr>
        <w:pStyle w:val="BodyText"/>
        <w:spacing w:before="101"/>
        <w:ind w:left="0"/>
        <w:rPr>
          <w:i/>
        </w:rPr>
      </w:pPr>
    </w:p>
    <w:p>
      <w:pPr>
        <w:pStyle w:val="Heading1"/>
        <w:ind w:left="359"/>
      </w:pPr>
      <w:r>
        <w:rPr>
          <w:smallCaps/>
          <w:w w:val="115"/>
        </w:rPr>
        <w:t>University</w:t>
      </w:r>
      <w:r>
        <w:rPr>
          <w:smallCaps/>
          <w:spacing w:val="12"/>
          <w:w w:val="115"/>
        </w:rPr>
        <w:t> </w:t>
      </w:r>
      <w:r>
        <w:rPr>
          <w:smallCaps/>
          <w:w w:val="115"/>
        </w:rPr>
        <w:t>Service/Administrative</w:t>
      </w:r>
      <w:r>
        <w:rPr>
          <w:smallCaps/>
          <w:spacing w:val="15"/>
          <w:w w:val="115"/>
        </w:rPr>
        <w:t> </w:t>
      </w:r>
      <w:r>
        <w:rPr>
          <w:smallCaps/>
          <w:w w:val="115"/>
        </w:rPr>
        <w:t>Positions</w:t>
      </w:r>
      <w:r>
        <w:rPr>
          <w:smallCaps/>
          <w:spacing w:val="13"/>
          <w:w w:val="115"/>
        </w:rPr>
        <w:t> </w:t>
      </w:r>
      <w:r>
        <w:rPr>
          <w:smallCaps/>
          <w:spacing w:val="-2"/>
          <w:w w:val="115"/>
        </w:rPr>
        <w:t>(Recent)</w:t>
      </w:r>
    </w:p>
    <w:p>
      <w:pPr>
        <w:pStyle w:val="BodyText"/>
        <w:spacing w:line="333" w:lineRule="auto" w:before="92"/>
        <w:ind w:left="547"/>
      </w:pPr>
      <w:r>
        <w:rPr>
          <w:w w:val="115"/>
        </w:rPr>
        <w:t>UCSC</w:t>
      </w:r>
      <w:r>
        <w:rPr>
          <w:spacing w:val="-3"/>
          <w:w w:val="115"/>
        </w:rPr>
        <w:t> </w:t>
      </w:r>
      <w:r>
        <w:rPr>
          <w:w w:val="115"/>
        </w:rPr>
        <w:t>Representative</w:t>
      </w:r>
      <w:r>
        <w:rPr>
          <w:spacing w:val="-2"/>
          <w:w w:val="115"/>
        </w:rPr>
        <w:t> </w:t>
      </w:r>
      <w:r>
        <w:rPr>
          <w:w w:val="115"/>
        </w:rPr>
        <w:t>to</w:t>
      </w:r>
      <w:r>
        <w:rPr>
          <w:spacing w:val="-3"/>
          <w:w w:val="115"/>
        </w:rPr>
        <w:t> </w:t>
      </w:r>
      <w:r>
        <w:rPr>
          <w:w w:val="115"/>
        </w:rPr>
        <w:t>UC</w:t>
      </w:r>
      <w:r>
        <w:rPr>
          <w:spacing w:val="-3"/>
          <w:w w:val="115"/>
        </w:rPr>
        <w:t> </w:t>
      </w:r>
      <w:r>
        <w:rPr>
          <w:w w:val="115"/>
        </w:rPr>
        <w:t>Board</w:t>
      </w:r>
      <w:r>
        <w:rPr>
          <w:spacing w:val="-1"/>
          <w:w w:val="115"/>
        </w:rPr>
        <w:t> </w:t>
      </w:r>
      <w:r>
        <w:rPr>
          <w:w w:val="115"/>
        </w:rPr>
        <w:t>of</w:t>
      </w:r>
      <w:r>
        <w:rPr>
          <w:spacing w:val="-1"/>
          <w:w w:val="115"/>
        </w:rPr>
        <w:t> </w:t>
      </w:r>
      <w:r>
        <w:rPr>
          <w:w w:val="115"/>
        </w:rPr>
        <w:t>Admissions</w:t>
      </w:r>
      <w:r>
        <w:rPr>
          <w:w w:val="115"/>
        </w:rPr>
        <w:t> and</w:t>
      </w:r>
      <w:r>
        <w:rPr>
          <w:spacing w:val="-3"/>
          <w:w w:val="115"/>
        </w:rPr>
        <w:t> </w:t>
      </w:r>
      <w:r>
        <w:rPr>
          <w:w w:val="115"/>
        </w:rPr>
        <w:t>Relations</w:t>
      </w:r>
      <w:r>
        <w:rPr>
          <w:spacing w:val="-2"/>
          <w:w w:val="115"/>
        </w:rPr>
        <w:t> </w:t>
      </w:r>
      <w:r>
        <w:rPr>
          <w:w w:val="115"/>
        </w:rPr>
        <w:t>with</w:t>
      </w:r>
      <w:r>
        <w:rPr>
          <w:spacing w:val="-1"/>
          <w:w w:val="115"/>
        </w:rPr>
        <w:t> </w:t>
      </w:r>
      <w:r>
        <w:rPr>
          <w:w w:val="115"/>
        </w:rPr>
        <w:t>Schools</w:t>
      </w:r>
      <w:r>
        <w:rPr>
          <w:spacing w:val="-2"/>
          <w:w w:val="115"/>
        </w:rPr>
        <w:t> </w:t>
      </w:r>
      <w:r>
        <w:rPr>
          <w:w w:val="115"/>
        </w:rPr>
        <w:t>(2020-present) Senate Committee</w:t>
      </w:r>
      <w:r>
        <w:rPr>
          <w:w w:val="115"/>
        </w:rPr>
        <w:t> on Admissions and Financial Aid, UCSC (2019-present)</w:t>
      </w:r>
    </w:p>
    <w:p>
      <w:pPr>
        <w:pStyle w:val="BodyText"/>
        <w:spacing w:before="1"/>
        <w:ind w:left="547"/>
      </w:pPr>
      <w:r>
        <w:rPr>
          <w:w w:val="115"/>
        </w:rPr>
        <w:t>Director,</w:t>
      </w:r>
      <w:r>
        <w:rPr>
          <w:spacing w:val="2"/>
          <w:w w:val="115"/>
        </w:rPr>
        <w:t> </w:t>
      </w:r>
      <w:r>
        <w:rPr>
          <w:w w:val="115"/>
        </w:rPr>
        <w:t>Masters’</w:t>
      </w:r>
      <w:r>
        <w:rPr>
          <w:spacing w:val="1"/>
          <w:w w:val="115"/>
        </w:rPr>
        <w:t> </w:t>
      </w:r>
      <w:r>
        <w:rPr>
          <w:w w:val="115"/>
        </w:rPr>
        <w:t>Program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2"/>
          <w:w w:val="115"/>
        </w:rPr>
        <w:t> </w:t>
      </w:r>
      <w:r>
        <w:rPr>
          <w:w w:val="115"/>
        </w:rPr>
        <w:t>Applied</w:t>
      </w:r>
      <w:r>
        <w:rPr>
          <w:spacing w:val="1"/>
          <w:w w:val="115"/>
        </w:rPr>
        <w:t> </w:t>
      </w:r>
      <w:r>
        <w:rPr>
          <w:w w:val="115"/>
        </w:rPr>
        <w:t>Economics</w:t>
      </w:r>
      <w:r>
        <w:rPr>
          <w:spacing w:val="3"/>
          <w:w w:val="115"/>
        </w:rPr>
        <w:t> </w:t>
      </w:r>
      <w:r>
        <w:rPr>
          <w:w w:val="115"/>
        </w:rPr>
        <w:t>and Finance,</w:t>
      </w:r>
      <w:r>
        <w:rPr>
          <w:spacing w:val="2"/>
          <w:w w:val="115"/>
        </w:rPr>
        <w:t> </w:t>
      </w:r>
      <w:r>
        <w:rPr>
          <w:w w:val="115"/>
        </w:rPr>
        <w:t>UCSC</w:t>
      </w:r>
      <w:r>
        <w:rPr>
          <w:spacing w:val="1"/>
          <w:w w:val="115"/>
        </w:rPr>
        <w:t> </w:t>
      </w:r>
      <w:r>
        <w:rPr>
          <w:w w:val="115"/>
        </w:rPr>
        <w:t>(2019-</w:t>
      </w:r>
      <w:r>
        <w:rPr>
          <w:spacing w:val="-2"/>
          <w:w w:val="115"/>
        </w:rPr>
        <w:t>2021)</w:t>
      </w:r>
    </w:p>
    <w:p>
      <w:pPr>
        <w:pStyle w:val="BodyText"/>
        <w:spacing w:before="184"/>
        <w:ind w:left="0"/>
      </w:pPr>
    </w:p>
    <w:p>
      <w:pPr>
        <w:pStyle w:val="Heading1"/>
      </w:pPr>
      <w:r>
        <w:rPr>
          <w:smallCaps/>
          <w:w w:val="115"/>
        </w:rPr>
        <w:t>Dissertation</w:t>
      </w:r>
      <w:r>
        <w:rPr>
          <w:smallCaps/>
          <w:spacing w:val="9"/>
          <w:w w:val="115"/>
        </w:rPr>
        <w:t> </w:t>
      </w:r>
      <w:r>
        <w:rPr>
          <w:smallCaps/>
          <w:w w:val="115"/>
        </w:rPr>
        <w:t>Advising</w:t>
      </w:r>
      <w:r>
        <w:rPr>
          <w:smallCaps/>
          <w:spacing w:val="5"/>
          <w:w w:val="115"/>
        </w:rPr>
        <w:t> </w:t>
      </w:r>
      <w:r>
        <w:rPr>
          <w:smallCaps/>
          <w:spacing w:val="-2"/>
          <w:w w:val="115"/>
        </w:rPr>
        <w:t>(Ph.D.)</w:t>
      </w:r>
    </w:p>
    <w:p>
      <w:pPr>
        <w:pStyle w:val="BodyText"/>
        <w:spacing w:line="292" w:lineRule="auto" w:before="89"/>
        <w:ind w:left="503" w:right="5464"/>
      </w:pPr>
      <w:r>
        <w:rPr>
          <w:w w:val="115"/>
        </w:rPr>
        <w:t>Jianan Liu (PhD 2022, expected) Rongchen Liu (PhD 2022, expected) </w:t>
      </w:r>
      <w:r>
        <w:rPr>
          <w:w w:val="110"/>
        </w:rPr>
        <w:t>Andrew</w:t>
      </w:r>
      <w:r>
        <w:rPr>
          <w:w w:val="110"/>
        </w:rPr>
        <w:t> Barber (PhD</w:t>
      </w:r>
      <w:r>
        <w:rPr>
          <w:w w:val="110"/>
        </w:rPr>
        <w:t> 2022, expected)</w:t>
      </w:r>
    </w:p>
    <w:p>
      <w:pPr>
        <w:pStyle w:val="BodyText"/>
        <w:spacing w:line="292" w:lineRule="auto" w:before="2"/>
        <w:ind w:left="503" w:right="1185"/>
      </w:pPr>
      <w:r>
        <w:rPr>
          <w:w w:val="110"/>
        </w:rPr>
        <w:t>John</w:t>
      </w:r>
      <w:r>
        <w:rPr>
          <w:spacing w:val="35"/>
          <w:w w:val="110"/>
        </w:rPr>
        <w:t> </w:t>
      </w:r>
      <w:r>
        <w:rPr>
          <w:w w:val="110"/>
        </w:rPr>
        <w:t>Barrios</w:t>
      </w:r>
      <w:r>
        <w:rPr>
          <w:spacing w:val="34"/>
          <w:w w:val="110"/>
        </w:rPr>
        <w:t> </w:t>
      </w:r>
      <w:r>
        <w:rPr>
          <w:w w:val="110"/>
        </w:rPr>
        <w:t>(PhD</w:t>
      </w:r>
      <w:r>
        <w:rPr>
          <w:spacing w:val="33"/>
          <w:w w:val="110"/>
        </w:rPr>
        <w:t> </w:t>
      </w:r>
      <w:r>
        <w:rPr>
          <w:w w:val="110"/>
        </w:rPr>
        <w:t>2015,</w:t>
      </w:r>
      <w:r>
        <w:rPr>
          <w:spacing w:val="39"/>
          <w:w w:val="110"/>
        </w:rPr>
        <w:t> </w:t>
      </w:r>
      <w:r>
        <w:rPr>
          <w:w w:val="110"/>
        </w:rPr>
        <w:t>Assistant</w:t>
      </w:r>
      <w:r>
        <w:rPr>
          <w:spacing w:val="35"/>
          <w:w w:val="110"/>
        </w:rPr>
        <w:t> </w:t>
      </w:r>
      <w:r>
        <w:rPr>
          <w:w w:val="110"/>
        </w:rPr>
        <w:t>Professor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w w:val="110"/>
        </w:rPr>
        <w:t>Accounting,</w:t>
      </w:r>
      <w:r>
        <w:rPr>
          <w:spacing w:val="35"/>
          <w:w w:val="110"/>
        </w:rPr>
        <w:t> </w:t>
      </w:r>
      <w:r>
        <w:rPr>
          <w:w w:val="110"/>
        </w:rPr>
        <w:t>University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3"/>
          <w:w w:val="110"/>
        </w:rPr>
        <w:t> </w:t>
      </w:r>
      <w:r>
        <w:rPr>
          <w:w w:val="110"/>
        </w:rPr>
        <w:t>Chicago) Luke</w:t>
      </w:r>
      <w:r>
        <w:rPr>
          <w:spacing w:val="40"/>
          <w:w w:val="110"/>
        </w:rPr>
        <w:t> </w:t>
      </w:r>
      <w:r>
        <w:rPr>
          <w:w w:val="110"/>
        </w:rPr>
        <w:t>Fitzpatrick</w:t>
      </w:r>
      <w:r>
        <w:rPr>
          <w:spacing w:val="40"/>
          <w:w w:val="110"/>
        </w:rPr>
        <w:t> </w:t>
      </w:r>
      <w:r>
        <w:rPr>
          <w:w w:val="110"/>
        </w:rPr>
        <w:t>(PhD</w:t>
      </w:r>
      <w:r>
        <w:rPr>
          <w:spacing w:val="40"/>
          <w:w w:val="110"/>
        </w:rPr>
        <w:t> </w:t>
      </w:r>
      <w:r>
        <w:rPr>
          <w:w w:val="110"/>
        </w:rPr>
        <w:t>2015,</w:t>
      </w:r>
      <w:r>
        <w:rPr>
          <w:spacing w:val="40"/>
          <w:w w:val="110"/>
        </w:rPr>
        <w:t> </w:t>
      </w:r>
      <w:r>
        <w:rPr>
          <w:w w:val="110"/>
        </w:rPr>
        <w:t>Assistant</w:t>
      </w:r>
      <w:r>
        <w:rPr>
          <w:spacing w:val="40"/>
          <w:w w:val="110"/>
        </w:rPr>
        <w:t> </w:t>
      </w:r>
      <w:r>
        <w:rPr>
          <w:w w:val="110"/>
        </w:rPr>
        <w:t>Professor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Economics,</w:t>
      </w:r>
      <w:r>
        <w:rPr>
          <w:spacing w:val="40"/>
          <w:w w:val="110"/>
        </w:rPr>
        <w:t> </w:t>
      </w:r>
      <w:r>
        <w:rPr>
          <w:w w:val="110"/>
        </w:rPr>
        <w:t>Ohio</w:t>
      </w:r>
      <w:r>
        <w:rPr>
          <w:spacing w:val="40"/>
          <w:w w:val="110"/>
        </w:rPr>
        <w:t> </w:t>
      </w:r>
      <w:r>
        <w:rPr>
          <w:w w:val="110"/>
        </w:rPr>
        <w:t>University)</w:t>
      </w:r>
    </w:p>
    <w:p>
      <w:pPr>
        <w:pStyle w:val="BodyText"/>
        <w:spacing w:line="292" w:lineRule="auto" w:before="1"/>
        <w:ind w:left="503" w:right="543"/>
      </w:pPr>
      <w:r>
        <w:rPr>
          <w:w w:val="115"/>
        </w:rPr>
        <w:t>Bisma Sayed</w:t>
      </w:r>
      <w:r>
        <w:rPr>
          <w:spacing w:val="-1"/>
          <w:w w:val="115"/>
        </w:rPr>
        <w:t> </w:t>
      </w:r>
      <w:r>
        <w:rPr>
          <w:w w:val="115"/>
        </w:rPr>
        <w:t>(PhD</w:t>
      </w:r>
      <w:r>
        <w:rPr>
          <w:spacing w:val="-1"/>
          <w:w w:val="115"/>
        </w:rPr>
        <w:t> </w:t>
      </w:r>
      <w:r>
        <w:rPr>
          <w:w w:val="115"/>
        </w:rPr>
        <w:t>2014,</w:t>
      </w:r>
      <w:r>
        <w:rPr>
          <w:w w:val="115"/>
        </w:rPr>
        <w:t> Health Economist,</w:t>
      </w:r>
      <w:r>
        <w:rPr>
          <w:w w:val="115"/>
        </w:rPr>
        <w:t> </w:t>
      </w:r>
      <w:hyperlink r:id="rId9">
        <w:r>
          <w:rPr>
            <w:w w:val="115"/>
          </w:rPr>
          <w:t>Centers for Disease Control and</w:t>
        </w:r>
        <w:r>
          <w:rPr>
            <w:spacing w:val="-1"/>
            <w:w w:val="115"/>
          </w:rPr>
          <w:t> </w:t>
        </w:r>
        <w:r>
          <w:rPr>
            <w:w w:val="115"/>
          </w:rPr>
          <w:t>Prevention)</w:t>
        </w:r>
      </w:hyperlink>
      <w:r>
        <w:rPr>
          <w:w w:val="115"/>
        </w:rPr>
        <w:t> Xuan Chen (PhD 2013, Assistant Professor, Renmin University of China)</w:t>
      </w:r>
    </w:p>
    <w:p>
      <w:pPr>
        <w:pStyle w:val="BodyText"/>
        <w:spacing w:line="295" w:lineRule="auto"/>
        <w:ind w:left="503" w:right="929"/>
      </w:pPr>
      <w:r>
        <w:rPr>
          <w:w w:val="115"/>
        </w:rPr>
        <w:t>Yongmin</w:t>
      </w:r>
      <w:r>
        <w:rPr>
          <w:spacing w:val="-9"/>
          <w:w w:val="115"/>
        </w:rPr>
        <w:t> </w:t>
      </w:r>
      <w:r>
        <w:rPr>
          <w:w w:val="115"/>
        </w:rPr>
        <w:t>(Max)</w:t>
      </w:r>
      <w:r>
        <w:rPr>
          <w:spacing w:val="-8"/>
          <w:w w:val="115"/>
        </w:rPr>
        <w:t> </w:t>
      </w:r>
      <w:r>
        <w:rPr>
          <w:w w:val="115"/>
        </w:rPr>
        <w:t>Zang</w:t>
      </w:r>
      <w:r>
        <w:rPr>
          <w:spacing w:val="-8"/>
          <w:w w:val="115"/>
        </w:rPr>
        <w:t> </w:t>
      </w:r>
      <w:r>
        <w:rPr>
          <w:w w:val="115"/>
        </w:rPr>
        <w:t>(PhD</w:t>
      </w:r>
      <w:r>
        <w:rPr>
          <w:spacing w:val="-10"/>
          <w:w w:val="115"/>
        </w:rPr>
        <w:t> </w:t>
      </w:r>
      <w:r>
        <w:rPr>
          <w:w w:val="115"/>
        </w:rPr>
        <w:t>2012,</w:t>
      </w:r>
      <w:r>
        <w:rPr>
          <w:spacing w:val="-8"/>
          <w:w w:val="115"/>
        </w:rPr>
        <w:t> </w:t>
      </w:r>
      <w:r>
        <w:rPr>
          <w:w w:val="115"/>
        </w:rPr>
        <w:t>Lecturer</w:t>
      </w:r>
      <w:r>
        <w:rPr>
          <w:spacing w:val="-9"/>
          <w:w w:val="115"/>
        </w:rPr>
        <w:t> </w:t>
      </w:r>
      <w:r>
        <w:rPr>
          <w:w w:val="115"/>
        </w:rPr>
        <w:t>in</w:t>
      </w:r>
      <w:r>
        <w:rPr>
          <w:spacing w:val="-8"/>
          <w:w w:val="115"/>
        </w:rPr>
        <w:t> </w:t>
      </w:r>
      <w:r>
        <w:rPr>
          <w:w w:val="115"/>
        </w:rPr>
        <w:t>Economics,</w:t>
      </w:r>
      <w:r>
        <w:rPr>
          <w:spacing w:val="-8"/>
          <w:w w:val="115"/>
        </w:rPr>
        <w:t> </w:t>
      </w:r>
      <w:r>
        <w:rPr>
          <w:w w:val="115"/>
        </w:rPr>
        <w:t>Florida</w:t>
      </w:r>
      <w:r>
        <w:rPr>
          <w:spacing w:val="-9"/>
          <w:w w:val="115"/>
        </w:rPr>
        <w:t> </w:t>
      </w:r>
      <w:r>
        <w:rPr>
          <w:w w:val="115"/>
        </w:rPr>
        <w:t>Atlantic</w:t>
      </w:r>
      <w:r>
        <w:rPr>
          <w:spacing w:val="-8"/>
          <w:w w:val="115"/>
        </w:rPr>
        <w:t> </w:t>
      </w:r>
      <w:r>
        <w:rPr>
          <w:w w:val="115"/>
        </w:rPr>
        <w:t>University) Duan Peng (PhD</w:t>
      </w:r>
      <w:r>
        <w:rPr>
          <w:w w:val="115"/>
        </w:rPr>
        <w:t> 2007, Executive Director, Analytics, NBCUniversal Media)</w:t>
      </w:r>
    </w:p>
    <w:p>
      <w:pPr>
        <w:pStyle w:val="BodyText"/>
        <w:spacing w:line="231" w:lineRule="exact"/>
        <w:ind w:left="503"/>
      </w:pPr>
      <w:r>
        <w:rPr>
          <w:w w:val="110"/>
        </w:rPr>
        <w:t>Tinna</w:t>
      </w:r>
      <w:r>
        <w:rPr>
          <w:spacing w:val="20"/>
          <w:w w:val="110"/>
        </w:rPr>
        <w:t> </w:t>
      </w:r>
      <w:r>
        <w:rPr>
          <w:w w:val="110"/>
        </w:rPr>
        <w:t>Asgeirsdottir</w:t>
      </w:r>
      <w:r>
        <w:rPr>
          <w:spacing w:val="21"/>
          <w:w w:val="110"/>
        </w:rPr>
        <w:t> </w:t>
      </w:r>
      <w:r>
        <w:rPr>
          <w:w w:val="110"/>
        </w:rPr>
        <w:t>(PhD</w:t>
      </w:r>
      <w:r>
        <w:rPr>
          <w:spacing w:val="23"/>
          <w:w w:val="110"/>
        </w:rPr>
        <w:t> </w:t>
      </w:r>
      <w:r>
        <w:rPr>
          <w:w w:val="110"/>
        </w:rPr>
        <w:t>2005,</w:t>
      </w:r>
      <w:r>
        <w:rPr>
          <w:spacing w:val="22"/>
          <w:w w:val="110"/>
        </w:rPr>
        <w:t> </w:t>
      </w:r>
      <w:r>
        <w:rPr>
          <w:w w:val="110"/>
        </w:rPr>
        <w:t>Professor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Economics,</w:t>
      </w:r>
      <w:r>
        <w:rPr>
          <w:spacing w:val="21"/>
          <w:w w:val="110"/>
        </w:rPr>
        <w:t> </w:t>
      </w:r>
      <w:r>
        <w:rPr>
          <w:w w:val="110"/>
        </w:rPr>
        <w:t>University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Iceland)</w:t>
      </w:r>
    </w:p>
    <w:p>
      <w:pPr>
        <w:pStyle w:val="BodyText"/>
        <w:spacing w:after="0" w:line="231" w:lineRule="exact"/>
        <w:sectPr>
          <w:pgSz w:w="12240" w:h="15840"/>
          <w:pgMar w:header="0" w:footer="834" w:top="1080" w:bottom="1020" w:left="1080" w:right="1080"/>
        </w:sectPr>
      </w:pPr>
    </w:p>
    <w:p>
      <w:pPr>
        <w:pStyle w:val="Heading1"/>
        <w:spacing w:before="75"/>
        <w:ind w:left="359"/>
      </w:pPr>
      <w:r>
        <w:rPr>
          <w:smallCaps/>
          <w:spacing w:val="-2"/>
          <w:w w:val="115"/>
        </w:rPr>
        <w:t>Teaching</w:t>
      </w:r>
    </w:p>
    <w:p>
      <w:pPr>
        <w:pStyle w:val="BodyText"/>
        <w:spacing w:line="252" w:lineRule="auto" w:before="90"/>
        <w:ind w:left="547" w:right="704"/>
      </w:pPr>
      <w:r>
        <w:rPr>
          <w:w w:val="115"/>
        </w:rPr>
        <w:t>Ph.D. Labor Economics/Applied Microeconomics</w:t>
      </w:r>
      <w:r>
        <w:rPr>
          <w:w w:val="115"/>
        </w:rPr>
        <w:t> (UC Santa Cruz, 2019-present; U Miami, </w:t>
      </w:r>
      <w:r>
        <w:rPr>
          <w:spacing w:val="-2"/>
          <w:w w:val="115"/>
        </w:rPr>
        <w:t>2010-2015)</w:t>
      </w:r>
    </w:p>
    <w:p>
      <w:pPr>
        <w:pStyle w:val="BodyText"/>
        <w:spacing w:line="249" w:lineRule="auto" w:before="62"/>
        <w:ind w:left="547" w:right="543" w:hanging="1"/>
      </w:pPr>
      <w:r>
        <w:rPr>
          <w:w w:val="115"/>
        </w:rPr>
        <w:t>Introduction</w:t>
      </w:r>
      <w:r>
        <w:rPr>
          <w:spacing w:val="-1"/>
          <w:w w:val="115"/>
        </w:rPr>
        <w:t> </w:t>
      </w:r>
      <w:r>
        <w:rPr>
          <w:w w:val="115"/>
        </w:rPr>
        <w:t>to</w:t>
      </w:r>
      <w:r>
        <w:rPr>
          <w:spacing w:val="-2"/>
          <w:w w:val="115"/>
        </w:rPr>
        <w:t> </w:t>
      </w:r>
      <w:r>
        <w:rPr>
          <w:w w:val="115"/>
        </w:rPr>
        <w:t>Econometrics</w:t>
      </w:r>
      <w:r>
        <w:rPr>
          <w:spacing w:val="-1"/>
          <w:w w:val="115"/>
        </w:rPr>
        <w:t> </w:t>
      </w:r>
      <w:r>
        <w:rPr>
          <w:w w:val="115"/>
        </w:rPr>
        <w:t>(undergraduate)</w:t>
      </w:r>
      <w:r>
        <w:rPr>
          <w:spacing w:val="-1"/>
          <w:w w:val="115"/>
        </w:rPr>
        <w:t> </w:t>
      </w:r>
      <w:r>
        <w:rPr>
          <w:w w:val="115"/>
        </w:rPr>
        <w:t>(UC</w:t>
      </w:r>
      <w:r>
        <w:rPr>
          <w:spacing w:val="-2"/>
          <w:w w:val="115"/>
        </w:rPr>
        <w:t> </w:t>
      </w:r>
      <w:r>
        <w:rPr>
          <w:w w:val="115"/>
        </w:rPr>
        <w:t>Santa</w:t>
      </w:r>
      <w:r>
        <w:rPr>
          <w:spacing w:val="-1"/>
          <w:w w:val="115"/>
        </w:rPr>
        <w:t> </w:t>
      </w:r>
      <w:r>
        <w:rPr>
          <w:w w:val="115"/>
        </w:rPr>
        <w:t>Cruz,</w:t>
      </w:r>
      <w:r>
        <w:rPr>
          <w:spacing w:val="-1"/>
          <w:w w:val="115"/>
        </w:rPr>
        <w:t> </w:t>
      </w:r>
      <w:r>
        <w:rPr>
          <w:w w:val="115"/>
        </w:rPr>
        <w:t>2019-present;</w:t>
      </w:r>
      <w:r>
        <w:rPr>
          <w:spacing w:val="-1"/>
          <w:w w:val="115"/>
        </w:rPr>
        <w:t> </w:t>
      </w:r>
      <w:r>
        <w:rPr>
          <w:w w:val="115"/>
        </w:rPr>
        <w:t>UC</w:t>
      </w:r>
      <w:r>
        <w:rPr>
          <w:spacing w:val="-2"/>
          <w:w w:val="115"/>
        </w:rPr>
        <w:t> </w:t>
      </w:r>
      <w:r>
        <w:rPr>
          <w:w w:val="115"/>
        </w:rPr>
        <w:t>Merced, 2018; U Virginia, 2017)</w:t>
      </w:r>
    </w:p>
    <w:p>
      <w:pPr>
        <w:pStyle w:val="BodyText"/>
        <w:spacing w:line="252" w:lineRule="auto" w:before="64"/>
        <w:ind w:left="547" w:right="423" w:hanging="1"/>
      </w:pPr>
      <w:r>
        <w:rPr>
          <w:w w:val="110"/>
        </w:rPr>
        <w:t>Labor</w:t>
      </w:r>
      <w:r>
        <w:rPr>
          <w:spacing w:val="40"/>
          <w:w w:val="110"/>
        </w:rPr>
        <w:t> </w:t>
      </w:r>
      <w:r>
        <w:rPr>
          <w:w w:val="110"/>
        </w:rPr>
        <w:t>Economics</w:t>
      </w:r>
      <w:r>
        <w:rPr>
          <w:spacing w:val="39"/>
          <w:w w:val="110"/>
        </w:rPr>
        <w:t> </w:t>
      </w:r>
      <w:r>
        <w:rPr>
          <w:w w:val="110"/>
        </w:rPr>
        <w:t>(undergraduate)</w:t>
      </w:r>
      <w:r>
        <w:rPr>
          <w:spacing w:val="40"/>
          <w:w w:val="110"/>
        </w:rPr>
        <w:t> </w:t>
      </w:r>
      <w:r>
        <w:rPr>
          <w:w w:val="110"/>
        </w:rPr>
        <w:t>(UC</w:t>
      </w:r>
      <w:r>
        <w:rPr>
          <w:spacing w:val="38"/>
          <w:w w:val="110"/>
        </w:rPr>
        <w:t> </w:t>
      </w:r>
      <w:r>
        <w:rPr>
          <w:w w:val="110"/>
        </w:rPr>
        <w:t>Santa</w:t>
      </w:r>
      <w:r>
        <w:rPr>
          <w:spacing w:val="39"/>
          <w:w w:val="110"/>
        </w:rPr>
        <w:t> </w:t>
      </w:r>
      <w:r>
        <w:rPr>
          <w:w w:val="110"/>
        </w:rPr>
        <w:t>Cruz,</w:t>
      </w:r>
      <w:r>
        <w:rPr>
          <w:spacing w:val="40"/>
          <w:w w:val="110"/>
        </w:rPr>
        <w:t> </w:t>
      </w:r>
      <w:r>
        <w:rPr>
          <w:w w:val="110"/>
        </w:rPr>
        <w:t>2018-present;</w:t>
      </w:r>
      <w:r>
        <w:rPr>
          <w:spacing w:val="40"/>
          <w:w w:val="110"/>
        </w:rPr>
        <w:t> </w:t>
      </w:r>
      <w:r>
        <w:rPr>
          <w:w w:val="110"/>
        </w:rPr>
        <w:t>U</w:t>
      </w:r>
      <w:r>
        <w:rPr>
          <w:spacing w:val="40"/>
          <w:w w:val="110"/>
        </w:rPr>
        <w:t> </w:t>
      </w:r>
      <w:r>
        <w:rPr>
          <w:w w:val="110"/>
        </w:rPr>
        <w:t>Virginia,</w:t>
      </w:r>
      <w:r>
        <w:rPr>
          <w:spacing w:val="40"/>
          <w:w w:val="110"/>
        </w:rPr>
        <w:t> </w:t>
      </w:r>
      <w:r>
        <w:rPr>
          <w:w w:val="110"/>
        </w:rPr>
        <w:t>2017;</w:t>
      </w:r>
      <w:r>
        <w:rPr>
          <w:spacing w:val="40"/>
          <w:w w:val="110"/>
        </w:rPr>
        <w:t> </w:t>
      </w:r>
      <w:r>
        <w:rPr>
          <w:w w:val="110"/>
        </w:rPr>
        <w:t>U</w:t>
      </w:r>
      <w:r>
        <w:rPr>
          <w:spacing w:val="40"/>
          <w:w w:val="110"/>
        </w:rPr>
        <w:t> </w:t>
      </w:r>
      <w:r>
        <w:rPr>
          <w:w w:val="110"/>
        </w:rPr>
        <w:t>Miami, </w:t>
      </w:r>
      <w:r>
        <w:rPr>
          <w:spacing w:val="-2"/>
          <w:w w:val="110"/>
        </w:rPr>
        <w:t>2010-2015)</w:t>
      </w:r>
    </w:p>
    <w:p>
      <w:pPr>
        <w:pStyle w:val="BodyText"/>
        <w:spacing w:before="62"/>
        <w:ind w:left="547"/>
      </w:pPr>
      <w:r>
        <w:rPr>
          <w:w w:val="115"/>
        </w:rPr>
        <w:t>MBA</w:t>
      </w:r>
      <w:r>
        <w:rPr>
          <w:spacing w:val="3"/>
          <w:w w:val="115"/>
        </w:rPr>
        <w:t> </w:t>
      </w:r>
      <w:r>
        <w:rPr>
          <w:w w:val="115"/>
        </w:rPr>
        <w:t>Data</w:t>
      </w:r>
      <w:r>
        <w:rPr>
          <w:spacing w:val="5"/>
          <w:w w:val="115"/>
        </w:rPr>
        <w:t> </w:t>
      </w:r>
      <w:r>
        <w:rPr>
          <w:w w:val="115"/>
        </w:rPr>
        <w:t>&amp;</w:t>
      </w:r>
      <w:r>
        <w:rPr>
          <w:spacing w:val="4"/>
          <w:w w:val="115"/>
        </w:rPr>
        <w:t> </w:t>
      </w:r>
      <w:r>
        <w:rPr>
          <w:w w:val="115"/>
        </w:rPr>
        <w:t>Decisions</w:t>
      </w:r>
      <w:r>
        <w:rPr>
          <w:spacing w:val="4"/>
          <w:w w:val="115"/>
        </w:rPr>
        <w:t> </w:t>
      </w:r>
      <w:r>
        <w:rPr>
          <w:w w:val="115"/>
        </w:rPr>
        <w:t>(UC</w:t>
      </w:r>
      <w:r>
        <w:rPr>
          <w:spacing w:val="4"/>
          <w:w w:val="115"/>
        </w:rPr>
        <w:t> </w:t>
      </w:r>
      <w:r>
        <w:rPr>
          <w:w w:val="115"/>
        </w:rPr>
        <w:t>Berkeley,</w:t>
      </w:r>
      <w:r>
        <w:rPr>
          <w:spacing w:val="6"/>
          <w:w w:val="115"/>
        </w:rPr>
        <w:t> </w:t>
      </w:r>
      <w:r>
        <w:rPr>
          <w:w w:val="115"/>
        </w:rPr>
        <w:t>2007-</w:t>
      </w:r>
      <w:r>
        <w:rPr>
          <w:spacing w:val="-4"/>
          <w:w w:val="115"/>
        </w:rPr>
        <w:t>2008)</w:t>
      </w:r>
    </w:p>
    <w:p>
      <w:pPr>
        <w:pStyle w:val="BodyText"/>
        <w:spacing w:line="314" w:lineRule="auto" w:before="70"/>
        <w:ind w:left="547" w:right="543"/>
      </w:pPr>
      <w:r>
        <w:rPr>
          <w:w w:val="110"/>
        </w:rPr>
        <w:t>Intermediate Microeconomics (undergraduate, regular &amp; honors) (U Miami, 2004-2015) International</w:t>
      </w:r>
      <w:r>
        <w:rPr>
          <w:spacing w:val="40"/>
          <w:w w:val="110"/>
        </w:rPr>
        <w:t> </w:t>
      </w:r>
      <w:r>
        <w:rPr>
          <w:w w:val="110"/>
        </w:rPr>
        <w:t>Trade</w:t>
      </w:r>
      <w:r>
        <w:rPr>
          <w:spacing w:val="40"/>
          <w:w w:val="110"/>
        </w:rPr>
        <w:t> </w:t>
      </w:r>
      <w:r>
        <w:rPr>
          <w:w w:val="110"/>
        </w:rPr>
        <w:t>Theory</w:t>
      </w:r>
      <w:r>
        <w:rPr>
          <w:spacing w:val="40"/>
          <w:w w:val="110"/>
        </w:rPr>
        <w:t> </w:t>
      </w:r>
      <w:r>
        <w:rPr>
          <w:w w:val="110"/>
        </w:rPr>
        <w:t>(undergraduate)</w:t>
      </w:r>
      <w:r>
        <w:rPr>
          <w:spacing w:val="39"/>
          <w:w w:val="110"/>
        </w:rPr>
        <w:t> </w:t>
      </w:r>
      <w:r>
        <w:rPr>
          <w:w w:val="110"/>
        </w:rPr>
        <w:t>(U</w:t>
      </w:r>
      <w:r>
        <w:rPr>
          <w:spacing w:val="40"/>
          <w:w w:val="110"/>
        </w:rPr>
        <w:t> </w:t>
      </w:r>
      <w:r>
        <w:rPr>
          <w:w w:val="110"/>
        </w:rPr>
        <w:t>Miami,</w:t>
      </w:r>
      <w:r>
        <w:rPr>
          <w:spacing w:val="40"/>
          <w:w w:val="110"/>
        </w:rPr>
        <w:t> </w:t>
      </w:r>
      <w:r>
        <w:rPr>
          <w:w w:val="110"/>
        </w:rPr>
        <w:t>2006;</w:t>
      </w:r>
      <w:r>
        <w:rPr>
          <w:spacing w:val="40"/>
          <w:w w:val="110"/>
        </w:rPr>
        <w:t> </w:t>
      </w:r>
      <w:r>
        <w:rPr>
          <w:w w:val="110"/>
        </w:rPr>
        <w:t>UC Berkeley,</w:t>
      </w:r>
      <w:r>
        <w:rPr>
          <w:spacing w:val="40"/>
          <w:w w:val="110"/>
        </w:rPr>
        <w:t> </w:t>
      </w:r>
      <w:r>
        <w:rPr>
          <w:w w:val="110"/>
        </w:rPr>
        <w:t>2000)</w:t>
      </w:r>
    </w:p>
    <w:sectPr>
      <w:pgSz w:w="12240" w:h="15840"/>
      <w:pgMar w:header="0" w:footer="834" w:top="1340" w:bottom="10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1344">
              <wp:simplePos x="0" y="0"/>
              <wp:positionH relativeFrom="page">
                <wp:posOffset>6755892</wp:posOffset>
              </wp:positionH>
              <wp:positionV relativeFrom="page">
                <wp:posOffset>9388912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1.960022pt;margin-top:739.284485pt;width:12pt;height:13.05pt;mso-position-horizontal-relative:page;mso-position-vertical-relative:page;z-index:-158351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04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0"/>
      <w:ind w:left="115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lauragiuliano.weebly.com/" TargetMode="External"/><Relationship Id="rId6" Type="http://schemas.openxmlformats.org/officeDocument/2006/relationships/hyperlink" Target="mailto:lgiulian@ucsc.edu" TargetMode="External"/><Relationship Id="rId7" Type="http://schemas.openxmlformats.org/officeDocument/2006/relationships/footer" Target="footer1.xml"/><Relationship Id="rId8" Type="http://schemas.openxmlformats.org/officeDocument/2006/relationships/hyperlink" Target="http://papers.ssrn.com/sol3/papers.cfm?abstract_id=2492964" TargetMode="External"/><Relationship Id="rId9" Type="http://schemas.openxmlformats.org/officeDocument/2006/relationships/hyperlink" Target="https://www.linkedin.com/company/centers-for-disease-control-and-prevention?trk=ppro_cpro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School of Business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Giuliano</dc:creator>
  <dc:title>University of Miami</dc:title>
  <dcterms:created xsi:type="dcterms:W3CDTF">2026-01-29T09:25:12Z</dcterms:created>
  <dcterms:modified xsi:type="dcterms:W3CDTF">2026-01-29T09:25:12Z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2022-01-28T00:00:00Z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21.11.71</vt:lpwstr>
  </property>
  <property fmtid="{D5CDD505-2E9C-101B-9397-08002B2CF9AE}" pid="6" name="SourceModified">
    <vt:lpwstr>D:20220129032949</vt:lpwstr>
  </property>
</Properties>
</file>