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Richard</w:t>
      </w:r>
      <w:r>
        <w:rPr>
          <w:spacing w:val="-5"/>
        </w:rPr>
        <w:t> </w:t>
      </w:r>
      <w:r>
        <w:rPr>
          <w:spacing w:val="-2"/>
        </w:rPr>
        <w:t>Akresh</w:t>
      </w:r>
    </w:p>
    <w:tbl>
      <w:tblPr>
        <w:tblW w:w="0" w:type="auto"/>
        <w:jc w:val="left"/>
        <w:tblInd w:w="3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75"/>
        <w:gridCol w:w="4099"/>
      </w:tblGrid>
      <w:tr>
        <w:trPr>
          <w:trHeight w:val="270" w:hRule="atLeast"/>
        </w:trPr>
        <w:tc>
          <w:tcPr>
            <w:tcW w:w="5275" w:type="dxa"/>
          </w:tcPr>
          <w:p>
            <w:pPr>
              <w:pStyle w:val="TableParagraph"/>
              <w:spacing w:line="251" w:lineRule="exact"/>
              <w:ind w:left="122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Illinois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Urbana-</w:t>
            </w:r>
            <w:r>
              <w:rPr>
                <w:spacing w:val="-2"/>
                <w:sz w:val="24"/>
              </w:rPr>
              <w:t>Champaign</w:t>
            </w:r>
          </w:p>
        </w:tc>
        <w:tc>
          <w:tcPr>
            <w:tcW w:w="409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76" w:hRule="atLeast"/>
        </w:trPr>
        <w:tc>
          <w:tcPr>
            <w:tcW w:w="5275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Economics</w:t>
            </w:r>
          </w:p>
        </w:tc>
        <w:tc>
          <w:tcPr>
            <w:tcW w:w="4099" w:type="dxa"/>
          </w:tcPr>
          <w:p>
            <w:pPr>
              <w:pStyle w:val="TableParagraph"/>
              <w:ind w:right="109"/>
              <w:jc w:val="right"/>
              <w:rPr>
                <w:sz w:val="24"/>
              </w:rPr>
            </w:pPr>
            <w:r>
              <w:rPr>
                <w:sz w:val="24"/>
              </w:rPr>
              <w:t>Phone: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(217)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377-</w:t>
            </w:r>
            <w:r>
              <w:rPr>
                <w:spacing w:val="-4"/>
                <w:sz w:val="24"/>
              </w:rPr>
              <w:t>5783</w:t>
            </w:r>
          </w:p>
        </w:tc>
      </w:tr>
      <w:tr>
        <w:trPr>
          <w:trHeight w:val="275" w:hRule="atLeast"/>
        </w:trPr>
        <w:tc>
          <w:tcPr>
            <w:tcW w:w="5275" w:type="dxa"/>
          </w:tcPr>
          <w:p>
            <w:pPr>
              <w:pStyle w:val="TableParagraph"/>
              <w:ind w:left="122"/>
              <w:rPr>
                <w:sz w:val="24"/>
              </w:rPr>
            </w:pPr>
            <w:r>
              <w:rPr>
                <w:sz w:val="24"/>
              </w:rPr>
              <w:t>1407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Gregory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Drive,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214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David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Kinley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Hall</w:t>
            </w:r>
          </w:p>
        </w:tc>
        <w:tc>
          <w:tcPr>
            <w:tcW w:w="4099" w:type="dxa"/>
          </w:tcPr>
          <w:p>
            <w:pPr>
              <w:pStyle w:val="TableParagraph"/>
              <w:ind w:right="106"/>
              <w:jc w:val="right"/>
              <w:rPr>
                <w:sz w:val="24"/>
              </w:rPr>
            </w:pPr>
            <w:hyperlink r:id="rId5">
              <w:r>
                <w:rPr>
                  <w:color w:val="0000FF"/>
                  <w:spacing w:val="-2"/>
                  <w:sz w:val="24"/>
                  <w:u w:val="single" w:color="0000FF"/>
                </w:rPr>
                <w:t>sites.google.com/view/akresh/home</w:t>
              </w:r>
            </w:hyperlink>
          </w:p>
        </w:tc>
      </w:tr>
      <w:tr>
        <w:trPr>
          <w:trHeight w:val="271" w:hRule="atLeast"/>
        </w:trPr>
        <w:tc>
          <w:tcPr>
            <w:tcW w:w="527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2" w:lineRule="exact"/>
              <w:ind w:left="122"/>
              <w:rPr>
                <w:sz w:val="24"/>
              </w:rPr>
            </w:pPr>
            <w:r>
              <w:rPr>
                <w:sz w:val="24"/>
              </w:rPr>
              <w:t>Urbana,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61801</w:t>
            </w:r>
          </w:p>
        </w:tc>
        <w:tc>
          <w:tcPr>
            <w:tcW w:w="409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52" w:lineRule="exact"/>
              <w:ind w:right="105"/>
              <w:jc w:val="right"/>
              <w:rPr>
                <w:sz w:val="24"/>
              </w:rPr>
            </w:pPr>
            <w:r>
              <w:rPr>
                <w:sz w:val="24"/>
              </w:rPr>
              <w:t>Email:</w:t>
            </w:r>
            <w:r>
              <w:rPr>
                <w:spacing w:val="-2"/>
                <w:sz w:val="24"/>
              </w:rPr>
              <w:t> </w:t>
            </w:r>
            <w:hyperlink r:id="rId6">
              <w:r>
                <w:rPr>
                  <w:spacing w:val="-2"/>
                  <w:sz w:val="24"/>
                </w:rPr>
                <w:t>akresh@illinois.edu</w:t>
              </w:r>
            </w:hyperlink>
          </w:p>
        </w:tc>
      </w:tr>
    </w:tbl>
    <w:p>
      <w:pPr>
        <w:pStyle w:val="Heading1"/>
        <w:spacing w:before="215"/>
      </w:pPr>
      <w:r>
        <w:rPr/>
        <w:t>Current</w:t>
      </w:r>
      <w:r>
        <w:rPr>
          <w:spacing w:val="-5"/>
        </w:rPr>
        <w:t> </w:t>
      </w:r>
      <w:r>
        <w:rPr>
          <w:spacing w:val="-2"/>
        </w:rPr>
        <w:t>Position</w:t>
      </w:r>
    </w:p>
    <w:p>
      <w:pPr>
        <w:pStyle w:val="BodyText"/>
        <w:spacing w:line="237" w:lineRule="auto" w:before="2"/>
        <w:ind w:left="1080" w:right="426" w:hanging="54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Urbana-Champaign,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Associate</w:t>
      </w:r>
      <w:r>
        <w:rPr>
          <w:spacing w:val="-6"/>
        </w:rPr>
        <w:t> </w:t>
      </w:r>
      <w:r>
        <w:rPr/>
        <w:t>Professor (with tenure), August 2013-present</w:t>
      </w:r>
    </w:p>
    <w:p>
      <w:pPr>
        <w:pStyle w:val="Heading1"/>
        <w:spacing w:before="186"/>
      </w:pPr>
      <w:r>
        <w:rPr>
          <w:spacing w:val="-2"/>
        </w:rPr>
        <w:t>Education</w:t>
      </w:r>
    </w:p>
    <w:p>
      <w:pPr>
        <w:pStyle w:val="BodyText"/>
        <w:ind w:left="540"/>
      </w:pPr>
      <w:r>
        <w:rPr/>
        <w:t>Yale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ind w:left="1079" w:right="5112"/>
      </w:pPr>
      <w:r>
        <w:rPr/>
        <w:t>Ph.D.,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December</w:t>
      </w:r>
      <w:r>
        <w:rPr>
          <w:spacing w:val="-13"/>
        </w:rPr>
        <w:t> </w:t>
      </w:r>
      <w:r>
        <w:rPr/>
        <w:t>2004 M.A., Economics, May 1999</w:t>
      </w:r>
    </w:p>
    <w:p>
      <w:pPr>
        <w:pStyle w:val="BodyText"/>
        <w:spacing w:before="185"/>
        <w:ind w:left="54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Berkeley,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4"/>
        </w:rPr>
        <w:t>1993</w:t>
      </w:r>
    </w:p>
    <w:p>
      <w:pPr>
        <w:spacing w:before="0"/>
        <w:ind w:left="1080" w:right="0" w:firstLine="0"/>
        <w:jc w:val="left"/>
        <w:rPr>
          <w:i/>
          <w:sz w:val="24"/>
        </w:rPr>
      </w:pPr>
      <w:r>
        <w:rPr>
          <w:sz w:val="24"/>
        </w:rPr>
        <w:t>B.S.,</w:t>
      </w:r>
      <w:r>
        <w:rPr>
          <w:spacing w:val="-4"/>
          <w:sz w:val="24"/>
        </w:rPr>
        <w:t> </w:t>
      </w:r>
      <w:r>
        <w:rPr>
          <w:sz w:val="24"/>
        </w:rPr>
        <w:t>Political</w:t>
      </w:r>
      <w:r>
        <w:rPr>
          <w:spacing w:val="-2"/>
          <w:sz w:val="24"/>
        </w:rPr>
        <w:t> </w:t>
      </w:r>
      <w:r>
        <w:rPr>
          <w:sz w:val="24"/>
        </w:rPr>
        <w:t>Economy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Natural</w:t>
      </w:r>
      <w:r>
        <w:rPr>
          <w:spacing w:val="-2"/>
          <w:sz w:val="24"/>
        </w:rPr>
        <w:t> </w:t>
      </w:r>
      <w:r>
        <w:rPr>
          <w:sz w:val="24"/>
        </w:rPr>
        <w:t>Resources (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Highest</w:t>
      </w:r>
      <w:r>
        <w:rPr>
          <w:i/>
          <w:spacing w:val="-2"/>
          <w:sz w:val="24"/>
        </w:rPr>
        <w:t> Distinction)</w:t>
      </w:r>
    </w:p>
    <w:p>
      <w:pPr>
        <w:spacing w:before="0"/>
        <w:ind w:left="1079" w:right="0" w:firstLine="0"/>
        <w:jc w:val="left"/>
        <w:rPr>
          <w:i/>
          <w:sz w:val="24"/>
        </w:rPr>
      </w:pPr>
      <w:r>
        <w:rPr>
          <w:sz w:val="24"/>
        </w:rPr>
        <w:t>B.A.,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i/>
          <w:sz w:val="24"/>
        </w:rPr>
        <w:t>with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Highest</w:t>
      </w:r>
      <w:r>
        <w:rPr>
          <w:i/>
          <w:spacing w:val="-2"/>
          <w:sz w:val="24"/>
        </w:rPr>
        <w:t> Honors)</w:t>
      </w:r>
    </w:p>
    <w:p>
      <w:pPr>
        <w:pStyle w:val="Heading1"/>
        <w:spacing w:before="182"/>
      </w:pPr>
      <w:r>
        <w:rPr/>
        <w:t>Research</w:t>
      </w:r>
      <w:r>
        <w:rPr>
          <w:spacing w:val="-3"/>
        </w:rPr>
        <w:t> </w:t>
      </w:r>
      <w:r>
        <w:rPr>
          <w:spacing w:val="-2"/>
        </w:rPr>
        <w:t>Interests</w:t>
      </w:r>
    </w:p>
    <w:p>
      <w:pPr>
        <w:pStyle w:val="BodyText"/>
        <w:ind w:left="540"/>
      </w:pPr>
      <w:r>
        <w:rPr/>
        <w:t>Development,</w:t>
      </w:r>
      <w:r>
        <w:rPr>
          <w:spacing w:val="-3"/>
        </w:rPr>
        <w:t> </w:t>
      </w:r>
      <w:r>
        <w:rPr/>
        <w:t>Health,</w:t>
      </w:r>
      <w:r>
        <w:rPr>
          <w:spacing w:val="-3"/>
        </w:rPr>
        <w:t> </w:t>
      </w:r>
      <w:r>
        <w:rPr/>
        <w:t>Education,</w:t>
      </w:r>
      <w:r>
        <w:rPr>
          <w:spacing w:val="-3"/>
        </w:rPr>
        <w:t> </w:t>
      </w:r>
      <w:r>
        <w:rPr>
          <w:spacing w:val="-2"/>
        </w:rPr>
        <w:t>Africa</w:t>
      </w:r>
    </w:p>
    <w:p>
      <w:pPr>
        <w:pStyle w:val="Heading1"/>
        <w:spacing w:before="185"/>
        <w:ind w:left="0" w:right="4396"/>
        <w:jc w:val="center"/>
      </w:pPr>
      <w:r>
        <w:rPr/>
        <w:t>Professional</w:t>
      </w:r>
      <w:r>
        <w:rPr>
          <w:spacing w:val="-3"/>
        </w:rPr>
        <w:t> </w:t>
      </w:r>
      <w:r>
        <w:rPr/>
        <w:t>Affiliations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3"/>
        </w:rPr>
        <w:t> </w:t>
      </w:r>
      <w:r>
        <w:rPr>
          <w:spacing w:val="-2"/>
        </w:rPr>
        <w:t>Employment</w:t>
      </w:r>
    </w:p>
    <w:p>
      <w:pPr>
        <w:pStyle w:val="BodyText"/>
        <w:ind w:left="69" w:right="4396"/>
        <w:jc w:val="center"/>
      </w:pPr>
      <w:r>
        <w:rPr/>
        <w:t>National</w:t>
      </w:r>
      <w:r>
        <w:rPr>
          <w:spacing w:val="-3"/>
        </w:rPr>
        <w:t> </w:t>
      </w:r>
      <w:r>
        <w:rPr/>
        <w:t>Bureau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Research </w:t>
      </w:r>
      <w:r>
        <w:rPr>
          <w:spacing w:val="-2"/>
        </w:rPr>
        <w:t>(NBER)</w:t>
      </w:r>
    </w:p>
    <w:p>
      <w:pPr>
        <w:pStyle w:val="BodyText"/>
        <w:ind w:left="1079" w:right="1792"/>
      </w:pPr>
      <w:r>
        <w:rPr/>
        <w:t>Research</w:t>
      </w:r>
      <w:r>
        <w:rPr>
          <w:spacing w:val="-7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(Development,</w:t>
      </w:r>
      <w:r>
        <w:rPr>
          <w:spacing w:val="-9"/>
        </w:rPr>
        <w:t> </w:t>
      </w:r>
      <w:r>
        <w:rPr/>
        <w:t>Children),</w:t>
      </w:r>
      <w:r>
        <w:rPr>
          <w:spacing w:val="-9"/>
        </w:rPr>
        <w:t> </w:t>
      </w:r>
      <w:r>
        <w:rPr/>
        <w:t>October</w:t>
      </w:r>
      <w:r>
        <w:rPr>
          <w:spacing w:val="-10"/>
        </w:rPr>
        <w:t> </w:t>
      </w:r>
      <w:r>
        <w:rPr/>
        <w:t>2013-present Faculty Research Fellow, May 2013-September 2013</w:t>
      </w:r>
    </w:p>
    <w:p>
      <w:pPr>
        <w:pStyle w:val="BodyText"/>
        <w:spacing w:before="185"/>
        <w:ind w:left="1079" w:right="1792" w:hanging="540"/>
      </w:pPr>
      <w:r>
        <w:rPr/>
        <w:t>Bureau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(BREAD) Research Affiliate, March 2009-present</w:t>
      </w:r>
    </w:p>
    <w:p>
      <w:pPr>
        <w:pStyle w:val="BodyText"/>
        <w:spacing w:before="182"/>
        <w:ind w:left="1080" w:right="3562" w:hanging="540"/>
      </w:pPr>
      <w:r>
        <w:rPr/>
        <w:t>Institute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Labor</w:t>
      </w:r>
      <w:r>
        <w:rPr>
          <w:spacing w:val="-6"/>
        </w:rPr>
        <w:t> </w:t>
      </w:r>
      <w:r>
        <w:rPr/>
        <w:t>(IZA),</w:t>
      </w:r>
      <w:r>
        <w:rPr>
          <w:spacing w:val="-5"/>
        </w:rPr>
        <w:t> </w:t>
      </w:r>
      <w:r>
        <w:rPr/>
        <w:t>Bonn,</w:t>
      </w:r>
      <w:r>
        <w:rPr>
          <w:spacing w:val="-5"/>
        </w:rPr>
        <w:t> </w:t>
      </w:r>
      <w:r>
        <w:rPr/>
        <w:t>Germany Research Fellow, October 2006-present</w:t>
      </w:r>
    </w:p>
    <w:p>
      <w:pPr>
        <w:pStyle w:val="BodyText"/>
        <w:ind w:left="1080"/>
      </w:pPr>
      <w:r>
        <w:rPr/>
        <w:t>Research</w:t>
      </w:r>
      <w:r>
        <w:rPr>
          <w:spacing w:val="-4"/>
        </w:rPr>
        <w:t> </w:t>
      </w:r>
      <w:r>
        <w:rPr/>
        <w:t>Affiliate,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2004-September</w:t>
      </w:r>
      <w:r>
        <w:rPr>
          <w:spacing w:val="-4"/>
        </w:rPr>
        <w:t> 2006</w:t>
      </w:r>
    </w:p>
    <w:p>
      <w:pPr>
        <w:pStyle w:val="BodyText"/>
        <w:spacing w:line="460" w:lineRule="atLeast" w:before="1"/>
        <w:ind w:left="540" w:right="1792"/>
      </w:pPr>
      <w:r>
        <w:rPr/>
        <w:t>Households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Conflict</w:t>
      </w:r>
      <w:r>
        <w:rPr>
          <w:spacing w:val="-6"/>
        </w:rPr>
        <w:t> </w:t>
      </w:r>
      <w:r>
        <w:rPr/>
        <w:t>Network,</w:t>
      </w:r>
      <w:r>
        <w:rPr>
          <w:spacing w:val="-6"/>
        </w:rPr>
        <w:t> </w:t>
      </w:r>
      <w:r>
        <w:rPr/>
        <w:t>Senior</w:t>
      </w:r>
      <w:r>
        <w:rPr>
          <w:spacing w:val="-7"/>
        </w:rPr>
        <w:t> </w:t>
      </w:r>
      <w:r>
        <w:rPr/>
        <w:t>Affiliate,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2006-present University of Illinois at Urbana-Champaign</w:t>
      </w:r>
    </w:p>
    <w:p>
      <w:pPr>
        <w:pStyle w:val="BodyText"/>
        <w:spacing w:before="1"/>
        <w:ind w:left="1080" w:right="1792"/>
      </w:pP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August</w:t>
      </w:r>
      <w:r>
        <w:rPr>
          <w:spacing w:val="-5"/>
        </w:rPr>
        <w:t> </w:t>
      </w:r>
      <w:r>
        <w:rPr/>
        <w:t>2005-July</w:t>
      </w:r>
      <w:r>
        <w:rPr>
          <w:spacing w:val="-5"/>
        </w:rPr>
        <w:t> </w:t>
      </w:r>
      <w:r>
        <w:rPr/>
        <w:t>2013 Department of Economics, Lecturer, August 2004-July 2005</w:t>
      </w:r>
    </w:p>
    <w:p>
      <w:pPr>
        <w:pStyle w:val="BodyText"/>
        <w:ind w:left="1079" w:right="828"/>
      </w:pP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Study,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</w:t>
      </w:r>
      <w:r>
        <w:rPr>
          <w:spacing w:val="-5"/>
        </w:rPr>
        <w:t> </w:t>
      </w:r>
      <w:r>
        <w:rPr/>
        <w:t>2010-2011 Center for African Studies, Core Faculty, November 2004-present</w:t>
      </w:r>
    </w:p>
    <w:p>
      <w:pPr>
        <w:pStyle w:val="BodyText"/>
        <w:spacing w:line="400" w:lineRule="auto"/>
        <w:ind w:left="540" w:right="1719" w:firstLine="540"/>
      </w:pPr>
      <w:r>
        <w:rPr/>
        <w:t>Cline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Advanced</w:t>
      </w:r>
      <w:r>
        <w:rPr>
          <w:spacing w:val="-5"/>
        </w:rPr>
        <w:t> </w:t>
      </w:r>
      <w:r>
        <w:rPr/>
        <w:t>Social</w:t>
      </w:r>
      <w:r>
        <w:rPr>
          <w:spacing w:val="-5"/>
        </w:rPr>
        <w:t> </w:t>
      </w:r>
      <w:r>
        <w:rPr/>
        <w:t>Research,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Affiliate,</w:t>
      </w:r>
      <w:r>
        <w:rPr>
          <w:spacing w:val="-5"/>
        </w:rPr>
        <w:t> </w:t>
      </w:r>
      <w:r>
        <w:rPr/>
        <w:t>2017-present Visiting Associate Professor, Paris School of Economics, May-June 2019 Visiting Associate Professor, Universitat Pompeu Fabra, June-July 2015</w:t>
      </w:r>
    </w:p>
    <w:p>
      <w:pPr>
        <w:pStyle w:val="BodyText"/>
        <w:ind w:left="1080" w:hanging="540"/>
      </w:pPr>
      <w:r>
        <w:rPr/>
        <w:t>Institut</w:t>
      </w:r>
      <w:r>
        <w:rPr>
          <w:spacing w:val="-4"/>
        </w:rPr>
        <w:t> </w:t>
      </w:r>
      <w:r>
        <w:rPr/>
        <w:t>Supérieur</w:t>
      </w:r>
      <w:r>
        <w:rPr>
          <w:spacing w:val="-5"/>
        </w:rPr>
        <w:t> </w:t>
      </w:r>
      <w:r>
        <w:rPr/>
        <w:t>des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Population,</w:t>
      </w:r>
      <w:r>
        <w:rPr>
          <w:spacing w:val="-4"/>
        </w:rPr>
        <w:t> </w:t>
      </w:r>
      <w:r>
        <w:rPr/>
        <w:t>Université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Ouagadougou,</w:t>
      </w:r>
      <w:r>
        <w:rPr>
          <w:spacing w:val="-4"/>
        </w:rPr>
        <w:t> </w:t>
      </w:r>
      <w:r>
        <w:rPr/>
        <w:t>Burkina</w:t>
      </w:r>
      <w:r>
        <w:rPr>
          <w:spacing w:val="-5"/>
        </w:rPr>
        <w:t> </w:t>
      </w:r>
      <w:r>
        <w:rPr/>
        <w:t>Faso, Visiting Researcher, March 2000, September 2000-October 2001, July 2006</w:t>
      </w:r>
    </w:p>
    <w:p>
      <w:pPr>
        <w:pStyle w:val="BodyText"/>
        <w:spacing w:before="180"/>
        <w:ind w:left="540"/>
      </w:pPr>
      <w:r>
        <w:rPr/>
        <w:t>U.S.</w:t>
      </w:r>
      <w:r>
        <w:rPr>
          <w:spacing w:val="-5"/>
        </w:rPr>
        <w:t> </w:t>
      </w:r>
      <w:r>
        <w:rPr/>
        <w:t>Peace</w:t>
      </w:r>
      <w:r>
        <w:rPr>
          <w:spacing w:val="-3"/>
        </w:rPr>
        <w:t> </w:t>
      </w:r>
      <w:r>
        <w:rPr/>
        <w:t>Corps,</w:t>
      </w:r>
      <w:r>
        <w:rPr>
          <w:spacing w:val="-3"/>
        </w:rPr>
        <w:t> </w:t>
      </w:r>
      <w:r>
        <w:rPr/>
        <w:t>Togo, West</w:t>
      </w:r>
      <w:r>
        <w:rPr>
          <w:spacing w:val="-3"/>
        </w:rPr>
        <w:t> </w:t>
      </w:r>
      <w:r>
        <w:rPr/>
        <w:t>Africa,</w:t>
      </w:r>
      <w:r>
        <w:rPr>
          <w:spacing w:val="-2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Protection</w:t>
      </w:r>
      <w:r>
        <w:rPr>
          <w:spacing w:val="-2"/>
        </w:rPr>
        <w:t> </w:t>
      </w:r>
      <w:r>
        <w:rPr/>
        <w:t>Specialist,</w:t>
      </w:r>
      <w:r>
        <w:rPr>
          <w:spacing w:val="-2"/>
        </w:rPr>
        <w:t> </w:t>
      </w:r>
      <w:r>
        <w:rPr/>
        <w:t>1995-</w:t>
      </w:r>
      <w:r>
        <w:rPr>
          <w:spacing w:val="-4"/>
        </w:rPr>
        <w:t>1997</w:t>
      </w: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spacing w:before="0"/>
        <w:ind w:left="0" w:right="356" w:firstLine="0"/>
        <w:jc w:val="right"/>
        <w:rPr>
          <w:sz w:val="20"/>
        </w:rPr>
      </w:pPr>
      <w:r>
        <w:rPr>
          <w:sz w:val="20"/>
        </w:rPr>
        <w:t>December</w:t>
      </w:r>
      <w:r>
        <w:rPr>
          <w:spacing w:val="-4"/>
          <w:sz w:val="20"/>
        </w:rPr>
        <w:t> </w:t>
      </w:r>
      <w:r>
        <w:rPr>
          <w:sz w:val="20"/>
        </w:rPr>
        <w:t>20,</w:t>
      </w:r>
      <w:r>
        <w:rPr>
          <w:spacing w:val="-4"/>
          <w:sz w:val="20"/>
        </w:rPr>
        <w:t> 2025</w:t>
      </w:r>
    </w:p>
    <w:p>
      <w:pPr>
        <w:spacing w:after="0"/>
        <w:jc w:val="right"/>
        <w:rPr>
          <w:sz w:val="20"/>
        </w:rPr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  <w:spacing w:before="79"/>
      </w:pPr>
      <w:r>
        <w:rPr>
          <w:spacing w:val="-2"/>
        </w:rPr>
        <w:t>Publications</w:t>
      </w:r>
    </w:p>
    <w:p>
      <w:pPr>
        <w:pStyle w:val="BodyText"/>
        <w:ind w:left="1080" w:right="426" w:hanging="540"/>
      </w:pPr>
      <w:r>
        <w:rPr/>
        <w:t>“Long-term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Intergenerational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Construction</w:t>
      </w:r>
      <w:r>
        <w:rPr>
          <w:spacing w:val="-4"/>
        </w:rPr>
        <w:t> </w:t>
      </w:r>
      <w:r>
        <w:rPr/>
        <w:t>in Indonesia” (with Daniel Halim and Marieke Kleemans). </w:t>
      </w:r>
      <w:r>
        <w:rPr>
          <w:i/>
        </w:rPr>
        <w:t>Economic Journal</w:t>
      </w:r>
      <w:r>
        <w:rPr/>
        <w:t>, 2023, 133(650): 582-612.</w:t>
      </w:r>
    </w:p>
    <w:p>
      <w:pPr>
        <w:pStyle w:val="BodyText"/>
      </w:pPr>
    </w:p>
    <w:p>
      <w:pPr>
        <w:pStyle w:val="BodyText"/>
        <w:ind w:left="1080" w:right="426" w:hanging="540"/>
      </w:pPr>
      <w:r>
        <w:rPr/>
        <w:t>“First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Second</w:t>
      </w:r>
      <w:r>
        <w:rPr>
          <w:spacing w:val="-3"/>
        </w:rPr>
        <w:t> </w:t>
      </w:r>
      <w:r>
        <w:rPr/>
        <w:t>Generation</w:t>
      </w:r>
      <w:r>
        <w:rPr>
          <w:spacing w:val="-3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Biafran</w:t>
      </w:r>
      <w:r>
        <w:rPr>
          <w:spacing w:val="-3"/>
        </w:rPr>
        <w:t> </w:t>
      </w:r>
      <w:r>
        <w:rPr/>
        <w:t>War”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Sonia</w:t>
      </w:r>
      <w:r>
        <w:rPr>
          <w:spacing w:val="-4"/>
        </w:rPr>
        <w:t> </w:t>
      </w:r>
      <w:r>
        <w:rPr/>
        <w:t>Bhalotra,</w:t>
      </w:r>
      <w:r>
        <w:rPr>
          <w:spacing w:val="-3"/>
        </w:rPr>
        <w:t> </w:t>
      </w:r>
      <w:r>
        <w:rPr/>
        <w:t>Marinella Leone, and Una Osili). </w:t>
      </w:r>
      <w:r>
        <w:rPr>
          <w:i/>
        </w:rPr>
        <w:t>Journal of Human Resources</w:t>
      </w:r>
      <w:r>
        <w:rPr/>
        <w:t>, 2023, 58(2): 488-531.</w:t>
      </w:r>
    </w:p>
    <w:p>
      <w:pPr>
        <w:pStyle w:val="BodyText"/>
      </w:pPr>
    </w:p>
    <w:p>
      <w:pPr>
        <w:pStyle w:val="BodyText"/>
        <w:ind w:left="1080" w:right="426" w:hanging="540"/>
      </w:pPr>
      <w:r>
        <w:rPr/>
        <w:t>“Detailed</w:t>
      </w:r>
      <w:r>
        <w:rPr>
          <w:spacing w:val="-5"/>
        </w:rPr>
        <w:t> </w:t>
      </w:r>
      <w:r>
        <w:rPr/>
        <w:t>Geographic</w:t>
      </w:r>
      <w:r>
        <w:rPr>
          <w:spacing w:val="-4"/>
        </w:rPr>
        <w:t> </w:t>
      </w:r>
      <w:r>
        <w:rPr/>
        <w:t>Information,</w:t>
      </w:r>
      <w:r>
        <w:rPr>
          <w:spacing w:val="-5"/>
        </w:rPr>
        <w:t> </w:t>
      </w:r>
      <w:r>
        <w:rPr/>
        <w:t>Conflict</w:t>
      </w:r>
      <w:r>
        <w:rPr>
          <w:spacing w:val="-5"/>
        </w:rPr>
        <w:t> </w:t>
      </w:r>
      <w:r>
        <w:rPr/>
        <w:t>Exposure,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Health</w:t>
      </w:r>
      <w:r>
        <w:rPr>
          <w:spacing w:val="-3"/>
        </w:rPr>
        <w:t> </w:t>
      </w:r>
      <w:r>
        <w:rPr/>
        <w:t>Impacts”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German Caruso and Harsha Thirumurthy). </w:t>
      </w:r>
      <w:r>
        <w:rPr>
          <w:i/>
        </w:rPr>
        <w:t>World Development</w:t>
      </w:r>
      <w:r>
        <w:rPr/>
        <w:t>, 2022, 155: 105890.</w:t>
      </w:r>
    </w:p>
    <w:p>
      <w:pPr>
        <w:pStyle w:val="BodyText"/>
        <w:spacing w:line="550" w:lineRule="atLeast" w:before="2"/>
        <w:ind w:left="540" w:right="581"/>
      </w:pPr>
      <w:r>
        <w:rPr/>
        <w:t>“Climate Change, Conflict, and Children.” </w:t>
      </w:r>
      <w:r>
        <w:rPr>
          <w:i/>
        </w:rPr>
        <w:t>Future of Children</w:t>
      </w:r>
      <w:r>
        <w:rPr/>
        <w:t>, 2016, 26(1): 51-71. “Altruism,</w:t>
      </w:r>
      <w:r>
        <w:rPr>
          <w:spacing w:val="-5"/>
        </w:rPr>
        <w:t> </w:t>
      </w:r>
      <w:r>
        <w:rPr/>
        <w:t>Cooperation,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Efficiency: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Polygynous</w:t>
      </w:r>
      <w:r>
        <w:rPr>
          <w:spacing w:val="-5"/>
        </w:rPr>
        <w:t> </w:t>
      </w:r>
      <w:r>
        <w:rPr/>
        <w:t>Households”</w:t>
      </w:r>
    </w:p>
    <w:p>
      <w:pPr>
        <w:spacing w:before="2"/>
        <w:ind w:left="1080" w:right="426" w:firstLine="0"/>
        <w:jc w:val="left"/>
        <w:rPr>
          <w:sz w:val="24"/>
        </w:rPr>
      </w:pP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Joyce</w:t>
      </w:r>
      <w:r>
        <w:rPr>
          <w:spacing w:val="-5"/>
          <w:sz w:val="24"/>
        </w:rPr>
        <w:t> </w:t>
      </w:r>
      <w:r>
        <w:rPr>
          <w:sz w:val="24"/>
        </w:rPr>
        <w:t>Chen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Charity</w:t>
      </w:r>
      <w:r>
        <w:rPr>
          <w:spacing w:val="-4"/>
          <w:sz w:val="24"/>
        </w:rPr>
        <w:t> </w:t>
      </w:r>
      <w:r>
        <w:rPr>
          <w:sz w:val="24"/>
        </w:rPr>
        <w:t>Moore),</w:t>
      </w:r>
      <w:r>
        <w:rPr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, 2016, 64(4): 661-696.</w:t>
      </w:r>
    </w:p>
    <w:p>
      <w:pPr>
        <w:pStyle w:val="BodyText"/>
      </w:pPr>
    </w:p>
    <w:p>
      <w:pPr>
        <w:pStyle w:val="BodyText"/>
        <w:ind w:left="1080" w:right="426" w:hanging="540"/>
      </w:pPr>
      <w:r>
        <w:rPr/>
        <w:t>“Alternative Cash Transfer Delivery Mechanisms: Impacts on Routine Preventative Health Clinic</w:t>
      </w:r>
      <w:r>
        <w:rPr>
          <w:spacing w:val="-4"/>
        </w:rPr>
        <w:t> </w:t>
      </w:r>
      <w:r>
        <w:rPr/>
        <w:t>Visits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Burkina</w:t>
      </w:r>
      <w:r>
        <w:rPr>
          <w:spacing w:val="-4"/>
        </w:rPr>
        <w:t> </w:t>
      </w:r>
      <w:r>
        <w:rPr/>
        <w:t>Faso”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Damien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Walque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Harounan</w:t>
      </w:r>
      <w:r>
        <w:rPr>
          <w:spacing w:val="-4"/>
        </w:rPr>
        <w:t> </w:t>
      </w:r>
      <w:r>
        <w:rPr/>
        <w:t>Kazianga),</w:t>
      </w:r>
      <w:r>
        <w:rPr>
          <w:spacing w:val="-4"/>
        </w:rPr>
        <w:t> </w:t>
      </w:r>
      <w:r>
        <w:rPr>
          <w:i/>
        </w:rPr>
        <w:t>NBER Africa Successes: Human Capital</w:t>
      </w:r>
      <w:r>
        <w:rPr/>
        <w:t>, volume 2</w:t>
      </w:r>
      <w:r>
        <w:rPr>
          <w:i/>
        </w:rPr>
        <w:t>. </w:t>
      </w:r>
      <w:r>
        <w:rPr/>
        <w:t>Editors, Sebastian Edwards, Simon Johnson, and David Weil. University of Chicago Press, 2016.</w:t>
      </w:r>
    </w:p>
    <w:p>
      <w:pPr>
        <w:pStyle w:val="BodyText"/>
      </w:pPr>
    </w:p>
    <w:p>
      <w:pPr>
        <w:pStyle w:val="BodyText"/>
        <w:ind w:left="1080" w:right="720" w:hanging="540"/>
      </w:pPr>
      <w:r>
        <w:rPr/>
        <w:t>“Wars and Child Health: Evidence from the Eritrean-Ethiopian Conflict” (with Leonardo Lucchetti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Harsha</w:t>
      </w:r>
      <w:r>
        <w:rPr>
          <w:spacing w:val="-6"/>
        </w:rPr>
        <w:t> </w:t>
      </w:r>
      <w:r>
        <w:rPr/>
        <w:t>Thirumurthy),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5"/>
        </w:rPr>
        <w:t> </w:t>
      </w:r>
      <w:r>
        <w:rPr/>
        <w:t>2012,</w:t>
      </w:r>
      <w:r>
        <w:rPr>
          <w:spacing w:val="-5"/>
        </w:rPr>
        <w:t> </w:t>
      </w:r>
      <w:r>
        <w:rPr/>
        <w:t>99(2): </w:t>
      </w:r>
      <w:r>
        <w:rPr>
          <w:spacing w:val="-2"/>
        </w:rPr>
        <w:t>330-340.</w:t>
      </w:r>
    </w:p>
    <w:p>
      <w:pPr>
        <w:pStyle w:val="BodyText"/>
      </w:pPr>
    </w:p>
    <w:p>
      <w:pPr>
        <w:pStyle w:val="BodyText"/>
        <w:ind w:left="1080" w:right="732" w:hanging="540"/>
        <w:jc w:val="both"/>
      </w:pPr>
      <w:r>
        <w:rPr/>
        <w:t>“Child</w:t>
      </w:r>
      <w:r>
        <w:rPr>
          <w:spacing w:val="-4"/>
        </w:rPr>
        <w:t> </w:t>
      </w:r>
      <w:r>
        <w:rPr/>
        <w:t>Ability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2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Burkina</w:t>
      </w:r>
      <w:r>
        <w:rPr>
          <w:spacing w:val="-5"/>
        </w:rPr>
        <w:t> </w:t>
      </w:r>
      <w:r>
        <w:rPr/>
        <w:t>Faso”</w:t>
      </w:r>
      <w:r>
        <w:rPr>
          <w:spacing w:val="-5"/>
        </w:rPr>
        <w:t> </w:t>
      </w:r>
      <w:r>
        <w:rPr/>
        <w:t>(with Emilie</w:t>
      </w:r>
      <w:r>
        <w:rPr>
          <w:spacing w:val="-1"/>
        </w:rPr>
        <w:t> </w:t>
      </w:r>
      <w:r>
        <w:rPr/>
        <w:t>Bagby, Damien de</w:t>
      </w:r>
      <w:r>
        <w:rPr>
          <w:spacing w:val="-1"/>
        </w:rPr>
        <w:t> </w:t>
      </w:r>
      <w:r>
        <w:rPr/>
        <w:t>Walque, and Harounan Kazianga), </w:t>
      </w:r>
      <w:r>
        <w:rPr>
          <w:i/>
        </w:rPr>
        <w:t>Economic</w:t>
      </w:r>
      <w:r>
        <w:rPr>
          <w:i/>
          <w:spacing w:val="-1"/>
        </w:rPr>
        <w:t> </w:t>
      </w:r>
      <w:r>
        <w:rPr>
          <w:i/>
        </w:rPr>
        <w:t>Development and Cultural Change</w:t>
      </w:r>
      <w:r>
        <w:rPr/>
        <w:t>, 2012, 61(1): 157-186.</w:t>
      </w:r>
    </w:p>
    <w:p>
      <w:pPr>
        <w:pStyle w:val="BodyText"/>
      </w:pPr>
    </w:p>
    <w:p>
      <w:pPr>
        <w:spacing w:before="0"/>
        <w:ind w:left="1080" w:right="426" w:hanging="540"/>
        <w:jc w:val="left"/>
        <w:rPr>
          <w:sz w:val="24"/>
        </w:rPr>
      </w:pPr>
      <w:r>
        <w:rPr>
          <w:sz w:val="24"/>
        </w:rPr>
        <w:t>“War and Stature: Growing Up During the Nigerian Civil War” (with Sonia Bhalotra, Marinella</w:t>
      </w:r>
      <w:r>
        <w:rPr>
          <w:spacing w:val="-5"/>
          <w:sz w:val="24"/>
        </w:rPr>
        <w:t> </w:t>
      </w:r>
      <w:r>
        <w:rPr>
          <w:sz w:val="24"/>
        </w:rPr>
        <w:t>Leone,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Una</w:t>
      </w:r>
      <w:r>
        <w:rPr>
          <w:spacing w:val="-5"/>
          <w:sz w:val="24"/>
        </w:rPr>
        <w:t> </w:t>
      </w:r>
      <w:r>
        <w:rPr>
          <w:sz w:val="24"/>
        </w:rPr>
        <w:t>Osili),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sz w:val="24"/>
        </w:rPr>
        <w:t>, 2012, 102(3): 273-277.</w:t>
      </w:r>
    </w:p>
    <w:p>
      <w:pPr>
        <w:pStyle w:val="BodyText"/>
      </w:pPr>
    </w:p>
    <w:p>
      <w:pPr>
        <w:spacing w:before="1"/>
        <w:ind w:left="1080" w:right="426" w:hanging="540"/>
        <w:jc w:val="left"/>
        <w:rPr>
          <w:sz w:val="24"/>
        </w:rPr>
      </w:pPr>
      <w:r>
        <w:rPr>
          <w:sz w:val="24"/>
        </w:rPr>
        <w:t>“Productive</w:t>
      </w:r>
      <w:r>
        <w:rPr>
          <w:spacing w:val="-5"/>
          <w:sz w:val="24"/>
        </w:rPr>
        <w:t> </w:t>
      </w:r>
      <w:r>
        <w:rPr>
          <w:sz w:val="24"/>
        </w:rPr>
        <w:t>Efficiency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Scope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Cooperation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Polygynous</w:t>
      </w:r>
      <w:r>
        <w:rPr>
          <w:spacing w:val="-4"/>
          <w:sz w:val="24"/>
        </w:rPr>
        <w:t> </w:t>
      </w:r>
      <w:r>
        <w:rPr>
          <w:sz w:val="24"/>
        </w:rPr>
        <w:t>Households”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Joyce Chen and Charity Moore), </w:t>
      </w:r>
      <w:r>
        <w:rPr>
          <w:i/>
          <w:sz w:val="24"/>
        </w:rPr>
        <w:t>American Journal of Agricultural Economics</w:t>
      </w:r>
      <w:r>
        <w:rPr>
          <w:sz w:val="24"/>
        </w:rPr>
        <w:t>, 2012, 94(2): </w:t>
      </w:r>
      <w:r>
        <w:rPr>
          <w:spacing w:val="-2"/>
          <w:sz w:val="24"/>
        </w:rPr>
        <w:t>395-401.</w:t>
      </w:r>
    </w:p>
    <w:p>
      <w:pPr>
        <w:pStyle w:val="BodyText"/>
        <w:spacing w:before="276"/>
        <w:ind w:left="1080" w:right="426" w:hanging="540"/>
      </w:pPr>
      <w:r>
        <w:rPr/>
        <w:t>“Using</w:t>
      </w:r>
      <w:r>
        <w:rPr>
          <w:spacing w:val="-4"/>
        </w:rPr>
        <w:t> </w:t>
      </w:r>
      <w:r>
        <w:rPr/>
        <w:t>Achievement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Measure</w:t>
      </w:r>
      <w:r>
        <w:rPr>
          <w:spacing w:val="-5"/>
        </w:rPr>
        <w:t> </w:t>
      </w:r>
      <w:r>
        <w:rPr/>
        <w:t>Language</w:t>
      </w:r>
      <w:r>
        <w:rPr>
          <w:spacing w:val="-3"/>
        </w:rPr>
        <w:t> </w:t>
      </w:r>
      <w:r>
        <w:rPr/>
        <w:t>Assimilation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Bias</w:t>
      </w:r>
      <w:r>
        <w:rPr>
          <w:spacing w:val="-4"/>
        </w:rPr>
        <w:t> </w:t>
      </w:r>
      <w:r>
        <w:rPr/>
        <w:t>among</w:t>
      </w:r>
      <w:r>
        <w:rPr>
          <w:spacing w:val="-4"/>
        </w:rPr>
        <w:t> </w:t>
      </w:r>
      <w:r>
        <w:rPr/>
        <w:t>the Children of Immigrants” (with Ilana Redstone Akresh), </w:t>
      </w:r>
      <w:r>
        <w:rPr>
          <w:i/>
        </w:rPr>
        <w:t>Journal of Human Resources</w:t>
      </w:r>
      <w:r>
        <w:rPr/>
        <w:t>, 2011, 46(3): 647-667.</w:t>
      </w:r>
    </w:p>
    <w:p>
      <w:pPr>
        <w:pStyle w:val="BodyText"/>
      </w:pPr>
    </w:p>
    <w:p>
      <w:pPr>
        <w:spacing w:before="0"/>
        <w:ind w:left="1080" w:right="765" w:hanging="540"/>
        <w:jc w:val="both"/>
        <w:rPr>
          <w:sz w:val="24"/>
        </w:rPr>
      </w:pPr>
      <w:r>
        <w:rPr>
          <w:sz w:val="24"/>
        </w:rPr>
        <w:t>“Civil</w:t>
      </w:r>
      <w:r>
        <w:rPr>
          <w:spacing w:val="-3"/>
          <w:sz w:val="24"/>
        </w:rPr>
        <w:t> </w:t>
      </w:r>
      <w:r>
        <w:rPr>
          <w:sz w:val="24"/>
        </w:rPr>
        <w:t>War,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3"/>
          <w:sz w:val="24"/>
        </w:rPr>
        <w:t> </w:t>
      </w:r>
      <w:r>
        <w:rPr>
          <w:sz w:val="24"/>
        </w:rPr>
        <w:t>Failure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Child</w:t>
      </w:r>
      <w:r>
        <w:rPr>
          <w:spacing w:val="-3"/>
          <w:sz w:val="24"/>
        </w:rPr>
        <w:t> </w:t>
      </w:r>
      <w:r>
        <w:rPr>
          <w:sz w:val="24"/>
        </w:rPr>
        <w:t>Stunting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Rwanda”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Tom</w:t>
      </w:r>
      <w:r>
        <w:rPr>
          <w:spacing w:val="-3"/>
          <w:sz w:val="24"/>
        </w:rPr>
        <w:t> </w:t>
      </w:r>
      <w:r>
        <w:rPr>
          <w:sz w:val="24"/>
        </w:rPr>
        <w:t>Bundervoet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Philip Verwimp), </w:t>
      </w:r>
      <w:r>
        <w:rPr>
          <w:i/>
          <w:sz w:val="24"/>
        </w:rPr>
        <w:t>Economic Development and Cultural Change</w:t>
      </w:r>
      <w:r>
        <w:rPr>
          <w:sz w:val="24"/>
        </w:rPr>
        <w:t>, 2011, 59(4): 777-810.</w:t>
      </w:r>
    </w:p>
    <w:p>
      <w:pPr>
        <w:spacing w:after="0"/>
        <w:jc w:val="both"/>
        <w:rPr>
          <w:sz w:val="24"/>
        </w:rPr>
        <w:sectPr>
          <w:footerReference w:type="default" r:id="rId7"/>
          <w:pgSz w:w="12240" w:h="15840"/>
          <w:pgMar w:header="0" w:footer="1017" w:top="1360" w:bottom="1200" w:left="1080" w:right="1080"/>
          <w:pgNumType w:start="2"/>
        </w:sectPr>
      </w:pPr>
    </w:p>
    <w:p>
      <w:pPr>
        <w:pStyle w:val="BodyText"/>
        <w:spacing w:before="79"/>
        <w:ind w:left="1079" w:right="687" w:hanging="540"/>
        <w:jc w:val="both"/>
      </w:pPr>
      <w:r>
        <w:rPr/>
        <w:t>“Flexibility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Fostering</w:t>
      </w:r>
      <w:r>
        <w:rPr>
          <w:spacing w:val="-4"/>
        </w:rPr>
        <w:t> </w:t>
      </w:r>
      <w:r>
        <w:rPr/>
        <w:t>Decisions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Burkina</w:t>
      </w:r>
      <w:r>
        <w:rPr>
          <w:spacing w:val="-5"/>
        </w:rPr>
        <w:t> </w:t>
      </w:r>
      <w:r>
        <w:rPr/>
        <w:t>Faso,”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Human Resources</w:t>
      </w:r>
      <w:r>
        <w:rPr/>
        <w:t>, 2009, 44(4): 976-997. (Previous title: “Risk, Network Quality, and Family Structure: Child Fostering Decisions in Burkina Faso”)</w:t>
      </w:r>
    </w:p>
    <w:p>
      <w:pPr>
        <w:pStyle w:val="BodyText"/>
        <w:spacing w:before="230"/>
        <w:ind w:left="1079" w:right="362" w:hanging="540"/>
      </w:pPr>
      <w:r>
        <w:rPr/>
        <w:t>“Health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Civil</w:t>
      </w:r>
      <w:r>
        <w:rPr>
          <w:spacing w:val="-3"/>
        </w:rPr>
        <w:t> </w:t>
      </w:r>
      <w:r>
        <w:rPr/>
        <w:t>War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Rural</w:t>
      </w:r>
      <w:r>
        <w:rPr>
          <w:spacing w:val="-3"/>
        </w:rPr>
        <w:t> </w:t>
      </w:r>
      <w:r>
        <w:rPr/>
        <w:t>Burundi”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Tom</w:t>
      </w:r>
      <w:r>
        <w:rPr>
          <w:spacing w:val="-3"/>
        </w:rPr>
        <w:t> </w:t>
      </w:r>
      <w:r>
        <w:rPr/>
        <w:t>Bundervoet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Philip</w:t>
      </w:r>
      <w:r>
        <w:rPr>
          <w:spacing w:val="-3"/>
        </w:rPr>
        <w:t> </w:t>
      </w:r>
      <w:r>
        <w:rPr/>
        <w:t>Verwimp),</w:t>
      </w:r>
      <w:r>
        <w:rPr>
          <w:spacing w:val="-3"/>
        </w:rPr>
        <w:t> </w:t>
      </w:r>
      <w:r>
        <w:rPr>
          <w:i/>
        </w:rPr>
        <w:t>Journal of Human Resources</w:t>
      </w:r>
      <w:r>
        <w:rPr/>
        <w:t>, 2009, 44(2): 536-563.</w:t>
      </w:r>
    </w:p>
    <w:p>
      <w:pPr>
        <w:pStyle w:val="Heading1"/>
        <w:spacing w:before="183"/>
      </w:pPr>
      <w:r>
        <w:rPr/>
        <w:t>Working</w:t>
      </w:r>
      <w:r>
        <w:rPr>
          <w:spacing w:val="-1"/>
        </w:rPr>
        <w:t> </w:t>
      </w:r>
      <w:r>
        <w:rPr>
          <w:spacing w:val="-2"/>
        </w:rPr>
        <w:t>Papers</w:t>
      </w:r>
    </w:p>
    <w:p>
      <w:pPr>
        <w:pStyle w:val="BodyText"/>
        <w:ind w:left="1080" w:right="426" w:hanging="540"/>
      </w:pPr>
      <w:r>
        <w:rPr/>
        <w:t>“Medium-term Impacts of Integrated Social Safety Nets: Cash Transfers, Information Meetings,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Home</w:t>
      </w:r>
      <w:r>
        <w:rPr>
          <w:spacing w:val="-5"/>
        </w:rPr>
        <w:t> </w:t>
      </w:r>
      <w:r>
        <w:rPr/>
        <w:t>Visits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Development”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Damien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Walque,</w:t>
      </w:r>
      <w:r>
        <w:rPr>
          <w:spacing w:val="-5"/>
        </w:rPr>
        <w:t> </w:t>
      </w:r>
      <w:r>
        <w:rPr/>
        <w:t>Harounan Kazianga, and Abigail Stocker), December 2025, revise and resubmit at </w:t>
      </w:r>
      <w:r>
        <w:rPr>
          <w:i/>
        </w:rPr>
        <w:t>American Economic Journal: Economic Policy</w:t>
      </w:r>
      <w:r>
        <w:rPr/>
        <w:t>.</w:t>
      </w:r>
    </w:p>
    <w:p>
      <w:pPr>
        <w:pStyle w:val="BodyText"/>
        <w:spacing w:before="230"/>
        <w:ind w:left="1079" w:right="426" w:hanging="540"/>
      </w:pPr>
      <w:r>
        <w:rPr/>
        <w:t>“Cash Transfers and Child</w:t>
      </w:r>
      <w:r>
        <w:rPr>
          <w:spacing w:val="-1"/>
        </w:rPr>
        <w:t> </w:t>
      </w:r>
      <w:r>
        <w:rPr/>
        <w:t>Welfare: Evidence</w:t>
      </w:r>
      <w:r>
        <w:rPr>
          <w:spacing w:val="-1"/>
        </w:rPr>
        <w:t> </w:t>
      </w:r>
      <w:r>
        <w:rPr/>
        <w:t>from a</w:t>
      </w:r>
      <w:r>
        <w:rPr>
          <w:spacing w:val="-1"/>
        </w:rPr>
        <w:t> </w:t>
      </w:r>
      <w:r>
        <w:rPr/>
        <w:t>Randomized Evaluation 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Role</w:t>
      </w:r>
      <w:r>
        <w:rPr>
          <w:spacing w:val="-1"/>
        </w:rPr>
        <w:t> </w:t>
      </w:r>
      <w:r>
        <w:rPr/>
        <w:t>of Conditionality and Transfer Recipient” (with Damien de Walque and Harounan Kazianga),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2025.</w:t>
      </w:r>
      <w:r>
        <w:rPr>
          <w:spacing w:val="-4"/>
        </w:rPr>
        <w:t> </w:t>
      </w:r>
      <w:r>
        <w:rPr/>
        <w:t>Updated</w:t>
      </w:r>
      <w:r>
        <w:rPr>
          <w:spacing w:val="-4"/>
        </w:rPr>
        <w:t> </w:t>
      </w:r>
      <w:r>
        <w:rPr/>
        <w:t>version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World</w:t>
      </w:r>
      <w:r>
        <w:rPr>
          <w:spacing w:val="-4"/>
        </w:rPr>
        <w:t> </w:t>
      </w:r>
      <w:r>
        <w:rPr/>
        <w:t>Bank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Working Paper 7730 and World Bank Policy Research Working Paper 6340.</w:t>
      </w:r>
    </w:p>
    <w:p>
      <w:pPr>
        <w:pStyle w:val="BodyText"/>
        <w:spacing w:before="231"/>
        <w:ind w:left="1080" w:right="426" w:hanging="540"/>
      </w:pPr>
      <w:r>
        <w:rPr/>
        <w:t>“Civil</w:t>
      </w:r>
      <w:r>
        <w:rPr>
          <w:spacing w:val="-4"/>
        </w:rPr>
        <w:t> </w:t>
      </w:r>
      <w:r>
        <w:rPr/>
        <w:t>Wars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Structure: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3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Burundi”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Philip Verwimp and Juan Carlos Munoz), June 2025.</w:t>
      </w:r>
    </w:p>
    <w:p>
      <w:pPr>
        <w:pStyle w:val="BodyText"/>
      </w:pPr>
    </w:p>
    <w:p>
      <w:pPr>
        <w:pStyle w:val="BodyText"/>
        <w:ind w:left="1080" w:hanging="540"/>
      </w:pPr>
      <w:r>
        <w:rPr/>
        <w:t>“Child</w:t>
      </w:r>
      <w:r>
        <w:rPr>
          <w:spacing w:val="-4"/>
        </w:rPr>
        <w:t> </w:t>
      </w:r>
      <w:r>
        <w:rPr/>
        <w:t>Labor,</w:t>
      </w:r>
      <w:r>
        <w:rPr>
          <w:spacing w:val="-4"/>
        </w:rPr>
        <w:t> </w:t>
      </w:r>
      <w:r>
        <w:rPr/>
        <w:t>Schooling,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Ability”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Emilie</w:t>
      </w:r>
      <w:r>
        <w:rPr>
          <w:spacing w:val="-5"/>
        </w:rPr>
        <w:t> </w:t>
      </w:r>
      <w:r>
        <w:rPr/>
        <w:t>Bagby,</w:t>
      </w:r>
      <w:r>
        <w:rPr>
          <w:spacing w:val="-4"/>
        </w:rPr>
        <w:t> </w:t>
      </w:r>
      <w:r>
        <w:rPr/>
        <w:t>Damien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Walque,</w:t>
      </w:r>
      <w:r>
        <w:rPr>
          <w:spacing w:val="-2"/>
        </w:rPr>
        <w:t> </w:t>
      </w:r>
      <w:r>
        <w:rPr/>
        <w:t>and Harounan Kazianga), April 2016. World Bank Research Working Paper 5965.</w:t>
      </w:r>
    </w:p>
    <w:p>
      <w:pPr>
        <w:pStyle w:val="BodyText"/>
        <w:spacing w:before="230"/>
        <w:ind w:left="1080" w:right="828" w:hanging="540"/>
      </w:pPr>
      <w:r>
        <w:rPr/>
        <w:t>“Sibling</w:t>
      </w:r>
      <w:r>
        <w:rPr>
          <w:spacing w:val="-4"/>
        </w:rPr>
        <w:t> </w:t>
      </w:r>
      <w:r>
        <w:rPr/>
        <w:t>Rivalry,</w:t>
      </w:r>
      <w:r>
        <w:rPr>
          <w:spacing w:val="-4"/>
        </w:rPr>
        <w:t> </w:t>
      </w:r>
      <w:r>
        <w:rPr/>
        <w:t>Residential</w:t>
      </w:r>
      <w:r>
        <w:rPr>
          <w:spacing w:val="-4"/>
        </w:rPr>
        <w:t> </w:t>
      </w:r>
      <w:r>
        <w:rPr/>
        <w:t>Rivalry,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Constraints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4"/>
        </w:rPr>
        <w:t> </w:t>
      </w:r>
      <w:r>
        <w:rPr/>
        <w:t>Labor” (with Eric Edmonds), November 2012. NBER Working Paper 17165.</w:t>
      </w:r>
    </w:p>
    <w:p>
      <w:pPr>
        <w:pStyle w:val="BodyText"/>
        <w:spacing w:before="231"/>
        <w:ind w:left="1080" w:right="581" w:hanging="540"/>
      </w:pPr>
      <w:r>
        <w:rPr/>
        <w:t>“Armed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Schooling:</w:t>
      </w:r>
      <w:r>
        <w:rPr>
          <w:spacing w:val="-4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1994</w:t>
      </w:r>
      <w:r>
        <w:rPr>
          <w:spacing w:val="-4"/>
        </w:rPr>
        <w:t> </w:t>
      </w:r>
      <w:r>
        <w:rPr/>
        <w:t>Rwandan</w:t>
      </w:r>
      <w:r>
        <w:rPr>
          <w:spacing w:val="-4"/>
        </w:rPr>
        <w:t> </w:t>
      </w:r>
      <w:r>
        <w:rPr/>
        <w:t>Genocide”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Damien de Walque), February 2011. World Bank Policy Research Working Paper 4606.</w:t>
      </w:r>
    </w:p>
    <w:p>
      <w:pPr>
        <w:pStyle w:val="BodyText"/>
        <w:spacing w:before="228"/>
        <w:ind w:left="1080" w:right="426" w:hanging="540"/>
      </w:pPr>
      <w:r>
        <w:rPr/>
        <w:t>“School</w:t>
      </w:r>
      <w:r>
        <w:rPr>
          <w:spacing w:val="-5"/>
        </w:rPr>
        <w:t> </w:t>
      </w:r>
      <w:r>
        <w:rPr/>
        <w:t>Enrollment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Non-traditional</w:t>
      </w:r>
      <w:r>
        <w:rPr>
          <w:spacing w:val="-5"/>
        </w:rPr>
        <w:t> </w:t>
      </w:r>
      <w:r>
        <w:rPr/>
        <w:t>Household</w:t>
      </w:r>
      <w:r>
        <w:rPr>
          <w:spacing w:val="-5"/>
        </w:rPr>
        <w:t> </w:t>
      </w:r>
      <w:r>
        <w:rPr/>
        <w:t>Structure”</w:t>
      </w:r>
      <w:r>
        <w:rPr>
          <w:spacing w:val="-6"/>
        </w:rPr>
        <w:t> </w:t>
      </w:r>
      <w:r>
        <w:rPr/>
        <w:t>November</w:t>
      </w:r>
      <w:r>
        <w:rPr>
          <w:spacing w:val="-5"/>
        </w:rPr>
        <w:t> </w:t>
      </w:r>
      <w:r>
        <w:rPr/>
        <w:t>2008.</w:t>
      </w:r>
      <w:r>
        <w:rPr>
          <w:spacing w:val="-3"/>
        </w:rPr>
        <w:t> </w:t>
      </w:r>
      <w:r>
        <w:rPr/>
        <w:t>IZA Paper 1379.</w:t>
      </w:r>
    </w:p>
    <w:p>
      <w:pPr>
        <w:pStyle w:val="BodyText"/>
        <w:spacing w:line="500" w:lineRule="atLeast" w:before="6"/>
        <w:ind w:left="540" w:right="426"/>
      </w:pPr>
      <w:r>
        <w:rPr/>
        <w:t>“(In) Efficiency in Intrahousehold Allocations” August 2008. IZA Discussion Paper 1858. “The</w:t>
      </w:r>
      <w:r>
        <w:rPr>
          <w:spacing w:val="-5"/>
        </w:rPr>
        <w:t> </w:t>
      </w:r>
      <w:r>
        <w:rPr/>
        <w:t>Analytical</w:t>
      </w:r>
      <w:r>
        <w:rPr>
          <w:spacing w:val="-4"/>
        </w:rPr>
        <w:t> </w:t>
      </w:r>
      <w:r>
        <w:rPr/>
        <w:t>Returns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Measuring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Detailed</w:t>
      </w:r>
      <w:r>
        <w:rPr>
          <w:spacing w:val="-2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Roster”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Eric</w:t>
      </w:r>
      <w:r>
        <w:rPr>
          <w:spacing w:val="-5"/>
        </w:rPr>
        <w:t> </w:t>
      </w:r>
      <w:r>
        <w:rPr/>
        <w:t>Edmonds),</w:t>
      </w:r>
    </w:p>
    <w:p>
      <w:pPr>
        <w:pStyle w:val="BodyText"/>
        <w:spacing w:before="7"/>
        <w:ind w:left="1080"/>
      </w:pPr>
      <w:r>
        <w:rPr/>
        <w:t>February</w:t>
      </w:r>
      <w:r>
        <w:rPr>
          <w:spacing w:val="-4"/>
        </w:rPr>
        <w:t> </w:t>
      </w:r>
      <w:r>
        <w:rPr/>
        <w:t>2010. IZA</w:t>
      </w:r>
      <w:r>
        <w:rPr>
          <w:spacing w:val="-3"/>
        </w:rPr>
        <w:t> </w:t>
      </w:r>
      <w:r>
        <w:rPr/>
        <w:t>Discussion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4759.</w:t>
      </w:r>
    </w:p>
    <w:p>
      <w:pPr>
        <w:pStyle w:val="BodyText"/>
        <w:spacing w:before="230"/>
        <w:ind w:left="1080" w:hanging="540"/>
      </w:pPr>
      <w:r>
        <w:rPr/>
        <w:t>“Risk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Schooling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Family</w:t>
      </w:r>
      <w:r>
        <w:rPr>
          <w:spacing w:val="-3"/>
        </w:rPr>
        <w:t> </w:t>
      </w:r>
      <w:r>
        <w:rPr/>
        <w:t>Networks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Children</w:t>
      </w:r>
      <w:r>
        <w:rPr>
          <w:spacing w:val="-3"/>
        </w:rPr>
        <w:t> </w:t>
      </w:r>
      <w:r>
        <w:rPr/>
        <w:t>are</w:t>
      </w:r>
      <w:r>
        <w:rPr>
          <w:spacing w:val="-4"/>
        </w:rPr>
        <w:t> </w:t>
      </w:r>
      <w:r>
        <w:rPr/>
        <w:t>Mobile”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Eric</w:t>
      </w:r>
      <w:r>
        <w:rPr>
          <w:spacing w:val="-4"/>
        </w:rPr>
        <w:t> </w:t>
      </w:r>
      <w:r>
        <w:rPr/>
        <w:t>Edmonds), December 2009.</w:t>
      </w:r>
    </w:p>
    <w:p>
      <w:pPr>
        <w:pStyle w:val="Heading1"/>
        <w:spacing w:before="182"/>
      </w:pPr>
      <w:r>
        <w:rPr/>
        <w:t>Work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Progress</w:t>
      </w:r>
    </w:p>
    <w:p>
      <w:pPr>
        <w:pStyle w:val="BodyText"/>
        <w:spacing w:before="1"/>
        <w:ind w:left="540"/>
      </w:pPr>
      <w:r>
        <w:rPr/>
        <w:t>“Long-term</w:t>
      </w:r>
      <w:r>
        <w:rPr>
          <w:spacing w:val="-4"/>
        </w:rPr>
        <w:t> </w:t>
      </w:r>
      <w:r>
        <w:rPr/>
        <w:t>Effects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Family</w:t>
      </w:r>
      <w:r>
        <w:rPr>
          <w:spacing w:val="-2"/>
        </w:rPr>
        <w:t> </w:t>
      </w:r>
      <w:r>
        <w:rPr/>
        <w:t>Planning:</w:t>
      </w:r>
      <w:r>
        <w:rPr>
          <w:spacing w:val="-1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 Indonesia”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Daniel</w:t>
      </w:r>
      <w:r>
        <w:rPr>
          <w:spacing w:val="-1"/>
        </w:rPr>
        <w:t> </w:t>
      </w:r>
      <w:r>
        <w:rPr>
          <w:spacing w:val="-2"/>
        </w:rPr>
        <w:t>Halim)</w:t>
      </w:r>
    </w:p>
    <w:p>
      <w:pPr>
        <w:pStyle w:val="BodyText"/>
        <w:spacing w:before="276"/>
        <w:ind w:left="1080" w:right="426" w:hanging="540"/>
      </w:pPr>
      <w:r>
        <w:rPr/>
        <w:t>“Government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Safety</w:t>
      </w:r>
      <w:r>
        <w:rPr>
          <w:spacing w:val="-4"/>
        </w:rPr>
        <w:t> </w:t>
      </w:r>
      <w:r>
        <w:rPr/>
        <w:t>Nets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Conflict”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Damien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Walque,</w:t>
      </w:r>
      <w:r>
        <w:rPr>
          <w:spacing w:val="-4"/>
        </w:rPr>
        <w:t> </w:t>
      </w:r>
      <w:r>
        <w:rPr/>
        <w:t>Harounan</w:t>
      </w:r>
      <w:r>
        <w:rPr>
          <w:spacing w:val="-4"/>
        </w:rPr>
        <w:t> </w:t>
      </w:r>
      <w:r>
        <w:rPr/>
        <w:t>Kazianga, and Abigail Stocker)</w:t>
      </w:r>
    </w:p>
    <w:p>
      <w:pPr>
        <w:pStyle w:val="BodyText"/>
        <w:spacing w:before="276"/>
        <w:ind w:left="540"/>
      </w:pPr>
      <w:r>
        <w:rPr/>
        <w:t>“Selection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Child</w:t>
      </w:r>
      <w:r>
        <w:rPr>
          <w:spacing w:val="-2"/>
        </w:rPr>
        <w:t> </w:t>
      </w:r>
      <w:r>
        <w:rPr/>
        <w:t>Fostering”</w:t>
      </w:r>
      <w:r>
        <w:rPr>
          <w:spacing w:val="-3"/>
        </w:rPr>
        <w:t> </w:t>
      </w:r>
      <w:r>
        <w:rPr/>
        <w:t>(with</w:t>
      </w:r>
      <w:r>
        <w:rPr>
          <w:spacing w:val="-2"/>
        </w:rPr>
        <w:t> </w:t>
      </w:r>
      <w:r>
        <w:rPr/>
        <w:t>Tamara</w:t>
      </w:r>
      <w:r>
        <w:rPr>
          <w:spacing w:val="-2"/>
        </w:rPr>
        <w:t> McGavock)</w:t>
      </w:r>
    </w:p>
    <w:p>
      <w:pPr>
        <w:pStyle w:val="BodyText"/>
        <w:spacing w:after="0"/>
        <w:sectPr>
          <w:pgSz w:w="12240" w:h="15840"/>
          <w:pgMar w:header="0" w:footer="1017" w:top="1360" w:bottom="1200" w:left="1080" w:right="1080"/>
        </w:sectPr>
      </w:pPr>
    </w:p>
    <w:p>
      <w:pPr>
        <w:pStyle w:val="BodyText"/>
        <w:spacing w:before="79"/>
        <w:ind w:left="1080" w:right="426" w:hanging="540"/>
      </w:pPr>
      <w:r>
        <w:rPr/>
        <w:t>“Shocks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Early</w:t>
      </w:r>
      <w:r>
        <w:rPr>
          <w:spacing w:val="-4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Cash</w:t>
      </w:r>
      <w:r>
        <w:rPr>
          <w:spacing w:val="-4"/>
        </w:rPr>
        <w:t> </w:t>
      </w:r>
      <w:r>
        <w:rPr/>
        <w:t>Transfers”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Wilfried</w:t>
      </w:r>
      <w:r>
        <w:rPr>
          <w:spacing w:val="-4"/>
        </w:rPr>
        <w:t> </w:t>
      </w:r>
      <w:r>
        <w:rPr/>
        <w:t>Adohinzin,</w:t>
      </w:r>
      <w:r>
        <w:rPr>
          <w:spacing w:val="-4"/>
        </w:rPr>
        <w:t> </w:t>
      </w:r>
      <w:r>
        <w:rPr/>
        <w:t>Damien</w:t>
      </w:r>
      <w:r>
        <w:rPr>
          <w:spacing w:val="-4"/>
        </w:rPr>
        <w:t> </w:t>
      </w:r>
      <w:r>
        <w:rPr/>
        <w:t>de Walque, and Harounan Kazianga)</w:t>
      </w:r>
    </w:p>
    <w:p>
      <w:pPr>
        <w:pStyle w:val="BodyText"/>
      </w:pPr>
    </w:p>
    <w:p>
      <w:pPr>
        <w:pStyle w:val="Heading1"/>
      </w:pPr>
      <w:r>
        <w:rPr/>
        <w:t>External</w:t>
      </w:r>
      <w:r>
        <w:rPr>
          <w:spacing w:val="-2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Grants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Fellowships</w:t>
      </w:r>
    </w:p>
    <w:p>
      <w:pPr>
        <w:pStyle w:val="BodyText"/>
        <w:ind w:left="540" w:right="426"/>
      </w:pPr>
      <w:r>
        <w:rPr/>
        <w:t>“Greening</w:t>
      </w:r>
      <w:r>
        <w:rPr>
          <w:spacing w:val="-4"/>
        </w:rPr>
        <w:t> </w:t>
      </w:r>
      <w:r>
        <w:rPr/>
        <w:t>Africa’s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Transport:</w:t>
      </w:r>
      <w:r>
        <w:rPr>
          <w:spacing w:val="-4"/>
        </w:rPr>
        <w:t> </w:t>
      </w:r>
      <w:r>
        <w:rPr/>
        <w:t>Unlocking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Electric</w:t>
      </w:r>
      <w:r>
        <w:rPr>
          <w:spacing w:val="-5"/>
        </w:rPr>
        <w:t> </w:t>
      </w:r>
      <w:r>
        <w:rPr/>
        <w:t>Two-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Three- Wheelers in sub-Saharan Africa” (with Moussa Blimpo), 2025-2026</w:t>
      </w:r>
    </w:p>
    <w:p>
      <w:pPr>
        <w:pStyle w:val="BodyText"/>
        <w:ind w:left="108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Toronto-University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Illinois</w:t>
      </w:r>
      <w:r>
        <w:rPr>
          <w:spacing w:val="-2"/>
        </w:rPr>
        <w:t> </w:t>
      </w:r>
      <w:r>
        <w:rPr/>
        <w:t>System</w:t>
      </w:r>
      <w:r>
        <w:rPr>
          <w:spacing w:val="-2"/>
        </w:rPr>
        <w:t> </w:t>
      </w:r>
      <w:r>
        <w:rPr/>
        <w:t>Joint</w:t>
      </w:r>
      <w:r>
        <w:rPr>
          <w:spacing w:val="-3"/>
        </w:rPr>
        <w:t> </w:t>
      </w:r>
      <w:r>
        <w:rPr/>
        <w:t>Call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Proposals,</w:t>
      </w:r>
      <w:r>
        <w:rPr>
          <w:spacing w:val="-2"/>
        </w:rPr>
        <w:t> $22,000</w:t>
      </w:r>
    </w:p>
    <w:p>
      <w:pPr>
        <w:pStyle w:val="BodyText"/>
      </w:pPr>
    </w:p>
    <w:p>
      <w:pPr>
        <w:pStyle w:val="BodyText"/>
        <w:ind w:left="1080" w:right="597" w:hanging="540"/>
      </w:pPr>
      <w:r>
        <w:rPr/>
        <w:t>“Understanding</w:t>
      </w:r>
      <w:r>
        <w:rPr>
          <w:spacing w:val="-5"/>
        </w:rPr>
        <w:t> </w:t>
      </w:r>
      <w:r>
        <w:rPr/>
        <w:t>School-Based</w:t>
      </w:r>
      <w:r>
        <w:rPr>
          <w:spacing w:val="-5"/>
        </w:rPr>
        <w:t> </w:t>
      </w:r>
      <w:r>
        <w:rPr/>
        <w:t>Violence</w:t>
      </w:r>
      <w:r>
        <w:rPr>
          <w:spacing w:val="-4"/>
        </w:rPr>
        <w:t> </w:t>
      </w:r>
      <w:r>
        <w:rPr/>
        <w:t>Networks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Ghana”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Rebecca</w:t>
      </w:r>
      <w:r>
        <w:rPr>
          <w:spacing w:val="-6"/>
        </w:rPr>
        <w:t> </w:t>
      </w:r>
      <w:r>
        <w:rPr/>
        <w:t>Thornton),</w:t>
      </w:r>
      <w:r>
        <w:rPr>
          <w:spacing w:val="-5"/>
        </w:rPr>
        <w:t> </w:t>
      </w:r>
      <w:r>
        <w:rPr/>
        <w:t>2019 J-Pal Post-Primary Education (PPE) Initiative, $49,892</w:t>
      </w:r>
    </w:p>
    <w:p>
      <w:pPr>
        <w:pStyle w:val="BodyText"/>
      </w:pPr>
    </w:p>
    <w:p>
      <w:pPr>
        <w:pStyle w:val="BodyText"/>
        <w:ind w:left="539" w:right="426"/>
      </w:pPr>
      <w:r>
        <w:rPr/>
        <w:t>“Famines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Adolescents”</w:t>
      </w:r>
      <w:r>
        <w:rPr>
          <w:spacing w:val="-5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(with</w:t>
      </w:r>
      <w:r>
        <w:rPr>
          <w:spacing w:val="-4"/>
        </w:rPr>
        <w:t> </w:t>
      </w:r>
      <w:r>
        <w:rPr/>
        <w:t>Jose</w:t>
      </w:r>
      <w:r>
        <w:rPr>
          <w:spacing w:val="-5"/>
        </w:rPr>
        <w:t> </w:t>
      </w:r>
      <w:r>
        <w:rPr/>
        <w:t>Cuesta,</w:t>
      </w:r>
      <w:r>
        <w:rPr>
          <w:spacing w:val="-4"/>
        </w:rPr>
        <w:t> </w:t>
      </w:r>
      <w:r>
        <w:rPr/>
        <w:t>UNICEF</w:t>
      </w:r>
      <w:r>
        <w:rPr>
          <w:spacing w:val="-6"/>
        </w:rPr>
        <w:t> </w:t>
      </w:r>
      <w:r>
        <w:rPr/>
        <w:t>Office</w:t>
      </w:r>
      <w:r>
        <w:rPr>
          <w:spacing w:val="-5"/>
        </w:rPr>
        <w:t> </w:t>
      </w:r>
      <w:r>
        <w:rPr/>
        <w:t>of Research), 2017</w:t>
      </w:r>
    </w:p>
    <w:p>
      <w:pPr>
        <w:pStyle w:val="BodyText"/>
        <w:ind w:left="1079"/>
      </w:pPr>
      <w:r>
        <w:rPr/>
        <w:t>Canadian</w:t>
      </w:r>
      <w:r>
        <w:rPr>
          <w:spacing w:val="-1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Advanced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(CIFAR),</w:t>
      </w:r>
      <w:r>
        <w:rPr>
          <w:spacing w:val="-2"/>
        </w:rPr>
        <w:t> $50,000</w:t>
      </w:r>
    </w:p>
    <w:p>
      <w:pPr>
        <w:pStyle w:val="BodyText"/>
      </w:pPr>
    </w:p>
    <w:p>
      <w:pPr>
        <w:pStyle w:val="BodyText"/>
        <w:ind w:left="539" w:right="426"/>
      </w:pPr>
      <w:r>
        <w:rPr/>
        <w:t>“Impact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Early</w:t>
      </w:r>
      <w:r>
        <w:rPr>
          <w:spacing w:val="-4"/>
        </w:rPr>
        <w:t> </w:t>
      </w:r>
      <w:r>
        <w:rPr/>
        <w:t>Childhood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Nutrition</w:t>
      </w:r>
      <w:r>
        <w:rPr>
          <w:spacing w:val="-4"/>
        </w:rPr>
        <w:t> </w:t>
      </w:r>
      <w:r>
        <w:rPr/>
        <w:t>Component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Burkina Faso’s Safety Net Project” (with Damien de Walque, Harounan Kazianga, and Victoria Monchuk), 2014-2017</w:t>
      </w:r>
    </w:p>
    <w:p>
      <w:pPr>
        <w:pStyle w:val="BodyText"/>
        <w:ind w:left="1079"/>
      </w:pPr>
      <w:r>
        <w:rPr/>
        <w:t>World</w:t>
      </w:r>
      <w:r>
        <w:rPr>
          <w:spacing w:val="-3"/>
        </w:rPr>
        <w:t> </w:t>
      </w:r>
      <w:r>
        <w:rPr/>
        <w:t>Bank,</w:t>
      </w:r>
      <w:r>
        <w:rPr>
          <w:spacing w:val="-2"/>
        </w:rPr>
        <w:t> </w:t>
      </w:r>
      <w:r>
        <w:rPr/>
        <w:t>Strategic</w:t>
      </w:r>
      <w:r>
        <w:rPr>
          <w:spacing w:val="-1"/>
        </w:rPr>
        <w:t> </w:t>
      </w:r>
      <w:r>
        <w:rPr/>
        <w:t>Impact</w:t>
      </w:r>
      <w:r>
        <w:rPr>
          <w:spacing w:val="-3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Fund, </w:t>
      </w:r>
      <w:r>
        <w:rPr>
          <w:spacing w:val="-2"/>
        </w:rPr>
        <w:t>$480,000</w:t>
      </w:r>
    </w:p>
    <w:p>
      <w:pPr>
        <w:pStyle w:val="BodyText"/>
        <w:ind w:left="1079"/>
      </w:pPr>
      <w:r>
        <w:rPr/>
        <w:t>World</w:t>
      </w:r>
      <w:r>
        <w:rPr>
          <w:spacing w:val="-4"/>
        </w:rPr>
        <w:t> </w:t>
      </w:r>
      <w:r>
        <w:rPr/>
        <w:t>Bank,</w:t>
      </w:r>
      <w:r>
        <w:rPr>
          <w:spacing w:val="-2"/>
        </w:rPr>
        <w:t> </w:t>
      </w:r>
      <w:r>
        <w:rPr/>
        <w:t>Strategic</w:t>
      </w:r>
      <w:r>
        <w:rPr>
          <w:spacing w:val="-1"/>
        </w:rPr>
        <w:t> </w:t>
      </w:r>
      <w:r>
        <w:rPr/>
        <w:t>Impact</w:t>
      </w:r>
      <w:r>
        <w:rPr>
          <w:spacing w:val="-2"/>
        </w:rPr>
        <w:t> </w:t>
      </w:r>
      <w:r>
        <w:rPr/>
        <w:t>Evaluation</w:t>
      </w:r>
      <w:r>
        <w:rPr>
          <w:spacing w:val="-2"/>
        </w:rPr>
        <w:t> </w:t>
      </w:r>
      <w:r>
        <w:rPr/>
        <w:t>Fund</w:t>
      </w:r>
      <w:r>
        <w:rPr>
          <w:spacing w:val="-2"/>
        </w:rPr>
        <w:t> </w:t>
      </w:r>
      <w:r>
        <w:rPr/>
        <w:t>Seed</w:t>
      </w:r>
      <w:r>
        <w:rPr>
          <w:spacing w:val="-2"/>
        </w:rPr>
        <w:t> </w:t>
      </w:r>
      <w:r>
        <w:rPr/>
        <w:t>Funding,</w:t>
      </w:r>
      <w:r>
        <w:rPr>
          <w:spacing w:val="-1"/>
        </w:rPr>
        <w:t> </w:t>
      </w:r>
      <w:r>
        <w:rPr>
          <w:spacing w:val="-2"/>
        </w:rPr>
        <w:t>$25,000</w:t>
      </w:r>
    </w:p>
    <w:p>
      <w:pPr>
        <w:pStyle w:val="BodyText"/>
      </w:pPr>
    </w:p>
    <w:p>
      <w:pPr>
        <w:pStyle w:val="BodyText"/>
        <w:ind w:left="539" w:right="426"/>
      </w:pPr>
      <w:r>
        <w:rPr/>
        <w:t>“Saving</w:t>
      </w:r>
      <w:r>
        <w:rPr>
          <w:spacing w:val="-3"/>
        </w:rPr>
        <w:t> </w:t>
      </w:r>
      <w:r>
        <w:rPr/>
        <w:t>Babies:</w:t>
      </w:r>
      <w:r>
        <w:rPr>
          <w:spacing w:val="-3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Cash</w:t>
      </w:r>
      <w:r>
        <w:rPr>
          <w:spacing w:val="-3"/>
        </w:rPr>
        <w:t> </w:t>
      </w:r>
      <w:r>
        <w:rPr/>
        <w:t>Transfers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Prevention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Mother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Transmission of HIV/AIDS,” (with Svetha Janumpalli), 2014-2016</w:t>
      </w:r>
    </w:p>
    <w:p>
      <w:pPr>
        <w:pStyle w:val="BodyText"/>
        <w:ind w:left="1079" w:right="828"/>
      </w:pPr>
      <w:r>
        <w:rPr/>
        <w:t>Bill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Melinda</w:t>
      </w:r>
      <w:r>
        <w:rPr>
          <w:spacing w:val="-5"/>
        </w:rPr>
        <w:t> </w:t>
      </w:r>
      <w:r>
        <w:rPr/>
        <w:t>Gates</w:t>
      </w:r>
      <w:r>
        <w:rPr>
          <w:spacing w:val="-4"/>
        </w:rPr>
        <w:t> </w:t>
      </w:r>
      <w:r>
        <w:rPr/>
        <w:t>Foundation,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Health,</w:t>
      </w:r>
      <w:r>
        <w:rPr>
          <w:spacing w:val="-4"/>
        </w:rPr>
        <w:t> </w:t>
      </w:r>
      <w:r>
        <w:rPr/>
        <w:t>$100,000 Lampert Family Foundation, $100,000</w:t>
      </w:r>
    </w:p>
    <w:p>
      <w:pPr>
        <w:pStyle w:val="BodyText"/>
        <w:ind w:left="1079"/>
      </w:pPr>
      <w:r>
        <w:rPr/>
        <w:t>Good</w:t>
      </w:r>
      <w:r>
        <w:rPr>
          <w:spacing w:val="-3"/>
        </w:rPr>
        <w:t> </w:t>
      </w:r>
      <w:r>
        <w:rPr/>
        <w:t>Ventures,</w:t>
      </w:r>
      <w:r>
        <w:rPr>
          <w:spacing w:val="-2"/>
        </w:rPr>
        <w:t> $100,000</w:t>
      </w:r>
    </w:p>
    <w:p>
      <w:pPr>
        <w:pStyle w:val="BodyText"/>
      </w:pPr>
    </w:p>
    <w:p>
      <w:pPr>
        <w:pStyle w:val="BodyText"/>
        <w:ind w:left="539" w:right="405"/>
      </w:pPr>
      <w:r>
        <w:rPr/>
        <w:t>“Gender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Protection</w:t>
      </w:r>
      <w:r>
        <w:rPr>
          <w:spacing w:val="-4"/>
        </w:rPr>
        <w:t> </w:t>
      </w:r>
      <w:r>
        <w:rPr/>
        <w:t>Programs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Countries: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Randomized</w:t>
      </w:r>
      <w:r>
        <w:rPr>
          <w:spacing w:val="-4"/>
        </w:rPr>
        <w:t> </w:t>
      </w:r>
      <w:r>
        <w:rPr/>
        <w:t>Evaluation of Conditional and Unconditional Cash Transfers in Rural Burkina Faso,” (with Damien de Walque and Harounan Kazianga), 2008-2012</w:t>
      </w:r>
    </w:p>
    <w:p>
      <w:pPr>
        <w:pStyle w:val="BodyText"/>
        <w:spacing w:before="1"/>
        <w:ind w:left="1079" w:right="1792"/>
      </w:pPr>
      <w:r>
        <w:rPr/>
        <w:t>World Bank, Trust Fund for Socially Sustainable Development, $18,650 National Bureau of Economic Research (NBER) Africa Project, $65,000 World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Netherlands</w:t>
      </w:r>
      <w:r>
        <w:rPr>
          <w:spacing w:val="-6"/>
        </w:rPr>
        <w:t> </w:t>
      </w:r>
      <w:r>
        <w:rPr/>
        <w:t>Partnership</w:t>
      </w:r>
      <w:r>
        <w:rPr>
          <w:spacing w:val="-6"/>
        </w:rPr>
        <w:t> </w:t>
      </w:r>
      <w:r>
        <w:rPr/>
        <w:t>Program</w:t>
      </w:r>
      <w:r>
        <w:rPr>
          <w:spacing w:val="-6"/>
        </w:rPr>
        <w:t> </w:t>
      </w:r>
      <w:r>
        <w:rPr/>
        <w:t>Evaluation</w:t>
      </w:r>
      <w:r>
        <w:rPr>
          <w:spacing w:val="-6"/>
        </w:rPr>
        <w:t> </w:t>
      </w:r>
      <w:r>
        <w:rPr/>
        <w:t>Fund,</w:t>
      </w:r>
      <w:r>
        <w:rPr>
          <w:spacing w:val="-6"/>
        </w:rPr>
        <w:t> </w:t>
      </w:r>
      <w:r>
        <w:rPr/>
        <w:t>$195,000 World Bank, Gender Action Plan, $285,000</w:t>
      </w:r>
    </w:p>
    <w:p>
      <w:pPr>
        <w:pStyle w:val="BodyText"/>
        <w:ind w:left="1079" w:right="2035"/>
      </w:pPr>
      <w:r>
        <w:rPr/>
        <w:t>World Bank, Spanish Strategic Impact Evaluation Fund, $224,600 World Bank, Global HIV/AIDS Program Evaluation Fund, $80,000 World</w:t>
      </w:r>
      <w:r>
        <w:rPr>
          <w:spacing w:val="-6"/>
        </w:rPr>
        <w:t> </w:t>
      </w:r>
      <w:r>
        <w:rPr/>
        <w:t>Bank,</w:t>
      </w:r>
      <w:r>
        <w:rPr>
          <w:spacing w:val="-6"/>
        </w:rPr>
        <w:t> </w:t>
      </w:r>
      <w:r>
        <w:rPr/>
        <w:t>Luxemburg</w:t>
      </w:r>
      <w:r>
        <w:rPr>
          <w:spacing w:val="-5"/>
        </w:rPr>
        <w:t> </w:t>
      </w:r>
      <w:r>
        <w:rPr/>
        <w:t>Poverty</w:t>
      </w:r>
      <w:r>
        <w:rPr>
          <w:spacing w:val="-6"/>
        </w:rPr>
        <w:t> </w:t>
      </w:r>
      <w:r>
        <w:rPr/>
        <w:t>Reduction</w:t>
      </w:r>
      <w:r>
        <w:rPr>
          <w:spacing w:val="-6"/>
        </w:rPr>
        <w:t> </w:t>
      </w:r>
      <w:r>
        <w:rPr/>
        <w:t>Partnership</w:t>
      </w:r>
      <w:r>
        <w:rPr>
          <w:spacing w:val="-6"/>
        </w:rPr>
        <w:t> </w:t>
      </w:r>
      <w:r>
        <w:rPr/>
        <w:t>Fund,</w:t>
      </w:r>
      <w:r>
        <w:rPr>
          <w:spacing w:val="-6"/>
        </w:rPr>
        <w:t> </w:t>
      </w:r>
      <w:r>
        <w:rPr/>
        <w:t>$70,000</w:t>
      </w:r>
    </w:p>
    <w:p>
      <w:pPr>
        <w:pStyle w:val="BodyText"/>
        <w:ind w:left="1799" w:hanging="720"/>
      </w:pPr>
      <w:r>
        <w:rPr/>
        <w:t>World</w:t>
      </w:r>
      <w:r>
        <w:rPr>
          <w:spacing w:val="-5"/>
        </w:rPr>
        <w:t> </w:t>
      </w:r>
      <w:r>
        <w:rPr/>
        <w:t>Bank-UK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(DFID),</w:t>
      </w:r>
      <w:r>
        <w:rPr>
          <w:spacing w:val="-5"/>
        </w:rPr>
        <w:t> </w:t>
      </w:r>
      <w:r>
        <w:rPr/>
        <w:t>Evaluation</w:t>
      </w:r>
      <w:r>
        <w:rPr>
          <w:spacing w:val="-5"/>
        </w:rPr>
        <w:t> </w:t>
      </w:r>
      <w:r>
        <w:rPr/>
        <w:t>of Community Response to HIV and AID, $50,000</w:t>
      </w:r>
    </w:p>
    <w:p>
      <w:pPr>
        <w:pStyle w:val="BodyText"/>
      </w:pPr>
    </w:p>
    <w:p>
      <w:pPr>
        <w:pStyle w:val="BodyText"/>
        <w:ind w:left="1079" w:right="828" w:hanging="540"/>
      </w:pPr>
      <w:r>
        <w:rPr/>
        <w:t>“Children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Risk: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Motivations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Child</w:t>
      </w:r>
      <w:r>
        <w:rPr>
          <w:spacing w:val="-6"/>
        </w:rPr>
        <w:t> </w:t>
      </w:r>
      <w:r>
        <w:rPr/>
        <w:t>Fostering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Burkina</w:t>
      </w:r>
      <w:r>
        <w:rPr>
          <w:spacing w:val="-4"/>
        </w:rPr>
        <w:t> </w:t>
      </w:r>
      <w:r>
        <w:rPr/>
        <w:t>Faso,”</w:t>
      </w:r>
      <w:r>
        <w:rPr>
          <w:spacing w:val="-4"/>
        </w:rPr>
        <w:t> </w:t>
      </w:r>
      <w:r>
        <w:rPr/>
        <w:t>2000-2001 National Science Foundation Doctoral Dissertation Research Fellowship, $7,500 Social Science Research Council Dissertation Field Research Fellowship, $10,000</w:t>
      </w:r>
    </w:p>
    <w:p>
      <w:pPr>
        <w:pStyle w:val="BodyText"/>
        <w:ind w:left="1079" w:right="828"/>
      </w:pPr>
      <w:r>
        <w:rPr/>
        <w:t>J. William Fulbright Award for dissertation research in Burkina Faso, $27,800 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Study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World</w:t>
      </w:r>
      <w:r>
        <w:rPr>
          <w:spacing w:val="-4"/>
        </w:rPr>
        <w:t> </w:t>
      </w:r>
      <w:r>
        <w:rPr/>
        <w:t>Politics</w:t>
      </w:r>
      <w:r>
        <w:rPr>
          <w:spacing w:val="-4"/>
        </w:rPr>
        <w:t> </w:t>
      </w:r>
      <w:r>
        <w:rPr/>
        <w:t>Dissertation</w:t>
      </w:r>
      <w:r>
        <w:rPr>
          <w:spacing w:val="-7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$11,500 David Boren National Security Education Program Fellowship, $20,000</w:t>
      </w:r>
    </w:p>
    <w:p>
      <w:pPr>
        <w:pStyle w:val="BodyText"/>
        <w:spacing w:after="0"/>
        <w:sectPr>
          <w:pgSz w:w="12240" w:h="15840"/>
          <w:pgMar w:header="0" w:footer="1017" w:top="1360" w:bottom="1200" w:left="1080" w:right="1080"/>
        </w:sectPr>
      </w:pPr>
    </w:p>
    <w:p>
      <w:pPr>
        <w:pStyle w:val="Heading1"/>
        <w:spacing w:before="79"/>
      </w:pPr>
      <w:r>
        <w:rPr/>
        <w:t>Internal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Grants</w:t>
      </w:r>
    </w:p>
    <w:p>
      <w:pPr>
        <w:pStyle w:val="BodyText"/>
        <w:ind w:left="540"/>
      </w:pPr>
      <w:r>
        <w:rPr/>
        <w:t>University of Illinois, Center for African Studies, Course Development Grant, 2023, $4,000 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Illinois,</w:t>
      </w:r>
      <w:r>
        <w:rPr>
          <w:spacing w:val="-4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Initiative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Fieldwork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Developing</w:t>
      </w:r>
      <w:r>
        <w:rPr>
          <w:spacing w:val="-4"/>
        </w:rPr>
        <w:t> </w:t>
      </w:r>
      <w:r>
        <w:rPr/>
        <w:t>Countries,</w:t>
      </w:r>
      <w:r>
        <w:rPr>
          <w:spacing w:val="-4"/>
        </w:rPr>
        <w:t> </w:t>
      </w:r>
      <w:r>
        <w:rPr/>
        <w:t>2018,</w:t>
      </w:r>
      <w:r>
        <w:rPr>
          <w:spacing w:val="-4"/>
        </w:rPr>
        <w:t> </w:t>
      </w:r>
      <w:r>
        <w:rPr/>
        <w:t>$3900 University of Illinois, Arnold O. Beckman Award, Campus Research Board, Research</w:t>
      </w:r>
    </w:p>
    <w:p>
      <w:pPr>
        <w:pStyle w:val="BodyText"/>
        <w:ind w:left="1080"/>
      </w:pPr>
      <w:r>
        <w:rPr/>
        <w:t>Assistant</w:t>
      </w:r>
      <w:r>
        <w:rPr>
          <w:spacing w:val="-2"/>
        </w:rPr>
        <w:t> </w:t>
      </w:r>
      <w:r>
        <w:rPr/>
        <w:t>Grant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Travel</w:t>
      </w:r>
      <w:r>
        <w:rPr>
          <w:spacing w:val="-2"/>
        </w:rPr>
        <w:t> </w:t>
      </w:r>
      <w:r>
        <w:rPr/>
        <w:t>Funds,</w:t>
      </w:r>
      <w:r>
        <w:rPr>
          <w:spacing w:val="-2"/>
        </w:rPr>
        <w:t> </w:t>
      </w:r>
      <w:r>
        <w:rPr/>
        <w:t>2008,</w:t>
      </w:r>
      <w:r>
        <w:rPr>
          <w:spacing w:val="-1"/>
        </w:rPr>
        <w:t> </w:t>
      </w:r>
      <w:r>
        <w:rPr>
          <w:spacing w:val="-2"/>
        </w:rPr>
        <w:t>$17,440</w:t>
      </w:r>
    </w:p>
    <w:p>
      <w:pPr>
        <w:pStyle w:val="BodyText"/>
        <w:ind w:left="1080" w:right="426" w:hanging="54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Programs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William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Flora</w:t>
      </w:r>
      <w:r>
        <w:rPr>
          <w:spacing w:val="-5"/>
        </w:rPr>
        <w:t> </w:t>
      </w:r>
      <w:r>
        <w:rPr/>
        <w:t>Hewlett International Research Travel Grant, 2008, $2,000</w:t>
      </w:r>
    </w:p>
    <w:p>
      <w:pPr>
        <w:pStyle w:val="BodyText"/>
        <w:ind w:left="540" w:right="735"/>
      </w:pPr>
      <w:r>
        <w:rPr/>
        <w:t>University of Illinois, Campus Research Board, Research Assistant Grant, 2006, $6,750 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Illinois,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African</w:t>
      </w:r>
      <w:r>
        <w:rPr>
          <w:spacing w:val="-4"/>
        </w:rPr>
        <w:t> </w:t>
      </w:r>
      <w:r>
        <w:rPr/>
        <w:t>Studies,</w:t>
      </w:r>
      <w:r>
        <w:rPr>
          <w:spacing w:val="-2"/>
        </w:rPr>
        <w:t> </w:t>
      </w:r>
      <w:r>
        <w:rPr/>
        <w:t>Course</w:t>
      </w:r>
      <w:r>
        <w:rPr>
          <w:spacing w:val="-5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2006,</w:t>
      </w:r>
      <w:r>
        <w:rPr>
          <w:spacing w:val="-4"/>
        </w:rPr>
        <w:t> </w:t>
      </w:r>
      <w:r>
        <w:rPr/>
        <w:t>$7,500 University of Illinois, Center for African Studies, Africa Research Grant, 2005, $3,000</w:t>
      </w:r>
      <w:r>
        <w:rPr>
          <w:spacing w:val="40"/>
        </w:rPr>
        <w:t> </w:t>
      </w:r>
      <w:r>
        <w:rPr/>
        <w:t>Yale Center for International and Area Studies Dissertation Research Grant, 2001, $10,000</w:t>
      </w:r>
    </w:p>
    <w:p>
      <w:pPr>
        <w:pStyle w:val="BodyText"/>
      </w:pPr>
    </w:p>
    <w:p>
      <w:pPr>
        <w:pStyle w:val="Heading1"/>
      </w:pPr>
      <w:r>
        <w:rPr/>
        <w:t>Academic</w:t>
      </w:r>
      <w:r>
        <w:rPr>
          <w:spacing w:val="-4"/>
        </w:rPr>
        <w:t> </w:t>
      </w:r>
      <w:r>
        <w:rPr/>
        <w:t>Fellowships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Honors</w:t>
      </w:r>
    </w:p>
    <w:p>
      <w:pPr>
        <w:pStyle w:val="BodyText"/>
        <w:ind w:left="1080" w:right="426" w:hanging="54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Illinois,</w:t>
      </w:r>
      <w:r>
        <w:rPr>
          <w:spacing w:val="-3"/>
        </w:rPr>
        <w:t> </w:t>
      </w:r>
      <w:r>
        <w:rPr/>
        <w:t>List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Teachers</w:t>
      </w:r>
      <w:r>
        <w:rPr>
          <w:spacing w:val="-3"/>
        </w:rPr>
        <w:t> </w:t>
      </w:r>
      <w:r>
        <w:rPr/>
        <w:t>Ranked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Excellent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their</w:t>
      </w:r>
      <w:r>
        <w:rPr>
          <w:spacing w:val="-4"/>
        </w:rPr>
        <w:t> </w:t>
      </w:r>
      <w:r>
        <w:rPr/>
        <w:t>Students: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2004,</w:t>
      </w:r>
      <w:r>
        <w:rPr>
          <w:spacing w:val="-3"/>
        </w:rPr>
        <w:t> </w:t>
      </w:r>
      <w:r>
        <w:rPr/>
        <w:t>Fall 2005, Spring 2006, Fall 2006, Fall 2007 (2 courses), Fall 2008 (2 courses), Fall 2009,</w:t>
      </w:r>
    </w:p>
    <w:p>
      <w:pPr>
        <w:pStyle w:val="BodyText"/>
        <w:ind w:left="1080"/>
      </w:pPr>
      <w:r>
        <w:rPr/>
        <w:t>Spring</w:t>
      </w:r>
      <w:r>
        <w:rPr>
          <w:spacing w:val="-4"/>
        </w:rPr>
        <w:t> </w:t>
      </w:r>
      <w:r>
        <w:rPr/>
        <w:t>2011,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2012</w:t>
      </w:r>
      <w:r>
        <w:rPr>
          <w:spacing w:val="-1"/>
        </w:rPr>
        <w:t> </w:t>
      </w:r>
      <w:r>
        <w:rPr/>
        <w:t>(2</w:t>
      </w:r>
      <w:r>
        <w:rPr>
          <w:spacing w:val="-1"/>
        </w:rPr>
        <w:t> </w:t>
      </w:r>
      <w:r>
        <w:rPr/>
        <w:t>courses),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2012,</w:t>
      </w:r>
      <w:r>
        <w:rPr>
          <w:spacing w:val="-2"/>
        </w:rPr>
        <w:t> </w:t>
      </w:r>
      <w:r>
        <w:rPr/>
        <w:t>Fall</w:t>
      </w:r>
      <w:r>
        <w:rPr>
          <w:spacing w:val="-1"/>
        </w:rPr>
        <w:t> </w:t>
      </w:r>
      <w:r>
        <w:rPr/>
        <w:t>2013,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2014,</w:t>
      </w:r>
      <w:r>
        <w:rPr>
          <w:spacing w:val="-1"/>
        </w:rPr>
        <w:t> </w:t>
      </w:r>
      <w:r>
        <w:rPr/>
        <w:t>Fall</w:t>
      </w:r>
      <w:r>
        <w:rPr>
          <w:spacing w:val="1"/>
        </w:rPr>
        <w:t> </w:t>
      </w:r>
      <w:r>
        <w:rPr/>
        <w:t>2016,</w:t>
      </w:r>
      <w:r>
        <w:rPr>
          <w:spacing w:val="-1"/>
        </w:rPr>
        <w:t> </w:t>
      </w:r>
      <w:r>
        <w:rPr>
          <w:spacing w:val="-2"/>
        </w:rPr>
        <w:t>Spring</w:t>
      </w:r>
    </w:p>
    <w:p>
      <w:pPr>
        <w:pStyle w:val="BodyText"/>
        <w:ind w:left="1080"/>
      </w:pPr>
      <w:r>
        <w:rPr/>
        <w:t>2017,</w:t>
      </w:r>
      <w:r>
        <w:rPr>
          <w:spacing w:val="-3"/>
        </w:rPr>
        <w:t> </w:t>
      </w:r>
      <w:r>
        <w:rPr/>
        <w:t>Fall</w:t>
      </w:r>
      <w:r>
        <w:rPr>
          <w:spacing w:val="-1"/>
        </w:rPr>
        <w:t> </w:t>
      </w:r>
      <w:r>
        <w:rPr/>
        <w:t>2017</w:t>
      </w:r>
      <w:r>
        <w:rPr>
          <w:spacing w:val="-1"/>
        </w:rPr>
        <w:t> </w:t>
      </w:r>
      <w:r>
        <w:rPr/>
        <w:t>(2</w:t>
      </w:r>
      <w:r>
        <w:rPr>
          <w:spacing w:val="-1"/>
        </w:rPr>
        <w:t> </w:t>
      </w:r>
      <w:r>
        <w:rPr/>
        <w:t>courses), Spring</w:t>
      </w:r>
      <w:r>
        <w:rPr>
          <w:spacing w:val="-1"/>
        </w:rPr>
        <w:t> </w:t>
      </w:r>
      <w:r>
        <w:rPr/>
        <w:t>2018</w:t>
      </w:r>
      <w:r>
        <w:rPr>
          <w:spacing w:val="-1"/>
        </w:rPr>
        <w:t> </w:t>
      </w:r>
      <w:r>
        <w:rPr/>
        <w:t>(2</w:t>
      </w:r>
      <w:r>
        <w:rPr>
          <w:spacing w:val="-1"/>
        </w:rPr>
        <w:t> </w:t>
      </w:r>
      <w:r>
        <w:rPr/>
        <w:t>courses),</w:t>
      </w:r>
      <w:r>
        <w:rPr>
          <w:spacing w:val="-1"/>
        </w:rPr>
        <w:t> </w:t>
      </w:r>
      <w:r>
        <w:rPr/>
        <w:t>Spring 2019,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2019</w:t>
      </w:r>
      <w:r>
        <w:rPr>
          <w:spacing w:val="-1"/>
        </w:rPr>
        <w:t> </w:t>
      </w:r>
      <w:r>
        <w:rPr/>
        <w:t>(3 </w:t>
      </w:r>
      <w:r>
        <w:rPr>
          <w:spacing w:val="-2"/>
        </w:rPr>
        <w:t>courses),</w:t>
      </w:r>
    </w:p>
    <w:p>
      <w:pPr>
        <w:pStyle w:val="BodyText"/>
        <w:ind w:left="1080"/>
      </w:pPr>
      <w:r>
        <w:rPr/>
        <w:t>Fall</w:t>
      </w:r>
      <w:r>
        <w:rPr>
          <w:spacing w:val="-2"/>
        </w:rPr>
        <w:t> </w:t>
      </w:r>
      <w:r>
        <w:rPr/>
        <w:t>2020,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2022,</w:t>
      </w:r>
      <w:r>
        <w:rPr>
          <w:spacing w:val="-1"/>
        </w:rPr>
        <w:t> </w:t>
      </w:r>
      <w:r>
        <w:rPr/>
        <w:t>Fall</w:t>
      </w:r>
      <w:r>
        <w:rPr>
          <w:spacing w:val="-2"/>
        </w:rPr>
        <w:t> </w:t>
      </w:r>
      <w:r>
        <w:rPr/>
        <w:t>2022,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2023,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>
          <w:spacing w:val="-4"/>
        </w:rPr>
        <w:t>2023</w:t>
      </w:r>
    </w:p>
    <w:p>
      <w:pPr>
        <w:pStyle w:val="BodyText"/>
        <w:ind w:left="1080" w:hanging="54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</w:t>
      </w:r>
      <w:r>
        <w:rPr>
          <w:spacing w:val="-5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Advanced</w:t>
      </w:r>
      <w:r>
        <w:rPr>
          <w:spacing w:val="-3"/>
        </w:rPr>
        <w:t> </w:t>
      </w:r>
      <w:r>
        <w:rPr/>
        <w:t>Study</w:t>
      </w:r>
      <w:r>
        <w:rPr>
          <w:spacing w:val="-5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Fellow,</w:t>
      </w:r>
      <w:r>
        <w:rPr>
          <w:spacing w:val="-5"/>
        </w:rPr>
        <w:t> </w:t>
      </w:r>
      <w:r>
        <w:rPr/>
        <w:t>Release-Time</w:t>
      </w:r>
      <w:r>
        <w:rPr>
          <w:spacing w:val="-6"/>
        </w:rPr>
        <w:t> </w:t>
      </w:r>
      <w:r>
        <w:rPr/>
        <w:t>Research Appointment, 2010-2011</w:t>
      </w:r>
    </w:p>
    <w:p>
      <w:pPr>
        <w:pStyle w:val="BodyText"/>
        <w:ind w:left="540"/>
      </w:pPr>
      <w:r>
        <w:rPr>
          <w:i/>
        </w:rPr>
        <w:t>World Bank Economic Review</w:t>
      </w:r>
      <w:r>
        <w:rPr/>
        <w:t>, Excellence in Refereeing Award 2015-2016; 2018; 2019 Outstanding</w:t>
      </w:r>
      <w:r>
        <w:rPr>
          <w:spacing w:val="-5"/>
        </w:rPr>
        <w:t> </w:t>
      </w:r>
      <w:r>
        <w:rPr/>
        <w:t>Ph.D.</w:t>
      </w:r>
      <w:r>
        <w:rPr>
          <w:spacing w:val="-5"/>
        </w:rPr>
        <w:t> </w:t>
      </w:r>
      <w:r>
        <w:rPr/>
        <w:t>Field</w:t>
      </w:r>
      <w:r>
        <w:rPr>
          <w:spacing w:val="-5"/>
        </w:rPr>
        <w:t> </w:t>
      </w:r>
      <w:r>
        <w:rPr/>
        <w:t>Course</w:t>
      </w:r>
      <w:r>
        <w:rPr>
          <w:spacing w:val="-4"/>
        </w:rPr>
        <w:t> </w:t>
      </w:r>
      <w:r>
        <w:rPr/>
        <w:t>Instructor</w:t>
      </w:r>
      <w:r>
        <w:rPr>
          <w:spacing w:val="-6"/>
        </w:rPr>
        <w:t> </w:t>
      </w:r>
      <w:r>
        <w:rPr/>
        <w:t>Award</w:t>
      </w:r>
      <w:r>
        <w:rPr>
          <w:spacing w:val="-3"/>
        </w:rPr>
        <w:t> </w:t>
      </w:r>
      <w:r>
        <w:rPr/>
        <w:t>(Awarded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</w:p>
    <w:p>
      <w:pPr>
        <w:pStyle w:val="BodyText"/>
        <w:ind w:left="540" w:right="2804" w:firstLine="540"/>
      </w:pPr>
      <w:r>
        <w:rPr/>
        <w:t>Graduate</w:t>
      </w:r>
      <w:r>
        <w:rPr>
          <w:spacing w:val="-7"/>
        </w:rPr>
        <w:t> </w:t>
      </w:r>
      <w:r>
        <w:rPr/>
        <w:t>Student</w:t>
      </w:r>
      <w:r>
        <w:rPr>
          <w:spacing w:val="-6"/>
        </w:rPr>
        <w:t> </w:t>
      </w:r>
      <w:r>
        <w:rPr/>
        <w:t>Organization),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Illinois,</w:t>
      </w:r>
      <w:r>
        <w:rPr>
          <w:spacing w:val="-6"/>
        </w:rPr>
        <w:t> </w:t>
      </w:r>
      <w:r>
        <w:rPr/>
        <w:t>2007 Yale University, Dissertation Fellowship, 2002</w:t>
      </w:r>
    </w:p>
    <w:p>
      <w:pPr>
        <w:pStyle w:val="BodyText"/>
        <w:ind w:left="540" w:right="3562"/>
      </w:pPr>
      <w:r>
        <w:rPr/>
        <w:t>Ryoichi</w:t>
      </w:r>
      <w:r>
        <w:rPr>
          <w:spacing w:val="-8"/>
        </w:rPr>
        <w:t> </w:t>
      </w:r>
      <w:r>
        <w:rPr/>
        <w:t>Sasakawa</w:t>
      </w:r>
      <w:r>
        <w:rPr>
          <w:spacing w:val="-9"/>
        </w:rPr>
        <w:t> </w:t>
      </w:r>
      <w:r>
        <w:rPr/>
        <w:t>Young</w:t>
      </w:r>
      <w:r>
        <w:rPr>
          <w:spacing w:val="-8"/>
        </w:rPr>
        <w:t> </w:t>
      </w:r>
      <w:r>
        <w:rPr/>
        <w:t>Leaders</w:t>
      </w:r>
      <w:r>
        <w:rPr>
          <w:spacing w:val="-8"/>
        </w:rPr>
        <w:t> </w:t>
      </w:r>
      <w:r>
        <w:rPr/>
        <w:t>Fellowship,</w:t>
      </w:r>
      <w:r>
        <w:rPr>
          <w:spacing w:val="-8"/>
        </w:rPr>
        <w:t> </w:t>
      </w:r>
      <w:r>
        <w:rPr/>
        <w:t>1999-2000 Yale University Doctoral Fellowship, 1997-2001</w:t>
      </w:r>
    </w:p>
    <w:p>
      <w:pPr>
        <w:pStyle w:val="BodyText"/>
        <w:ind w:left="540"/>
      </w:pPr>
      <w:r>
        <w:rPr/>
        <w:t>Phi</w:t>
      </w:r>
      <w:r>
        <w:rPr>
          <w:spacing w:val="-2"/>
        </w:rPr>
        <w:t> </w:t>
      </w:r>
      <w:r>
        <w:rPr/>
        <w:t>Beta</w:t>
      </w:r>
      <w:r>
        <w:rPr>
          <w:spacing w:val="-2"/>
        </w:rPr>
        <w:t> </w:t>
      </w:r>
      <w:r>
        <w:rPr/>
        <w:t>Kappa,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Berkeley,</w:t>
      </w:r>
      <w:r>
        <w:rPr>
          <w:spacing w:val="-1"/>
        </w:rPr>
        <w:t> </w:t>
      </w:r>
      <w:r>
        <w:rPr>
          <w:spacing w:val="-4"/>
        </w:rPr>
        <w:t>1993</w:t>
      </w:r>
    </w:p>
    <w:p>
      <w:pPr>
        <w:pStyle w:val="BodyText"/>
      </w:pPr>
    </w:p>
    <w:p>
      <w:pPr>
        <w:pStyle w:val="Heading1"/>
      </w:pPr>
      <w:r>
        <w:rPr/>
        <w:t>Invited</w:t>
      </w:r>
      <w:r>
        <w:rPr>
          <w:spacing w:val="-3"/>
        </w:rPr>
        <w:t> </w:t>
      </w:r>
      <w:r>
        <w:rPr/>
        <w:t>Seminars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Presentations</w:t>
      </w:r>
      <w:r>
        <w:rPr>
          <w:spacing w:val="-3"/>
        </w:rPr>
        <w:t> </w:t>
      </w:r>
      <w:r>
        <w:rPr/>
        <w:t>(all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unless</w:t>
      </w:r>
      <w:r>
        <w:rPr>
          <w:spacing w:val="-5"/>
        </w:rPr>
        <w:t> </w:t>
      </w:r>
      <w:r>
        <w:rPr>
          <w:spacing w:val="-2"/>
        </w:rPr>
        <w:t>noted)</w:t>
      </w:r>
    </w:p>
    <w:p>
      <w:pPr>
        <w:pStyle w:val="BodyText"/>
        <w:spacing w:before="1"/>
        <w:ind w:left="540"/>
      </w:pPr>
      <w:r>
        <w:rPr/>
        <w:t>2025-2026:</w:t>
      </w:r>
      <w:r>
        <w:rPr>
          <w:spacing w:val="-2"/>
        </w:rPr>
        <w:t> </w:t>
      </w:r>
      <w:r>
        <w:rPr/>
        <w:t>Université</w:t>
      </w:r>
      <w:r>
        <w:rPr>
          <w:spacing w:val="-2"/>
        </w:rPr>
        <w:t> </w:t>
      </w:r>
      <w:r>
        <w:rPr/>
        <w:t>of </w:t>
      </w:r>
      <w:r>
        <w:rPr>
          <w:spacing w:val="-4"/>
        </w:rPr>
        <w:t>Lomé</w:t>
      </w:r>
    </w:p>
    <w:p>
      <w:pPr>
        <w:pStyle w:val="BodyText"/>
        <w:spacing w:before="276"/>
        <w:ind w:left="540" w:right="362"/>
      </w:pPr>
      <w:r>
        <w:rPr/>
        <w:t>2024-2025: Cornell University; Institute for Economic and Social Research, Jinan University (China); Universitas Gadjah Mada (Indonesia); Université de Rouen Normandie (France); World Bank, Development Economics Research Group; World Bank East Asia and Pacific Chief Economist Research Center, Malaysia; Center for the Study of African Economies Annual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(Oxford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UK);</w:t>
      </w:r>
      <w:r>
        <w:rPr>
          <w:spacing w:val="-5"/>
        </w:rPr>
        <w:t> </w:t>
      </w:r>
      <w:r>
        <w:rPr/>
        <w:t>Northeast</w:t>
      </w:r>
      <w:r>
        <w:rPr>
          <w:spacing w:val="-5"/>
        </w:rPr>
        <w:t> </w:t>
      </w:r>
      <w:r>
        <w:rPr/>
        <w:t>Universities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Conference (NEUDC); 12</w:t>
      </w:r>
      <w:r>
        <w:rPr>
          <w:vertAlign w:val="superscript"/>
        </w:rPr>
        <w:t>th</w:t>
      </w:r>
      <w:r>
        <w:rPr>
          <w:vertAlign w:val="baseline"/>
        </w:rPr>
        <w:t> Toulouse Economics and Biology Workshop (France)</w:t>
      </w:r>
    </w:p>
    <w:p>
      <w:pPr>
        <w:pStyle w:val="BodyText"/>
      </w:pPr>
    </w:p>
    <w:p>
      <w:pPr>
        <w:pStyle w:val="BodyText"/>
        <w:ind w:left="539" w:right="1323"/>
        <w:jc w:val="both"/>
      </w:pPr>
      <w:r>
        <w:rPr/>
        <w:t>2023-2024:</w:t>
      </w:r>
      <w:r>
        <w:rPr>
          <w:spacing w:val="-5"/>
        </w:rPr>
        <w:t> </w:t>
      </w:r>
      <w:r>
        <w:rPr/>
        <w:t>UC,</w:t>
      </w:r>
      <w:r>
        <w:rPr>
          <w:spacing w:val="-5"/>
        </w:rPr>
        <w:t> </w:t>
      </w:r>
      <w:r>
        <w:rPr/>
        <w:t>Irvine;</w:t>
      </w:r>
      <w:r>
        <w:rPr>
          <w:spacing w:val="-5"/>
        </w:rPr>
        <w:t> </w:t>
      </w:r>
      <w:r>
        <w:rPr/>
        <w:t>Pacific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(PACDEV); Barcelona School of Economics Summer Forum Children’s Workshop (Spain); 2024 NOVAFRICA Conference on Economic Development (Portugal)</w:t>
      </w:r>
    </w:p>
    <w:p>
      <w:pPr>
        <w:pStyle w:val="BodyText"/>
      </w:pPr>
    </w:p>
    <w:p>
      <w:pPr>
        <w:pStyle w:val="BodyText"/>
        <w:ind w:left="539"/>
        <w:jc w:val="both"/>
      </w:pPr>
      <w:r>
        <w:rPr/>
        <w:t>2021-2022:</w:t>
      </w:r>
      <w:r>
        <w:rPr>
          <w:spacing w:val="-4"/>
        </w:rPr>
        <w:t> </w:t>
      </w:r>
      <w:r>
        <w:rPr/>
        <w:t>Grinnell</w:t>
      </w:r>
      <w:r>
        <w:rPr>
          <w:spacing w:val="-2"/>
        </w:rPr>
        <w:t> </w:t>
      </w:r>
      <w:r>
        <w:rPr/>
        <w:t>College;</w:t>
      </w:r>
      <w:r>
        <w:rPr>
          <w:spacing w:val="-2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Houston</w:t>
      </w:r>
    </w:p>
    <w:p>
      <w:pPr>
        <w:pStyle w:val="BodyText"/>
      </w:pPr>
    </w:p>
    <w:p>
      <w:pPr>
        <w:pStyle w:val="BodyText"/>
        <w:ind w:left="539"/>
      </w:pPr>
      <w:r>
        <w:rPr/>
        <w:t>2019-2020:</w:t>
      </w:r>
      <w:r>
        <w:rPr>
          <w:spacing w:val="-4"/>
        </w:rPr>
        <w:t> </w:t>
      </w:r>
      <w:r>
        <w:rPr/>
        <w:t>Aix-Marseille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Economics;</w:t>
      </w:r>
      <w:r>
        <w:rPr>
          <w:spacing w:val="-2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Global</w:t>
      </w:r>
      <w:r>
        <w:rPr>
          <w:spacing w:val="-2"/>
        </w:rPr>
        <w:t> </w:t>
      </w:r>
      <w:r>
        <w:rPr/>
        <w:t>Innovation,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Birmingham, UK; Université Libre de Bruxelles, Belgium; University of Illinois at Urbana-</w:t>
      </w:r>
    </w:p>
    <w:p>
      <w:pPr>
        <w:pStyle w:val="BodyText"/>
        <w:spacing w:after="0"/>
        <w:sectPr>
          <w:pgSz w:w="12240" w:h="15840"/>
          <w:pgMar w:header="0" w:footer="1017" w:top="1360" w:bottom="1200" w:left="1080" w:right="1080"/>
        </w:sectPr>
      </w:pPr>
    </w:p>
    <w:p>
      <w:pPr>
        <w:pStyle w:val="BodyText"/>
        <w:spacing w:before="79"/>
        <w:ind w:left="539" w:right="426"/>
      </w:pPr>
      <w:r>
        <w:rPr/>
        <w:t>Champaign,</w:t>
      </w:r>
      <w:r>
        <w:rPr>
          <w:spacing w:val="-3"/>
        </w:rPr>
        <w:t> </w:t>
      </w:r>
      <w:r>
        <w:rPr/>
        <w:t>Psychology</w:t>
      </w:r>
      <w:r>
        <w:rPr>
          <w:spacing w:val="-3"/>
        </w:rPr>
        <w:t> </w:t>
      </w:r>
      <w:r>
        <w:rPr/>
        <w:t>(cancelled</w:t>
      </w:r>
      <w:r>
        <w:rPr>
          <w:spacing w:val="-3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COVID);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Work: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and Employment of Young People in Africa Workshop (keynote speaker), University of Birmingham, UK; American Economic Association (AEA) Annual Meeting, German Economic Association, Research Group on Development Economics Annual Conference; NBER Summer Institute, Children’s Program; PACDEV (cancelled due to COVID); International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</w:t>
      </w:r>
      <w:r>
        <w:rPr>
          <w:spacing w:val="-6"/>
        </w:rPr>
        <w:t> </w:t>
      </w:r>
      <w:r>
        <w:rPr/>
        <w:t>(Indonesia-cancelled</w:t>
      </w:r>
      <w:r>
        <w:rPr>
          <w:spacing w:val="-4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COVID)</w:t>
      </w:r>
    </w:p>
    <w:p>
      <w:pPr>
        <w:pStyle w:val="BodyText"/>
      </w:pPr>
    </w:p>
    <w:p>
      <w:pPr>
        <w:pStyle w:val="BodyText"/>
        <w:ind w:left="540" w:right="362"/>
      </w:pPr>
      <w:r>
        <w:rPr/>
        <w:t>2018-2019: Paris School of Economics; Universidade Nova de Lisboa, Nova School of Business and Economics, Portugal; University of Illinois at Urbana-Champaign, Psychology; University of Minnesota, Department of Applied Economics; Wellesley; Development Day Conference,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Chicago;</w:t>
      </w:r>
      <w:r>
        <w:rPr>
          <w:spacing w:val="-5"/>
        </w:rPr>
        <w:t> </w:t>
      </w:r>
      <w:r>
        <w:rPr/>
        <w:t>Midwest</w:t>
      </w:r>
      <w:r>
        <w:rPr>
          <w:spacing w:val="-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Conference (MWIEDC); 3</w:t>
      </w:r>
      <w:r>
        <w:rPr>
          <w:vertAlign w:val="superscript"/>
        </w:rPr>
        <w:t>rd</w:t>
      </w:r>
      <w:r>
        <w:rPr>
          <w:vertAlign w:val="baseline"/>
        </w:rPr>
        <w:t> Institute for the Study of Labor (IZA) Workshop on Gender and Family Economics joint with Universidad Adolfo Ibanez, Chile</w:t>
      </w:r>
    </w:p>
    <w:p>
      <w:pPr>
        <w:pStyle w:val="BodyText"/>
      </w:pPr>
    </w:p>
    <w:p>
      <w:pPr>
        <w:pStyle w:val="BodyText"/>
        <w:ind w:left="540"/>
      </w:pPr>
      <w:r>
        <w:rPr/>
        <w:t>2017-2018: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Austin;</w:t>
      </w:r>
      <w:r>
        <w:rPr>
          <w:spacing w:val="-4"/>
        </w:rPr>
        <w:t> </w:t>
      </w:r>
      <w:r>
        <w:rPr/>
        <w:t>AEA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Meeting;</w:t>
      </w:r>
      <w:r>
        <w:rPr>
          <w:spacing w:val="-4"/>
        </w:rPr>
        <w:t> </w:t>
      </w:r>
      <w:r>
        <w:rPr/>
        <w:t>PAA</w:t>
      </w:r>
      <w:r>
        <w:rPr>
          <w:spacing w:val="-5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Conference; UNICEF Workshop “Famines and Adolescents”</w:t>
      </w:r>
    </w:p>
    <w:p>
      <w:pPr>
        <w:pStyle w:val="BodyText"/>
      </w:pPr>
    </w:p>
    <w:p>
      <w:pPr>
        <w:pStyle w:val="BodyText"/>
        <w:ind w:left="540"/>
      </w:pPr>
      <w:r>
        <w:rPr/>
        <w:t>2016-2017:</w:t>
      </w:r>
      <w:r>
        <w:rPr>
          <w:spacing w:val="-2"/>
        </w:rPr>
        <w:t> </w:t>
      </w:r>
      <w:r>
        <w:rPr/>
        <w:t>Northeastern University;</w:t>
      </w:r>
      <w:r>
        <w:rPr>
          <w:spacing w:val="-2"/>
        </w:rPr>
        <w:t> </w:t>
      </w:r>
      <w:r>
        <w:rPr/>
        <w:t>SUNY</w:t>
      </w:r>
      <w:r>
        <w:rPr>
          <w:spacing w:val="-3"/>
        </w:rPr>
        <w:t> </w:t>
      </w:r>
      <w:r>
        <w:rPr/>
        <w:t>Stony</w:t>
      </w:r>
      <w:r>
        <w:rPr>
          <w:spacing w:val="-2"/>
        </w:rPr>
        <w:t> </w:t>
      </w:r>
      <w:r>
        <w:rPr/>
        <w:t>Brook;</w:t>
      </w:r>
      <w:r>
        <w:rPr>
          <w:spacing w:val="-1"/>
        </w:rPr>
        <w:t> </w:t>
      </w:r>
      <w:r>
        <w:rPr>
          <w:spacing w:val="-2"/>
        </w:rPr>
        <w:t>NEUDC</w:t>
      </w:r>
    </w:p>
    <w:p>
      <w:pPr>
        <w:pStyle w:val="BodyText"/>
      </w:pPr>
    </w:p>
    <w:p>
      <w:pPr>
        <w:pStyle w:val="BodyText"/>
        <w:ind w:left="540"/>
      </w:pPr>
      <w:r>
        <w:rPr/>
        <w:t>2015-2016:</w:t>
      </w:r>
      <w:r>
        <w:rPr>
          <w:spacing w:val="-5"/>
        </w:rPr>
        <w:t> </w:t>
      </w:r>
      <w:r>
        <w:rPr/>
        <w:t>Colgate;</w:t>
      </w:r>
      <w:r>
        <w:rPr>
          <w:spacing w:val="-5"/>
        </w:rPr>
        <w:t> </w:t>
      </w:r>
      <w:r>
        <w:rPr/>
        <w:t>Cornell;</w:t>
      </w:r>
      <w:r>
        <w:rPr>
          <w:spacing w:val="-5"/>
        </w:rPr>
        <w:t> </w:t>
      </w:r>
      <w:r>
        <w:rPr/>
        <w:t>George</w:t>
      </w:r>
      <w:r>
        <w:rPr>
          <w:spacing w:val="-6"/>
        </w:rPr>
        <w:t> </w:t>
      </w:r>
      <w:r>
        <w:rPr/>
        <w:t>Washington;</w:t>
      </w:r>
      <w:r>
        <w:rPr>
          <w:spacing w:val="-5"/>
        </w:rPr>
        <w:t> </w:t>
      </w:r>
      <w:r>
        <w:rPr/>
        <w:t>Georgia</w:t>
      </w:r>
      <w:r>
        <w:rPr>
          <w:spacing w:val="-4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Technology;</w:t>
      </w:r>
      <w:r>
        <w:rPr>
          <w:spacing w:val="-5"/>
        </w:rPr>
        <w:t> </w:t>
      </w:r>
      <w:r>
        <w:rPr/>
        <w:t>Georgia; University of Los Andes, Colombia; AEA Annual Meeting; MWIEDC</w:t>
      </w:r>
    </w:p>
    <w:p>
      <w:pPr>
        <w:pStyle w:val="BodyText"/>
      </w:pPr>
    </w:p>
    <w:p>
      <w:pPr>
        <w:pStyle w:val="BodyText"/>
        <w:ind w:left="539" w:right="405"/>
      </w:pPr>
      <w:r>
        <w:rPr/>
        <w:t>2014-2015: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Chicago;</w:t>
      </w:r>
      <w:r>
        <w:rPr>
          <w:spacing w:val="-4"/>
        </w:rPr>
        <w:t> </w:t>
      </w:r>
      <w:r>
        <w:rPr/>
        <w:t>Households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Conflict</w:t>
      </w:r>
      <w:r>
        <w:rPr>
          <w:spacing w:val="-4"/>
        </w:rPr>
        <w:t> </w:t>
      </w:r>
      <w:r>
        <w:rPr/>
        <w:t>Network-World</w:t>
      </w:r>
      <w:r>
        <w:rPr>
          <w:spacing w:val="-4"/>
        </w:rPr>
        <w:t> </w:t>
      </w:r>
      <w:r>
        <w:rPr/>
        <w:t>Bank Conference; NEUDC; PACDEV; Princeton University Future of Children Conference</w:t>
      </w:r>
    </w:p>
    <w:p>
      <w:pPr>
        <w:pStyle w:val="BodyText"/>
        <w:ind w:left="540"/>
      </w:pPr>
      <w:r>
        <w:rPr/>
        <w:t>2013-2014:</w:t>
      </w:r>
      <w:r>
        <w:rPr>
          <w:spacing w:val="-6"/>
        </w:rPr>
        <w:t> </w:t>
      </w:r>
      <w:r>
        <w:rPr/>
        <w:t>Inter-American</w:t>
      </w:r>
      <w:r>
        <w:rPr>
          <w:spacing w:val="-6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Bank;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Food</w:t>
      </w:r>
      <w:r>
        <w:rPr>
          <w:spacing w:val="-6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Institute (IFPRI); University of Colorado, Denver; PAA Annual Conference</w:t>
      </w:r>
    </w:p>
    <w:p>
      <w:pPr>
        <w:pStyle w:val="BodyText"/>
      </w:pPr>
    </w:p>
    <w:p>
      <w:pPr>
        <w:pStyle w:val="BodyText"/>
        <w:ind w:left="540" w:right="426"/>
      </w:pPr>
      <w:r>
        <w:rPr/>
        <w:t>2012-2013: Dalhousie; Oklahoma State; University of Chicago Booth School of Business; University of Ouagadougou, Institut Supérieur des Sciences de la Population; MWIEDC; NEUDC; Oxford University Center for the Study of African Economies, Economic Development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Africa</w:t>
      </w:r>
      <w:r>
        <w:rPr>
          <w:spacing w:val="-5"/>
        </w:rPr>
        <w:t> </w:t>
      </w:r>
      <w:r>
        <w:rPr/>
        <w:t>Conference;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“Bridging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Domestic and International Food Security Research Areas”</w:t>
      </w:r>
    </w:p>
    <w:p>
      <w:pPr>
        <w:pStyle w:val="BodyText"/>
      </w:pPr>
    </w:p>
    <w:p>
      <w:pPr>
        <w:pStyle w:val="BodyText"/>
        <w:spacing w:before="1"/>
        <w:ind w:left="540" w:right="645"/>
      </w:pPr>
      <w:r>
        <w:rPr/>
        <w:t>2011-2012: New York University, Steinhardt School of Education; University of Illinois at Urbana-Champaign,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Science;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Policy;</w:t>
      </w:r>
      <w:r>
        <w:rPr>
          <w:spacing w:val="-4"/>
        </w:rPr>
        <w:t> </w:t>
      </w:r>
      <w:r>
        <w:rPr/>
        <w:t>AEA Annual Meeting; NBER Africa Conference; World Bank “Second Generation of CCTs’ Evaluation Conference”</w:t>
      </w:r>
    </w:p>
    <w:p>
      <w:pPr>
        <w:pStyle w:val="BodyText"/>
        <w:spacing w:line="550" w:lineRule="atLeast" w:before="2"/>
        <w:ind w:left="540" w:right="1178"/>
      </w:pPr>
      <w:r>
        <w:rPr/>
        <w:t>2010-2011: Notre Dame; AEA Annual Meeting; NEUDC; PAA Annual Conference 2009-2010:</w:t>
      </w:r>
      <w:r>
        <w:rPr>
          <w:spacing w:val="-5"/>
        </w:rPr>
        <w:t> </w:t>
      </w:r>
      <w:r>
        <w:rPr/>
        <w:t>London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Economics/University</w:t>
      </w:r>
      <w:r>
        <w:rPr>
          <w:spacing w:val="-5"/>
        </w:rPr>
        <w:t> </w:t>
      </w:r>
      <w:r>
        <w:rPr/>
        <w:t>College</w:t>
      </w:r>
      <w:r>
        <w:rPr>
          <w:spacing w:val="-6"/>
        </w:rPr>
        <w:t> </w:t>
      </w:r>
      <w:r>
        <w:rPr/>
        <w:t>London;</w:t>
      </w:r>
      <w:r>
        <w:rPr>
          <w:spacing w:val="-5"/>
        </w:rPr>
        <w:t> </w:t>
      </w:r>
      <w:r>
        <w:rPr/>
        <w:t>McGill;</w:t>
      </w:r>
      <w:r>
        <w:rPr>
          <w:spacing w:val="-5"/>
        </w:rPr>
        <w:t> </w:t>
      </w:r>
      <w:r>
        <w:rPr/>
        <w:t>Oxford</w:t>
      </w:r>
    </w:p>
    <w:p>
      <w:pPr>
        <w:pStyle w:val="BodyText"/>
        <w:spacing w:before="2"/>
        <w:ind w:left="540" w:right="405"/>
      </w:pPr>
      <w:r>
        <w:rPr/>
        <w:t>University,</w:t>
      </w:r>
      <w:r>
        <w:rPr>
          <w:spacing w:val="-3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Study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African</w:t>
      </w:r>
      <w:r>
        <w:rPr>
          <w:spacing w:val="-3"/>
        </w:rPr>
        <w:t> </w:t>
      </w:r>
      <w:r>
        <w:rPr/>
        <w:t>Economies;</w:t>
      </w:r>
      <w:r>
        <w:rPr>
          <w:spacing w:val="-3"/>
        </w:rPr>
        <w:t> </w:t>
      </w:r>
      <w:r>
        <w:rPr/>
        <w:t>Paris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Sorbonne</w:t>
      </w:r>
      <w:r>
        <w:rPr>
          <w:spacing w:val="-4"/>
        </w:rPr>
        <w:t> </w:t>
      </w:r>
      <w:r>
        <w:rPr/>
        <w:t>University;</w:t>
      </w:r>
      <w:r>
        <w:rPr>
          <w:spacing w:val="-3"/>
        </w:rPr>
        <w:t> </w:t>
      </w:r>
      <w:r>
        <w:rPr/>
        <w:t>Southern Illinois University; NEUDC; Paul Schultz Festschrift Conference; World Bank Conference “Survey Design and Measurement in Development Economics”</w:t>
      </w:r>
    </w:p>
    <w:p>
      <w:pPr>
        <w:pStyle w:val="BodyText"/>
        <w:spacing w:after="0"/>
        <w:sectPr>
          <w:pgSz w:w="12240" w:h="15840"/>
          <w:pgMar w:header="0" w:footer="1017" w:top="1360" w:bottom="1200" w:left="1080" w:right="1080"/>
        </w:sectPr>
      </w:pPr>
    </w:p>
    <w:p>
      <w:pPr>
        <w:pStyle w:val="BodyText"/>
        <w:spacing w:before="79"/>
        <w:ind w:left="540"/>
      </w:pPr>
      <w:r>
        <w:rPr/>
        <w:t>2008-2009:</w:t>
      </w:r>
      <w:r>
        <w:rPr>
          <w:spacing w:val="-4"/>
        </w:rPr>
        <w:t> </w:t>
      </w:r>
      <w:r>
        <w:rPr/>
        <w:t>Colby</w:t>
      </w:r>
      <w:r>
        <w:rPr>
          <w:spacing w:val="-4"/>
        </w:rPr>
        <w:t> </w:t>
      </w:r>
      <w:r>
        <w:rPr/>
        <w:t>College;</w:t>
      </w:r>
      <w:r>
        <w:rPr>
          <w:spacing w:val="-4"/>
        </w:rPr>
        <w:t> </w:t>
      </w:r>
      <w:r>
        <w:rPr/>
        <w:t>Iowa</w:t>
      </w:r>
      <w:r>
        <w:rPr>
          <w:spacing w:val="-5"/>
        </w:rPr>
        <w:t> </w:t>
      </w:r>
      <w:r>
        <w:rPr/>
        <w:t>State;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Chicago;</w:t>
      </w:r>
      <w:r>
        <w:rPr>
          <w:spacing w:val="-4"/>
        </w:rPr>
        <w:t> </w:t>
      </w:r>
      <w:r>
        <w:rPr/>
        <w:t>IZA</w:t>
      </w:r>
      <w:r>
        <w:rPr>
          <w:spacing w:val="-5"/>
        </w:rPr>
        <w:t> </w:t>
      </w:r>
      <w:r>
        <w:rPr/>
        <w:t>Child</w:t>
      </w:r>
      <w:r>
        <w:rPr>
          <w:spacing w:val="-4"/>
        </w:rPr>
        <w:t> </w:t>
      </w:r>
      <w:r>
        <w:rPr/>
        <w:t>Labor Workshop; NEUDC; PAA Annual Conference (2 papers)</w:t>
      </w:r>
    </w:p>
    <w:p>
      <w:pPr>
        <w:pStyle w:val="BodyText"/>
      </w:pPr>
    </w:p>
    <w:p>
      <w:pPr>
        <w:pStyle w:val="BodyText"/>
        <w:ind w:left="540"/>
      </w:pPr>
      <w:r>
        <w:rPr/>
        <w:t>2007-2008:</w:t>
      </w:r>
      <w:r>
        <w:rPr>
          <w:spacing w:val="-1"/>
        </w:rPr>
        <w:t> </w:t>
      </w:r>
      <w:r>
        <w:rPr>
          <w:spacing w:val="-2"/>
        </w:rPr>
        <w:t>NEUDC</w:t>
      </w:r>
    </w:p>
    <w:p>
      <w:pPr>
        <w:pStyle w:val="BodyText"/>
      </w:pPr>
    </w:p>
    <w:p>
      <w:pPr>
        <w:pStyle w:val="BodyText"/>
        <w:ind w:left="539" w:right="369"/>
      </w:pPr>
      <w:r>
        <w:rPr/>
        <w:t>2006-2007: Brown University; Brown University, Population Studies &amp; Training Center; Harvard University, Weatherhead Center for International Affairs; SUNY Stony-Brook; UC, Berkeley; UC, Berkeley, Demography; UC, Davis, Agricultural Economics; University of Illinois at Urbana-Champaign, Agricultural &amp; Consumer Economics; Midwest Economics Association</w:t>
      </w:r>
      <w:r>
        <w:rPr>
          <w:spacing w:val="-4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Meeting;</w:t>
      </w:r>
      <w:r>
        <w:rPr>
          <w:spacing w:val="-4"/>
        </w:rPr>
        <w:t> </w:t>
      </w:r>
      <w:r>
        <w:rPr/>
        <w:t>NEUDC;</w:t>
      </w:r>
      <w:r>
        <w:rPr>
          <w:spacing w:val="-4"/>
        </w:rPr>
        <w:t> </w:t>
      </w:r>
      <w:r>
        <w:rPr/>
        <w:t>PAA,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Demography</w:t>
      </w:r>
      <w:r>
        <w:rPr>
          <w:spacing w:val="-4"/>
        </w:rPr>
        <w:t> </w:t>
      </w:r>
      <w:r>
        <w:rPr/>
        <w:t>Workshop;</w:t>
      </w:r>
      <w:r>
        <w:rPr>
          <w:spacing w:val="-4"/>
        </w:rPr>
        <w:t> </w:t>
      </w:r>
      <w:r>
        <w:rPr/>
        <w:t>PAA</w:t>
      </w:r>
      <w:r>
        <w:rPr>
          <w:spacing w:val="-5"/>
        </w:rPr>
        <w:t> </w:t>
      </w:r>
      <w:r>
        <w:rPr/>
        <w:t>Annual Conference; Society of Labor Economists (SOLE) Annual Meeting; USAID, DIW Berlin, Households in Conflict Network Conference, “Poverty Reduction in Conflict and Fragile States: Perspectives from a Household Level”</w:t>
      </w:r>
    </w:p>
    <w:p>
      <w:pPr>
        <w:pStyle w:val="BodyText"/>
      </w:pPr>
    </w:p>
    <w:p>
      <w:pPr>
        <w:pStyle w:val="BodyText"/>
        <w:ind w:left="539" w:right="426"/>
      </w:pPr>
      <w:r>
        <w:rPr/>
        <w:t>2005-2006: Dartmouth College; Illinois Wesleyan University; Paris School of Economics; International Food Policy Research Institute (IFPRI); Middlebury College; University of Illinois at Chicago; University of Toulouse, France; University of Washington; World Bank, Development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Group;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Wisconsin,</w:t>
      </w:r>
      <w:r>
        <w:rPr>
          <w:spacing w:val="-5"/>
        </w:rPr>
        <w:t> </w:t>
      </w:r>
      <w:r>
        <w:rPr/>
        <w:t>Madison,</w:t>
      </w:r>
      <w:r>
        <w:rPr>
          <w:spacing w:val="-5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 Agricultural Economics; Bureau for Research and Economic Analysis of Development (BREAD)</w:t>
      </w:r>
      <w:r>
        <w:rPr>
          <w:spacing w:val="-6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Conference;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Econometric</w:t>
      </w:r>
      <w:r>
        <w:rPr>
          <w:spacing w:val="-6"/>
          <w:vertAlign w:val="baseline"/>
        </w:rPr>
        <w:t> </w:t>
      </w:r>
      <w:r>
        <w:rPr>
          <w:vertAlign w:val="baseline"/>
        </w:rPr>
        <w:t>Society</w:t>
      </w:r>
      <w:r>
        <w:rPr>
          <w:spacing w:val="-5"/>
          <w:vertAlign w:val="baseline"/>
        </w:rPr>
        <w:t> </w:t>
      </w:r>
      <w:r>
        <w:rPr>
          <w:vertAlign w:val="baseline"/>
        </w:rPr>
        <w:t>North</w:t>
      </w:r>
      <w:r>
        <w:rPr>
          <w:spacing w:val="-5"/>
          <w:vertAlign w:val="baseline"/>
        </w:rPr>
        <w:t> </w:t>
      </w:r>
      <w:r>
        <w:rPr>
          <w:vertAlign w:val="baseline"/>
        </w:rPr>
        <w:t>American</w:t>
      </w:r>
      <w:r>
        <w:rPr>
          <w:spacing w:val="-3"/>
          <w:vertAlign w:val="baseline"/>
        </w:rPr>
        <w:t> </w:t>
      </w:r>
      <w:r>
        <w:rPr>
          <w:vertAlign w:val="baseline"/>
        </w:rPr>
        <w:t>Winter</w:t>
      </w:r>
      <w:r>
        <w:rPr>
          <w:spacing w:val="-6"/>
          <w:vertAlign w:val="baseline"/>
        </w:rPr>
        <w:t> </w:t>
      </w:r>
      <w:r>
        <w:rPr>
          <w:vertAlign w:val="baseline"/>
        </w:rPr>
        <w:t>Meeting;</w:t>
      </w:r>
      <w:r>
        <w:rPr>
          <w:spacing w:val="-5"/>
          <w:vertAlign w:val="baseline"/>
        </w:rPr>
        <w:t> </w:t>
      </w:r>
      <w:r>
        <w:rPr>
          <w:vertAlign w:val="baseline"/>
        </w:rPr>
        <w:t>IZA/SOLE Transatlantic Meeting of Labor Economists; NEUDC; PAA Annual Conference (2 papers); World Bank and International Peace Research Institute of Oslo (PRIO) Workshop, “Political Institutions, Development and a Domestic Civil Peace,” Oslo, Norway</w:t>
      </w:r>
    </w:p>
    <w:p>
      <w:pPr>
        <w:pStyle w:val="BodyText"/>
      </w:pPr>
    </w:p>
    <w:p>
      <w:pPr>
        <w:pStyle w:val="BodyText"/>
        <w:ind w:left="539" w:right="426"/>
      </w:pPr>
      <w:r>
        <w:rPr/>
        <w:t>2004-2005:</w:t>
      </w:r>
      <w:r>
        <w:rPr>
          <w:spacing w:val="-5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University-Purdue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Indianapolis;</w:t>
      </w:r>
      <w:r>
        <w:rPr>
          <w:spacing w:val="-5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 Illinois at Urbana-Champaign, Center for African Studies; Michigan; University of Montreal, HEC Business School; BREAD 5</w:t>
      </w:r>
      <w:r>
        <w:rPr>
          <w:vertAlign w:val="superscript"/>
        </w:rPr>
        <w:t>th</w:t>
      </w:r>
      <w:r>
        <w:rPr>
          <w:vertAlign w:val="baseline"/>
        </w:rPr>
        <w:t> Conference; Econometric Society 9</w:t>
      </w:r>
      <w:r>
        <w:rPr>
          <w:vertAlign w:val="superscript"/>
        </w:rPr>
        <w:t>th</w:t>
      </w:r>
      <w:r>
        <w:rPr>
          <w:vertAlign w:val="baseline"/>
        </w:rPr>
        <w:t> World Congress; IUSSP International Population Conference, France; MWIEDC; NBER Summer Institute, Children’s Program; NEUDC; PAA Annual Conference</w:t>
      </w:r>
    </w:p>
    <w:p>
      <w:pPr>
        <w:pStyle w:val="BodyText"/>
      </w:pPr>
    </w:p>
    <w:p>
      <w:pPr>
        <w:pStyle w:val="BodyText"/>
        <w:spacing w:before="1"/>
        <w:ind w:left="540" w:right="426"/>
      </w:pPr>
      <w:r>
        <w:rPr/>
        <w:t>2003-2004: Boston University; William and Mary; Columbia; Federal Reserve Chicago; Florida State; Georgetown Public Policy Institute; IZA; Resources for the Future; Tufts; University</w:t>
      </w:r>
      <w:r>
        <w:rPr>
          <w:spacing w:val="-5"/>
        </w:rPr>
        <w:t> </w:t>
      </w:r>
      <w:r>
        <w:rPr/>
        <w:t>College</w:t>
      </w:r>
      <w:r>
        <w:rPr>
          <w:spacing w:val="-5"/>
        </w:rPr>
        <w:t> </w:t>
      </w:r>
      <w:r>
        <w:rPr/>
        <w:t>London;</w:t>
      </w:r>
      <w:r>
        <w:rPr>
          <w:spacing w:val="-5"/>
        </w:rPr>
        <w:t> </w:t>
      </w:r>
      <w:r>
        <w:rPr/>
        <w:t>UC,</w:t>
      </w:r>
      <w:r>
        <w:rPr>
          <w:spacing w:val="-5"/>
        </w:rPr>
        <w:t> </w:t>
      </w:r>
      <w:r>
        <w:rPr/>
        <w:t>Irvine;</w:t>
      </w:r>
      <w:r>
        <w:rPr>
          <w:spacing w:val="-5"/>
        </w:rPr>
        <w:t> </w:t>
      </w:r>
      <w:r>
        <w:rPr/>
        <w:t>Chicago;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Urbana-Champaign; Montreal; Yale; World Bank, Development Economics Research Group; BREAD 3</w:t>
      </w:r>
      <w:r>
        <w:rPr>
          <w:vertAlign w:val="superscript"/>
        </w:rPr>
        <w:t>rd</w:t>
      </w:r>
      <w:r>
        <w:rPr>
          <w:vertAlign w:val="baseline"/>
        </w:rPr>
        <w:t> Conference; Inter-University Student Conference, Columbia; NEUDC</w:t>
      </w:r>
    </w:p>
    <w:p>
      <w:pPr>
        <w:pStyle w:val="Heading1"/>
        <w:spacing w:before="228"/>
      </w:pPr>
      <w:r>
        <w:rPr>
          <w:spacing w:val="-2"/>
        </w:rPr>
        <w:t>Teaching</w:t>
      </w:r>
    </w:p>
    <w:p>
      <w:pPr>
        <w:pStyle w:val="BodyText"/>
        <w:ind w:left="54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Urbana-</w:t>
      </w:r>
      <w:r>
        <w:rPr>
          <w:spacing w:val="-2"/>
        </w:rPr>
        <w:t>Champaign</w:t>
      </w:r>
    </w:p>
    <w:p>
      <w:pPr>
        <w:pStyle w:val="BodyText"/>
        <w:ind w:left="1080" w:right="3562"/>
      </w:pPr>
      <w:r>
        <w:rPr/>
        <w:t>Topics in Development Microeconomics (Ph.D.) Economic</w:t>
      </w:r>
      <w:r>
        <w:rPr>
          <w:spacing w:val="-6"/>
        </w:rPr>
        <w:t> </w:t>
      </w:r>
      <w:r>
        <w:rPr/>
        <w:t>Development:</w:t>
      </w:r>
      <w:r>
        <w:rPr>
          <w:spacing w:val="-4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Policy</w:t>
      </w:r>
      <w:r>
        <w:rPr>
          <w:spacing w:val="-6"/>
        </w:rPr>
        <w:t> </w:t>
      </w:r>
      <w:r>
        <w:rPr/>
        <w:t>(Masters) Development Economics in Africa (Undergraduate) Burkina</w:t>
      </w:r>
      <w:r>
        <w:rPr>
          <w:spacing w:val="-9"/>
        </w:rPr>
        <w:t> </w:t>
      </w:r>
      <w:r>
        <w:rPr/>
        <w:t>Faso</w:t>
      </w:r>
      <w:r>
        <w:rPr>
          <w:spacing w:val="-8"/>
        </w:rPr>
        <w:t> </w:t>
      </w:r>
      <w:r>
        <w:rPr/>
        <w:t>Study</w:t>
      </w:r>
      <w:r>
        <w:rPr>
          <w:spacing w:val="-8"/>
        </w:rPr>
        <w:t> </w:t>
      </w:r>
      <w:r>
        <w:rPr/>
        <w:t>Abroad</w:t>
      </w:r>
      <w:r>
        <w:rPr>
          <w:spacing w:val="-8"/>
        </w:rPr>
        <w:t> </w:t>
      </w:r>
      <w:r>
        <w:rPr/>
        <w:t>Program</w:t>
      </w:r>
      <w:r>
        <w:rPr>
          <w:spacing w:val="-8"/>
        </w:rPr>
        <w:t> </w:t>
      </w:r>
      <w:r>
        <w:rPr/>
        <w:t>(Undergraduate) Benin Study Abroad Program (Undergraduate)</w:t>
      </w:r>
    </w:p>
    <w:p>
      <w:pPr>
        <w:pStyle w:val="BodyText"/>
      </w:pPr>
    </w:p>
    <w:p>
      <w:pPr>
        <w:pStyle w:val="Heading1"/>
      </w:pPr>
      <w:r>
        <w:rPr/>
        <w:t>Graduate</w:t>
      </w:r>
      <w:r>
        <w:rPr>
          <w:spacing w:val="-5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Advising</w:t>
      </w:r>
      <w:r>
        <w:rPr>
          <w:spacing w:val="-3"/>
        </w:rPr>
        <w:t> </w:t>
      </w:r>
      <w:r>
        <w:rPr/>
        <w:t>(Degree</w:t>
      </w:r>
      <w:r>
        <w:rPr>
          <w:spacing w:val="-3"/>
        </w:rPr>
        <w:t> </w:t>
      </w:r>
      <w:r>
        <w:rPr/>
        <w:t>year,</w:t>
      </w:r>
      <w:r>
        <w:rPr>
          <w:spacing w:val="-2"/>
        </w:rPr>
        <w:t> </w:t>
      </w:r>
      <w:r>
        <w:rPr/>
        <w:t>Initial</w:t>
      </w:r>
      <w:r>
        <w:rPr>
          <w:spacing w:val="-2"/>
        </w:rPr>
        <w:t> </w:t>
      </w:r>
      <w:r>
        <w:rPr/>
        <w:t>placement,</w:t>
      </w:r>
      <w:r>
        <w:rPr>
          <w:spacing w:val="-2"/>
        </w:rPr>
        <w:t> </w:t>
      </w:r>
      <w:r>
        <w:rPr/>
        <w:t>*</w:t>
      </w:r>
      <w:r>
        <w:rPr>
          <w:spacing w:val="-2"/>
        </w:rPr>
        <w:t> </w:t>
      </w:r>
      <w:r>
        <w:rPr/>
        <w:t>indicates</w:t>
      </w:r>
      <w:r>
        <w:rPr>
          <w:spacing w:val="-2"/>
        </w:rPr>
        <w:t> chair)</w:t>
      </w:r>
    </w:p>
    <w:p>
      <w:pPr>
        <w:pStyle w:val="BodyText"/>
        <w:ind w:left="539" w:right="618"/>
      </w:pPr>
      <w:r>
        <w:rPr/>
        <w:t>Pablo Acosta (2006, World Bank Young Professionals Program); Veronica Alaimo (2007, Inter-American</w:t>
      </w:r>
      <w:r>
        <w:rPr>
          <w:spacing w:val="-4"/>
        </w:rPr>
        <w:t> </w:t>
      </w:r>
      <w:r>
        <w:rPr/>
        <w:t>Development</w:t>
      </w:r>
      <w:r>
        <w:rPr>
          <w:spacing w:val="-6"/>
        </w:rPr>
        <w:t> </w:t>
      </w:r>
      <w:r>
        <w:rPr/>
        <w:t>Bank);</w:t>
      </w:r>
      <w:r>
        <w:rPr>
          <w:spacing w:val="-6"/>
        </w:rPr>
        <w:t> </w:t>
      </w:r>
      <w:r>
        <w:rPr/>
        <w:t>Aparajita</w:t>
      </w:r>
      <w:r>
        <w:rPr>
          <w:spacing w:val="-7"/>
        </w:rPr>
        <w:t> </w:t>
      </w:r>
      <w:r>
        <w:rPr/>
        <w:t>Zutshi</w:t>
      </w:r>
      <w:r>
        <w:rPr>
          <w:spacing w:val="-6"/>
        </w:rPr>
        <w:t> </w:t>
      </w:r>
      <w:r>
        <w:rPr/>
        <w:t>(2007,</w:t>
      </w:r>
      <w:r>
        <w:rPr>
          <w:spacing w:val="-6"/>
        </w:rPr>
        <w:t> </w:t>
      </w:r>
      <w:r>
        <w:rPr/>
        <w:t>Mathematica</w:t>
      </w:r>
      <w:r>
        <w:rPr>
          <w:spacing w:val="-7"/>
        </w:rPr>
        <w:t> </w:t>
      </w:r>
      <w:r>
        <w:rPr/>
        <w:t>Policy</w:t>
      </w:r>
      <w:r>
        <w:rPr>
          <w:spacing w:val="-6"/>
        </w:rPr>
        <w:t> </w:t>
      </w:r>
      <w:r>
        <w:rPr/>
        <w:t>Research);</w:t>
      </w:r>
    </w:p>
    <w:p>
      <w:pPr>
        <w:pStyle w:val="BodyText"/>
        <w:spacing w:after="0"/>
        <w:sectPr>
          <w:pgSz w:w="12240" w:h="15840"/>
          <w:pgMar w:header="0" w:footer="1017" w:top="1360" w:bottom="1200" w:left="1080" w:right="1080"/>
        </w:sectPr>
      </w:pPr>
    </w:p>
    <w:p>
      <w:pPr>
        <w:pStyle w:val="BodyText"/>
        <w:spacing w:before="79"/>
        <w:ind w:left="540" w:right="378"/>
      </w:pPr>
      <w:r>
        <w:rPr/>
        <w:t>Jason Dunick (2010, Birmingham-Southern College); Emilie Bagby (2011, Mathematica</w:t>
      </w:r>
      <w:r>
        <w:rPr>
          <w:spacing w:val="40"/>
        </w:rPr>
        <w:t> </w:t>
      </w:r>
      <w:r>
        <w:rPr/>
        <w:t>Policy Research); Leonardo Lucchetti (2011, World Bank); Vidisha Vachharajani (2012, RW Ventures);</w:t>
      </w:r>
      <w:r>
        <w:rPr>
          <w:spacing w:val="-4"/>
        </w:rPr>
        <w:t> </w:t>
      </w:r>
      <w:r>
        <w:rPr/>
        <w:t>Rafael</w:t>
      </w:r>
      <w:r>
        <w:rPr>
          <w:spacing w:val="-4"/>
        </w:rPr>
        <w:t> </w:t>
      </w:r>
      <w:r>
        <w:rPr/>
        <w:t>Ribas</w:t>
      </w:r>
      <w:r>
        <w:rPr>
          <w:spacing w:val="-4"/>
        </w:rPr>
        <w:t> </w:t>
      </w:r>
      <w:r>
        <w:rPr/>
        <w:t>(2014,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Amsterdam);</w:t>
      </w:r>
      <w:r>
        <w:rPr>
          <w:spacing w:val="-4"/>
        </w:rPr>
        <w:t> </w:t>
      </w:r>
      <w:r>
        <w:rPr/>
        <w:t>Seyed</w:t>
      </w:r>
      <w:r>
        <w:rPr>
          <w:spacing w:val="-2"/>
        </w:rPr>
        <w:t> </w:t>
      </w:r>
      <w:r>
        <w:rPr/>
        <w:t>Karimi*</w:t>
      </w:r>
      <w:r>
        <w:rPr>
          <w:spacing w:val="-4"/>
        </w:rPr>
        <w:t> </w:t>
      </w:r>
      <w:r>
        <w:rPr/>
        <w:t>(2014,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Washington, Tacoma); German Caruso*(2014, World Bank); Leonardo Bonilla* (2016, Central Bank of Colombia); Andres Ham Gonzalez (2017, University of Los Andes, Colombia); Eduardo Malasquez* (2017, World Bank); Sen Ma* (2018, Jinan University, China); Daniel Halim* (2019, World Bank); Chitra Jogani (2019, Hamilton College); Sofia Fernandez Guerrico* (2020, Université Libre de Bruxelles post-doc); Natalia Cantet (2020, EAFIT, Colombia); Mateo Arbelaez (2023, Wayfair); Mahounan Yedomiffi* (2024, Dartmouth, following Northwestern post-doc); Hesong Yang (2024, Illinois Climate Jobs Institute), Abby Stocker* (College of William and Mary); Wilfried Adohinzin* (2025, Charles River Associates); Chenxi Tang* (Hunan University); Vini Okada da Silva* (2025, University of</w:t>
      </w:r>
      <w:r>
        <w:rPr>
          <w:spacing w:val="-3"/>
        </w:rPr>
        <w:t> </w:t>
      </w:r>
      <w:r>
        <w:rPr/>
        <w:t>Tampa);</w:t>
      </w:r>
      <w:r>
        <w:rPr>
          <w:spacing w:val="-2"/>
        </w:rPr>
        <w:t> </w:t>
      </w:r>
      <w:r>
        <w:rPr/>
        <w:t>Youngjoo</w:t>
      </w:r>
      <w:r>
        <w:rPr>
          <w:spacing w:val="-2"/>
        </w:rPr>
        <w:t> </w:t>
      </w:r>
      <w:r>
        <w:rPr/>
        <w:t>Jung;</w:t>
      </w:r>
      <w:r>
        <w:rPr>
          <w:spacing w:val="-2"/>
        </w:rPr>
        <w:t> </w:t>
      </w:r>
      <w:r>
        <w:rPr/>
        <w:t>Mukun</w:t>
      </w:r>
      <w:r>
        <w:rPr>
          <w:spacing w:val="-2"/>
        </w:rPr>
        <w:t> </w:t>
      </w:r>
      <w:r>
        <w:rPr/>
        <w:t>Niu;</w:t>
      </w:r>
      <w:r>
        <w:rPr>
          <w:spacing w:val="-2"/>
        </w:rPr>
        <w:t> </w:t>
      </w:r>
      <w:r>
        <w:rPr/>
        <w:t>Lovepreet</w:t>
      </w:r>
      <w:r>
        <w:rPr>
          <w:spacing w:val="-2"/>
        </w:rPr>
        <w:t> </w:t>
      </w:r>
      <w:r>
        <w:rPr/>
        <w:t>Singh*;</w:t>
      </w:r>
      <w:r>
        <w:rPr>
          <w:spacing w:val="-2"/>
        </w:rPr>
        <w:t> </w:t>
      </w:r>
      <w:r>
        <w:rPr/>
        <w:t>Ronald</w:t>
      </w:r>
      <w:r>
        <w:rPr>
          <w:spacing w:val="-2"/>
        </w:rPr>
        <w:t> </w:t>
      </w:r>
      <w:r>
        <w:rPr/>
        <w:t>Cueva*;</w:t>
      </w:r>
      <w:r>
        <w:rPr>
          <w:spacing w:val="-2"/>
        </w:rPr>
        <w:t> </w:t>
      </w:r>
      <w:r>
        <w:rPr/>
        <w:t>Zhuo</w:t>
      </w:r>
      <w:r>
        <w:rPr>
          <w:spacing w:val="-2"/>
        </w:rPr>
        <w:t> </w:t>
      </w:r>
      <w:r>
        <w:rPr/>
        <w:t>Chen;</w:t>
      </w:r>
      <w:r>
        <w:rPr>
          <w:spacing w:val="-2"/>
        </w:rPr>
        <w:t> </w:t>
      </w:r>
      <w:r>
        <w:rPr/>
        <w:t>Rong Yuwen; Sharanya Bhattacharjee</w:t>
      </w:r>
    </w:p>
    <w:p>
      <w:pPr>
        <w:pStyle w:val="BodyText"/>
      </w:pPr>
    </w:p>
    <w:p>
      <w:pPr>
        <w:pStyle w:val="BodyText"/>
        <w:ind w:left="540" w:right="426"/>
      </w:pPr>
      <w:r>
        <w:rPr/>
        <w:t>External</w:t>
      </w:r>
      <w:r>
        <w:rPr>
          <w:spacing w:val="-5"/>
        </w:rPr>
        <w:t> </w:t>
      </w:r>
      <w:r>
        <w:rPr/>
        <w:t>Thesis</w:t>
      </w:r>
      <w:r>
        <w:rPr>
          <w:spacing w:val="-5"/>
        </w:rPr>
        <w:t> </w:t>
      </w:r>
      <w:r>
        <w:rPr/>
        <w:t>Examiner:</w:t>
      </w:r>
      <w:r>
        <w:rPr>
          <w:spacing w:val="-5"/>
        </w:rPr>
        <w:t> </w:t>
      </w:r>
      <w:r>
        <w:rPr/>
        <w:t>Samuel</w:t>
      </w:r>
      <w:r>
        <w:rPr>
          <w:spacing w:val="-5"/>
        </w:rPr>
        <w:t> </w:t>
      </w:r>
      <w:r>
        <w:rPr/>
        <w:t>Weldeegzie</w:t>
      </w:r>
      <w:r>
        <w:rPr>
          <w:spacing w:val="-6"/>
        </w:rPr>
        <w:t> </w:t>
      </w:r>
      <w:r>
        <w:rPr/>
        <w:t>(Australia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2017);</w:t>
      </w:r>
      <w:r>
        <w:rPr>
          <w:spacing w:val="-5"/>
        </w:rPr>
        <w:t> </w:t>
      </w:r>
      <w:r>
        <w:rPr/>
        <w:t>Rozenn Hotte (Paris School of Economics, 2019)</w:t>
      </w:r>
    </w:p>
    <w:p>
      <w:pPr>
        <w:pStyle w:val="Heading1"/>
        <w:spacing w:before="231"/>
      </w:pPr>
      <w:r>
        <w:rPr/>
        <w:t>Professional</w:t>
      </w:r>
      <w:r>
        <w:rPr>
          <w:spacing w:val="-7"/>
        </w:rPr>
        <w:t> </w:t>
      </w:r>
      <w:r>
        <w:rPr>
          <w:spacing w:val="-2"/>
        </w:rPr>
        <w:t>Service</w:t>
      </w:r>
    </w:p>
    <w:p>
      <w:pPr>
        <w:spacing w:line="240" w:lineRule="auto" w:before="0"/>
        <w:ind w:left="539" w:right="396" w:firstLine="0"/>
        <w:jc w:val="left"/>
        <w:rPr>
          <w:i/>
          <w:sz w:val="24"/>
        </w:rPr>
      </w:pPr>
      <w:r>
        <w:rPr>
          <w:sz w:val="24"/>
        </w:rPr>
        <w:t>Referee: </w:t>
      </w:r>
      <w:r>
        <w:rPr>
          <w:i/>
          <w:sz w:val="24"/>
        </w:rPr>
        <w:t>Africa Today; AIDS Care; American Economic Journal: Applied Economics; American Economic Review; American Journal of Agricultural Economics; American Journal of Clinical Nutrition; Asian Development Review; B.E. Journal of Economic Analysis &amp; Policy; Canadian Journal of Economics; Demography; Economic Development and Cultural Change; Economic Inquiry; Economic Journal; Economics and Human Biology; Economics Bulletin; Economics Letters; Economics of Education Review; Education Economics; Education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Policy;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Environment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Economics;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Health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Economics; Industrial Relations; International Migration Review; IZA Journal of Development and Migration; IZA World of Labor; Journal of African Economies; Journal of Applied Econometrics; Journal of Conflict Resolution; Journal of Development Economics; Journal of Development Studies; Journal of Family and Economic Issues; Journal of Health Economics; Journal of Human Resources; Journal of Law, Economics, and Organization; Journal of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Peace Research; Journal of Political Economy; Journal of Population Economics; Journal of Public Economics; Journal of the European Economic Association; Labour Economics, National Science Foundation; Oxford Development Studies; PLOS One; Population Research and Policy Review; Population Review; Population Studies; Private Enterprise Development for Low Income Countries (PEDL grant); Quarterly Journal of Economics; Quarterly Review of Economics and Finance; Research in Labor Economics; Review of Economic Studies; Review of Economics and Statistics; Review of Economics of the Household; Social Science and Medicine; World Bank Economic Review; World Development; World Politics</w:t>
      </w:r>
    </w:p>
    <w:p>
      <w:pPr>
        <w:pStyle w:val="BodyText"/>
        <w:spacing w:before="183"/>
        <w:ind w:left="540" w:right="362"/>
      </w:pPr>
      <w:r>
        <w:rPr/>
        <w:t>Discussant: AEA Annual Meetings (2008, 2011, 2012, 2015); Barcelona Summer Forum Children’s Workshop (2024); Center for the Study of African Economies Economic Development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Africa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(2013);</w:t>
      </w:r>
      <w:r>
        <w:rPr>
          <w:spacing w:val="-4"/>
        </w:rPr>
        <w:t> </w:t>
      </w:r>
      <w:r>
        <w:rPr/>
        <w:t>German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Group</w:t>
      </w:r>
      <w:r>
        <w:rPr>
          <w:spacing w:val="-4"/>
        </w:rPr>
        <w:t> </w:t>
      </w:r>
      <w:r>
        <w:rPr/>
        <w:t>on Development Economics Conference (2019); Midwest Economics Association (2007); Midwest International Economic Development Conference (2005, 2013, 2016, 2019);</w:t>
      </w:r>
    </w:p>
    <w:p>
      <w:pPr>
        <w:pStyle w:val="BodyText"/>
        <w:ind w:left="540"/>
      </w:pPr>
      <w:r>
        <w:rPr/>
        <w:t>Northeast</w:t>
      </w:r>
      <w:r>
        <w:rPr>
          <w:spacing w:val="-2"/>
        </w:rPr>
        <w:t> </w:t>
      </w:r>
      <w:r>
        <w:rPr/>
        <w:t>Universities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/>
        <w:t>Conference (2002,</w:t>
      </w:r>
      <w:r>
        <w:rPr>
          <w:spacing w:val="-1"/>
        </w:rPr>
        <w:t> </w:t>
      </w:r>
      <w:r>
        <w:rPr/>
        <w:t>2003,</w:t>
      </w:r>
      <w:r>
        <w:rPr>
          <w:spacing w:val="-2"/>
        </w:rPr>
        <w:t> </w:t>
      </w:r>
      <w:r>
        <w:rPr/>
        <w:t>2004,</w:t>
      </w:r>
      <w:r>
        <w:rPr>
          <w:spacing w:val="-1"/>
        </w:rPr>
        <w:t> </w:t>
      </w:r>
      <w:r>
        <w:rPr/>
        <w:t>2005,</w:t>
      </w:r>
      <w:r>
        <w:rPr>
          <w:spacing w:val="-1"/>
        </w:rPr>
        <w:t> </w:t>
      </w:r>
      <w:r>
        <w:rPr/>
        <w:t>2007,</w:t>
      </w:r>
      <w:r>
        <w:rPr>
          <w:spacing w:val="-1"/>
        </w:rPr>
        <w:t> </w:t>
      </w:r>
      <w:r>
        <w:rPr/>
        <w:t>2009,</w:t>
      </w:r>
      <w:r>
        <w:rPr>
          <w:spacing w:val="-1"/>
        </w:rPr>
        <w:t> </w:t>
      </w:r>
      <w:r>
        <w:rPr>
          <w:spacing w:val="-2"/>
        </w:rPr>
        <w:t>2010,</w:t>
      </w:r>
    </w:p>
    <w:p>
      <w:pPr>
        <w:pStyle w:val="BodyText"/>
        <w:spacing w:after="0"/>
        <w:sectPr>
          <w:pgSz w:w="12240" w:h="15840"/>
          <w:pgMar w:header="0" w:footer="1017" w:top="1360" w:bottom="1200" w:left="1080" w:right="1080"/>
        </w:sectPr>
      </w:pPr>
    </w:p>
    <w:p>
      <w:pPr>
        <w:pStyle w:val="BodyText"/>
        <w:spacing w:before="79"/>
        <w:ind w:left="540" w:right="828"/>
      </w:pPr>
      <w:r>
        <w:rPr/>
        <w:t>2012;</w:t>
      </w:r>
      <w:r>
        <w:rPr>
          <w:spacing w:val="-5"/>
        </w:rPr>
        <w:t> </w:t>
      </w:r>
      <w:r>
        <w:rPr/>
        <w:t>2016;</w:t>
      </w:r>
      <w:r>
        <w:rPr>
          <w:spacing w:val="-5"/>
        </w:rPr>
        <w:t> </w:t>
      </w:r>
      <w:r>
        <w:rPr/>
        <w:t>2024);</w:t>
      </w:r>
      <w:r>
        <w:rPr>
          <w:spacing w:val="-5"/>
        </w:rPr>
        <w:t> </w:t>
      </w:r>
      <w:r>
        <w:rPr/>
        <w:t>NOVAFRICA</w:t>
      </w:r>
      <w:r>
        <w:rPr>
          <w:spacing w:val="-6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(2024);</w:t>
      </w:r>
      <w:r>
        <w:rPr>
          <w:spacing w:val="-5"/>
        </w:rPr>
        <w:t> </w:t>
      </w:r>
      <w:r>
        <w:rPr/>
        <w:t>Paul Schultz Festschrift Conference (2010); Society of Labor Economists (2007)</w:t>
      </w:r>
    </w:p>
    <w:p>
      <w:pPr>
        <w:pStyle w:val="BodyText"/>
        <w:spacing w:before="185"/>
        <w:ind w:left="540"/>
      </w:pPr>
      <w:r>
        <w:rPr/>
        <w:t>Quarterly</w:t>
      </w:r>
      <w:r>
        <w:rPr>
          <w:spacing w:val="-2"/>
        </w:rPr>
        <w:t> </w:t>
      </w:r>
      <w:r>
        <w:rPr/>
        <w:t>Review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Finance,</w:t>
      </w:r>
      <w:r>
        <w:rPr>
          <w:spacing w:val="-2"/>
        </w:rPr>
        <w:t> </w:t>
      </w:r>
      <w:r>
        <w:rPr/>
        <w:t>Associate</w:t>
      </w:r>
      <w:r>
        <w:rPr>
          <w:spacing w:val="-2"/>
        </w:rPr>
        <w:t> Editor</w:t>
      </w:r>
    </w:p>
    <w:p>
      <w:pPr>
        <w:pStyle w:val="BodyText"/>
      </w:pPr>
    </w:p>
    <w:p>
      <w:pPr>
        <w:pStyle w:val="BodyText"/>
        <w:ind w:left="540"/>
      </w:pP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Illinois,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ind w:left="1079" w:right="1178"/>
      </w:pPr>
      <w:r>
        <w:rPr/>
        <w:t>Senior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Junior</w:t>
      </w:r>
      <w:r>
        <w:rPr>
          <w:spacing w:val="-6"/>
        </w:rPr>
        <w:t> </w:t>
      </w:r>
      <w:r>
        <w:rPr/>
        <w:t>Recruiting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Micro</w:t>
      </w:r>
      <w:r>
        <w:rPr>
          <w:spacing w:val="-5"/>
        </w:rPr>
        <w:t> </w:t>
      </w:r>
      <w:r>
        <w:rPr/>
        <w:t>Positions:</w:t>
      </w:r>
      <w:r>
        <w:rPr>
          <w:spacing w:val="-5"/>
        </w:rPr>
        <w:t> </w:t>
      </w:r>
      <w:r>
        <w:rPr/>
        <w:t>2011-2017 Chair, Tenure Review Committees (2): 2022-2023, 2023-2024</w:t>
      </w:r>
    </w:p>
    <w:p>
      <w:pPr>
        <w:pStyle w:val="BodyText"/>
        <w:ind w:left="1080" w:right="3547"/>
      </w:pPr>
      <w:r>
        <w:rPr/>
        <w:t>Chair, 3</w:t>
      </w:r>
      <w:r>
        <w:rPr>
          <w:vertAlign w:val="superscript"/>
        </w:rPr>
        <w:t>rd</w:t>
      </w:r>
      <w:r>
        <w:rPr>
          <w:vertAlign w:val="baseline"/>
        </w:rPr>
        <w:t> Year Tenure Review Committee: 2018-2019 Department</w:t>
      </w:r>
      <w:r>
        <w:rPr>
          <w:spacing w:val="-8"/>
          <w:vertAlign w:val="baseline"/>
        </w:rPr>
        <w:t> </w:t>
      </w:r>
      <w:r>
        <w:rPr>
          <w:vertAlign w:val="baseline"/>
        </w:rPr>
        <w:t>Head</w:t>
      </w:r>
      <w:r>
        <w:rPr>
          <w:spacing w:val="-8"/>
          <w:vertAlign w:val="baseline"/>
        </w:rPr>
        <w:t> </w:t>
      </w:r>
      <w:r>
        <w:rPr>
          <w:vertAlign w:val="baseline"/>
        </w:rPr>
        <w:t>5-year</w:t>
      </w:r>
      <w:r>
        <w:rPr>
          <w:spacing w:val="-7"/>
          <w:vertAlign w:val="baseline"/>
        </w:rPr>
        <w:t> </w:t>
      </w:r>
      <w:r>
        <w:rPr>
          <w:vertAlign w:val="baseline"/>
        </w:rPr>
        <w:t>Review</w:t>
      </w:r>
      <w:r>
        <w:rPr>
          <w:spacing w:val="-9"/>
          <w:vertAlign w:val="baseline"/>
        </w:rPr>
        <w:t> </w:t>
      </w:r>
      <w:r>
        <w:rPr>
          <w:vertAlign w:val="baseline"/>
        </w:rPr>
        <w:t>Committee:</w:t>
      </w:r>
      <w:r>
        <w:rPr>
          <w:spacing w:val="-8"/>
          <w:vertAlign w:val="baseline"/>
        </w:rPr>
        <w:t> </w:t>
      </w:r>
      <w:r>
        <w:rPr>
          <w:vertAlign w:val="baseline"/>
        </w:rPr>
        <w:t>2015-2016 Development Seminar Coordinator: 2005-2015</w:t>
      </w:r>
      <w:r>
        <w:rPr>
          <w:spacing w:val="40"/>
          <w:vertAlign w:val="baseline"/>
        </w:rPr>
        <w:t> </w:t>
      </w:r>
      <w:r>
        <w:rPr>
          <w:vertAlign w:val="baseline"/>
        </w:rPr>
        <w:t>Advisory Committee: 2005-2007, 2020-2021</w:t>
      </w:r>
    </w:p>
    <w:p>
      <w:pPr>
        <w:pStyle w:val="BodyText"/>
        <w:ind w:left="1080"/>
      </w:pPr>
      <w:r>
        <w:rPr/>
        <w:t>Ph.D.</w:t>
      </w:r>
      <w:r>
        <w:rPr>
          <w:spacing w:val="-4"/>
        </w:rPr>
        <w:t> </w:t>
      </w:r>
      <w:r>
        <w:rPr/>
        <w:t>Admissions</w:t>
      </w:r>
      <w:r>
        <w:rPr>
          <w:spacing w:val="-3"/>
        </w:rPr>
        <w:t> </w:t>
      </w:r>
      <w:r>
        <w:rPr/>
        <w:t>Committee:</w:t>
      </w:r>
      <w:r>
        <w:rPr>
          <w:spacing w:val="-4"/>
        </w:rPr>
        <w:t> </w:t>
      </w:r>
      <w:r>
        <w:rPr/>
        <w:t>2004-2005,</w:t>
      </w:r>
      <w:r>
        <w:rPr>
          <w:spacing w:val="-3"/>
        </w:rPr>
        <w:t> </w:t>
      </w:r>
      <w:r>
        <w:rPr/>
        <w:t>2020-</w:t>
      </w:r>
      <w:r>
        <w:rPr>
          <w:spacing w:val="-4"/>
        </w:rPr>
        <w:t>2021</w:t>
      </w:r>
    </w:p>
    <w:p>
      <w:pPr>
        <w:pStyle w:val="BodyText"/>
        <w:ind w:left="1080"/>
      </w:pPr>
      <w:r>
        <w:rPr/>
        <w:t>M.S.</w:t>
      </w:r>
      <w:r>
        <w:rPr>
          <w:spacing w:val="-5"/>
        </w:rPr>
        <w:t> </w:t>
      </w:r>
      <w:r>
        <w:rPr/>
        <w:t>Admissions</w:t>
      </w:r>
      <w:r>
        <w:rPr>
          <w:spacing w:val="-3"/>
        </w:rPr>
        <w:t> </w:t>
      </w:r>
      <w:r>
        <w:rPr/>
        <w:t>Committee:</w:t>
      </w:r>
      <w:r>
        <w:rPr>
          <w:spacing w:val="-3"/>
        </w:rPr>
        <w:t> </w:t>
      </w:r>
      <w:r>
        <w:rPr/>
        <w:t>2021-</w:t>
      </w:r>
      <w:r>
        <w:rPr>
          <w:spacing w:val="-4"/>
        </w:rPr>
        <w:t>2022</w:t>
      </w:r>
    </w:p>
    <w:p>
      <w:pPr>
        <w:pStyle w:val="BodyText"/>
        <w:ind w:left="1079"/>
      </w:pPr>
      <w:r>
        <w:rPr/>
        <w:t>Awards</w:t>
      </w:r>
      <w:r>
        <w:rPr>
          <w:spacing w:val="-2"/>
        </w:rPr>
        <w:t> </w:t>
      </w:r>
      <w:r>
        <w:rPr/>
        <w:t>Committee:</w:t>
      </w:r>
      <w:r>
        <w:rPr>
          <w:spacing w:val="-2"/>
        </w:rPr>
        <w:t> </w:t>
      </w:r>
      <w:r>
        <w:rPr/>
        <w:t>2009-2010,</w:t>
      </w:r>
      <w:r>
        <w:rPr>
          <w:spacing w:val="-1"/>
        </w:rPr>
        <w:t> </w:t>
      </w:r>
      <w:r>
        <w:rPr/>
        <w:t>2021-2022,</w:t>
      </w:r>
      <w:r>
        <w:rPr>
          <w:spacing w:val="-2"/>
        </w:rPr>
        <w:t> </w:t>
      </w:r>
      <w:r>
        <w:rPr/>
        <w:t>2022-2023,</w:t>
      </w:r>
      <w:r>
        <w:rPr>
          <w:spacing w:val="-1"/>
        </w:rPr>
        <w:t> </w:t>
      </w:r>
      <w:r>
        <w:rPr/>
        <w:t>2025-</w:t>
      </w:r>
      <w:r>
        <w:rPr>
          <w:spacing w:val="-4"/>
        </w:rPr>
        <w:t>2026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1079" w:right="2804" w:hanging="540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Illinois,</w:t>
      </w:r>
      <w:r>
        <w:rPr>
          <w:spacing w:val="-4"/>
        </w:rPr>
        <w:t> </w:t>
      </w:r>
      <w:r>
        <w:rPr/>
        <w:t>Global</w:t>
      </w:r>
      <w:r>
        <w:rPr>
          <w:spacing w:val="-4"/>
        </w:rPr>
        <w:t> </w:t>
      </w:r>
      <w:r>
        <w:rPr/>
        <w:t>Studies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African</w:t>
      </w:r>
      <w:r>
        <w:rPr>
          <w:spacing w:val="-4"/>
        </w:rPr>
        <w:t> </w:t>
      </w:r>
      <w:r>
        <w:rPr/>
        <w:t>Studies Advisory Committee: 2013-2021</w:t>
      </w:r>
    </w:p>
    <w:p>
      <w:pPr>
        <w:pStyle w:val="BodyText"/>
        <w:spacing w:before="1"/>
        <w:ind w:left="1079"/>
      </w:pPr>
      <w:r>
        <w:rPr/>
        <w:t>Grants</w:t>
      </w:r>
      <w:r>
        <w:rPr>
          <w:spacing w:val="-3"/>
        </w:rPr>
        <w:t> </w:t>
      </w:r>
      <w:r>
        <w:rPr/>
        <w:t>Committee:</w:t>
      </w:r>
      <w:r>
        <w:rPr>
          <w:spacing w:val="-3"/>
        </w:rPr>
        <w:t> </w:t>
      </w:r>
      <w:r>
        <w:rPr/>
        <w:t>2012-</w:t>
      </w:r>
      <w:r>
        <w:rPr>
          <w:spacing w:val="-4"/>
        </w:rPr>
        <w:t>2015</w:t>
      </w:r>
    </w:p>
    <w:p>
      <w:pPr>
        <w:pStyle w:val="BodyText"/>
        <w:ind w:left="1079" w:right="1792"/>
      </w:pPr>
      <w:r>
        <w:rPr/>
        <w:t>Foreign</w:t>
      </w:r>
      <w:r>
        <w:rPr>
          <w:spacing w:val="-6"/>
        </w:rPr>
        <w:t> </w:t>
      </w:r>
      <w:r>
        <w:rPr/>
        <w:t>Language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Studies</w:t>
      </w:r>
      <w:r>
        <w:rPr>
          <w:spacing w:val="-6"/>
        </w:rPr>
        <w:t> </w:t>
      </w:r>
      <w:r>
        <w:rPr/>
        <w:t>Fellowship</w:t>
      </w:r>
      <w:r>
        <w:rPr>
          <w:spacing w:val="-6"/>
        </w:rPr>
        <w:t> </w:t>
      </w:r>
      <w:r>
        <w:rPr/>
        <w:t>Committee:</w:t>
      </w:r>
      <w:r>
        <w:rPr>
          <w:spacing w:val="-6"/>
        </w:rPr>
        <w:t> </w:t>
      </w:r>
      <w:r>
        <w:rPr/>
        <w:t>2005-2006 Library Committee: 2016-2018</w:t>
      </w:r>
    </w:p>
    <w:sectPr>
      <w:pgSz w:w="12240" w:h="15840"/>
      <w:pgMar w:header="0" w:footer="1017" w:top="1360" w:bottom="120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3810000</wp:posOffset>
              </wp:positionH>
              <wp:positionV relativeFrom="page">
                <wp:posOffset>9272862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pt;margin-top:730.146667pt;width:13pt;height:15.3pt;mso-position-horizontal-relative:page;mso-position-vertical-relative:page;z-index:-15855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 w:after="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sites.google.com/view/akresh/" TargetMode="External"/><Relationship Id="rId6" Type="http://schemas.openxmlformats.org/officeDocument/2006/relationships/hyperlink" Target="mailto:akresh@illinois.edu" TargetMode="External"/><Relationship Id="rId7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LAS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akresh</dc:creator>
  <dc:description/>
  <dc:title>Richard Akresh</dc:title>
  <dcterms:created xsi:type="dcterms:W3CDTF">2026-01-29T09:26:20Z</dcterms:created>
  <dcterms:modified xsi:type="dcterms:W3CDTF">2026-01-29T09:26:20Z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2025-12-20T00:00:00Z</vt:filetime>
  </property>
  <property fmtid="{D5CDD505-2E9C-101B-9397-08002B2CF9AE}" pid="3" name="Creator">
    <vt:lpwstr>Acrobat PDFMaker 25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25.1.5</vt:lpwstr>
  </property>
  <property fmtid="{D5CDD505-2E9C-101B-9397-08002B2CF9AE}" pid="6" name="SourceModified">
    <vt:lpwstr>D:20251220164248</vt:lpwstr>
  </property>
</Properties>
</file>