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76"/>
      </w:pPr>
      <w:r>
        <w:rPr>
          <w:smallCaps/>
        </w:rPr>
        <w:t>George</w:t>
      </w:r>
      <w:r>
        <w:rPr>
          <w:smallCaps/>
          <w:spacing w:val="-4"/>
        </w:rPr>
        <w:t> </w:t>
      </w:r>
      <w:r>
        <w:rPr>
          <w:smallCaps/>
          <w:spacing w:val="-2"/>
        </w:rPr>
        <w:t>Deltas</w:t>
      </w:r>
    </w:p>
    <w:p>
      <w:pPr>
        <w:pStyle w:val="BodyText"/>
        <w:spacing w:before="9"/>
        <w:ind w:left="0"/>
        <w:rPr>
          <w:b/>
          <w:sz w:val="19"/>
        </w:rPr>
      </w:pPr>
    </w:p>
    <w:p>
      <w:pPr>
        <w:pStyle w:val="Title"/>
        <w:ind w:left="1"/>
      </w:pPr>
      <w:r>
        <w:rPr/>
        <w:t>Abbreviated</w:t>
      </w:r>
      <w:r>
        <w:rPr>
          <w:spacing w:val="-3"/>
        </w:rPr>
        <w:t> </w:t>
      </w:r>
      <w:r>
        <w:rPr/>
        <w:t>Curriculum</w:t>
      </w:r>
      <w:r>
        <w:rPr>
          <w:spacing w:val="-3"/>
        </w:rPr>
        <w:t> </w:t>
      </w:r>
      <w:r>
        <w:rPr>
          <w:spacing w:val="-4"/>
        </w:rPr>
        <w:t>Vita</w:t>
      </w:r>
    </w:p>
    <w:p>
      <w:pPr>
        <w:pStyle w:val="BodyText"/>
        <w:spacing w:before="191"/>
        <w:ind w:left="0"/>
        <w:rPr>
          <w:b/>
          <w:sz w:val="24"/>
        </w:rPr>
      </w:pPr>
    </w:p>
    <w:p>
      <w:pPr>
        <w:pStyle w:val="Heading1"/>
        <w:numPr>
          <w:ilvl w:val="0"/>
          <w:numId w:val="1"/>
        </w:numPr>
        <w:tabs>
          <w:tab w:pos="247" w:val="left" w:leader="none"/>
        </w:tabs>
        <w:spacing w:line="240" w:lineRule="auto" w:before="0" w:after="0"/>
        <w:ind w:left="247" w:right="0" w:hanging="242"/>
        <w:jc w:val="left"/>
      </w:pPr>
      <w:r>
        <w:rPr>
          <w:spacing w:val="-2"/>
        </w:rPr>
        <w:t>ACADEMIC</w:t>
      </w:r>
      <w:r>
        <w:rPr>
          <w:spacing w:val="1"/>
        </w:rPr>
        <w:t> </w:t>
      </w:r>
      <w:r>
        <w:rPr>
          <w:spacing w:val="-2"/>
        </w:rPr>
        <w:t>AFFILIATION:</w:t>
      </w:r>
    </w:p>
    <w:p>
      <w:pPr>
        <w:pStyle w:val="BodyText"/>
        <w:tabs>
          <w:tab w:pos="8362" w:val="left" w:leader="none"/>
        </w:tabs>
        <w:spacing w:before="78"/>
        <w:ind w:left="5"/>
      </w:pPr>
      <w:r>
        <w:rPr/>
        <w:t>Professor,</w:t>
      </w:r>
      <w:r>
        <w:rPr>
          <w:spacing w:val="-11"/>
        </w:rPr>
        <w:t> </w:t>
      </w:r>
      <w:r>
        <w:rPr/>
        <w:t>Economics</w:t>
      </w:r>
      <w:r>
        <w:rPr>
          <w:spacing w:val="-10"/>
        </w:rPr>
        <w:t> </w:t>
      </w:r>
      <w:r>
        <w:rPr>
          <w:spacing w:val="-2"/>
        </w:rPr>
        <w:t>Department</w:t>
      </w:r>
      <w:r>
        <w:rPr/>
        <w:tab/>
        <w:t>Tel</w:t>
      </w:r>
      <w:r>
        <w:rPr>
          <w:spacing w:val="-10"/>
        </w:rPr>
        <w:t> </w:t>
      </w:r>
      <w:r>
        <w:rPr/>
        <w:t>(office):</w:t>
      </w:r>
      <w:r>
        <w:rPr>
          <w:spacing w:val="-10"/>
        </w:rPr>
        <w:t> </w:t>
      </w:r>
      <w:r>
        <w:rPr/>
        <w:t>217-333-</w:t>
      </w:r>
      <w:r>
        <w:rPr>
          <w:spacing w:val="-4"/>
        </w:rPr>
        <w:t>4678</w:t>
      </w:r>
    </w:p>
    <w:p>
      <w:pPr>
        <w:pStyle w:val="BodyText"/>
        <w:tabs>
          <w:tab w:pos="1804" w:val="left" w:leader="none"/>
          <w:tab w:pos="8384" w:val="left" w:leader="none"/>
        </w:tabs>
        <w:ind w:left="5" w:right="280"/>
      </w:pPr>
      <w:r>
        <w:rPr/>
        <w:t>University of Illinois, Urbana-Champaign</w:t>
        <w:tab/>
        <w:t>Tel</w:t>
      </w:r>
      <w:r>
        <w:rPr>
          <w:spacing w:val="-13"/>
        </w:rPr>
        <w:t> </w:t>
      </w:r>
      <w:r>
        <w:rPr/>
        <w:t>(home):</w:t>
      </w:r>
      <w:r>
        <w:rPr>
          <w:spacing w:val="-12"/>
        </w:rPr>
        <w:t> </w:t>
      </w:r>
      <w:r>
        <w:rPr/>
        <w:t>217-356-</w:t>
      </w:r>
      <w:r>
        <w:rPr/>
        <w:t>5944 1407 W. Gregory</w:t>
        <w:tab/>
        <w:t>Email: </w:t>
      </w:r>
      <w:hyperlink r:id="rId6">
        <w:r>
          <w:rPr>
            <w:color w:val="0000FF"/>
            <w:u w:val="single" w:color="0000FF"/>
          </w:rPr>
          <w:t>deltas@illinois.edu</w:t>
        </w:r>
      </w:hyperlink>
    </w:p>
    <w:p>
      <w:pPr>
        <w:pStyle w:val="BodyText"/>
        <w:tabs>
          <w:tab w:pos="1804" w:val="left" w:leader="none"/>
        </w:tabs>
        <w:spacing w:before="1"/>
        <w:ind w:left="5"/>
      </w:pPr>
      <w:r>
        <w:rPr/>
        <w:t>Urbana,</w:t>
      </w:r>
      <w:r>
        <w:rPr>
          <w:spacing w:val="-5"/>
        </w:rPr>
        <w:t> </w:t>
      </w:r>
      <w:r>
        <w:rPr/>
        <w:t>IL</w:t>
      </w:r>
      <w:r>
        <w:rPr>
          <w:spacing w:val="-5"/>
        </w:rPr>
        <w:t> </w:t>
      </w:r>
      <w:r>
        <w:rPr>
          <w:spacing w:val="-2"/>
        </w:rPr>
        <w:t>61801</w:t>
      </w:r>
      <w:r>
        <w:rPr/>
        <w:tab/>
        <w:t>Homepage:</w:t>
      </w:r>
      <w:r>
        <w:rPr>
          <w:spacing w:val="-11"/>
        </w:rPr>
        <w:t> </w:t>
      </w:r>
      <w:hyperlink r:id="rId7">
        <w:r>
          <w:rPr>
            <w:color w:val="0000FF"/>
            <w:spacing w:val="-2"/>
            <w:u w:val="single" w:color="0000FF"/>
          </w:rPr>
          <w:t>http://faculty.las.illinois.edu/deltas/</w:t>
        </w:r>
      </w:hyperlink>
    </w:p>
    <w:p>
      <w:pPr>
        <w:pStyle w:val="BodyText"/>
        <w:ind w:left="0"/>
      </w:pPr>
    </w:p>
    <w:p>
      <w:pPr>
        <w:pStyle w:val="Heading1"/>
        <w:numPr>
          <w:ilvl w:val="0"/>
          <w:numId w:val="1"/>
        </w:numPr>
        <w:tabs>
          <w:tab w:pos="236" w:val="left" w:leader="none"/>
        </w:tabs>
        <w:spacing w:line="240" w:lineRule="auto" w:before="1" w:after="0"/>
        <w:ind w:left="236" w:right="0" w:hanging="231"/>
        <w:jc w:val="left"/>
      </w:pPr>
      <w:r>
        <w:rPr>
          <w:spacing w:val="-2"/>
        </w:rPr>
        <w:t>EDUCATION:</w:t>
      </w:r>
    </w:p>
    <w:p>
      <w:pPr>
        <w:pStyle w:val="BodyText"/>
        <w:spacing w:before="77"/>
        <w:ind w:left="5"/>
      </w:pPr>
      <w:r>
        <w:rPr/>
        <w:t>Ph.D.</w:t>
      </w:r>
      <w:r>
        <w:rPr>
          <w:spacing w:val="-7"/>
        </w:rPr>
        <w:t> </w:t>
      </w:r>
      <w:r>
        <w:rPr/>
        <w:t>in</w:t>
      </w:r>
      <w:r>
        <w:rPr>
          <w:spacing w:val="-7"/>
        </w:rPr>
        <w:t> </w:t>
      </w:r>
      <w:r>
        <w:rPr/>
        <w:t>Economics,</w:t>
      </w:r>
      <w:r>
        <w:rPr>
          <w:spacing w:val="-7"/>
        </w:rPr>
        <w:t> </w:t>
      </w:r>
      <w:r>
        <w:rPr/>
        <w:t>Yale</w:t>
      </w:r>
      <w:r>
        <w:rPr>
          <w:spacing w:val="-7"/>
        </w:rPr>
        <w:t> </w:t>
      </w:r>
      <w:r>
        <w:rPr/>
        <w:t>University,</w:t>
      </w:r>
      <w:r>
        <w:rPr>
          <w:spacing w:val="-7"/>
        </w:rPr>
        <w:t> </w:t>
      </w:r>
      <w:r>
        <w:rPr/>
        <w:t>May</w:t>
      </w:r>
      <w:r>
        <w:rPr>
          <w:spacing w:val="-6"/>
        </w:rPr>
        <w:t> </w:t>
      </w:r>
      <w:r>
        <w:rPr>
          <w:spacing w:val="-4"/>
        </w:rPr>
        <w:t>1996</w:t>
      </w:r>
    </w:p>
    <w:p>
      <w:pPr>
        <w:pStyle w:val="BodyText"/>
        <w:ind w:left="5"/>
      </w:pPr>
      <w:r>
        <w:rPr/>
        <w:t>M.A.</w:t>
      </w:r>
      <w:r>
        <w:rPr>
          <w:spacing w:val="-7"/>
        </w:rPr>
        <w:t> </w:t>
      </w:r>
      <w:r>
        <w:rPr/>
        <w:t>in</w:t>
      </w:r>
      <w:r>
        <w:rPr>
          <w:spacing w:val="-7"/>
        </w:rPr>
        <w:t> </w:t>
      </w:r>
      <w:r>
        <w:rPr/>
        <w:t>Economics,</w:t>
      </w:r>
      <w:r>
        <w:rPr>
          <w:spacing w:val="-6"/>
        </w:rPr>
        <w:t> </w:t>
      </w:r>
      <w:r>
        <w:rPr/>
        <w:t>Yale</w:t>
      </w:r>
      <w:r>
        <w:rPr>
          <w:spacing w:val="-7"/>
        </w:rPr>
        <w:t> </w:t>
      </w:r>
      <w:r>
        <w:rPr/>
        <w:t>University,</w:t>
      </w:r>
      <w:r>
        <w:rPr>
          <w:spacing w:val="-7"/>
        </w:rPr>
        <w:t> </w:t>
      </w:r>
      <w:r>
        <w:rPr/>
        <w:t>May</w:t>
      </w:r>
      <w:r>
        <w:rPr>
          <w:spacing w:val="-6"/>
        </w:rPr>
        <w:t> </w:t>
      </w:r>
      <w:r>
        <w:rPr>
          <w:spacing w:val="-4"/>
        </w:rPr>
        <w:t>1991</w:t>
      </w:r>
    </w:p>
    <w:p>
      <w:pPr>
        <w:pStyle w:val="ListParagraph"/>
        <w:numPr>
          <w:ilvl w:val="0"/>
          <w:numId w:val="2"/>
        </w:numPr>
        <w:tabs>
          <w:tab w:pos="186" w:val="left" w:leader="none"/>
        </w:tabs>
        <w:spacing w:line="240" w:lineRule="auto" w:before="1" w:after="0"/>
        <w:ind w:left="186" w:right="0" w:hanging="181"/>
        <w:jc w:val="left"/>
        <w:rPr>
          <w:sz w:val="18"/>
        </w:rPr>
      </w:pPr>
      <w:r>
        <w:rPr>
          <w:sz w:val="20"/>
        </w:rPr>
        <w:t>Sc.</w:t>
      </w:r>
      <w:r>
        <w:rPr>
          <w:spacing w:val="-10"/>
          <w:sz w:val="20"/>
        </w:rPr>
        <w:t> </w:t>
      </w:r>
      <w:r>
        <w:rPr>
          <w:sz w:val="20"/>
        </w:rPr>
        <w:t>in</w:t>
      </w:r>
      <w:r>
        <w:rPr>
          <w:spacing w:val="-7"/>
          <w:sz w:val="20"/>
        </w:rPr>
        <w:t> </w:t>
      </w:r>
      <w:r>
        <w:rPr>
          <w:sz w:val="20"/>
        </w:rPr>
        <w:t>Economics,</w:t>
      </w:r>
      <w:r>
        <w:rPr>
          <w:spacing w:val="-7"/>
          <w:sz w:val="20"/>
        </w:rPr>
        <w:t> </w:t>
      </w:r>
      <w:r>
        <w:rPr>
          <w:sz w:val="20"/>
        </w:rPr>
        <w:t>Massachusetts</w:t>
      </w:r>
      <w:r>
        <w:rPr>
          <w:spacing w:val="-7"/>
          <w:sz w:val="20"/>
        </w:rPr>
        <w:t> </w:t>
      </w:r>
      <w:r>
        <w:rPr>
          <w:sz w:val="20"/>
        </w:rPr>
        <w:t>Institute</w:t>
      </w:r>
      <w:r>
        <w:rPr>
          <w:spacing w:val="-8"/>
          <w:sz w:val="20"/>
        </w:rPr>
        <w:t> </w:t>
      </w:r>
      <w:r>
        <w:rPr>
          <w:sz w:val="20"/>
        </w:rPr>
        <w:t>of</w:t>
      </w:r>
      <w:r>
        <w:rPr>
          <w:spacing w:val="-7"/>
          <w:sz w:val="20"/>
        </w:rPr>
        <w:t> </w:t>
      </w:r>
      <w:r>
        <w:rPr>
          <w:sz w:val="20"/>
        </w:rPr>
        <w:t>Technology,</w:t>
      </w:r>
      <w:r>
        <w:rPr>
          <w:spacing w:val="-7"/>
          <w:sz w:val="20"/>
        </w:rPr>
        <w:t> </w:t>
      </w:r>
      <w:r>
        <w:rPr>
          <w:sz w:val="20"/>
        </w:rPr>
        <w:t>May</w:t>
      </w:r>
      <w:r>
        <w:rPr>
          <w:spacing w:val="-7"/>
          <w:sz w:val="20"/>
        </w:rPr>
        <w:t> </w:t>
      </w:r>
      <w:r>
        <w:rPr>
          <w:spacing w:val="-4"/>
          <w:sz w:val="20"/>
        </w:rPr>
        <w:t>1988</w:t>
      </w:r>
    </w:p>
    <w:p>
      <w:pPr>
        <w:pStyle w:val="BodyText"/>
        <w:ind w:left="0"/>
      </w:pPr>
    </w:p>
    <w:p>
      <w:pPr>
        <w:pStyle w:val="Heading1"/>
        <w:numPr>
          <w:ilvl w:val="0"/>
          <w:numId w:val="2"/>
        </w:numPr>
        <w:tabs>
          <w:tab w:pos="247" w:val="left" w:leader="none"/>
        </w:tabs>
        <w:spacing w:line="240" w:lineRule="auto" w:before="1" w:after="0"/>
        <w:ind w:left="247" w:right="0" w:hanging="242"/>
        <w:jc w:val="left"/>
      </w:pPr>
      <w:r>
        <w:rPr>
          <w:spacing w:val="-2"/>
        </w:rPr>
        <w:t>PROFESSIONAL</w:t>
      </w:r>
      <w:r>
        <w:rPr>
          <w:spacing w:val="2"/>
        </w:rPr>
        <w:t> </w:t>
      </w:r>
      <w:r>
        <w:rPr>
          <w:spacing w:val="-2"/>
        </w:rPr>
        <w:t>EXPERIENCE</w:t>
      </w:r>
      <w:r>
        <w:rPr>
          <w:spacing w:val="2"/>
        </w:rPr>
        <w:t> </w:t>
      </w:r>
      <w:r>
        <w:rPr>
          <w:spacing w:val="-2"/>
        </w:rPr>
        <w:t>AND</w:t>
      </w:r>
      <w:r>
        <w:rPr>
          <w:spacing w:val="3"/>
        </w:rPr>
        <w:t> </w:t>
      </w:r>
      <w:r>
        <w:rPr>
          <w:spacing w:val="-2"/>
        </w:rPr>
        <w:t>ACTIVITIES:</w:t>
      </w:r>
    </w:p>
    <w:p>
      <w:pPr>
        <w:pStyle w:val="Heading2"/>
        <w:spacing w:before="82"/>
      </w:pPr>
      <w:r>
        <w:rPr/>
        <w:t>Academic</w:t>
      </w:r>
      <w:r>
        <w:rPr>
          <w:spacing w:val="-9"/>
        </w:rPr>
        <w:t> </w:t>
      </w:r>
      <w:r>
        <w:rPr/>
        <w:t>Employment</w:t>
      </w:r>
      <w:r>
        <w:rPr>
          <w:spacing w:val="-9"/>
        </w:rPr>
        <w:t> </w:t>
      </w:r>
      <w:r>
        <w:rPr/>
        <w:t>and</w:t>
      </w:r>
      <w:r>
        <w:rPr>
          <w:spacing w:val="-8"/>
        </w:rPr>
        <w:t> </w:t>
      </w:r>
      <w:r>
        <w:rPr>
          <w:spacing w:val="-2"/>
        </w:rPr>
        <w:t>Appointments:</w:t>
      </w:r>
    </w:p>
    <w:p>
      <w:pPr>
        <w:pStyle w:val="BodyText"/>
        <w:spacing w:before="77"/>
      </w:pPr>
      <w:r>
        <w:rPr/>
        <w:t>2012-present</w:t>
      </w:r>
      <w:r>
        <w:rPr>
          <w:spacing w:val="-11"/>
        </w:rPr>
        <w:t> </w:t>
      </w:r>
      <w:r>
        <w:rPr/>
        <w:t>University</w:t>
      </w:r>
      <w:r>
        <w:rPr>
          <w:spacing w:val="-8"/>
        </w:rPr>
        <w:t> </w:t>
      </w:r>
      <w:r>
        <w:rPr/>
        <w:t>of</w:t>
      </w:r>
      <w:r>
        <w:rPr>
          <w:spacing w:val="-8"/>
        </w:rPr>
        <w:t> </w:t>
      </w:r>
      <w:r>
        <w:rPr/>
        <w:t>Illinois</w:t>
      </w:r>
      <w:r>
        <w:rPr>
          <w:spacing w:val="-8"/>
        </w:rPr>
        <w:t> </w:t>
      </w:r>
      <w:r>
        <w:rPr/>
        <w:t>at</w:t>
      </w:r>
      <w:r>
        <w:rPr>
          <w:spacing w:val="-9"/>
        </w:rPr>
        <w:t> </w:t>
      </w:r>
      <w:r>
        <w:rPr/>
        <w:t>Urbana-Champaign:</w:t>
      </w:r>
      <w:r>
        <w:rPr>
          <w:spacing w:val="-8"/>
        </w:rPr>
        <w:t> </w:t>
      </w:r>
      <w:r>
        <w:rPr/>
        <w:t>Professor</w:t>
      </w:r>
      <w:r>
        <w:rPr>
          <w:spacing w:val="-8"/>
        </w:rPr>
        <w:t> </w:t>
      </w:r>
      <w:r>
        <w:rPr/>
        <w:t>of</w:t>
      </w:r>
      <w:r>
        <w:rPr>
          <w:spacing w:val="-8"/>
        </w:rPr>
        <w:t> </w:t>
      </w:r>
      <w:r>
        <w:rPr>
          <w:spacing w:val="-2"/>
        </w:rPr>
        <w:t>Economics.</w:t>
      </w:r>
    </w:p>
    <w:p>
      <w:pPr>
        <w:pStyle w:val="BodyText"/>
        <w:tabs>
          <w:tab w:pos="1444" w:val="left" w:leader="none"/>
        </w:tabs>
        <w:spacing w:line="321" w:lineRule="auto" w:before="82"/>
        <w:ind w:right="2832"/>
      </w:pPr>
      <w:r>
        <w:rPr/>
        <w:t>2020-present</w:t>
      </w:r>
      <w:r>
        <w:rPr>
          <w:spacing w:val="-15"/>
        </w:rPr>
        <w:t> </w:t>
      </w:r>
      <w:r>
        <w:rPr/>
        <w:t>University</w:t>
      </w:r>
      <w:r>
        <w:rPr>
          <w:spacing w:val="-6"/>
        </w:rPr>
        <w:t> </w:t>
      </w:r>
      <w:r>
        <w:rPr/>
        <w:t>of</w:t>
      </w:r>
      <w:r>
        <w:rPr>
          <w:spacing w:val="-4"/>
        </w:rPr>
        <w:t> </w:t>
      </w:r>
      <w:r>
        <w:rPr/>
        <w:t>Illinois</w:t>
      </w:r>
      <w:r>
        <w:rPr>
          <w:spacing w:val="-4"/>
        </w:rPr>
        <w:t> </w:t>
      </w:r>
      <w:r>
        <w:rPr/>
        <w:t>at</w:t>
      </w:r>
      <w:r>
        <w:rPr>
          <w:spacing w:val="-4"/>
        </w:rPr>
        <w:t> </w:t>
      </w:r>
      <w:r>
        <w:rPr/>
        <w:t>Urbana-Champaign:</w:t>
      </w:r>
      <w:r>
        <w:rPr>
          <w:spacing w:val="-4"/>
        </w:rPr>
        <w:t> </w:t>
      </w:r>
      <w:r>
        <w:rPr/>
        <w:t>Head</w:t>
      </w:r>
      <w:r>
        <w:rPr>
          <w:spacing w:val="-4"/>
        </w:rPr>
        <w:t> </w:t>
      </w:r>
      <w:r>
        <w:rPr/>
        <w:t>of</w:t>
      </w:r>
      <w:r>
        <w:rPr>
          <w:spacing w:val="-4"/>
        </w:rPr>
        <w:t> </w:t>
      </w:r>
      <w:r>
        <w:rPr/>
        <w:t>the</w:t>
      </w:r>
      <w:r>
        <w:rPr>
          <w:spacing w:val="-4"/>
        </w:rPr>
        <w:t> </w:t>
      </w:r>
      <w:r>
        <w:rPr/>
        <w:t>Economics</w:t>
      </w:r>
      <w:r>
        <w:rPr>
          <w:spacing w:val="-4"/>
        </w:rPr>
        <w:t> </w:t>
      </w:r>
      <w:r>
        <w:rPr/>
        <w:t>Department. </w:t>
      </w:r>
      <w:r>
        <w:rPr>
          <w:spacing w:val="-2"/>
        </w:rPr>
        <w:t>2012-2020</w:t>
      </w:r>
      <w:r>
        <w:rPr/>
        <w:tab/>
        <w:t>University of Illinois at Urbana-Champaign: Associate Head of the Department.</w:t>
      </w:r>
    </w:p>
    <w:p>
      <w:pPr>
        <w:pStyle w:val="BodyText"/>
        <w:tabs>
          <w:tab w:pos="1444" w:val="left" w:leader="none"/>
        </w:tabs>
        <w:spacing w:before="3"/>
      </w:pPr>
      <w:r>
        <w:rPr>
          <w:spacing w:val="-2"/>
        </w:rPr>
        <w:t>2016-</w:t>
      </w:r>
      <w:r>
        <w:rPr>
          <w:spacing w:val="-4"/>
        </w:rPr>
        <w:t>2018</w:t>
      </w:r>
      <w:r>
        <w:rPr/>
        <w:tab/>
        <w:t>Lancaster</w:t>
      </w:r>
      <w:r>
        <w:rPr>
          <w:spacing w:val="-12"/>
        </w:rPr>
        <w:t> </w:t>
      </w:r>
      <w:r>
        <w:rPr/>
        <w:t>University,</w:t>
      </w:r>
      <w:r>
        <w:rPr>
          <w:spacing w:val="-9"/>
        </w:rPr>
        <w:t> </w:t>
      </w:r>
      <w:r>
        <w:rPr/>
        <w:t>United</w:t>
      </w:r>
      <w:r>
        <w:rPr>
          <w:spacing w:val="-9"/>
        </w:rPr>
        <w:t> </w:t>
      </w:r>
      <w:r>
        <w:rPr/>
        <w:t>Kingdom:</w:t>
      </w:r>
      <w:r>
        <w:rPr>
          <w:spacing w:val="-9"/>
        </w:rPr>
        <w:t> </w:t>
      </w:r>
      <w:r>
        <w:rPr/>
        <w:t>Distinguished</w:t>
      </w:r>
      <w:r>
        <w:rPr>
          <w:spacing w:val="-9"/>
        </w:rPr>
        <w:t> </w:t>
      </w:r>
      <w:r>
        <w:rPr/>
        <w:t>Visiting</w:t>
      </w:r>
      <w:r>
        <w:rPr>
          <w:spacing w:val="-9"/>
        </w:rPr>
        <w:t> </w:t>
      </w:r>
      <w:r>
        <w:rPr/>
        <w:t>Professor</w:t>
      </w:r>
      <w:r>
        <w:rPr>
          <w:spacing w:val="-9"/>
        </w:rPr>
        <w:t> </w:t>
      </w:r>
      <w:r>
        <w:rPr/>
        <w:t>of</w:t>
      </w:r>
      <w:r>
        <w:rPr>
          <w:spacing w:val="-9"/>
        </w:rPr>
        <w:t> </w:t>
      </w:r>
      <w:r>
        <w:rPr>
          <w:spacing w:val="-2"/>
        </w:rPr>
        <w:t>Economics.</w:t>
      </w:r>
    </w:p>
    <w:p>
      <w:pPr>
        <w:pStyle w:val="BodyText"/>
        <w:tabs>
          <w:tab w:pos="1444" w:val="left" w:leader="none"/>
        </w:tabs>
        <w:spacing w:line="321" w:lineRule="auto" w:before="82"/>
        <w:ind w:right="382"/>
      </w:pPr>
      <w:r>
        <w:rPr>
          <w:spacing w:val="-2"/>
        </w:rPr>
        <w:t>2007-2012</w:t>
      </w:r>
      <w:r>
        <w:rPr/>
        <w:tab/>
        <w:t>University</w:t>
      </w:r>
      <w:r>
        <w:rPr>
          <w:spacing w:val="-3"/>
        </w:rPr>
        <w:t> </w:t>
      </w:r>
      <w:r>
        <w:rPr/>
        <w:t>of</w:t>
      </w:r>
      <w:r>
        <w:rPr>
          <w:spacing w:val="-3"/>
        </w:rPr>
        <w:t> </w:t>
      </w:r>
      <w:r>
        <w:rPr/>
        <w:t>Illinois</w:t>
      </w:r>
      <w:r>
        <w:rPr>
          <w:spacing w:val="-3"/>
        </w:rPr>
        <w:t> </w:t>
      </w:r>
      <w:r>
        <w:rPr/>
        <w:t>at</w:t>
      </w:r>
      <w:r>
        <w:rPr>
          <w:spacing w:val="-3"/>
        </w:rPr>
        <w:t> </w:t>
      </w:r>
      <w:r>
        <w:rPr/>
        <w:t>Urbana-Champaign:</w:t>
      </w:r>
      <w:r>
        <w:rPr>
          <w:spacing w:val="-3"/>
        </w:rPr>
        <w:t> </w:t>
      </w:r>
      <w:r>
        <w:rPr/>
        <w:t>Associate</w:t>
      </w:r>
      <w:r>
        <w:rPr>
          <w:spacing w:val="-3"/>
        </w:rPr>
        <w:t> </w:t>
      </w:r>
      <w:r>
        <w:rPr/>
        <w:t>Head</w:t>
      </w:r>
      <w:r>
        <w:rPr>
          <w:spacing w:val="-3"/>
        </w:rPr>
        <w:t> </w:t>
      </w:r>
      <w:r>
        <w:rPr/>
        <w:t>of</w:t>
      </w:r>
      <w:r>
        <w:rPr>
          <w:spacing w:val="-3"/>
        </w:rPr>
        <w:t> </w:t>
      </w:r>
      <w:r>
        <w:rPr/>
        <w:t>the</w:t>
      </w:r>
      <w:r>
        <w:rPr>
          <w:spacing w:val="-3"/>
        </w:rPr>
        <w:t> </w:t>
      </w:r>
      <w:r>
        <w:rPr/>
        <w:t>Department</w:t>
      </w:r>
      <w:r>
        <w:rPr>
          <w:spacing w:val="-3"/>
        </w:rPr>
        <w:t> </w:t>
      </w:r>
      <w:r>
        <w:rPr/>
        <w:t>&amp;</w:t>
      </w:r>
      <w:r>
        <w:rPr>
          <w:spacing w:val="-3"/>
        </w:rPr>
        <w:t> </w:t>
      </w:r>
      <w:r>
        <w:rPr/>
        <w:t>Director</w:t>
      </w:r>
      <w:r>
        <w:rPr>
          <w:spacing w:val="-3"/>
        </w:rPr>
        <w:t> </w:t>
      </w:r>
      <w:r>
        <w:rPr/>
        <w:t>of</w:t>
      </w:r>
      <w:r>
        <w:rPr>
          <w:spacing w:val="-3"/>
        </w:rPr>
        <w:t> </w:t>
      </w:r>
      <w:r>
        <w:rPr/>
        <w:t>Graduate</w:t>
      </w:r>
      <w:r>
        <w:rPr>
          <w:spacing w:val="-3"/>
        </w:rPr>
        <w:t> </w:t>
      </w:r>
      <w:r>
        <w:rPr/>
        <w:t>Studies. 2003-2012:</w:t>
      </w:r>
      <w:r>
        <w:rPr>
          <w:spacing w:val="80"/>
        </w:rPr>
        <w:t> </w:t>
      </w:r>
      <w:r>
        <w:rPr/>
        <w:t>University of Illinois at Urbana-Champaign: Associate Professor of Economics (on leave 2005-2006).</w:t>
      </w:r>
    </w:p>
    <w:p>
      <w:pPr>
        <w:pStyle w:val="BodyText"/>
        <w:spacing w:before="3"/>
      </w:pPr>
      <w:r>
        <w:rPr/>
        <w:t>2005-2006:</w:t>
      </w:r>
      <w:r>
        <w:rPr>
          <w:spacing w:val="59"/>
          <w:w w:val="150"/>
        </w:rPr>
        <w:t> </w:t>
      </w:r>
      <w:r>
        <w:rPr/>
        <w:t>Northwestern</w:t>
      </w:r>
      <w:r>
        <w:rPr>
          <w:spacing w:val="-8"/>
        </w:rPr>
        <w:t> </w:t>
      </w:r>
      <w:r>
        <w:rPr/>
        <w:t>University,</w:t>
      </w:r>
      <w:r>
        <w:rPr>
          <w:spacing w:val="-7"/>
        </w:rPr>
        <w:t> </w:t>
      </w:r>
      <w:r>
        <w:rPr/>
        <w:t>Kellogg</w:t>
      </w:r>
      <w:r>
        <w:rPr>
          <w:spacing w:val="-8"/>
        </w:rPr>
        <w:t> </w:t>
      </w:r>
      <w:r>
        <w:rPr/>
        <w:t>School</w:t>
      </w:r>
      <w:r>
        <w:rPr>
          <w:spacing w:val="-7"/>
        </w:rPr>
        <w:t> </w:t>
      </w:r>
      <w:r>
        <w:rPr/>
        <w:t>of</w:t>
      </w:r>
      <w:r>
        <w:rPr>
          <w:spacing w:val="-8"/>
        </w:rPr>
        <w:t> </w:t>
      </w:r>
      <w:r>
        <w:rPr/>
        <w:t>Management:</w:t>
      </w:r>
      <w:r>
        <w:rPr>
          <w:spacing w:val="-7"/>
        </w:rPr>
        <w:t> </w:t>
      </w:r>
      <w:r>
        <w:rPr/>
        <w:t>Visiting</w:t>
      </w:r>
      <w:r>
        <w:rPr>
          <w:spacing w:val="-7"/>
        </w:rPr>
        <w:t> </w:t>
      </w:r>
      <w:r>
        <w:rPr>
          <w:spacing w:val="-2"/>
        </w:rPr>
        <w:t>Scholar.</w:t>
      </w:r>
    </w:p>
    <w:p>
      <w:pPr>
        <w:pStyle w:val="BodyText"/>
        <w:spacing w:line="326" w:lineRule="auto" w:before="77"/>
        <w:ind w:right="1232"/>
      </w:pPr>
      <w:r>
        <w:rPr/>
        <w:t>1996-2003:</w:t>
      </w:r>
      <w:r>
        <w:rPr>
          <w:spacing w:val="80"/>
        </w:rPr>
        <w:t> </w:t>
      </w:r>
      <w:r>
        <w:rPr/>
        <w:t>University</w:t>
      </w:r>
      <w:r>
        <w:rPr>
          <w:spacing w:val="-3"/>
        </w:rPr>
        <w:t> </w:t>
      </w:r>
      <w:r>
        <w:rPr/>
        <w:t>of</w:t>
      </w:r>
      <w:r>
        <w:rPr>
          <w:spacing w:val="-3"/>
        </w:rPr>
        <w:t> </w:t>
      </w:r>
      <w:r>
        <w:rPr/>
        <w:t>Illinois</w:t>
      </w:r>
      <w:r>
        <w:rPr>
          <w:spacing w:val="-3"/>
        </w:rPr>
        <w:t> </w:t>
      </w:r>
      <w:r>
        <w:rPr/>
        <w:t>at</w:t>
      </w:r>
      <w:r>
        <w:rPr>
          <w:spacing w:val="-3"/>
        </w:rPr>
        <w:t> </w:t>
      </w:r>
      <w:r>
        <w:rPr/>
        <w:t>Urbana-Champaign:</w:t>
      </w:r>
      <w:r>
        <w:rPr>
          <w:spacing w:val="-3"/>
        </w:rPr>
        <w:t> </w:t>
      </w:r>
      <w:r>
        <w:rPr/>
        <w:t>Assistant</w:t>
      </w:r>
      <w:r>
        <w:rPr>
          <w:spacing w:val="-3"/>
        </w:rPr>
        <w:t> </w:t>
      </w:r>
      <w:r>
        <w:rPr/>
        <w:t>Professor</w:t>
      </w:r>
      <w:r>
        <w:rPr>
          <w:spacing w:val="-3"/>
        </w:rPr>
        <w:t> </w:t>
      </w:r>
      <w:r>
        <w:rPr/>
        <w:t>of</w:t>
      </w:r>
      <w:r>
        <w:rPr>
          <w:spacing w:val="-3"/>
        </w:rPr>
        <w:t> </w:t>
      </w:r>
      <w:r>
        <w:rPr/>
        <w:t>Economics</w:t>
      </w:r>
      <w:r>
        <w:rPr>
          <w:spacing w:val="-3"/>
        </w:rPr>
        <w:t> </w:t>
      </w:r>
      <w:r>
        <w:rPr/>
        <w:t>(on</w:t>
      </w:r>
      <w:r>
        <w:rPr>
          <w:spacing w:val="-3"/>
        </w:rPr>
        <w:t> </w:t>
      </w:r>
      <w:r>
        <w:rPr/>
        <w:t>leave</w:t>
      </w:r>
      <w:r>
        <w:rPr>
          <w:spacing w:val="-3"/>
        </w:rPr>
        <w:t> </w:t>
      </w:r>
      <w:r>
        <w:rPr/>
        <w:t>2001-2002). 1995-1996:</w:t>
      </w:r>
      <w:r>
        <w:rPr>
          <w:spacing w:val="80"/>
        </w:rPr>
        <w:t> </w:t>
      </w:r>
      <w:r>
        <w:rPr/>
        <w:t>University of Illinois at Urbana-Champaign: Lecturer of Economics.</w:t>
      </w:r>
    </w:p>
    <w:p>
      <w:pPr>
        <w:pStyle w:val="BodyText"/>
        <w:spacing w:line="326" w:lineRule="auto"/>
        <w:ind w:right="3659"/>
      </w:pPr>
      <w:r>
        <w:rPr/>
        <w:t>1992-1995:</w:t>
      </w:r>
      <w:r>
        <w:rPr>
          <w:spacing w:val="80"/>
        </w:rPr>
        <w:t> </w:t>
      </w:r>
      <w:r>
        <w:rPr/>
        <w:t>Yale</w:t>
      </w:r>
      <w:r>
        <w:rPr>
          <w:spacing w:val="-5"/>
        </w:rPr>
        <w:t> </w:t>
      </w:r>
      <w:r>
        <w:rPr/>
        <w:t>University</w:t>
      </w:r>
      <w:r>
        <w:rPr>
          <w:spacing w:val="-5"/>
        </w:rPr>
        <w:t> </w:t>
      </w:r>
      <w:r>
        <w:rPr/>
        <w:t>Statistics</w:t>
      </w:r>
      <w:r>
        <w:rPr>
          <w:spacing w:val="-5"/>
        </w:rPr>
        <w:t> </w:t>
      </w:r>
      <w:r>
        <w:rPr/>
        <w:t>Laboratory:</w:t>
      </w:r>
      <w:r>
        <w:rPr>
          <w:spacing w:val="-5"/>
        </w:rPr>
        <w:t> </w:t>
      </w:r>
      <w:r>
        <w:rPr/>
        <w:t>Statistics</w:t>
      </w:r>
      <w:r>
        <w:rPr>
          <w:spacing w:val="-5"/>
        </w:rPr>
        <w:t> </w:t>
      </w:r>
      <w:r>
        <w:rPr/>
        <w:t>Consultant</w:t>
      </w:r>
      <w:r>
        <w:rPr>
          <w:spacing w:val="-5"/>
        </w:rPr>
        <w:t> </w:t>
      </w:r>
      <w:r>
        <w:rPr/>
        <w:t>(part-time). 1991-1992:</w:t>
      </w:r>
      <w:r>
        <w:rPr>
          <w:spacing w:val="80"/>
        </w:rPr>
        <w:t> </w:t>
      </w:r>
      <w:r>
        <w:rPr/>
        <w:t>Yale University: Teaching Assistant (part-time).</w:t>
      </w:r>
    </w:p>
    <w:p>
      <w:pPr>
        <w:pStyle w:val="BodyText"/>
        <w:ind w:left="1445" w:hanging="1080"/>
      </w:pPr>
      <w:r>
        <w:rPr>
          <w:position w:val="1"/>
        </w:rPr>
        <w:t>1989-1991:</w:t>
      </w:r>
      <w:r>
        <w:rPr>
          <w:spacing w:val="80"/>
          <w:position w:val="1"/>
        </w:rPr>
        <w:t> </w:t>
      </w:r>
      <w:r>
        <w:rPr>
          <w:position w:val="1"/>
        </w:rPr>
        <w:t>Yale</w:t>
      </w:r>
      <w:r>
        <w:rPr>
          <w:spacing w:val="-3"/>
          <w:position w:val="1"/>
        </w:rPr>
        <w:t> </w:t>
      </w:r>
      <w:r>
        <w:rPr>
          <w:position w:val="1"/>
        </w:rPr>
        <w:t>University:</w:t>
      </w:r>
      <w:r>
        <w:rPr>
          <w:spacing w:val="-3"/>
          <w:position w:val="1"/>
        </w:rPr>
        <w:t> </w:t>
      </w:r>
      <w:r>
        <w:rPr>
          <w:position w:val="1"/>
        </w:rPr>
        <w:t>Author</w:t>
      </w:r>
      <w:r>
        <w:rPr>
          <w:spacing w:val="-3"/>
          <w:position w:val="1"/>
        </w:rPr>
        <w:t> </w:t>
      </w:r>
      <w:r>
        <w:rPr>
          <w:position w:val="1"/>
        </w:rPr>
        <w:t>of</w:t>
      </w:r>
      <w:r>
        <w:rPr>
          <w:spacing w:val="-3"/>
          <w:position w:val="1"/>
        </w:rPr>
        <w:t> </w:t>
      </w:r>
      <w:r>
        <w:rPr>
          <w:position w:val="1"/>
        </w:rPr>
        <w:t>computable</w:t>
      </w:r>
      <w:r>
        <w:rPr>
          <w:spacing w:val="-3"/>
          <w:position w:val="1"/>
        </w:rPr>
        <w:t> </w:t>
      </w:r>
      <w:r>
        <w:rPr>
          <w:position w:val="1"/>
        </w:rPr>
        <w:t>general</w:t>
      </w:r>
      <w:r>
        <w:rPr>
          <w:spacing w:val="-3"/>
          <w:position w:val="1"/>
        </w:rPr>
        <w:t> </w:t>
      </w:r>
      <w:r>
        <w:rPr>
          <w:position w:val="1"/>
        </w:rPr>
        <w:t>equilibrium</w:t>
      </w:r>
      <w:r>
        <w:rPr>
          <w:spacing w:val="-4"/>
          <w:position w:val="1"/>
        </w:rPr>
        <w:t> </w:t>
      </w:r>
      <w:r>
        <w:rPr>
          <w:position w:val="1"/>
        </w:rPr>
        <w:t>models</w:t>
      </w:r>
      <w:r>
        <w:rPr>
          <w:spacing w:val="-3"/>
          <w:position w:val="1"/>
        </w:rPr>
        <w:t> </w:t>
      </w:r>
      <w:r>
        <w:rPr>
          <w:position w:val="1"/>
        </w:rPr>
        <w:t>of</w:t>
      </w:r>
      <w:r>
        <w:rPr>
          <w:spacing w:val="-3"/>
          <w:position w:val="1"/>
        </w:rPr>
        <w:t> </w:t>
      </w:r>
      <w:r>
        <w:rPr>
          <w:position w:val="1"/>
        </w:rPr>
        <w:t>international</w:t>
      </w:r>
      <w:r>
        <w:rPr>
          <w:spacing w:val="-3"/>
          <w:position w:val="1"/>
        </w:rPr>
        <w:t> </w:t>
      </w:r>
      <w:r>
        <w:rPr>
          <w:position w:val="1"/>
        </w:rPr>
        <w:t>trade</w:t>
      </w:r>
      <w:r>
        <w:rPr>
          <w:spacing w:val="-3"/>
          <w:position w:val="1"/>
        </w:rPr>
        <w:t> </w:t>
      </w:r>
      <w:r>
        <w:rPr>
          <w:position w:val="1"/>
        </w:rPr>
        <w:t>and</w:t>
      </w:r>
      <w:r>
        <w:rPr>
          <w:spacing w:val="-3"/>
          <w:position w:val="1"/>
        </w:rPr>
        <w:t> </w:t>
      </w:r>
      <w:r>
        <w:rPr>
          <w:position w:val="1"/>
        </w:rPr>
        <w:t>CO</w:t>
      </w:r>
      <w:r>
        <w:rPr>
          <w:sz w:val="13"/>
        </w:rPr>
        <w:t>2</w:t>
      </w:r>
      <w:r>
        <w:rPr>
          <w:spacing w:val="15"/>
          <w:sz w:val="13"/>
        </w:rPr>
        <w:t> </w:t>
      </w:r>
      <w:r>
        <w:rPr>
          <w:position w:val="1"/>
        </w:rPr>
        <w:t>emissions</w:t>
      </w:r>
      <w:r>
        <w:rPr>
          <w:spacing w:val="-3"/>
          <w:position w:val="1"/>
        </w:rPr>
        <w:t> </w:t>
      </w:r>
      <w:r>
        <w:rPr>
          <w:position w:val="1"/>
        </w:rPr>
        <w:t>(part- </w:t>
      </w:r>
      <w:r>
        <w:rPr>
          <w:spacing w:val="-2"/>
        </w:rPr>
        <w:t>time).</w:t>
      </w:r>
    </w:p>
    <w:p>
      <w:pPr>
        <w:pStyle w:val="BodyText"/>
        <w:spacing w:before="69"/>
        <w:ind w:left="1445" w:hanging="1080"/>
      </w:pPr>
      <w:r>
        <w:rPr/>
        <w:t>1986-1987:</w:t>
      </w:r>
      <w:r>
        <w:rPr>
          <w:spacing w:val="80"/>
        </w:rPr>
        <w:t> </w:t>
      </w:r>
      <w:r>
        <w:rPr/>
        <w:t>MIT</w:t>
      </w:r>
      <w:r>
        <w:rPr>
          <w:spacing w:val="-3"/>
        </w:rPr>
        <w:t> </w:t>
      </w:r>
      <w:r>
        <w:rPr/>
        <w:t>Energy</w:t>
      </w:r>
      <w:r>
        <w:rPr>
          <w:spacing w:val="-3"/>
        </w:rPr>
        <w:t> </w:t>
      </w:r>
      <w:r>
        <w:rPr/>
        <w:t>Lab:</w:t>
      </w:r>
      <w:r>
        <w:rPr>
          <w:spacing w:val="-3"/>
        </w:rPr>
        <w:t> </w:t>
      </w:r>
      <w:r>
        <w:rPr/>
        <w:t>Researcher</w:t>
      </w:r>
      <w:r>
        <w:rPr>
          <w:spacing w:val="-3"/>
        </w:rPr>
        <w:t> </w:t>
      </w:r>
      <w:r>
        <w:rPr/>
        <w:t>on</w:t>
      </w:r>
      <w:r>
        <w:rPr>
          <w:spacing w:val="-3"/>
        </w:rPr>
        <w:t> </w:t>
      </w:r>
      <w:r>
        <w:rPr/>
        <w:t>the</w:t>
      </w:r>
      <w:r>
        <w:rPr>
          <w:spacing w:val="-3"/>
        </w:rPr>
        <w:t> </w:t>
      </w:r>
      <w:r>
        <w:rPr/>
        <w:t>North</w:t>
      </w:r>
      <w:r>
        <w:rPr>
          <w:spacing w:val="-3"/>
        </w:rPr>
        <w:t> </w:t>
      </w:r>
      <w:r>
        <w:rPr/>
        <w:t>American</w:t>
      </w:r>
      <w:r>
        <w:rPr>
          <w:spacing w:val="-3"/>
        </w:rPr>
        <w:t> </w:t>
      </w:r>
      <w:r>
        <w:rPr/>
        <w:t>Natural</w:t>
      </w:r>
      <w:r>
        <w:rPr>
          <w:spacing w:val="-3"/>
        </w:rPr>
        <w:t> </w:t>
      </w:r>
      <w:r>
        <w:rPr/>
        <w:t>Gas</w:t>
      </w:r>
      <w:r>
        <w:rPr>
          <w:spacing w:val="-3"/>
        </w:rPr>
        <w:t> </w:t>
      </w:r>
      <w:r>
        <w:rPr/>
        <w:t>Project</w:t>
      </w:r>
      <w:r>
        <w:rPr>
          <w:spacing w:val="-3"/>
        </w:rPr>
        <w:t> </w:t>
      </w:r>
      <w:r>
        <w:rPr/>
        <w:t>and</w:t>
      </w:r>
      <w:r>
        <w:rPr>
          <w:spacing w:val="-3"/>
        </w:rPr>
        <w:t> </w:t>
      </w:r>
      <w:r>
        <w:rPr/>
        <w:t>on</w:t>
      </w:r>
      <w:r>
        <w:rPr>
          <w:spacing w:val="-3"/>
        </w:rPr>
        <w:t> </w:t>
      </w:r>
      <w:r>
        <w:rPr/>
        <w:t>studies</w:t>
      </w:r>
      <w:r>
        <w:rPr>
          <w:spacing w:val="-3"/>
        </w:rPr>
        <w:t> </w:t>
      </w:r>
      <w:r>
        <w:rPr/>
        <w:t>of</w:t>
      </w:r>
      <w:r>
        <w:rPr>
          <w:spacing w:val="-3"/>
        </w:rPr>
        <w:t> </w:t>
      </w:r>
      <w:r>
        <w:rPr/>
        <w:t>energy-economy interactions (part-time).</w:t>
      </w:r>
    </w:p>
    <w:p>
      <w:pPr>
        <w:pStyle w:val="Heading2"/>
        <w:spacing w:before="83"/>
      </w:pPr>
      <w:r>
        <w:rPr/>
        <w:t>Non-Academic</w:t>
      </w:r>
      <w:r>
        <w:rPr>
          <w:spacing w:val="-11"/>
        </w:rPr>
        <w:t> </w:t>
      </w:r>
      <w:r>
        <w:rPr/>
        <w:t>Employment</w:t>
      </w:r>
      <w:r>
        <w:rPr>
          <w:spacing w:val="-10"/>
        </w:rPr>
        <w:t> </w:t>
      </w:r>
      <w:r>
        <w:rPr/>
        <w:t>and</w:t>
      </w:r>
      <w:r>
        <w:rPr>
          <w:spacing w:val="-10"/>
        </w:rPr>
        <w:t> </w:t>
      </w:r>
      <w:r>
        <w:rPr>
          <w:spacing w:val="-2"/>
        </w:rPr>
        <w:t>Activities:</w:t>
      </w:r>
    </w:p>
    <w:p>
      <w:pPr>
        <w:pStyle w:val="BodyText"/>
        <w:spacing w:before="77"/>
      </w:pPr>
      <w:r>
        <w:rPr>
          <w:spacing w:val="-2"/>
        </w:rPr>
        <w:t>2022-present</w:t>
      </w:r>
      <w:r>
        <w:rPr>
          <w:spacing w:val="-7"/>
        </w:rPr>
        <w:t> </w:t>
      </w:r>
      <w:r>
        <w:rPr>
          <w:spacing w:val="-2"/>
        </w:rPr>
        <w:t>EconOne,</w:t>
      </w:r>
      <w:r>
        <w:rPr>
          <w:spacing w:val="12"/>
        </w:rPr>
        <w:t> </w:t>
      </w:r>
      <w:r>
        <w:rPr>
          <w:spacing w:val="-2"/>
        </w:rPr>
        <w:t>consultant.</w:t>
      </w:r>
    </w:p>
    <w:p>
      <w:pPr>
        <w:pStyle w:val="BodyText"/>
        <w:tabs>
          <w:tab w:pos="1444" w:val="left" w:leader="none"/>
        </w:tabs>
        <w:spacing w:line="321" w:lineRule="auto" w:before="82"/>
        <w:ind w:right="545"/>
      </w:pPr>
      <w:r>
        <w:rPr>
          <w:spacing w:val="-2"/>
        </w:rPr>
        <w:t>2018-2019</w:t>
      </w:r>
      <w:r>
        <w:rPr/>
        <w:tab/>
        <w:t>European</w:t>
      </w:r>
      <w:r>
        <w:rPr>
          <w:spacing w:val="-4"/>
        </w:rPr>
        <w:t> </w:t>
      </w:r>
      <w:r>
        <w:rPr/>
        <w:t>Bank</w:t>
      </w:r>
      <w:r>
        <w:rPr>
          <w:spacing w:val="-4"/>
        </w:rPr>
        <w:t> </w:t>
      </w:r>
      <w:r>
        <w:rPr/>
        <w:t>of</w:t>
      </w:r>
      <w:r>
        <w:rPr>
          <w:spacing w:val="-4"/>
        </w:rPr>
        <w:t> </w:t>
      </w:r>
      <w:r>
        <w:rPr/>
        <w:t>Reconstruction</w:t>
      </w:r>
      <w:r>
        <w:rPr>
          <w:spacing w:val="-4"/>
        </w:rPr>
        <w:t> </w:t>
      </w:r>
      <w:r>
        <w:rPr/>
        <w:t>and</w:t>
      </w:r>
      <w:r>
        <w:rPr>
          <w:spacing w:val="-4"/>
        </w:rPr>
        <w:t> </w:t>
      </w:r>
      <w:r>
        <w:rPr/>
        <w:t>Development,</w:t>
      </w:r>
      <w:r>
        <w:rPr>
          <w:spacing w:val="-4"/>
        </w:rPr>
        <w:t> </w:t>
      </w:r>
      <w:r>
        <w:rPr/>
        <w:t>external</w:t>
      </w:r>
      <w:r>
        <w:rPr>
          <w:spacing w:val="-3"/>
        </w:rPr>
        <w:t> </w:t>
      </w:r>
      <w:r>
        <w:rPr/>
        <w:t>participant</w:t>
      </w:r>
      <w:r>
        <w:rPr>
          <w:spacing w:val="-4"/>
        </w:rPr>
        <w:t> </w:t>
      </w:r>
      <w:r>
        <w:rPr/>
        <w:t>on</w:t>
      </w:r>
      <w:r>
        <w:rPr>
          <w:spacing w:val="-4"/>
        </w:rPr>
        <w:t> </w:t>
      </w:r>
      <w:r>
        <w:rPr/>
        <w:t>energy</w:t>
      </w:r>
      <w:r>
        <w:rPr>
          <w:spacing w:val="-4"/>
        </w:rPr>
        <w:t> </w:t>
      </w:r>
      <w:r>
        <w:rPr/>
        <w:t>and</w:t>
      </w:r>
      <w:r>
        <w:rPr>
          <w:spacing w:val="-4"/>
        </w:rPr>
        <w:t> </w:t>
      </w:r>
      <w:r>
        <w:rPr/>
        <w:t>procurement</w:t>
      </w:r>
      <w:r>
        <w:rPr>
          <w:spacing w:val="-4"/>
        </w:rPr>
        <w:t> </w:t>
      </w:r>
      <w:r>
        <w:rPr/>
        <w:t>projects. 2001-2002:</w:t>
      </w:r>
      <w:r>
        <w:rPr>
          <w:spacing w:val="80"/>
        </w:rPr>
        <w:t> </w:t>
      </w:r>
      <w:r>
        <w:rPr/>
        <w:t>Federal Trade Commission: Visiting Economic Scholar</w:t>
      </w:r>
    </w:p>
    <w:p>
      <w:pPr>
        <w:pStyle w:val="BodyText"/>
        <w:spacing w:before="3"/>
        <w:ind w:left="1445" w:hanging="1080"/>
      </w:pPr>
      <w:r>
        <w:rPr/>
        <w:t>1987-1988:</w:t>
      </w:r>
      <w:r>
        <w:rPr>
          <w:spacing w:val="80"/>
        </w:rPr>
        <w:t> </w:t>
      </w:r>
      <w:r>
        <w:rPr/>
        <w:t>MIT</w:t>
      </w:r>
      <w:r>
        <w:rPr>
          <w:spacing w:val="-3"/>
        </w:rPr>
        <w:t> </w:t>
      </w:r>
      <w:r>
        <w:rPr/>
        <w:t>Energy</w:t>
      </w:r>
      <w:r>
        <w:rPr>
          <w:spacing w:val="-3"/>
        </w:rPr>
        <w:t> </w:t>
      </w:r>
      <w:r>
        <w:rPr/>
        <w:t>Lab/Meta</w:t>
      </w:r>
      <w:r>
        <w:rPr>
          <w:spacing w:val="-3"/>
        </w:rPr>
        <w:t> </w:t>
      </w:r>
      <w:r>
        <w:rPr/>
        <w:t>Systems:</w:t>
      </w:r>
      <w:r>
        <w:rPr>
          <w:spacing w:val="-3"/>
        </w:rPr>
        <w:t> </w:t>
      </w:r>
      <w:r>
        <w:rPr/>
        <w:t>Author</w:t>
      </w:r>
      <w:r>
        <w:rPr>
          <w:spacing w:val="-3"/>
        </w:rPr>
        <w:t> </w:t>
      </w:r>
      <w:r>
        <w:rPr/>
        <w:t>of</w:t>
      </w:r>
      <w:r>
        <w:rPr>
          <w:spacing w:val="-3"/>
        </w:rPr>
        <w:t> </w:t>
      </w:r>
      <w:r>
        <w:rPr/>
        <w:t>Computable</w:t>
      </w:r>
      <w:r>
        <w:rPr>
          <w:spacing w:val="-3"/>
        </w:rPr>
        <w:t> </w:t>
      </w:r>
      <w:r>
        <w:rPr/>
        <w:t>General</w:t>
      </w:r>
      <w:r>
        <w:rPr>
          <w:spacing w:val="-3"/>
        </w:rPr>
        <w:t> </w:t>
      </w:r>
      <w:r>
        <w:rPr/>
        <w:t>Equilibrium</w:t>
      </w:r>
      <w:r>
        <w:rPr>
          <w:spacing w:val="-4"/>
        </w:rPr>
        <w:t> </w:t>
      </w:r>
      <w:r>
        <w:rPr/>
        <w:t>Models</w:t>
      </w:r>
      <w:r>
        <w:rPr>
          <w:spacing w:val="-3"/>
        </w:rPr>
        <w:t> </w:t>
      </w:r>
      <w:r>
        <w:rPr/>
        <w:t>and</w:t>
      </w:r>
      <w:r>
        <w:rPr>
          <w:spacing w:val="-3"/>
        </w:rPr>
        <w:t> </w:t>
      </w:r>
      <w:r>
        <w:rPr/>
        <w:t>consultant</w:t>
      </w:r>
      <w:r>
        <w:rPr>
          <w:spacing w:val="-3"/>
        </w:rPr>
        <w:t> </w:t>
      </w:r>
      <w:r>
        <w:rPr/>
        <w:t>in</w:t>
      </w:r>
      <w:r>
        <w:rPr>
          <w:spacing w:val="-3"/>
        </w:rPr>
        <w:t> </w:t>
      </w:r>
      <w:r>
        <w:rPr/>
        <w:t>missions</w:t>
      </w:r>
      <w:r>
        <w:rPr>
          <w:spacing w:val="-3"/>
        </w:rPr>
        <w:t> </w:t>
      </w:r>
      <w:r>
        <w:rPr/>
        <w:t>to Jordan and Egypt (part-time).</w:t>
      </w:r>
    </w:p>
    <w:p>
      <w:pPr>
        <w:pStyle w:val="BodyText"/>
        <w:spacing w:before="159"/>
        <w:ind w:left="0"/>
      </w:pPr>
    </w:p>
    <w:p>
      <w:pPr>
        <w:pStyle w:val="Heading2"/>
        <w:spacing w:before="1"/>
        <w:jc w:val="both"/>
      </w:pPr>
      <w:r>
        <w:rPr/>
        <w:t>Seminar</w:t>
      </w:r>
      <w:r>
        <w:rPr>
          <w:spacing w:val="-11"/>
        </w:rPr>
        <w:t> </w:t>
      </w:r>
      <w:r>
        <w:rPr/>
        <w:t>Presentations</w:t>
      </w:r>
      <w:r>
        <w:rPr>
          <w:spacing w:val="-8"/>
        </w:rPr>
        <w:t> </w:t>
      </w:r>
      <w:r>
        <w:rPr/>
        <w:t>(not</w:t>
      </w:r>
      <w:r>
        <w:rPr>
          <w:spacing w:val="-8"/>
        </w:rPr>
        <w:t> </w:t>
      </w:r>
      <w:r>
        <w:rPr/>
        <w:t>including</w:t>
      </w:r>
      <w:r>
        <w:rPr>
          <w:spacing w:val="-9"/>
        </w:rPr>
        <w:t> </w:t>
      </w:r>
      <w:r>
        <w:rPr/>
        <w:t>presentations</w:t>
      </w:r>
      <w:r>
        <w:rPr>
          <w:spacing w:val="-8"/>
        </w:rPr>
        <w:t> </w:t>
      </w:r>
      <w:r>
        <w:rPr/>
        <w:t>at</w:t>
      </w:r>
      <w:r>
        <w:rPr>
          <w:spacing w:val="-8"/>
        </w:rPr>
        <w:t> </w:t>
      </w:r>
      <w:r>
        <w:rPr/>
        <w:t>the</w:t>
      </w:r>
      <w:r>
        <w:rPr>
          <w:spacing w:val="-9"/>
        </w:rPr>
        <w:t> </w:t>
      </w:r>
      <w:r>
        <w:rPr/>
        <w:t>Department</w:t>
      </w:r>
      <w:r>
        <w:rPr>
          <w:spacing w:val="-8"/>
        </w:rPr>
        <w:t> </w:t>
      </w:r>
      <w:r>
        <w:rPr/>
        <w:t>of</w:t>
      </w:r>
      <w:r>
        <w:rPr>
          <w:spacing w:val="-8"/>
        </w:rPr>
        <w:t> </w:t>
      </w:r>
      <w:r>
        <w:rPr/>
        <w:t>contemporaneous</w:t>
      </w:r>
      <w:r>
        <w:rPr>
          <w:spacing w:val="-8"/>
        </w:rPr>
        <w:t> </w:t>
      </w:r>
      <w:r>
        <w:rPr>
          <w:spacing w:val="-2"/>
        </w:rPr>
        <w:t>employment):</w:t>
      </w:r>
    </w:p>
    <w:p>
      <w:pPr>
        <w:pStyle w:val="BodyText"/>
        <w:spacing w:before="82"/>
        <w:ind w:left="1085" w:right="136" w:hanging="720"/>
        <w:jc w:val="both"/>
      </w:pPr>
      <w:r>
        <w:rPr/>
        <w:t>2024:</w:t>
      </w:r>
      <w:r>
        <w:rPr>
          <w:spacing w:val="80"/>
          <w:w w:val="150"/>
        </w:rPr>
        <w:t> </w:t>
      </w:r>
      <w:r>
        <w:rPr>
          <w:rFonts w:ascii="Symbol" w:hAnsi="Symbol"/>
        </w:rPr>
        <w:t></w:t>
      </w:r>
      <w:r>
        <w:rPr>
          <w:spacing w:val="40"/>
        </w:rPr>
        <w:t> </w:t>
      </w:r>
      <w:r>
        <w:rPr/>
        <w:t>Conference</w:t>
      </w:r>
      <w:r>
        <w:rPr>
          <w:spacing w:val="40"/>
        </w:rPr>
        <w:t> </w:t>
      </w:r>
      <w:r>
        <w:rPr/>
        <w:t>on</w:t>
      </w:r>
      <w:r>
        <w:rPr>
          <w:spacing w:val="40"/>
        </w:rPr>
        <w:t> </w:t>
      </w:r>
      <w:r>
        <w:rPr/>
        <w:t>Auctions,</w:t>
      </w:r>
      <w:r>
        <w:rPr>
          <w:spacing w:val="40"/>
        </w:rPr>
        <w:t> </w:t>
      </w:r>
      <w:r>
        <w:rPr/>
        <w:t>Firm</w:t>
      </w:r>
      <w:r>
        <w:rPr>
          <w:spacing w:val="40"/>
        </w:rPr>
        <w:t> </w:t>
      </w:r>
      <w:r>
        <w:rPr/>
        <w:t>Behavior,</w:t>
      </w:r>
      <w:r>
        <w:rPr>
          <w:spacing w:val="40"/>
        </w:rPr>
        <w:t> </w:t>
      </w:r>
      <w:r>
        <w:rPr/>
        <w:t>and</w:t>
      </w:r>
      <w:r>
        <w:rPr>
          <w:spacing w:val="40"/>
        </w:rPr>
        <w:t> </w:t>
      </w:r>
      <w:r>
        <w:rPr/>
        <w:t>Policy,</w:t>
      </w:r>
      <w:r>
        <w:rPr>
          <w:spacing w:val="40"/>
        </w:rPr>
        <w:t> </w:t>
      </w:r>
      <w:r>
        <w:rPr/>
        <w:t>University</w:t>
      </w:r>
      <w:r>
        <w:rPr>
          <w:spacing w:val="40"/>
        </w:rPr>
        <w:t> </w:t>
      </w:r>
      <w:r>
        <w:rPr/>
        <w:t>of</w:t>
      </w:r>
      <w:r>
        <w:rPr>
          <w:spacing w:val="40"/>
        </w:rPr>
        <w:t> </w:t>
      </w:r>
      <w:r>
        <w:rPr/>
        <w:t>Oklahoma</w:t>
      </w:r>
      <w:r>
        <w:rPr>
          <w:spacing w:val="40"/>
        </w:rPr>
        <w:t> </w:t>
      </w:r>
      <w:r>
        <w:rPr/>
        <w:t>(NSF</w:t>
      </w:r>
      <w:r>
        <w:rPr>
          <w:spacing w:val="40"/>
        </w:rPr>
        <w:t> </w:t>
      </w:r>
      <w:r>
        <w:rPr/>
        <w:t>sponsored).</w:t>
      </w:r>
      <w:r>
        <w:rPr>
          <w:spacing w:val="40"/>
        </w:rPr>
        <w:t> </w:t>
      </w:r>
      <w:r>
        <w:rPr>
          <w:rFonts w:ascii="Symbol" w:hAnsi="Symbol"/>
        </w:rPr>
        <w:t></w:t>
      </w:r>
      <w:r>
        <w:rPr>
          <w:spacing w:val="40"/>
        </w:rPr>
        <w:t> </w:t>
      </w:r>
      <w:r>
        <w:rPr/>
        <w:t>CRESSE, Platanias, Greece. </w:t>
      </w:r>
      <w:r>
        <w:rPr>
          <w:rFonts w:ascii="Symbol" w:hAnsi="Symbol"/>
        </w:rPr>
        <w:t></w:t>
      </w:r>
      <w:r>
        <w:rPr/>
        <w:t> International Conference on Applied Theory, Macro and Empirical Finance (AMEF), U. of Macedonia (Keynote).</w:t>
      </w:r>
    </w:p>
    <w:p>
      <w:pPr>
        <w:pStyle w:val="BodyText"/>
        <w:spacing w:before="77"/>
        <w:ind w:left="1085" w:right="136" w:hanging="720"/>
        <w:jc w:val="both"/>
      </w:pPr>
      <w:r>
        <w:rPr/>
        <w:t>2023:</w:t>
      </w:r>
      <w:r>
        <w:rPr>
          <w:spacing w:val="80"/>
        </w:rPr>
        <w:t> </w:t>
      </w:r>
      <w:r>
        <w:rPr>
          <w:rFonts w:ascii="Symbol" w:hAnsi="Symbol"/>
        </w:rPr>
        <w:t></w:t>
      </w:r>
      <w:r>
        <w:rPr/>
        <w:t> CRETE 2023, Naxos, Greece. </w:t>
      </w:r>
      <w:r>
        <w:rPr>
          <w:rFonts w:ascii="Symbol" w:hAnsi="Symbol"/>
        </w:rPr>
        <w:t></w:t>
      </w:r>
      <w:r>
        <w:rPr/>
        <w:t> Heartland Environmental and Resource Economics Workshop. </w:t>
      </w:r>
      <w:r>
        <w:rPr>
          <w:rFonts w:ascii="Symbol" w:hAnsi="Symbol"/>
        </w:rPr>
        <w:t></w:t>
      </w:r>
      <w:r>
        <w:rPr/>
        <w:t> Lancaster</w:t>
      </w:r>
      <w:r>
        <w:rPr>
          <w:spacing w:val="40"/>
        </w:rPr>
        <w:t> </w:t>
      </w:r>
      <w:r>
        <w:rPr/>
        <w:t>Conference</w:t>
      </w:r>
      <w:r>
        <w:rPr>
          <w:spacing w:val="38"/>
        </w:rPr>
        <w:t> </w:t>
      </w:r>
      <w:r>
        <w:rPr/>
        <w:t>on</w:t>
      </w:r>
      <w:r>
        <w:rPr>
          <w:spacing w:val="41"/>
        </w:rPr>
        <w:t> </w:t>
      </w:r>
      <w:r>
        <w:rPr/>
        <w:t>Auctions,</w:t>
      </w:r>
      <w:r>
        <w:rPr>
          <w:spacing w:val="41"/>
        </w:rPr>
        <w:t> </w:t>
      </w:r>
      <w:r>
        <w:rPr/>
        <w:t>Competition,</w:t>
      </w:r>
      <w:r>
        <w:rPr>
          <w:spacing w:val="40"/>
        </w:rPr>
        <w:t> </w:t>
      </w:r>
      <w:r>
        <w:rPr/>
        <w:t>Regulation,</w:t>
      </w:r>
      <w:r>
        <w:rPr>
          <w:spacing w:val="41"/>
        </w:rPr>
        <w:t> </w:t>
      </w:r>
      <w:r>
        <w:rPr/>
        <w:t>and</w:t>
      </w:r>
      <w:r>
        <w:rPr>
          <w:spacing w:val="41"/>
        </w:rPr>
        <w:t> </w:t>
      </w:r>
      <w:r>
        <w:rPr/>
        <w:t>Public</w:t>
      </w:r>
      <w:r>
        <w:rPr>
          <w:spacing w:val="40"/>
        </w:rPr>
        <w:t> </w:t>
      </w:r>
      <w:r>
        <w:rPr/>
        <w:t>Policy.</w:t>
      </w:r>
      <w:r>
        <w:rPr>
          <w:spacing w:val="43"/>
        </w:rPr>
        <w:t> </w:t>
      </w:r>
      <w:r>
        <w:rPr>
          <w:rFonts w:ascii="Symbol" w:hAnsi="Symbol"/>
        </w:rPr>
        <w:t></w:t>
      </w:r>
      <w:r>
        <w:rPr>
          <w:spacing w:val="39"/>
        </w:rPr>
        <w:t> </w:t>
      </w:r>
      <w:r>
        <w:rPr/>
        <w:t>Southern</w:t>
      </w:r>
      <w:r>
        <w:rPr>
          <w:spacing w:val="40"/>
        </w:rPr>
        <w:t> </w:t>
      </w:r>
      <w:r>
        <w:rPr/>
        <w:t>Economic</w:t>
      </w:r>
      <w:r>
        <w:rPr>
          <w:spacing w:val="41"/>
        </w:rPr>
        <w:t> </w:t>
      </w:r>
      <w:r>
        <w:rPr/>
        <w:t>Association</w:t>
      </w:r>
      <w:r>
        <w:rPr>
          <w:spacing w:val="41"/>
        </w:rPr>
        <w:t> </w:t>
      </w:r>
      <w:r>
        <w:rPr>
          <w:spacing w:val="-2"/>
        </w:rPr>
        <w:t>Annual</w:t>
      </w:r>
    </w:p>
    <w:p>
      <w:pPr>
        <w:pStyle w:val="BodyText"/>
        <w:spacing w:after="0"/>
        <w:jc w:val="both"/>
        <w:sectPr>
          <w:footerReference w:type="default" r:id="rId5"/>
          <w:type w:val="continuous"/>
          <w:pgSz w:w="12240" w:h="15840"/>
          <w:pgMar w:header="0" w:footer="797" w:top="1360" w:bottom="980" w:left="720" w:right="720"/>
          <w:pgNumType w:start="1"/>
        </w:sectPr>
      </w:pPr>
    </w:p>
    <w:p>
      <w:pPr>
        <w:pStyle w:val="BodyText"/>
        <w:spacing w:before="80"/>
        <w:ind w:left="1085"/>
      </w:pPr>
      <w:r>
        <w:rPr/>
        <w:t>Meeting.</w:t>
      </w:r>
      <w:r>
        <w:rPr>
          <w:spacing w:val="-5"/>
        </w:rPr>
        <w:t> </w:t>
      </w:r>
      <w:r>
        <w:rPr>
          <w:rFonts w:ascii="Symbol" w:hAnsi="Symbol"/>
        </w:rPr>
        <w:t></w:t>
      </w:r>
      <w:r>
        <w:rPr>
          <w:spacing w:val="-8"/>
        </w:rPr>
        <w:t> </w:t>
      </w:r>
      <w:r>
        <w:rPr/>
        <w:t>University</w:t>
      </w:r>
      <w:r>
        <w:rPr>
          <w:spacing w:val="-6"/>
        </w:rPr>
        <w:t> </w:t>
      </w:r>
      <w:r>
        <w:rPr/>
        <w:t>of</w:t>
      </w:r>
      <w:r>
        <w:rPr>
          <w:spacing w:val="-5"/>
        </w:rPr>
        <w:t> </w:t>
      </w:r>
      <w:r>
        <w:rPr>
          <w:spacing w:val="-2"/>
        </w:rPr>
        <w:t>Vermont.</w:t>
      </w:r>
    </w:p>
    <w:p>
      <w:pPr>
        <w:pStyle w:val="BodyText"/>
        <w:tabs>
          <w:tab w:pos="1084" w:val="left" w:leader="none"/>
        </w:tabs>
        <w:spacing w:before="81"/>
        <w:ind w:left="1085" w:right="137" w:hanging="720"/>
      </w:pPr>
      <w:r>
        <w:rPr>
          <w:spacing w:val="-2"/>
        </w:rPr>
        <w:t>2022:</w:t>
      </w:r>
      <w:r>
        <w:rPr/>
        <w:tab/>
      </w:r>
      <w:r>
        <w:rPr>
          <w:rFonts w:ascii="Symbol" w:hAnsi="Symbol"/>
        </w:rPr>
        <w:t></w:t>
      </w:r>
      <w:r>
        <w:rPr/>
        <w:t> ICAENPM, Liaoning U., China (online). </w:t>
      </w:r>
      <w:r>
        <w:rPr>
          <w:rFonts w:ascii="Symbol" w:hAnsi="Symbol"/>
        </w:rPr>
        <w:t></w:t>
      </w:r>
      <w:r>
        <w:rPr/>
        <w:t> Southern Economic Association Annual Conference, Fort Lauderdale (2 </w:t>
      </w:r>
      <w:r>
        <w:rPr>
          <w:spacing w:val="-2"/>
        </w:rPr>
        <w:t>presentations).</w:t>
      </w:r>
    </w:p>
    <w:p>
      <w:pPr>
        <w:pStyle w:val="BodyText"/>
        <w:tabs>
          <w:tab w:pos="1084" w:val="left" w:leader="none"/>
        </w:tabs>
        <w:spacing w:before="77"/>
        <w:ind w:left="1085" w:right="137" w:hanging="720"/>
      </w:pPr>
      <w:r>
        <w:rPr>
          <w:spacing w:val="-2"/>
        </w:rPr>
        <w:t>2021:</w:t>
      </w:r>
      <w:r>
        <w:rPr/>
        <w:tab/>
      </w:r>
      <w:r>
        <w:rPr>
          <w:rFonts w:ascii="Symbol" w:hAnsi="Symbol"/>
        </w:rPr>
        <w:t></w:t>
      </w:r>
      <w:r>
        <w:rPr/>
        <w:t> Coronavirus U., World. </w:t>
      </w:r>
      <w:r>
        <w:rPr>
          <w:rFonts w:ascii="Symbol" w:hAnsi="Symbol"/>
        </w:rPr>
        <w:t></w:t>
      </w:r>
      <w:r>
        <w:rPr/>
        <w:t> Global Lock-Down Conference, Everywhere. [Any resemblance to a real-life institution is purely coincidental.]</w:t>
      </w:r>
    </w:p>
    <w:p>
      <w:pPr>
        <w:pStyle w:val="BodyText"/>
        <w:tabs>
          <w:tab w:pos="1084" w:val="left" w:leader="none"/>
        </w:tabs>
        <w:spacing w:before="82"/>
      </w:pPr>
      <w:r>
        <w:rPr>
          <w:spacing w:val="-2"/>
        </w:rPr>
        <w:t>2020:</w:t>
      </w:r>
      <w:r>
        <w:rPr/>
        <w:tab/>
      </w:r>
      <w:r>
        <w:rPr>
          <w:rFonts w:ascii="Symbol" w:hAnsi="Symbol"/>
        </w:rPr>
        <w:t></w:t>
      </w:r>
      <w:r>
        <w:rPr>
          <w:spacing w:val="-10"/>
        </w:rPr>
        <w:t> </w:t>
      </w:r>
      <w:r>
        <w:rPr/>
        <w:t>Southern</w:t>
      </w:r>
      <w:r>
        <w:rPr>
          <w:spacing w:val="-7"/>
        </w:rPr>
        <w:t> </w:t>
      </w:r>
      <w:r>
        <w:rPr/>
        <w:t>Economic</w:t>
      </w:r>
      <w:r>
        <w:rPr>
          <w:spacing w:val="-7"/>
        </w:rPr>
        <w:t> </w:t>
      </w:r>
      <w:r>
        <w:rPr/>
        <w:t>Association</w:t>
      </w:r>
      <w:r>
        <w:rPr>
          <w:spacing w:val="-7"/>
        </w:rPr>
        <w:t> </w:t>
      </w:r>
      <w:r>
        <w:rPr/>
        <w:t>Annual</w:t>
      </w:r>
      <w:r>
        <w:rPr>
          <w:spacing w:val="-8"/>
        </w:rPr>
        <w:t> </w:t>
      </w:r>
      <w:r>
        <w:rPr/>
        <w:t>Conference,</w:t>
      </w:r>
      <w:r>
        <w:rPr>
          <w:spacing w:val="-7"/>
        </w:rPr>
        <w:t> </w:t>
      </w:r>
      <w:r>
        <w:rPr/>
        <w:t>New</w:t>
      </w:r>
      <w:r>
        <w:rPr>
          <w:spacing w:val="-8"/>
        </w:rPr>
        <w:t> </w:t>
      </w:r>
      <w:r>
        <w:rPr/>
        <w:t>Orleans</w:t>
      </w:r>
      <w:r>
        <w:rPr>
          <w:spacing w:val="-7"/>
        </w:rPr>
        <w:t> </w:t>
      </w:r>
      <w:r>
        <w:rPr/>
        <w:t>and</w:t>
      </w:r>
      <w:r>
        <w:rPr>
          <w:spacing w:val="-7"/>
        </w:rPr>
        <w:t> </w:t>
      </w:r>
      <w:r>
        <w:rPr>
          <w:spacing w:val="-2"/>
        </w:rPr>
        <w:t>online.</w:t>
      </w:r>
    </w:p>
    <w:p>
      <w:pPr>
        <w:pStyle w:val="BodyText"/>
        <w:spacing w:before="81"/>
        <w:ind w:left="1085" w:right="135" w:hanging="720"/>
        <w:jc w:val="both"/>
      </w:pPr>
      <w:r>
        <w:rPr/>
        <w:t>2019:</w:t>
      </w:r>
      <w:r>
        <w:rPr>
          <w:spacing w:val="80"/>
        </w:rPr>
        <w:t> </w:t>
      </w:r>
      <w:r>
        <w:rPr>
          <w:rFonts w:ascii="Symbol" w:hAnsi="Symbol"/>
        </w:rPr>
        <w:t></w:t>
      </w:r>
      <w:r>
        <w:rPr/>
        <w:t> Cardiff University, UK. </w:t>
      </w:r>
      <w:r>
        <w:rPr>
          <w:rFonts w:ascii="Symbol" w:hAnsi="Symbol"/>
        </w:rPr>
        <w:t></w:t>
      </w:r>
      <w:r>
        <w:rPr/>
        <w:t> CRESSE, Rhodes, Greece. </w:t>
      </w:r>
      <w:r>
        <w:rPr>
          <w:rFonts w:ascii="Symbol" w:hAnsi="Symbol"/>
        </w:rPr>
        <w:t></w:t>
      </w:r>
      <w:r>
        <w:rPr/>
        <w:t> International Industrial Organization Conference, Boston. </w:t>
      </w:r>
      <w:r>
        <w:rPr>
          <w:rFonts w:ascii="Symbol" w:hAnsi="Symbol"/>
        </w:rPr>
        <w:t></w:t>
      </w:r>
      <w:r>
        <w:rPr/>
        <w:t> Lancaster Conference on Auctions, Competition, Regulation, and Public Policy. </w:t>
      </w:r>
      <w:r>
        <w:rPr>
          <w:rFonts w:ascii="Symbol" w:hAnsi="Symbol"/>
        </w:rPr>
        <w:t></w:t>
      </w:r>
      <w:r>
        <w:rPr/>
        <w:t> University of Bristol, UK. </w:t>
      </w:r>
      <w:r>
        <w:rPr>
          <w:rFonts w:ascii="Symbol" w:hAnsi="Symbol"/>
        </w:rPr>
        <w:t></w:t>
      </w:r>
      <w:r>
        <w:rPr/>
        <w:t> University of California, Merced. </w:t>
      </w:r>
      <w:r>
        <w:rPr>
          <w:rFonts w:ascii="Symbol" w:hAnsi="Symbol"/>
        </w:rPr>
        <w:t></w:t>
      </w:r>
      <w:r>
        <w:rPr/>
        <w:t> University of Durham, United Kingdom.</w:t>
      </w:r>
    </w:p>
    <w:p>
      <w:pPr>
        <w:pStyle w:val="BodyText"/>
        <w:spacing w:line="242" w:lineRule="auto" w:before="76"/>
        <w:ind w:left="1085" w:right="135" w:hanging="720"/>
        <w:jc w:val="both"/>
      </w:pPr>
      <w:r>
        <w:rPr/>
        <w:t>2018:</w:t>
      </w:r>
      <w:r>
        <w:rPr>
          <w:spacing w:val="80"/>
          <w:w w:val="150"/>
        </w:rPr>
        <w:t> </w:t>
      </w:r>
      <w:r>
        <w:rPr>
          <w:rFonts w:ascii="Symbol" w:hAnsi="Symbol"/>
        </w:rPr>
        <w:t></w:t>
      </w:r>
      <w:r>
        <w:rPr/>
        <w:t> European Association for Research in Industrial Economics (EARIE). </w:t>
      </w:r>
      <w:r>
        <w:rPr>
          <w:rFonts w:ascii="Symbol" w:hAnsi="Symbol"/>
        </w:rPr>
        <w:t></w:t>
      </w:r>
      <w:r>
        <w:rPr/>
        <w:t> International Hellenic University. </w:t>
      </w:r>
      <w:r>
        <w:rPr>
          <w:rFonts w:ascii="Symbol" w:hAnsi="Symbol"/>
        </w:rPr>
        <w:t></w:t>
      </w:r>
      <w:r>
        <w:rPr/>
        <w:t> Midwest Economic Theory Conference. </w:t>
      </w:r>
      <w:r>
        <w:rPr>
          <w:rFonts w:ascii="Symbol" w:hAnsi="Symbol"/>
        </w:rPr>
        <w:t></w:t>
      </w:r>
      <w:r>
        <w:rPr/>
        <w:t> Lancaster Conference on Auctions, Competition, Regulation, and Public Policy. </w:t>
      </w:r>
      <w:r>
        <w:rPr>
          <w:rFonts w:ascii="Symbol" w:hAnsi="Symbol"/>
        </w:rPr>
        <w:t></w:t>
      </w:r>
      <w:r>
        <w:rPr/>
        <w:t> Lancaster Workshop on Macroeconomic and Financial Time Series Analysis.</w:t>
      </w:r>
    </w:p>
    <w:p>
      <w:pPr>
        <w:pStyle w:val="BodyText"/>
        <w:spacing w:before="75"/>
        <w:ind w:left="1085" w:right="136" w:hanging="720"/>
        <w:jc w:val="both"/>
      </w:pPr>
      <w:r>
        <w:rPr/>
        <w:t>2017:</w:t>
      </w:r>
      <w:r>
        <w:rPr>
          <w:spacing w:val="80"/>
        </w:rPr>
        <w:t> </w:t>
      </w:r>
      <w:r>
        <w:rPr>
          <w:rFonts w:ascii="Symbol" w:hAnsi="Symbol"/>
        </w:rPr>
        <w:t></w:t>
      </w:r>
      <w:r>
        <w:rPr/>
        <w:t> American Economics Association Annual Meetings, Chicago (ASSA). </w:t>
      </w:r>
      <w:r>
        <w:rPr>
          <w:rFonts w:ascii="Symbol" w:hAnsi="Symbol"/>
        </w:rPr>
        <w:t></w:t>
      </w:r>
      <w:r>
        <w:rPr/>
        <w:t> European Association of Environmental Resource Economists (EAERE), Athens. </w:t>
      </w:r>
      <w:r>
        <w:rPr>
          <w:rFonts w:ascii="Symbol" w:hAnsi="Symbol"/>
        </w:rPr>
        <w:t></w:t>
      </w:r>
      <w:r>
        <w:rPr/>
        <w:t> International Industrial Organization Conference, Boston. </w:t>
      </w:r>
      <w:r>
        <w:rPr>
          <w:rFonts w:ascii="Symbol" w:hAnsi="Symbol"/>
        </w:rPr>
        <w:t></w:t>
      </w:r>
      <w:r>
        <w:rPr/>
        <w:t> Lancaster Conference on Auctions, Competition, Regulation, and Public Policy. </w:t>
      </w:r>
      <w:r>
        <w:rPr>
          <w:rFonts w:ascii="Symbol" w:hAnsi="Symbol"/>
        </w:rPr>
        <w:t></w:t>
      </w:r>
      <w:r>
        <w:rPr/>
        <w:t> University of Cyprus.</w:t>
      </w:r>
    </w:p>
    <w:p>
      <w:pPr>
        <w:pStyle w:val="BodyText"/>
        <w:spacing w:before="81"/>
        <w:ind w:left="1085" w:right="135" w:hanging="720"/>
        <w:jc w:val="both"/>
      </w:pPr>
      <w:r>
        <w:rPr/>
        <w:t>2016:</w:t>
      </w:r>
      <w:r>
        <w:rPr>
          <w:spacing w:val="40"/>
        </w:rPr>
        <w:t> </w:t>
      </w:r>
      <w:r>
        <w:rPr>
          <w:rFonts w:ascii="Symbol" w:hAnsi="Symbol"/>
        </w:rPr>
        <w:t></w:t>
      </w:r>
      <w:r>
        <w:rPr/>
        <w:t> Athens University of Economics and Business, Greece. </w:t>
      </w:r>
      <w:r>
        <w:rPr>
          <w:rFonts w:ascii="Symbol" w:hAnsi="Symbol"/>
        </w:rPr>
        <w:t></w:t>
      </w:r>
      <w:r>
        <w:rPr/>
        <w:t> International Industrial Organization Conference, Philadelphia. </w:t>
      </w:r>
      <w:r>
        <w:rPr>
          <w:rFonts w:ascii="Symbol" w:hAnsi="Symbol"/>
        </w:rPr>
        <w:t></w:t>
      </w:r>
      <w:r>
        <w:rPr/>
        <w:t> 4</w:t>
      </w:r>
      <w:r>
        <w:rPr>
          <w:vertAlign w:val="superscript"/>
        </w:rPr>
        <w:t>th</w:t>
      </w:r>
      <w:r>
        <w:rPr>
          <w:vertAlign w:val="baseline"/>
        </w:rPr>
        <w:t> International PhD Conference, U. of Macedonia, Thessaloniki. </w:t>
      </w:r>
      <w:r>
        <w:rPr>
          <w:rFonts w:ascii="Symbol" w:hAnsi="Symbol"/>
          <w:vertAlign w:val="baseline"/>
        </w:rPr>
        <w:t></w:t>
      </w:r>
      <w:r>
        <w:rPr>
          <w:vertAlign w:val="baseline"/>
        </w:rPr>
        <w:t> Lancaster University, U.K. </w:t>
      </w:r>
      <w:r>
        <w:rPr>
          <w:rFonts w:ascii="Symbol" w:hAnsi="Symbol"/>
          <w:vertAlign w:val="baseline"/>
        </w:rPr>
        <w:t></w:t>
      </w:r>
      <w:r>
        <w:rPr>
          <w:vertAlign w:val="baseline"/>
        </w:rPr>
        <w:t> Society for Economic Measurement Annual Conference, Thessaloniki, Greece. </w:t>
      </w:r>
      <w:r>
        <w:rPr>
          <w:rFonts w:ascii="Symbol" w:hAnsi="Symbol"/>
          <w:vertAlign w:val="baseline"/>
        </w:rPr>
        <w:t></w:t>
      </w:r>
      <w:r>
        <w:rPr>
          <w:vertAlign w:val="baseline"/>
        </w:rPr>
        <w:t> Stony Brook University.</w:t>
      </w:r>
    </w:p>
    <w:p>
      <w:pPr>
        <w:pStyle w:val="BodyText"/>
        <w:spacing w:line="245" w:lineRule="exact" w:before="81"/>
        <w:jc w:val="both"/>
      </w:pPr>
      <w:r>
        <w:rPr/>
        <w:t>2015:</w:t>
      </w:r>
      <w:r>
        <w:rPr>
          <w:spacing w:val="76"/>
        </w:rPr>
        <w:t>  </w:t>
      </w:r>
      <w:r>
        <w:rPr>
          <w:rFonts w:ascii="Symbol" w:hAnsi="Symbol"/>
        </w:rPr>
        <w:t></w:t>
      </w:r>
      <w:r>
        <w:rPr>
          <w:spacing w:val="23"/>
        </w:rPr>
        <w:t> </w:t>
      </w:r>
      <w:r>
        <w:rPr/>
        <w:t>Bank</w:t>
      </w:r>
      <w:r>
        <w:rPr>
          <w:spacing w:val="23"/>
        </w:rPr>
        <w:t> </w:t>
      </w:r>
      <w:r>
        <w:rPr/>
        <w:t>of</w:t>
      </w:r>
      <w:r>
        <w:rPr>
          <w:spacing w:val="23"/>
        </w:rPr>
        <w:t> </w:t>
      </w:r>
      <w:r>
        <w:rPr/>
        <w:t>Korea.</w:t>
      </w:r>
      <w:r>
        <w:rPr>
          <w:spacing w:val="61"/>
        </w:rPr>
        <w:t>  </w:t>
      </w:r>
      <w:r>
        <w:rPr>
          <w:rFonts w:ascii="Symbol" w:hAnsi="Symbol"/>
        </w:rPr>
        <w:t></w:t>
      </w:r>
      <w:r>
        <w:rPr>
          <w:spacing w:val="22"/>
        </w:rPr>
        <w:t> </w:t>
      </w:r>
      <w:r>
        <w:rPr/>
        <w:t>Hanyang</w:t>
      </w:r>
      <w:r>
        <w:rPr>
          <w:spacing w:val="23"/>
        </w:rPr>
        <w:t> </w:t>
      </w:r>
      <w:r>
        <w:rPr/>
        <w:t>University.</w:t>
      </w:r>
      <w:r>
        <w:rPr>
          <w:spacing w:val="61"/>
        </w:rPr>
        <w:t>  </w:t>
      </w:r>
      <w:r>
        <w:rPr>
          <w:rFonts w:ascii="Symbol" w:hAnsi="Symbol"/>
        </w:rPr>
        <w:t></w:t>
      </w:r>
      <w:r>
        <w:rPr>
          <w:spacing w:val="22"/>
        </w:rPr>
        <w:t> </w:t>
      </w:r>
      <w:r>
        <w:rPr/>
        <w:t>Pusan</w:t>
      </w:r>
      <w:r>
        <w:rPr>
          <w:spacing w:val="23"/>
        </w:rPr>
        <w:t> </w:t>
      </w:r>
      <w:r>
        <w:rPr/>
        <w:t>National</w:t>
      </w:r>
      <w:r>
        <w:rPr>
          <w:spacing w:val="23"/>
        </w:rPr>
        <w:t> </w:t>
      </w:r>
      <w:r>
        <w:rPr/>
        <w:t>University</w:t>
      </w:r>
      <w:r>
        <w:rPr>
          <w:spacing w:val="23"/>
        </w:rPr>
        <w:t> </w:t>
      </w:r>
      <w:r>
        <w:rPr/>
        <w:t>(2</w:t>
      </w:r>
      <w:r>
        <w:rPr>
          <w:spacing w:val="23"/>
        </w:rPr>
        <w:t> </w:t>
      </w:r>
      <w:r>
        <w:rPr/>
        <w:t>presentations).</w:t>
      </w:r>
      <w:r>
        <w:rPr>
          <w:spacing w:val="60"/>
        </w:rPr>
        <w:t>  </w:t>
      </w:r>
      <w:r>
        <w:rPr>
          <w:rFonts w:ascii="Symbol" w:hAnsi="Symbol"/>
        </w:rPr>
        <w:t></w:t>
      </w:r>
      <w:r>
        <w:rPr>
          <w:spacing w:val="25"/>
        </w:rPr>
        <w:t> </w:t>
      </w:r>
      <w:r>
        <w:rPr/>
        <w:t>Sogang</w:t>
      </w:r>
      <w:r>
        <w:rPr>
          <w:spacing w:val="23"/>
        </w:rPr>
        <w:t> </w:t>
      </w:r>
      <w:r>
        <w:rPr>
          <w:spacing w:val="-2"/>
        </w:rPr>
        <w:t>University.</w:t>
      </w:r>
    </w:p>
    <w:p>
      <w:pPr>
        <w:pStyle w:val="ListParagraph"/>
        <w:numPr>
          <w:ilvl w:val="0"/>
          <w:numId w:val="3"/>
        </w:numPr>
        <w:tabs>
          <w:tab w:pos="1226" w:val="left" w:leader="none"/>
        </w:tabs>
        <w:spacing w:line="240" w:lineRule="auto" w:before="0" w:after="0"/>
        <w:ind w:left="1226" w:right="0" w:hanging="141"/>
        <w:jc w:val="both"/>
        <w:rPr>
          <w:sz w:val="20"/>
        </w:rPr>
      </w:pPr>
      <w:r>
        <w:rPr>
          <w:sz w:val="20"/>
        </w:rPr>
        <w:t>University</w:t>
      </w:r>
      <w:r>
        <w:rPr>
          <w:spacing w:val="-7"/>
          <w:sz w:val="20"/>
        </w:rPr>
        <w:t> </w:t>
      </w:r>
      <w:r>
        <w:rPr>
          <w:sz w:val="20"/>
        </w:rPr>
        <w:t>of</w:t>
      </w:r>
      <w:r>
        <w:rPr>
          <w:spacing w:val="-6"/>
          <w:sz w:val="20"/>
        </w:rPr>
        <w:t> </w:t>
      </w:r>
      <w:r>
        <w:rPr>
          <w:spacing w:val="-2"/>
          <w:sz w:val="20"/>
        </w:rPr>
        <w:t>Vermont.</w:t>
      </w:r>
    </w:p>
    <w:p>
      <w:pPr>
        <w:pStyle w:val="BodyText"/>
        <w:spacing w:before="81"/>
        <w:ind w:left="1085" w:right="135" w:hanging="720"/>
        <w:jc w:val="both"/>
      </w:pPr>
      <w:r>
        <w:rPr/>
        <w:t>2014:</w:t>
      </w:r>
      <w:r>
        <w:rPr>
          <w:spacing w:val="80"/>
        </w:rPr>
        <w:t> </w:t>
      </w:r>
      <w:r>
        <w:rPr>
          <w:rFonts w:ascii="Symbol" w:hAnsi="Symbol"/>
        </w:rPr>
        <w:t></w:t>
      </w:r>
      <w:r>
        <w:rPr/>
        <w:t> CRETE 2014, Milos, Greece. </w:t>
      </w:r>
      <w:r>
        <w:rPr>
          <w:rFonts w:ascii="Symbol" w:hAnsi="Symbol"/>
        </w:rPr>
        <w:t></w:t>
      </w:r>
      <w:r>
        <w:rPr/>
        <w:t> International Industrial Organization Conference, Chicago. </w:t>
      </w:r>
      <w:r>
        <w:rPr>
          <w:rFonts w:ascii="Symbol" w:hAnsi="Symbol"/>
        </w:rPr>
        <w:t></w:t>
      </w:r>
      <w:r>
        <w:rPr/>
        <w:t> International PhD Conference, U. of Macedonia, Greece.</w:t>
      </w:r>
    </w:p>
    <w:p>
      <w:pPr>
        <w:pStyle w:val="BodyText"/>
        <w:spacing w:line="245" w:lineRule="exact" w:before="77"/>
        <w:jc w:val="both"/>
      </w:pPr>
      <w:r>
        <w:rPr/>
        <w:t>2013:</w:t>
      </w:r>
      <w:r>
        <w:rPr>
          <w:spacing w:val="70"/>
        </w:rPr>
        <w:t>  </w:t>
      </w:r>
      <w:r>
        <w:rPr>
          <w:rFonts w:ascii="Symbol" w:hAnsi="Symbol"/>
        </w:rPr>
        <w:t></w:t>
      </w:r>
      <w:r>
        <w:rPr>
          <w:spacing w:val="21"/>
        </w:rPr>
        <w:t> </w:t>
      </w:r>
      <w:r>
        <w:rPr/>
        <w:t>Aristotle</w:t>
      </w:r>
      <w:r>
        <w:rPr>
          <w:spacing w:val="20"/>
        </w:rPr>
        <w:t> </w:t>
      </w:r>
      <w:r>
        <w:rPr/>
        <w:t>University.</w:t>
      </w:r>
      <w:r>
        <w:rPr>
          <w:spacing w:val="20"/>
        </w:rPr>
        <w:t> </w:t>
      </w:r>
      <w:r>
        <w:rPr>
          <w:rFonts w:ascii="Symbol" w:hAnsi="Symbol"/>
        </w:rPr>
        <w:t></w:t>
      </w:r>
      <w:r>
        <w:rPr>
          <w:spacing w:val="21"/>
        </w:rPr>
        <w:t> </w:t>
      </w:r>
      <w:r>
        <w:rPr/>
        <w:t>CRESSE,</w:t>
      </w:r>
      <w:r>
        <w:rPr>
          <w:spacing w:val="21"/>
        </w:rPr>
        <w:t> </w:t>
      </w:r>
      <w:r>
        <w:rPr/>
        <w:t>Corfu,</w:t>
      </w:r>
      <w:r>
        <w:rPr>
          <w:spacing w:val="21"/>
        </w:rPr>
        <w:t> </w:t>
      </w:r>
      <w:r>
        <w:rPr/>
        <w:t>Greece.</w:t>
      </w:r>
      <w:r>
        <w:rPr>
          <w:spacing w:val="19"/>
        </w:rPr>
        <w:t> </w:t>
      </w:r>
      <w:r>
        <w:rPr>
          <w:rFonts w:ascii="Symbol" w:hAnsi="Symbol"/>
        </w:rPr>
        <w:t></w:t>
      </w:r>
      <w:r>
        <w:rPr>
          <w:spacing w:val="22"/>
        </w:rPr>
        <w:t> </w:t>
      </w:r>
      <w:r>
        <w:rPr/>
        <w:t>Royal</w:t>
      </w:r>
      <w:r>
        <w:rPr>
          <w:spacing w:val="21"/>
        </w:rPr>
        <w:t> </w:t>
      </w:r>
      <w:r>
        <w:rPr/>
        <w:t>Holloway</w:t>
      </w:r>
      <w:r>
        <w:rPr>
          <w:spacing w:val="20"/>
        </w:rPr>
        <w:t> </w:t>
      </w:r>
      <w:r>
        <w:rPr/>
        <w:t>University.</w:t>
      </w:r>
      <w:r>
        <w:rPr>
          <w:spacing w:val="19"/>
        </w:rPr>
        <w:t> </w:t>
      </w:r>
      <w:r>
        <w:rPr>
          <w:rFonts w:ascii="Symbol" w:hAnsi="Symbol"/>
        </w:rPr>
        <w:t></w:t>
      </w:r>
      <w:r>
        <w:rPr>
          <w:spacing w:val="22"/>
        </w:rPr>
        <w:t> </w:t>
      </w:r>
      <w:r>
        <w:rPr/>
        <w:t>Universidad</w:t>
      </w:r>
      <w:r>
        <w:rPr>
          <w:spacing w:val="20"/>
        </w:rPr>
        <w:t> </w:t>
      </w:r>
      <w:r>
        <w:rPr/>
        <w:t>Carlos</w:t>
      </w:r>
      <w:r>
        <w:rPr>
          <w:spacing w:val="21"/>
        </w:rPr>
        <w:t> </w:t>
      </w:r>
      <w:r>
        <w:rPr/>
        <w:t>III,</w:t>
      </w:r>
      <w:r>
        <w:rPr>
          <w:spacing w:val="21"/>
        </w:rPr>
        <w:t> </w:t>
      </w:r>
      <w:r>
        <w:rPr>
          <w:spacing w:val="-2"/>
        </w:rPr>
        <w:t>Madrid.</w:t>
      </w:r>
    </w:p>
    <w:p>
      <w:pPr>
        <w:pStyle w:val="ListParagraph"/>
        <w:numPr>
          <w:ilvl w:val="0"/>
          <w:numId w:val="3"/>
        </w:numPr>
        <w:tabs>
          <w:tab w:pos="1258" w:val="left" w:leader="none"/>
        </w:tabs>
        <w:spacing w:line="245" w:lineRule="exact" w:before="0" w:after="0"/>
        <w:ind w:left="1258" w:right="0" w:hanging="173"/>
        <w:jc w:val="both"/>
        <w:rPr>
          <w:sz w:val="20"/>
        </w:rPr>
      </w:pPr>
      <w:r>
        <w:rPr>
          <w:sz w:val="20"/>
        </w:rPr>
        <w:t>University</w:t>
      </w:r>
      <w:r>
        <w:rPr>
          <w:spacing w:val="26"/>
          <w:sz w:val="20"/>
        </w:rPr>
        <w:t> </w:t>
      </w:r>
      <w:r>
        <w:rPr>
          <w:sz w:val="20"/>
        </w:rPr>
        <w:t>of</w:t>
      </w:r>
      <w:r>
        <w:rPr>
          <w:spacing w:val="26"/>
          <w:sz w:val="20"/>
        </w:rPr>
        <w:t> </w:t>
      </w:r>
      <w:r>
        <w:rPr>
          <w:sz w:val="20"/>
        </w:rPr>
        <w:t>Dusseldorf</w:t>
      </w:r>
      <w:r>
        <w:rPr>
          <w:spacing w:val="26"/>
          <w:sz w:val="20"/>
        </w:rPr>
        <w:t> </w:t>
      </w:r>
      <w:r>
        <w:rPr>
          <w:sz w:val="20"/>
        </w:rPr>
        <w:t>(DICE).</w:t>
      </w:r>
      <w:r>
        <w:rPr>
          <w:spacing w:val="27"/>
          <w:sz w:val="20"/>
        </w:rPr>
        <w:t> </w:t>
      </w:r>
      <w:r>
        <w:rPr>
          <w:rFonts w:ascii="Symbol" w:hAnsi="Symbol"/>
          <w:sz w:val="20"/>
        </w:rPr>
        <w:t></w:t>
      </w:r>
      <w:r>
        <w:rPr>
          <w:spacing w:val="25"/>
          <w:sz w:val="20"/>
        </w:rPr>
        <w:t> </w:t>
      </w:r>
      <w:r>
        <w:rPr>
          <w:sz w:val="20"/>
        </w:rPr>
        <w:t>University</w:t>
      </w:r>
      <w:r>
        <w:rPr>
          <w:spacing w:val="26"/>
          <w:sz w:val="20"/>
        </w:rPr>
        <w:t> </w:t>
      </w:r>
      <w:r>
        <w:rPr>
          <w:sz w:val="20"/>
        </w:rPr>
        <w:t>of</w:t>
      </w:r>
      <w:r>
        <w:rPr>
          <w:spacing w:val="26"/>
          <w:sz w:val="20"/>
        </w:rPr>
        <w:t> </w:t>
      </w:r>
      <w:r>
        <w:rPr>
          <w:sz w:val="20"/>
        </w:rPr>
        <w:t>Cyprus.</w:t>
      </w:r>
      <w:r>
        <w:rPr>
          <w:spacing w:val="27"/>
          <w:sz w:val="20"/>
        </w:rPr>
        <w:t> </w:t>
      </w:r>
      <w:r>
        <w:rPr>
          <w:rFonts w:ascii="Symbol" w:hAnsi="Symbol"/>
          <w:sz w:val="20"/>
        </w:rPr>
        <w:t></w:t>
      </w:r>
      <w:r>
        <w:rPr>
          <w:spacing w:val="78"/>
          <w:w w:val="150"/>
          <w:sz w:val="20"/>
        </w:rPr>
        <w:t> </w:t>
      </w:r>
      <w:r>
        <w:rPr>
          <w:sz w:val="20"/>
        </w:rPr>
        <w:t>University</w:t>
      </w:r>
      <w:r>
        <w:rPr>
          <w:spacing w:val="26"/>
          <w:sz w:val="20"/>
        </w:rPr>
        <w:t> </w:t>
      </w:r>
      <w:r>
        <w:rPr>
          <w:sz w:val="20"/>
        </w:rPr>
        <w:t>of</w:t>
      </w:r>
      <w:r>
        <w:rPr>
          <w:spacing w:val="26"/>
          <w:sz w:val="20"/>
        </w:rPr>
        <w:t> </w:t>
      </w:r>
      <w:r>
        <w:rPr>
          <w:sz w:val="20"/>
        </w:rPr>
        <w:t>Lancaster.</w:t>
      </w:r>
      <w:r>
        <w:rPr>
          <w:spacing w:val="27"/>
          <w:sz w:val="20"/>
        </w:rPr>
        <w:t> </w:t>
      </w:r>
      <w:r>
        <w:rPr>
          <w:rFonts w:ascii="Symbol" w:hAnsi="Symbol"/>
          <w:sz w:val="20"/>
        </w:rPr>
        <w:t></w:t>
      </w:r>
      <w:r>
        <w:rPr>
          <w:spacing w:val="25"/>
          <w:sz w:val="20"/>
        </w:rPr>
        <w:t> </w:t>
      </w:r>
      <w:r>
        <w:rPr>
          <w:sz w:val="20"/>
        </w:rPr>
        <w:t>University</w:t>
      </w:r>
      <w:r>
        <w:rPr>
          <w:spacing w:val="26"/>
          <w:sz w:val="20"/>
        </w:rPr>
        <w:t> </w:t>
      </w:r>
      <w:r>
        <w:rPr>
          <w:sz w:val="20"/>
        </w:rPr>
        <w:t>of</w:t>
      </w:r>
      <w:r>
        <w:rPr>
          <w:spacing w:val="27"/>
          <w:sz w:val="20"/>
        </w:rPr>
        <w:t> </w:t>
      </w:r>
      <w:r>
        <w:rPr>
          <w:spacing w:val="-2"/>
          <w:sz w:val="20"/>
        </w:rPr>
        <w:t>Leicester.</w:t>
      </w:r>
    </w:p>
    <w:p>
      <w:pPr>
        <w:pStyle w:val="ListParagraph"/>
        <w:numPr>
          <w:ilvl w:val="0"/>
          <w:numId w:val="3"/>
        </w:numPr>
        <w:tabs>
          <w:tab w:pos="1269" w:val="left" w:leader="none"/>
        </w:tabs>
        <w:spacing w:line="240" w:lineRule="auto" w:before="0" w:after="0"/>
        <w:ind w:left="1085" w:right="136" w:firstLine="0"/>
        <w:jc w:val="both"/>
        <w:rPr>
          <w:sz w:val="20"/>
        </w:rPr>
      </w:pPr>
      <w:r>
        <w:rPr>
          <w:sz w:val="20"/>
        </w:rPr>
        <w:t>University of Macedonia. </w:t>
      </w:r>
      <w:r>
        <w:rPr>
          <w:rFonts w:ascii="Symbol" w:hAnsi="Symbol"/>
          <w:sz w:val="20"/>
        </w:rPr>
        <w:t></w:t>
      </w:r>
      <w:r>
        <w:rPr>
          <w:sz w:val="20"/>
        </w:rPr>
        <w:t> University of Pireus. </w:t>
      </w:r>
      <w:r>
        <w:rPr>
          <w:rFonts w:ascii="Symbol" w:hAnsi="Symbol"/>
          <w:sz w:val="20"/>
        </w:rPr>
        <w:t></w:t>
      </w:r>
      <w:r>
        <w:rPr>
          <w:sz w:val="20"/>
        </w:rPr>
        <w:t> Workshop on Innovation and Competition, Hinitsa Bay (2 </w:t>
      </w:r>
      <w:r>
        <w:rPr>
          <w:spacing w:val="-2"/>
          <w:sz w:val="20"/>
        </w:rPr>
        <w:t>presentations).</w:t>
      </w:r>
    </w:p>
    <w:p>
      <w:pPr>
        <w:pStyle w:val="BodyText"/>
        <w:spacing w:before="81"/>
        <w:jc w:val="both"/>
      </w:pPr>
      <w:r>
        <w:rPr/>
        <w:t>2012:</w:t>
      </w:r>
      <w:r>
        <w:rPr>
          <w:spacing w:val="75"/>
        </w:rPr>
        <w:t>  </w:t>
      </w:r>
      <w:r>
        <w:rPr>
          <w:rFonts w:ascii="Symbol" w:hAnsi="Symbol"/>
        </w:rPr>
        <w:t></w:t>
      </w:r>
      <w:r>
        <w:rPr>
          <w:spacing w:val="-3"/>
        </w:rPr>
        <w:t> </w:t>
      </w:r>
      <w:r>
        <w:rPr/>
        <w:t>North</w:t>
      </w:r>
      <w:r>
        <w:rPr>
          <w:spacing w:val="-3"/>
        </w:rPr>
        <w:t> </w:t>
      </w:r>
      <w:r>
        <w:rPr/>
        <w:t>Carolina</w:t>
      </w:r>
      <w:r>
        <w:rPr>
          <w:spacing w:val="-3"/>
        </w:rPr>
        <w:t> </w:t>
      </w:r>
      <w:r>
        <w:rPr/>
        <w:t>State</w:t>
      </w:r>
      <w:r>
        <w:rPr>
          <w:spacing w:val="-3"/>
        </w:rPr>
        <w:t> </w:t>
      </w:r>
      <w:r>
        <w:rPr>
          <w:spacing w:val="-2"/>
        </w:rPr>
        <w:t>University.</w:t>
      </w:r>
    </w:p>
    <w:p>
      <w:pPr>
        <w:pStyle w:val="BodyText"/>
        <w:spacing w:before="82"/>
        <w:ind w:left="1085" w:right="135" w:hanging="720"/>
        <w:jc w:val="both"/>
      </w:pPr>
      <w:r>
        <w:rPr/>
        <w:t>2011:</w:t>
      </w:r>
      <w:r>
        <w:rPr>
          <w:spacing w:val="80"/>
        </w:rPr>
        <w:t> </w:t>
      </w:r>
      <w:r>
        <w:rPr>
          <w:rFonts w:ascii="Symbol" w:hAnsi="Symbol"/>
        </w:rPr>
        <w:t></w:t>
      </w:r>
      <w:r>
        <w:rPr/>
        <w:t> CRESSE, Rodos, Greece. </w:t>
      </w:r>
      <w:r>
        <w:rPr>
          <w:rFonts w:ascii="Symbol" w:hAnsi="Symbol"/>
        </w:rPr>
        <w:t></w:t>
      </w:r>
      <w:r>
        <w:rPr/>
        <w:t> CRETE 2011, Milos, Greece. </w:t>
      </w:r>
      <w:r>
        <w:rPr>
          <w:rFonts w:ascii="Symbol" w:hAnsi="Symbol"/>
        </w:rPr>
        <w:t></w:t>
      </w:r>
      <w:r>
        <w:rPr/>
        <w:t> Econometric Society Summer Meetings, Washington University (St. Luis). </w:t>
      </w:r>
      <w:r>
        <w:rPr>
          <w:rFonts w:ascii="Symbol" w:hAnsi="Symbol"/>
        </w:rPr>
        <w:t></w:t>
      </w:r>
      <w:r>
        <w:rPr/>
        <w:t> Indiana University (Kelley School of Business). </w:t>
      </w:r>
      <w:r>
        <w:rPr>
          <w:rFonts w:ascii="Symbol" w:hAnsi="Symbol"/>
        </w:rPr>
        <w:t></w:t>
      </w:r>
      <w:r>
        <w:rPr/>
        <w:t> International Industrial Organization Conference, Boston. </w:t>
      </w:r>
      <w:r>
        <w:rPr>
          <w:rFonts w:ascii="Symbol" w:hAnsi="Symbol"/>
        </w:rPr>
        <w:t></w:t>
      </w:r>
      <w:r>
        <w:rPr/>
        <w:t> ITAM, Mexico City.</w:t>
      </w:r>
    </w:p>
    <w:p>
      <w:pPr>
        <w:pStyle w:val="BodyText"/>
        <w:spacing w:before="76"/>
        <w:jc w:val="both"/>
      </w:pPr>
      <w:r>
        <w:rPr/>
        <w:t>2010:</w:t>
      </w:r>
      <w:r>
        <w:rPr>
          <w:spacing w:val="68"/>
        </w:rPr>
        <w:t>  </w:t>
      </w:r>
      <w:r>
        <w:rPr>
          <w:rFonts w:ascii="Symbol" w:hAnsi="Symbol"/>
        </w:rPr>
        <w:t></w:t>
      </w:r>
      <w:r>
        <w:rPr>
          <w:spacing w:val="-5"/>
        </w:rPr>
        <w:t> </w:t>
      </w:r>
      <w:r>
        <w:rPr/>
        <w:t>International</w:t>
      </w:r>
      <w:r>
        <w:rPr>
          <w:spacing w:val="-6"/>
        </w:rPr>
        <w:t> </w:t>
      </w:r>
      <w:r>
        <w:rPr/>
        <w:t>Industrial</w:t>
      </w:r>
      <w:r>
        <w:rPr>
          <w:spacing w:val="-6"/>
        </w:rPr>
        <w:t> </w:t>
      </w:r>
      <w:r>
        <w:rPr/>
        <w:t>Organization</w:t>
      </w:r>
      <w:r>
        <w:rPr>
          <w:spacing w:val="-6"/>
        </w:rPr>
        <w:t> </w:t>
      </w:r>
      <w:r>
        <w:rPr/>
        <w:t>Conference,</w:t>
      </w:r>
      <w:r>
        <w:rPr>
          <w:spacing w:val="-5"/>
        </w:rPr>
        <w:t> </w:t>
      </w:r>
      <w:r>
        <w:rPr/>
        <w:t>Vancouver.</w:t>
      </w:r>
      <w:r>
        <w:rPr>
          <w:spacing w:val="-9"/>
        </w:rPr>
        <w:t> </w:t>
      </w:r>
      <w:r>
        <w:rPr>
          <w:rFonts w:ascii="Symbol" w:hAnsi="Symbol"/>
        </w:rPr>
        <w:t></w:t>
      </w:r>
      <w:r>
        <w:rPr>
          <w:spacing w:val="-4"/>
        </w:rPr>
        <w:t> </w:t>
      </w:r>
      <w:r>
        <w:rPr/>
        <w:t>University</w:t>
      </w:r>
      <w:r>
        <w:rPr>
          <w:spacing w:val="-6"/>
        </w:rPr>
        <w:t> </w:t>
      </w:r>
      <w:r>
        <w:rPr/>
        <w:t>of</w:t>
      </w:r>
      <w:r>
        <w:rPr>
          <w:spacing w:val="-5"/>
        </w:rPr>
        <w:t> </w:t>
      </w:r>
      <w:r>
        <w:rPr>
          <w:spacing w:val="-2"/>
        </w:rPr>
        <w:t>Missouri.</w:t>
      </w:r>
    </w:p>
    <w:p>
      <w:pPr>
        <w:pStyle w:val="BodyText"/>
        <w:spacing w:before="81"/>
        <w:ind w:left="1085" w:right="136" w:hanging="720"/>
        <w:jc w:val="both"/>
      </w:pPr>
      <w:r>
        <w:rPr/>
        <w:t>2009:</w:t>
      </w:r>
      <w:r>
        <w:rPr>
          <w:spacing w:val="80"/>
        </w:rPr>
        <w:t> </w:t>
      </w:r>
      <w:r>
        <w:rPr>
          <w:rFonts w:ascii="Symbol" w:hAnsi="Symbol"/>
        </w:rPr>
        <w:t></w:t>
      </w:r>
      <w:r>
        <w:rPr/>
        <w:t> CRETE 2009, Tinos, Greece. </w:t>
      </w:r>
      <w:r>
        <w:rPr>
          <w:rFonts w:ascii="Symbol" w:hAnsi="Symbol"/>
        </w:rPr>
        <w:t></w:t>
      </w:r>
      <w:r>
        <w:rPr/>
        <w:t> International Industrial Organization Conference, Boston. </w:t>
      </w:r>
      <w:r>
        <w:rPr>
          <w:rFonts w:ascii="Symbol" w:hAnsi="Symbol"/>
        </w:rPr>
        <w:t></w:t>
      </w:r>
      <w:r>
        <w:rPr/>
        <w:t> Southern Illinois University, Carbondale. </w:t>
      </w:r>
      <w:r>
        <w:rPr>
          <w:rFonts w:ascii="Symbol" w:hAnsi="Symbol"/>
        </w:rPr>
        <w:t></w:t>
      </w:r>
      <w:r>
        <w:rPr/>
        <w:t> Tulane University.</w:t>
      </w:r>
    </w:p>
    <w:p>
      <w:pPr>
        <w:pStyle w:val="BodyText"/>
        <w:spacing w:line="319" w:lineRule="auto" w:before="82"/>
        <w:ind w:right="2016"/>
        <w:jc w:val="both"/>
      </w:pPr>
      <w:r>
        <w:rPr/>
        <w:t>2008:</w:t>
      </w:r>
      <w:r>
        <w:rPr>
          <w:spacing w:val="80"/>
          <w:w w:val="150"/>
        </w:rPr>
        <w:t> </w:t>
      </w:r>
      <w:r>
        <w:rPr>
          <w:rFonts w:ascii="Symbol" w:hAnsi="Symbol"/>
        </w:rPr>
        <w:t></w:t>
      </w:r>
      <w:r>
        <w:rPr>
          <w:spacing w:val="-3"/>
        </w:rPr>
        <w:t> </w:t>
      </w:r>
      <w:r>
        <w:rPr/>
        <w:t>Claremont</w:t>
      </w:r>
      <w:r>
        <w:rPr>
          <w:spacing w:val="-3"/>
        </w:rPr>
        <w:t> </w:t>
      </w:r>
      <w:r>
        <w:rPr/>
        <w:t>McKenna.</w:t>
      </w:r>
      <w:r>
        <w:rPr>
          <w:spacing w:val="-3"/>
        </w:rPr>
        <w:t> </w:t>
      </w:r>
      <w:r>
        <w:rPr>
          <w:rFonts w:ascii="Symbol" w:hAnsi="Symbol"/>
        </w:rPr>
        <w:t></w:t>
      </w:r>
      <w:r>
        <w:rPr>
          <w:spacing w:val="-3"/>
        </w:rPr>
        <w:t> </w:t>
      </w:r>
      <w:r>
        <w:rPr/>
        <w:t>Federal</w:t>
      </w:r>
      <w:r>
        <w:rPr>
          <w:spacing w:val="-3"/>
        </w:rPr>
        <w:t> </w:t>
      </w:r>
      <w:r>
        <w:rPr/>
        <w:t>Trade</w:t>
      </w:r>
      <w:r>
        <w:rPr>
          <w:spacing w:val="-3"/>
        </w:rPr>
        <w:t> </w:t>
      </w:r>
      <w:r>
        <w:rPr/>
        <w:t>Commission.</w:t>
      </w:r>
      <w:r>
        <w:rPr>
          <w:spacing w:val="-3"/>
        </w:rPr>
        <w:t> </w:t>
      </w:r>
      <w:r>
        <w:rPr>
          <w:rFonts w:ascii="Symbol" w:hAnsi="Symbol"/>
        </w:rPr>
        <w:t></w:t>
      </w:r>
      <w:r>
        <w:rPr>
          <w:spacing w:val="-3"/>
        </w:rPr>
        <w:t> </w:t>
      </w:r>
      <w:r>
        <w:rPr/>
        <w:t>Midwest</w:t>
      </w:r>
      <w:r>
        <w:rPr>
          <w:spacing w:val="-3"/>
        </w:rPr>
        <w:t> </w:t>
      </w:r>
      <w:r>
        <w:rPr/>
        <w:t>Economic</w:t>
      </w:r>
      <w:r>
        <w:rPr>
          <w:spacing w:val="-3"/>
        </w:rPr>
        <w:t> </w:t>
      </w:r>
      <w:r>
        <w:rPr/>
        <w:t>Theory</w:t>
      </w:r>
      <w:r>
        <w:rPr>
          <w:spacing w:val="-3"/>
        </w:rPr>
        <w:t> </w:t>
      </w:r>
      <w:r>
        <w:rPr/>
        <w:t>Conference. 2007:</w:t>
      </w:r>
      <w:r>
        <w:rPr>
          <w:spacing w:val="80"/>
        </w:rPr>
        <w:t>  </w:t>
      </w:r>
      <w:r>
        <w:rPr>
          <w:rFonts w:ascii="Symbol" w:hAnsi="Symbol"/>
        </w:rPr>
        <w:t></w:t>
      </w:r>
      <w:r>
        <w:rPr/>
        <w:t> Concordia University. </w:t>
      </w:r>
      <w:r>
        <w:rPr>
          <w:rFonts w:ascii="Symbol" w:hAnsi="Symbol"/>
        </w:rPr>
        <w:t></w:t>
      </w:r>
      <w:r>
        <w:rPr/>
        <w:t> Society for the Advancement of Economic Theory, Kos, Greece.</w:t>
      </w:r>
    </w:p>
    <w:p>
      <w:pPr>
        <w:pStyle w:val="BodyText"/>
        <w:ind w:left="1085" w:right="135" w:hanging="720"/>
        <w:jc w:val="both"/>
      </w:pPr>
      <w:r>
        <w:rPr/>
        <w:t>2006:</w:t>
      </w:r>
      <w:r>
        <w:rPr>
          <w:spacing w:val="80"/>
        </w:rPr>
        <w:t> </w:t>
      </w:r>
      <w:r>
        <w:rPr>
          <w:rFonts w:ascii="Symbol" w:hAnsi="Symbol"/>
        </w:rPr>
        <w:t></w:t>
      </w:r>
      <w:r>
        <w:rPr/>
        <w:t> Bank Structure Conference, Chicago. </w:t>
      </w:r>
      <w:r>
        <w:rPr>
          <w:rFonts w:ascii="Symbol" w:hAnsi="Symbol"/>
        </w:rPr>
        <w:t></w:t>
      </w:r>
      <w:r>
        <w:rPr/>
        <w:t> CRETE 2006, Rethymnon, Greece. </w:t>
      </w:r>
      <w:r>
        <w:rPr>
          <w:rFonts w:ascii="Symbol" w:hAnsi="Symbol"/>
        </w:rPr>
        <w:t></w:t>
      </w:r>
      <w:r>
        <w:rPr/>
        <w:t> International Industrial Organization Conference, Boston. </w:t>
      </w:r>
      <w:r>
        <w:rPr>
          <w:rFonts w:ascii="Symbol" w:hAnsi="Symbol"/>
        </w:rPr>
        <w:t></w:t>
      </w:r>
      <w:r>
        <w:rPr/>
        <w:t> Midwest Economic Theory Conference, Purdue. </w:t>
      </w:r>
      <w:r>
        <w:rPr>
          <w:rFonts w:ascii="Symbol" w:hAnsi="Symbol"/>
        </w:rPr>
        <w:t></w:t>
      </w:r>
      <w:r>
        <w:rPr/>
        <w:t> Texas Tech University </w:t>
      </w:r>
      <w:r>
        <w:rPr>
          <w:rFonts w:ascii="Symbol" w:hAnsi="Symbol"/>
        </w:rPr>
        <w:t></w:t>
      </w:r>
      <w:r>
        <w:rPr/>
        <w:t> University of</w:t>
      </w:r>
      <w:r>
        <w:rPr>
          <w:spacing w:val="40"/>
        </w:rPr>
        <w:t> </w:t>
      </w:r>
      <w:r>
        <w:rPr/>
        <w:t>Cyprus (2 presentations). </w:t>
      </w:r>
      <w:r>
        <w:rPr>
          <w:rFonts w:ascii="Symbol" w:hAnsi="Symbol"/>
        </w:rPr>
        <w:t></w:t>
      </w:r>
      <w:r>
        <w:rPr/>
        <w:t> University of Illinois, Agricultural and Consumer Economics Department. </w:t>
      </w:r>
      <w:r>
        <w:rPr>
          <w:rFonts w:ascii="Symbol" w:hAnsi="Symbol"/>
        </w:rPr>
        <w:t></w:t>
      </w:r>
      <w:r>
        <w:rPr/>
        <w:t> University of </w:t>
      </w:r>
      <w:r>
        <w:rPr>
          <w:spacing w:val="-2"/>
        </w:rPr>
        <w:t>Macedonia.</w:t>
      </w:r>
    </w:p>
    <w:p>
      <w:pPr>
        <w:pStyle w:val="BodyText"/>
        <w:spacing w:line="245" w:lineRule="exact" w:before="77"/>
        <w:jc w:val="both"/>
      </w:pPr>
      <w:r>
        <w:rPr/>
        <w:t>2005:</w:t>
      </w:r>
      <w:r>
        <w:rPr>
          <w:spacing w:val="71"/>
        </w:rPr>
        <w:t>  </w:t>
      </w:r>
      <w:r>
        <w:rPr>
          <w:rFonts w:ascii="Symbol" w:hAnsi="Symbol"/>
        </w:rPr>
        <w:t></w:t>
      </w:r>
      <w:r>
        <w:rPr>
          <w:spacing w:val="15"/>
        </w:rPr>
        <w:t> </w:t>
      </w:r>
      <w:r>
        <w:rPr/>
        <w:t>American</w:t>
      </w:r>
      <w:r>
        <w:rPr>
          <w:spacing w:val="15"/>
        </w:rPr>
        <w:t> </w:t>
      </w:r>
      <w:r>
        <w:rPr/>
        <w:t>Economic</w:t>
      </w:r>
      <w:r>
        <w:rPr>
          <w:spacing w:val="14"/>
        </w:rPr>
        <w:t> </w:t>
      </w:r>
      <w:r>
        <w:rPr/>
        <w:t>Association</w:t>
      </w:r>
      <w:r>
        <w:rPr>
          <w:spacing w:val="15"/>
        </w:rPr>
        <w:t> </w:t>
      </w:r>
      <w:r>
        <w:rPr/>
        <w:t>Annual</w:t>
      </w:r>
      <w:r>
        <w:rPr>
          <w:spacing w:val="14"/>
        </w:rPr>
        <w:t> </w:t>
      </w:r>
      <w:r>
        <w:rPr/>
        <w:t>Meetings,</w:t>
      </w:r>
      <w:r>
        <w:rPr>
          <w:spacing w:val="15"/>
        </w:rPr>
        <w:t> </w:t>
      </w:r>
      <w:r>
        <w:rPr/>
        <w:t>Philadelphia</w:t>
      </w:r>
      <w:r>
        <w:rPr>
          <w:spacing w:val="15"/>
        </w:rPr>
        <w:t> </w:t>
      </w:r>
      <w:r>
        <w:rPr/>
        <w:t>(2</w:t>
      </w:r>
      <w:r>
        <w:rPr>
          <w:spacing w:val="14"/>
        </w:rPr>
        <w:t> </w:t>
      </w:r>
      <w:r>
        <w:rPr/>
        <w:t>presentations).</w:t>
      </w:r>
      <w:r>
        <w:rPr>
          <w:spacing w:val="12"/>
        </w:rPr>
        <w:t> </w:t>
      </w:r>
      <w:r>
        <w:rPr>
          <w:rFonts w:ascii="Symbol" w:hAnsi="Symbol"/>
        </w:rPr>
        <w:t></w:t>
      </w:r>
      <w:r>
        <w:rPr>
          <w:spacing w:val="16"/>
        </w:rPr>
        <w:t> </w:t>
      </w:r>
      <w:r>
        <w:rPr/>
        <w:t>CRETE</w:t>
      </w:r>
      <w:r>
        <w:rPr>
          <w:spacing w:val="13"/>
        </w:rPr>
        <w:t> </w:t>
      </w:r>
      <w:r>
        <w:rPr/>
        <w:t>2005,</w:t>
      </w:r>
      <w:r>
        <w:rPr>
          <w:spacing w:val="15"/>
        </w:rPr>
        <w:t> </w:t>
      </w:r>
      <w:r>
        <w:rPr/>
        <w:t>Syros,</w:t>
      </w:r>
      <w:r>
        <w:rPr>
          <w:spacing w:val="15"/>
        </w:rPr>
        <w:t> </w:t>
      </w:r>
      <w:r>
        <w:rPr>
          <w:spacing w:val="-2"/>
        </w:rPr>
        <w:t>Greece.</w:t>
      </w:r>
    </w:p>
    <w:p>
      <w:pPr>
        <w:pStyle w:val="ListParagraph"/>
        <w:numPr>
          <w:ilvl w:val="0"/>
          <w:numId w:val="3"/>
        </w:numPr>
        <w:tabs>
          <w:tab w:pos="1290" w:val="left" w:leader="none"/>
        </w:tabs>
        <w:spacing w:line="240" w:lineRule="auto" w:before="0" w:after="0"/>
        <w:ind w:left="1085" w:right="135" w:firstLine="0"/>
        <w:jc w:val="both"/>
        <w:rPr>
          <w:sz w:val="20"/>
        </w:rPr>
      </w:pPr>
      <w:r>
        <w:rPr>
          <w:sz w:val="20"/>
        </w:rPr>
        <w:t>Drexel University. </w:t>
      </w:r>
      <w:r>
        <w:rPr>
          <w:rFonts w:ascii="Symbol" w:hAnsi="Symbol"/>
          <w:sz w:val="20"/>
        </w:rPr>
        <w:t></w:t>
      </w:r>
      <w:r>
        <w:rPr>
          <w:sz w:val="20"/>
        </w:rPr>
        <w:t> Federal Trade Commission Roundtable on Internet Auctions. </w:t>
      </w:r>
      <w:r>
        <w:rPr>
          <w:rFonts w:ascii="Symbol" w:hAnsi="Symbol"/>
          <w:sz w:val="20"/>
        </w:rPr>
        <w:t></w:t>
      </w:r>
      <w:r>
        <w:rPr>
          <w:sz w:val="20"/>
        </w:rPr>
        <w:t> International Industrial Organization Conference, Atlanta (2 presentations). </w:t>
      </w:r>
      <w:r>
        <w:rPr>
          <w:rFonts w:ascii="Symbol" w:hAnsi="Symbol"/>
          <w:sz w:val="20"/>
        </w:rPr>
        <w:t></w:t>
      </w:r>
      <w:r>
        <w:rPr>
          <w:sz w:val="20"/>
        </w:rPr>
        <w:t> North Carolina State University. </w:t>
      </w:r>
      <w:r>
        <w:rPr>
          <w:rFonts w:ascii="Symbol" w:hAnsi="Symbol"/>
          <w:sz w:val="20"/>
        </w:rPr>
        <w:t></w:t>
      </w:r>
      <w:r>
        <w:rPr>
          <w:sz w:val="20"/>
        </w:rPr>
        <w:t> Northwestern University (Kellogg). </w:t>
      </w:r>
      <w:r>
        <w:rPr>
          <w:rFonts w:ascii="Symbol" w:hAnsi="Symbol"/>
          <w:sz w:val="20"/>
        </w:rPr>
        <w:t></w:t>
      </w:r>
      <w:r>
        <w:rPr>
          <w:sz w:val="20"/>
        </w:rPr>
        <w:t> Purdue University (Aliprantis Conference). </w:t>
      </w:r>
      <w:r>
        <w:rPr>
          <w:rFonts w:ascii="Symbol" w:hAnsi="Symbol"/>
          <w:sz w:val="20"/>
        </w:rPr>
        <w:t></w:t>
      </w:r>
      <w:r>
        <w:rPr>
          <w:sz w:val="20"/>
        </w:rPr>
        <w:t> Society for the Advancement of Economic Theory (SAET), Vigo, Spain.</w:t>
      </w:r>
    </w:p>
    <w:p>
      <w:pPr>
        <w:pStyle w:val="BodyText"/>
        <w:spacing w:before="81"/>
        <w:ind w:left="1085" w:right="136" w:hanging="720"/>
        <w:jc w:val="both"/>
      </w:pPr>
      <w:r>
        <w:rPr/>
        <w:t>2004:</w:t>
      </w:r>
      <w:r>
        <w:rPr>
          <w:spacing w:val="80"/>
        </w:rPr>
        <w:t> </w:t>
      </w:r>
      <w:r>
        <w:rPr>
          <w:rFonts w:ascii="Symbol" w:hAnsi="Symbol"/>
        </w:rPr>
        <w:t></w:t>
      </w:r>
      <w:r>
        <w:rPr/>
        <w:t> International Industrial Organization Conference, Chicago (2 presentations).</w:t>
      </w:r>
      <w:r>
        <w:rPr>
          <w:spacing w:val="40"/>
        </w:rPr>
        <w:t> </w:t>
      </w:r>
      <w:r>
        <w:rPr>
          <w:rFonts w:ascii="Symbol" w:hAnsi="Symbol"/>
        </w:rPr>
        <w:t></w:t>
      </w:r>
      <w:r>
        <w:rPr>
          <w:spacing w:val="40"/>
        </w:rPr>
        <w:t> </w:t>
      </w:r>
      <w:r>
        <w:rPr/>
        <w:t>Michigan State.</w:t>
      </w:r>
      <w:r>
        <w:rPr>
          <w:spacing w:val="40"/>
        </w:rPr>
        <w:t> </w:t>
      </w:r>
      <w:r>
        <w:rPr>
          <w:rFonts w:ascii="Symbol" w:hAnsi="Symbol"/>
        </w:rPr>
        <w:t></w:t>
      </w:r>
      <w:r>
        <w:rPr/>
        <w:t> Olin School of Business, Washington University in St. Louis.</w:t>
      </w:r>
      <w:r>
        <w:rPr>
          <w:spacing w:val="40"/>
        </w:rPr>
        <w:t> </w:t>
      </w:r>
      <w:r>
        <w:rPr>
          <w:rFonts w:ascii="Symbol" w:hAnsi="Symbol"/>
        </w:rPr>
        <w:t></w:t>
      </w:r>
      <w:r>
        <w:rPr/>
        <w:t> Banco de la Republica, Colombia (Central Bank of Colombia).</w:t>
      </w:r>
    </w:p>
    <w:p>
      <w:pPr>
        <w:pStyle w:val="BodyText"/>
        <w:spacing w:after="0"/>
        <w:jc w:val="both"/>
        <w:sectPr>
          <w:pgSz w:w="12240" w:h="15840"/>
          <w:pgMar w:header="0" w:footer="797" w:top="1360" w:bottom="980" w:left="720" w:right="720"/>
        </w:sectPr>
      </w:pPr>
    </w:p>
    <w:p>
      <w:pPr>
        <w:pStyle w:val="BodyText"/>
        <w:spacing w:before="80"/>
        <w:ind w:left="1085" w:right="135" w:hanging="720"/>
        <w:jc w:val="both"/>
      </w:pPr>
      <w:r>
        <w:rPr/>
        <w:t>2003:</w:t>
      </w:r>
      <w:r>
        <w:rPr>
          <w:spacing w:val="80"/>
        </w:rPr>
        <w:t> </w:t>
      </w:r>
      <w:r>
        <w:rPr>
          <w:rFonts w:ascii="Symbol" w:hAnsi="Symbol"/>
        </w:rPr>
        <w:t></w:t>
      </w:r>
      <w:r>
        <w:rPr/>
        <w:t> Accountancy Forum, University of Illinois.</w:t>
      </w:r>
      <w:r>
        <w:rPr>
          <w:spacing w:val="40"/>
        </w:rPr>
        <w:t> </w:t>
      </w:r>
      <w:r>
        <w:rPr>
          <w:rFonts w:ascii="Symbol" w:hAnsi="Symbol"/>
        </w:rPr>
        <w:t></w:t>
      </w:r>
      <w:r>
        <w:rPr>
          <w:spacing w:val="40"/>
        </w:rPr>
        <w:t> </w:t>
      </w:r>
      <w:r>
        <w:rPr/>
        <w:t>American Accounting Association , Auditing Section Meetings, Huntington Beach.</w:t>
      </w:r>
      <w:r>
        <w:rPr>
          <w:spacing w:val="40"/>
        </w:rPr>
        <w:t> </w:t>
      </w:r>
      <w:r>
        <w:rPr>
          <w:rFonts w:ascii="Symbol" w:hAnsi="Symbol"/>
        </w:rPr>
        <w:t></w:t>
      </w:r>
      <w:r>
        <w:rPr/>
        <w:t> Northern Illinois University.</w:t>
      </w:r>
      <w:r>
        <w:rPr>
          <w:spacing w:val="40"/>
        </w:rPr>
        <w:t> </w:t>
      </w:r>
      <w:r>
        <w:rPr>
          <w:rFonts w:ascii="Symbol" w:hAnsi="Symbol"/>
        </w:rPr>
        <w:t></w:t>
      </w:r>
      <w:r>
        <w:rPr/>
        <w:t> Program of Environmental and Resource Economics of the University of Illinois.</w:t>
      </w:r>
    </w:p>
    <w:p>
      <w:pPr>
        <w:pStyle w:val="BodyText"/>
        <w:spacing w:before="81"/>
        <w:jc w:val="both"/>
      </w:pPr>
      <w:r>
        <w:rPr/>
        <w:t>2002:</w:t>
      </w:r>
      <w:r>
        <w:rPr>
          <w:spacing w:val="69"/>
        </w:rPr>
        <w:t>  </w:t>
      </w:r>
      <w:r>
        <w:rPr>
          <w:rFonts w:ascii="Symbol" w:hAnsi="Symbol"/>
        </w:rPr>
        <w:t></w:t>
      </w:r>
      <w:r>
        <w:rPr>
          <w:spacing w:val="-3"/>
        </w:rPr>
        <w:t> </w:t>
      </w:r>
      <w:r>
        <w:rPr/>
        <w:t>Program</w:t>
      </w:r>
      <w:r>
        <w:rPr>
          <w:spacing w:val="-6"/>
        </w:rPr>
        <w:t> </w:t>
      </w:r>
      <w:r>
        <w:rPr/>
        <w:t>of</w:t>
      </w:r>
      <w:r>
        <w:rPr>
          <w:spacing w:val="-5"/>
        </w:rPr>
        <w:t> </w:t>
      </w:r>
      <w:r>
        <w:rPr/>
        <w:t>Environmental</w:t>
      </w:r>
      <w:r>
        <w:rPr>
          <w:spacing w:val="-4"/>
        </w:rPr>
        <w:t> </w:t>
      </w:r>
      <w:r>
        <w:rPr/>
        <w:t>and</w:t>
      </w:r>
      <w:r>
        <w:rPr>
          <w:spacing w:val="-5"/>
        </w:rPr>
        <w:t> </w:t>
      </w:r>
      <w:r>
        <w:rPr/>
        <w:t>Resource</w:t>
      </w:r>
      <w:r>
        <w:rPr>
          <w:spacing w:val="-4"/>
        </w:rPr>
        <w:t> </w:t>
      </w:r>
      <w:r>
        <w:rPr/>
        <w:t>Economics</w:t>
      </w:r>
      <w:r>
        <w:rPr>
          <w:spacing w:val="-5"/>
        </w:rPr>
        <w:t> </w:t>
      </w:r>
      <w:r>
        <w:rPr/>
        <w:t>of</w:t>
      </w:r>
      <w:r>
        <w:rPr>
          <w:spacing w:val="-5"/>
        </w:rPr>
        <w:t> </w:t>
      </w:r>
      <w:r>
        <w:rPr/>
        <w:t>the</w:t>
      </w:r>
      <w:r>
        <w:rPr>
          <w:spacing w:val="-4"/>
        </w:rPr>
        <w:t> </w:t>
      </w:r>
      <w:r>
        <w:rPr/>
        <w:t>University</w:t>
      </w:r>
      <w:r>
        <w:rPr>
          <w:spacing w:val="-5"/>
        </w:rPr>
        <w:t> </w:t>
      </w:r>
      <w:r>
        <w:rPr/>
        <w:t>of</w:t>
      </w:r>
      <w:r>
        <w:rPr>
          <w:spacing w:val="-4"/>
        </w:rPr>
        <w:t> </w:t>
      </w:r>
      <w:r>
        <w:rPr>
          <w:spacing w:val="-2"/>
        </w:rPr>
        <w:t>Illinois.</w:t>
      </w:r>
    </w:p>
    <w:p>
      <w:pPr>
        <w:pStyle w:val="BodyText"/>
        <w:spacing w:before="77"/>
        <w:ind w:left="1085" w:right="135" w:hanging="720"/>
        <w:jc w:val="both"/>
      </w:pPr>
      <w:r>
        <w:rPr/>
        <w:t>2001:</w:t>
      </w:r>
      <w:r>
        <w:rPr>
          <w:spacing w:val="80"/>
          <w:w w:val="150"/>
        </w:rPr>
        <w:t> </w:t>
      </w:r>
      <w:r>
        <w:rPr>
          <w:rFonts w:ascii="Symbol" w:hAnsi="Symbol"/>
        </w:rPr>
        <w:t></w:t>
      </w:r>
      <w:r>
        <w:rPr/>
        <w:t> University of Arizona. </w:t>
      </w:r>
      <w:r>
        <w:rPr>
          <w:rFonts w:ascii="Symbol" w:hAnsi="Symbol"/>
        </w:rPr>
        <w:t></w:t>
      </w:r>
      <w:r>
        <w:rPr/>
        <w:t> University of Maryland Baltimore County.</w:t>
      </w:r>
      <w:r>
        <w:rPr>
          <w:spacing w:val="80"/>
        </w:rPr>
        <w:t> </w:t>
      </w:r>
      <w:r>
        <w:rPr>
          <w:rFonts w:ascii="Symbol" w:hAnsi="Symbol"/>
        </w:rPr>
        <w:t></w:t>
      </w:r>
      <w:r>
        <w:rPr/>
        <w:t> Econometric Society Summer Meetings, College Park.</w:t>
      </w:r>
      <w:r>
        <w:rPr>
          <w:spacing w:val="40"/>
        </w:rPr>
        <w:t> </w:t>
      </w:r>
      <w:r>
        <w:rPr>
          <w:rFonts w:ascii="Symbol" w:hAnsi="Symbol"/>
        </w:rPr>
        <w:t></w:t>
      </w:r>
      <w:r>
        <w:rPr/>
        <w:t> Federal Trade Commission.</w:t>
      </w:r>
      <w:r>
        <w:rPr>
          <w:spacing w:val="40"/>
        </w:rPr>
        <w:t> </w:t>
      </w:r>
      <w:r>
        <w:rPr>
          <w:rFonts w:ascii="Symbol" w:hAnsi="Symbol"/>
        </w:rPr>
        <w:t></w:t>
      </w:r>
      <w:r>
        <w:rPr/>
        <w:t> University of Illinois.</w:t>
      </w:r>
      <w:r>
        <w:rPr>
          <w:spacing w:val="40"/>
        </w:rPr>
        <w:t> </w:t>
      </w:r>
      <w:r>
        <w:rPr>
          <w:rFonts w:ascii="Symbol" w:hAnsi="Symbol"/>
        </w:rPr>
        <w:t></w:t>
      </w:r>
      <w:r>
        <w:rPr/>
        <w:t> SUNY Stony Brook.</w:t>
      </w:r>
      <w:r>
        <w:rPr>
          <w:spacing w:val="40"/>
        </w:rPr>
        <w:t> </w:t>
      </w:r>
      <w:r>
        <w:rPr>
          <w:rFonts w:ascii="Symbol" w:hAnsi="Symbol"/>
        </w:rPr>
        <w:t></w:t>
      </w:r>
      <w:r>
        <w:rPr/>
        <w:t> Western Economic Association, San Francisco (2 presentations).</w:t>
      </w:r>
    </w:p>
    <w:p>
      <w:pPr>
        <w:pStyle w:val="BodyText"/>
        <w:spacing w:line="245" w:lineRule="exact" w:before="81"/>
        <w:jc w:val="both"/>
      </w:pPr>
      <w:r>
        <w:rPr/>
        <w:t>2000:</w:t>
      </w:r>
      <w:r>
        <w:rPr>
          <w:spacing w:val="72"/>
        </w:rPr>
        <w:t>  </w:t>
      </w:r>
      <w:r>
        <w:rPr>
          <w:rFonts w:ascii="Symbol" w:hAnsi="Symbol"/>
        </w:rPr>
        <w:t></w:t>
      </w:r>
      <w:r>
        <w:rPr>
          <w:spacing w:val="3"/>
        </w:rPr>
        <w:t> </w:t>
      </w:r>
      <w:r>
        <w:rPr/>
        <w:t>Cowles</w:t>
      </w:r>
      <w:r>
        <w:rPr>
          <w:spacing w:val="2"/>
        </w:rPr>
        <w:t> </w:t>
      </w:r>
      <w:r>
        <w:rPr/>
        <w:t>Conference</w:t>
      </w:r>
      <w:r>
        <w:rPr>
          <w:spacing w:val="2"/>
        </w:rPr>
        <w:t> </w:t>
      </w:r>
      <w:r>
        <w:rPr/>
        <w:t>on</w:t>
      </w:r>
      <w:r>
        <w:rPr>
          <w:spacing w:val="2"/>
        </w:rPr>
        <w:t> </w:t>
      </w:r>
      <w:r>
        <w:rPr/>
        <w:t>the</w:t>
      </w:r>
      <w:r>
        <w:rPr>
          <w:spacing w:val="2"/>
        </w:rPr>
        <w:t> </w:t>
      </w:r>
      <w:r>
        <w:rPr/>
        <w:t>Econometrics</w:t>
      </w:r>
      <w:r>
        <w:rPr>
          <w:spacing w:val="3"/>
        </w:rPr>
        <w:t> </w:t>
      </w:r>
      <w:r>
        <w:rPr/>
        <w:t>of</w:t>
      </w:r>
      <w:r>
        <w:rPr>
          <w:spacing w:val="2"/>
        </w:rPr>
        <w:t> </w:t>
      </w:r>
      <w:r>
        <w:rPr/>
        <w:t>Strategy</w:t>
      </w:r>
      <w:r>
        <w:rPr>
          <w:spacing w:val="2"/>
        </w:rPr>
        <w:t> </w:t>
      </w:r>
      <w:r>
        <w:rPr/>
        <w:t>and</w:t>
      </w:r>
      <w:r>
        <w:rPr>
          <w:spacing w:val="2"/>
        </w:rPr>
        <w:t> </w:t>
      </w:r>
      <w:r>
        <w:rPr/>
        <w:t>Decision</w:t>
      </w:r>
      <w:r>
        <w:rPr>
          <w:spacing w:val="2"/>
        </w:rPr>
        <w:t> </w:t>
      </w:r>
      <w:r>
        <w:rPr/>
        <w:t>Making</w:t>
      </w:r>
      <w:r>
        <w:rPr>
          <w:spacing w:val="3"/>
        </w:rPr>
        <w:t> </w:t>
      </w:r>
      <w:r>
        <w:rPr/>
        <w:t>at</w:t>
      </w:r>
      <w:r>
        <w:rPr>
          <w:spacing w:val="2"/>
        </w:rPr>
        <w:t> </w:t>
      </w:r>
      <w:r>
        <w:rPr/>
        <w:t>Yale</w:t>
      </w:r>
      <w:r>
        <w:rPr>
          <w:spacing w:val="2"/>
        </w:rPr>
        <w:t> </w:t>
      </w:r>
      <w:r>
        <w:rPr/>
        <w:t>University.</w:t>
      </w:r>
      <w:r>
        <w:rPr>
          <w:spacing w:val="55"/>
        </w:rPr>
        <w:t> </w:t>
      </w:r>
      <w:r>
        <w:rPr>
          <w:rFonts w:ascii="Symbol" w:hAnsi="Symbol"/>
        </w:rPr>
        <w:t></w:t>
      </w:r>
      <w:r>
        <w:rPr>
          <w:spacing w:val="2"/>
        </w:rPr>
        <w:t> </w:t>
      </w:r>
      <w:r>
        <w:rPr/>
        <w:t>DePaul</w:t>
      </w:r>
      <w:r>
        <w:rPr>
          <w:spacing w:val="3"/>
        </w:rPr>
        <w:t> </w:t>
      </w:r>
      <w:r>
        <w:rPr>
          <w:spacing w:val="-2"/>
        </w:rPr>
        <w:t>University.</w:t>
      </w:r>
    </w:p>
    <w:p>
      <w:pPr>
        <w:pStyle w:val="ListParagraph"/>
        <w:numPr>
          <w:ilvl w:val="0"/>
          <w:numId w:val="3"/>
        </w:numPr>
        <w:tabs>
          <w:tab w:pos="1226" w:val="left" w:leader="none"/>
        </w:tabs>
        <w:spacing w:line="240" w:lineRule="auto" w:before="0" w:after="0"/>
        <w:ind w:left="1226" w:right="0" w:hanging="141"/>
        <w:jc w:val="both"/>
        <w:rPr>
          <w:sz w:val="20"/>
        </w:rPr>
      </w:pPr>
      <w:r>
        <w:rPr>
          <w:sz w:val="20"/>
        </w:rPr>
        <w:t>World</w:t>
      </w:r>
      <w:r>
        <w:rPr>
          <w:spacing w:val="-7"/>
          <w:sz w:val="20"/>
        </w:rPr>
        <w:t> </w:t>
      </w:r>
      <w:r>
        <w:rPr>
          <w:sz w:val="20"/>
        </w:rPr>
        <w:t>Congress</w:t>
      </w:r>
      <w:r>
        <w:rPr>
          <w:spacing w:val="-7"/>
          <w:sz w:val="20"/>
        </w:rPr>
        <w:t> </w:t>
      </w:r>
      <w:r>
        <w:rPr>
          <w:sz w:val="20"/>
        </w:rPr>
        <w:t>of</w:t>
      </w:r>
      <w:r>
        <w:rPr>
          <w:spacing w:val="-6"/>
          <w:sz w:val="20"/>
        </w:rPr>
        <w:t> </w:t>
      </w:r>
      <w:r>
        <w:rPr>
          <w:sz w:val="20"/>
        </w:rPr>
        <w:t>the</w:t>
      </w:r>
      <w:r>
        <w:rPr>
          <w:spacing w:val="-7"/>
          <w:sz w:val="20"/>
        </w:rPr>
        <w:t> </w:t>
      </w:r>
      <w:r>
        <w:rPr>
          <w:sz w:val="20"/>
        </w:rPr>
        <w:t>Econometric</w:t>
      </w:r>
      <w:r>
        <w:rPr>
          <w:spacing w:val="-7"/>
          <w:sz w:val="20"/>
        </w:rPr>
        <w:t> </w:t>
      </w:r>
      <w:r>
        <w:rPr>
          <w:sz w:val="20"/>
        </w:rPr>
        <w:t>Society,</w:t>
      </w:r>
      <w:r>
        <w:rPr>
          <w:spacing w:val="-6"/>
          <w:sz w:val="20"/>
        </w:rPr>
        <w:t> </w:t>
      </w:r>
      <w:r>
        <w:rPr>
          <w:spacing w:val="-2"/>
          <w:sz w:val="20"/>
        </w:rPr>
        <w:t>Seattle.</w:t>
      </w:r>
    </w:p>
    <w:p>
      <w:pPr>
        <w:pStyle w:val="BodyText"/>
        <w:spacing w:before="82"/>
        <w:ind w:left="0"/>
      </w:pPr>
    </w:p>
    <w:p>
      <w:pPr>
        <w:pStyle w:val="BodyText"/>
        <w:ind w:left="1085" w:right="136" w:hanging="720"/>
        <w:jc w:val="both"/>
      </w:pPr>
      <w:r>
        <w:rPr/>
        <w:t>1999:</w:t>
      </w:r>
      <w:r>
        <w:rPr>
          <w:spacing w:val="80"/>
          <w:w w:val="150"/>
        </w:rPr>
        <w:t> </w:t>
      </w:r>
      <w:r>
        <w:rPr>
          <w:rFonts w:ascii="Symbol" w:hAnsi="Symbol"/>
        </w:rPr>
        <w:t></w:t>
      </w:r>
      <w:r>
        <w:rPr/>
        <w:t> Econometric Society Summer Meetings, Madison.</w:t>
      </w:r>
      <w:r>
        <w:rPr>
          <w:spacing w:val="40"/>
        </w:rPr>
        <w:t> </w:t>
      </w:r>
      <w:r>
        <w:rPr>
          <w:rFonts w:ascii="Symbol" w:hAnsi="Symbol"/>
        </w:rPr>
        <w:t></w:t>
      </w:r>
      <w:r>
        <w:rPr/>
        <w:t> Econometric Society Winter Meetings, New York.</w:t>
      </w:r>
      <w:r>
        <w:rPr>
          <w:spacing w:val="40"/>
        </w:rPr>
        <w:t> </w:t>
      </w:r>
      <w:r>
        <w:rPr>
          <w:rFonts w:ascii="Symbol" w:hAnsi="Symbol"/>
        </w:rPr>
        <w:t></w:t>
      </w:r>
      <w:r>
        <w:rPr/>
        <w:t> Federal Trade Commission.</w:t>
      </w:r>
      <w:r>
        <w:rPr>
          <w:spacing w:val="40"/>
        </w:rPr>
        <w:t> </w:t>
      </w:r>
      <w:r>
        <w:rPr>
          <w:rFonts w:ascii="Symbol" w:hAnsi="Symbol"/>
        </w:rPr>
        <w:t></w:t>
      </w:r>
      <w:r>
        <w:rPr/>
        <w:t> Midwest Economic Theory Conference, Champaign.</w:t>
      </w:r>
      <w:r>
        <w:rPr>
          <w:spacing w:val="40"/>
        </w:rPr>
        <w:t> </w:t>
      </w:r>
      <w:r>
        <w:rPr>
          <w:rFonts w:ascii="Symbol" w:hAnsi="Symbol"/>
        </w:rPr>
        <w:t></w:t>
      </w:r>
      <w:r>
        <w:rPr/>
        <w:t> Rutgers University.</w:t>
      </w:r>
      <w:r>
        <w:rPr>
          <w:spacing w:val="40"/>
        </w:rPr>
        <w:t> </w:t>
      </w:r>
      <w:r>
        <w:rPr>
          <w:rFonts w:ascii="Symbol" w:hAnsi="Symbol"/>
        </w:rPr>
        <w:t></w:t>
      </w:r>
      <w:r>
        <w:rPr/>
        <w:t> University of South Carolina. </w:t>
      </w:r>
      <w:r>
        <w:rPr>
          <w:rFonts w:ascii="Symbol" w:hAnsi="Symbol"/>
        </w:rPr>
        <w:t></w:t>
      </w:r>
      <w:r>
        <w:rPr/>
        <w:t> SUNY Stony Brook.</w:t>
      </w:r>
      <w:r>
        <w:rPr>
          <w:spacing w:val="40"/>
        </w:rPr>
        <w:t> </w:t>
      </w:r>
      <w:r>
        <w:rPr>
          <w:rFonts w:ascii="Symbol" w:hAnsi="Symbol"/>
        </w:rPr>
        <w:t></w:t>
      </w:r>
      <w:r>
        <w:rPr/>
        <w:t> Western Economic Association, San Diego.</w:t>
      </w:r>
    </w:p>
    <w:p>
      <w:pPr>
        <w:pStyle w:val="BodyText"/>
        <w:spacing w:before="81"/>
        <w:ind w:left="1085" w:right="135" w:hanging="720"/>
        <w:jc w:val="both"/>
      </w:pPr>
      <w:r>
        <w:rPr/>
        <w:t>1998:</w:t>
      </w:r>
      <w:r>
        <w:rPr>
          <w:spacing w:val="80"/>
        </w:rPr>
        <w:t> </w:t>
      </w:r>
      <w:r>
        <w:rPr>
          <w:rFonts w:ascii="Symbol" w:hAnsi="Symbol"/>
        </w:rPr>
        <w:t></w:t>
      </w:r>
      <w:r>
        <w:rPr/>
        <w:t> Cliometrics Conference, St. Louis.</w:t>
      </w:r>
      <w:r>
        <w:rPr>
          <w:spacing w:val="40"/>
        </w:rPr>
        <w:t> </w:t>
      </w:r>
      <w:r>
        <w:rPr>
          <w:rFonts w:ascii="Symbol" w:hAnsi="Symbol"/>
        </w:rPr>
        <w:t></w:t>
      </w:r>
      <w:r>
        <w:rPr/>
        <w:t> Econometric Society Winter Meetings, Chicago.</w:t>
      </w:r>
      <w:r>
        <w:rPr>
          <w:spacing w:val="40"/>
        </w:rPr>
        <w:t> </w:t>
      </w:r>
      <w:r>
        <w:rPr>
          <w:rFonts w:ascii="Symbol" w:hAnsi="Symbol"/>
        </w:rPr>
        <w:t></w:t>
      </w:r>
      <w:r>
        <w:rPr/>
        <w:t> Midwest Economic Theory Conference, East Lansing.</w:t>
      </w:r>
      <w:r>
        <w:rPr>
          <w:spacing w:val="40"/>
        </w:rPr>
        <w:t> </w:t>
      </w:r>
      <w:r>
        <w:rPr>
          <w:rFonts w:ascii="Symbol" w:hAnsi="Symbol"/>
        </w:rPr>
        <w:t></w:t>
      </w:r>
      <w:r>
        <w:rPr/>
        <w:t> University of Oklahoma.</w:t>
      </w:r>
      <w:r>
        <w:rPr>
          <w:spacing w:val="40"/>
        </w:rPr>
        <w:t> </w:t>
      </w:r>
      <w:r>
        <w:rPr>
          <w:rFonts w:ascii="Symbol" w:hAnsi="Symbol"/>
        </w:rPr>
        <w:t></w:t>
      </w:r>
      <w:r>
        <w:rPr/>
        <w:t> Rutgers University.</w:t>
      </w:r>
      <w:r>
        <w:rPr>
          <w:spacing w:val="40"/>
        </w:rPr>
        <w:t> </w:t>
      </w:r>
      <w:r>
        <w:rPr>
          <w:rFonts w:ascii="Symbol" w:hAnsi="Symbol"/>
        </w:rPr>
        <w:t></w:t>
      </w:r>
      <w:r>
        <w:rPr/>
        <w:t> Texas A&amp;M University.</w:t>
      </w:r>
      <w:r>
        <w:rPr>
          <w:spacing w:val="80"/>
        </w:rPr>
        <w:t> </w:t>
      </w:r>
      <w:r>
        <w:rPr>
          <w:rFonts w:ascii="Symbol" w:hAnsi="Symbol"/>
        </w:rPr>
        <w:t></w:t>
      </w:r>
      <w:r>
        <w:rPr/>
        <w:t> University of Illinois, Electrical Engineering Department.</w:t>
      </w:r>
      <w:r>
        <w:rPr>
          <w:spacing w:val="40"/>
        </w:rPr>
        <w:t> </w:t>
      </w:r>
      <w:r>
        <w:rPr>
          <w:rFonts w:ascii="Symbol" w:hAnsi="Symbol"/>
        </w:rPr>
        <w:t></w:t>
      </w:r>
      <w:r>
        <w:rPr/>
        <w:t> Western Economic Association, Lake Tahoe.</w:t>
      </w:r>
    </w:p>
    <w:p>
      <w:pPr>
        <w:pStyle w:val="BodyText"/>
        <w:spacing w:before="76"/>
        <w:jc w:val="both"/>
      </w:pPr>
      <w:r>
        <w:rPr/>
        <w:t>1997:</w:t>
      </w:r>
      <w:r>
        <w:rPr>
          <w:spacing w:val="69"/>
        </w:rPr>
        <w:t>  </w:t>
      </w:r>
      <w:r>
        <w:rPr>
          <w:rFonts w:ascii="Symbol" w:hAnsi="Symbol"/>
        </w:rPr>
        <w:t></w:t>
      </w:r>
      <w:r>
        <w:rPr>
          <w:spacing w:val="-5"/>
        </w:rPr>
        <w:t> </w:t>
      </w:r>
      <w:r>
        <w:rPr/>
        <w:t>National</w:t>
      </w:r>
      <w:r>
        <w:rPr>
          <w:spacing w:val="-5"/>
        </w:rPr>
        <w:t> </w:t>
      </w:r>
      <w:r>
        <w:rPr/>
        <w:t>Bureau</w:t>
      </w:r>
      <w:r>
        <w:rPr>
          <w:spacing w:val="-5"/>
        </w:rPr>
        <w:t> </w:t>
      </w:r>
      <w:r>
        <w:rPr/>
        <w:t>of</w:t>
      </w:r>
      <w:r>
        <w:rPr>
          <w:spacing w:val="-5"/>
        </w:rPr>
        <w:t> </w:t>
      </w:r>
      <w:r>
        <w:rPr/>
        <w:t>Economics</w:t>
      </w:r>
      <w:r>
        <w:rPr>
          <w:spacing w:val="-5"/>
        </w:rPr>
        <w:t> </w:t>
      </w:r>
      <w:r>
        <w:rPr/>
        <w:t>Research.</w:t>
      </w:r>
      <w:r>
        <w:rPr>
          <w:spacing w:val="41"/>
        </w:rPr>
        <w:t> </w:t>
      </w:r>
      <w:r>
        <w:rPr>
          <w:rFonts w:ascii="Symbol" w:hAnsi="Symbol"/>
        </w:rPr>
        <w:t></w:t>
      </w:r>
      <w:r>
        <w:rPr>
          <w:spacing w:val="-6"/>
        </w:rPr>
        <w:t> </w:t>
      </w:r>
      <w:r>
        <w:rPr/>
        <w:t>Western</w:t>
      </w:r>
      <w:r>
        <w:rPr>
          <w:spacing w:val="-5"/>
        </w:rPr>
        <w:t> </w:t>
      </w:r>
      <w:r>
        <w:rPr/>
        <w:t>Economic</w:t>
      </w:r>
      <w:r>
        <w:rPr>
          <w:spacing w:val="-5"/>
        </w:rPr>
        <w:t> </w:t>
      </w:r>
      <w:r>
        <w:rPr/>
        <w:t>Association,</w:t>
      </w:r>
      <w:r>
        <w:rPr>
          <w:spacing w:val="-4"/>
        </w:rPr>
        <w:t> </w:t>
      </w:r>
      <w:r>
        <w:rPr>
          <w:spacing w:val="-2"/>
        </w:rPr>
        <w:t>Seattle.</w:t>
      </w:r>
    </w:p>
    <w:p>
      <w:pPr>
        <w:pStyle w:val="BodyText"/>
        <w:spacing w:before="81"/>
        <w:ind w:left="1085" w:right="135" w:hanging="720"/>
        <w:jc w:val="both"/>
      </w:pPr>
      <w:r>
        <w:rPr/>
        <w:t>1996:</w:t>
      </w:r>
      <w:r>
        <w:rPr>
          <w:spacing w:val="80"/>
        </w:rPr>
        <w:t> </w:t>
      </w:r>
      <w:r>
        <w:rPr>
          <w:rFonts w:ascii="Symbol" w:hAnsi="Symbol"/>
        </w:rPr>
        <w:t></w:t>
      </w:r>
      <w:r>
        <w:rPr/>
        <w:t> National Bureau of Economics Research.</w:t>
      </w:r>
      <w:r>
        <w:rPr>
          <w:spacing w:val="80"/>
        </w:rPr>
        <w:t> </w:t>
      </w:r>
      <w:r>
        <w:rPr>
          <w:rFonts w:ascii="Symbol" w:hAnsi="Symbol"/>
        </w:rPr>
        <w:t></w:t>
      </w:r>
      <w:r>
        <w:rPr/>
        <w:t> Midwest Econometrics Group, Madison.</w:t>
      </w:r>
      <w:r>
        <w:rPr>
          <w:spacing w:val="80"/>
        </w:rPr>
        <w:t> </w:t>
      </w:r>
      <w:r>
        <w:rPr>
          <w:rFonts w:ascii="Symbol" w:hAnsi="Symbol"/>
        </w:rPr>
        <w:t></w:t>
      </w:r>
      <w:r>
        <w:rPr/>
        <w:t> Virginia Tech (2 </w:t>
      </w:r>
      <w:r>
        <w:rPr>
          <w:spacing w:val="-2"/>
        </w:rPr>
        <w:t>presentations).</w:t>
      </w:r>
    </w:p>
    <w:p>
      <w:pPr>
        <w:pStyle w:val="BodyText"/>
        <w:spacing w:before="82"/>
        <w:ind w:left="1085" w:right="137" w:hanging="720"/>
        <w:jc w:val="both"/>
      </w:pPr>
      <w:r>
        <w:rPr/>
        <w:t>1995:</w:t>
      </w:r>
      <w:r>
        <w:rPr>
          <w:spacing w:val="40"/>
        </w:rPr>
        <w:t>  </w:t>
      </w:r>
      <w:r>
        <w:rPr>
          <w:rFonts w:ascii="Symbol" w:hAnsi="Symbol"/>
        </w:rPr>
        <w:t></w:t>
      </w:r>
      <w:r>
        <w:rPr>
          <w:spacing w:val="27"/>
        </w:rPr>
        <w:t> </w:t>
      </w:r>
      <w:r>
        <w:rPr/>
        <w:t>University</w:t>
      </w:r>
      <w:r>
        <w:rPr>
          <w:spacing w:val="27"/>
        </w:rPr>
        <w:t> </w:t>
      </w:r>
      <w:r>
        <w:rPr/>
        <w:t>of</w:t>
      </w:r>
      <w:r>
        <w:rPr>
          <w:spacing w:val="27"/>
        </w:rPr>
        <w:t> </w:t>
      </w:r>
      <w:r>
        <w:rPr/>
        <w:t>Arizona.</w:t>
      </w:r>
      <w:r>
        <w:rPr>
          <w:spacing w:val="25"/>
        </w:rPr>
        <w:t> </w:t>
      </w:r>
      <w:r>
        <w:rPr>
          <w:rFonts w:ascii="Symbol" w:hAnsi="Symbol"/>
        </w:rPr>
        <w:t></w:t>
      </w:r>
      <w:r>
        <w:rPr>
          <w:spacing w:val="29"/>
        </w:rPr>
        <w:t> </w:t>
      </w:r>
      <w:r>
        <w:rPr/>
        <w:t>University</w:t>
      </w:r>
      <w:r>
        <w:rPr>
          <w:spacing w:val="27"/>
        </w:rPr>
        <w:t> </w:t>
      </w:r>
      <w:r>
        <w:rPr/>
        <w:t>of</w:t>
      </w:r>
      <w:r>
        <w:rPr>
          <w:spacing w:val="27"/>
        </w:rPr>
        <w:t> </w:t>
      </w:r>
      <w:r>
        <w:rPr/>
        <w:t>Illinois.</w:t>
      </w:r>
      <w:r>
        <w:rPr>
          <w:spacing w:val="80"/>
        </w:rPr>
        <w:t> </w:t>
      </w:r>
      <w:r>
        <w:rPr>
          <w:rFonts w:ascii="Symbol" w:hAnsi="Symbol"/>
        </w:rPr>
        <w:t></w:t>
      </w:r>
      <w:r>
        <w:rPr>
          <w:spacing w:val="28"/>
        </w:rPr>
        <w:t> </w:t>
      </w:r>
      <w:r>
        <w:rPr/>
        <w:t>Pennsylvania</w:t>
      </w:r>
      <w:r>
        <w:rPr>
          <w:spacing w:val="27"/>
        </w:rPr>
        <w:t> </w:t>
      </w:r>
      <w:r>
        <w:rPr/>
        <w:t>State</w:t>
      </w:r>
      <w:r>
        <w:rPr>
          <w:spacing w:val="27"/>
        </w:rPr>
        <w:t> </w:t>
      </w:r>
      <w:r>
        <w:rPr/>
        <w:t>University.</w:t>
      </w:r>
      <w:r>
        <w:rPr>
          <w:spacing w:val="80"/>
        </w:rPr>
        <w:t> </w:t>
      </w:r>
      <w:r>
        <w:rPr>
          <w:rFonts w:ascii="Symbol" w:hAnsi="Symbol"/>
        </w:rPr>
        <w:t></w:t>
      </w:r>
      <w:r>
        <w:rPr>
          <w:spacing w:val="26"/>
        </w:rPr>
        <w:t> </w:t>
      </w:r>
      <w:r>
        <w:rPr/>
        <w:t>Stony</w:t>
      </w:r>
      <w:r>
        <w:rPr>
          <w:spacing w:val="27"/>
        </w:rPr>
        <w:t> </w:t>
      </w:r>
      <w:r>
        <w:rPr/>
        <w:t>Brook</w:t>
      </w:r>
      <w:r>
        <w:rPr>
          <w:spacing w:val="27"/>
        </w:rPr>
        <w:t> </w:t>
      </w:r>
      <w:r>
        <w:rPr/>
        <w:t>Conference</w:t>
      </w:r>
      <w:r>
        <w:rPr>
          <w:spacing w:val="27"/>
        </w:rPr>
        <w:t> </w:t>
      </w:r>
      <w:r>
        <w:rPr/>
        <w:t>on Game Theory.</w:t>
      </w:r>
      <w:r>
        <w:rPr>
          <w:spacing w:val="40"/>
        </w:rPr>
        <w:t> </w:t>
      </w:r>
      <w:r>
        <w:rPr>
          <w:rFonts w:ascii="Symbol" w:hAnsi="Symbol"/>
        </w:rPr>
        <w:t></w:t>
      </w:r>
      <w:r>
        <w:rPr/>
        <w:t> Texas A&amp;M University.</w:t>
      </w:r>
    </w:p>
    <w:p>
      <w:pPr>
        <w:pStyle w:val="BodyText"/>
        <w:spacing w:before="77"/>
        <w:ind w:left="0"/>
      </w:pPr>
    </w:p>
    <w:p>
      <w:pPr>
        <w:pStyle w:val="Heading2"/>
        <w:jc w:val="both"/>
      </w:pPr>
      <w:r>
        <w:rPr/>
        <w:t>Conference</w:t>
      </w:r>
      <w:r>
        <w:rPr>
          <w:spacing w:val="-8"/>
        </w:rPr>
        <w:t> </w:t>
      </w:r>
      <w:r>
        <w:rPr/>
        <w:t>Program</w:t>
      </w:r>
      <w:r>
        <w:rPr>
          <w:spacing w:val="-8"/>
        </w:rPr>
        <w:t> </w:t>
      </w:r>
      <w:r>
        <w:rPr/>
        <w:t>Chair</w:t>
      </w:r>
      <w:r>
        <w:rPr>
          <w:spacing w:val="-8"/>
        </w:rPr>
        <w:t> </w:t>
      </w:r>
      <w:r>
        <w:rPr/>
        <w:t>or</w:t>
      </w:r>
      <w:r>
        <w:rPr>
          <w:spacing w:val="-8"/>
        </w:rPr>
        <w:t> </w:t>
      </w:r>
      <w:r>
        <w:rPr/>
        <w:t>Program</w:t>
      </w:r>
      <w:r>
        <w:rPr>
          <w:spacing w:val="-9"/>
        </w:rPr>
        <w:t> </w:t>
      </w:r>
      <w:r>
        <w:rPr/>
        <w:t>Committee</w:t>
      </w:r>
      <w:r>
        <w:rPr>
          <w:spacing w:val="-7"/>
        </w:rPr>
        <w:t> </w:t>
      </w:r>
      <w:r>
        <w:rPr>
          <w:spacing w:val="-2"/>
        </w:rPr>
        <w:t>Member:</w:t>
      </w:r>
    </w:p>
    <w:p>
      <w:pPr>
        <w:pStyle w:val="BodyText"/>
        <w:spacing w:before="101"/>
        <w:ind w:right="135"/>
        <w:jc w:val="both"/>
      </w:pPr>
      <w:r>
        <w:rPr/>
        <w:t>International Industrial Organization Conference (2008: Program Committee Member, 2009, 2010, 2011, 2012, 2013: Program Co-Chair).</w:t>
      </w:r>
      <w:r>
        <w:rPr>
          <w:spacing w:val="40"/>
        </w:rPr>
        <w:t> </w:t>
      </w:r>
      <w:r>
        <w:rPr/>
        <w:t>Lancaster</w:t>
      </w:r>
      <w:r>
        <w:rPr>
          <w:spacing w:val="40"/>
        </w:rPr>
        <w:t> </w:t>
      </w:r>
      <w:r>
        <w:rPr/>
        <w:t>University</w:t>
      </w:r>
      <w:r>
        <w:rPr>
          <w:spacing w:val="40"/>
        </w:rPr>
        <w:t> </w:t>
      </w:r>
      <w:r>
        <w:rPr/>
        <w:t>Conference</w:t>
      </w:r>
      <w:r>
        <w:rPr>
          <w:spacing w:val="-2"/>
        </w:rPr>
        <w:t> </w:t>
      </w:r>
      <w:r>
        <w:rPr/>
        <w:t>on</w:t>
      </w:r>
      <w:r>
        <w:rPr>
          <w:spacing w:val="-2"/>
        </w:rPr>
        <w:t> </w:t>
      </w:r>
      <w:r>
        <w:rPr/>
        <w:t>“Auctions,</w:t>
      </w:r>
      <w:r>
        <w:rPr>
          <w:spacing w:val="-2"/>
        </w:rPr>
        <w:t> </w:t>
      </w:r>
      <w:r>
        <w:rPr/>
        <w:t>competition,</w:t>
      </w:r>
      <w:r>
        <w:rPr>
          <w:spacing w:val="-2"/>
        </w:rPr>
        <w:t> </w:t>
      </w:r>
      <w:r>
        <w:rPr/>
        <w:t>regulation,</w:t>
      </w:r>
      <w:r>
        <w:rPr>
          <w:spacing w:val="-2"/>
        </w:rPr>
        <w:t> </w:t>
      </w:r>
      <w:r>
        <w:rPr/>
        <w:t>and</w:t>
      </w:r>
      <w:r>
        <w:rPr>
          <w:spacing w:val="-2"/>
        </w:rPr>
        <w:t> </w:t>
      </w:r>
      <w:r>
        <w:rPr/>
        <w:t>public</w:t>
      </w:r>
      <w:r>
        <w:rPr>
          <w:spacing w:val="-2"/>
        </w:rPr>
        <w:t> </w:t>
      </w:r>
      <w:r>
        <w:rPr/>
        <w:t>policy”</w:t>
      </w:r>
      <w:r>
        <w:rPr>
          <w:spacing w:val="40"/>
        </w:rPr>
        <w:t> </w:t>
      </w:r>
      <w:r>
        <w:rPr/>
        <w:t>(2014:</w:t>
      </w:r>
      <w:r>
        <w:rPr>
          <w:spacing w:val="40"/>
        </w:rPr>
        <w:t> </w:t>
      </w:r>
      <w:r>
        <w:rPr/>
        <w:t>Member</w:t>
      </w:r>
      <w:r>
        <w:rPr>
          <w:spacing w:val="40"/>
        </w:rPr>
        <w:t> </w:t>
      </w:r>
      <w:r>
        <w:rPr/>
        <w:t>of Scientific Committee).</w:t>
      </w:r>
    </w:p>
    <w:p>
      <w:pPr>
        <w:pStyle w:val="BodyText"/>
        <w:spacing w:before="199"/>
        <w:ind w:left="0"/>
      </w:pPr>
    </w:p>
    <w:p>
      <w:pPr>
        <w:pStyle w:val="Heading2"/>
        <w:jc w:val="both"/>
      </w:pPr>
      <w:r>
        <w:rPr/>
        <w:t>Conference</w:t>
      </w:r>
      <w:r>
        <w:rPr>
          <w:spacing w:val="-8"/>
        </w:rPr>
        <w:t> </w:t>
      </w:r>
      <w:r>
        <w:rPr/>
        <w:t>Session</w:t>
      </w:r>
      <w:r>
        <w:rPr>
          <w:spacing w:val="-7"/>
        </w:rPr>
        <w:t> </w:t>
      </w:r>
      <w:r>
        <w:rPr/>
        <w:t>Organizer,</w:t>
      </w:r>
      <w:r>
        <w:rPr>
          <w:spacing w:val="-8"/>
        </w:rPr>
        <w:t> </w:t>
      </w:r>
      <w:r>
        <w:rPr/>
        <w:t>Session</w:t>
      </w:r>
      <w:r>
        <w:rPr>
          <w:spacing w:val="-7"/>
        </w:rPr>
        <w:t> </w:t>
      </w:r>
      <w:r>
        <w:rPr/>
        <w:t>Chair,</w:t>
      </w:r>
      <w:r>
        <w:rPr>
          <w:spacing w:val="-8"/>
        </w:rPr>
        <w:t> </w:t>
      </w:r>
      <w:r>
        <w:rPr/>
        <w:t>or</w:t>
      </w:r>
      <w:r>
        <w:rPr>
          <w:spacing w:val="-7"/>
        </w:rPr>
        <w:t> </w:t>
      </w:r>
      <w:r>
        <w:rPr>
          <w:spacing w:val="-2"/>
        </w:rPr>
        <w:t>Discussant:</w:t>
      </w:r>
    </w:p>
    <w:p>
      <w:pPr>
        <w:pStyle w:val="BodyText"/>
        <w:spacing w:before="101"/>
        <w:ind w:right="132"/>
        <w:jc w:val="both"/>
      </w:pPr>
      <w:r>
        <w:rPr/>
        <w:t>American Economic Association Annual Meetings (2005: 3 sessions, 2008, 2013), Cowles Conference on the Econometrics of Strategy and Decision Making (2000), CRESSE (2011, 2013, 2019, 2024: 2 sessions), Econometric Society Summer Meetings (1999, 2001: 3 sessions), Illinois Workshop in Economic Theory (2003), European Association of Environmental Resource Economists-EAERE</w:t>
      </w:r>
      <w:r>
        <w:rPr>
          <w:spacing w:val="-6"/>
        </w:rPr>
        <w:t> </w:t>
      </w:r>
      <w:r>
        <w:rPr/>
        <w:t>(2017),</w:t>
      </w:r>
      <w:r>
        <w:rPr>
          <w:spacing w:val="69"/>
          <w:w w:val="150"/>
        </w:rPr>
        <w:t> </w:t>
      </w:r>
      <w:r>
        <w:rPr/>
        <w:t>International</w:t>
      </w:r>
      <w:r>
        <w:rPr>
          <w:spacing w:val="-3"/>
        </w:rPr>
        <w:t> </w:t>
      </w:r>
      <w:r>
        <w:rPr/>
        <w:t>Industrial</w:t>
      </w:r>
      <w:r>
        <w:rPr>
          <w:spacing w:val="-2"/>
        </w:rPr>
        <w:t> </w:t>
      </w:r>
      <w:r>
        <w:rPr/>
        <w:t>Organization</w:t>
      </w:r>
      <w:r>
        <w:rPr>
          <w:spacing w:val="-3"/>
        </w:rPr>
        <w:t> </w:t>
      </w:r>
      <w:r>
        <w:rPr/>
        <w:t>Conference</w:t>
      </w:r>
      <w:r>
        <w:rPr>
          <w:spacing w:val="-3"/>
        </w:rPr>
        <w:t> </w:t>
      </w:r>
      <w:r>
        <w:rPr/>
        <w:t>(2004:</w:t>
      </w:r>
      <w:r>
        <w:rPr>
          <w:spacing w:val="-2"/>
        </w:rPr>
        <w:t> </w:t>
      </w:r>
      <w:r>
        <w:rPr/>
        <w:t>2</w:t>
      </w:r>
      <w:r>
        <w:rPr>
          <w:spacing w:val="-3"/>
        </w:rPr>
        <w:t> </w:t>
      </w:r>
      <w:r>
        <w:rPr/>
        <w:t>sessions,</w:t>
      </w:r>
      <w:r>
        <w:rPr>
          <w:spacing w:val="-3"/>
        </w:rPr>
        <w:t> </w:t>
      </w:r>
      <w:r>
        <w:rPr/>
        <w:t>2005,</w:t>
      </w:r>
      <w:r>
        <w:rPr>
          <w:spacing w:val="-2"/>
        </w:rPr>
        <w:t> </w:t>
      </w:r>
      <w:r>
        <w:rPr/>
        <w:t>2006:</w:t>
      </w:r>
      <w:r>
        <w:rPr>
          <w:spacing w:val="-3"/>
        </w:rPr>
        <w:t> </w:t>
      </w:r>
      <w:r>
        <w:rPr/>
        <w:t>3</w:t>
      </w:r>
      <w:r>
        <w:rPr>
          <w:spacing w:val="-3"/>
        </w:rPr>
        <w:t> </w:t>
      </w:r>
      <w:r>
        <w:rPr/>
        <w:t>sessions,</w:t>
      </w:r>
      <w:r>
        <w:rPr>
          <w:spacing w:val="-2"/>
        </w:rPr>
        <w:t> 2008:</w:t>
      </w:r>
    </w:p>
    <w:p>
      <w:pPr>
        <w:pStyle w:val="BodyText"/>
        <w:spacing w:before="2"/>
        <w:jc w:val="both"/>
      </w:pPr>
      <w:r>
        <w:rPr/>
        <w:t>5</w:t>
      </w:r>
      <w:r>
        <w:rPr>
          <w:spacing w:val="4"/>
        </w:rPr>
        <w:t> </w:t>
      </w:r>
      <w:r>
        <w:rPr/>
        <w:t>sessions,</w:t>
      </w:r>
      <w:r>
        <w:rPr>
          <w:spacing w:val="6"/>
        </w:rPr>
        <w:t> </w:t>
      </w:r>
      <w:r>
        <w:rPr/>
        <w:t>2009:</w:t>
      </w:r>
      <w:r>
        <w:rPr>
          <w:spacing w:val="6"/>
        </w:rPr>
        <w:t> </w:t>
      </w:r>
      <w:r>
        <w:rPr/>
        <w:t>7</w:t>
      </w:r>
      <w:r>
        <w:rPr>
          <w:spacing w:val="6"/>
        </w:rPr>
        <w:t> </w:t>
      </w:r>
      <w:r>
        <w:rPr/>
        <w:t>sessions,</w:t>
      </w:r>
      <w:r>
        <w:rPr>
          <w:spacing w:val="6"/>
        </w:rPr>
        <w:t> </w:t>
      </w:r>
      <w:r>
        <w:rPr/>
        <w:t>2010:</w:t>
      </w:r>
      <w:r>
        <w:rPr>
          <w:spacing w:val="6"/>
        </w:rPr>
        <w:t> </w:t>
      </w:r>
      <w:r>
        <w:rPr/>
        <w:t>7</w:t>
      </w:r>
      <w:r>
        <w:rPr>
          <w:spacing w:val="6"/>
        </w:rPr>
        <w:t> </w:t>
      </w:r>
      <w:r>
        <w:rPr/>
        <w:t>sessions,</w:t>
      </w:r>
      <w:r>
        <w:rPr>
          <w:spacing w:val="6"/>
        </w:rPr>
        <w:t> </w:t>
      </w:r>
      <w:r>
        <w:rPr/>
        <w:t>2011:</w:t>
      </w:r>
      <w:r>
        <w:rPr>
          <w:spacing w:val="6"/>
        </w:rPr>
        <w:t> </w:t>
      </w:r>
      <w:r>
        <w:rPr/>
        <w:t>6</w:t>
      </w:r>
      <w:r>
        <w:rPr>
          <w:spacing w:val="6"/>
        </w:rPr>
        <w:t> </w:t>
      </w:r>
      <w:r>
        <w:rPr/>
        <w:t>sessions,</w:t>
      </w:r>
      <w:r>
        <w:rPr>
          <w:spacing w:val="6"/>
        </w:rPr>
        <w:t> </w:t>
      </w:r>
      <w:r>
        <w:rPr/>
        <w:t>2012:</w:t>
      </w:r>
      <w:r>
        <w:rPr>
          <w:spacing w:val="6"/>
        </w:rPr>
        <w:t> </w:t>
      </w:r>
      <w:r>
        <w:rPr/>
        <w:t>6</w:t>
      </w:r>
      <w:r>
        <w:rPr>
          <w:spacing w:val="6"/>
        </w:rPr>
        <w:t> </w:t>
      </w:r>
      <w:r>
        <w:rPr/>
        <w:t>sessions,</w:t>
      </w:r>
      <w:r>
        <w:rPr>
          <w:spacing w:val="6"/>
        </w:rPr>
        <w:t> </w:t>
      </w:r>
      <w:r>
        <w:rPr/>
        <w:t>2013:</w:t>
      </w:r>
      <w:r>
        <w:rPr>
          <w:spacing w:val="6"/>
        </w:rPr>
        <w:t> </w:t>
      </w:r>
      <w:r>
        <w:rPr/>
        <w:t>6</w:t>
      </w:r>
      <w:r>
        <w:rPr>
          <w:spacing w:val="6"/>
        </w:rPr>
        <w:t> </w:t>
      </w:r>
      <w:r>
        <w:rPr/>
        <w:t>sessions,</w:t>
      </w:r>
      <w:r>
        <w:rPr>
          <w:spacing w:val="6"/>
        </w:rPr>
        <w:t> </w:t>
      </w:r>
      <w:r>
        <w:rPr/>
        <w:t>2014,</w:t>
      </w:r>
      <w:r>
        <w:rPr>
          <w:spacing w:val="6"/>
        </w:rPr>
        <w:t> </w:t>
      </w:r>
      <w:r>
        <w:rPr/>
        <w:t>2016,</w:t>
      </w:r>
      <w:r>
        <w:rPr>
          <w:spacing w:val="6"/>
        </w:rPr>
        <w:t> </w:t>
      </w:r>
      <w:r>
        <w:rPr/>
        <w:t>2017,</w:t>
      </w:r>
      <w:r>
        <w:rPr>
          <w:spacing w:val="6"/>
        </w:rPr>
        <w:t> </w:t>
      </w:r>
      <w:r>
        <w:rPr/>
        <w:t>2019:</w:t>
      </w:r>
      <w:r>
        <w:rPr>
          <w:spacing w:val="6"/>
        </w:rPr>
        <w:t> </w:t>
      </w:r>
      <w:r>
        <w:rPr>
          <w:spacing w:val="-10"/>
        </w:rPr>
        <w:t>2</w:t>
      </w:r>
    </w:p>
    <w:p>
      <w:pPr>
        <w:pStyle w:val="BodyText"/>
        <w:spacing w:line="237" w:lineRule="auto" w:before="2"/>
        <w:ind w:right="134"/>
        <w:jc w:val="both"/>
      </w:pPr>
      <w:r>
        <w:rPr/>
        <w:t>sessions), Lancaster Conference on Auctions, Competition, Regulation, and Public Policy (2017, 2018, 2019, 2023: 2 sessions), Midwest Economic Theory Meetings (1999, 2008), Society for the Advancement of Economic Theory (2003: 2 sessions, 2005, 2007: 4 sessions), Society for Economic Measurement (2016), Southern Economic Association Annual Conference (2020), Western Economic Association (1997, 1999: 7 sessions, 2001: 3 sessions).</w:t>
      </w:r>
    </w:p>
    <w:p>
      <w:pPr>
        <w:pStyle w:val="BodyText"/>
        <w:spacing w:after="0" w:line="237" w:lineRule="auto"/>
        <w:jc w:val="both"/>
        <w:sectPr>
          <w:pgSz w:w="12240" w:h="15840"/>
          <w:pgMar w:header="0" w:footer="797" w:top="1360" w:bottom="980" w:left="720" w:right="720"/>
        </w:sectPr>
      </w:pPr>
    </w:p>
    <w:p>
      <w:pPr>
        <w:pStyle w:val="Heading2"/>
        <w:spacing w:before="65"/>
        <w:jc w:val="both"/>
      </w:pPr>
      <w:r>
        <w:rPr/>
        <w:t>Academic</w:t>
      </w:r>
      <w:r>
        <w:rPr>
          <w:spacing w:val="-11"/>
        </w:rPr>
        <w:t> </w:t>
      </w:r>
      <w:r>
        <w:rPr/>
        <w:t>Refereeing,</w:t>
      </w:r>
      <w:r>
        <w:rPr>
          <w:spacing w:val="-8"/>
        </w:rPr>
        <w:t> </w:t>
      </w:r>
      <w:r>
        <w:rPr/>
        <w:t>Editorial</w:t>
      </w:r>
      <w:r>
        <w:rPr>
          <w:spacing w:val="-8"/>
        </w:rPr>
        <w:t> </w:t>
      </w:r>
      <w:r>
        <w:rPr/>
        <w:t>Board</w:t>
      </w:r>
      <w:r>
        <w:rPr>
          <w:spacing w:val="-8"/>
        </w:rPr>
        <w:t> </w:t>
      </w:r>
      <w:r>
        <w:rPr/>
        <w:t>Service,</w:t>
      </w:r>
      <w:r>
        <w:rPr>
          <w:spacing w:val="-8"/>
        </w:rPr>
        <w:t> </w:t>
      </w:r>
      <w:r>
        <w:rPr/>
        <w:t>and</w:t>
      </w:r>
      <w:r>
        <w:rPr>
          <w:spacing w:val="-8"/>
        </w:rPr>
        <w:t> </w:t>
      </w:r>
      <w:r>
        <w:rPr/>
        <w:t>External</w:t>
      </w:r>
      <w:r>
        <w:rPr>
          <w:spacing w:val="-8"/>
        </w:rPr>
        <w:t> </w:t>
      </w:r>
      <w:r>
        <w:rPr/>
        <w:t>Faculty</w:t>
      </w:r>
      <w:r>
        <w:rPr>
          <w:spacing w:val="-8"/>
        </w:rPr>
        <w:t> </w:t>
      </w:r>
      <w:r>
        <w:rPr>
          <w:spacing w:val="-2"/>
        </w:rPr>
        <w:t>Evaluations:</w:t>
      </w:r>
    </w:p>
    <w:p>
      <w:pPr>
        <w:spacing w:before="116"/>
        <w:ind w:left="365" w:right="0" w:firstLine="0"/>
        <w:jc w:val="both"/>
        <w:rPr>
          <w:i/>
          <w:sz w:val="20"/>
        </w:rPr>
      </w:pPr>
      <w:r>
        <w:rPr>
          <w:i/>
          <w:sz w:val="20"/>
        </w:rPr>
        <w:t>List</w:t>
      </w:r>
      <w:r>
        <w:rPr>
          <w:i/>
          <w:spacing w:val="-7"/>
          <w:sz w:val="20"/>
        </w:rPr>
        <w:t> </w:t>
      </w:r>
      <w:r>
        <w:rPr>
          <w:i/>
          <w:sz w:val="20"/>
        </w:rPr>
        <w:t>of</w:t>
      </w:r>
      <w:r>
        <w:rPr>
          <w:i/>
          <w:spacing w:val="-6"/>
          <w:sz w:val="20"/>
        </w:rPr>
        <w:t> </w:t>
      </w:r>
      <w:r>
        <w:rPr>
          <w:i/>
          <w:sz w:val="20"/>
        </w:rPr>
        <w:t>Journals,</w:t>
      </w:r>
      <w:r>
        <w:rPr>
          <w:i/>
          <w:spacing w:val="-7"/>
          <w:sz w:val="20"/>
        </w:rPr>
        <w:t> </w:t>
      </w:r>
      <w:r>
        <w:rPr>
          <w:i/>
          <w:sz w:val="20"/>
        </w:rPr>
        <w:t>Publishers,</w:t>
      </w:r>
      <w:r>
        <w:rPr>
          <w:i/>
          <w:spacing w:val="-6"/>
          <w:sz w:val="20"/>
        </w:rPr>
        <w:t> </w:t>
      </w:r>
      <w:r>
        <w:rPr>
          <w:i/>
          <w:sz w:val="20"/>
        </w:rPr>
        <w:t>and</w:t>
      </w:r>
      <w:r>
        <w:rPr>
          <w:i/>
          <w:spacing w:val="-7"/>
          <w:sz w:val="20"/>
        </w:rPr>
        <w:t> </w:t>
      </w:r>
      <w:r>
        <w:rPr>
          <w:i/>
          <w:sz w:val="20"/>
        </w:rPr>
        <w:t>Granting</w:t>
      </w:r>
      <w:r>
        <w:rPr>
          <w:i/>
          <w:spacing w:val="-6"/>
          <w:sz w:val="20"/>
        </w:rPr>
        <w:t> </w:t>
      </w:r>
      <w:r>
        <w:rPr>
          <w:i/>
          <w:spacing w:val="-2"/>
          <w:sz w:val="20"/>
        </w:rPr>
        <w:t>Institutions.</w:t>
      </w:r>
    </w:p>
    <w:p>
      <w:pPr>
        <w:pStyle w:val="BodyText"/>
        <w:spacing w:before="96"/>
        <w:ind w:right="133"/>
        <w:jc w:val="both"/>
      </w:pPr>
      <w:r>
        <w:rPr/>
        <w:t>Agricultural and Resource Economics Review, American Economic Journal: Microeconomics, American Economic Review, American Journal of Agricultural Economics, Annals of Regional Science, Applied Economics, Applied Economics Letters, Applied Economics Research Bulletin, Australian Economic Papers, British Academy, Bulletin of Economic Research, Cambridge University Press, CESifo Economic Studies, Canadian Journal of Economics, Computational Economics, Contemporary Economic Policy, Ecological Economics, Econometrica, Economic Inquiry, Economic Journal, Economic Modelling, Economic Theory, Economica, Economics Bulletin, Economics Letters, Empirical Economics, Energy Economics, Energy Journal, Energy Policy, Environment and Development Economics, Environmental and Resource Economics, European Economic Review, European Journal of Operations Research, International Journal of the Economics of Business, International Journal of Industrial Organization, International Migration Review, Journal of Applied Econometrics, Journal of Business, Journal of Business and Economics Statistics, Journal of Econometrics, Journal of Economic Behavior and Organization,</w:t>
      </w:r>
      <w:r>
        <w:rPr>
          <w:spacing w:val="40"/>
        </w:rPr>
        <w:t> </w:t>
      </w:r>
      <w:r>
        <w:rPr/>
        <w:t>Journal of Economic Education,</w:t>
      </w:r>
      <w:r>
        <w:rPr>
          <w:spacing w:val="40"/>
        </w:rPr>
        <w:t> </w:t>
      </w:r>
      <w:r>
        <w:rPr/>
        <w:t>Journal of Economic Inequality, Journal of Economic Studies, Journal of Economics, Journal of</w:t>
      </w:r>
      <w:r>
        <w:rPr>
          <w:spacing w:val="-2"/>
        </w:rPr>
        <w:t> </w:t>
      </w:r>
      <w:r>
        <w:rPr/>
        <w:t>Economics</w:t>
      </w:r>
      <w:r>
        <w:rPr>
          <w:spacing w:val="-3"/>
        </w:rPr>
        <w:t> </w:t>
      </w:r>
      <w:r>
        <w:rPr/>
        <w:t>and</w:t>
      </w:r>
      <w:r>
        <w:rPr>
          <w:spacing w:val="-3"/>
        </w:rPr>
        <w:t> </w:t>
      </w:r>
      <w:r>
        <w:rPr/>
        <w:t>Management</w:t>
      </w:r>
      <w:r>
        <w:rPr>
          <w:spacing w:val="-2"/>
        </w:rPr>
        <w:t> </w:t>
      </w:r>
      <w:r>
        <w:rPr/>
        <w:t>Strategy,</w:t>
      </w:r>
      <w:r>
        <w:rPr>
          <w:spacing w:val="-2"/>
        </w:rPr>
        <w:t> </w:t>
      </w:r>
      <w:r>
        <w:rPr/>
        <w:t>Journal</w:t>
      </w:r>
      <w:r>
        <w:rPr>
          <w:spacing w:val="-2"/>
        </w:rPr>
        <w:t> </w:t>
      </w:r>
      <w:r>
        <w:rPr/>
        <w:t>of</w:t>
      </w:r>
      <w:r>
        <w:rPr>
          <w:spacing w:val="-2"/>
        </w:rPr>
        <w:t> </w:t>
      </w:r>
      <w:r>
        <w:rPr/>
        <w:t>Economic</w:t>
      </w:r>
      <w:r>
        <w:rPr>
          <w:spacing w:val="-3"/>
        </w:rPr>
        <w:t> </w:t>
      </w:r>
      <w:r>
        <w:rPr/>
        <w:t>Theory,</w:t>
      </w:r>
      <w:r>
        <w:rPr>
          <w:spacing w:val="-2"/>
        </w:rPr>
        <w:t> </w:t>
      </w:r>
      <w:r>
        <w:rPr/>
        <w:t>Journal</w:t>
      </w:r>
      <w:r>
        <w:rPr>
          <w:spacing w:val="-2"/>
        </w:rPr>
        <w:t> </w:t>
      </w:r>
      <w:r>
        <w:rPr/>
        <w:t>of</w:t>
      </w:r>
      <w:r>
        <w:rPr>
          <w:spacing w:val="-2"/>
        </w:rPr>
        <w:t> </w:t>
      </w:r>
      <w:r>
        <w:rPr/>
        <w:t>Educational</w:t>
      </w:r>
      <w:r>
        <w:rPr>
          <w:spacing w:val="-2"/>
        </w:rPr>
        <w:t> </w:t>
      </w:r>
      <w:r>
        <w:rPr/>
        <w:t>and</w:t>
      </w:r>
      <w:r>
        <w:rPr>
          <w:spacing w:val="-3"/>
        </w:rPr>
        <w:t> </w:t>
      </w:r>
      <w:r>
        <w:rPr/>
        <w:t>Behavioral</w:t>
      </w:r>
      <w:r>
        <w:rPr>
          <w:spacing w:val="-2"/>
        </w:rPr>
        <w:t> </w:t>
      </w:r>
      <w:r>
        <w:rPr/>
        <w:t>Statistics,</w:t>
      </w:r>
      <w:r>
        <w:rPr>
          <w:spacing w:val="-2"/>
        </w:rPr>
        <w:t> </w:t>
      </w:r>
      <w:r>
        <w:rPr/>
        <w:t>Journal of Environmental Economics and Management, Journal of Industrial Economics, Journal of Industry Competition and Trade, Journal of Institutional and Theoretical Economics, Journal of Law Economics and Organization, Journal of Mathematical Economics,</w:t>
      </w:r>
      <w:r>
        <w:rPr>
          <w:spacing w:val="-2"/>
        </w:rPr>
        <w:t> </w:t>
      </w:r>
      <w:r>
        <w:rPr/>
        <w:t>Journal</w:t>
      </w:r>
      <w:r>
        <w:rPr>
          <w:spacing w:val="-2"/>
        </w:rPr>
        <w:t> </w:t>
      </w:r>
      <w:r>
        <w:rPr/>
        <w:t>of</w:t>
      </w:r>
      <w:r>
        <w:rPr>
          <w:spacing w:val="-2"/>
        </w:rPr>
        <w:t> </w:t>
      </w:r>
      <w:r>
        <w:rPr/>
        <w:t>Policy</w:t>
      </w:r>
      <w:r>
        <w:rPr>
          <w:spacing w:val="-3"/>
        </w:rPr>
        <w:t> </w:t>
      </w:r>
      <w:r>
        <w:rPr/>
        <w:t>Analysis</w:t>
      </w:r>
      <w:r>
        <w:rPr>
          <w:spacing w:val="-2"/>
        </w:rPr>
        <w:t> </w:t>
      </w:r>
      <w:r>
        <w:rPr/>
        <w:t>and</w:t>
      </w:r>
      <w:r>
        <w:rPr>
          <w:spacing w:val="-3"/>
        </w:rPr>
        <w:t> </w:t>
      </w:r>
      <w:r>
        <w:rPr/>
        <w:t>Management,</w:t>
      </w:r>
      <w:r>
        <w:rPr>
          <w:spacing w:val="-2"/>
        </w:rPr>
        <w:t> </w:t>
      </w:r>
      <w:r>
        <w:rPr/>
        <w:t>Journal</w:t>
      </w:r>
      <w:r>
        <w:rPr>
          <w:spacing w:val="-2"/>
        </w:rPr>
        <w:t> </w:t>
      </w:r>
      <w:r>
        <w:rPr/>
        <w:t>of</w:t>
      </w:r>
      <w:r>
        <w:rPr>
          <w:spacing w:val="-2"/>
        </w:rPr>
        <w:t> </w:t>
      </w:r>
      <w:r>
        <w:rPr/>
        <w:t>Political</w:t>
      </w:r>
      <w:r>
        <w:rPr>
          <w:spacing w:val="-2"/>
        </w:rPr>
        <w:t> </w:t>
      </w:r>
      <w:r>
        <w:rPr/>
        <w:t>Economy,</w:t>
      </w:r>
      <w:r>
        <w:rPr>
          <w:spacing w:val="-2"/>
        </w:rPr>
        <w:t> </w:t>
      </w:r>
      <w:r>
        <w:rPr/>
        <w:t>Journal</w:t>
      </w:r>
      <w:r>
        <w:rPr>
          <w:spacing w:val="-2"/>
        </w:rPr>
        <w:t> </w:t>
      </w:r>
      <w:r>
        <w:rPr/>
        <w:t>of</w:t>
      </w:r>
      <w:r>
        <w:rPr>
          <w:spacing w:val="-2"/>
        </w:rPr>
        <w:t> </w:t>
      </w:r>
      <w:r>
        <w:rPr/>
        <w:t>Public</w:t>
      </w:r>
      <w:r>
        <w:rPr>
          <w:spacing w:val="-3"/>
        </w:rPr>
        <w:t> </w:t>
      </w:r>
      <w:r>
        <w:rPr/>
        <w:t>Economics,</w:t>
      </w:r>
      <w:r>
        <w:rPr>
          <w:spacing w:val="-4"/>
        </w:rPr>
        <w:t> </w:t>
      </w:r>
      <w:r>
        <w:rPr/>
        <w:t>Journal</w:t>
      </w:r>
      <w:r>
        <w:rPr>
          <w:spacing w:val="-2"/>
        </w:rPr>
        <w:t> </w:t>
      </w:r>
      <w:r>
        <w:rPr/>
        <w:t>of Public Economic Theory, Journal of Safety Science and Resilience, Journal of the Association of Environmental and Resource Economists, Journal of the European Economic Association, Journal of Transport Economics and Policy, Journal of Urban Economics, Letters in Spatial and Resource Sciences, Leverhulme Trust, Management Science, McGraw-Hill, Mitacs (Canada), MIT</w:t>
      </w:r>
      <w:r>
        <w:rPr>
          <w:spacing w:val="-3"/>
        </w:rPr>
        <w:t> </w:t>
      </w:r>
      <w:r>
        <w:rPr/>
        <w:t>Press,</w:t>
      </w:r>
      <w:r>
        <w:rPr>
          <w:spacing w:val="-3"/>
        </w:rPr>
        <w:t> </w:t>
      </w:r>
      <w:r>
        <w:rPr/>
        <w:t>National</w:t>
      </w:r>
      <w:r>
        <w:rPr>
          <w:spacing w:val="-3"/>
        </w:rPr>
        <w:t> </w:t>
      </w:r>
      <w:r>
        <w:rPr/>
        <w:t>Bureau</w:t>
      </w:r>
      <w:r>
        <w:rPr>
          <w:spacing w:val="-3"/>
        </w:rPr>
        <w:t> </w:t>
      </w:r>
      <w:r>
        <w:rPr/>
        <w:t>of</w:t>
      </w:r>
      <w:r>
        <w:rPr>
          <w:spacing w:val="-3"/>
        </w:rPr>
        <w:t> </w:t>
      </w:r>
      <w:r>
        <w:rPr/>
        <w:t>Economics</w:t>
      </w:r>
      <w:r>
        <w:rPr>
          <w:spacing w:val="-3"/>
        </w:rPr>
        <w:t> </w:t>
      </w:r>
      <w:r>
        <w:rPr/>
        <w:t>Research/University</w:t>
      </w:r>
      <w:r>
        <w:rPr>
          <w:spacing w:val="-3"/>
        </w:rPr>
        <w:t> </w:t>
      </w:r>
      <w:r>
        <w:rPr/>
        <w:t>of</w:t>
      </w:r>
      <w:r>
        <w:rPr>
          <w:spacing w:val="-3"/>
        </w:rPr>
        <w:t> </w:t>
      </w:r>
      <w:r>
        <w:rPr/>
        <w:t>Chicago</w:t>
      </w:r>
      <w:r>
        <w:rPr>
          <w:spacing w:val="-3"/>
        </w:rPr>
        <w:t> </w:t>
      </w:r>
      <w:r>
        <w:rPr/>
        <w:t>Press,</w:t>
      </w:r>
      <w:r>
        <w:rPr>
          <w:spacing w:val="-3"/>
        </w:rPr>
        <w:t> </w:t>
      </w:r>
      <w:r>
        <w:rPr/>
        <w:t>National</w:t>
      </w:r>
      <w:r>
        <w:rPr>
          <w:spacing w:val="-3"/>
        </w:rPr>
        <w:t> </w:t>
      </w:r>
      <w:r>
        <w:rPr/>
        <w:t>Science</w:t>
      </w:r>
      <w:r>
        <w:rPr>
          <w:spacing w:val="-3"/>
        </w:rPr>
        <w:t> </w:t>
      </w:r>
      <w:r>
        <w:rPr/>
        <w:t>Foundation,</w:t>
      </w:r>
      <w:r>
        <w:rPr>
          <w:spacing w:val="-3"/>
        </w:rPr>
        <w:t> </w:t>
      </w:r>
      <w:r>
        <w:rPr/>
        <w:t>Oxford</w:t>
      </w:r>
      <w:r>
        <w:rPr>
          <w:spacing w:val="-3"/>
        </w:rPr>
        <w:t> </w:t>
      </w:r>
      <w:r>
        <w:rPr/>
        <w:t>Bulletin of Economics and Statistics, Public Choice, Quarterly Review of Economics and Finance, RAND Journal of Economics, Regional Science and Urban Economics, Research Board (Illinois), Resource and Energy Economics, Review of Economic Dynamics, Review of Economics and Statistics, Review of Industrial Organization, Review of Production and Operations Management,</w:t>
      </w:r>
      <w:r>
        <w:rPr>
          <w:spacing w:val="-1"/>
        </w:rPr>
        <w:t> </w:t>
      </w:r>
      <w:r>
        <w:rPr/>
        <w:t>Scottish</w:t>
      </w:r>
      <w:r>
        <w:rPr>
          <w:spacing w:val="-1"/>
        </w:rPr>
        <w:t> </w:t>
      </w:r>
      <w:r>
        <w:rPr/>
        <w:t>Journal</w:t>
      </w:r>
      <w:r>
        <w:rPr>
          <w:spacing w:val="-1"/>
        </w:rPr>
        <w:t> </w:t>
      </w:r>
      <w:r>
        <w:rPr/>
        <w:t>of</w:t>
      </w:r>
      <w:r>
        <w:rPr>
          <w:spacing w:val="-1"/>
        </w:rPr>
        <w:t> </w:t>
      </w:r>
      <w:r>
        <w:rPr/>
        <w:t>Political</w:t>
      </w:r>
      <w:r>
        <w:rPr>
          <w:spacing w:val="-1"/>
        </w:rPr>
        <w:t> </w:t>
      </w:r>
      <w:r>
        <w:rPr/>
        <w:t>Economy,</w:t>
      </w:r>
      <w:r>
        <w:rPr>
          <w:spacing w:val="-1"/>
        </w:rPr>
        <w:t> </w:t>
      </w:r>
      <w:r>
        <w:rPr/>
        <w:t>Social</w:t>
      </w:r>
      <w:r>
        <w:rPr>
          <w:spacing w:val="-1"/>
        </w:rPr>
        <w:t> </w:t>
      </w:r>
      <w:r>
        <w:rPr/>
        <w:t>Sciences</w:t>
      </w:r>
      <w:r>
        <w:rPr>
          <w:spacing w:val="-1"/>
        </w:rPr>
        <w:t> </w:t>
      </w:r>
      <w:r>
        <w:rPr/>
        <w:t>and</w:t>
      </w:r>
      <w:r>
        <w:rPr>
          <w:spacing w:val="-1"/>
        </w:rPr>
        <w:t> </w:t>
      </w:r>
      <w:r>
        <w:rPr/>
        <w:t>Humanities</w:t>
      </w:r>
      <w:r>
        <w:rPr>
          <w:spacing w:val="-1"/>
        </w:rPr>
        <w:t> </w:t>
      </w:r>
      <w:r>
        <w:rPr/>
        <w:t>Research</w:t>
      </w:r>
      <w:r>
        <w:rPr>
          <w:spacing w:val="-1"/>
        </w:rPr>
        <w:t> </w:t>
      </w:r>
      <w:r>
        <w:rPr/>
        <w:t>Council</w:t>
      </w:r>
      <w:r>
        <w:rPr>
          <w:spacing w:val="-1"/>
        </w:rPr>
        <w:t> </w:t>
      </w:r>
      <w:r>
        <w:rPr/>
        <w:t>of</w:t>
      </w:r>
      <w:r>
        <w:rPr>
          <w:spacing w:val="-1"/>
        </w:rPr>
        <w:t> </w:t>
      </w:r>
      <w:r>
        <w:rPr/>
        <w:t>Canada,</w:t>
      </w:r>
      <w:r>
        <w:rPr>
          <w:spacing w:val="-2"/>
        </w:rPr>
        <w:t> </w:t>
      </w:r>
      <w:r>
        <w:rPr/>
        <w:t>Sociological Methods and Research, Southern Economic Journal, Swiss National Science Foundation.</w:t>
      </w:r>
    </w:p>
    <w:p>
      <w:pPr>
        <w:pStyle w:val="BodyText"/>
        <w:spacing w:before="210"/>
        <w:ind w:left="0"/>
      </w:pPr>
    </w:p>
    <w:tbl>
      <w:tblPr>
        <w:tblW w:w="0" w:type="auto"/>
        <w:jc w:val="left"/>
        <w:tblInd w:w="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35"/>
        <w:gridCol w:w="1268"/>
      </w:tblGrid>
      <w:tr>
        <w:trPr>
          <w:trHeight w:val="277" w:hRule="atLeast"/>
        </w:trPr>
        <w:tc>
          <w:tcPr>
            <w:tcW w:w="7435" w:type="dxa"/>
          </w:tcPr>
          <w:p>
            <w:pPr>
              <w:pStyle w:val="TableParagraph"/>
              <w:spacing w:line="223" w:lineRule="exact"/>
              <w:rPr>
                <w:i/>
                <w:sz w:val="20"/>
              </w:rPr>
            </w:pPr>
            <w:r>
              <w:rPr>
                <w:i/>
                <w:sz w:val="20"/>
              </w:rPr>
              <w:t>Editorial</w:t>
            </w:r>
            <w:r>
              <w:rPr>
                <w:i/>
                <w:spacing w:val="-7"/>
                <w:sz w:val="20"/>
              </w:rPr>
              <w:t> </w:t>
            </w:r>
            <w:r>
              <w:rPr>
                <w:i/>
                <w:sz w:val="20"/>
              </w:rPr>
              <w:t>Board</w:t>
            </w:r>
            <w:r>
              <w:rPr>
                <w:i/>
                <w:spacing w:val="-7"/>
                <w:sz w:val="20"/>
              </w:rPr>
              <w:t> </w:t>
            </w:r>
            <w:r>
              <w:rPr>
                <w:i/>
                <w:sz w:val="20"/>
              </w:rPr>
              <w:t>Membership</w:t>
            </w:r>
            <w:r>
              <w:rPr>
                <w:i/>
                <w:spacing w:val="-7"/>
                <w:sz w:val="20"/>
              </w:rPr>
              <w:t> </w:t>
            </w:r>
            <w:r>
              <w:rPr>
                <w:i/>
                <w:sz w:val="20"/>
              </w:rPr>
              <w:t>and</w:t>
            </w:r>
            <w:r>
              <w:rPr>
                <w:i/>
                <w:spacing w:val="-7"/>
                <w:sz w:val="20"/>
              </w:rPr>
              <w:t> </w:t>
            </w:r>
            <w:r>
              <w:rPr>
                <w:i/>
                <w:sz w:val="20"/>
              </w:rPr>
              <w:t>Granting</w:t>
            </w:r>
            <w:r>
              <w:rPr>
                <w:i/>
                <w:spacing w:val="-7"/>
                <w:sz w:val="20"/>
              </w:rPr>
              <w:t> </w:t>
            </w:r>
            <w:r>
              <w:rPr>
                <w:i/>
                <w:sz w:val="20"/>
              </w:rPr>
              <w:t>Agency</w:t>
            </w:r>
            <w:r>
              <w:rPr>
                <w:i/>
                <w:spacing w:val="-7"/>
                <w:sz w:val="20"/>
              </w:rPr>
              <w:t> </w:t>
            </w:r>
            <w:r>
              <w:rPr>
                <w:i/>
                <w:sz w:val="20"/>
              </w:rPr>
              <w:t>Panel</w:t>
            </w:r>
            <w:r>
              <w:rPr>
                <w:i/>
                <w:spacing w:val="-7"/>
                <w:sz w:val="20"/>
              </w:rPr>
              <w:t> </w:t>
            </w:r>
            <w:r>
              <w:rPr>
                <w:i/>
                <w:spacing w:val="-2"/>
                <w:sz w:val="20"/>
              </w:rPr>
              <w:t>Service.</w:t>
            </w:r>
          </w:p>
        </w:tc>
        <w:tc>
          <w:tcPr>
            <w:tcW w:w="1268" w:type="dxa"/>
          </w:tcPr>
          <w:p>
            <w:pPr>
              <w:pStyle w:val="TableParagraph"/>
              <w:ind w:left="0"/>
              <w:rPr>
                <w:sz w:val="20"/>
              </w:rPr>
            </w:pPr>
          </w:p>
        </w:tc>
      </w:tr>
      <w:tr>
        <w:trPr>
          <w:trHeight w:val="280" w:hRule="atLeast"/>
        </w:trPr>
        <w:tc>
          <w:tcPr>
            <w:tcW w:w="7435" w:type="dxa"/>
          </w:tcPr>
          <w:p>
            <w:pPr>
              <w:pStyle w:val="TableParagraph"/>
              <w:spacing w:line="214" w:lineRule="exact" w:before="47"/>
              <w:rPr>
                <w:sz w:val="20"/>
              </w:rPr>
            </w:pPr>
            <w:r>
              <w:rPr>
                <w:sz w:val="20"/>
              </w:rPr>
              <w:t>Quarterly</w:t>
            </w:r>
            <w:r>
              <w:rPr>
                <w:spacing w:val="-9"/>
                <w:sz w:val="20"/>
              </w:rPr>
              <w:t> </w:t>
            </w:r>
            <w:r>
              <w:rPr>
                <w:sz w:val="20"/>
              </w:rPr>
              <w:t>Review</w:t>
            </w:r>
            <w:r>
              <w:rPr>
                <w:spacing w:val="-8"/>
                <w:sz w:val="20"/>
              </w:rPr>
              <w:t> </w:t>
            </w:r>
            <w:r>
              <w:rPr>
                <w:sz w:val="20"/>
              </w:rPr>
              <w:t>of</w:t>
            </w:r>
            <w:r>
              <w:rPr>
                <w:spacing w:val="-7"/>
                <w:sz w:val="20"/>
              </w:rPr>
              <w:t> </w:t>
            </w:r>
            <w:r>
              <w:rPr>
                <w:sz w:val="20"/>
              </w:rPr>
              <w:t>Economics</w:t>
            </w:r>
            <w:r>
              <w:rPr>
                <w:spacing w:val="-7"/>
                <w:sz w:val="20"/>
              </w:rPr>
              <w:t> </w:t>
            </w:r>
            <w:r>
              <w:rPr>
                <w:sz w:val="20"/>
              </w:rPr>
              <w:t>and</w:t>
            </w:r>
            <w:r>
              <w:rPr>
                <w:spacing w:val="-7"/>
                <w:sz w:val="20"/>
              </w:rPr>
              <w:t> </w:t>
            </w:r>
            <w:r>
              <w:rPr>
                <w:sz w:val="20"/>
              </w:rPr>
              <w:t>Finance</w:t>
            </w:r>
            <w:r>
              <w:rPr>
                <w:spacing w:val="-7"/>
                <w:sz w:val="20"/>
              </w:rPr>
              <w:t> </w:t>
            </w:r>
            <w:r>
              <w:rPr>
                <w:sz w:val="20"/>
              </w:rPr>
              <w:t>(Coordinating</w:t>
            </w:r>
            <w:r>
              <w:rPr>
                <w:spacing w:val="-7"/>
                <w:sz w:val="20"/>
              </w:rPr>
              <w:t> </w:t>
            </w:r>
            <w:r>
              <w:rPr>
                <w:sz w:val="20"/>
              </w:rPr>
              <w:t>and</w:t>
            </w:r>
            <w:r>
              <w:rPr>
                <w:spacing w:val="-7"/>
                <w:sz w:val="20"/>
              </w:rPr>
              <w:t> </w:t>
            </w:r>
            <w:r>
              <w:rPr>
                <w:sz w:val="20"/>
              </w:rPr>
              <w:t>Special</w:t>
            </w:r>
            <w:r>
              <w:rPr>
                <w:spacing w:val="-7"/>
                <w:sz w:val="20"/>
              </w:rPr>
              <w:t> </w:t>
            </w:r>
            <w:r>
              <w:rPr>
                <w:sz w:val="20"/>
              </w:rPr>
              <w:t>Issues</w:t>
            </w:r>
            <w:r>
              <w:rPr>
                <w:spacing w:val="-6"/>
                <w:sz w:val="20"/>
              </w:rPr>
              <w:t> </w:t>
            </w:r>
            <w:r>
              <w:rPr>
                <w:spacing w:val="-2"/>
                <w:sz w:val="20"/>
              </w:rPr>
              <w:t>Editor):</w:t>
            </w:r>
          </w:p>
        </w:tc>
        <w:tc>
          <w:tcPr>
            <w:tcW w:w="1268" w:type="dxa"/>
          </w:tcPr>
          <w:p>
            <w:pPr>
              <w:pStyle w:val="TableParagraph"/>
              <w:spacing w:line="214" w:lineRule="exact" w:before="47"/>
              <w:ind w:left="174"/>
              <w:rPr>
                <w:sz w:val="20"/>
              </w:rPr>
            </w:pPr>
            <w:r>
              <w:rPr>
                <w:spacing w:val="-2"/>
                <w:sz w:val="20"/>
              </w:rPr>
              <w:t>2023-present</w:t>
            </w:r>
          </w:p>
        </w:tc>
      </w:tr>
      <w:tr>
        <w:trPr>
          <w:trHeight w:val="227" w:hRule="atLeast"/>
        </w:trPr>
        <w:tc>
          <w:tcPr>
            <w:tcW w:w="7435" w:type="dxa"/>
          </w:tcPr>
          <w:p>
            <w:pPr>
              <w:pStyle w:val="TableParagraph"/>
              <w:spacing w:line="208" w:lineRule="exact"/>
              <w:rPr>
                <w:sz w:val="20"/>
              </w:rPr>
            </w:pPr>
            <w:r>
              <w:rPr>
                <w:sz w:val="20"/>
              </w:rPr>
              <w:t>Quarterly</w:t>
            </w:r>
            <w:r>
              <w:rPr>
                <w:spacing w:val="-8"/>
                <w:sz w:val="20"/>
              </w:rPr>
              <w:t> </w:t>
            </w:r>
            <w:r>
              <w:rPr>
                <w:sz w:val="20"/>
              </w:rPr>
              <w:t>Review</w:t>
            </w:r>
            <w:r>
              <w:rPr>
                <w:spacing w:val="-8"/>
                <w:sz w:val="20"/>
              </w:rPr>
              <w:t> </w:t>
            </w:r>
            <w:r>
              <w:rPr>
                <w:sz w:val="20"/>
              </w:rPr>
              <w:t>of</w:t>
            </w:r>
            <w:r>
              <w:rPr>
                <w:spacing w:val="-7"/>
                <w:sz w:val="20"/>
              </w:rPr>
              <w:t> </w:t>
            </w:r>
            <w:r>
              <w:rPr>
                <w:sz w:val="20"/>
              </w:rPr>
              <w:t>Economics</w:t>
            </w:r>
            <w:r>
              <w:rPr>
                <w:spacing w:val="-7"/>
                <w:sz w:val="20"/>
              </w:rPr>
              <w:t> </w:t>
            </w:r>
            <w:r>
              <w:rPr>
                <w:sz w:val="20"/>
              </w:rPr>
              <w:t>and</w:t>
            </w:r>
            <w:r>
              <w:rPr>
                <w:spacing w:val="-7"/>
                <w:sz w:val="20"/>
              </w:rPr>
              <w:t> </w:t>
            </w:r>
            <w:r>
              <w:rPr>
                <w:sz w:val="20"/>
              </w:rPr>
              <w:t>Finance</w:t>
            </w:r>
            <w:r>
              <w:rPr>
                <w:spacing w:val="-7"/>
                <w:sz w:val="20"/>
              </w:rPr>
              <w:t> </w:t>
            </w:r>
            <w:r>
              <w:rPr>
                <w:sz w:val="20"/>
              </w:rPr>
              <w:t>(Associate</w:t>
            </w:r>
            <w:r>
              <w:rPr>
                <w:spacing w:val="-7"/>
                <w:sz w:val="20"/>
              </w:rPr>
              <w:t> </w:t>
            </w:r>
            <w:r>
              <w:rPr>
                <w:spacing w:val="-2"/>
                <w:sz w:val="20"/>
              </w:rPr>
              <w:t>Editor):</w:t>
            </w:r>
          </w:p>
        </w:tc>
        <w:tc>
          <w:tcPr>
            <w:tcW w:w="1268" w:type="dxa"/>
          </w:tcPr>
          <w:p>
            <w:pPr>
              <w:pStyle w:val="TableParagraph"/>
              <w:spacing w:line="208" w:lineRule="exact"/>
              <w:ind w:left="174"/>
              <w:rPr>
                <w:sz w:val="20"/>
              </w:rPr>
            </w:pPr>
            <w:r>
              <w:rPr>
                <w:spacing w:val="-2"/>
                <w:sz w:val="20"/>
              </w:rPr>
              <w:t>2021-</w:t>
            </w:r>
            <w:r>
              <w:rPr>
                <w:spacing w:val="-4"/>
                <w:sz w:val="20"/>
              </w:rPr>
              <w:t>2023</w:t>
            </w:r>
          </w:p>
        </w:tc>
      </w:tr>
      <w:tr>
        <w:trPr>
          <w:trHeight w:val="228" w:hRule="atLeast"/>
        </w:trPr>
        <w:tc>
          <w:tcPr>
            <w:tcW w:w="7435" w:type="dxa"/>
          </w:tcPr>
          <w:p>
            <w:pPr>
              <w:pStyle w:val="TableParagraph"/>
              <w:spacing w:line="208" w:lineRule="exact"/>
              <w:rPr>
                <w:sz w:val="20"/>
              </w:rPr>
            </w:pPr>
            <w:r>
              <w:rPr>
                <w:sz w:val="20"/>
              </w:rPr>
              <w:t>National</w:t>
            </w:r>
            <w:r>
              <w:rPr>
                <w:spacing w:val="-9"/>
                <w:sz w:val="20"/>
              </w:rPr>
              <w:t> </w:t>
            </w:r>
            <w:r>
              <w:rPr>
                <w:sz w:val="20"/>
              </w:rPr>
              <w:t>Science</w:t>
            </w:r>
            <w:r>
              <w:rPr>
                <w:spacing w:val="-8"/>
                <w:sz w:val="20"/>
              </w:rPr>
              <w:t> </w:t>
            </w:r>
            <w:r>
              <w:rPr>
                <w:sz w:val="20"/>
              </w:rPr>
              <w:t>Foundation</w:t>
            </w:r>
            <w:r>
              <w:rPr>
                <w:spacing w:val="-9"/>
                <w:sz w:val="20"/>
              </w:rPr>
              <w:t> </w:t>
            </w:r>
            <w:r>
              <w:rPr>
                <w:sz w:val="20"/>
              </w:rPr>
              <w:t>Economics</w:t>
            </w:r>
            <w:r>
              <w:rPr>
                <w:spacing w:val="-9"/>
                <w:sz w:val="20"/>
              </w:rPr>
              <w:t> </w:t>
            </w:r>
            <w:r>
              <w:rPr>
                <w:sz w:val="20"/>
              </w:rPr>
              <w:t>(panel</w:t>
            </w:r>
            <w:r>
              <w:rPr>
                <w:spacing w:val="-8"/>
                <w:sz w:val="20"/>
              </w:rPr>
              <w:t> </w:t>
            </w:r>
            <w:r>
              <w:rPr>
                <w:spacing w:val="-2"/>
                <w:sz w:val="20"/>
              </w:rPr>
              <w:t>member):</w:t>
            </w:r>
          </w:p>
        </w:tc>
        <w:tc>
          <w:tcPr>
            <w:tcW w:w="1268" w:type="dxa"/>
          </w:tcPr>
          <w:p>
            <w:pPr>
              <w:pStyle w:val="TableParagraph"/>
              <w:spacing w:line="208" w:lineRule="exact"/>
              <w:ind w:left="174"/>
              <w:rPr>
                <w:sz w:val="20"/>
              </w:rPr>
            </w:pPr>
            <w:r>
              <w:rPr>
                <w:spacing w:val="-4"/>
                <w:sz w:val="20"/>
              </w:rPr>
              <w:t>2016</w:t>
            </w:r>
          </w:p>
        </w:tc>
      </w:tr>
      <w:tr>
        <w:trPr>
          <w:trHeight w:val="230" w:hRule="atLeast"/>
        </w:trPr>
        <w:tc>
          <w:tcPr>
            <w:tcW w:w="7435" w:type="dxa"/>
          </w:tcPr>
          <w:p>
            <w:pPr>
              <w:pStyle w:val="TableParagraph"/>
              <w:spacing w:line="210" w:lineRule="exact"/>
              <w:rPr>
                <w:sz w:val="20"/>
              </w:rPr>
            </w:pPr>
            <w:r>
              <w:rPr>
                <w:sz w:val="20"/>
              </w:rPr>
              <w:t>National</w:t>
            </w:r>
            <w:r>
              <w:rPr>
                <w:spacing w:val="-9"/>
                <w:sz w:val="20"/>
              </w:rPr>
              <w:t> </w:t>
            </w:r>
            <w:r>
              <w:rPr>
                <w:sz w:val="20"/>
              </w:rPr>
              <w:t>Science</w:t>
            </w:r>
            <w:r>
              <w:rPr>
                <w:spacing w:val="-8"/>
                <w:sz w:val="20"/>
              </w:rPr>
              <w:t> </w:t>
            </w:r>
            <w:r>
              <w:rPr>
                <w:sz w:val="20"/>
              </w:rPr>
              <w:t>Foundation</w:t>
            </w:r>
            <w:r>
              <w:rPr>
                <w:spacing w:val="-9"/>
                <w:sz w:val="20"/>
              </w:rPr>
              <w:t> </w:t>
            </w:r>
            <w:r>
              <w:rPr>
                <w:sz w:val="20"/>
              </w:rPr>
              <w:t>Economics</w:t>
            </w:r>
            <w:r>
              <w:rPr>
                <w:spacing w:val="-9"/>
                <w:sz w:val="20"/>
              </w:rPr>
              <w:t> </w:t>
            </w:r>
            <w:r>
              <w:rPr>
                <w:sz w:val="20"/>
              </w:rPr>
              <w:t>(panel</w:t>
            </w:r>
            <w:r>
              <w:rPr>
                <w:spacing w:val="-8"/>
                <w:sz w:val="20"/>
              </w:rPr>
              <w:t> </w:t>
            </w:r>
            <w:r>
              <w:rPr>
                <w:spacing w:val="-2"/>
                <w:sz w:val="20"/>
              </w:rPr>
              <w:t>member):</w:t>
            </w:r>
          </w:p>
        </w:tc>
        <w:tc>
          <w:tcPr>
            <w:tcW w:w="1268" w:type="dxa"/>
          </w:tcPr>
          <w:p>
            <w:pPr>
              <w:pStyle w:val="TableParagraph"/>
              <w:spacing w:line="210" w:lineRule="exact"/>
              <w:ind w:left="174"/>
              <w:rPr>
                <w:sz w:val="20"/>
              </w:rPr>
            </w:pPr>
            <w:r>
              <w:rPr>
                <w:spacing w:val="-4"/>
                <w:sz w:val="20"/>
              </w:rPr>
              <w:t>2014</w:t>
            </w:r>
          </w:p>
        </w:tc>
      </w:tr>
      <w:tr>
        <w:trPr>
          <w:trHeight w:val="446" w:hRule="atLeast"/>
        </w:trPr>
        <w:tc>
          <w:tcPr>
            <w:tcW w:w="7435" w:type="dxa"/>
          </w:tcPr>
          <w:p>
            <w:pPr>
              <w:pStyle w:val="TableParagraph"/>
              <w:spacing w:line="226" w:lineRule="exact"/>
              <w:rPr>
                <w:sz w:val="20"/>
              </w:rPr>
            </w:pPr>
            <w:r>
              <w:rPr>
                <w:sz w:val="20"/>
              </w:rPr>
              <w:t>Economic</w:t>
            </w:r>
            <w:r>
              <w:rPr>
                <w:spacing w:val="-9"/>
                <w:sz w:val="20"/>
              </w:rPr>
              <w:t> </w:t>
            </w:r>
            <w:r>
              <w:rPr>
                <w:sz w:val="20"/>
              </w:rPr>
              <w:t>Theory</w:t>
            </w:r>
            <w:r>
              <w:rPr>
                <w:spacing w:val="-9"/>
                <w:sz w:val="20"/>
              </w:rPr>
              <w:t> </w:t>
            </w:r>
            <w:r>
              <w:rPr>
                <w:sz w:val="20"/>
              </w:rPr>
              <w:t>(Associate</w:t>
            </w:r>
            <w:r>
              <w:rPr>
                <w:spacing w:val="-8"/>
                <w:sz w:val="20"/>
              </w:rPr>
              <w:t> </w:t>
            </w:r>
            <w:r>
              <w:rPr>
                <w:spacing w:val="-2"/>
                <w:sz w:val="20"/>
              </w:rPr>
              <w:t>Editor):</w:t>
            </w:r>
          </w:p>
        </w:tc>
        <w:tc>
          <w:tcPr>
            <w:tcW w:w="1268" w:type="dxa"/>
          </w:tcPr>
          <w:p>
            <w:pPr>
              <w:pStyle w:val="TableParagraph"/>
              <w:spacing w:line="226" w:lineRule="exact"/>
              <w:ind w:left="174"/>
              <w:rPr>
                <w:sz w:val="20"/>
              </w:rPr>
            </w:pPr>
            <w:r>
              <w:rPr>
                <w:spacing w:val="-2"/>
                <w:sz w:val="20"/>
              </w:rPr>
              <w:t>2003-</w:t>
            </w:r>
            <w:r>
              <w:rPr>
                <w:spacing w:val="-4"/>
                <w:sz w:val="20"/>
              </w:rPr>
              <w:t>2009</w:t>
            </w:r>
          </w:p>
        </w:tc>
      </w:tr>
      <w:tr>
        <w:trPr>
          <w:trHeight w:val="496" w:hRule="atLeast"/>
        </w:trPr>
        <w:tc>
          <w:tcPr>
            <w:tcW w:w="7435" w:type="dxa"/>
          </w:tcPr>
          <w:p>
            <w:pPr>
              <w:pStyle w:val="TableParagraph"/>
              <w:spacing w:before="212"/>
              <w:rPr>
                <w:sz w:val="20"/>
              </w:rPr>
            </w:pPr>
            <w:r>
              <w:rPr>
                <w:i/>
                <w:sz w:val="20"/>
              </w:rPr>
              <w:t>Number</w:t>
            </w:r>
            <w:r>
              <w:rPr>
                <w:i/>
                <w:spacing w:val="-8"/>
                <w:sz w:val="20"/>
              </w:rPr>
              <w:t> </w:t>
            </w:r>
            <w:r>
              <w:rPr>
                <w:i/>
                <w:sz w:val="20"/>
              </w:rPr>
              <w:t>of</w:t>
            </w:r>
            <w:r>
              <w:rPr>
                <w:i/>
                <w:spacing w:val="-6"/>
                <w:sz w:val="20"/>
              </w:rPr>
              <w:t> </w:t>
            </w:r>
            <w:r>
              <w:rPr>
                <w:i/>
                <w:sz w:val="20"/>
              </w:rPr>
              <w:t>Reports</w:t>
            </w:r>
            <w:r>
              <w:rPr>
                <w:i/>
                <w:spacing w:val="-5"/>
                <w:sz w:val="20"/>
              </w:rPr>
              <w:t> </w:t>
            </w:r>
            <w:r>
              <w:rPr>
                <w:i/>
                <w:sz w:val="20"/>
              </w:rPr>
              <w:t>Written</w:t>
            </w:r>
            <w:r>
              <w:rPr>
                <w:i/>
                <w:spacing w:val="-6"/>
                <w:sz w:val="20"/>
              </w:rPr>
              <w:t> </w:t>
            </w:r>
            <w:r>
              <w:rPr>
                <w:i/>
                <w:sz w:val="20"/>
              </w:rPr>
              <w:t>(of</w:t>
            </w:r>
            <w:r>
              <w:rPr>
                <w:i/>
                <w:spacing w:val="-5"/>
                <w:sz w:val="20"/>
              </w:rPr>
              <w:t> </w:t>
            </w:r>
            <w:r>
              <w:rPr>
                <w:i/>
                <w:sz w:val="20"/>
              </w:rPr>
              <w:t>which</w:t>
            </w:r>
            <w:r>
              <w:rPr>
                <w:i/>
                <w:spacing w:val="-6"/>
                <w:sz w:val="20"/>
              </w:rPr>
              <w:t> </w:t>
            </w:r>
            <w:r>
              <w:rPr>
                <w:i/>
                <w:sz w:val="20"/>
              </w:rPr>
              <w:t>as</w:t>
            </w:r>
            <w:r>
              <w:rPr>
                <w:i/>
                <w:spacing w:val="-5"/>
                <w:sz w:val="20"/>
              </w:rPr>
              <w:t> </w:t>
            </w:r>
            <w:r>
              <w:rPr>
                <w:i/>
                <w:sz w:val="20"/>
              </w:rPr>
              <w:t>Associate</w:t>
            </w:r>
            <w:r>
              <w:rPr>
                <w:i/>
                <w:spacing w:val="-6"/>
                <w:sz w:val="20"/>
              </w:rPr>
              <w:t> </w:t>
            </w:r>
            <w:r>
              <w:rPr>
                <w:i/>
                <w:sz w:val="20"/>
              </w:rPr>
              <w:t>Editor</w:t>
            </w:r>
            <w:r>
              <w:rPr>
                <w:i/>
                <w:spacing w:val="-6"/>
                <w:sz w:val="20"/>
              </w:rPr>
              <w:t> </w:t>
            </w:r>
            <w:r>
              <w:rPr>
                <w:i/>
                <w:sz w:val="20"/>
              </w:rPr>
              <w:t>or</w:t>
            </w:r>
            <w:r>
              <w:rPr>
                <w:i/>
                <w:spacing w:val="-5"/>
                <w:sz w:val="20"/>
              </w:rPr>
              <w:t> </w:t>
            </w:r>
            <w:r>
              <w:rPr>
                <w:i/>
                <w:sz w:val="20"/>
              </w:rPr>
              <w:t>Program</w:t>
            </w:r>
            <w:r>
              <w:rPr>
                <w:i/>
                <w:spacing w:val="-7"/>
                <w:sz w:val="20"/>
              </w:rPr>
              <w:t> </w:t>
            </w:r>
            <w:r>
              <w:rPr>
                <w:i/>
                <w:sz w:val="20"/>
              </w:rPr>
              <w:t>Officer):</w:t>
            </w:r>
            <w:r>
              <w:rPr>
                <w:i/>
                <w:spacing w:val="42"/>
                <w:sz w:val="20"/>
              </w:rPr>
              <w:t> </w:t>
            </w:r>
            <w:r>
              <w:rPr>
                <w:sz w:val="20"/>
              </w:rPr>
              <w:t>399</w:t>
            </w:r>
            <w:r>
              <w:rPr>
                <w:spacing w:val="-5"/>
                <w:sz w:val="20"/>
              </w:rPr>
              <w:t> </w:t>
            </w:r>
            <w:r>
              <w:rPr>
                <w:spacing w:val="-2"/>
                <w:sz w:val="20"/>
              </w:rPr>
              <w:t>(104)</w:t>
            </w:r>
          </w:p>
        </w:tc>
        <w:tc>
          <w:tcPr>
            <w:tcW w:w="1268" w:type="dxa"/>
          </w:tcPr>
          <w:p>
            <w:pPr>
              <w:pStyle w:val="TableParagraph"/>
              <w:ind w:left="0"/>
              <w:rPr>
                <w:sz w:val="20"/>
              </w:rPr>
            </w:pPr>
          </w:p>
        </w:tc>
      </w:tr>
      <w:tr>
        <w:trPr>
          <w:trHeight w:val="277" w:hRule="atLeast"/>
        </w:trPr>
        <w:tc>
          <w:tcPr>
            <w:tcW w:w="7435" w:type="dxa"/>
          </w:tcPr>
          <w:p>
            <w:pPr>
              <w:pStyle w:val="TableParagraph"/>
              <w:spacing w:line="210" w:lineRule="exact" w:before="47"/>
              <w:rPr>
                <w:sz w:val="20"/>
              </w:rPr>
            </w:pPr>
            <w:r>
              <w:rPr>
                <w:i/>
                <w:sz w:val="20"/>
              </w:rPr>
              <w:t>External</w:t>
            </w:r>
            <w:r>
              <w:rPr>
                <w:i/>
                <w:spacing w:val="-7"/>
                <w:sz w:val="20"/>
              </w:rPr>
              <w:t> </w:t>
            </w:r>
            <w:r>
              <w:rPr>
                <w:i/>
                <w:sz w:val="20"/>
              </w:rPr>
              <w:t>Faculty</w:t>
            </w:r>
            <w:r>
              <w:rPr>
                <w:i/>
                <w:spacing w:val="-7"/>
                <w:sz w:val="20"/>
              </w:rPr>
              <w:t> </w:t>
            </w:r>
            <w:r>
              <w:rPr>
                <w:i/>
                <w:sz w:val="20"/>
              </w:rPr>
              <w:t>Evaluations</w:t>
            </w:r>
            <w:r>
              <w:rPr>
                <w:i/>
                <w:spacing w:val="-6"/>
                <w:sz w:val="20"/>
              </w:rPr>
              <w:t> </w:t>
            </w:r>
            <w:r>
              <w:rPr>
                <w:i/>
                <w:sz w:val="20"/>
              </w:rPr>
              <w:t>for</w:t>
            </w:r>
            <w:r>
              <w:rPr>
                <w:i/>
                <w:spacing w:val="-7"/>
                <w:sz w:val="20"/>
              </w:rPr>
              <w:t> </w:t>
            </w:r>
            <w:r>
              <w:rPr>
                <w:i/>
                <w:sz w:val="20"/>
              </w:rPr>
              <w:t>Promotion</w:t>
            </w:r>
            <w:r>
              <w:rPr>
                <w:i/>
                <w:spacing w:val="-6"/>
                <w:sz w:val="20"/>
              </w:rPr>
              <w:t> </w:t>
            </w:r>
            <w:r>
              <w:rPr>
                <w:i/>
                <w:sz w:val="20"/>
              </w:rPr>
              <w:t>or</w:t>
            </w:r>
            <w:r>
              <w:rPr>
                <w:i/>
                <w:spacing w:val="-7"/>
                <w:sz w:val="20"/>
              </w:rPr>
              <w:t> </w:t>
            </w:r>
            <w:r>
              <w:rPr>
                <w:i/>
                <w:sz w:val="20"/>
              </w:rPr>
              <w:t>Recruitment</w:t>
            </w:r>
            <w:r>
              <w:rPr>
                <w:i/>
                <w:spacing w:val="-7"/>
                <w:sz w:val="20"/>
              </w:rPr>
              <w:t> </w:t>
            </w:r>
            <w:r>
              <w:rPr>
                <w:i/>
                <w:sz w:val="20"/>
              </w:rPr>
              <w:t>with</w:t>
            </w:r>
            <w:r>
              <w:rPr>
                <w:i/>
                <w:spacing w:val="-6"/>
                <w:sz w:val="20"/>
              </w:rPr>
              <w:t> </w:t>
            </w:r>
            <w:r>
              <w:rPr>
                <w:i/>
                <w:sz w:val="20"/>
              </w:rPr>
              <w:t>Tenure:</w:t>
            </w:r>
            <w:r>
              <w:rPr>
                <w:i/>
                <w:spacing w:val="38"/>
                <w:sz w:val="20"/>
              </w:rPr>
              <w:t> </w:t>
            </w:r>
            <w:r>
              <w:rPr>
                <w:spacing w:val="-5"/>
                <w:sz w:val="20"/>
              </w:rPr>
              <w:t>21.</w:t>
            </w:r>
          </w:p>
        </w:tc>
        <w:tc>
          <w:tcPr>
            <w:tcW w:w="1268" w:type="dxa"/>
          </w:tcPr>
          <w:p>
            <w:pPr>
              <w:pStyle w:val="TableParagraph"/>
              <w:ind w:left="0"/>
              <w:rPr>
                <w:sz w:val="20"/>
              </w:rPr>
            </w:pPr>
          </w:p>
        </w:tc>
      </w:tr>
    </w:tbl>
    <w:p>
      <w:pPr>
        <w:pStyle w:val="TableParagraph"/>
        <w:spacing w:after="0"/>
        <w:rPr>
          <w:sz w:val="20"/>
        </w:rPr>
        <w:sectPr>
          <w:pgSz w:w="12240" w:h="15840"/>
          <w:pgMar w:header="0" w:footer="797" w:top="1720" w:bottom="980" w:left="720" w:right="720"/>
        </w:sectPr>
      </w:pPr>
    </w:p>
    <w:p>
      <w:pPr>
        <w:pStyle w:val="Heading1"/>
        <w:numPr>
          <w:ilvl w:val="0"/>
          <w:numId w:val="2"/>
        </w:numPr>
        <w:tabs>
          <w:tab w:pos="247" w:val="left" w:leader="none"/>
        </w:tabs>
        <w:spacing w:line="240" w:lineRule="auto" w:before="71" w:after="0"/>
        <w:ind w:left="247" w:right="0" w:hanging="242"/>
        <w:jc w:val="left"/>
      </w:pPr>
      <w:r>
        <w:rPr>
          <w:spacing w:val="-2"/>
        </w:rPr>
        <w:t>PUBLICATIONS:</w:t>
      </w:r>
    </w:p>
    <w:p>
      <w:pPr>
        <w:pStyle w:val="Heading2"/>
        <w:spacing w:before="125"/>
      </w:pPr>
      <w:r>
        <w:rPr>
          <w:spacing w:val="-2"/>
        </w:rPr>
        <w:t>Peer-Reviewed</w:t>
      </w:r>
      <w:r>
        <w:rPr>
          <w:spacing w:val="11"/>
        </w:rPr>
        <w:t> </w:t>
      </w:r>
      <w:r>
        <w:rPr>
          <w:spacing w:val="-2"/>
        </w:rPr>
        <w:t>Journals:</w:t>
      </w:r>
    </w:p>
    <w:p>
      <w:pPr>
        <w:pStyle w:val="ListParagraph"/>
        <w:numPr>
          <w:ilvl w:val="1"/>
          <w:numId w:val="2"/>
        </w:numPr>
        <w:tabs>
          <w:tab w:pos="725" w:val="left" w:leader="none"/>
        </w:tabs>
        <w:spacing w:line="285" w:lineRule="auto" w:before="125" w:after="0"/>
        <w:ind w:left="725" w:right="136" w:hanging="360"/>
        <w:jc w:val="left"/>
        <w:rPr>
          <w:rFonts w:ascii="Cambria" w:hAnsi="Cambria"/>
          <w:sz w:val="16"/>
        </w:rPr>
      </w:pPr>
      <w:r>
        <w:rPr>
          <w:sz w:val="20"/>
        </w:rPr>
        <w:t>“Language</w:t>
      </w:r>
      <w:r>
        <w:rPr>
          <w:spacing w:val="80"/>
          <w:sz w:val="20"/>
        </w:rPr>
        <w:t> </w:t>
      </w:r>
      <w:r>
        <w:rPr>
          <w:sz w:val="20"/>
        </w:rPr>
        <w:t>as</w:t>
      </w:r>
      <w:r>
        <w:rPr>
          <w:spacing w:val="80"/>
          <w:sz w:val="20"/>
        </w:rPr>
        <w:t> </w:t>
      </w:r>
      <w:r>
        <w:rPr>
          <w:sz w:val="20"/>
        </w:rPr>
        <w:t>a</w:t>
      </w:r>
      <w:r>
        <w:rPr>
          <w:spacing w:val="80"/>
          <w:sz w:val="20"/>
        </w:rPr>
        <w:t> </w:t>
      </w:r>
      <w:r>
        <w:rPr>
          <w:sz w:val="20"/>
        </w:rPr>
        <w:t>Trade</w:t>
      </w:r>
      <w:r>
        <w:rPr>
          <w:spacing w:val="80"/>
          <w:sz w:val="20"/>
        </w:rPr>
        <w:t> </w:t>
      </w:r>
      <w:r>
        <w:rPr>
          <w:sz w:val="20"/>
        </w:rPr>
        <w:t>Barrier</w:t>
      </w:r>
      <w:r>
        <w:rPr>
          <w:spacing w:val="80"/>
          <w:sz w:val="20"/>
        </w:rPr>
        <w:t> </w:t>
      </w:r>
      <w:r>
        <w:rPr>
          <w:sz w:val="20"/>
        </w:rPr>
        <w:t>in</w:t>
      </w:r>
      <w:r>
        <w:rPr>
          <w:spacing w:val="80"/>
          <w:sz w:val="20"/>
        </w:rPr>
        <w:t> </w:t>
      </w:r>
      <w:r>
        <w:rPr>
          <w:sz w:val="20"/>
        </w:rPr>
        <w:t>Public</w:t>
      </w:r>
      <w:r>
        <w:rPr>
          <w:spacing w:val="80"/>
          <w:sz w:val="20"/>
        </w:rPr>
        <w:t> </w:t>
      </w:r>
      <w:r>
        <w:rPr>
          <w:sz w:val="20"/>
        </w:rPr>
        <w:t>Procurement:</w:t>
      </w:r>
      <w:r>
        <w:rPr>
          <w:spacing w:val="80"/>
          <w:sz w:val="20"/>
        </w:rPr>
        <w:t> </w:t>
      </w:r>
      <w:r>
        <w:rPr>
          <w:sz w:val="20"/>
        </w:rPr>
        <w:t>Evidence</w:t>
      </w:r>
      <w:r>
        <w:rPr>
          <w:spacing w:val="80"/>
          <w:sz w:val="20"/>
        </w:rPr>
        <w:t> </w:t>
      </w:r>
      <w:r>
        <w:rPr>
          <w:sz w:val="20"/>
        </w:rPr>
        <w:t>from</w:t>
      </w:r>
      <w:r>
        <w:rPr>
          <w:spacing w:val="80"/>
          <w:sz w:val="20"/>
        </w:rPr>
        <w:t> </w:t>
      </w:r>
      <w:r>
        <w:rPr>
          <w:sz w:val="20"/>
        </w:rPr>
        <w:t>Georgia's</w:t>
      </w:r>
      <w:r>
        <w:rPr>
          <w:spacing w:val="80"/>
          <w:sz w:val="20"/>
        </w:rPr>
        <w:t> </w:t>
      </w:r>
      <w:r>
        <w:rPr>
          <w:sz w:val="20"/>
        </w:rPr>
        <w:t>Policies</w:t>
      </w:r>
      <w:r>
        <w:rPr>
          <w:spacing w:val="80"/>
          <w:sz w:val="20"/>
        </w:rPr>
        <w:t> </w:t>
      </w:r>
      <w:r>
        <w:rPr>
          <w:sz w:val="20"/>
        </w:rPr>
        <w:t>on</w:t>
      </w:r>
      <w:r>
        <w:rPr>
          <w:spacing w:val="80"/>
          <w:sz w:val="20"/>
        </w:rPr>
        <w:t> </w:t>
      </w:r>
      <w:r>
        <w:rPr>
          <w:sz w:val="20"/>
        </w:rPr>
        <w:t>English</w:t>
      </w:r>
      <w:r>
        <w:rPr>
          <w:spacing w:val="80"/>
          <w:sz w:val="20"/>
        </w:rPr>
        <w:t> </w:t>
      </w:r>
      <w:r>
        <w:rPr>
          <w:sz w:val="20"/>
        </w:rPr>
        <w:t>Language Documentation,” with Simon Evenett, </w:t>
      </w:r>
      <w:r>
        <w:rPr>
          <w:i/>
          <w:sz w:val="20"/>
        </w:rPr>
        <w:t>Quarterly Review of Economics and Finance</w:t>
      </w:r>
      <w:r>
        <w:rPr>
          <w:sz w:val="20"/>
        </w:rPr>
        <w:t>, forthcoming.</w:t>
      </w:r>
    </w:p>
    <w:p>
      <w:pPr>
        <w:pStyle w:val="ListParagraph"/>
        <w:numPr>
          <w:ilvl w:val="1"/>
          <w:numId w:val="2"/>
        </w:numPr>
        <w:tabs>
          <w:tab w:pos="725" w:val="left" w:leader="none"/>
        </w:tabs>
        <w:spacing w:line="285" w:lineRule="auto" w:before="82" w:after="0"/>
        <w:ind w:left="725" w:right="136" w:hanging="360"/>
        <w:jc w:val="left"/>
        <w:rPr>
          <w:rFonts w:ascii="Cambria" w:hAnsi="Cambria"/>
          <w:sz w:val="16"/>
        </w:rPr>
      </w:pPr>
      <w:r>
        <w:rPr>
          <w:sz w:val="20"/>
        </w:rPr>
        <w:t>“Price</w:t>
      </w:r>
      <w:r>
        <w:rPr>
          <w:spacing w:val="28"/>
          <w:sz w:val="20"/>
        </w:rPr>
        <w:t> </w:t>
      </w:r>
      <w:r>
        <w:rPr>
          <w:sz w:val="20"/>
        </w:rPr>
        <w:t>Passthrough</w:t>
      </w:r>
      <w:r>
        <w:rPr>
          <w:spacing w:val="28"/>
          <w:sz w:val="20"/>
        </w:rPr>
        <w:t> </w:t>
      </w:r>
      <w:r>
        <w:rPr>
          <w:sz w:val="20"/>
        </w:rPr>
        <w:t>Dependence</w:t>
      </w:r>
      <w:r>
        <w:rPr>
          <w:spacing w:val="28"/>
          <w:sz w:val="20"/>
        </w:rPr>
        <w:t> </w:t>
      </w:r>
      <w:r>
        <w:rPr>
          <w:sz w:val="20"/>
        </w:rPr>
        <w:t>on</w:t>
      </w:r>
      <w:r>
        <w:rPr>
          <w:spacing w:val="28"/>
          <w:sz w:val="20"/>
        </w:rPr>
        <w:t> </w:t>
      </w:r>
      <w:r>
        <w:rPr>
          <w:sz w:val="20"/>
        </w:rPr>
        <w:t>the</w:t>
      </w:r>
      <w:r>
        <w:rPr>
          <w:spacing w:val="28"/>
          <w:sz w:val="20"/>
        </w:rPr>
        <w:t> </w:t>
      </w:r>
      <w:r>
        <w:rPr>
          <w:sz w:val="20"/>
        </w:rPr>
        <w:t>Source</w:t>
      </w:r>
      <w:r>
        <w:rPr>
          <w:spacing w:val="28"/>
          <w:sz w:val="20"/>
        </w:rPr>
        <w:t> </w:t>
      </w:r>
      <w:r>
        <w:rPr>
          <w:sz w:val="20"/>
        </w:rPr>
        <w:t>of</w:t>
      </w:r>
      <w:r>
        <w:rPr>
          <w:spacing w:val="29"/>
          <w:sz w:val="20"/>
        </w:rPr>
        <w:t> </w:t>
      </w:r>
      <w:r>
        <w:rPr>
          <w:sz w:val="20"/>
        </w:rPr>
        <w:t>Cost</w:t>
      </w:r>
      <w:r>
        <w:rPr>
          <w:spacing w:val="29"/>
          <w:sz w:val="20"/>
        </w:rPr>
        <w:t> </w:t>
      </w:r>
      <w:r>
        <w:rPr>
          <w:sz w:val="20"/>
        </w:rPr>
        <w:t>Increases:</w:t>
      </w:r>
      <w:r>
        <w:rPr>
          <w:spacing w:val="29"/>
          <w:sz w:val="20"/>
        </w:rPr>
        <w:t> </w:t>
      </w:r>
      <w:r>
        <w:rPr>
          <w:sz w:val="20"/>
        </w:rPr>
        <w:t>Evidence</w:t>
      </w:r>
      <w:r>
        <w:rPr>
          <w:spacing w:val="28"/>
          <w:sz w:val="20"/>
        </w:rPr>
        <w:t> </w:t>
      </w:r>
      <w:r>
        <w:rPr>
          <w:sz w:val="20"/>
        </w:rPr>
        <w:t>from</w:t>
      </w:r>
      <w:r>
        <w:rPr>
          <w:spacing w:val="28"/>
          <w:sz w:val="20"/>
        </w:rPr>
        <w:t> </w:t>
      </w:r>
      <w:r>
        <w:rPr>
          <w:sz w:val="20"/>
        </w:rPr>
        <w:t>the</w:t>
      </w:r>
      <w:r>
        <w:rPr>
          <w:spacing w:val="28"/>
          <w:sz w:val="20"/>
        </w:rPr>
        <w:t> </w:t>
      </w:r>
      <w:r>
        <w:rPr>
          <w:sz w:val="20"/>
        </w:rPr>
        <w:t>European</w:t>
      </w:r>
      <w:r>
        <w:rPr>
          <w:spacing w:val="28"/>
          <w:sz w:val="20"/>
        </w:rPr>
        <w:t> </w:t>
      </w:r>
      <w:r>
        <w:rPr>
          <w:sz w:val="20"/>
        </w:rPr>
        <w:t>Gasoline</w:t>
      </w:r>
      <w:r>
        <w:rPr>
          <w:spacing w:val="28"/>
          <w:sz w:val="20"/>
        </w:rPr>
        <w:t> </w:t>
      </w:r>
      <w:r>
        <w:rPr>
          <w:sz w:val="20"/>
        </w:rPr>
        <w:t>Market,”</w:t>
      </w:r>
      <w:r>
        <w:rPr>
          <w:spacing w:val="28"/>
          <w:sz w:val="20"/>
        </w:rPr>
        <w:t> </w:t>
      </w:r>
      <w:r>
        <w:rPr>
          <w:sz w:val="20"/>
        </w:rPr>
        <w:t>with Michael Polemis, </w:t>
      </w:r>
      <w:r>
        <w:rPr>
          <w:i/>
          <w:sz w:val="20"/>
        </w:rPr>
        <w:t>Review of Industrial Organization</w:t>
      </w:r>
      <w:r>
        <w:rPr>
          <w:sz w:val="20"/>
        </w:rPr>
        <w:t>, forthcoming.</w:t>
      </w:r>
    </w:p>
    <w:p>
      <w:pPr>
        <w:pStyle w:val="ListParagraph"/>
        <w:numPr>
          <w:ilvl w:val="1"/>
          <w:numId w:val="2"/>
        </w:numPr>
        <w:tabs>
          <w:tab w:pos="725" w:val="left" w:leader="none"/>
        </w:tabs>
        <w:spacing w:line="285" w:lineRule="auto" w:before="81" w:after="0"/>
        <w:ind w:left="725" w:right="136" w:hanging="360"/>
        <w:jc w:val="left"/>
        <w:rPr>
          <w:rFonts w:ascii="Cambria" w:hAnsi="Cambria"/>
          <w:sz w:val="16"/>
        </w:rPr>
      </w:pPr>
      <w:r>
        <w:rPr>
          <w:sz w:val="20"/>
        </w:rPr>
        <w:t>“Do Voluntary Corporate Activities Lead to Reporting Regulation? Evidence from Corporate Social Responsibility,” with Hui Wen, </w:t>
      </w:r>
      <w:r>
        <w:rPr>
          <w:i/>
          <w:sz w:val="20"/>
        </w:rPr>
        <w:t>Applied Economics</w:t>
      </w:r>
      <w:r>
        <w:rPr>
          <w:sz w:val="20"/>
        </w:rPr>
        <w:t>, forthcoming.</w:t>
      </w:r>
    </w:p>
    <w:p>
      <w:pPr>
        <w:pStyle w:val="ListParagraph"/>
        <w:numPr>
          <w:ilvl w:val="1"/>
          <w:numId w:val="2"/>
        </w:numPr>
        <w:tabs>
          <w:tab w:pos="725" w:val="left" w:leader="none"/>
        </w:tabs>
        <w:spacing w:line="290" w:lineRule="auto" w:before="81" w:after="0"/>
        <w:ind w:left="725" w:right="136" w:hanging="360"/>
        <w:jc w:val="left"/>
        <w:rPr>
          <w:rFonts w:ascii="Cambria" w:hAnsi="Cambria"/>
          <w:sz w:val="16"/>
        </w:rPr>
      </w:pPr>
      <w:r>
        <w:rPr>
          <w:sz w:val="20"/>
        </w:rPr>
        <w:t>“Global</w:t>
      </w:r>
      <w:r>
        <w:rPr>
          <w:spacing w:val="75"/>
          <w:sz w:val="20"/>
        </w:rPr>
        <w:t> </w:t>
      </w:r>
      <w:r>
        <w:rPr>
          <w:sz w:val="20"/>
        </w:rPr>
        <w:t>Corporate</w:t>
      </w:r>
      <w:r>
        <w:rPr>
          <w:spacing w:val="75"/>
          <w:sz w:val="20"/>
        </w:rPr>
        <w:t> </w:t>
      </w:r>
      <w:r>
        <w:rPr>
          <w:sz w:val="20"/>
        </w:rPr>
        <w:t>Social</w:t>
      </w:r>
      <w:r>
        <w:rPr>
          <w:spacing w:val="75"/>
          <w:sz w:val="20"/>
        </w:rPr>
        <w:t> </w:t>
      </w:r>
      <w:r>
        <w:rPr>
          <w:sz w:val="20"/>
        </w:rPr>
        <w:t>Responsibility</w:t>
      </w:r>
      <w:r>
        <w:rPr>
          <w:spacing w:val="75"/>
          <w:sz w:val="20"/>
        </w:rPr>
        <w:t> </w:t>
      </w:r>
      <w:r>
        <w:rPr>
          <w:sz w:val="20"/>
        </w:rPr>
        <w:t>Reporting</w:t>
      </w:r>
      <w:r>
        <w:rPr>
          <w:spacing w:val="75"/>
          <w:sz w:val="20"/>
        </w:rPr>
        <w:t> </w:t>
      </w:r>
      <w:r>
        <w:rPr>
          <w:sz w:val="20"/>
        </w:rPr>
        <w:t>Regulation,”</w:t>
      </w:r>
      <w:r>
        <w:rPr>
          <w:spacing w:val="75"/>
          <w:sz w:val="20"/>
        </w:rPr>
        <w:t> </w:t>
      </w:r>
      <w:r>
        <w:rPr>
          <w:sz w:val="20"/>
        </w:rPr>
        <w:t>with</w:t>
      </w:r>
      <w:r>
        <w:rPr>
          <w:spacing w:val="75"/>
          <w:sz w:val="20"/>
        </w:rPr>
        <w:t> </w:t>
      </w:r>
      <w:r>
        <w:rPr>
          <w:sz w:val="20"/>
        </w:rPr>
        <w:t>Hui</w:t>
      </w:r>
      <w:r>
        <w:rPr>
          <w:spacing w:val="75"/>
          <w:sz w:val="20"/>
        </w:rPr>
        <w:t> </w:t>
      </w:r>
      <w:r>
        <w:rPr>
          <w:sz w:val="20"/>
        </w:rPr>
        <w:t>Wen,</w:t>
      </w:r>
      <w:r>
        <w:rPr>
          <w:spacing w:val="75"/>
          <w:sz w:val="20"/>
        </w:rPr>
        <w:t> </w:t>
      </w:r>
      <w:r>
        <w:rPr>
          <w:i/>
          <w:sz w:val="20"/>
        </w:rPr>
        <w:t>Contemporary</w:t>
      </w:r>
      <w:r>
        <w:rPr>
          <w:i/>
          <w:spacing w:val="75"/>
          <w:sz w:val="20"/>
        </w:rPr>
        <w:t> </w:t>
      </w:r>
      <w:r>
        <w:rPr>
          <w:i/>
          <w:sz w:val="20"/>
        </w:rPr>
        <w:t>Economic</w:t>
      </w:r>
      <w:r>
        <w:rPr>
          <w:i/>
          <w:spacing w:val="75"/>
          <w:sz w:val="20"/>
        </w:rPr>
        <w:t> </w:t>
      </w:r>
      <w:r>
        <w:rPr>
          <w:i/>
          <w:sz w:val="20"/>
        </w:rPr>
        <w:t>Policy</w:t>
      </w:r>
      <w:r>
        <w:rPr>
          <w:sz w:val="20"/>
        </w:rPr>
        <w:t>, </w:t>
      </w:r>
      <w:r>
        <w:rPr>
          <w:spacing w:val="-2"/>
          <w:sz w:val="20"/>
        </w:rPr>
        <w:t>forthcoming.</w:t>
      </w:r>
    </w:p>
    <w:p>
      <w:pPr>
        <w:pStyle w:val="ListParagraph"/>
        <w:numPr>
          <w:ilvl w:val="1"/>
          <w:numId w:val="2"/>
        </w:numPr>
        <w:tabs>
          <w:tab w:pos="725" w:val="left" w:leader="none"/>
        </w:tabs>
        <w:spacing w:line="285" w:lineRule="auto" w:before="78" w:after="0"/>
        <w:ind w:left="725" w:right="136" w:hanging="360"/>
        <w:jc w:val="left"/>
        <w:rPr>
          <w:rFonts w:ascii="Cambria" w:hAnsi="Cambria"/>
          <w:sz w:val="16"/>
        </w:rPr>
      </w:pPr>
      <w:r>
        <w:rPr>
          <w:sz w:val="20"/>
        </w:rPr>
        <w:t>“Estimating Retail Gasoline Price Dynamics: The Effects of Sample Characteristics and Research Design,” with Michael Polemis, </w:t>
      </w:r>
      <w:r>
        <w:rPr>
          <w:i/>
          <w:sz w:val="20"/>
        </w:rPr>
        <w:t>Energy Economics</w:t>
      </w:r>
      <w:r>
        <w:rPr>
          <w:sz w:val="20"/>
        </w:rPr>
        <w:t>, forthcoming.</w:t>
      </w:r>
    </w:p>
    <w:p>
      <w:pPr>
        <w:pStyle w:val="ListParagraph"/>
        <w:numPr>
          <w:ilvl w:val="1"/>
          <w:numId w:val="2"/>
        </w:numPr>
        <w:tabs>
          <w:tab w:pos="725" w:val="left" w:leader="none"/>
        </w:tabs>
        <w:spacing w:line="285" w:lineRule="auto" w:before="81" w:after="0"/>
        <w:ind w:left="725" w:right="136" w:hanging="360"/>
        <w:jc w:val="left"/>
        <w:rPr>
          <w:rFonts w:ascii="Cambria" w:hAnsi="Cambria"/>
          <w:sz w:val="16"/>
        </w:rPr>
      </w:pPr>
      <w:r>
        <w:rPr>
          <w:sz w:val="20"/>
        </w:rPr>
        <w:t>“Community Pressure and the Spatial Redistribution of Pollution: The Relocation of Toxic Releasing Facilities,” with Xiao Wang, Madhu Khanna, and Xiang Bi,</w:t>
      </w:r>
      <w:r>
        <w:rPr>
          <w:spacing w:val="-1"/>
          <w:sz w:val="20"/>
        </w:rPr>
        <w:t> </w:t>
      </w:r>
      <w:r>
        <w:rPr>
          <w:i/>
          <w:sz w:val="20"/>
        </w:rPr>
        <w:t>Journal of the Association of Environmental and Resource Economists</w:t>
      </w:r>
      <w:r>
        <w:rPr>
          <w:sz w:val="20"/>
        </w:rPr>
        <w:t>, forthcoming.</w:t>
      </w:r>
    </w:p>
    <w:p>
      <w:pPr>
        <w:pStyle w:val="ListParagraph"/>
        <w:numPr>
          <w:ilvl w:val="1"/>
          <w:numId w:val="2"/>
        </w:numPr>
        <w:tabs>
          <w:tab w:pos="725" w:val="left" w:leader="none"/>
        </w:tabs>
        <w:spacing w:line="290" w:lineRule="auto" w:before="81" w:after="0"/>
        <w:ind w:left="725" w:right="136" w:hanging="360"/>
        <w:jc w:val="left"/>
        <w:rPr>
          <w:rFonts w:ascii="Cambria" w:hAnsi="Cambria"/>
          <w:sz w:val="16"/>
        </w:rPr>
      </w:pPr>
      <w:r>
        <w:rPr>
          <w:sz w:val="20"/>
        </w:rPr>
        <w:t>“The</w:t>
      </w:r>
      <w:r>
        <w:rPr>
          <w:spacing w:val="32"/>
          <w:sz w:val="20"/>
        </w:rPr>
        <w:t> </w:t>
      </w:r>
      <w:r>
        <w:rPr>
          <w:sz w:val="20"/>
        </w:rPr>
        <w:t>Impact</w:t>
      </w:r>
      <w:r>
        <w:rPr>
          <w:spacing w:val="33"/>
          <w:sz w:val="20"/>
        </w:rPr>
        <w:t> </w:t>
      </w:r>
      <w:r>
        <w:rPr>
          <w:sz w:val="20"/>
        </w:rPr>
        <w:t>of</w:t>
      </w:r>
      <w:r>
        <w:rPr>
          <w:spacing w:val="33"/>
          <w:sz w:val="20"/>
        </w:rPr>
        <w:t> </w:t>
      </w:r>
      <w:r>
        <w:rPr>
          <w:sz w:val="20"/>
        </w:rPr>
        <w:t>Management</w:t>
      </w:r>
      <w:r>
        <w:rPr>
          <w:spacing w:val="33"/>
          <w:sz w:val="20"/>
        </w:rPr>
        <w:t> </w:t>
      </w:r>
      <w:r>
        <w:rPr>
          <w:sz w:val="20"/>
        </w:rPr>
        <w:t>Systems</w:t>
      </w:r>
      <w:r>
        <w:rPr>
          <w:spacing w:val="33"/>
          <w:sz w:val="20"/>
        </w:rPr>
        <w:t> </w:t>
      </w:r>
      <w:r>
        <w:rPr>
          <w:sz w:val="20"/>
        </w:rPr>
        <w:t>on</w:t>
      </w:r>
      <w:r>
        <w:rPr>
          <w:spacing w:val="32"/>
          <w:sz w:val="20"/>
        </w:rPr>
        <w:t> </w:t>
      </w:r>
      <w:r>
        <w:rPr>
          <w:sz w:val="20"/>
        </w:rPr>
        <w:t>Technical</w:t>
      </w:r>
      <w:r>
        <w:rPr>
          <w:spacing w:val="33"/>
          <w:sz w:val="20"/>
        </w:rPr>
        <w:t> </w:t>
      </w:r>
      <w:r>
        <w:rPr>
          <w:sz w:val="20"/>
        </w:rPr>
        <w:t>Change:</w:t>
      </w:r>
      <w:r>
        <w:rPr>
          <w:spacing w:val="33"/>
          <w:sz w:val="20"/>
        </w:rPr>
        <w:t> </w:t>
      </w:r>
      <w:r>
        <w:rPr>
          <w:sz w:val="20"/>
        </w:rPr>
        <w:t>The</w:t>
      </w:r>
      <w:r>
        <w:rPr>
          <w:spacing w:val="33"/>
          <w:sz w:val="20"/>
        </w:rPr>
        <w:t> </w:t>
      </w:r>
      <w:r>
        <w:rPr>
          <w:sz w:val="20"/>
        </w:rPr>
        <w:t>Adoption</w:t>
      </w:r>
      <w:r>
        <w:rPr>
          <w:spacing w:val="33"/>
          <w:sz w:val="20"/>
        </w:rPr>
        <w:t> </w:t>
      </w:r>
      <w:r>
        <w:rPr>
          <w:sz w:val="20"/>
        </w:rPr>
        <w:t>of</w:t>
      </w:r>
      <w:r>
        <w:rPr>
          <w:spacing w:val="33"/>
          <w:sz w:val="20"/>
        </w:rPr>
        <w:t> </w:t>
      </w:r>
      <w:r>
        <w:rPr>
          <w:sz w:val="20"/>
        </w:rPr>
        <w:t>Pollution</w:t>
      </w:r>
      <w:r>
        <w:rPr>
          <w:spacing w:val="33"/>
          <w:sz w:val="20"/>
        </w:rPr>
        <w:t> </w:t>
      </w:r>
      <w:r>
        <w:rPr>
          <w:sz w:val="20"/>
        </w:rPr>
        <w:t>Prevention</w:t>
      </w:r>
      <w:r>
        <w:rPr>
          <w:spacing w:val="33"/>
          <w:sz w:val="20"/>
        </w:rPr>
        <w:t> </w:t>
      </w:r>
      <w:r>
        <w:rPr>
          <w:sz w:val="20"/>
        </w:rPr>
        <w:t>Techniques,”</w:t>
      </w:r>
      <w:r>
        <w:rPr>
          <w:spacing w:val="32"/>
          <w:sz w:val="20"/>
        </w:rPr>
        <w:t> </w:t>
      </w:r>
      <w:r>
        <w:rPr>
          <w:sz w:val="20"/>
        </w:rPr>
        <w:t>with Donna Ramirez Harrington and Madhu Khanna, </w:t>
      </w:r>
      <w:r>
        <w:rPr>
          <w:i/>
          <w:sz w:val="20"/>
        </w:rPr>
        <w:t>Economic Change and Restructuring</w:t>
      </w:r>
      <w:r>
        <w:rPr>
          <w:sz w:val="20"/>
        </w:rPr>
        <w:t>, forthcoming.</w:t>
      </w:r>
    </w:p>
    <w:p>
      <w:pPr>
        <w:pStyle w:val="ListParagraph"/>
        <w:numPr>
          <w:ilvl w:val="1"/>
          <w:numId w:val="2"/>
        </w:numPr>
        <w:tabs>
          <w:tab w:pos="725" w:val="left" w:leader="none"/>
        </w:tabs>
        <w:spacing w:line="290" w:lineRule="auto" w:before="73" w:after="0"/>
        <w:ind w:left="725" w:right="136" w:hanging="360"/>
        <w:jc w:val="left"/>
        <w:rPr>
          <w:rFonts w:ascii="Cambria" w:hAnsi="Cambria"/>
          <w:sz w:val="16"/>
        </w:rPr>
      </w:pPr>
      <w:r>
        <w:rPr>
          <w:sz w:val="20"/>
        </w:rPr>
        <w:t>“Language as a Barrier to Entry: Foreign Competition in Georgian Public Procurement,” with Simon Evenett, </w:t>
      </w:r>
      <w:r>
        <w:rPr>
          <w:i/>
          <w:sz w:val="20"/>
        </w:rPr>
        <w:t>International Journal of Industrial Organization</w:t>
      </w:r>
      <w:r>
        <w:rPr>
          <w:sz w:val="20"/>
        </w:rPr>
        <w:t>, forthcoming.</w:t>
      </w:r>
    </w:p>
    <w:p>
      <w:pPr>
        <w:pStyle w:val="ListParagraph"/>
        <w:numPr>
          <w:ilvl w:val="1"/>
          <w:numId w:val="2"/>
        </w:numPr>
        <w:tabs>
          <w:tab w:pos="725" w:val="left" w:leader="none"/>
        </w:tabs>
        <w:spacing w:line="285" w:lineRule="auto" w:before="77" w:after="0"/>
        <w:ind w:left="725" w:right="136" w:hanging="360"/>
        <w:jc w:val="left"/>
        <w:rPr>
          <w:rFonts w:ascii="Cambria" w:hAnsi="Cambria"/>
          <w:sz w:val="16"/>
        </w:rPr>
      </w:pPr>
      <w:r>
        <w:rPr>
          <w:sz w:val="20"/>
        </w:rPr>
        <w:t>“Spatial Persistence of Agglomeration Software Publishing,” with Dakshina De Silva and Robert P. McComb, </w:t>
      </w:r>
      <w:r>
        <w:rPr>
          <w:i/>
          <w:sz w:val="20"/>
        </w:rPr>
        <w:t>Journal of Economic Behavior and Organization</w:t>
      </w:r>
      <w:r>
        <w:rPr>
          <w:sz w:val="20"/>
        </w:rPr>
        <w:t>, forthcoming.</w:t>
      </w:r>
    </w:p>
    <w:p>
      <w:pPr>
        <w:pStyle w:val="ListParagraph"/>
        <w:numPr>
          <w:ilvl w:val="1"/>
          <w:numId w:val="2"/>
        </w:numPr>
        <w:tabs>
          <w:tab w:pos="725" w:val="left" w:leader="none"/>
        </w:tabs>
        <w:spacing w:line="285" w:lineRule="auto" w:before="81" w:after="0"/>
        <w:ind w:left="725" w:right="136" w:hanging="360"/>
        <w:jc w:val="left"/>
        <w:rPr>
          <w:rFonts w:ascii="Cambria" w:hAnsi="Cambria"/>
          <w:sz w:val="16"/>
        </w:rPr>
      </w:pPr>
      <w:r>
        <w:rPr>
          <w:sz w:val="20"/>
        </w:rPr>
        <w:t>“Candidate Competition and Voter Learning in the 2000-2012 US Presidential Primaries,” with Mattias Polborn, </w:t>
      </w:r>
      <w:r>
        <w:rPr>
          <w:i/>
          <w:sz w:val="20"/>
        </w:rPr>
        <w:t>Public</w:t>
      </w:r>
      <w:r>
        <w:rPr>
          <w:i/>
          <w:spacing w:val="80"/>
          <w:w w:val="150"/>
          <w:sz w:val="20"/>
        </w:rPr>
        <w:t> </w:t>
      </w:r>
      <w:r>
        <w:rPr>
          <w:i/>
          <w:sz w:val="20"/>
        </w:rPr>
        <w:t>Choice</w:t>
      </w:r>
      <w:r>
        <w:rPr>
          <w:sz w:val="20"/>
        </w:rPr>
        <w:t>, vol. 178 (2019), pages 115-151.</w:t>
      </w:r>
    </w:p>
    <w:p>
      <w:pPr>
        <w:pStyle w:val="ListParagraph"/>
        <w:numPr>
          <w:ilvl w:val="1"/>
          <w:numId w:val="2"/>
        </w:numPr>
        <w:tabs>
          <w:tab w:pos="724" w:val="left" w:leader="none"/>
        </w:tabs>
        <w:spacing w:line="240" w:lineRule="auto" w:before="82" w:after="0"/>
        <w:ind w:left="724" w:right="0" w:hanging="359"/>
        <w:jc w:val="left"/>
        <w:rPr>
          <w:rFonts w:ascii="Cambria" w:hAnsi="Cambria"/>
          <w:sz w:val="16"/>
        </w:rPr>
      </w:pPr>
      <w:r>
        <w:rPr>
          <w:sz w:val="20"/>
        </w:rPr>
        <w:t>“Cartel</w:t>
      </w:r>
      <w:r>
        <w:rPr>
          <w:spacing w:val="23"/>
          <w:sz w:val="20"/>
        </w:rPr>
        <w:t> </w:t>
      </w:r>
      <w:r>
        <w:rPr>
          <w:sz w:val="20"/>
        </w:rPr>
        <w:t>Organization,</w:t>
      </w:r>
      <w:r>
        <w:rPr>
          <w:spacing w:val="23"/>
          <w:sz w:val="20"/>
        </w:rPr>
        <w:t> </w:t>
      </w:r>
      <w:r>
        <w:rPr>
          <w:sz w:val="20"/>
        </w:rPr>
        <w:t>Price</w:t>
      </w:r>
      <w:r>
        <w:rPr>
          <w:spacing w:val="24"/>
          <w:sz w:val="20"/>
        </w:rPr>
        <w:t> </w:t>
      </w:r>
      <w:r>
        <w:rPr>
          <w:sz w:val="20"/>
        </w:rPr>
        <w:t>Discrimination,</w:t>
      </w:r>
      <w:r>
        <w:rPr>
          <w:spacing w:val="23"/>
          <w:sz w:val="20"/>
        </w:rPr>
        <w:t> </w:t>
      </w:r>
      <w:r>
        <w:rPr>
          <w:sz w:val="20"/>
        </w:rPr>
        <w:t>and</w:t>
      </w:r>
      <w:r>
        <w:rPr>
          <w:spacing w:val="23"/>
          <w:sz w:val="20"/>
        </w:rPr>
        <w:t> </w:t>
      </w:r>
      <w:r>
        <w:rPr>
          <w:sz w:val="20"/>
        </w:rPr>
        <w:t>Selection</w:t>
      </w:r>
      <w:r>
        <w:rPr>
          <w:spacing w:val="24"/>
          <w:sz w:val="20"/>
        </w:rPr>
        <w:t> </w:t>
      </w:r>
      <w:r>
        <w:rPr>
          <w:sz w:val="20"/>
        </w:rPr>
        <w:t>of</w:t>
      </w:r>
      <w:r>
        <w:rPr>
          <w:spacing w:val="23"/>
          <w:sz w:val="20"/>
        </w:rPr>
        <w:t> </w:t>
      </w:r>
      <w:r>
        <w:rPr>
          <w:sz w:val="20"/>
        </w:rPr>
        <w:t>Transatlantic</w:t>
      </w:r>
      <w:r>
        <w:rPr>
          <w:spacing w:val="23"/>
          <w:sz w:val="20"/>
        </w:rPr>
        <w:t> </w:t>
      </w:r>
      <w:r>
        <w:rPr>
          <w:sz w:val="20"/>
        </w:rPr>
        <w:t>Migrants:</w:t>
      </w:r>
      <w:r>
        <w:rPr>
          <w:spacing w:val="24"/>
          <w:sz w:val="20"/>
        </w:rPr>
        <w:t> </w:t>
      </w:r>
      <w:r>
        <w:rPr>
          <w:sz w:val="20"/>
        </w:rPr>
        <w:t>1899-1911,”</w:t>
      </w:r>
      <w:r>
        <w:rPr>
          <w:spacing w:val="23"/>
          <w:sz w:val="20"/>
        </w:rPr>
        <w:t> </w:t>
      </w:r>
      <w:r>
        <w:rPr>
          <w:sz w:val="20"/>
        </w:rPr>
        <w:t>with</w:t>
      </w:r>
      <w:r>
        <w:rPr>
          <w:spacing w:val="23"/>
          <w:sz w:val="20"/>
        </w:rPr>
        <w:t> </w:t>
      </w:r>
      <w:r>
        <w:rPr>
          <w:sz w:val="20"/>
        </w:rPr>
        <w:t>Richard</w:t>
      </w:r>
      <w:r>
        <w:rPr>
          <w:spacing w:val="24"/>
          <w:sz w:val="20"/>
        </w:rPr>
        <w:t> </w:t>
      </w:r>
      <w:r>
        <w:rPr>
          <w:spacing w:val="-2"/>
          <w:sz w:val="20"/>
        </w:rPr>
        <w:t>Sicotte,</w:t>
      </w:r>
    </w:p>
    <w:p>
      <w:pPr>
        <w:spacing w:before="48"/>
        <w:ind w:left="725" w:right="0" w:firstLine="0"/>
        <w:jc w:val="left"/>
        <w:rPr>
          <w:sz w:val="20"/>
        </w:rPr>
      </w:pPr>
      <w:r>
        <w:rPr>
          <w:i/>
          <w:sz w:val="20"/>
        </w:rPr>
        <w:t>Southern</w:t>
      </w:r>
      <w:r>
        <w:rPr>
          <w:i/>
          <w:spacing w:val="-7"/>
          <w:sz w:val="20"/>
        </w:rPr>
        <w:t> </w:t>
      </w:r>
      <w:r>
        <w:rPr>
          <w:i/>
          <w:sz w:val="20"/>
        </w:rPr>
        <w:t>Economic</w:t>
      </w:r>
      <w:r>
        <w:rPr>
          <w:i/>
          <w:spacing w:val="-6"/>
          <w:sz w:val="20"/>
        </w:rPr>
        <w:t> </w:t>
      </w:r>
      <w:r>
        <w:rPr>
          <w:i/>
          <w:sz w:val="20"/>
        </w:rPr>
        <w:t>Journal</w:t>
      </w:r>
      <w:r>
        <w:rPr>
          <w:sz w:val="20"/>
        </w:rPr>
        <w:t>,</w:t>
      </w:r>
      <w:r>
        <w:rPr>
          <w:spacing w:val="-6"/>
          <w:sz w:val="20"/>
        </w:rPr>
        <w:t> </w:t>
      </w:r>
      <w:r>
        <w:rPr>
          <w:sz w:val="20"/>
        </w:rPr>
        <w:t>vol.</w:t>
      </w:r>
      <w:r>
        <w:rPr>
          <w:spacing w:val="-6"/>
          <w:sz w:val="20"/>
        </w:rPr>
        <w:t> </w:t>
      </w:r>
      <w:r>
        <w:rPr>
          <w:sz w:val="20"/>
        </w:rPr>
        <w:t>83</w:t>
      </w:r>
      <w:r>
        <w:rPr>
          <w:spacing w:val="-6"/>
          <w:sz w:val="20"/>
        </w:rPr>
        <w:t> </w:t>
      </w:r>
      <w:r>
        <w:rPr>
          <w:sz w:val="20"/>
        </w:rPr>
        <w:t>(2017),</w:t>
      </w:r>
      <w:r>
        <w:rPr>
          <w:spacing w:val="-6"/>
          <w:sz w:val="20"/>
        </w:rPr>
        <w:t> </w:t>
      </w:r>
      <w:r>
        <w:rPr>
          <w:sz w:val="20"/>
        </w:rPr>
        <w:t>pages</w:t>
      </w:r>
      <w:r>
        <w:rPr>
          <w:spacing w:val="-6"/>
          <w:sz w:val="20"/>
        </w:rPr>
        <w:t> </w:t>
      </w:r>
      <w:r>
        <w:rPr>
          <w:spacing w:val="-2"/>
          <w:sz w:val="20"/>
        </w:rPr>
        <w:t>668–704.</w:t>
      </w:r>
    </w:p>
    <w:p>
      <w:pPr>
        <w:pStyle w:val="ListParagraph"/>
        <w:numPr>
          <w:ilvl w:val="1"/>
          <w:numId w:val="2"/>
        </w:numPr>
        <w:tabs>
          <w:tab w:pos="725" w:val="left" w:leader="none"/>
        </w:tabs>
        <w:spacing w:line="285" w:lineRule="auto" w:before="125" w:after="0"/>
        <w:ind w:left="725" w:right="136" w:hanging="360"/>
        <w:jc w:val="both"/>
        <w:rPr>
          <w:rFonts w:ascii="Cambria" w:hAnsi="Cambria"/>
          <w:sz w:val="16"/>
        </w:rPr>
      </w:pPr>
      <w:r>
        <w:rPr>
          <w:sz w:val="20"/>
        </w:rPr>
        <w:t>“Learning and Coordination in the Presidential Primary System,” with Helios Herrera and Mattias Polborn, </w:t>
      </w:r>
      <w:r>
        <w:rPr>
          <w:i/>
          <w:sz w:val="20"/>
        </w:rPr>
        <w:t>Review of Economic Studies</w:t>
      </w:r>
      <w:r>
        <w:rPr>
          <w:sz w:val="20"/>
        </w:rPr>
        <w:t>, vol. 83 (2015), pages 1544–1578.</w:t>
      </w:r>
    </w:p>
    <w:p>
      <w:pPr>
        <w:pStyle w:val="ListParagraph"/>
        <w:numPr>
          <w:ilvl w:val="1"/>
          <w:numId w:val="2"/>
        </w:numPr>
        <w:tabs>
          <w:tab w:pos="725" w:val="left" w:leader="none"/>
        </w:tabs>
        <w:spacing w:line="285" w:lineRule="auto" w:before="82" w:after="0"/>
        <w:ind w:left="725" w:right="136" w:hanging="360"/>
        <w:jc w:val="both"/>
        <w:rPr>
          <w:rFonts w:ascii="Cambria" w:hAnsi="Cambria"/>
          <w:sz w:val="16"/>
        </w:rPr>
      </w:pPr>
      <w:r>
        <w:rPr>
          <w:sz w:val="20"/>
        </w:rPr>
        <w:t>“Does Pollution Prevention Reduce Toxic Releases? A Dynamic Panel Data Model,” with Donna Ramirez Harrington and Madhu Khanna, </w:t>
      </w:r>
      <w:r>
        <w:rPr>
          <w:i/>
          <w:sz w:val="20"/>
        </w:rPr>
        <w:t>Land Economics</w:t>
      </w:r>
      <w:r>
        <w:rPr>
          <w:sz w:val="20"/>
        </w:rPr>
        <w:t>, vol. 90 (2014), pages 199-221.</w:t>
      </w:r>
    </w:p>
    <w:p>
      <w:pPr>
        <w:pStyle w:val="ListParagraph"/>
        <w:numPr>
          <w:ilvl w:val="1"/>
          <w:numId w:val="2"/>
        </w:numPr>
        <w:tabs>
          <w:tab w:pos="725" w:val="left" w:leader="none"/>
        </w:tabs>
        <w:spacing w:line="285" w:lineRule="auto" w:before="81" w:after="0"/>
        <w:ind w:left="725" w:right="136" w:hanging="360"/>
        <w:jc w:val="both"/>
        <w:rPr>
          <w:rFonts w:ascii="Cambria" w:hAnsi="Cambria"/>
          <w:sz w:val="16"/>
        </w:rPr>
      </w:pPr>
      <w:r>
        <w:rPr>
          <w:sz w:val="20"/>
        </w:rPr>
        <w:t>“Green Management and the Nature of Pollution Prevention Innovation,” with Donna Ramirez Harrington, and Madhu Khanna, </w:t>
      </w:r>
      <w:r>
        <w:rPr>
          <w:i/>
          <w:sz w:val="20"/>
        </w:rPr>
        <w:t>Applied Economics</w:t>
      </w:r>
      <w:r>
        <w:rPr>
          <w:sz w:val="20"/>
        </w:rPr>
        <w:t>, vol. 46 (2014), pages 465-482.</w:t>
      </w:r>
    </w:p>
    <w:p>
      <w:pPr>
        <w:pStyle w:val="ListParagraph"/>
        <w:numPr>
          <w:ilvl w:val="1"/>
          <w:numId w:val="2"/>
        </w:numPr>
        <w:tabs>
          <w:tab w:pos="725" w:val="left" w:leader="none"/>
        </w:tabs>
        <w:spacing w:line="290" w:lineRule="auto" w:before="82" w:after="0"/>
        <w:ind w:left="725" w:right="135" w:hanging="360"/>
        <w:jc w:val="both"/>
        <w:rPr>
          <w:rFonts w:ascii="Cambria" w:hAnsi="Cambria"/>
          <w:sz w:val="16"/>
        </w:rPr>
      </w:pPr>
      <w:r>
        <w:rPr>
          <w:sz w:val="20"/>
        </w:rPr>
        <w:t>“Better Product at Same Cost, Lower Sales and Lower Welfare,” with David Balan, </w:t>
      </w:r>
      <w:r>
        <w:rPr>
          <w:i/>
          <w:sz w:val="20"/>
        </w:rPr>
        <w:t>International Journal of Industrial Organization</w:t>
      </w:r>
      <w:r>
        <w:rPr>
          <w:sz w:val="20"/>
        </w:rPr>
        <w:t>, vol. 31 (2013), pages 322-330.</w:t>
      </w:r>
    </w:p>
    <w:p>
      <w:pPr>
        <w:pStyle w:val="ListParagraph"/>
        <w:numPr>
          <w:ilvl w:val="1"/>
          <w:numId w:val="2"/>
        </w:numPr>
        <w:tabs>
          <w:tab w:pos="725" w:val="left" w:leader="none"/>
        </w:tabs>
        <w:spacing w:line="285" w:lineRule="auto" w:before="77" w:after="0"/>
        <w:ind w:left="725" w:right="136" w:hanging="360"/>
        <w:jc w:val="both"/>
        <w:rPr>
          <w:rFonts w:ascii="Cambria" w:hAnsi="Cambria"/>
          <w:sz w:val="16"/>
        </w:rPr>
      </w:pPr>
      <w:r>
        <w:rPr>
          <w:sz w:val="20"/>
        </w:rPr>
        <w:t>“Similarity of R&amp;D Activities, Physical Proximity, and R&amp;D Spillovers,” with Sotiris Karkalakos, </w:t>
      </w:r>
      <w:r>
        <w:rPr>
          <w:i/>
          <w:sz w:val="20"/>
        </w:rPr>
        <w:t>Regional Science and Urban Economics</w:t>
      </w:r>
      <w:r>
        <w:rPr>
          <w:sz w:val="20"/>
        </w:rPr>
        <w:t>, vol. 43 (2013), pages 124-131.</w:t>
      </w:r>
    </w:p>
    <w:p>
      <w:pPr>
        <w:pStyle w:val="ListParagraph"/>
        <w:numPr>
          <w:ilvl w:val="1"/>
          <w:numId w:val="2"/>
        </w:numPr>
        <w:tabs>
          <w:tab w:pos="725" w:val="left" w:leader="none"/>
        </w:tabs>
        <w:spacing w:line="285" w:lineRule="auto" w:before="81" w:after="0"/>
        <w:ind w:left="725" w:right="136" w:hanging="360"/>
        <w:jc w:val="both"/>
        <w:rPr>
          <w:rFonts w:ascii="Cambria" w:hAnsi="Cambria"/>
          <w:sz w:val="16"/>
        </w:rPr>
      </w:pPr>
      <w:r>
        <w:rPr>
          <w:sz w:val="20"/>
        </w:rPr>
        <w:t>“Oligopolies with (Somewhat) Environmentally Conscious Consumers: Market Equilibrium and Regulatory Intervention,” with Madhu Khanna and Donna Ramirez Harrington, </w:t>
      </w:r>
      <w:r>
        <w:rPr>
          <w:i/>
          <w:sz w:val="20"/>
        </w:rPr>
        <w:t>Journal of Economics and Management Strategy</w:t>
      </w:r>
      <w:r>
        <w:rPr>
          <w:sz w:val="20"/>
        </w:rPr>
        <w:t>, vol. 22 (2013), pages 640-667.</w:t>
      </w:r>
    </w:p>
    <w:p>
      <w:pPr>
        <w:pStyle w:val="ListParagraph"/>
        <w:numPr>
          <w:ilvl w:val="1"/>
          <w:numId w:val="2"/>
        </w:numPr>
        <w:tabs>
          <w:tab w:pos="725" w:val="left" w:leader="none"/>
        </w:tabs>
        <w:spacing w:line="290" w:lineRule="auto" w:before="81" w:after="0"/>
        <w:ind w:left="725" w:right="136" w:hanging="360"/>
        <w:jc w:val="both"/>
        <w:rPr>
          <w:rFonts w:ascii="Cambria" w:hAnsi="Cambria"/>
          <w:sz w:val="16"/>
        </w:rPr>
      </w:pPr>
      <w:r>
        <w:rPr>
          <w:sz w:val="20"/>
        </w:rPr>
        <w:t>“Consumer-Surplus-Enhancing Collusion and Trade,” with Alberto Salvo and Helder Vasconcelos, </w:t>
      </w:r>
      <w:r>
        <w:rPr>
          <w:i/>
          <w:sz w:val="20"/>
        </w:rPr>
        <w:t>Rand Journal of Economics</w:t>
      </w:r>
      <w:r>
        <w:rPr>
          <w:sz w:val="20"/>
        </w:rPr>
        <w:t>, vol. 43 (2012), pages 315-328.</w:t>
      </w:r>
    </w:p>
    <w:p>
      <w:pPr>
        <w:pStyle w:val="ListParagraph"/>
        <w:numPr>
          <w:ilvl w:val="1"/>
          <w:numId w:val="2"/>
        </w:numPr>
        <w:tabs>
          <w:tab w:pos="724" w:val="left" w:leader="none"/>
        </w:tabs>
        <w:spacing w:line="240" w:lineRule="auto" w:before="78" w:after="0"/>
        <w:ind w:left="724" w:right="0" w:hanging="359"/>
        <w:jc w:val="both"/>
        <w:rPr>
          <w:rFonts w:ascii="Cambria" w:hAnsi="Cambria"/>
          <w:sz w:val="16"/>
        </w:rPr>
      </w:pPr>
      <w:r>
        <w:rPr>
          <w:sz w:val="20"/>
        </w:rPr>
        <w:t>“Hub-and-Spoke</w:t>
      </w:r>
      <w:r>
        <w:rPr>
          <w:spacing w:val="48"/>
          <w:sz w:val="20"/>
        </w:rPr>
        <w:t> </w:t>
      </w:r>
      <w:r>
        <w:rPr>
          <w:sz w:val="20"/>
        </w:rPr>
        <w:t>Free</w:t>
      </w:r>
      <w:r>
        <w:rPr>
          <w:spacing w:val="50"/>
          <w:sz w:val="20"/>
        </w:rPr>
        <w:t> </w:t>
      </w:r>
      <w:r>
        <w:rPr>
          <w:sz w:val="20"/>
        </w:rPr>
        <w:t>Trade</w:t>
      </w:r>
      <w:r>
        <w:rPr>
          <w:spacing w:val="50"/>
          <w:sz w:val="20"/>
        </w:rPr>
        <w:t> </w:t>
      </w:r>
      <w:r>
        <w:rPr>
          <w:sz w:val="20"/>
        </w:rPr>
        <w:t>Areas:</w:t>
      </w:r>
      <w:r>
        <w:rPr>
          <w:spacing w:val="50"/>
          <w:sz w:val="20"/>
        </w:rPr>
        <w:t> </w:t>
      </w:r>
      <w:r>
        <w:rPr>
          <w:sz w:val="20"/>
        </w:rPr>
        <w:t>Theory</w:t>
      </w:r>
      <w:r>
        <w:rPr>
          <w:spacing w:val="51"/>
          <w:sz w:val="20"/>
        </w:rPr>
        <w:t> </w:t>
      </w:r>
      <w:r>
        <w:rPr>
          <w:sz w:val="20"/>
        </w:rPr>
        <w:t>and</w:t>
      </w:r>
      <w:r>
        <w:rPr>
          <w:spacing w:val="50"/>
          <w:sz w:val="20"/>
        </w:rPr>
        <w:t> </w:t>
      </w:r>
      <w:r>
        <w:rPr>
          <w:sz w:val="20"/>
        </w:rPr>
        <w:t>Evidence</w:t>
      </w:r>
      <w:r>
        <w:rPr>
          <w:spacing w:val="50"/>
          <w:sz w:val="20"/>
        </w:rPr>
        <w:t> </w:t>
      </w:r>
      <w:r>
        <w:rPr>
          <w:sz w:val="20"/>
        </w:rPr>
        <w:t>from</w:t>
      </w:r>
      <w:r>
        <w:rPr>
          <w:spacing w:val="49"/>
          <w:sz w:val="20"/>
        </w:rPr>
        <w:t> </w:t>
      </w:r>
      <w:r>
        <w:rPr>
          <w:sz w:val="20"/>
        </w:rPr>
        <w:t>Israel”</w:t>
      </w:r>
      <w:r>
        <w:rPr>
          <w:spacing w:val="50"/>
          <w:sz w:val="20"/>
        </w:rPr>
        <w:t> </w:t>
      </w:r>
      <w:r>
        <w:rPr>
          <w:sz w:val="20"/>
        </w:rPr>
        <w:t>with</w:t>
      </w:r>
      <w:r>
        <w:rPr>
          <w:spacing w:val="51"/>
          <w:sz w:val="20"/>
        </w:rPr>
        <w:t> </w:t>
      </w:r>
      <w:r>
        <w:rPr>
          <w:sz w:val="20"/>
        </w:rPr>
        <w:t>Klaus</w:t>
      </w:r>
      <w:r>
        <w:rPr>
          <w:spacing w:val="50"/>
          <w:sz w:val="20"/>
        </w:rPr>
        <w:t> </w:t>
      </w:r>
      <w:r>
        <w:rPr>
          <w:sz w:val="20"/>
        </w:rPr>
        <w:t>Desmet</w:t>
      </w:r>
      <w:r>
        <w:rPr>
          <w:spacing w:val="50"/>
          <w:sz w:val="20"/>
        </w:rPr>
        <w:t> </w:t>
      </w:r>
      <w:r>
        <w:rPr>
          <w:sz w:val="20"/>
        </w:rPr>
        <w:t>and</w:t>
      </w:r>
      <w:r>
        <w:rPr>
          <w:spacing w:val="50"/>
          <w:sz w:val="20"/>
        </w:rPr>
        <w:t> </w:t>
      </w:r>
      <w:r>
        <w:rPr>
          <w:sz w:val="20"/>
        </w:rPr>
        <w:t>Giovanni</w:t>
      </w:r>
      <w:r>
        <w:rPr>
          <w:spacing w:val="51"/>
          <w:sz w:val="20"/>
        </w:rPr>
        <w:t> </w:t>
      </w:r>
      <w:r>
        <w:rPr>
          <w:spacing w:val="-2"/>
          <w:sz w:val="20"/>
        </w:rPr>
        <w:t>Facchini,</w:t>
      </w:r>
    </w:p>
    <w:p>
      <w:pPr>
        <w:pStyle w:val="ListParagraph"/>
        <w:spacing w:after="0" w:line="240" w:lineRule="auto"/>
        <w:jc w:val="both"/>
        <w:rPr>
          <w:rFonts w:ascii="Cambria" w:hAnsi="Cambria"/>
          <w:sz w:val="16"/>
        </w:rPr>
        <w:sectPr>
          <w:pgSz w:w="12240" w:h="15840"/>
          <w:pgMar w:header="0" w:footer="797" w:top="1700" w:bottom="980" w:left="720" w:right="720"/>
        </w:sectPr>
      </w:pPr>
    </w:p>
    <w:p>
      <w:pPr>
        <w:spacing w:before="80"/>
        <w:ind w:left="725" w:right="0" w:firstLine="0"/>
        <w:jc w:val="left"/>
        <w:rPr>
          <w:sz w:val="20"/>
        </w:rPr>
      </w:pPr>
      <w:r>
        <w:rPr>
          <w:i/>
          <w:sz w:val="20"/>
        </w:rPr>
        <w:t>Canadian</w:t>
      </w:r>
      <w:r>
        <w:rPr>
          <w:i/>
          <w:spacing w:val="-9"/>
          <w:sz w:val="20"/>
        </w:rPr>
        <w:t> </w:t>
      </w:r>
      <w:r>
        <w:rPr>
          <w:i/>
          <w:sz w:val="20"/>
        </w:rPr>
        <w:t>Journal</w:t>
      </w:r>
      <w:r>
        <w:rPr>
          <w:i/>
          <w:spacing w:val="-6"/>
          <w:sz w:val="20"/>
        </w:rPr>
        <w:t> </w:t>
      </w:r>
      <w:r>
        <w:rPr>
          <w:i/>
          <w:sz w:val="20"/>
        </w:rPr>
        <w:t>of</w:t>
      </w:r>
      <w:r>
        <w:rPr>
          <w:i/>
          <w:spacing w:val="-7"/>
          <w:sz w:val="20"/>
        </w:rPr>
        <w:t> </w:t>
      </w:r>
      <w:r>
        <w:rPr>
          <w:i/>
          <w:sz w:val="20"/>
        </w:rPr>
        <w:t>Economics,</w:t>
      </w:r>
      <w:r>
        <w:rPr>
          <w:i/>
          <w:spacing w:val="-6"/>
          <w:sz w:val="20"/>
        </w:rPr>
        <w:t> </w:t>
      </w:r>
      <w:r>
        <w:rPr>
          <w:sz w:val="20"/>
        </w:rPr>
        <w:t>vol.</w:t>
      </w:r>
      <w:r>
        <w:rPr>
          <w:spacing w:val="-6"/>
          <w:sz w:val="20"/>
        </w:rPr>
        <w:t> </w:t>
      </w:r>
      <w:r>
        <w:rPr>
          <w:sz w:val="20"/>
        </w:rPr>
        <w:t>45</w:t>
      </w:r>
      <w:r>
        <w:rPr>
          <w:spacing w:val="-7"/>
          <w:sz w:val="20"/>
        </w:rPr>
        <w:t> </w:t>
      </w:r>
      <w:r>
        <w:rPr>
          <w:sz w:val="20"/>
        </w:rPr>
        <w:t>(2012),</w:t>
      </w:r>
      <w:r>
        <w:rPr>
          <w:spacing w:val="-6"/>
          <w:sz w:val="20"/>
        </w:rPr>
        <w:t> </w:t>
      </w:r>
      <w:r>
        <w:rPr>
          <w:sz w:val="20"/>
        </w:rPr>
        <w:t>pages</w:t>
      </w:r>
      <w:r>
        <w:rPr>
          <w:spacing w:val="-6"/>
          <w:sz w:val="20"/>
        </w:rPr>
        <w:t> </w:t>
      </w:r>
      <w:r>
        <w:rPr>
          <w:sz w:val="20"/>
        </w:rPr>
        <w:t>942-</w:t>
      </w:r>
      <w:r>
        <w:rPr>
          <w:spacing w:val="-4"/>
          <w:sz w:val="20"/>
        </w:rPr>
        <w:t>977.</w:t>
      </w:r>
    </w:p>
    <w:p>
      <w:pPr>
        <w:pStyle w:val="ListParagraph"/>
        <w:numPr>
          <w:ilvl w:val="1"/>
          <w:numId w:val="2"/>
        </w:numPr>
        <w:tabs>
          <w:tab w:pos="725" w:val="left" w:leader="none"/>
        </w:tabs>
        <w:spacing w:line="285" w:lineRule="auto" w:before="125" w:after="0"/>
        <w:ind w:left="725" w:right="136" w:hanging="360"/>
        <w:jc w:val="left"/>
        <w:rPr>
          <w:rFonts w:ascii="Cambria" w:hAnsi="Cambria"/>
          <w:sz w:val="16"/>
        </w:rPr>
      </w:pPr>
      <w:r>
        <w:rPr>
          <w:sz w:val="20"/>
        </w:rPr>
        <w:t>“Antitrust and Competition in Two-Sided Markets,” with Daniel Spulber and Alexei Alexandrov, </w:t>
      </w:r>
      <w:r>
        <w:rPr>
          <w:i/>
          <w:sz w:val="20"/>
        </w:rPr>
        <w:t>Journal of Competition Law and Economics</w:t>
      </w:r>
      <w:r>
        <w:rPr>
          <w:sz w:val="20"/>
        </w:rPr>
        <w:t>, vol. 7 (2011), issue 4, pages 775-812.</w:t>
      </w:r>
    </w:p>
    <w:p>
      <w:pPr>
        <w:pStyle w:val="ListParagraph"/>
        <w:numPr>
          <w:ilvl w:val="1"/>
          <w:numId w:val="2"/>
        </w:numPr>
        <w:tabs>
          <w:tab w:pos="724" w:val="left" w:leader="none"/>
        </w:tabs>
        <w:spacing w:line="240" w:lineRule="auto" w:before="81" w:after="0"/>
        <w:ind w:left="724" w:right="0" w:hanging="359"/>
        <w:jc w:val="left"/>
        <w:rPr>
          <w:rFonts w:ascii="Cambria" w:hAnsi="Cambria"/>
          <w:sz w:val="16"/>
        </w:rPr>
      </w:pPr>
      <w:r>
        <w:rPr>
          <w:sz w:val="20"/>
        </w:rPr>
        <w:t>“Product</w:t>
      </w:r>
      <w:r>
        <w:rPr>
          <w:spacing w:val="53"/>
          <w:sz w:val="20"/>
        </w:rPr>
        <w:t> </w:t>
      </w:r>
      <w:r>
        <w:rPr>
          <w:sz w:val="20"/>
        </w:rPr>
        <w:t>Line</w:t>
      </w:r>
      <w:r>
        <w:rPr>
          <w:spacing w:val="56"/>
          <w:sz w:val="20"/>
        </w:rPr>
        <w:t> </w:t>
      </w:r>
      <w:r>
        <w:rPr>
          <w:sz w:val="20"/>
        </w:rPr>
        <w:t>Pricing</w:t>
      </w:r>
      <w:r>
        <w:rPr>
          <w:spacing w:val="56"/>
          <w:sz w:val="20"/>
        </w:rPr>
        <w:t> </w:t>
      </w:r>
      <w:r>
        <w:rPr>
          <w:sz w:val="20"/>
        </w:rPr>
        <w:t>in</w:t>
      </w:r>
      <w:r>
        <w:rPr>
          <w:spacing w:val="56"/>
          <w:sz w:val="20"/>
        </w:rPr>
        <w:t> </w:t>
      </w:r>
      <w:r>
        <w:rPr>
          <w:sz w:val="20"/>
        </w:rPr>
        <w:t>a</w:t>
      </w:r>
      <w:r>
        <w:rPr>
          <w:spacing w:val="55"/>
          <w:sz w:val="20"/>
        </w:rPr>
        <w:t> </w:t>
      </w:r>
      <w:r>
        <w:rPr>
          <w:sz w:val="20"/>
        </w:rPr>
        <w:t>Vertically</w:t>
      </w:r>
      <w:r>
        <w:rPr>
          <w:spacing w:val="56"/>
          <w:sz w:val="20"/>
        </w:rPr>
        <w:t> </w:t>
      </w:r>
      <w:r>
        <w:rPr>
          <w:sz w:val="20"/>
        </w:rPr>
        <w:t>Differentiated</w:t>
      </w:r>
      <w:r>
        <w:rPr>
          <w:spacing w:val="56"/>
          <w:sz w:val="20"/>
        </w:rPr>
        <w:t> </w:t>
      </w:r>
      <w:r>
        <w:rPr>
          <w:sz w:val="20"/>
        </w:rPr>
        <w:t>Oligopoly,”</w:t>
      </w:r>
      <w:r>
        <w:rPr>
          <w:spacing w:val="56"/>
          <w:sz w:val="20"/>
        </w:rPr>
        <w:t> </w:t>
      </w:r>
      <w:r>
        <w:rPr>
          <w:sz w:val="20"/>
        </w:rPr>
        <w:t>with</w:t>
      </w:r>
      <w:r>
        <w:rPr>
          <w:spacing w:val="55"/>
          <w:sz w:val="20"/>
        </w:rPr>
        <w:t> </w:t>
      </w:r>
      <w:r>
        <w:rPr>
          <w:sz w:val="20"/>
        </w:rPr>
        <w:t>Thanasis</w:t>
      </w:r>
      <w:r>
        <w:rPr>
          <w:spacing w:val="56"/>
          <w:sz w:val="20"/>
        </w:rPr>
        <w:t> </w:t>
      </w:r>
      <w:r>
        <w:rPr>
          <w:sz w:val="20"/>
        </w:rPr>
        <w:t>Stengos</w:t>
      </w:r>
      <w:r>
        <w:rPr>
          <w:spacing w:val="56"/>
          <w:sz w:val="20"/>
        </w:rPr>
        <w:t> </w:t>
      </w:r>
      <w:r>
        <w:rPr>
          <w:sz w:val="20"/>
        </w:rPr>
        <w:t>and</w:t>
      </w:r>
      <w:r>
        <w:rPr>
          <w:spacing w:val="56"/>
          <w:sz w:val="20"/>
        </w:rPr>
        <w:t> </w:t>
      </w:r>
      <w:r>
        <w:rPr>
          <w:sz w:val="20"/>
        </w:rPr>
        <w:t>Eleftherios</w:t>
      </w:r>
      <w:r>
        <w:rPr>
          <w:spacing w:val="56"/>
          <w:sz w:val="20"/>
        </w:rPr>
        <w:t> </w:t>
      </w:r>
      <w:r>
        <w:rPr>
          <w:spacing w:val="-2"/>
          <w:sz w:val="20"/>
        </w:rPr>
        <w:t>Zacharias,</w:t>
      </w:r>
    </w:p>
    <w:p>
      <w:pPr>
        <w:spacing w:before="1"/>
        <w:ind w:left="725" w:right="0" w:firstLine="0"/>
        <w:jc w:val="left"/>
        <w:rPr>
          <w:sz w:val="20"/>
        </w:rPr>
      </w:pPr>
      <w:r>
        <w:rPr>
          <w:i/>
          <w:sz w:val="20"/>
        </w:rPr>
        <w:t>Canadian</w:t>
      </w:r>
      <w:r>
        <w:rPr>
          <w:i/>
          <w:spacing w:val="-9"/>
          <w:sz w:val="20"/>
        </w:rPr>
        <w:t> </w:t>
      </w:r>
      <w:r>
        <w:rPr>
          <w:i/>
          <w:sz w:val="20"/>
        </w:rPr>
        <w:t>Journal</w:t>
      </w:r>
      <w:r>
        <w:rPr>
          <w:i/>
          <w:spacing w:val="-6"/>
          <w:sz w:val="20"/>
        </w:rPr>
        <w:t> </w:t>
      </w:r>
      <w:r>
        <w:rPr>
          <w:i/>
          <w:sz w:val="20"/>
        </w:rPr>
        <w:t>of</w:t>
      </w:r>
      <w:r>
        <w:rPr>
          <w:i/>
          <w:spacing w:val="-7"/>
          <w:sz w:val="20"/>
        </w:rPr>
        <w:t> </w:t>
      </w:r>
      <w:r>
        <w:rPr>
          <w:i/>
          <w:sz w:val="20"/>
        </w:rPr>
        <w:t>Economics</w:t>
      </w:r>
      <w:r>
        <w:rPr>
          <w:sz w:val="20"/>
        </w:rPr>
        <w:t>,</w:t>
      </w:r>
      <w:r>
        <w:rPr>
          <w:spacing w:val="-6"/>
          <w:sz w:val="20"/>
        </w:rPr>
        <w:t> </w:t>
      </w:r>
      <w:r>
        <w:rPr>
          <w:sz w:val="20"/>
        </w:rPr>
        <w:t>vol.</w:t>
      </w:r>
      <w:r>
        <w:rPr>
          <w:spacing w:val="-6"/>
          <w:sz w:val="20"/>
        </w:rPr>
        <w:t> </w:t>
      </w:r>
      <w:r>
        <w:rPr>
          <w:sz w:val="20"/>
        </w:rPr>
        <w:t>44</w:t>
      </w:r>
      <w:r>
        <w:rPr>
          <w:spacing w:val="-7"/>
          <w:sz w:val="20"/>
        </w:rPr>
        <w:t> </w:t>
      </w:r>
      <w:r>
        <w:rPr>
          <w:sz w:val="20"/>
        </w:rPr>
        <w:t>(2011),</w:t>
      </w:r>
      <w:r>
        <w:rPr>
          <w:spacing w:val="-6"/>
          <w:sz w:val="20"/>
        </w:rPr>
        <w:t> </w:t>
      </w:r>
      <w:r>
        <w:rPr>
          <w:sz w:val="20"/>
        </w:rPr>
        <w:t>pages</w:t>
      </w:r>
      <w:r>
        <w:rPr>
          <w:spacing w:val="-6"/>
          <w:sz w:val="20"/>
        </w:rPr>
        <w:t> </w:t>
      </w:r>
      <w:r>
        <w:rPr>
          <w:sz w:val="20"/>
        </w:rPr>
        <w:t>907-</w:t>
      </w:r>
      <w:r>
        <w:rPr>
          <w:spacing w:val="-4"/>
          <w:sz w:val="20"/>
        </w:rPr>
        <w:t>929.</w:t>
      </w:r>
    </w:p>
    <w:p>
      <w:pPr>
        <w:pStyle w:val="ListParagraph"/>
        <w:numPr>
          <w:ilvl w:val="1"/>
          <w:numId w:val="2"/>
        </w:numPr>
        <w:tabs>
          <w:tab w:pos="725" w:val="left" w:leader="none"/>
        </w:tabs>
        <w:spacing w:line="240" w:lineRule="auto" w:before="82" w:after="0"/>
        <w:ind w:left="725" w:right="135" w:hanging="360"/>
        <w:jc w:val="left"/>
        <w:rPr>
          <w:rFonts w:ascii="Cambria" w:hAnsi="Cambria"/>
          <w:sz w:val="16"/>
        </w:rPr>
      </w:pPr>
      <w:r>
        <w:rPr>
          <w:sz w:val="20"/>
        </w:rPr>
        <w:t>“Adoption of Pollution Prevention Techniques: The Role of Management Systems and Regulatory Pressures,” with Madhu Khanna and Donna Ramirez Harrington, </w:t>
      </w:r>
      <w:r>
        <w:rPr>
          <w:i/>
          <w:sz w:val="20"/>
        </w:rPr>
        <w:t>Environmental and Resource Economics</w:t>
      </w:r>
      <w:r>
        <w:rPr>
          <w:sz w:val="20"/>
        </w:rPr>
        <w:t>, vol. 44 (2009), pages 85-106.</w:t>
      </w:r>
    </w:p>
    <w:p>
      <w:pPr>
        <w:pStyle w:val="ListParagraph"/>
        <w:numPr>
          <w:ilvl w:val="1"/>
          <w:numId w:val="2"/>
        </w:numPr>
        <w:tabs>
          <w:tab w:pos="724" w:val="left" w:leader="none"/>
        </w:tabs>
        <w:spacing w:line="240" w:lineRule="auto" w:before="77" w:after="0"/>
        <w:ind w:left="724" w:right="0" w:hanging="359"/>
        <w:jc w:val="left"/>
        <w:rPr>
          <w:rFonts w:ascii="Cambria" w:hAnsi="Cambria"/>
          <w:sz w:val="16"/>
        </w:rPr>
      </w:pPr>
      <w:r>
        <w:rPr>
          <w:sz w:val="20"/>
        </w:rPr>
        <w:t>“Introduction</w:t>
      </w:r>
      <w:r>
        <w:rPr>
          <w:spacing w:val="-7"/>
          <w:sz w:val="20"/>
        </w:rPr>
        <w:t> </w:t>
      </w:r>
      <w:r>
        <w:rPr>
          <w:sz w:val="20"/>
        </w:rPr>
        <w:t>to</w:t>
      </w:r>
      <w:r>
        <w:rPr>
          <w:spacing w:val="-6"/>
          <w:sz w:val="20"/>
        </w:rPr>
        <w:t> </w:t>
      </w:r>
      <w:r>
        <w:rPr>
          <w:sz w:val="20"/>
        </w:rPr>
        <w:t>the</w:t>
      </w:r>
      <w:r>
        <w:rPr>
          <w:spacing w:val="-7"/>
          <w:sz w:val="20"/>
        </w:rPr>
        <w:t> </w:t>
      </w:r>
      <w:r>
        <w:rPr>
          <w:sz w:val="20"/>
        </w:rPr>
        <w:t>Symposium</w:t>
      </w:r>
      <w:r>
        <w:rPr>
          <w:spacing w:val="-7"/>
          <w:sz w:val="20"/>
        </w:rPr>
        <w:t> </w:t>
      </w:r>
      <w:r>
        <w:rPr>
          <w:sz w:val="20"/>
        </w:rPr>
        <w:t>(on</w:t>
      </w:r>
      <w:r>
        <w:rPr>
          <w:spacing w:val="-7"/>
          <w:sz w:val="20"/>
        </w:rPr>
        <w:t> </w:t>
      </w:r>
      <w:r>
        <w:rPr>
          <w:sz w:val="20"/>
        </w:rPr>
        <w:t>Auction</w:t>
      </w:r>
      <w:r>
        <w:rPr>
          <w:spacing w:val="-6"/>
          <w:sz w:val="20"/>
        </w:rPr>
        <w:t> </w:t>
      </w:r>
      <w:r>
        <w:rPr>
          <w:sz w:val="20"/>
        </w:rPr>
        <w:t>Theory),”</w:t>
      </w:r>
      <w:r>
        <w:rPr>
          <w:spacing w:val="-8"/>
          <w:sz w:val="20"/>
        </w:rPr>
        <w:t> </w:t>
      </w:r>
      <w:r>
        <w:rPr>
          <w:i/>
          <w:sz w:val="20"/>
        </w:rPr>
        <w:t>Economic</w:t>
      </w:r>
      <w:r>
        <w:rPr>
          <w:i/>
          <w:spacing w:val="-6"/>
          <w:sz w:val="20"/>
        </w:rPr>
        <w:t> </w:t>
      </w:r>
      <w:r>
        <w:rPr>
          <w:i/>
          <w:sz w:val="20"/>
        </w:rPr>
        <w:t>Theory</w:t>
      </w:r>
      <w:r>
        <w:rPr>
          <w:sz w:val="20"/>
        </w:rPr>
        <w:t>,</w:t>
      </w:r>
      <w:r>
        <w:rPr>
          <w:spacing w:val="-7"/>
          <w:sz w:val="20"/>
        </w:rPr>
        <w:t> </w:t>
      </w:r>
      <w:r>
        <w:rPr>
          <w:sz w:val="20"/>
        </w:rPr>
        <w:t>vol.</w:t>
      </w:r>
      <w:r>
        <w:rPr>
          <w:spacing w:val="-6"/>
          <w:sz w:val="20"/>
        </w:rPr>
        <w:t> </w:t>
      </w:r>
      <w:r>
        <w:rPr>
          <w:sz w:val="20"/>
        </w:rPr>
        <w:t>39</w:t>
      </w:r>
      <w:r>
        <w:rPr>
          <w:spacing w:val="-7"/>
          <w:sz w:val="20"/>
        </w:rPr>
        <w:t> </w:t>
      </w:r>
      <w:r>
        <w:rPr>
          <w:sz w:val="20"/>
        </w:rPr>
        <w:t>(2009),</w:t>
      </w:r>
      <w:r>
        <w:rPr>
          <w:spacing w:val="-6"/>
          <w:sz w:val="20"/>
        </w:rPr>
        <w:t> </w:t>
      </w:r>
      <w:r>
        <w:rPr>
          <w:sz w:val="20"/>
        </w:rPr>
        <w:t>pages</w:t>
      </w:r>
      <w:r>
        <w:rPr>
          <w:spacing w:val="-6"/>
          <w:sz w:val="20"/>
        </w:rPr>
        <w:t> </w:t>
      </w:r>
      <w:r>
        <w:rPr>
          <w:sz w:val="20"/>
        </w:rPr>
        <w:t>1-</w:t>
      </w:r>
      <w:r>
        <w:rPr>
          <w:spacing w:val="-5"/>
          <w:sz w:val="20"/>
        </w:rPr>
        <w:t>7.</w:t>
      </w:r>
    </w:p>
    <w:p>
      <w:pPr>
        <w:pStyle w:val="ListParagraph"/>
        <w:numPr>
          <w:ilvl w:val="1"/>
          <w:numId w:val="2"/>
        </w:numPr>
        <w:tabs>
          <w:tab w:pos="725" w:val="left" w:leader="none"/>
        </w:tabs>
        <w:spacing w:line="240" w:lineRule="auto" w:before="82" w:after="0"/>
        <w:ind w:left="725" w:right="136" w:hanging="360"/>
        <w:jc w:val="left"/>
        <w:rPr>
          <w:rFonts w:ascii="Cambria" w:hAnsi="Cambria"/>
          <w:sz w:val="16"/>
        </w:rPr>
      </w:pPr>
      <w:r>
        <w:rPr>
          <w:sz w:val="20"/>
        </w:rPr>
        <w:t>“Retail Gasoline Price Dynamics and Local Market Power,” </w:t>
      </w:r>
      <w:r>
        <w:rPr>
          <w:i/>
          <w:sz w:val="20"/>
        </w:rPr>
        <w:t>Journal of Industrial Economics</w:t>
      </w:r>
      <w:r>
        <w:rPr>
          <w:sz w:val="20"/>
        </w:rPr>
        <w:t>, vol. 61 (2008), pages 613-</w:t>
      </w:r>
      <w:r>
        <w:rPr>
          <w:spacing w:val="40"/>
          <w:sz w:val="20"/>
        </w:rPr>
        <w:t> </w:t>
      </w:r>
      <w:r>
        <w:rPr>
          <w:spacing w:val="-4"/>
          <w:sz w:val="20"/>
        </w:rPr>
        <w:t>628.</w:t>
      </w:r>
    </w:p>
    <w:p>
      <w:pPr>
        <w:pStyle w:val="ListParagraph"/>
        <w:numPr>
          <w:ilvl w:val="1"/>
          <w:numId w:val="2"/>
        </w:numPr>
        <w:tabs>
          <w:tab w:pos="725" w:val="left" w:leader="none"/>
        </w:tabs>
        <w:spacing w:line="240" w:lineRule="auto" w:before="78" w:after="0"/>
        <w:ind w:left="725" w:right="136" w:hanging="360"/>
        <w:jc w:val="left"/>
        <w:rPr>
          <w:rFonts w:ascii="Cambria" w:hAnsi="Cambria"/>
          <w:sz w:val="16"/>
        </w:rPr>
      </w:pPr>
      <w:r>
        <w:rPr>
          <w:sz w:val="20"/>
        </w:rPr>
        <w:t>“Striving</w:t>
      </w:r>
      <w:r>
        <w:rPr>
          <w:spacing w:val="35"/>
          <w:sz w:val="20"/>
        </w:rPr>
        <w:t> </w:t>
      </w:r>
      <w:r>
        <w:rPr>
          <w:sz w:val="20"/>
        </w:rPr>
        <w:t>to</w:t>
      </w:r>
      <w:r>
        <w:rPr>
          <w:spacing w:val="35"/>
          <w:sz w:val="20"/>
        </w:rPr>
        <w:t> </w:t>
      </w:r>
      <w:r>
        <w:rPr>
          <w:sz w:val="20"/>
        </w:rPr>
        <w:t>be</w:t>
      </w:r>
      <w:r>
        <w:rPr>
          <w:spacing w:val="35"/>
          <w:sz w:val="20"/>
        </w:rPr>
        <w:t> </w:t>
      </w:r>
      <w:r>
        <w:rPr>
          <w:sz w:val="20"/>
        </w:rPr>
        <w:t>Green:</w:t>
      </w:r>
      <w:r>
        <w:rPr>
          <w:spacing w:val="35"/>
          <w:sz w:val="20"/>
        </w:rPr>
        <w:t> </w:t>
      </w:r>
      <w:r>
        <w:rPr>
          <w:sz w:val="20"/>
        </w:rPr>
        <w:t>The</w:t>
      </w:r>
      <w:r>
        <w:rPr>
          <w:spacing w:val="35"/>
          <w:sz w:val="20"/>
        </w:rPr>
        <w:t> </w:t>
      </w:r>
      <w:r>
        <w:rPr>
          <w:sz w:val="20"/>
        </w:rPr>
        <w:t>Adoption</w:t>
      </w:r>
      <w:r>
        <w:rPr>
          <w:spacing w:val="35"/>
          <w:sz w:val="20"/>
        </w:rPr>
        <w:t> </w:t>
      </w:r>
      <w:r>
        <w:rPr>
          <w:sz w:val="20"/>
        </w:rPr>
        <w:t>of</w:t>
      </w:r>
      <w:r>
        <w:rPr>
          <w:spacing w:val="35"/>
          <w:sz w:val="20"/>
        </w:rPr>
        <w:t> </w:t>
      </w:r>
      <w:r>
        <w:rPr>
          <w:sz w:val="20"/>
        </w:rPr>
        <w:t>Total</w:t>
      </w:r>
      <w:r>
        <w:rPr>
          <w:spacing w:val="35"/>
          <w:sz w:val="20"/>
        </w:rPr>
        <w:t> </w:t>
      </w:r>
      <w:r>
        <w:rPr>
          <w:sz w:val="20"/>
        </w:rPr>
        <w:t>Quality</w:t>
      </w:r>
      <w:r>
        <w:rPr>
          <w:spacing w:val="35"/>
          <w:sz w:val="20"/>
        </w:rPr>
        <w:t> </w:t>
      </w:r>
      <w:r>
        <w:rPr>
          <w:sz w:val="20"/>
        </w:rPr>
        <w:t>Environmental</w:t>
      </w:r>
      <w:r>
        <w:rPr>
          <w:spacing w:val="35"/>
          <w:sz w:val="20"/>
        </w:rPr>
        <w:t> </w:t>
      </w:r>
      <w:r>
        <w:rPr>
          <w:sz w:val="20"/>
        </w:rPr>
        <w:t>Management,”</w:t>
      </w:r>
      <w:r>
        <w:rPr>
          <w:spacing w:val="35"/>
          <w:sz w:val="20"/>
        </w:rPr>
        <w:t> </w:t>
      </w:r>
      <w:r>
        <w:rPr>
          <w:sz w:val="20"/>
        </w:rPr>
        <w:t>with</w:t>
      </w:r>
      <w:r>
        <w:rPr>
          <w:spacing w:val="35"/>
          <w:sz w:val="20"/>
        </w:rPr>
        <w:t> </w:t>
      </w:r>
      <w:r>
        <w:rPr>
          <w:sz w:val="20"/>
        </w:rPr>
        <w:t>Madhu</w:t>
      </w:r>
      <w:r>
        <w:rPr>
          <w:spacing w:val="35"/>
          <w:sz w:val="20"/>
        </w:rPr>
        <w:t> </w:t>
      </w:r>
      <w:r>
        <w:rPr>
          <w:sz w:val="20"/>
        </w:rPr>
        <w:t>Khanna</w:t>
      </w:r>
      <w:r>
        <w:rPr>
          <w:spacing w:val="35"/>
          <w:sz w:val="20"/>
        </w:rPr>
        <w:t> </w:t>
      </w:r>
      <w:r>
        <w:rPr>
          <w:sz w:val="20"/>
        </w:rPr>
        <w:t>and</w:t>
      </w:r>
      <w:r>
        <w:rPr>
          <w:spacing w:val="35"/>
          <w:sz w:val="20"/>
        </w:rPr>
        <w:t> </w:t>
      </w:r>
      <w:r>
        <w:rPr>
          <w:sz w:val="20"/>
        </w:rPr>
        <w:t>Donna Ramirez Harrington, </w:t>
      </w:r>
      <w:r>
        <w:rPr>
          <w:i/>
          <w:sz w:val="20"/>
        </w:rPr>
        <w:t>Applied Economics</w:t>
      </w:r>
      <w:r>
        <w:rPr>
          <w:sz w:val="20"/>
        </w:rPr>
        <w:t>, vol. 40 (2008), pages 2995-3007.</w:t>
      </w:r>
    </w:p>
    <w:p>
      <w:pPr>
        <w:pStyle w:val="ListParagraph"/>
        <w:numPr>
          <w:ilvl w:val="1"/>
          <w:numId w:val="2"/>
        </w:numPr>
        <w:tabs>
          <w:tab w:pos="724" w:val="left" w:leader="none"/>
        </w:tabs>
        <w:spacing w:line="240" w:lineRule="auto" w:before="82" w:after="0"/>
        <w:ind w:left="724" w:right="0" w:hanging="359"/>
        <w:jc w:val="left"/>
        <w:rPr>
          <w:rFonts w:ascii="Cambria" w:hAnsi="Cambria"/>
          <w:sz w:val="16"/>
        </w:rPr>
      </w:pPr>
      <w:r>
        <w:rPr>
          <w:sz w:val="20"/>
        </w:rPr>
        <w:t>“Passenger</w:t>
      </w:r>
      <w:r>
        <w:rPr>
          <w:spacing w:val="29"/>
          <w:sz w:val="20"/>
        </w:rPr>
        <w:t> </w:t>
      </w:r>
      <w:r>
        <w:rPr>
          <w:sz w:val="20"/>
        </w:rPr>
        <w:t>Shipping</w:t>
      </w:r>
      <w:r>
        <w:rPr>
          <w:spacing w:val="29"/>
          <w:sz w:val="20"/>
        </w:rPr>
        <w:t> </w:t>
      </w:r>
      <w:r>
        <w:rPr>
          <w:sz w:val="20"/>
        </w:rPr>
        <w:t>Cartels</w:t>
      </w:r>
      <w:r>
        <w:rPr>
          <w:spacing w:val="29"/>
          <w:sz w:val="20"/>
        </w:rPr>
        <w:t> </w:t>
      </w:r>
      <w:r>
        <w:rPr>
          <w:sz w:val="20"/>
        </w:rPr>
        <w:t>and</w:t>
      </w:r>
      <w:r>
        <w:rPr>
          <w:spacing w:val="29"/>
          <w:sz w:val="20"/>
        </w:rPr>
        <w:t> </w:t>
      </w:r>
      <w:r>
        <w:rPr>
          <w:sz w:val="20"/>
        </w:rPr>
        <w:t>Their</w:t>
      </w:r>
      <w:r>
        <w:rPr>
          <w:spacing w:val="29"/>
          <w:sz w:val="20"/>
        </w:rPr>
        <w:t> </w:t>
      </w:r>
      <w:r>
        <w:rPr>
          <w:sz w:val="20"/>
        </w:rPr>
        <w:t>Effect</w:t>
      </w:r>
      <w:r>
        <w:rPr>
          <w:spacing w:val="29"/>
          <w:sz w:val="20"/>
        </w:rPr>
        <w:t> </w:t>
      </w:r>
      <w:r>
        <w:rPr>
          <w:sz w:val="20"/>
        </w:rPr>
        <w:t>on</w:t>
      </w:r>
      <w:r>
        <w:rPr>
          <w:spacing w:val="29"/>
          <w:sz w:val="20"/>
        </w:rPr>
        <w:t> </w:t>
      </w:r>
      <w:r>
        <w:rPr>
          <w:sz w:val="20"/>
        </w:rPr>
        <w:t>Trans-Atlantic</w:t>
      </w:r>
      <w:r>
        <w:rPr>
          <w:spacing w:val="29"/>
          <w:sz w:val="20"/>
        </w:rPr>
        <w:t> </w:t>
      </w:r>
      <w:r>
        <w:rPr>
          <w:sz w:val="20"/>
        </w:rPr>
        <w:t>Migration,”</w:t>
      </w:r>
      <w:r>
        <w:rPr>
          <w:spacing w:val="29"/>
          <w:sz w:val="20"/>
        </w:rPr>
        <w:t> </w:t>
      </w:r>
      <w:r>
        <w:rPr>
          <w:sz w:val="20"/>
        </w:rPr>
        <w:t>with</w:t>
      </w:r>
      <w:r>
        <w:rPr>
          <w:spacing w:val="29"/>
          <w:sz w:val="20"/>
        </w:rPr>
        <w:t> </w:t>
      </w:r>
      <w:r>
        <w:rPr>
          <w:sz w:val="20"/>
        </w:rPr>
        <w:t>Richard</w:t>
      </w:r>
      <w:r>
        <w:rPr>
          <w:spacing w:val="29"/>
          <w:sz w:val="20"/>
        </w:rPr>
        <w:t> </w:t>
      </w:r>
      <w:r>
        <w:rPr>
          <w:sz w:val="20"/>
        </w:rPr>
        <w:t>Sicotte</w:t>
      </w:r>
      <w:r>
        <w:rPr>
          <w:spacing w:val="29"/>
          <w:sz w:val="20"/>
        </w:rPr>
        <w:t> </w:t>
      </w:r>
      <w:r>
        <w:rPr>
          <w:sz w:val="20"/>
        </w:rPr>
        <w:t>and</w:t>
      </w:r>
      <w:r>
        <w:rPr>
          <w:spacing w:val="29"/>
          <w:sz w:val="20"/>
        </w:rPr>
        <w:t> </w:t>
      </w:r>
      <w:r>
        <w:rPr>
          <w:sz w:val="20"/>
        </w:rPr>
        <w:t>Peter</w:t>
      </w:r>
      <w:r>
        <w:rPr>
          <w:spacing w:val="30"/>
          <w:sz w:val="20"/>
        </w:rPr>
        <w:t> </w:t>
      </w:r>
      <w:r>
        <w:rPr>
          <w:spacing w:val="-2"/>
          <w:sz w:val="20"/>
        </w:rPr>
        <w:t>Tomczak,</w:t>
      </w:r>
    </w:p>
    <w:p>
      <w:pPr>
        <w:spacing w:before="1"/>
        <w:ind w:left="725" w:right="0" w:firstLine="0"/>
        <w:jc w:val="left"/>
        <w:rPr>
          <w:sz w:val="20"/>
        </w:rPr>
      </w:pPr>
      <w:r>
        <w:rPr>
          <w:i/>
          <w:sz w:val="20"/>
        </w:rPr>
        <w:t>Review</w:t>
      </w:r>
      <w:r>
        <w:rPr>
          <w:i/>
          <w:spacing w:val="-8"/>
          <w:sz w:val="20"/>
        </w:rPr>
        <w:t> </w:t>
      </w:r>
      <w:r>
        <w:rPr>
          <w:i/>
          <w:sz w:val="20"/>
        </w:rPr>
        <w:t>of</w:t>
      </w:r>
      <w:r>
        <w:rPr>
          <w:i/>
          <w:spacing w:val="-6"/>
          <w:sz w:val="20"/>
        </w:rPr>
        <w:t> </w:t>
      </w:r>
      <w:r>
        <w:rPr>
          <w:i/>
          <w:sz w:val="20"/>
        </w:rPr>
        <w:t>Economics</w:t>
      </w:r>
      <w:r>
        <w:rPr>
          <w:i/>
          <w:spacing w:val="-6"/>
          <w:sz w:val="20"/>
        </w:rPr>
        <w:t> </w:t>
      </w:r>
      <w:r>
        <w:rPr>
          <w:i/>
          <w:sz w:val="20"/>
        </w:rPr>
        <w:t>and</w:t>
      </w:r>
      <w:r>
        <w:rPr>
          <w:i/>
          <w:spacing w:val="-6"/>
          <w:sz w:val="20"/>
        </w:rPr>
        <w:t> </w:t>
      </w:r>
      <w:r>
        <w:rPr>
          <w:i/>
          <w:sz w:val="20"/>
        </w:rPr>
        <w:t>Statistics</w:t>
      </w:r>
      <w:r>
        <w:rPr>
          <w:sz w:val="20"/>
        </w:rPr>
        <w:t>,</w:t>
      </w:r>
      <w:r>
        <w:rPr>
          <w:spacing w:val="-6"/>
          <w:sz w:val="20"/>
        </w:rPr>
        <w:t> </w:t>
      </w:r>
      <w:r>
        <w:rPr>
          <w:sz w:val="20"/>
        </w:rPr>
        <w:t>vol.</w:t>
      </w:r>
      <w:r>
        <w:rPr>
          <w:spacing w:val="-6"/>
          <w:sz w:val="20"/>
        </w:rPr>
        <w:t> </w:t>
      </w:r>
      <w:r>
        <w:rPr>
          <w:sz w:val="20"/>
        </w:rPr>
        <w:t>90</w:t>
      </w:r>
      <w:r>
        <w:rPr>
          <w:spacing w:val="-6"/>
          <w:sz w:val="20"/>
        </w:rPr>
        <w:t> </w:t>
      </w:r>
      <w:r>
        <w:rPr>
          <w:sz w:val="20"/>
        </w:rPr>
        <w:t>(2008),</w:t>
      </w:r>
      <w:r>
        <w:rPr>
          <w:spacing w:val="-6"/>
          <w:sz w:val="20"/>
        </w:rPr>
        <w:t> </w:t>
      </w:r>
      <w:r>
        <w:rPr>
          <w:sz w:val="20"/>
        </w:rPr>
        <w:t>pages</w:t>
      </w:r>
      <w:r>
        <w:rPr>
          <w:spacing w:val="-6"/>
          <w:sz w:val="20"/>
        </w:rPr>
        <w:t> </w:t>
      </w:r>
      <w:r>
        <w:rPr>
          <w:sz w:val="20"/>
        </w:rPr>
        <w:t>119-</w:t>
      </w:r>
      <w:r>
        <w:rPr>
          <w:spacing w:val="-4"/>
          <w:sz w:val="20"/>
        </w:rPr>
        <w:t>133.</w:t>
      </w:r>
    </w:p>
    <w:p>
      <w:pPr>
        <w:pStyle w:val="ListParagraph"/>
        <w:numPr>
          <w:ilvl w:val="1"/>
          <w:numId w:val="2"/>
        </w:numPr>
        <w:tabs>
          <w:tab w:pos="725" w:val="left" w:leader="none"/>
        </w:tabs>
        <w:spacing w:line="240" w:lineRule="auto" w:before="77" w:after="0"/>
        <w:ind w:left="725" w:right="138" w:hanging="360"/>
        <w:jc w:val="left"/>
        <w:rPr>
          <w:rFonts w:ascii="Cambria" w:hAnsi="Cambria"/>
          <w:sz w:val="16"/>
        </w:rPr>
      </w:pPr>
      <w:r>
        <w:rPr>
          <w:sz w:val="20"/>
        </w:rPr>
        <w:t>“Auction</w:t>
      </w:r>
      <w:r>
        <w:rPr>
          <w:spacing w:val="21"/>
          <w:sz w:val="20"/>
        </w:rPr>
        <w:t> </w:t>
      </w:r>
      <w:r>
        <w:rPr>
          <w:sz w:val="20"/>
        </w:rPr>
        <w:t>Hosting</w:t>
      </w:r>
      <w:r>
        <w:rPr>
          <w:spacing w:val="21"/>
          <w:sz w:val="20"/>
        </w:rPr>
        <w:t> </w:t>
      </w:r>
      <w:r>
        <w:rPr>
          <w:sz w:val="20"/>
        </w:rPr>
        <w:t>Site</w:t>
      </w:r>
      <w:r>
        <w:rPr>
          <w:spacing w:val="21"/>
          <w:sz w:val="20"/>
        </w:rPr>
        <w:t> </w:t>
      </w:r>
      <w:r>
        <w:rPr>
          <w:sz w:val="20"/>
        </w:rPr>
        <w:t>Pricing</w:t>
      </w:r>
      <w:r>
        <w:rPr>
          <w:spacing w:val="21"/>
          <w:sz w:val="20"/>
        </w:rPr>
        <w:t> </w:t>
      </w:r>
      <w:r>
        <w:rPr>
          <w:sz w:val="20"/>
        </w:rPr>
        <w:t>and</w:t>
      </w:r>
      <w:r>
        <w:rPr>
          <w:spacing w:val="21"/>
          <w:sz w:val="20"/>
        </w:rPr>
        <w:t> </w:t>
      </w:r>
      <w:r>
        <w:rPr>
          <w:sz w:val="20"/>
        </w:rPr>
        <w:t>Market</w:t>
      </w:r>
      <w:r>
        <w:rPr>
          <w:spacing w:val="21"/>
          <w:sz w:val="20"/>
        </w:rPr>
        <w:t> </w:t>
      </w:r>
      <w:r>
        <w:rPr>
          <w:sz w:val="20"/>
        </w:rPr>
        <w:t>Equilibrium</w:t>
      </w:r>
      <w:r>
        <w:rPr>
          <w:spacing w:val="21"/>
          <w:sz w:val="20"/>
        </w:rPr>
        <w:t> </w:t>
      </w:r>
      <w:r>
        <w:rPr>
          <w:sz w:val="20"/>
        </w:rPr>
        <w:t>with</w:t>
      </w:r>
      <w:r>
        <w:rPr>
          <w:spacing w:val="21"/>
          <w:sz w:val="20"/>
        </w:rPr>
        <w:t> </w:t>
      </w:r>
      <w:r>
        <w:rPr>
          <w:sz w:val="20"/>
        </w:rPr>
        <w:t>Endogenous</w:t>
      </w:r>
      <w:r>
        <w:rPr>
          <w:spacing w:val="21"/>
          <w:sz w:val="20"/>
        </w:rPr>
        <w:t> </w:t>
      </w:r>
      <w:r>
        <w:rPr>
          <w:sz w:val="20"/>
        </w:rPr>
        <w:t>Bidder</w:t>
      </w:r>
      <w:r>
        <w:rPr>
          <w:spacing w:val="21"/>
          <w:sz w:val="20"/>
        </w:rPr>
        <w:t> </w:t>
      </w:r>
      <w:r>
        <w:rPr>
          <w:sz w:val="20"/>
        </w:rPr>
        <w:t>and</w:t>
      </w:r>
      <w:r>
        <w:rPr>
          <w:spacing w:val="21"/>
          <w:sz w:val="20"/>
        </w:rPr>
        <w:t> </w:t>
      </w:r>
      <w:r>
        <w:rPr>
          <w:sz w:val="20"/>
        </w:rPr>
        <w:t>Seller</w:t>
      </w:r>
      <w:r>
        <w:rPr>
          <w:spacing w:val="21"/>
          <w:sz w:val="20"/>
        </w:rPr>
        <w:t> </w:t>
      </w:r>
      <w:r>
        <w:rPr>
          <w:sz w:val="20"/>
        </w:rPr>
        <w:t>Participation,”</w:t>
      </w:r>
      <w:r>
        <w:rPr>
          <w:spacing w:val="21"/>
          <w:sz w:val="20"/>
        </w:rPr>
        <w:t> </w:t>
      </w:r>
      <w:r>
        <w:rPr>
          <w:sz w:val="20"/>
        </w:rPr>
        <w:t>with</w:t>
      </w:r>
      <w:r>
        <w:rPr>
          <w:spacing w:val="21"/>
          <w:sz w:val="20"/>
        </w:rPr>
        <w:t> </w:t>
      </w:r>
      <w:r>
        <w:rPr>
          <w:sz w:val="20"/>
        </w:rPr>
        <w:t>Thomas Jeitschko, </w:t>
      </w:r>
      <w:r>
        <w:rPr>
          <w:i/>
          <w:sz w:val="20"/>
        </w:rPr>
        <w:t>International Journal of Industrial Organization</w:t>
      </w:r>
      <w:r>
        <w:rPr>
          <w:sz w:val="20"/>
        </w:rPr>
        <w:t>, vol. 25 (2007), pages 1190-1212.</w:t>
      </w:r>
    </w:p>
    <w:p>
      <w:pPr>
        <w:pStyle w:val="ListParagraph"/>
        <w:numPr>
          <w:ilvl w:val="1"/>
          <w:numId w:val="2"/>
        </w:numPr>
        <w:tabs>
          <w:tab w:pos="725" w:val="left" w:leader="none"/>
        </w:tabs>
        <w:spacing w:line="240" w:lineRule="auto" w:before="82" w:after="0"/>
        <w:ind w:left="725" w:right="137" w:hanging="360"/>
        <w:jc w:val="left"/>
        <w:rPr>
          <w:rFonts w:ascii="Cambria" w:hAnsi="Cambria"/>
          <w:sz w:val="16"/>
        </w:rPr>
      </w:pPr>
      <w:r>
        <w:rPr>
          <w:sz w:val="20"/>
        </w:rPr>
        <w:t>“Can</w:t>
      </w:r>
      <w:r>
        <w:rPr>
          <w:spacing w:val="-3"/>
          <w:sz w:val="20"/>
        </w:rPr>
        <w:t> </w:t>
      </w:r>
      <w:r>
        <w:rPr>
          <w:sz w:val="20"/>
        </w:rPr>
        <w:t>a</w:t>
      </w:r>
      <w:r>
        <w:rPr>
          <w:spacing w:val="-3"/>
          <w:sz w:val="20"/>
        </w:rPr>
        <w:t> </w:t>
      </w:r>
      <w:r>
        <w:rPr>
          <w:sz w:val="20"/>
        </w:rPr>
        <w:t>Minimum</w:t>
      </w:r>
      <w:r>
        <w:rPr>
          <w:spacing w:val="-4"/>
          <w:sz w:val="20"/>
        </w:rPr>
        <w:t> </w:t>
      </w:r>
      <w:r>
        <w:rPr>
          <w:sz w:val="20"/>
        </w:rPr>
        <w:t>Wage</w:t>
      </w:r>
      <w:r>
        <w:rPr>
          <w:spacing w:val="-3"/>
          <w:sz w:val="20"/>
        </w:rPr>
        <w:t> </w:t>
      </w:r>
      <w:r>
        <w:rPr>
          <w:sz w:val="20"/>
        </w:rPr>
        <w:t>Increase</w:t>
      </w:r>
      <w:r>
        <w:rPr>
          <w:spacing w:val="-3"/>
          <w:sz w:val="20"/>
        </w:rPr>
        <w:t> </w:t>
      </w:r>
      <w:r>
        <w:rPr>
          <w:sz w:val="20"/>
        </w:rPr>
        <w:t>Employment</w:t>
      </w:r>
      <w:r>
        <w:rPr>
          <w:spacing w:val="-3"/>
          <w:sz w:val="20"/>
        </w:rPr>
        <w:t> </w:t>
      </w:r>
      <w:r>
        <w:rPr>
          <w:sz w:val="20"/>
        </w:rPr>
        <w:t>and</w:t>
      </w:r>
      <w:r>
        <w:rPr>
          <w:spacing w:val="-3"/>
          <w:sz w:val="20"/>
        </w:rPr>
        <w:t> </w:t>
      </w:r>
      <w:r>
        <w:rPr>
          <w:sz w:val="20"/>
        </w:rPr>
        <w:t>Reduce</w:t>
      </w:r>
      <w:r>
        <w:rPr>
          <w:spacing w:val="-3"/>
          <w:sz w:val="20"/>
        </w:rPr>
        <w:t> </w:t>
      </w:r>
      <w:r>
        <w:rPr>
          <w:sz w:val="20"/>
        </w:rPr>
        <w:t>Prices</w:t>
      </w:r>
      <w:r>
        <w:rPr>
          <w:spacing w:val="-3"/>
          <w:sz w:val="20"/>
        </w:rPr>
        <w:t> </w:t>
      </w:r>
      <w:r>
        <w:rPr>
          <w:sz w:val="20"/>
        </w:rPr>
        <w:t>in</w:t>
      </w:r>
      <w:r>
        <w:rPr>
          <w:spacing w:val="-3"/>
          <w:sz w:val="20"/>
        </w:rPr>
        <w:t> </w:t>
      </w:r>
      <w:r>
        <w:rPr>
          <w:sz w:val="20"/>
        </w:rPr>
        <w:t>a</w:t>
      </w:r>
      <w:r>
        <w:rPr>
          <w:spacing w:val="-3"/>
          <w:sz w:val="20"/>
        </w:rPr>
        <w:t> </w:t>
      </w:r>
      <w:r>
        <w:rPr>
          <w:sz w:val="20"/>
        </w:rPr>
        <w:t>Neoclassical</w:t>
      </w:r>
      <w:r>
        <w:rPr>
          <w:spacing w:val="-3"/>
          <w:sz w:val="20"/>
        </w:rPr>
        <w:t> </w:t>
      </w:r>
      <w:r>
        <w:rPr>
          <w:sz w:val="20"/>
        </w:rPr>
        <w:t>Perfect</w:t>
      </w:r>
      <w:r>
        <w:rPr>
          <w:spacing w:val="-3"/>
          <w:sz w:val="20"/>
        </w:rPr>
        <w:t> </w:t>
      </w:r>
      <w:r>
        <w:rPr>
          <w:sz w:val="20"/>
        </w:rPr>
        <w:t>Information</w:t>
      </w:r>
      <w:r>
        <w:rPr>
          <w:spacing w:val="-3"/>
          <w:sz w:val="20"/>
        </w:rPr>
        <w:t> </w:t>
      </w:r>
      <w:r>
        <w:rPr>
          <w:sz w:val="20"/>
        </w:rPr>
        <w:t>Economy?”</w:t>
      </w:r>
      <w:r>
        <w:rPr>
          <w:spacing w:val="-3"/>
          <w:sz w:val="20"/>
        </w:rPr>
        <w:t> </w:t>
      </w:r>
      <w:r>
        <w:rPr>
          <w:i/>
          <w:sz w:val="20"/>
        </w:rPr>
        <w:t>Journal of Mathematical Economics</w:t>
      </w:r>
      <w:r>
        <w:rPr>
          <w:sz w:val="20"/>
        </w:rPr>
        <w:t>, vol. 43 (2007), pages 657-674.</w:t>
      </w:r>
    </w:p>
    <w:p>
      <w:pPr>
        <w:pStyle w:val="ListParagraph"/>
        <w:numPr>
          <w:ilvl w:val="1"/>
          <w:numId w:val="2"/>
        </w:numPr>
        <w:tabs>
          <w:tab w:pos="725" w:val="left" w:leader="none"/>
        </w:tabs>
        <w:spacing w:line="240" w:lineRule="auto" w:before="78" w:after="0"/>
        <w:ind w:left="725" w:right="136" w:hanging="360"/>
        <w:jc w:val="left"/>
        <w:rPr>
          <w:rFonts w:ascii="Cambria" w:hAnsi="Cambria"/>
          <w:sz w:val="16"/>
        </w:rPr>
      </w:pPr>
      <w:r>
        <w:rPr>
          <w:sz w:val="20"/>
        </w:rPr>
        <w:t>“Exclusive vs. Non-Exclusive Dealing in Auctions with Resale,” with Subir Bose, </w:t>
      </w:r>
      <w:r>
        <w:rPr>
          <w:i/>
          <w:sz w:val="20"/>
        </w:rPr>
        <w:t>Economic Theory</w:t>
      </w:r>
      <w:r>
        <w:rPr>
          <w:sz w:val="20"/>
        </w:rPr>
        <w:t>, vol. 31 (2007), pages </w:t>
      </w:r>
      <w:r>
        <w:rPr>
          <w:spacing w:val="-2"/>
          <w:sz w:val="20"/>
        </w:rPr>
        <w:t>1-17.</w:t>
      </w:r>
    </w:p>
    <w:p>
      <w:pPr>
        <w:pStyle w:val="ListParagraph"/>
        <w:numPr>
          <w:ilvl w:val="1"/>
          <w:numId w:val="2"/>
        </w:numPr>
        <w:tabs>
          <w:tab w:pos="725" w:val="left" w:leader="none"/>
        </w:tabs>
        <w:spacing w:line="240" w:lineRule="auto" w:before="83" w:after="0"/>
        <w:ind w:left="725" w:right="137" w:hanging="360"/>
        <w:jc w:val="left"/>
        <w:rPr>
          <w:rFonts w:ascii="Cambria" w:hAnsi="Cambria"/>
          <w:sz w:val="16"/>
        </w:rPr>
      </w:pPr>
      <w:r>
        <w:rPr>
          <w:sz w:val="20"/>
        </w:rPr>
        <w:t>“Entry Order and Pricing Over the Product Cycle: The Transition from the 486 to the Pentium Processor,” with Eleftherios Zacharias, </w:t>
      </w:r>
      <w:r>
        <w:rPr>
          <w:i/>
          <w:sz w:val="20"/>
        </w:rPr>
        <w:t>International Journal of Industrial Organization</w:t>
      </w:r>
      <w:r>
        <w:rPr>
          <w:sz w:val="20"/>
        </w:rPr>
        <w:t>, vol. 24 (2006), pages 1041-1069.</w:t>
      </w:r>
    </w:p>
    <w:p>
      <w:pPr>
        <w:pStyle w:val="ListParagraph"/>
        <w:numPr>
          <w:ilvl w:val="1"/>
          <w:numId w:val="2"/>
        </w:numPr>
        <w:tabs>
          <w:tab w:pos="725" w:val="left" w:leader="none"/>
        </w:tabs>
        <w:spacing w:line="240" w:lineRule="auto" w:before="77" w:after="0"/>
        <w:ind w:left="725" w:right="136" w:hanging="360"/>
        <w:jc w:val="left"/>
        <w:rPr>
          <w:rFonts w:ascii="Cambria" w:hAnsi="Cambria"/>
          <w:sz w:val="16"/>
        </w:rPr>
      </w:pPr>
      <w:r>
        <w:rPr>
          <w:sz w:val="20"/>
        </w:rPr>
        <w:t>“Over-Investment in Partially Relationship-Specific Assets and R &amp; D,” </w:t>
      </w:r>
      <w:r>
        <w:rPr>
          <w:i/>
          <w:sz w:val="20"/>
        </w:rPr>
        <w:t>Quarterly Review of Economics and Finance</w:t>
      </w:r>
      <w:r>
        <w:rPr>
          <w:sz w:val="20"/>
        </w:rPr>
        <w:t>, vol. 46 (2006), pages 466-475.</w:t>
      </w:r>
    </w:p>
    <w:p>
      <w:pPr>
        <w:pStyle w:val="ListParagraph"/>
        <w:numPr>
          <w:ilvl w:val="1"/>
          <w:numId w:val="2"/>
        </w:numPr>
        <w:tabs>
          <w:tab w:pos="724" w:val="left" w:leader="none"/>
        </w:tabs>
        <w:spacing w:line="240" w:lineRule="auto" w:before="83" w:after="0"/>
        <w:ind w:left="724" w:right="0" w:hanging="359"/>
        <w:jc w:val="left"/>
        <w:rPr>
          <w:rFonts w:ascii="Cambria" w:hAnsi="Cambria"/>
          <w:sz w:val="16"/>
        </w:rPr>
      </w:pPr>
      <w:r>
        <w:rPr>
          <w:sz w:val="20"/>
        </w:rPr>
        <w:t>“Naive</w:t>
      </w:r>
      <w:r>
        <w:rPr>
          <w:spacing w:val="-11"/>
          <w:sz w:val="20"/>
        </w:rPr>
        <w:t> </w:t>
      </w:r>
      <w:r>
        <w:rPr>
          <w:sz w:val="20"/>
        </w:rPr>
        <w:t>Bidding,”</w:t>
      </w:r>
      <w:r>
        <w:rPr>
          <w:spacing w:val="-9"/>
          <w:sz w:val="20"/>
        </w:rPr>
        <w:t> </w:t>
      </w:r>
      <w:r>
        <w:rPr>
          <w:sz w:val="20"/>
        </w:rPr>
        <w:t>with</w:t>
      </w:r>
      <w:r>
        <w:rPr>
          <w:spacing w:val="-8"/>
          <w:sz w:val="20"/>
        </w:rPr>
        <w:t> </w:t>
      </w:r>
      <w:r>
        <w:rPr>
          <w:sz w:val="20"/>
        </w:rPr>
        <w:t>Richard</w:t>
      </w:r>
      <w:r>
        <w:rPr>
          <w:spacing w:val="-9"/>
          <w:sz w:val="20"/>
        </w:rPr>
        <w:t> </w:t>
      </w:r>
      <w:r>
        <w:rPr>
          <w:sz w:val="20"/>
        </w:rPr>
        <w:t>Engelbrecht-Wiggans,</w:t>
      </w:r>
      <w:r>
        <w:rPr>
          <w:spacing w:val="-8"/>
          <w:sz w:val="20"/>
        </w:rPr>
        <w:t> </w:t>
      </w:r>
      <w:r>
        <w:rPr>
          <w:i/>
          <w:sz w:val="20"/>
        </w:rPr>
        <w:t>Management</w:t>
      </w:r>
      <w:r>
        <w:rPr>
          <w:i/>
          <w:spacing w:val="-9"/>
          <w:sz w:val="20"/>
        </w:rPr>
        <w:t> </w:t>
      </w:r>
      <w:r>
        <w:rPr>
          <w:i/>
          <w:sz w:val="20"/>
        </w:rPr>
        <w:t>Science</w:t>
      </w:r>
      <w:r>
        <w:rPr>
          <w:sz w:val="20"/>
        </w:rPr>
        <w:t>,</w:t>
      </w:r>
      <w:r>
        <w:rPr>
          <w:spacing w:val="-8"/>
          <w:sz w:val="20"/>
        </w:rPr>
        <w:t> </w:t>
      </w:r>
      <w:r>
        <w:rPr>
          <w:sz w:val="20"/>
        </w:rPr>
        <w:t>vol.</w:t>
      </w:r>
      <w:r>
        <w:rPr>
          <w:spacing w:val="-9"/>
          <w:sz w:val="20"/>
        </w:rPr>
        <w:t> </w:t>
      </w:r>
      <w:r>
        <w:rPr>
          <w:sz w:val="20"/>
        </w:rPr>
        <w:t>51</w:t>
      </w:r>
      <w:r>
        <w:rPr>
          <w:spacing w:val="-8"/>
          <w:sz w:val="20"/>
        </w:rPr>
        <w:t> </w:t>
      </w:r>
      <w:r>
        <w:rPr>
          <w:sz w:val="20"/>
        </w:rPr>
        <w:t>(2005),</w:t>
      </w:r>
      <w:r>
        <w:rPr>
          <w:spacing w:val="-9"/>
          <w:sz w:val="20"/>
        </w:rPr>
        <w:t> </w:t>
      </w:r>
      <w:r>
        <w:rPr>
          <w:sz w:val="20"/>
        </w:rPr>
        <w:t>pages</w:t>
      </w:r>
      <w:r>
        <w:rPr>
          <w:spacing w:val="-8"/>
          <w:sz w:val="20"/>
        </w:rPr>
        <w:t> </w:t>
      </w:r>
      <w:r>
        <w:rPr>
          <w:sz w:val="20"/>
        </w:rPr>
        <w:t>328-</w:t>
      </w:r>
      <w:r>
        <w:rPr>
          <w:spacing w:val="-4"/>
          <w:sz w:val="20"/>
        </w:rPr>
        <w:t>338.</w:t>
      </w:r>
    </w:p>
    <w:p>
      <w:pPr>
        <w:pStyle w:val="ListParagraph"/>
        <w:numPr>
          <w:ilvl w:val="1"/>
          <w:numId w:val="2"/>
        </w:numPr>
        <w:tabs>
          <w:tab w:pos="725" w:val="left" w:leader="none"/>
        </w:tabs>
        <w:spacing w:line="240" w:lineRule="auto" w:before="77" w:after="0"/>
        <w:ind w:left="725" w:right="137" w:hanging="360"/>
        <w:jc w:val="left"/>
        <w:rPr>
          <w:rFonts w:ascii="Cambria" w:hAnsi="Cambria"/>
          <w:sz w:val="16"/>
        </w:rPr>
      </w:pPr>
      <w:r>
        <w:rPr>
          <w:sz w:val="20"/>
        </w:rPr>
        <w:t>“Incentives</w:t>
      </w:r>
      <w:r>
        <w:rPr>
          <w:spacing w:val="27"/>
          <w:sz w:val="20"/>
        </w:rPr>
        <w:t> </w:t>
      </w:r>
      <w:r>
        <w:rPr>
          <w:sz w:val="20"/>
        </w:rPr>
        <w:t>for</w:t>
      </w:r>
      <w:r>
        <w:rPr>
          <w:spacing w:val="27"/>
          <w:sz w:val="20"/>
        </w:rPr>
        <w:t> </w:t>
      </w:r>
      <w:r>
        <w:rPr>
          <w:sz w:val="20"/>
        </w:rPr>
        <w:t>Environmental</w:t>
      </w:r>
      <w:r>
        <w:rPr>
          <w:spacing w:val="27"/>
          <w:sz w:val="20"/>
        </w:rPr>
        <w:t> </w:t>
      </w:r>
      <w:r>
        <w:rPr>
          <w:sz w:val="20"/>
        </w:rPr>
        <w:t>Self-Regulation</w:t>
      </w:r>
      <w:r>
        <w:rPr>
          <w:spacing w:val="27"/>
          <w:sz w:val="20"/>
        </w:rPr>
        <w:t> </w:t>
      </w:r>
      <w:r>
        <w:rPr>
          <w:sz w:val="20"/>
        </w:rPr>
        <w:t>and</w:t>
      </w:r>
      <w:r>
        <w:rPr>
          <w:spacing w:val="27"/>
          <w:sz w:val="20"/>
        </w:rPr>
        <w:t> </w:t>
      </w:r>
      <w:r>
        <w:rPr>
          <w:sz w:val="20"/>
        </w:rPr>
        <w:t>Implications</w:t>
      </w:r>
      <w:r>
        <w:rPr>
          <w:spacing w:val="27"/>
          <w:sz w:val="20"/>
        </w:rPr>
        <w:t> </w:t>
      </w:r>
      <w:r>
        <w:rPr>
          <w:sz w:val="20"/>
        </w:rPr>
        <w:t>for</w:t>
      </w:r>
      <w:r>
        <w:rPr>
          <w:spacing w:val="27"/>
          <w:sz w:val="20"/>
        </w:rPr>
        <w:t> </w:t>
      </w:r>
      <w:r>
        <w:rPr>
          <w:sz w:val="20"/>
        </w:rPr>
        <w:t>Environmental</w:t>
      </w:r>
      <w:r>
        <w:rPr>
          <w:spacing w:val="27"/>
          <w:sz w:val="20"/>
        </w:rPr>
        <w:t> </w:t>
      </w:r>
      <w:r>
        <w:rPr>
          <w:sz w:val="20"/>
        </w:rPr>
        <w:t>Performance,”</w:t>
      </w:r>
      <w:r>
        <w:rPr>
          <w:spacing w:val="27"/>
          <w:sz w:val="20"/>
        </w:rPr>
        <w:t> </w:t>
      </w:r>
      <w:r>
        <w:rPr>
          <w:sz w:val="20"/>
        </w:rPr>
        <w:t>with</w:t>
      </w:r>
      <w:r>
        <w:rPr>
          <w:spacing w:val="27"/>
          <w:sz w:val="20"/>
        </w:rPr>
        <w:t> </w:t>
      </w:r>
      <w:r>
        <w:rPr>
          <w:sz w:val="20"/>
        </w:rPr>
        <w:t>Wilma</w:t>
      </w:r>
      <w:r>
        <w:rPr>
          <w:spacing w:val="27"/>
          <w:sz w:val="20"/>
        </w:rPr>
        <w:t> </w:t>
      </w:r>
      <w:r>
        <w:rPr>
          <w:sz w:val="20"/>
        </w:rPr>
        <w:t>Rose</w:t>
      </w:r>
      <w:r>
        <w:rPr>
          <w:spacing w:val="27"/>
          <w:sz w:val="20"/>
        </w:rPr>
        <w:t> </w:t>
      </w:r>
      <w:r>
        <w:rPr>
          <w:sz w:val="20"/>
        </w:rPr>
        <w:t>Q. Anton and Madhu Khanna , </w:t>
      </w:r>
      <w:r>
        <w:rPr>
          <w:i/>
          <w:sz w:val="20"/>
        </w:rPr>
        <w:t>Journal of Environmental Economics and Management</w:t>
      </w:r>
      <w:r>
        <w:rPr>
          <w:sz w:val="20"/>
        </w:rPr>
        <w:t>, vol. 48 (2004), pages 632-654.</w:t>
      </w:r>
    </w:p>
    <w:p>
      <w:pPr>
        <w:pStyle w:val="ListParagraph"/>
        <w:numPr>
          <w:ilvl w:val="1"/>
          <w:numId w:val="2"/>
        </w:numPr>
        <w:tabs>
          <w:tab w:pos="725" w:val="left" w:leader="none"/>
        </w:tabs>
        <w:spacing w:line="240" w:lineRule="auto" w:before="82" w:after="0"/>
        <w:ind w:left="725" w:right="135" w:hanging="360"/>
        <w:jc w:val="left"/>
        <w:rPr>
          <w:rFonts w:ascii="Cambria" w:hAnsi="Cambria"/>
          <w:sz w:val="16"/>
        </w:rPr>
      </w:pPr>
      <w:r>
        <w:rPr>
          <w:sz w:val="20"/>
        </w:rPr>
        <w:t>“Asymptotic</w:t>
      </w:r>
      <w:r>
        <w:rPr>
          <w:spacing w:val="40"/>
          <w:sz w:val="20"/>
        </w:rPr>
        <w:t> </w:t>
      </w:r>
      <w:r>
        <w:rPr>
          <w:sz w:val="20"/>
        </w:rPr>
        <w:t>and</w:t>
      </w:r>
      <w:r>
        <w:rPr>
          <w:spacing w:val="40"/>
          <w:sz w:val="20"/>
        </w:rPr>
        <w:t> </w:t>
      </w:r>
      <w:r>
        <w:rPr>
          <w:sz w:val="20"/>
        </w:rPr>
        <w:t>Small</w:t>
      </w:r>
      <w:r>
        <w:rPr>
          <w:spacing w:val="40"/>
          <w:sz w:val="20"/>
        </w:rPr>
        <w:t> </w:t>
      </w:r>
      <w:r>
        <w:rPr>
          <w:sz w:val="20"/>
        </w:rPr>
        <w:t>Sample</w:t>
      </w:r>
      <w:r>
        <w:rPr>
          <w:spacing w:val="40"/>
          <w:sz w:val="20"/>
        </w:rPr>
        <w:t> </w:t>
      </w:r>
      <w:r>
        <w:rPr>
          <w:sz w:val="20"/>
        </w:rPr>
        <w:t>Analysis</w:t>
      </w:r>
      <w:r>
        <w:rPr>
          <w:spacing w:val="40"/>
          <w:sz w:val="20"/>
        </w:rPr>
        <w:t> </w:t>
      </w:r>
      <w:r>
        <w:rPr>
          <w:sz w:val="20"/>
        </w:rPr>
        <w:t>of</w:t>
      </w:r>
      <w:r>
        <w:rPr>
          <w:spacing w:val="40"/>
          <w:sz w:val="20"/>
        </w:rPr>
        <w:t> </w:t>
      </w:r>
      <w:r>
        <w:rPr>
          <w:sz w:val="20"/>
        </w:rPr>
        <w:t>the</w:t>
      </w:r>
      <w:r>
        <w:rPr>
          <w:spacing w:val="40"/>
          <w:sz w:val="20"/>
        </w:rPr>
        <w:t> </w:t>
      </w:r>
      <w:r>
        <w:rPr>
          <w:sz w:val="20"/>
        </w:rPr>
        <w:t>Stochastic</w:t>
      </w:r>
      <w:r>
        <w:rPr>
          <w:spacing w:val="40"/>
          <w:sz w:val="20"/>
        </w:rPr>
        <w:t> </w:t>
      </w:r>
      <w:r>
        <w:rPr>
          <w:sz w:val="20"/>
        </w:rPr>
        <w:t>Properties</w:t>
      </w:r>
      <w:r>
        <w:rPr>
          <w:spacing w:val="40"/>
          <w:sz w:val="20"/>
        </w:rPr>
        <w:t> </w:t>
      </w:r>
      <w:r>
        <w:rPr>
          <w:sz w:val="20"/>
        </w:rPr>
        <w:t>and</w:t>
      </w:r>
      <w:r>
        <w:rPr>
          <w:spacing w:val="40"/>
          <w:sz w:val="20"/>
        </w:rPr>
        <w:t> </w:t>
      </w:r>
      <w:r>
        <w:rPr>
          <w:sz w:val="20"/>
        </w:rPr>
        <w:t>Certainty</w:t>
      </w:r>
      <w:r>
        <w:rPr>
          <w:spacing w:val="40"/>
          <w:sz w:val="20"/>
        </w:rPr>
        <w:t> </w:t>
      </w:r>
      <w:r>
        <w:rPr>
          <w:sz w:val="20"/>
        </w:rPr>
        <w:t>Equivalents</w:t>
      </w:r>
      <w:r>
        <w:rPr>
          <w:spacing w:val="40"/>
          <w:sz w:val="20"/>
        </w:rPr>
        <w:t> </w:t>
      </w:r>
      <w:r>
        <w:rPr>
          <w:sz w:val="20"/>
        </w:rPr>
        <w:t>of</w:t>
      </w:r>
      <w:r>
        <w:rPr>
          <w:spacing w:val="40"/>
          <w:sz w:val="20"/>
        </w:rPr>
        <w:t> </w:t>
      </w:r>
      <w:r>
        <w:rPr>
          <w:sz w:val="20"/>
        </w:rPr>
        <w:t>Winning</w:t>
      </w:r>
      <w:r>
        <w:rPr>
          <w:spacing w:val="40"/>
          <w:sz w:val="20"/>
        </w:rPr>
        <w:t> </w:t>
      </w:r>
      <w:r>
        <w:rPr>
          <w:sz w:val="20"/>
        </w:rPr>
        <w:t>Bids</w:t>
      </w:r>
      <w:r>
        <w:rPr>
          <w:spacing w:val="40"/>
          <w:sz w:val="20"/>
        </w:rPr>
        <w:t> </w:t>
      </w:r>
      <w:r>
        <w:rPr>
          <w:sz w:val="20"/>
        </w:rPr>
        <w:t>in Independent Private Value Auctions,” </w:t>
      </w:r>
      <w:r>
        <w:rPr>
          <w:i/>
          <w:sz w:val="20"/>
        </w:rPr>
        <w:t>Economic Theory</w:t>
      </w:r>
      <w:r>
        <w:rPr>
          <w:sz w:val="20"/>
        </w:rPr>
        <w:t>, vol. 23 (2004), pages 715-738.</w:t>
      </w:r>
    </w:p>
    <w:p>
      <w:pPr>
        <w:pStyle w:val="ListParagraph"/>
        <w:numPr>
          <w:ilvl w:val="1"/>
          <w:numId w:val="2"/>
        </w:numPr>
        <w:tabs>
          <w:tab w:pos="725" w:val="left" w:leader="none"/>
        </w:tabs>
        <w:spacing w:line="240" w:lineRule="auto" w:before="78" w:after="0"/>
        <w:ind w:left="725" w:right="136" w:hanging="360"/>
        <w:jc w:val="left"/>
        <w:rPr>
          <w:rFonts w:ascii="Cambria" w:hAnsi="Cambria"/>
          <w:sz w:val="16"/>
        </w:rPr>
      </w:pPr>
      <w:r>
        <w:rPr>
          <w:sz w:val="20"/>
        </w:rPr>
        <w:t>“Sampling Frequency and the Comparison Between Conformable Matched Model and Hedonic Regression Price Indexes,” with Eleftherios Zacharias, </w:t>
      </w:r>
      <w:r>
        <w:rPr>
          <w:i/>
          <w:sz w:val="20"/>
        </w:rPr>
        <w:t>Journal of Business and Economics Statistics</w:t>
      </w:r>
      <w:r>
        <w:rPr>
          <w:sz w:val="20"/>
        </w:rPr>
        <w:t>, vol. 22 (2004), pages 94-106.</w:t>
      </w:r>
    </w:p>
    <w:p>
      <w:pPr>
        <w:pStyle w:val="ListParagraph"/>
        <w:numPr>
          <w:ilvl w:val="1"/>
          <w:numId w:val="2"/>
        </w:numPr>
        <w:tabs>
          <w:tab w:pos="725" w:val="left" w:leader="none"/>
        </w:tabs>
        <w:spacing w:line="240" w:lineRule="auto" w:before="82" w:after="0"/>
        <w:ind w:left="725" w:right="135" w:hanging="360"/>
        <w:jc w:val="left"/>
        <w:rPr>
          <w:rFonts w:ascii="Cambria" w:hAnsi="Cambria"/>
          <w:sz w:val="16"/>
        </w:rPr>
      </w:pPr>
      <w:r>
        <w:rPr>
          <w:sz w:val="20"/>
        </w:rPr>
        <w:t>“‘Catalogue'</w:t>
      </w:r>
      <w:r>
        <w:rPr>
          <w:spacing w:val="37"/>
          <w:sz w:val="20"/>
        </w:rPr>
        <w:t> </w:t>
      </w:r>
      <w:r>
        <w:rPr>
          <w:sz w:val="20"/>
        </w:rPr>
        <w:t>vs.</w:t>
      </w:r>
      <w:r>
        <w:rPr>
          <w:spacing w:val="37"/>
          <w:sz w:val="20"/>
        </w:rPr>
        <w:t> </w:t>
      </w:r>
      <w:r>
        <w:rPr>
          <w:sz w:val="20"/>
        </w:rPr>
        <w:t>‘Order</w:t>
      </w:r>
      <w:r>
        <w:rPr>
          <w:spacing w:val="37"/>
          <w:sz w:val="20"/>
        </w:rPr>
        <w:t> </w:t>
      </w:r>
      <w:r>
        <w:rPr>
          <w:sz w:val="20"/>
        </w:rPr>
        <w:t>of</w:t>
      </w:r>
      <w:r>
        <w:rPr>
          <w:spacing w:val="37"/>
          <w:sz w:val="20"/>
        </w:rPr>
        <w:t> </w:t>
      </w:r>
      <w:r>
        <w:rPr>
          <w:sz w:val="20"/>
        </w:rPr>
        <w:t>Sale'</w:t>
      </w:r>
      <w:r>
        <w:rPr>
          <w:spacing w:val="37"/>
          <w:sz w:val="20"/>
        </w:rPr>
        <w:t> </w:t>
      </w:r>
      <w:r>
        <w:rPr>
          <w:sz w:val="20"/>
        </w:rPr>
        <w:t>Effects</w:t>
      </w:r>
      <w:r>
        <w:rPr>
          <w:spacing w:val="37"/>
          <w:sz w:val="20"/>
        </w:rPr>
        <w:t> </w:t>
      </w:r>
      <w:r>
        <w:rPr>
          <w:sz w:val="20"/>
        </w:rPr>
        <w:t>in</w:t>
      </w:r>
      <w:r>
        <w:rPr>
          <w:spacing w:val="36"/>
          <w:sz w:val="20"/>
        </w:rPr>
        <w:t> </w:t>
      </w:r>
      <w:r>
        <w:rPr>
          <w:sz w:val="20"/>
        </w:rPr>
        <w:t>Sequential</w:t>
      </w:r>
      <w:r>
        <w:rPr>
          <w:spacing w:val="37"/>
          <w:sz w:val="20"/>
        </w:rPr>
        <w:t> </w:t>
      </w:r>
      <w:r>
        <w:rPr>
          <w:sz w:val="20"/>
        </w:rPr>
        <w:t>Auctions:</w:t>
      </w:r>
      <w:r>
        <w:rPr>
          <w:spacing w:val="37"/>
          <w:sz w:val="20"/>
        </w:rPr>
        <w:t> </w:t>
      </w:r>
      <w:r>
        <w:rPr>
          <w:sz w:val="20"/>
        </w:rPr>
        <w:t>Theory</w:t>
      </w:r>
      <w:r>
        <w:rPr>
          <w:spacing w:val="36"/>
          <w:sz w:val="20"/>
        </w:rPr>
        <w:t> </w:t>
      </w:r>
      <w:r>
        <w:rPr>
          <w:sz w:val="20"/>
        </w:rPr>
        <w:t>and</w:t>
      </w:r>
      <w:r>
        <w:rPr>
          <w:spacing w:val="36"/>
          <w:sz w:val="20"/>
        </w:rPr>
        <w:t> </w:t>
      </w:r>
      <w:r>
        <w:rPr>
          <w:sz w:val="20"/>
        </w:rPr>
        <w:t>Evidence</w:t>
      </w:r>
      <w:r>
        <w:rPr>
          <w:spacing w:val="36"/>
          <w:sz w:val="20"/>
        </w:rPr>
        <w:t> </w:t>
      </w:r>
      <w:r>
        <w:rPr>
          <w:sz w:val="20"/>
        </w:rPr>
        <w:t>From</w:t>
      </w:r>
      <w:r>
        <w:rPr>
          <w:spacing w:val="36"/>
          <w:sz w:val="20"/>
        </w:rPr>
        <w:t> </w:t>
      </w:r>
      <w:r>
        <w:rPr>
          <w:sz w:val="20"/>
        </w:rPr>
        <w:t>a</w:t>
      </w:r>
      <w:r>
        <w:rPr>
          <w:spacing w:val="36"/>
          <w:sz w:val="20"/>
        </w:rPr>
        <w:t> </w:t>
      </w:r>
      <w:r>
        <w:rPr>
          <w:sz w:val="20"/>
        </w:rPr>
        <w:t>Rare-Book</w:t>
      </w:r>
      <w:r>
        <w:rPr>
          <w:spacing w:val="36"/>
          <w:sz w:val="20"/>
        </w:rPr>
        <w:t> </w:t>
      </w:r>
      <w:r>
        <w:rPr>
          <w:sz w:val="20"/>
        </w:rPr>
        <w:t>Sale,”</w:t>
      </w:r>
      <w:r>
        <w:rPr>
          <w:spacing w:val="37"/>
          <w:sz w:val="20"/>
        </w:rPr>
        <w:t> </w:t>
      </w:r>
      <w:r>
        <w:rPr>
          <w:sz w:val="20"/>
        </w:rPr>
        <w:t>with Georgia Kosmopoulou, </w:t>
      </w:r>
      <w:r>
        <w:rPr>
          <w:i/>
          <w:sz w:val="20"/>
        </w:rPr>
        <w:t>Economic Journal</w:t>
      </w:r>
      <w:r>
        <w:rPr>
          <w:sz w:val="20"/>
        </w:rPr>
        <w:t>, vol. 114 (2004), pages 28-54.</w:t>
      </w:r>
    </w:p>
    <w:p>
      <w:pPr>
        <w:pStyle w:val="ListParagraph"/>
        <w:numPr>
          <w:ilvl w:val="1"/>
          <w:numId w:val="2"/>
        </w:numPr>
        <w:tabs>
          <w:tab w:pos="725" w:val="left" w:leader="none"/>
        </w:tabs>
        <w:spacing w:line="240" w:lineRule="auto" w:before="78" w:after="0"/>
        <w:ind w:left="725" w:right="136" w:hanging="360"/>
        <w:jc w:val="left"/>
        <w:rPr>
          <w:rFonts w:ascii="Cambria" w:hAnsi="Cambria"/>
          <w:sz w:val="16"/>
        </w:rPr>
      </w:pPr>
      <w:r>
        <w:rPr>
          <w:sz w:val="20"/>
        </w:rPr>
        <w:t>“Modeling Fiscal Federalism: A Decomposition Analysis of Changes in Intra-European Union Budgetary Transfers,” with Gregor van der Beek, </w:t>
      </w:r>
      <w:r>
        <w:rPr>
          <w:i/>
          <w:sz w:val="20"/>
        </w:rPr>
        <w:t>Quarterly Review of Economics and Finance</w:t>
      </w:r>
      <w:r>
        <w:rPr>
          <w:sz w:val="20"/>
        </w:rPr>
        <w:t>, vol 43 (2003), pages 592-613.</w:t>
      </w:r>
    </w:p>
    <w:p>
      <w:pPr>
        <w:pStyle w:val="ListParagraph"/>
        <w:numPr>
          <w:ilvl w:val="1"/>
          <w:numId w:val="2"/>
        </w:numPr>
        <w:tabs>
          <w:tab w:pos="725" w:val="left" w:leader="none"/>
        </w:tabs>
        <w:spacing w:line="240" w:lineRule="auto" w:before="82" w:after="0"/>
        <w:ind w:left="725" w:right="136" w:hanging="360"/>
        <w:jc w:val="left"/>
        <w:rPr>
          <w:rFonts w:ascii="Cambria" w:hAnsi="Cambria"/>
          <w:sz w:val="16"/>
        </w:rPr>
      </w:pPr>
      <w:r>
        <w:rPr>
          <w:sz w:val="20"/>
        </w:rPr>
        <w:t>“An Empirical Model of Transfers Within a Federation, With an Application to the European Union,” with Gregor van der Beek, </w:t>
      </w:r>
      <w:r>
        <w:rPr>
          <w:i/>
          <w:sz w:val="20"/>
        </w:rPr>
        <w:t>Journal of Urban Economics</w:t>
      </w:r>
      <w:r>
        <w:rPr>
          <w:sz w:val="20"/>
        </w:rPr>
        <w:t>, vol. 53 (2003), pages 339-356.</w:t>
      </w:r>
    </w:p>
    <w:p>
      <w:pPr>
        <w:pStyle w:val="ListParagraph"/>
        <w:numPr>
          <w:ilvl w:val="1"/>
          <w:numId w:val="2"/>
        </w:numPr>
        <w:tabs>
          <w:tab w:pos="725" w:val="left" w:leader="none"/>
        </w:tabs>
        <w:spacing w:line="240" w:lineRule="auto" w:before="78" w:after="0"/>
        <w:ind w:left="725" w:right="136" w:hanging="360"/>
        <w:jc w:val="left"/>
        <w:rPr>
          <w:rFonts w:ascii="Cambria" w:hAnsi="Cambria"/>
          <w:sz w:val="16"/>
        </w:rPr>
      </w:pPr>
      <w:r>
        <w:rPr>
          <w:sz w:val="20"/>
        </w:rPr>
        <w:t>“The Small Sample Bias of the Gini Coefficient: Results and Implications for Empirical Research,” </w:t>
      </w:r>
      <w:r>
        <w:rPr>
          <w:i/>
          <w:sz w:val="20"/>
        </w:rPr>
        <w:t>Review of Economics and Statistics</w:t>
      </w:r>
      <w:r>
        <w:rPr>
          <w:sz w:val="20"/>
        </w:rPr>
        <w:t>, vol. 85 (2003), pages 226-234.</w:t>
      </w:r>
    </w:p>
    <w:p>
      <w:pPr>
        <w:pStyle w:val="ListParagraph"/>
        <w:numPr>
          <w:ilvl w:val="1"/>
          <w:numId w:val="2"/>
        </w:numPr>
        <w:tabs>
          <w:tab w:pos="725" w:val="left" w:leader="none"/>
        </w:tabs>
        <w:spacing w:line="240" w:lineRule="auto" w:before="82" w:after="0"/>
        <w:ind w:left="725" w:right="136" w:hanging="360"/>
        <w:jc w:val="left"/>
        <w:rPr>
          <w:rFonts w:ascii="Cambria" w:hAnsi="Cambria"/>
          <w:sz w:val="16"/>
        </w:rPr>
      </w:pPr>
      <w:r>
        <w:rPr>
          <w:sz w:val="20"/>
        </w:rPr>
        <w:t>“Exclusive</w:t>
      </w:r>
      <w:r>
        <w:rPr>
          <w:spacing w:val="40"/>
          <w:sz w:val="20"/>
        </w:rPr>
        <w:t> </w:t>
      </w:r>
      <w:r>
        <w:rPr>
          <w:sz w:val="20"/>
        </w:rPr>
        <w:t>Dealing</w:t>
      </w:r>
      <w:r>
        <w:rPr>
          <w:spacing w:val="40"/>
          <w:sz w:val="20"/>
        </w:rPr>
        <w:t> </w:t>
      </w:r>
      <w:r>
        <w:rPr>
          <w:sz w:val="20"/>
        </w:rPr>
        <w:t>Through</w:t>
      </w:r>
      <w:r>
        <w:rPr>
          <w:spacing w:val="40"/>
          <w:sz w:val="20"/>
        </w:rPr>
        <w:t> </w:t>
      </w:r>
      <w:r>
        <w:rPr>
          <w:sz w:val="20"/>
        </w:rPr>
        <w:t>Re-sellers</w:t>
      </w:r>
      <w:r>
        <w:rPr>
          <w:spacing w:val="40"/>
          <w:sz w:val="20"/>
        </w:rPr>
        <w:t> </w:t>
      </w:r>
      <w:r>
        <w:rPr>
          <w:sz w:val="20"/>
        </w:rPr>
        <w:t>in</w:t>
      </w:r>
      <w:r>
        <w:rPr>
          <w:spacing w:val="40"/>
          <w:sz w:val="20"/>
        </w:rPr>
        <w:t> </w:t>
      </w:r>
      <w:r>
        <w:rPr>
          <w:sz w:val="20"/>
        </w:rPr>
        <w:t>Auctions</w:t>
      </w:r>
      <w:r>
        <w:rPr>
          <w:spacing w:val="40"/>
          <w:sz w:val="20"/>
        </w:rPr>
        <w:t> </w:t>
      </w:r>
      <w:r>
        <w:rPr>
          <w:sz w:val="20"/>
        </w:rPr>
        <w:t>with</w:t>
      </w:r>
      <w:r>
        <w:rPr>
          <w:spacing w:val="40"/>
          <w:sz w:val="20"/>
        </w:rPr>
        <w:t> </w:t>
      </w:r>
      <w:r>
        <w:rPr>
          <w:sz w:val="20"/>
        </w:rPr>
        <w:t>Stochastic</w:t>
      </w:r>
      <w:r>
        <w:rPr>
          <w:spacing w:val="40"/>
          <w:sz w:val="20"/>
        </w:rPr>
        <w:t> </w:t>
      </w:r>
      <w:r>
        <w:rPr>
          <w:sz w:val="20"/>
        </w:rPr>
        <w:t>Bidder</w:t>
      </w:r>
      <w:r>
        <w:rPr>
          <w:spacing w:val="40"/>
          <w:sz w:val="20"/>
        </w:rPr>
        <w:t> </w:t>
      </w:r>
      <w:r>
        <w:rPr>
          <w:sz w:val="20"/>
        </w:rPr>
        <w:t>Participation,”</w:t>
      </w:r>
      <w:r>
        <w:rPr>
          <w:spacing w:val="40"/>
          <w:sz w:val="20"/>
        </w:rPr>
        <w:t> </w:t>
      </w:r>
      <w:r>
        <w:rPr>
          <w:sz w:val="20"/>
        </w:rPr>
        <w:t>with</w:t>
      </w:r>
      <w:r>
        <w:rPr>
          <w:spacing w:val="40"/>
          <w:sz w:val="20"/>
        </w:rPr>
        <w:t> </w:t>
      </w:r>
      <w:r>
        <w:rPr>
          <w:sz w:val="20"/>
        </w:rPr>
        <w:t>Subir</w:t>
      </w:r>
      <w:r>
        <w:rPr>
          <w:spacing w:val="40"/>
          <w:sz w:val="20"/>
        </w:rPr>
        <w:t> </w:t>
      </w:r>
      <w:r>
        <w:rPr>
          <w:sz w:val="20"/>
        </w:rPr>
        <w:t>Bose,</w:t>
      </w:r>
      <w:r>
        <w:rPr>
          <w:spacing w:val="38"/>
          <w:sz w:val="20"/>
        </w:rPr>
        <w:t> </w:t>
      </w:r>
      <w:r>
        <w:rPr>
          <w:i/>
          <w:sz w:val="20"/>
        </w:rPr>
        <w:t>Southern Economic Journal</w:t>
      </w:r>
      <w:r>
        <w:rPr>
          <w:sz w:val="20"/>
        </w:rPr>
        <w:t>, vol. 69 (2002), pages 109-127.</w:t>
      </w:r>
    </w:p>
    <w:p>
      <w:pPr>
        <w:pStyle w:val="ListParagraph"/>
        <w:numPr>
          <w:ilvl w:val="1"/>
          <w:numId w:val="2"/>
        </w:numPr>
        <w:tabs>
          <w:tab w:pos="725" w:val="left" w:leader="none"/>
        </w:tabs>
        <w:spacing w:line="240" w:lineRule="auto" w:before="78" w:after="0"/>
        <w:ind w:left="725" w:right="137" w:hanging="360"/>
        <w:jc w:val="left"/>
        <w:rPr>
          <w:rFonts w:ascii="Cambria" w:hAnsi="Cambria"/>
          <w:sz w:val="16"/>
        </w:rPr>
      </w:pPr>
      <w:r>
        <w:rPr>
          <w:sz w:val="20"/>
        </w:rPr>
        <w:t>“Semicollusion</w:t>
      </w:r>
      <w:r>
        <w:rPr>
          <w:spacing w:val="36"/>
          <w:sz w:val="20"/>
        </w:rPr>
        <w:t> </w:t>
      </w:r>
      <w:r>
        <w:rPr>
          <w:sz w:val="20"/>
        </w:rPr>
        <w:t>vs.</w:t>
      </w:r>
      <w:r>
        <w:rPr>
          <w:spacing w:val="36"/>
          <w:sz w:val="20"/>
        </w:rPr>
        <w:t> </w:t>
      </w:r>
      <w:r>
        <w:rPr>
          <w:sz w:val="20"/>
        </w:rPr>
        <w:t>Full</w:t>
      </w:r>
      <w:r>
        <w:rPr>
          <w:spacing w:val="36"/>
          <w:sz w:val="20"/>
        </w:rPr>
        <w:t> </w:t>
      </w:r>
      <w:r>
        <w:rPr>
          <w:sz w:val="20"/>
        </w:rPr>
        <w:t>Collusion:</w:t>
      </w:r>
      <w:r>
        <w:rPr>
          <w:spacing w:val="36"/>
          <w:sz w:val="20"/>
        </w:rPr>
        <w:t> </w:t>
      </w:r>
      <w:r>
        <w:rPr>
          <w:sz w:val="20"/>
        </w:rPr>
        <w:t>The</w:t>
      </w:r>
      <w:r>
        <w:rPr>
          <w:spacing w:val="36"/>
          <w:sz w:val="20"/>
        </w:rPr>
        <w:t> </w:t>
      </w:r>
      <w:r>
        <w:rPr>
          <w:sz w:val="20"/>
        </w:rPr>
        <w:t>Role</w:t>
      </w:r>
      <w:r>
        <w:rPr>
          <w:spacing w:val="36"/>
          <w:sz w:val="20"/>
        </w:rPr>
        <w:t> </w:t>
      </w:r>
      <w:r>
        <w:rPr>
          <w:sz w:val="20"/>
        </w:rPr>
        <w:t>of</w:t>
      </w:r>
      <w:r>
        <w:rPr>
          <w:spacing w:val="36"/>
          <w:sz w:val="20"/>
        </w:rPr>
        <w:t> </w:t>
      </w:r>
      <w:r>
        <w:rPr>
          <w:sz w:val="20"/>
        </w:rPr>
        <w:t>Demand</w:t>
      </w:r>
      <w:r>
        <w:rPr>
          <w:spacing w:val="36"/>
          <w:sz w:val="20"/>
        </w:rPr>
        <w:t> </w:t>
      </w:r>
      <w:r>
        <w:rPr>
          <w:sz w:val="20"/>
        </w:rPr>
        <w:t>Uncertainty</w:t>
      </w:r>
      <w:r>
        <w:rPr>
          <w:spacing w:val="36"/>
          <w:sz w:val="20"/>
        </w:rPr>
        <w:t> </w:t>
      </w:r>
      <w:r>
        <w:rPr>
          <w:sz w:val="20"/>
        </w:rPr>
        <w:t>and</w:t>
      </w:r>
      <w:r>
        <w:rPr>
          <w:spacing w:val="36"/>
          <w:sz w:val="20"/>
        </w:rPr>
        <w:t> </w:t>
      </w:r>
      <w:r>
        <w:rPr>
          <w:sz w:val="20"/>
        </w:rPr>
        <w:t>Product</w:t>
      </w:r>
      <w:r>
        <w:rPr>
          <w:spacing w:val="36"/>
          <w:sz w:val="20"/>
        </w:rPr>
        <w:t> </w:t>
      </w:r>
      <w:r>
        <w:rPr>
          <w:sz w:val="20"/>
        </w:rPr>
        <w:t>Substitutability,”</w:t>
      </w:r>
      <w:r>
        <w:rPr>
          <w:spacing w:val="36"/>
          <w:sz w:val="20"/>
        </w:rPr>
        <w:t> </w:t>
      </w:r>
      <w:r>
        <w:rPr>
          <w:sz w:val="20"/>
        </w:rPr>
        <w:t>with</w:t>
      </w:r>
      <w:r>
        <w:rPr>
          <w:spacing w:val="36"/>
          <w:sz w:val="20"/>
        </w:rPr>
        <w:t> </w:t>
      </w:r>
      <w:r>
        <w:rPr>
          <w:sz w:val="20"/>
        </w:rPr>
        <w:t>Konstantinos Serfes, </w:t>
      </w:r>
      <w:r>
        <w:rPr>
          <w:i/>
          <w:sz w:val="20"/>
        </w:rPr>
        <w:t>Journal of Economics</w:t>
      </w:r>
      <w:r>
        <w:rPr>
          <w:sz w:val="20"/>
        </w:rPr>
        <w:t>, vol. 77 (2002), pages 111-139.</w:t>
      </w:r>
    </w:p>
    <w:p>
      <w:pPr>
        <w:pStyle w:val="ListParagraph"/>
        <w:numPr>
          <w:ilvl w:val="1"/>
          <w:numId w:val="2"/>
        </w:numPr>
        <w:tabs>
          <w:tab w:pos="724" w:val="left" w:leader="none"/>
        </w:tabs>
        <w:spacing w:line="240" w:lineRule="auto" w:before="83" w:after="0"/>
        <w:ind w:left="724" w:right="0" w:hanging="359"/>
        <w:jc w:val="left"/>
        <w:rPr>
          <w:rFonts w:ascii="Cambria" w:hAnsi="Cambria"/>
          <w:sz w:val="16"/>
        </w:rPr>
      </w:pPr>
      <w:r>
        <w:rPr>
          <w:sz w:val="20"/>
        </w:rPr>
        <w:t>“Determining</w:t>
      </w:r>
      <w:r>
        <w:rPr>
          <w:spacing w:val="49"/>
          <w:sz w:val="20"/>
        </w:rPr>
        <w:t> </w:t>
      </w:r>
      <w:r>
        <w:rPr>
          <w:sz w:val="20"/>
        </w:rPr>
        <w:t>Damages</w:t>
      </w:r>
      <w:r>
        <w:rPr>
          <w:spacing w:val="51"/>
          <w:sz w:val="20"/>
        </w:rPr>
        <w:t> </w:t>
      </w:r>
      <w:r>
        <w:rPr>
          <w:sz w:val="20"/>
        </w:rPr>
        <w:t>from</w:t>
      </w:r>
      <w:r>
        <w:rPr>
          <w:spacing w:val="50"/>
          <w:sz w:val="20"/>
        </w:rPr>
        <w:t> </w:t>
      </w:r>
      <w:r>
        <w:rPr>
          <w:sz w:val="20"/>
        </w:rPr>
        <w:t>the</w:t>
      </w:r>
      <w:r>
        <w:rPr>
          <w:spacing w:val="51"/>
          <w:sz w:val="20"/>
        </w:rPr>
        <w:t> </w:t>
      </w:r>
      <w:r>
        <w:rPr>
          <w:sz w:val="20"/>
        </w:rPr>
        <w:t>Operation</w:t>
      </w:r>
      <w:r>
        <w:rPr>
          <w:spacing w:val="51"/>
          <w:sz w:val="20"/>
        </w:rPr>
        <w:t> </w:t>
      </w:r>
      <w:r>
        <w:rPr>
          <w:sz w:val="20"/>
        </w:rPr>
        <w:t>of</w:t>
      </w:r>
      <w:r>
        <w:rPr>
          <w:spacing w:val="51"/>
          <w:sz w:val="20"/>
        </w:rPr>
        <w:t> </w:t>
      </w:r>
      <w:r>
        <w:rPr>
          <w:sz w:val="20"/>
        </w:rPr>
        <w:t>Bidding</w:t>
      </w:r>
      <w:r>
        <w:rPr>
          <w:spacing w:val="51"/>
          <w:sz w:val="20"/>
        </w:rPr>
        <w:t> </w:t>
      </w:r>
      <w:r>
        <w:rPr>
          <w:sz w:val="20"/>
        </w:rPr>
        <w:t>Rings:</w:t>
      </w:r>
      <w:r>
        <w:rPr>
          <w:spacing w:val="51"/>
          <w:sz w:val="20"/>
        </w:rPr>
        <w:t> </w:t>
      </w:r>
      <w:r>
        <w:rPr>
          <w:sz w:val="20"/>
        </w:rPr>
        <w:t>An</w:t>
      </w:r>
      <w:r>
        <w:rPr>
          <w:spacing w:val="51"/>
          <w:sz w:val="20"/>
        </w:rPr>
        <w:t> </w:t>
      </w:r>
      <w:r>
        <w:rPr>
          <w:sz w:val="20"/>
        </w:rPr>
        <w:t>Analysis</w:t>
      </w:r>
      <w:r>
        <w:rPr>
          <w:spacing w:val="51"/>
          <w:sz w:val="20"/>
        </w:rPr>
        <w:t> </w:t>
      </w:r>
      <w:r>
        <w:rPr>
          <w:sz w:val="20"/>
        </w:rPr>
        <w:t>of</w:t>
      </w:r>
      <w:r>
        <w:rPr>
          <w:spacing w:val="51"/>
          <w:sz w:val="20"/>
        </w:rPr>
        <w:t> </w:t>
      </w:r>
      <w:r>
        <w:rPr>
          <w:sz w:val="20"/>
        </w:rPr>
        <w:t>the</w:t>
      </w:r>
      <w:r>
        <w:rPr>
          <w:spacing w:val="51"/>
          <w:sz w:val="20"/>
        </w:rPr>
        <w:t> </w:t>
      </w:r>
      <w:r>
        <w:rPr>
          <w:sz w:val="20"/>
        </w:rPr>
        <w:t>Post-Auction</w:t>
      </w:r>
      <w:r>
        <w:rPr>
          <w:spacing w:val="51"/>
          <w:sz w:val="20"/>
        </w:rPr>
        <w:t> </w:t>
      </w:r>
      <w:r>
        <w:rPr>
          <w:sz w:val="20"/>
        </w:rPr>
        <w:t>‘Knockout’</w:t>
      </w:r>
      <w:r>
        <w:rPr>
          <w:spacing w:val="51"/>
          <w:sz w:val="20"/>
        </w:rPr>
        <w:t> </w:t>
      </w:r>
      <w:r>
        <w:rPr>
          <w:spacing w:val="-2"/>
          <w:sz w:val="20"/>
        </w:rPr>
        <w:t>Sale,”</w:t>
      </w:r>
    </w:p>
    <w:p>
      <w:pPr>
        <w:spacing w:before="0"/>
        <w:ind w:left="725" w:right="0" w:firstLine="0"/>
        <w:jc w:val="left"/>
        <w:rPr>
          <w:sz w:val="20"/>
        </w:rPr>
      </w:pPr>
      <w:r>
        <w:rPr>
          <w:i/>
          <w:sz w:val="20"/>
        </w:rPr>
        <w:t>Economic</w:t>
      </w:r>
      <w:r>
        <w:rPr>
          <w:i/>
          <w:spacing w:val="-7"/>
          <w:sz w:val="20"/>
        </w:rPr>
        <w:t> </w:t>
      </w:r>
      <w:r>
        <w:rPr>
          <w:i/>
          <w:sz w:val="20"/>
        </w:rPr>
        <w:t>Theory</w:t>
      </w:r>
      <w:r>
        <w:rPr>
          <w:sz w:val="20"/>
        </w:rPr>
        <w:t>,</w:t>
      </w:r>
      <w:r>
        <w:rPr>
          <w:spacing w:val="-6"/>
          <w:sz w:val="20"/>
        </w:rPr>
        <w:t> </w:t>
      </w:r>
      <w:r>
        <w:rPr>
          <w:sz w:val="20"/>
        </w:rPr>
        <w:t>vol.</w:t>
      </w:r>
      <w:r>
        <w:rPr>
          <w:spacing w:val="-6"/>
          <w:sz w:val="20"/>
        </w:rPr>
        <w:t> </w:t>
      </w:r>
      <w:r>
        <w:rPr>
          <w:sz w:val="20"/>
        </w:rPr>
        <w:t>19</w:t>
      </w:r>
      <w:r>
        <w:rPr>
          <w:spacing w:val="-7"/>
          <w:sz w:val="20"/>
        </w:rPr>
        <w:t> </w:t>
      </w:r>
      <w:r>
        <w:rPr>
          <w:sz w:val="20"/>
        </w:rPr>
        <w:t>(2002),</w:t>
      </w:r>
      <w:r>
        <w:rPr>
          <w:spacing w:val="-6"/>
          <w:sz w:val="20"/>
        </w:rPr>
        <w:t> </w:t>
      </w:r>
      <w:r>
        <w:rPr>
          <w:sz w:val="20"/>
        </w:rPr>
        <w:t>pages</w:t>
      </w:r>
      <w:r>
        <w:rPr>
          <w:spacing w:val="-6"/>
          <w:sz w:val="20"/>
        </w:rPr>
        <w:t> </w:t>
      </w:r>
      <w:r>
        <w:rPr>
          <w:sz w:val="20"/>
        </w:rPr>
        <w:t>243-</w:t>
      </w:r>
      <w:r>
        <w:rPr>
          <w:spacing w:val="-4"/>
          <w:sz w:val="20"/>
        </w:rPr>
        <w:t>269.</w:t>
      </w:r>
    </w:p>
    <w:p>
      <w:pPr>
        <w:pStyle w:val="ListParagraph"/>
        <w:numPr>
          <w:ilvl w:val="1"/>
          <w:numId w:val="2"/>
        </w:numPr>
        <w:tabs>
          <w:tab w:pos="724" w:val="left" w:leader="none"/>
        </w:tabs>
        <w:spacing w:line="240" w:lineRule="auto" w:before="77" w:after="0"/>
        <w:ind w:left="724" w:right="0" w:hanging="359"/>
        <w:jc w:val="left"/>
        <w:rPr>
          <w:rFonts w:ascii="Cambria" w:hAnsi="Cambria"/>
          <w:sz w:val="16"/>
        </w:rPr>
      </w:pPr>
      <w:r>
        <w:rPr>
          <w:sz w:val="20"/>
        </w:rPr>
        <w:t>“Auctions</w:t>
      </w:r>
      <w:r>
        <w:rPr>
          <w:spacing w:val="-10"/>
          <w:sz w:val="20"/>
        </w:rPr>
        <w:t> </w:t>
      </w:r>
      <w:r>
        <w:rPr>
          <w:sz w:val="20"/>
        </w:rPr>
        <w:t>with</w:t>
      </w:r>
      <w:r>
        <w:rPr>
          <w:spacing w:val="-8"/>
          <w:sz w:val="20"/>
        </w:rPr>
        <w:t> </w:t>
      </w:r>
      <w:r>
        <w:rPr>
          <w:sz w:val="20"/>
        </w:rPr>
        <w:t>an</w:t>
      </w:r>
      <w:r>
        <w:rPr>
          <w:spacing w:val="-7"/>
          <w:sz w:val="20"/>
        </w:rPr>
        <w:t> </w:t>
      </w:r>
      <w:r>
        <w:rPr>
          <w:sz w:val="20"/>
        </w:rPr>
        <w:t>Inexpert</w:t>
      </w:r>
      <w:r>
        <w:rPr>
          <w:spacing w:val="-8"/>
          <w:sz w:val="20"/>
        </w:rPr>
        <w:t> </w:t>
      </w:r>
      <w:r>
        <w:rPr>
          <w:sz w:val="20"/>
        </w:rPr>
        <w:t>Bidder,”</w:t>
      </w:r>
      <w:r>
        <w:rPr>
          <w:spacing w:val="-8"/>
          <w:sz w:val="20"/>
        </w:rPr>
        <w:t> </w:t>
      </w:r>
      <w:r>
        <w:rPr>
          <w:sz w:val="20"/>
        </w:rPr>
        <w:t>with</w:t>
      </w:r>
      <w:r>
        <w:rPr>
          <w:spacing w:val="-7"/>
          <w:sz w:val="20"/>
        </w:rPr>
        <w:t> </w:t>
      </w:r>
      <w:r>
        <w:rPr>
          <w:sz w:val="20"/>
        </w:rPr>
        <w:t>Richard</w:t>
      </w:r>
      <w:r>
        <w:rPr>
          <w:spacing w:val="-8"/>
          <w:sz w:val="20"/>
        </w:rPr>
        <w:t> </w:t>
      </w:r>
      <w:r>
        <w:rPr>
          <w:sz w:val="20"/>
        </w:rPr>
        <w:t>Engelbrecht-Wiggans,</w:t>
      </w:r>
      <w:r>
        <w:rPr>
          <w:spacing w:val="-8"/>
          <w:sz w:val="20"/>
        </w:rPr>
        <w:t> </w:t>
      </w:r>
      <w:r>
        <w:rPr>
          <w:i/>
          <w:sz w:val="20"/>
        </w:rPr>
        <w:t>Economics</w:t>
      </w:r>
      <w:r>
        <w:rPr>
          <w:i/>
          <w:spacing w:val="-7"/>
          <w:sz w:val="20"/>
        </w:rPr>
        <w:t> </w:t>
      </w:r>
      <w:r>
        <w:rPr>
          <w:i/>
          <w:sz w:val="20"/>
        </w:rPr>
        <w:t>Letters</w:t>
      </w:r>
      <w:r>
        <w:rPr>
          <w:sz w:val="20"/>
        </w:rPr>
        <w:t>,</w:t>
      </w:r>
      <w:r>
        <w:rPr>
          <w:spacing w:val="-8"/>
          <w:sz w:val="20"/>
        </w:rPr>
        <w:t> </w:t>
      </w:r>
      <w:r>
        <w:rPr>
          <w:sz w:val="20"/>
        </w:rPr>
        <w:t>vol.</w:t>
      </w:r>
      <w:r>
        <w:rPr>
          <w:spacing w:val="-8"/>
          <w:sz w:val="20"/>
        </w:rPr>
        <w:t> </w:t>
      </w:r>
      <w:r>
        <w:rPr>
          <w:sz w:val="20"/>
        </w:rPr>
        <w:t>73</w:t>
      </w:r>
      <w:r>
        <w:rPr>
          <w:spacing w:val="-7"/>
          <w:sz w:val="20"/>
        </w:rPr>
        <w:t> </w:t>
      </w:r>
      <w:r>
        <w:rPr>
          <w:sz w:val="20"/>
        </w:rPr>
        <w:t>(2001),</w:t>
      </w:r>
      <w:r>
        <w:rPr>
          <w:spacing w:val="-8"/>
          <w:sz w:val="20"/>
        </w:rPr>
        <w:t> </w:t>
      </w:r>
      <w:r>
        <w:rPr>
          <w:sz w:val="20"/>
        </w:rPr>
        <w:t>pages</w:t>
      </w:r>
      <w:r>
        <w:rPr>
          <w:spacing w:val="-7"/>
          <w:sz w:val="20"/>
        </w:rPr>
        <w:t> </w:t>
      </w:r>
      <w:r>
        <w:rPr>
          <w:sz w:val="20"/>
        </w:rPr>
        <w:t>35-</w:t>
      </w:r>
      <w:r>
        <w:rPr>
          <w:spacing w:val="-5"/>
          <w:sz w:val="20"/>
        </w:rPr>
        <w:t>42.</w:t>
      </w:r>
    </w:p>
    <w:p>
      <w:pPr>
        <w:pStyle w:val="ListParagraph"/>
        <w:numPr>
          <w:ilvl w:val="1"/>
          <w:numId w:val="2"/>
        </w:numPr>
        <w:tabs>
          <w:tab w:pos="724" w:val="left" w:leader="none"/>
        </w:tabs>
        <w:spacing w:line="240" w:lineRule="auto" w:before="82" w:after="0"/>
        <w:ind w:left="724" w:right="0" w:hanging="359"/>
        <w:jc w:val="left"/>
        <w:rPr>
          <w:rFonts w:ascii="Cambria" w:hAnsi="Cambria"/>
          <w:sz w:val="16"/>
        </w:rPr>
      </w:pPr>
      <w:r>
        <w:rPr>
          <w:sz w:val="20"/>
        </w:rPr>
        <w:t>“American</w:t>
      </w:r>
      <w:r>
        <w:rPr>
          <w:spacing w:val="26"/>
          <w:sz w:val="20"/>
        </w:rPr>
        <w:t> </w:t>
      </w:r>
      <w:r>
        <w:rPr>
          <w:sz w:val="20"/>
        </w:rPr>
        <w:t>Shipping</w:t>
      </w:r>
      <w:r>
        <w:rPr>
          <w:spacing w:val="29"/>
          <w:sz w:val="20"/>
        </w:rPr>
        <w:t> </w:t>
      </w:r>
      <w:r>
        <w:rPr>
          <w:sz w:val="20"/>
        </w:rPr>
        <w:t>Cartels</w:t>
      </w:r>
      <w:r>
        <w:rPr>
          <w:spacing w:val="28"/>
          <w:sz w:val="20"/>
        </w:rPr>
        <w:t> </w:t>
      </w:r>
      <w:r>
        <w:rPr>
          <w:sz w:val="20"/>
        </w:rPr>
        <w:t>in</w:t>
      </w:r>
      <w:r>
        <w:rPr>
          <w:spacing w:val="29"/>
          <w:sz w:val="20"/>
        </w:rPr>
        <w:t> </w:t>
      </w:r>
      <w:r>
        <w:rPr>
          <w:sz w:val="20"/>
        </w:rPr>
        <w:t>the</w:t>
      </w:r>
      <w:r>
        <w:rPr>
          <w:spacing w:val="28"/>
          <w:sz w:val="20"/>
        </w:rPr>
        <w:t> </w:t>
      </w:r>
      <w:r>
        <w:rPr>
          <w:sz w:val="20"/>
        </w:rPr>
        <w:t>Pre-World</w:t>
      </w:r>
      <w:r>
        <w:rPr>
          <w:spacing w:val="29"/>
          <w:sz w:val="20"/>
        </w:rPr>
        <w:t> </w:t>
      </w:r>
      <w:r>
        <w:rPr>
          <w:sz w:val="20"/>
        </w:rPr>
        <w:t>War</w:t>
      </w:r>
      <w:r>
        <w:rPr>
          <w:spacing w:val="28"/>
          <w:sz w:val="20"/>
        </w:rPr>
        <w:t> </w:t>
      </w:r>
      <w:r>
        <w:rPr>
          <w:sz w:val="20"/>
        </w:rPr>
        <w:t>I</w:t>
      </w:r>
      <w:r>
        <w:rPr>
          <w:spacing w:val="29"/>
          <w:sz w:val="20"/>
        </w:rPr>
        <w:t> </w:t>
      </w:r>
      <w:r>
        <w:rPr>
          <w:sz w:val="20"/>
        </w:rPr>
        <w:t>Era,”</w:t>
      </w:r>
      <w:r>
        <w:rPr>
          <w:spacing w:val="28"/>
          <w:sz w:val="20"/>
        </w:rPr>
        <w:t> </w:t>
      </w:r>
      <w:r>
        <w:rPr>
          <w:sz w:val="20"/>
        </w:rPr>
        <w:t>with</w:t>
      </w:r>
      <w:r>
        <w:rPr>
          <w:spacing w:val="29"/>
          <w:sz w:val="20"/>
        </w:rPr>
        <w:t> </w:t>
      </w:r>
      <w:r>
        <w:rPr>
          <w:sz w:val="20"/>
        </w:rPr>
        <w:t>Konstantinos</w:t>
      </w:r>
      <w:r>
        <w:rPr>
          <w:spacing w:val="29"/>
          <w:sz w:val="20"/>
        </w:rPr>
        <w:t> </w:t>
      </w:r>
      <w:r>
        <w:rPr>
          <w:sz w:val="20"/>
        </w:rPr>
        <w:t>Serfes</w:t>
      </w:r>
      <w:r>
        <w:rPr>
          <w:spacing w:val="28"/>
          <w:sz w:val="20"/>
        </w:rPr>
        <w:t> </w:t>
      </w:r>
      <w:r>
        <w:rPr>
          <w:sz w:val="20"/>
        </w:rPr>
        <w:t>and</w:t>
      </w:r>
      <w:r>
        <w:rPr>
          <w:spacing w:val="29"/>
          <w:sz w:val="20"/>
        </w:rPr>
        <w:t> </w:t>
      </w:r>
      <w:r>
        <w:rPr>
          <w:sz w:val="20"/>
        </w:rPr>
        <w:t>Richard</w:t>
      </w:r>
      <w:r>
        <w:rPr>
          <w:spacing w:val="28"/>
          <w:sz w:val="20"/>
        </w:rPr>
        <w:t> </w:t>
      </w:r>
      <w:r>
        <w:rPr>
          <w:sz w:val="20"/>
        </w:rPr>
        <w:t>Sicotte,</w:t>
      </w:r>
      <w:r>
        <w:rPr>
          <w:spacing w:val="27"/>
          <w:sz w:val="20"/>
        </w:rPr>
        <w:t> </w:t>
      </w:r>
      <w:r>
        <w:rPr>
          <w:i/>
          <w:sz w:val="20"/>
        </w:rPr>
        <w:t>Research</w:t>
      </w:r>
      <w:r>
        <w:rPr>
          <w:i/>
          <w:spacing w:val="29"/>
          <w:sz w:val="20"/>
        </w:rPr>
        <w:t> </w:t>
      </w:r>
      <w:r>
        <w:rPr>
          <w:i/>
          <w:spacing w:val="-5"/>
          <w:sz w:val="20"/>
        </w:rPr>
        <w:t>in</w:t>
      </w:r>
    </w:p>
    <w:p>
      <w:pPr>
        <w:pStyle w:val="ListParagraph"/>
        <w:spacing w:after="0" w:line="240" w:lineRule="auto"/>
        <w:jc w:val="left"/>
        <w:rPr>
          <w:rFonts w:ascii="Cambria" w:hAnsi="Cambria"/>
          <w:sz w:val="16"/>
        </w:rPr>
        <w:sectPr>
          <w:pgSz w:w="12240" w:h="15840"/>
          <w:pgMar w:header="0" w:footer="797" w:top="1360" w:bottom="980" w:left="720" w:right="720"/>
        </w:sectPr>
      </w:pPr>
    </w:p>
    <w:p>
      <w:pPr>
        <w:spacing w:before="80"/>
        <w:ind w:left="725" w:right="0" w:firstLine="0"/>
        <w:jc w:val="left"/>
        <w:rPr>
          <w:sz w:val="20"/>
        </w:rPr>
      </w:pPr>
      <w:r>
        <w:rPr>
          <w:i/>
          <w:sz w:val="20"/>
        </w:rPr>
        <w:t>Economic</w:t>
      </w:r>
      <w:r>
        <w:rPr>
          <w:i/>
          <w:spacing w:val="-9"/>
          <w:sz w:val="20"/>
        </w:rPr>
        <w:t> </w:t>
      </w:r>
      <w:r>
        <w:rPr>
          <w:i/>
          <w:sz w:val="20"/>
        </w:rPr>
        <w:t>History</w:t>
      </w:r>
      <w:r>
        <w:rPr>
          <w:sz w:val="20"/>
        </w:rPr>
        <w:t>,</w:t>
      </w:r>
      <w:r>
        <w:rPr>
          <w:spacing w:val="-7"/>
          <w:sz w:val="20"/>
        </w:rPr>
        <w:t> </w:t>
      </w:r>
      <w:r>
        <w:rPr>
          <w:sz w:val="20"/>
        </w:rPr>
        <w:t>volume</w:t>
      </w:r>
      <w:r>
        <w:rPr>
          <w:spacing w:val="-7"/>
          <w:sz w:val="20"/>
        </w:rPr>
        <w:t> </w:t>
      </w:r>
      <w:r>
        <w:rPr>
          <w:sz w:val="20"/>
        </w:rPr>
        <w:t>19</w:t>
      </w:r>
      <w:r>
        <w:rPr>
          <w:spacing w:val="-7"/>
          <w:sz w:val="20"/>
        </w:rPr>
        <w:t> </w:t>
      </w:r>
      <w:r>
        <w:rPr>
          <w:sz w:val="20"/>
        </w:rPr>
        <w:t>(1999),</w:t>
      </w:r>
      <w:r>
        <w:rPr>
          <w:spacing w:val="-7"/>
          <w:sz w:val="20"/>
        </w:rPr>
        <w:t> </w:t>
      </w:r>
      <w:r>
        <w:rPr>
          <w:sz w:val="20"/>
        </w:rPr>
        <w:t>pages</w:t>
      </w:r>
      <w:r>
        <w:rPr>
          <w:spacing w:val="-6"/>
          <w:sz w:val="20"/>
        </w:rPr>
        <w:t> </w:t>
      </w:r>
      <w:r>
        <w:rPr>
          <w:sz w:val="20"/>
        </w:rPr>
        <w:t>1-</w:t>
      </w:r>
      <w:r>
        <w:rPr>
          <w:spacing w:val="-5"/>
          <w:sz w:val="20"/>
        </w:rPr>
        <w:t>38.</w:t>
      </w:r>
    </w:p>
    <w:p>
      <w:pPr>
        <w:pStyle w:val="ListParagraph"/>
        <w:numPr>
          <w:ilvl w:val="1"/>
          <w:numId w:val="2"/>
        </w:numPr>
        <w:tabs>
          <w:tab w:pos="725" w:val="left" w:leader="none"/>
        </w:tabs>
        <w:spacing w:line="240" w:lineRule="auto" w:before="77" w:after="0"/>
        <w:ind w:left="725" w:right="136" w:hanging="360"/>
        <w:jc w:val="both"/>
        <w:rPr>
          <w:rFonts w:ascii="Cambria" w:hAnsi="Cambria"/>
          <w:sz w:val="16"/>
        </w:rPr>
      </w:pPr>
      <w:r>
        <w:rPr>
          <w:sz w:val="20"/>
        </w:rPr>
        <w:t>“When Does Cheating on Mail-in Bids Pay? A Guide for the Dishonest Auctioneer,” </w:t>
      </w:r>
      <w:r>
        <w:rPr>
          <w:i/>
          <w:sz w:val="20"/>
        </w:rPr>
        <w:t>Journal of Economic Behavior and Organization</w:t>
      </w:r>
      <w:r>
        <w:rPr>
          <w:sz w:val="20"/>
        </w:rPr>
        <w:t>, volume 40 (1999), pages 313-323.</w:t>
      </w:r>
    </w:p>
    <w:p>
      <w:pPr>
        <w:pStyle w:val="Heading2"/>
        <w:spacing w:before="164"/>
      </w:pPr>
      <w:r>
        <w:rPr/>
        <w:t>Chapters</w:t>
      </w:r>
      <w:r>
        <w:rPr>
          <w:spacing w:val="-6"/>
        </w:rPr>
        <w:t> </w:t>
      </w:r>
      <w:r>
        <w:rPr/>
        <w:t>in</w:t>
      </w:r>
      <w:r>
        <w:rPr>
          <w:spacing w:val="-5"/>
        </w:rPr>
        <w:t> </w:t>
      </w:r>
      <w:r>
        <w:rPr>
          <w:spacing w:val="-2"/>
        </w:rPr>
        <w:t>Volumes:</w:t>
      </w:r>
    </w:p>
    <w:p>
      <w:pPr>
        <w:pStyle w:val="ListParagraph"/>
        <w:numPr>
          <w:ilvl w:val="1"/>
          <w:numId w:val="2"/>
        </w:numPr>
        <w:tabs>
          <w:tab w:pos="725" w:val="left" w:leader="none"/>
        </w:tabs>
        <w:spacing w:line="240" w:lineRule="auto" w:before="163" w:after="0"/>
        <w:ind w:left="725" w:right="135" w:hanging="360"/>
        <w:jc w:val="both"/>
        <w:rPr>
          <w:rFonts w:ascii="Cambria" w:hAnsi="Cambria"/>
          <w:sz w:val="16"/>
        </w:rPr>
      </w:pPr>
      <w:r>
        <w:rPr>
          <w:sz w:val="20"/>
        </w:rPr>
        <w:t>“Better Product at Same Cost: Leader Innovation vs Generic Product Improvement,” with David Balan, in Martin Peitz and Yossi Spiegel, editors, </w:t>
      </w:r>
      <w:r>
        <w:rPr>
          <w:i/>
          <w:sz w:val="20"/>
        </w:rPr>
        <w:t>Analysis of Competition Policy and Sectoral Regulation</w:t>
      </w:r>
      <w:r>
        <w:rPr>
          <w:sz w:val="20"/>
        </w:rPr>
        <w:t>, Now Publishers, 2014, Chapter 4, pages</w:t>
      </w:r>
      <w:r>
        <w:rPr>
          <w:spacing w:val="40"/>
          <w:sz w:val="20"/>
        </w:rPr>
        <w:t> </w:t>
      </w:r>
      <w:r>
        <w:rPr>
          <w:spacing w:val="-2"/>
          <w:sz w:val="20"/>
        </w:rPr>
        <w:t>93-113.</w:t>
      </w:r>
    </w:p>
    <w:p>
      <w:pPr>
        <w:pStyle w:val="ListParagraph"/>
        <w:numPr>
          <w:ilvl w:val="1"/>
          <w:numId w:val="2"/>
        </w:numPr>
        <w:tabs>
          <w:tab w:pos="725" w:val="left" w:leader="none"/>
        </w:tabs>
        <w:spacing w:line="240" w:lineRule="auto" w:before="122" w:after="0"/>
        <w:ind w:left="725" w:right="136" w:hanging="360"/>
        <w:jc w:val="both"/>
        <w:rPr>
          <w:sz w:val="20"/>
        </w:rPr>
      </w:pPr>
      <w:r>
        <w:rPr>
          <w:sz w:val="20"/>
        </w:rPr>
        <w:t>“Social-Welfare-Enhancing Collusion and Trade” with Alberto Salvo and Helder Vasconcelos, in Joseph Harrington and Yannis Katsoulacos, editors, </w:t>
      </w:r>
      <w:r>
        <w:rPr>
          <w:i/>
          <w:sz w:val="20"/>
        </w:rPr>
        <w:t>Recent Advances in the Analysis of Competition Policy and Regulation</w:t>
      </w:r>
      <w:r>
        <w:rPr>
          <w:sz w:val="20"/>
        </w:rPr>
        <w:t>, Elgar, 2012, Chapter</w:t>
      </w:r>
      <w:r>
        <w:rPr>
          <w:spacing w:val="40"/>
          <w:sz w:val="20"/>
        </w:rPr>
        <w:t> </w:t>
      </w:r>
      <w:r>
        <w:rPr>
          <w:sz w:val="20"/>
        </w:rPr>
        <w:t>7, pages 140-160.</w:t>
      </w:r>
    </w:p>
    <w:p>
      <w:pPr>
        <w:pStyle w:val="ListParagraph"/>
        <w:numPr>
          <w:ilvl w:val="1"/>
          <w:numId w:val="2"/>
        </w:numPr>
        <w:tabs>
          <w:tab w:pos="725" w:val="left" w:leader="none"/>
        </w:tabs>
        <w:spacing w:line="240" w:lineRule="auto" w:before="116" w:after="0"/>
        <w:ind w:left="725" w:right="135" w:hanging="360"/>
        <w:jc w:val="both"/>
        <w:rPr>
          <w:rFonts w:ascii="Cambria" w:hAnsi="Cambria"/>
          <w:sz w:val="16"/>
        </w:rPr>
      </w:pPr>
      <w:r>
        <w:rPr>
          <w:sz w:val="20"/>
        </w:rPr>
        <w:t>“Plant Reliability in Monopolies and Duopolies: A Comparison of Market Outcomes with Socially Optimal Levels,” with Christophoros Hadjicostis, in Lamine Mili and James Momoh, editors, </w:t>
      </w:r>
      <w:r>
        <w:rPr>
          <w:i/>
          <w:sz w:val="20"/>
        </w:rPr>
        <w:t>Economic Market Design and Planning for Electric Power Systems</w:t>
      </w:r>
      <w:r>
        <w:rPr>
          <w:sz w:val="20"/>
        </w:rPr>
        <w:t>, John Wiley-IEEE, 2009, Chapter 6, pages 113-129.</w:t>
      </w:r>
    </w:p>
    <w:p>
      <w:pPr>
        <w:pStyle w:val="ListParagraph"/>
        <w:numPr>
          <w:ilvl w:val="1"/>
          <w:numId w:val="2"/>
        </w:numPr>
        <w:tabs>
          <w:tab w:pos="725" w:val="left" w:leader="none"/>
        </w:tabs>
        <w:spacing w:line="240" w:lineRule="auto" w:before="121" w:after="0"/>
        <w:ind w:left="725" w:right="135" w:hanging="360"/>
        <w:jc w:val="both"/>
        <w:rPr>
          <w:rFonts w:ascii="Cambria" w:hAnsi="Cambria"/>
          <w:sz w:val="16"/>
        </w:rPr>
      </w:pPr>
      <w:r>
        <w:rPr>
          <w:sz w:val="20"/>
        </w:rPr>
        <w:t>“Reconsidering the Degree of Inefficiency of Financial Institutions,” with David Becher and George Pinteris, in</w:t>
      </w:r>
      <w:r>
        <w:rPr>
          <w:spacing w:val="40"/>
          <w:sz w:val="20"/>
        </w:rPr>
        <w:t> </w:t>
      </w:r>
      <w:r>
        <w:rPr>
          <w:i/>
          <w:sz w:val="20"/>
        </w:rPr>
        <w:t>Innovations in Real Estate Markets: Risk, Rewards, and the Role of Regulation, </w:t>
      </w:r>
      <w:r>
        <w:rPr>
          <w:sz w:val="20"/>
        </w:rPr>
        <w:t>Proceedings of the 42</w:t>
      </w:r>
      <w:r>
        <w:rPr>
          <w:sz w:val="20"/>
          <w:vertAlign w:val="superscript"/>
        </w:rPr>
        <w:t>nd</w:t>
      </w:r>
      <w:r>
        <w:rPr>
          <w:sz w:val="20"/>
          <w:vertAlign w:val="baseline"/>
        </w:rPr>
        <w:t> Conference on Bank Structure and Competition, Federal Reserve Bank of Chicago, 2006, pages 223-240.</w:t>
      </w:r>
    </w:p>
    <w:p>
      <w:pPr>
        <w:pStyle w:val="ListParagraph"/>
        <w:numPr>
          <w:ilvl w:val="1"/>
          <w:numId w:val="2"/>
        </w:numPr>
        <w:tabs>
          <w:tab w:pos="725" w:val="left" w:leader="none"/>
        </w:tabs>
        <w:spacing w:line="240" w:lineRule="auto" w:before="122" w:after="0"/>
        <w:ind w:left="725" w:right="133" w:hanging="360"/>
        <w:jc w:val="both"/>
        <w:rPr>
          <w:rFonts w:ascii="Cambria" w:hAnsi="Cambria"/>
          <w:sz w:val="16"/>
        </w:rPr>
      </w:pPr>
      <w:r>
        <w:rPr>
          <w:i/>
          <w:sz w:val="20"/>
        </w:rPr>
        <w:t>Slotting Allowances in the Retail Grocery Industry: Selected Case Studies in Five Product Categories</w:t>
      </w:r>
      <w:r>
        <w:rPr>
          <w:sz w:val="20"/>
        </w:rPr>
        <w:t>, with Susan DeSanti, William Cohen, Daniel Hosken, Patricia Schultheis, John Yun, Shawn Ulrick, Mark Frankena, Daniel O’Brien, Joseph Remy, Matthew Bye, and David Conn, Federal Trade Commission: Washington DC, November 2003.</w:t>
      </w:r>
    </w:p>
    <w:p>
      <w:pPr>
        <w:pStyle w:val="ListParagraph"/>
        <w:numPr>
          <w:ilvl w:val="1"/>
          <w:numId w:val="2"/>
        </w:numPr>
        <w:tabs>
          <w:tab w:pos="725" w:val="left" w:leader="none"/>
        </w:tabs>
        <w:spacing w:line="240" w:lineRule="auto" w:before="121" w:after="0"/>
        <w:ind w:left="725" w:right="136" w:hanging="360"/>
        <w:jc w:val="both"/>
        <w:rPr>
          <w:rFonts w:ascii="Cambria" w:hAnsi="Cambria"/>
          <w:sz w:val="16"/>
        </w:rPr>
      </w:pPr>
      <w:r>
        <w:rPr>
          <w:sz w:val="20"/>
        </w:rPr>
        <w:t>“Welcoming the Middlemen: Restricting Competition in Auctions by Excluding the Consumers,” with Subir Bose, in Aliprantis, Alkan, and Yannelis, editors, </w:t>
      </w:r>
      <w:r>
        <w:rPr>
          <w:i/>
          <w:sz w:val="20"/>
        </w:rPr>
        <w:t>Current Trends in Economics: Theory and Applications </w:t>
      </w:r>
      <w:r>
        <w:rPr>
          <w:sz w:val="20"/>
        </w:rPr>
        <w:t>(</w:t>
      </w:r>
      <w:r>
        <w:rPr>
          <w:i/>
          <w:sz w:val="20"/>
        </w:rPr>
        <w:t>Studies in Economic Theory</w:t>
      </w:r>
      <w:r>
        <w:rPr>
          <w:sz w:val="20"/>
        </w:rPr>
        <w:t>, vol. 8), Springer-Verlag, 1999, pages 119-131.</w:t>
      </w:r>
    </w:p>
    <w:p>
      <w:pPr>
        <w:pStyle w:val="ListParagraph"/>
        <w:numPr>
          <w:ilvl w:val="1"/>
          <w:numId w:val="2"/>
        </w:numPr>
        <w:tabs>
          <w:tab w:pos="725" w:val="left" w:leader="none"/>
        </w:tabs>
        <w:spacing w:line="240" w:lineRule="auto" w:before="116" w:after="0"/>
        <w:ind w:left="725" w:right="135" w:hanging="360"/>
        <w:jc w:val="both"/>
        <w:rPr>
          <w:rFonts w:ascii="Cambria" w:hAnsi="Cambria"/>
          <w:sz w:val="16"/>
        </w:rPr>
      </w:pPr>
      <w:r>
        <w:rPr>
          <w:sz w:val="20"/>
        </w:rPr>
        <w:t>“Strategic Bidding in Electricity Generation Supply Markets,” with George Gross and David J. Finlay, Proceedings of</w:t>
      </w:r>
      <w:r>
        <w:rPr>
          <w:spacing w:val="80"/>
          <w:sz w:val="20"/>
        </w:rPr>
        <w:t> </w:t>
      </w:r>
      <w:r>
        <w:rPr>
          <w:sz w:val="20"/>
        </w:rPr>
        <w:t>IEEE Power Engineering Society, 1999 Winter Meetings, IEEE Catalog No. 99CH36233, pages 309-315.</w:t>
      </w:r>
    </w:p>
    <w:p>
      <w:pPr>
        <w:pStyle w:val="ListParagraph"/>
        <w:numPr>
          <w:ilvl w:val="1"/>
          <w:numId w:val="2"/>
        </w:numPr>
        <w:tabs>
          <w:tab w:pos="725" w:val="left" w:leader="none"/>
        </w:tabs>
        <w:spacing w:line="240" w:lineRule="auto" w:before="121" w:after="0"/>
        <w:ind w:left="725" w:right="136" w:hanging="360"/>
        <w:jc w:val="both"/>
        <w:rPr>
          <w:rFonts w:ascii="Cambria" w:hAnsi="Cambria"/>
          <w:sz w:val="16"/>
        </w:rPr>
      </w:pPr>
      <w:r>
        <w:rPr>
          <w:sz w:val="20"/>
        </w:rPr>
        <w:t>“Quantitative Estimates of the Effects of Preference Policies,” with Simon Evenett, in Hoekman and Mavroidis, editors, </w:t>
      </w:r>
      <w:r>
        <w:rPr>
          <w:i/>
          <w:sz w:val="20"/>
        </w:rPr>
        <w:t>Law and Policy in Public Purchasing: The WTO Agreement on Government Procurement</w:t>
      </w:r>
      <w:r>
        <w:rPr>
          <w:sz w:val="20"/>
        </w:rPr>
        <w:t>, The University of Michigan Press, 1997.</w:t>
      </w:r>
    </w:p>
    <w:p>
      <w:pPr>
        <w:pStyle w:val="BodyText"/>
        <w:ind w:left="0"/>
      </w:pPr>
    </w:p>
    <w:p>
      <w:pPr>
        <w:pStyle w:val="BodyText"/>
        <w:spacing w:before="12"/>
        <w:ind w:left="0"/>
      </w:pPr>
    </w:p>
    <w:p>
      <w:pPr>
        <w:pStyle w:val="Heading1"/>
        <w:numPr>
          <w:ilvl w:val="0"/>
          <w:numId w:val="2"/>
        </w:numPr>
        <w:tabs>
          <w:tab w:pos="236" w:val="left" w:leader="none"/>
        </w:tabs>
        <w:spacing w:line="240" w:lineRule="auto" w:before="0" w:after="0"/>
        <w:ind w:left="236" w:right="0" w:hanging="231"/>
        <w:jc w:val="left"/>
      </w:pPr>
      <w:r>
        <w:rPr/>
        <w:t>LIST</w:t>
      </w:r>
      <w:r>
        <w:rPr>
          <w:spacing w:val="-8"/>
        </w:rPr>
        <w:t> </w:t>
      </w:r>
      <w:r>
        <w:rPr/>
        <w:t>OF</w:t>
      </w:r>
      <w:r>
        <w:rPr>
          <w:spacing w:val="-8"/>
        </w:rPr>
        <w:t> </w:t>
      </w:r>
      <w:r>
        <w:rPr/>
        <w:t>COURSES</w:t>
      </w:r>
      <w:r>
        <w:rPr>
          <w:spacing w:val="-6"/>
        </w:rPr>
        <w:t> </w:t>
      </w:r>
      <w:r>
        <w:rPr>
          <w:spacing w:val="-2"/>
        </w:rPr>
        <w:t>TAUGHT:</w:t>
      </w:r>
    </w:p>
    <w:p>
      <w:pPr>
        <w:pStyle w:val="BodyText"/>
      </w:pPr>
      <w:r>
        <w:rPr/>
        <w:t>Undergraduate:</w:t>
      </w:r>
      <w:r>
        <w:rPr>
          <w:spacing w:val="33"/>
        </w:rPr>
        <w:t>  </w:t>
      </w:r>
      <w:r>
        <w:rPr/>
        <w:t>(a)</w:t>
      </w:r>
      <w:r>
        <w:rPr>
          <w:spacing w:val="-7"/>
        </w:rPr>
        <w:t> </w:t>
      </w:r>
      <w:r>
        <w:rPr/>
        <w:t>Intermediate</w:t>
      </w:r>
      <w:r>
        <w:rPr>
          <w:spacing w:val="-7"/>
        </w:rPr>
        <w:t> </w:t>
      </w:r>
      <w:r>
        <w:rPr/>
        <w:t>Microeconomics.</w:t>
      </w:r>
      <w:r>
        <w:rPr>
          <w:spacing w:val="-7"/>
        </w:rPr>
        <w:t> </w:t>
      </w:r>
      <w:r>
        <w:rPr/>
        <w:t>(b)</w:t>
      </w:r>
      <w:r>
        <w:rPr>
          <w:spacing w:val="-7"/>
        </w:rPr>
        <w:t> </w:t>
      </w:r>
      <w:r>
        <w:rPr/>
        <w:t>Industrial</w:t>
      </w:r>
      <w:r>
        <w:rPr>
          <w:spacing w:val="-8"/>
        </w:rPr>
        <w:t> </w:t>
      </w:r>
      <w:r>
        <w:rPr>
          <w:spacing w:val="-2"/>
        </w:rPr>
        <w:t>Organization.</w:t>
      </w:r>
    </w:p>
    <w:p>
      <w:pPr>
        <w:pStyle w:val="BodyText"/>
        <w:spacing w:before="1"/>
        <w:ind w:left="0"/>
      </w:pPr>
    </w:p>
    <w:p>
      <w:pPr>
        <w:pStyle w:val="BodyText"/>
        <w:tabs>
          <w:tab w:pos="1804" w:val="left" w:leader="none"/>
        </w:tabs>
        <w:spacing w:line="228" w:lineRule="exact"/>
      </w:pPr>
      <w:r>
        <w:rPr>
          <w:spacing w:val="-2"/>
        </w:rPr>
        <w:t>Graduate:</w:t>
      </w:r>
      <w:r>
        <w:rPr/>
        <w:tab/>
        <w:t>(a)</w:t>
      </w:r>
      <w:r>
        <w:rPr>
          <w:spacing w:val="-10"/>
        </w:rPr>
        <w:t> </w:t>
      </w:r>
      <w:r>
        <w:rPr/>
        <w:t>Applied</w:t>
      </w:r>
      <w:r>
        <w:rPr>
          <w:spacing w:val="-7"/>
        </w:rPr>
        <w:t> </w:t>
      </w:r>
      <w:r>
        <w:rPr/>
        <w:t>Econometrics.</w:t>
      </w:r>
      <w:r>
        <w:rPr>
          <w:spacing w:val="-7"/>
        </w:rPr>
        <w:t> </w:t>
      </w:r>
      <w:r>
        <w:rPr/>
        <w:t>(b)</w:t>
      </w:r>
      <w:r>
        <w:rPr>
          <w:spacing w:val="-8"/>
        </w:rPr>
        <w:t> </w:t>
      </w:r>
      <w:r>
        <w:rPr/>
        <w:t>Industrial</w:t>
      </w:r>
      <w:r>
        <w:rPr>
          <w:spacing w:val="-7"/>
        </w:rPr>
        <w:t> </w:t>
      </w:r>
      <w:r>
        <w:rPr/>
        <w:t>Organization.</w:t>
      </w:r>
      <w:r>
        <w:rPr>
          <w:spacing w:val="-7"/>
        </w:rPr>
        <w:t> </w:t>
      </w:r>
      <w:r>
        <w:rPr/>
        <w:t>(c)</w:t>
      </w:r>
      <w:r>
        <w:rPr>
          <w:spacing w:val="-7"/>
        </w:rPr>
        <w:t> </w:t>
      </w:r>
      <w:r>
        <w:rPr/>
        <w:t>Auction</w:t>
      </w:r>
      <w:r>
        <w:rPr>
          <w:spacing w:val="-8"/>
        </w:rPr>
        <w:t> </w:t>
      </w:r>
      <w:r>
        <w:rPr/>
        <w:t>Models:</w:t>
      </w:r>
      <w:r>
        <w:rPr>
          <w:spacing w:val="-7"/>
        </w:rPr>
        <w:t> </w:t>
      </w:r>
      <w:r>
        <w:rPr/>
        <w:t>Theory</w:t>
      </w:r>
      <w:r>
        <w:rPr>
          <w:spacing w:val="-7"/>
        </w:rPr>
        <w:t> </w:t>
      </w:r>
      <w:r>
        <w:rPr/>
        <w:t>and</w:t>
      </w:r>
      <w:r>
        <w:rPr>
          <w:spacing w:val="-7"/>
        </w:rPr>
        <w:t> </w:t>
      </w:r>
      <w:r>
        <w:rPr>
          <w:spacing w:val="-2"/>
        </w:rPr>
        <w:t>Estimation.</w:t>
      </w:r>
    </w:p>
    <w:p>
      <w:pPr>
        <w:pStyle w:val="BodyText"/>
        <w:spacing w:line="228" w:lineRule="exact"/>
        <w:ind w:left="1805"/>
      </w:pPr>
      <w:r>
        <w:rPr/>
        <w:t>(d)</w:t>
      </w:r>
      <w:r>
        <w:rPr>
          <w:spacing w:val="-9"/>
        </w:rPr>
        <w:t> </w:t>
      </w:r>
      <w:r>
        <w:rPr/>
        <w:t>Discrete</w:t>
      </w:r>
      <w:r>
        <w:rPr>
          <w:spacing w:val="-6"/>
        </w:rPr>
        <w:t> </w:t>
      </w:r>
      <w:r>
        <w:rPr/>
        <w:t>Choice</w:t>
      </w:r>
      <w:r>
        <w:rPr>
          <w:spacing w:val="-8"/>
        </w:rPr>
        <w:t> </w:t>
      </w:r>
      <w:r>
        <w:rPr/>
        <w:t>Econometric</w:t>
      </w:r>
      <w:r>
        <w:rPr>
          <w:spacing w:val="-6"/>
        </w:rPr>
        <w:t> </w:t>
      </w:r>
      <w:r>
        <w:rPr/>
        <w:t>Models.</w:t>
      </w:r>
      <w:r>
        <w:rPr>
          <w:spacing w:val="-6"/>
        </w:rPr>
        <w:t> </w:t>
      </w:r>
      <w:r>
        <w:rPr/>
        <w:t>(e)</w:t>
      </w:r>
      <w:r>
        <w:rPr>
          <w:spacing w:val="-7"/>
        </w:rPr>
        <w:t> </w:t>
      </w:r>
      <w:r>
        <w:rPr/>
        <w:t>Research</w:t>
      </w:r>
      <w:r>
        <w:rPr>
          <w:spacing w:val="-6"/>
        </w:rPr>
        <w:t> </w:t>
      </w:r>
      <w:r>
        <w:rPr/>
        <w:t>Paper</w:t>
      </w:r>
      <w:r>
        <w:rPr>
          <w:spacing w:val="-7"/>
        </w:rPr>
        <w:t> </w:t>
      </w:r>
      <w:r>
        <w:rPr/>
        <w:t>Workshop.</w:t>
      </w:r>
      <w:r>
        <w:rPr>
          <w:spacing w:val="-6"/>
        </w:rPr>
        <w:t> </w:t>
      </w:r>
      <w:r>
        <w:rPr/>
        <w:t>(f)</w:t>
      </w:r>
      <w:r>
        <w:rPr>
          <w:spacing w:val="-6"/>
        </w:rPr>
        <w:t> </w:t>
      </w:r>
      <w:r>
        <w:rPr/>
        <w:t>Job</w:t>
      </w:r>
      <w:r>
        <w:rPr>
          <w:spacing w:val="-7"/>
        </w:rPr>
        <w:t> </w:t>
      </w:r>
      <w:r>
        <w:rPr/>
        <w:t>Market</w:t>
      </w:r>
      <w:r>
        <w:rPr>
          <w:spacing w:val="-6"/>
        </w:rPr>
        <w:t> </w:t>
      </w:r>
      <w:r>
        <w:rPr/>
        <w:t>Paper</w:t>
      </w:r>
      <w:r>
        <w:rPr>
          <w:spacing w:val="-6"/>
        </w:rPr>
        <w:t> </w:t>
      </w:r>
      <w:r>
        <w:rPr>
          <w:spacing w:val="-2"/>
        </w:rPr>
        <w:t>Workshop.</w:t>
      </w:r>
    </w:p>
    <w:p>
      <w:pPr>
        <w:pStyle w:val="BodyText"/>
        <w:ind w:left="0"/>
      </w:pPr>
    </w:p>
    <w:p>
      <w:pPr>
        <w:pStyle w:val="BodyText"/>
        <w:spacing w:before="1"/>
        <w:ind w:left="0"/>
      </w:pPr>
    </w:p>
    <w:p>
      <w:pPr>
        <w:pStyle w:val="Heading2"/>
        <w:numPr>
          <w:ilvl w:val="0"/>
          <w:numId w:val="2"/>
        </w:numPr>
        <w:tabs>
          <w:tab w:pos="226" w:val="left" w:leader="none"/>
        </w:tabs>
        <w:spacing w:line="240" w:lineRule="auto" w:before="0" w:after="0"/>
        <w:ind w:left="226" w:right="0" w:hanging="221"/>
        <w:jc w:val="left"/>
      </w:pPr>
      <w:r>
        <w:rPr/>
        <w:t>DOCTORAL</w:t>
      </w:r>
      <w:r>
        <w:rPr>
          <w:spacing w:val="-12"/>
        </w:rPr>
        <w:t> </w:t>
      </w:r>
      <w:r>
        <w:rPr/>
        <w:t>STUDENTS</w:t>
      </w:r>
      <w:r>
        <w:rPr>
          <w:spacing w:val="-8"/>
        </w:rPr>
        <w:t> </w:t>
      </w:r>
      <w:r>
        <w:rPr/>
        <w:t>ADVISED</w:t>
      </w:r>
      <w:r>
        <w:rPr>
          <w:spacing w:val="-9"/>
        </w:rPr>
        <w:t> </w:t>
      </w:r>
      <w:r>
        <w:rPr/>
        <w:t>(by</w:t>
      </w:r>
      <w:r>
        <w:rPr>
          <w:spacing w:val="-8"/>
        </w:rPr>
        <w:t> </w:t>
      </w:r>
      <w:r>
        <w:rPr/>
        <w:t>defense</w:t>
      </w:r>
      <w:r>
        <w:rPr>
          <w:spacing w:val="-8"/>
        </w:rPr>
        <w:t> </w:t>
      </w:r>
      <w:r>
        <w:rPr/>
        <w:t>year;</w:t>
      </w:r>
      <w:r>
        <w:rPr>
          <w:spacing w:val="-9"/>
        </w:rPr>
        <w:t> </w:t>
      </w:r>
      <w:r>
        <w:rPr/>
        <w:t>*</w:t>
      </w:r>
      <w:r>
        <w:rPr>
          <w:spacing w:val="-8"/>
        </w:rPr>
        <w:t> </w:t>
      </w:r>
      <w:r>
        <w:rPr/>
        <w:t>denotes</w:t>
      </w:r>
      <w:r>
        <w:rPr>
          <w:spacing w:val="-8"/>
        </w:rPr>
        <w:t> </w:t>
      </w:r>
      <w:r>
        <w:rPr/>
        <w:t>supervisor/director;</w:t>
      </w:r>
      <w:r>
        <w:rPr>
          <w:spacing w:val="-8"/>
        </w:rPr>
        <w:t> </w:t>
      </w:r>
      <w:r>
        <w:rPr/>
        <w:t>#</w:t>
      </w:r>
      <w:r>
        <w:rPr>
          <w:spacing w:val="-9"/>
        </w:rPr>
        <w:t> </w:t>
      </w:r>
      <w:r>
        <w:rPr/>
        <w:t>denotes</w:t>
      </w:r>
      <w:r>
        <w:rPr>
          <w:spacing w:val="-8"/>
        </w:rPr>
        <w:t> </w:t>
      </w:r>
      <w:r>
        <w:rPr/>
        <w:t>co-author</w:t>
      </w:r>
      <w:r>
        <w:rPr>
          <w:spacing w:val="-8"/>
        </w:rPr>
        <w:t> </w:t>
      </w:r>
      <w:r>
        <w:rPr/>
        <w:t>while</w:t>
      </w:r>
      <w:r>
        <w:rPr>
          <w:spacing w:val="-8"/>
        </w:rPr>
        <w:t> </w:t>
      </w:r>
      <w:r>
        <w:rPr>
          <w:spacing w:val="-2"/>
        </w:rPr>
        <w:t>student):</w:t>
      </w:r>
    </w:p>
    <w:p>
      <w:pPr>
        <w:pStyle w:val="BodyText"/>
        <w:spacing w:before="82"/>
      </w:pPr>
      <w:r>
        <w:rPr/>
        <w:t>1997:</w:t>
      </w:r>
      <w:r>
        <w:rPr>
          <w:spacing w:val="-9"/>
        </w:rPr>
        <w:t> </w:t>
      </w:r>
      <w:r>
        <w:rPr/>
        <w:t>Indranil</w:t>
      </w:r>
      <w:r>
        <w:rPr>
          <w:spacing w:val="-7"/>
        </w:rPr>
        <w:t> </w:t>
      </w:r>
      <w:r>
        <w:rPr/>
        <w:t>Chakraborty</w:t>
      </w:r>
      <w:r>
        <w:rPr>
          <w:spacing w:val="-7"/>
        </w:rPr>
        <w:t> </w:t>
      </w:r>
      <w:r>
        <w:rPr/>
        <w:t>(#),</w:t>
      </w:r>
      <w:r>
        <w:rPr>
          <w:spacing w:val="-7"/>
        </w:rPr>
        <w:t> </w:t>
      </w:r>
      <w:r>
        <w:rPr/>
        <w:t>Andre</w:t>
      </w:r>
      <w:r>
        <w:rPr>
          <w:spacing w:val="-6"/>
        </w:rPr>
        <w:t> </w:t>
      </w:r>
      <w:r>
        <w:rPr>
          <w:spacing w:val="-2"/>
        </w:rPr>
        <w:t>Oliveira.</w:t>
      </w:r>
    </w:p>
    <w:p>
      <w:pPr>
        <w:pStyle w:val="BodyText"/>
        <w:spacing w:before="1"/>
        <w:ind w:right="5509"/>
      </w:pPr>
      <w:r>
        <w:rPr/>
        <w:t>1998:</w:t>
      </w:r>
      <w:r>
        <w:rPr>
          <w:spacing w:val="-7"/>
        </w:rPr>
        <w:t> </w:t>
      </w:r>
      <w:r>
        <w:rPr/>
        <w:t>Konstantinos</w:t>
      </w:r>
      <w:r>
        <w:rPr>
          <w:spacing w:val="-7"/>
        </w:rPr>
        <w:t> </w:t>
      </w:r>
      <w:r>
        <w:rPr/>
        <w:t>Serfes</w:t>
      </w:r>
      <w:r>
        <w:rPr>
          <w:spacing w:val="-7"/>
        </w:rPr>
        <w:t> </w:t>
      </w:r>
      <w:r>
        <w:rPr/>
        <w:t>(#),</w:t>
      </w:r>
      <w:r>
        <w:rPr>
          <w:spacing w:val="-7"/>
        </w:rPr>
        <w:t> </w:t>
      </w:r>
      <w:r>
        <w:rPr/>
        <w:t>Eleftherios</w:t>
      </w:r>
      <w:r>
        <w:rPr>
          <w:spacing w:val="-7"/>
        </w:rPr>
        <w:t> </w:t>
      </w:r>
      <w:r>
        <w:rPr/>
        <w:t>Zacharias</w:t>
      </w:r>
      <w:r>
        <w:rPr>
          <w:spacing w:val="-7"/>
        </w:rPr>
        <w:t> </w:t>
      </w:r>
      <w:r>
        <w:rPr/>
        <w:t>(#). 1999: Tom Whalen.</w:t>
      </w:r>
    </w:p>
    <w:p>
      <w:pPr>
        <w:pStyle w:val="BodyText"/>
        <w:spacing w:line="235" w:lineRule="auto" w:before="4"/>
        <w:ind w:left="875" w:right="1523" w:hanging="510"/>
      </w:pPr>
      <w:r>
        <w:rPr/>
        <w:t>2000:</w:t>
      </w:r>
      <w:r>
        <w:rPr>
          <w:spacing w:val="-3"/>
        </w:rPr>
        <w:t> </w:t>
      </w:r>
      <w:r>
        <w:rPr/>
        <w:t>Joe</w:t>
      </w:r>
      <w:r>
        <w:rPr>
          <w:spacing w:val="-3"/>
        </w:rPr>
        <w:t> </w:t>
      </w:r>
      <w:r>
        <w:rPr/>
        <w:t>Comprix,</w:t>
      </w:r>
      <w:r>
        <w:rPr>
          <w:spacing w:val="-3"/>
        </w:rPr>
        <w:t> </w:t>
      </w:r>
      <w:r>
        <w:rPr/>
        <w:t>Aleksandar</w:t>
      </w:r>
      <w:r>
        <w:rPr>
          <w:spacing w:val="-3"/>
        </w:rPr>
        <w:t> </w:t>
      </w:r>
      <w:r>
        <w:rPr/>
        <w:t>Bekric,</w:t>
      </w:r>
      <w:r>
        <w:rPr>
          <w:spacing w:val="-3"/>
        </w:rPr>
        <w:t> </w:t>
      </w:r>
      <w:r>
        <w:rPr/>
        <w:t>Carlos</w:t>
      </w:r>
      <w:r>
        <w:rPr>
          <w:spacing w:val="-3"/>
        </w:rPr>
        <w:t> </w:t>
      </w:r>
      <w:r>
        <w:rPr/>
        <w:t>Arango</w:t>
      </w:r>
      <w:r>
        <w:rPr>
          <w:spacing w:val="-3"/>
        </w:rPr>
        <w:t> </w:t>
      </w:r>
      <w:r>
        <w:rPr/>
        <w:t>(*),</w:t>
      </w:r>
      <w:r>
        <w:rPr>
          <w:spacing w:val="-3"/>
        </w:rPr>
        <w:t> </w:t>
      </w:r>
      <w:r>
        <w:rPr/>
        <w:t>Iacovos</w:t>
      </w:r>
      <w:r>
        <w:rPr>
          <w:spacing w:val="-3"/>
        </w:rPr>
        <w:t> </w:t>
      </w:r>
      <w:r>
        <w:rPr/>
        <w:t>Psarianos,</w:t>
      </w:r>
      <w:r>
        <w:rPr>
          <w:spacing w:val="-3"/>
        </w:rPr>
        <w:t> </w:t>
      </w:r>
      <w:r>
        <w:rPr/>
        <w:t>Shakil</w:t>
      </w:r>
      <w:r>
        <w:rPr>
          <w:spacing w:val="-3"/>
        </w:rPr>
        <w:t> </w:t>
      </w:r>
      <w:r>
        <w:rPr/>
        <w:t>Quayes,</w:t>
      </w:r>
      <w:r>
        <w:rPr>
          <w:spacing w:val="-3"/>
        </w:rPr>
        <w:t> </w:t>
      </w:r>
      <w:r>
        <w:rPr/>
        <w:t>John</w:t>
      </w:r>
      <w:r>
        <w:rPr>
          <w:spacing w:val="-3"/>
        </w:rPr>
        <w:t> </w:t>
      </w:r>
      <w:r>
        <w:rPr/>
        <w:t>Kautter, Shu Tao, Gregory Kordas (#), Ana Katarina Campelo.</w:t>
      </w:r>
    </w:p>
    <w:p>
      <w:pPr>
        <w:pStyle w:val="BodyText"/>
        <w:spacing w:before="2"/>
        <w:ind w:right="382"/>
      </w:pPr>
      <w:r>
        <w:rPr/>
        <w:t>2001:</w:t>
      </w:r>
      <w:r>
        <w:rPr>
          <w:spacing w:val="-3"/>
        </w:rPr>
        <w:t> </w:t>
      </w:r>
      <w:r>
        <w:rPr/>
        <w:t>Anderson</w:t>
      </w:r>
      <w:r>
        <w:rPr>
          <w:spacing w:val="-3"/>
        </w:rPr>
        <w:t> </w:t>
      </w:r>
      <w:r>
        <w:rPr/>
        <w:t>C.</w:t>
      </w:r>
      <w:r>
        <w:rPr>
          <w:spacing w:val="-3"/>
        </w:rPr>
        <w:t> </w:t>
      </w:r>
      <w:r>
        <w:rPr/>
        <w:t>Silva,</w:t>
      </w:r>
      <w:r>
        <w:rPr>
          <w:spacing w:val="-3"/>
        </w:rPr>
        <w:t> </w:t>
      </w:r>
      <w:r>
        <w:rPr/>
        <w:t>Wilma</w:t>
      </w:r>
      <w:r>
        <w:rPr>
          <w:spacing w:val="-3"/>
        </w:rPr>
        <w:t> </w:t>
      </w:r>
      <w:r>
        <w:rPr/>
        <w:t>Rose</w:t>
      </w:r>
      <w:r>
        <w:rPr>
          <w:spacing w:val="-3"/>
        </w:rPr>
        <w:t> </w:t>
      </w:r>
      <w:r>
        <w:rPr/>
        <w:t>Quimio</w:t>
      </w:r>
      <w:r>
        <w:rPr>
          <w:spacing w:val="-3"/>
        </w:rPr>
        <w:t> </w:t>
      </w:r>
      <w:r>
        <w:rPr/>
        <w:t>(#),</w:t>
      </w:r>
      <w:r>
        <w:rPr>
          <w:spacing w:val="-3"/>
        </w:rPr>
        <w:t> </w:t>
      </w:r>
      <w:r>
        <w:rPr/>
        <w:t>Mike</w:t>
      </w:r>
      <w:r>
        <w:rPr>
          <w:spacing w:val="-3"/>
        </w:rPr>
        <w:t> </w:t>
      </w:r>
      <w:r>
        <w:rPr/>
        <w:t>Lee</w:t>
      </w:r>
      <w:r>
        <w:rPr>
          <w:spacing w:val="-3"/>
        </w:rPr>
        <w:t> </w:t>
      </w:r>
      <w:r>
        <w:rPr/>
        <w:t>(*),</w:t>
      </w:r>
      <w:r>
        <w:rPr>
          <w:spacing w:val="-3"/>
        </w:rPr>
        <w:t> </w:t>
      </w:r>
      <w:r>
        <w:rPr/>
        <w:t>Gi-Seung</w:t>
      </w:r>
      <w:r>
        <w:rPr>
          <w:spacing w:val="-3"/>
        </w:rPr>
        <w:t> </w:t>
      </w:r>
      <w:r>
        <w:rPr/>
        <w:t>Kim</w:t>
      </w:r>
      <w:r>
        <w:rPr>
          <w:spacing w:val="-4"/>
        </w:rPr>
        <w:t> </w:t>
      </w:r>
      <w:r>
        <w:rPr/>
        <w:t>(*#),</w:t>
      </w:r>
      <w:r>
        <w:rPr>
          <w:spacing w:val="-3"/>
        </w:rPr>
        <w:t> </w:t>
      </w:r>
      <w:r>
        <w:rPr/>
        <w:t>Eric</w:t>
      </w:r>
      <w:r>
        <w:rPr>
          <w:spacing w:val="-3"/>
        </w:rPr>
        <w:t> </w:t>
      </w:r>
      <w:r>
        <w:rPr/>
        <w:t>Christensen,</w:t>
      </w:r>
      <w:r>
        <w:rPr>
          <w:spacing w:val="-3"/>
        </w:rPr>
        <w:t> </w:t>
      </w:r>
      <w:r>
        <w:rPr/>
        <w:t>Walter</w:t>
      </w:r>
      <w:r>
        <w:rPr>
          <w:spacing w:val="-3"/>
        </w:rPr>
        <w:t> </w:t>
      </w:r>
      <w:r>
        <w:rPr/>
        <w:t>Belluzzo. 2002: Rogerio Araujo, Federico Guala, Andy Helms, Adel Ibrahim, Jeong-il Jeong, Tony Kang, Harvey Westbrook,</w:t>
      </w:r>
    </w:p>
    <w:p>
      <w:pPr>
        <w:pStyle w:val="BodyText"/>
        <w:spacing w:before="1"/>
        <w:ind w:left="875"/>
      </w:pPr>
      <w:r>
        <w:rPr/>
        <w:t>Fariza</w:t>
      </w:r>
      <w:r>
        <w:rPr>
          <w:spacing w:val="-8"/>
        </w:rPr>
        <w:t> </w:t>
      </w:r>
      <w:r>
        <w:rPr>
          <w:spacing w:val="-2"/>
        </w:rPr>
        <w:t>Ahmad.</w:t>
      </w:r>
    </w:p>
    <w:p>
      <w:pPr>
        <w:pStyle w:val="BodyText"/>
      </w:pPr>
      <w:r>
        <w:rPr/>
        <w:t>2003:</w:t>
      </w:r>
      <w:r>
        <w:rPr>
          <w:spacing w:val="-7"/>
        </w:rPr>
        <w:t> </w:t>
      </w:r>
      <w:r>
        <w:rPr/>
        <w:t>Hyunsook</w:t>
      </w:r>
      <w:r>
        <w:rPr>
          <w:spacing w:val="-7"/>
        </w:rPr>
        <w:t> </w:t>
      </w:r>
      <w:r>
        <w:rPr/>
        <w:t>Kim,</w:t>
      </w:r>
      <w:r>
        <w:rPr>
          <w:spacing w:val="-7"/>
        </w:rPr>
        <w:t> </w:t>
      </w:r>
      <w:r>
        <w:rPr/>
        <w:t>Qihong</w:t>
      </w:r>
      <w:r>
        <w:rPr>
          <w:spacing w:val="-6"/>
        </w:rPr>
        <w:t> </w:t>
      </w:r>
      <w:r>
        <w:rPr>
          <w:spacing w:val="-4"/>
        </w:rPr>
        <w:t>Liu.</w:t>
      </w:r>
    </w:p>
    <w:p>
      <w:pPr>
        <w:pStyle w:val="BodyText"/>
        <w:spacing w:before="1"/>
        <w:ind w:right="2110"/>
      </w:pPr>
      <w:r>
        <w:rPr/>
        <w:t>2004:</w:t>
      </w:r>
      <w:r>
        <w:rPr>
          <w:spacing w:val="-4"/>
        </w:rPr>
        <w:t> </w:t>
      </w:r>
      <w:r>
        <w:rPr/>
        <w:t>Sotiris</w:t>
      </w:r>
      <w:r>
        <w:rPr>
          <w:spacing w:val="-4"/>
        </w:rPr>
        <w:t> </w:t>
      </w:r>
      <w:r>
        <w:rPr/>
        <w:t>Karkalakos</w:t>
      </w:r>
      <w:r>
        <w:rPr>
          <w:spacing w:val="-4"/>
        </w:rPr>
        <w:t> </w:t>
      </w:r>
      <w:r>
        <w:rPr/>
        <w:t>(*#),</w:t>
      </w:r>
      <w:r>
        <w:rPr>
          <w:spacing w:val="-4"/>
        </w:rPr>
        <w:t> </w:t>
      </w:r>
      <w:r>
        <w:rPr/>
        <w:t>Hyunho</w:t>
      </w:r>
      <w:r>
        <w:rPr>
          <w:spacing w:val="-4"/>
        </w:rPr>
        <w:t> </w:t>
      </w:r>
      <w:r>
        <w:rPr/>
        <w:t>Kim,</w:t>
      </w:r>
      <w:r>
        <w:rPr>
          <w:spacing w:val="-4"/>
        </w:rPr>
        <w:t> </w:t>
      </w:r>
      <w:r>
        <w:rPr/>
        <w:t>Arianto</w:t>
      </w:r>
      <w:r>
        <w:rPr>
          <w:spacing w:val="-4"/>
        </w:rPr>
        <w:t> </w:t>
      </w:r>
      <w:r>
        <w:rPr/>
        <w:t>Patunru,</w:t>
      </w:r>
      <w:r>
        <w:rPr>
          <w:spacing w:val="-4"/>
        </w:rPr>
        <w:t> </w:t>
      </w:r>
      <w:r>
        <w:rPr/>
        <w:t>Donna</w:t>
      </w:r>
      <w:r>
        <w:rPr>
          <w:spacing w:val="-4"/>
        </w:rPr>
        <w:t> </w:t>
      </w:r>
      <w:r>
        <w:rPr/>
        <w:t>Ramirez</w:t>
      </w:r>
      <w:r>
        <w:rPr>
          <w:spacing w:val="-4"/>
        </w:rPr>
        <w:t> </w:t>
      </w:r>
      <w:r>
        <w:rPr/>
        <w:t>(#),</w:t>
      </w:r>
      <w:r>
        <w:rPr>
          <w:spacing w:val="-4"/>
        </w:rPr>
        <w:t> </w:t>
      </w:r>
      <w:r>
        <w:rPr/>
        <w:t>Xinchao</w:t>
      </w:r>
      <w:r>
        <w:rPr>
          <w:spacing w:val="-4"/>
        </w:rPr>
        <w:t> </w:t>
      </w:r>
      <w:r>
        <w:rPr/>
        <w:t>Zhang. 2005: Gwendolyn Ball (*), Hwanseok Lee, Reza Mahani, David Yi.</w:t>
      </w:r>
    </w:p>
    <w:p>
      <w:pPr>
        <w:pStyle w:val="BodyText"/>
        <w:ind w:right="3659"/>
      </w:pPr>
      <w:r>
        <w:rPr/>
        <w:t>2006:</w:t>
      </w:r>
      <w:r>
        <w:rPr>
          <w:spacing w:val="-4"/>
        </w:rPr>
        <w:t> </w:t>
      </w:r>
      <w:r>
        <w:rPr/>
        <w:t>Soongsoo</w:t>
      </w:r>
      <w:r>
        <w:rPr>
          <w:spacing w:val="-4"/>
        </w:rPr>
        <w:t> </w:t>
      </w:r>
      <w:r>
        <w:rPr/>
        <w:t>(Sam)</w:t>
      </w:r>
      <w:r>
        <w:rPr>
          <w:spacing w:val="-4"/>
        </w:rPr>
        <w:t> </w:t>
      </w:r>
      <w:r>
        <w:rPr/>
        <w:t>Han,</w:t>
      </w:r>
      <w:r>
        <w:rPr>
          <w:spacing w:val="-4"/>
        </w:rPr>
        <w:t> </w:t>
      </w:r>
      <w:r>
        <w:rPr/>
        <w:t>Ruperto</w:t>
      </w:r>
      <w:r>
        <w:rPr>
          <w:spacing w:val="-4"/>
        </w:rPr>
        <w:t> </w:t>
      </w:r>
      <w:r>
        <w:rPr/>
        <w:t>Majuca,</w:t>
      </w:r>
      <w:r>
        <w:rPr>
          <w:spacing w:val="-4"/>
        </w:rPr>
        <w:t> </w:t>
      </w:r>
      <w:r>
        <w:rPr/>
        <w:t>Rodrigo</w:t>
      </w:r>
      <w:r>
        <w:rPr>
          <w:spacing w:val="-4"/>
        </w:rPr>
        <w:t> </w:t>
      </w:r>
      <w:r>
        <w:rPr/>
        <w:t>Moita</w:t>
      </w:r>
      <w:r>
        <w:rPr>
          <w:spacing w:val="-4"/>
        </w:rPr>
        <w:t> </w:t>
      </w:r>
      <w:r>
        <w:rPr/>
        <w:t>(*),</w:t>
      </w:r>
      <w:r>
        <w:rPr>
          <w:spacing w:val="-4"/>
        </w:rPr>
        <w:t> </w:t>
      </w:r>
      <w:r>
        <w:rPr/>
        <w:t>Pradosh</w:t>
      </w:r>
      <w:r>
        <w:rPr>
          <w:spacing w:val="-4"/>
        </w:rPr>
        <w:t> </w:t>
      </w:r>
      <w:r>
        <w:rPr/>
        <w:t>Simplai. 2007: Teoman Guler, Diah Widyawati, Soohyun Yum (*).</w:t>
      </w:r>
    </w:p>
    <w:p>
      <w:pPr>
        <w:pStyle w:val="BodyText"/>
        <w:spacing w:after="0"/>
        <w:sectPr>
          <w:pgSz w:w="12240" w:h="15840"/>
          <w:pgMar w:header="0" w:footer="797" w:top="1360" w:bottom="980" w:left="720" w:right="720"/>
        </w:sectPr>
      </w:pPr>
    </w:p>
    <w:p>
      <w:pPr>
        <w:pStyle w:val="BodyText"/>
        <w:spacing w:before="80"/>
      </w:pPr>
      <w:r>
        <w:rPr/>
        <w:t>2008:</w:t>
      </w:r>
      <w:r>
        <w:rPr>
          <w:spacing w:val="-7"/>
        </w:rPr>
        <w:t> </w:t>
      </w:r>
      <w:r>
        <w:rPr/>
        <w:t>Wei-Chern</w:t>
      </w:r>
      <w:r>
        <w:rPr>
          <w:spacing w:val="-6"/>
        </w:rPr>
        <w:t> </w:t>
      </w:r>
      <w:r>
        <w:rPr/>
        <w:t>Koh,</w:t>
      </w:r>
      <w:r>
        <w:rPr>
          <w:spacing w:val="-7"/>
        </w:rPr>
        <w:t> </w:t>
      </w:r>
      <w:r>
        <w:rPr/>
        <w:t>Neus</w:t>
      </w:r>
      <w:r>
        <w:rPr>
          <w:spacing w:val="-6"/>
        </w:rPr>
        <w:t> </w:t>
      </w:r>
      <w:r>
        <w:rPr>
          <w:spacing w:val="-2"/>
        </w:rPr>
        <w:t>Herranz.</w:t>
      </w:r>
    </w:p>
    <w:p>
      <w:pPr>
        <w:pStyle w:val="BodyText"/>
        <w:ind w:right="3761"/>
      </w:pPr>
      <w:r>
        <w:rPr/>
        <w:t>2009:</w:t>
      </w:r>
      <w:r>
        <w:rPr>
          <w:spacing w:val="-5"/>
        </w:rPr>
        <w:t> </w:t>
      </w:r>
      <w:r>
        <w:rPr/>
        <w:t>Evangelos</w:t>
      </w:r>
      <w:r>
        <w:rPr>
          <w:spacing w:val="-5"/>
        </w:rPr>
        <w:t> </w:t>
      </w:r>
      <w:r>
        <w:rPr/>
        <w:t>Benos,</w:t>
      </w:r>
      <w:r>
        <w:rPr>
          <w:spacing w:val="-5"/>
        </w:rPr>
        <w:t> </w:t>
      </w:r>
      <w:r>
        <w:rPr/>
        <w:t>Odilon</w:t>
      </w:r>
      <w:r>
        <w:rPr>
          <w:spacing w:val="-5"/>
        </w:rPr>
        <w:t> </w:t>
      </w:r>
      <w:r>
        <w:rPr/>
        <w:t>Camara,</w:t>
      </w:r>
      <w:r>
        <w:rPr>
          <w:spacing w:val="-5"/>
        </w:rPr>
        <w:t> </w:t>
      </w:r>
      <w:r>
        <w:rPr/>
        <w:t>Martha</w:t>
      </w:r>
      <w:r>
        <w:rPr>
          <w:spacing w:val="-5"/>
        </w:rPr>
        <w:t> </w:t>
      </w:r>
      <w:r>
        <w:rPr/>
        <w:t>Kyrillidou,</w:t>
      </w:r>
      <w:r>
        <w:rPr>
          <w:spacing w:val="-5"/>
        </w:rPr>
        <w:t> </w:t>
      </w:r>
      <w:r>
        <w:rPr/>
        <w:t>Adam</w:t>
      </w:r>
      <w:r>
        <w:rPr>
          <w:spacing w:val="-6"/>
        </w:rPr>
        <w:t> </w:t>
      </w:r>
      <w:r>
        <w:rPr/>
        <w:t>Stevenson. 2010: Xiang Bi(#).</w:t>
      </w:r>
    </w:p>
    <w:p>
      <w:pPr>
        <w:pStyle w:val="BodyText"/>
        <w:spacing w:before="1"/>
        <w:ind w:right="5167"/>
      </w:pPr>
      <w:r>
        <w:rPr/>
        <w:t>2011:</w:t>
      </w:r>
      <w:r>
        <w:rPr>
          <w:spacing w:val="-5"/>
        </w:rPr>
        <w:t> </w:t>
      </w:r>
      <w:r>
        <w:rPr/>
        <w:t>Brett</w:t>
      </w:r>
      <w:r>
        <w:rPr>
          <w:spacing w:val="-5"/>
        </w:rPr>
        <w:t> </w:t>
      </w:r>
      <w:r>
        <w:rPr/>
        <w:t>Graham,</w:t>
      </w:r>
      <w:r>
        <w:rPr>
          <w:spacing w:val="-5"/>
        </w:rPr>
        <w:t> </w:t>
      </w:r>
      <w:r>
        <w:rPr/>
        <w:t>Angelo</w:t>
      </w:r>
      <w:r>
        <w:rPr>
          <w:spacing w:val="-5"/>
        </w:rPr>
        <w:t> </w:t>
      </w:r>
      <w:r>
        <w:rPr/>
        <w:t>Mele,</w:t>
      </w:r>
      <w:r>
        <w:rPr>
          <w:spacing w:val="-5"/>
        </w:rPr>
        <w:t> </w:t>
      </w:r>
      <w:r>
        <w:rPr/>
        <w:t>Sergey</w:t>
      </w:r>
      <w:r>
        <w:rPr>
          <w:spacing w:val="-5"/>
        </w:rPr>
        <w:t> </w:t>
      </w:r>
      <w:r>
        <w:rPr/>
        <w:t>Popov,</w:t>
      </w:r>
      <w:r>
        <w:rPr>
          <w:spacing w:val="-5"/>
        </w:rPr>
        <w:t> </w:t>
      </w:r>
      <w:r>
        <w:rPr/>
        <w:t>I-Ling</w:t>
      </w:r>
      <w:r>
        <w:rPr>
          <w:spacing w:val="-5"/>
        </w:rPr>
        <w:t> </w:t>
      </w:r>
      <w:r>
        <w:rPr/>
        <w:t>Wang. 2012: Hilal Atasoy, Sung Sup Kim (*).</w:t>
      </w:r>
    </w:p>
    <w:p>
      <w:pPr>
        <w:pStyle w:val="BodyText"/>
        <w:spacing w:line="226" w:lineRule="exact"/>
      </w:pPr>
      <w:r>
        <w:rPr/>
        <w:t>2013:</w:t>
      </w:r>
      <w:r>
        <w:rPr>
          <w:spacing w:val="-5"/>
        </w:rPr>
        <w:t> </w:t>
      </w:r>
      <w:r>
        <w:rPr/>
        <w:t>Ke</w:t>
      </w:r>
      <w:r>
        <w:rPr>
          <w:spacing w:val="-5"/>
        </w:rPr>
        <w:t> </w:t>
      </w:r>
      <w:r>
        <w:rPr/>
        <w:t>Chen</w:t>
      </w:r>
      <w:r>
        <w:rPr>
          <w:spacing w:val="-5"/>
        </w:rPr>
        <w:t> </w:t>
      </w:r>
      <w:r>
        <w:rPr/>
        <w:t>(*),</w:t>
      </w:r>
      <w:r>
        <w:rPr>
          <w:spacing w:val="-5"/>
        </w:rPr>
        <w:t> </w:t>
      </w:r>
      <w:r>
        <w:rPr/>
        <w:t>Tingwen</w:t>
      </w:r>
      <w:r>
        <w:rPr>
          <w:spacing w:val="-5"/>
        </w:rPr>
        <w:t> </w:t>
      </w:r>
      <w:r>
        <w:rPr>
          <w:spacing w:val="-4"/>
        </w:rPr>
        <w:t>Liu.</w:t>
      </w:r>
    </w:p>
    <w:p>
      <w:pPr>
        <w:pStyle w:val="BodyText"/>
        <w:ind w:right="3166"/>
      </w:pPr>
      <w:r>
        <w:rPr/>
        <w:t>2014:</w:t>
      </w:r>
      <w:r>
        <w:rPr>
          <w:spacing w:val="-4"/>
        </w:rPr>
        <w:t> </w:t>
      </w:r>
      <w:r>
        <w:rPr/>
        <w:t>Meenaksi</w:t>
      </w:r>
      <w:r>
        <w:rPr>
          <w:spacing w:val="-4"/>
        </w:rPr>
        <w:t> </w:t>
      </w:r>
      <w:r>
        <w:rPr/>
        <w:t>Ghosh,</w:t>
      </w:r>
      <w:r>
        <w:rPr>
          <w:spacing w:val="-4"/>
        </w:rPr>
        <w:t> </w:t>
      </w:r>
      <w:r>
        <w:rPr/>
        <w:t>Ning</w:t>
      </w:r>
      <w:r>
        <w:rPr>
          <w:spacing w:val="-4"/>
        </w:rPr>
        <w:t> </w:t>
      </w:r>
      <w:r>
        <w:rPr/>
        <w:t>Jiang,</w:t>
      </w:r>
      <w:r>
        <w:rPr>
          <w:spacing w:val="-4"/>
        </w:rPr>
        <w:t> </w:t>
      </w:r>
      <w:r>
        <w:rPr/>
        <w:t>Daniel</w:t>
      </w:r>
      <w:r>
        <w:rPr>
          <w:spacing w:val="-4"/>
        </w:rPr>
        <w:t> </w:t>
      </w:r>
      <w:r>
        <w:rPr/>
        <w:t>Karney,</w:t>
      </w:r>
      <w:r>
        <w:rPr>
          <w:spacing w:val="-4"/>
        </w:rPr>
        <w:t> </w:t>
      </w:r>
      <w:r>
        <w:rPr/>
        <w:t>Moonsik</w:t>
      </w:r>
      <w:r>
        <w:rPr>
          <w:spacing w:val="-4"/>
        </w:rPr>
        <w:t> </w:t>
      </w:r>
      <w:r>
        <w:rPr/>
        <w:t>Kim,</w:t>
      </w:r>
      <w:r>
        <w:rPr>
          <w:spacing w:val="-4"/>
        </w:rPr>
        <w:t> </w:t>
      </w:r>
      <w:r>
        <w:rPr/>
        <w:t>Diego</w:t>
      </w:r>
      <w:r>
        <w:rPr>
          <w:spacing w:val="-4"/>
        </w:rPr>
        <w:t> </w:t>
      </w:r>
      <w:r>
        <w:rPr/>
        <w:t>Margot</w:t>
      </w:r>
      <w:r>
        <w:rPr>
          <w:spacing w:val="-4"/>
        </w:rPr>
        <w:t> </w:t>
      </w:r>
      <w:r>
        <w:rPr/>
        <w:t>(*). 2015: Xue Feng, Chia-Ling Hsu, Takeharu Sogo.</w:t>
      </w:r>
    </w:p>
    <w:p>
      <w:pPr>
        <w:pStyle w:val="BodyText"/>
        <w:spacing w:before="1"/>
        <w:ind w:right="7368"/>
      </w:pPr>
      <w:r>
        <w:rPr/>
        <w:t>2016:</w:t>
      </w:r>
      <w:r>
        <w:rPr>
          <w:spacing w:val="-9"/>
        </w:rPr>
        <w:t> </w:t>
      </w:r>
      <w:r>
        <w:rPr/>
        <w:t>Tom</w:t>
      </w:r>
      <w:r>
        <w:rPr>
          <w:spacing w:val="-10"/>
        </w:rPr>
        <w:t> </w:t>
      </w:r>
      <w:r>
        <w:rPr/>
        <w:t>Sahajdack,</w:t>
      </w:r>
      <w:r>
        <w:rPr>
          <w:spacing w:val="-9"/>
        </w:rPr>
        <w:t> </w:t>
      </w:r>
      <w:r>
        <w:rPr/>
        <w:t>Rachel</w:t>
      </w:r>
      <w:r>
        <w:rPr>
          <w:spacing w:val="-9"/>
        </w:rPr>
        <w:t> </w:t>
      </w:r>
      <w:r>
        <w:rPr/>
        <w:t>Shafer. 2017: John Schneider (*).</w:t>
      </w:r>
    </w:p>
    <w:p>
      <w:pPr>
        <w:pStyle w:val="BodyText"/>
        <w:spacing w:before="1"/>
        <w:ind w:right="1232"/>
      </w:pPr>
      <w:r>
        <w:rPr/>
        <w:t>2018:</w:t>
      </w:r>
      <w:r>
        <w:rPr>
          <w:spacing w:val="-3"/>
        </w:rPr>
        <w:t> </w:t>
      </w:r>
      <w:r>
        <w:rPr/>
        <w:t>Il</w:t>
      </w:r>
      <w:r>
        <w:rPr>
          <w:spacing w:val="-3"/>
        </w:rPr>
        <w:t> </w:t>
      </w:r>
      <w:r>
        <w:rPr/>
        <w:t>Jung,</w:t>
      </w:r>
      <w:r>
        <w:rPr>
          <w:spacing w:val="-3"/>
        </w:rPr>
        <w:t> </w:t>
      </w:r>
      <w:r>
        <w:rPr/>
        <w:t>Zening</w:t>
      </w:r>
      <w:r>
        <w:rPr>
          <w:spacing w:val="-3"/>
        </w:rPr>
        <w:t> </w:t>
      </w:r>
      <w:r>
        <w:rPr/>
        <w:t>Li</w:t>
      </w:r>
      <w:r>
        <w:rPr>
          <w:spacing w:val="-3"/>
        </w:rPr>
        <w:t> </w:t>
      </w:r>
      <w:r>
        <w:rPr/>
        <w:t>(*#),</w:t>
      </w:r>
      <w:r>
        <w:rPr>
          <w:spacing w:val="-3"/>
        </w:rPr>
        <w:t> </w:t>
      </w:r>
      <w:r>
        <w:rPr/>
        <w:t>Saeed</w:t>
      </w:r>
      <w:r>
        <w:rPr>
          <w:spacing w:val="-3"/>
        </w:rPr>
        <w:t> </w:t>
      </w:r>
      <w:r>
        <w:rPr/>
        <w:t>Sarhangian</w:t>
      </w:r>
      <w:r>
        <w:rPr>
          <w:spacing w:val="-3"/>
        </w:rPr>
        <w:t> </w:t>
      </w:r>
      <w:r>
        <w:rPr/>
        <w:t>(*),</w:t>
      </w:r>
      <w:r>
        <w:rPr>
          <w:spacing w:val="-3"/>
        </w:rPr>
        <w:t> </w:t>
      </w:r>
      <w:r>
        <w:rPr/>
        <w:t>Lingling</w:t>
      </w:r>
      <w:r>
        <w:rPr>
          <w:spacing w:val="-3"/>
        </w:rPr>
        <w:t> </w:t>
      </w:r>
      <w:r>
        <w:rPr/>
        <w:t>Sun</w:t>
      </w:r>
      <w:r>
        <w:rPr>
          <w:spacing w:val="-3"/>
        </w:rPr>
        <w:t> </w:t>
      </w:r>
      <w:r>
        <w:rPr/>
        <w:t>(*),</w:t>
      </w:r>
      <w:r>
        <w:rPr>
          <w:spacing w:val="-3"/>
        </w:rPr>
        <w:t> </w:t>
      </w:r>
      <w:r>
        <w:rPr/>
        <w:t>Hui</w:t>
      </w:r>
      <w:r>
        <w:rPr>
          <w:spacing w:val="-3"/>
        </w:rPr>
        <w:t> </w:t>
      </w:r>
      <w:r>
        <w:rPr/>
        <w:t>Wen</w:t>
      </w:r>
      <w:r>
        <w:rPr>
          <w:spacing w:val="-3"/>
        </w:rPr>
        <w:t> </w:t>
      </w:r>
      <w:r>
        <w:rPr/>
        <w:t>(*),</w:t>
      </w:r>
      <w:r>
        <w:rPr>
          <w:spacing w:val="-3"/>
        </w:rPr>
        <w:t> </w:t>
      </w:r>
      <w:r>
        <w:rPr/>
        <w:t>Jhih-Chian</w:t>
      </w:r>
      <w:r>
        <w:rPr>
          <w:spacing w:val="-3"/>
        </w:rPr>
        <w:t> </w:t>
      </w:r>
      <w:r>
        <w:rPr/>
        <w:t>Wu,</w:t>
      </w:r>
      <w:r>
        <w:rPr>
          <w:spacing w:val="-3"/>
        </w:rPr>
        <w:t> </w:t>
      </w:r>
      <w:r>
        <w:rPr/>
        <w:t>Jianfeng</w:t>
      </w:r>
      <w:r>
        <w:rPr>
          <w:spacing w:val="-3"/>
        </w:rPr>
        <w:t> </w:t>
      </w:r>
      <w:r>
        <w:rPr/>
        <w:t>Xu. 2019: Julia Gonzalez, Mehdi Shakiba, Xiao (Sherry) Wang (*#).</w:t>
      </w:r>
    </w:p>
    <w:p>
      <w:pPr>
        <w:pStyle w:val="BodyText"/>
        <w:spacing w:before="1"/>
        <w:ind w:right="6562"/>
      </w:pPr>
      <w:r>
        <w:rPr/>
        <w:t>2020:</w:t>
      </w:r>
      <w:r>
        <w:rPr>
          <w:spacing w:val="-10"/>
        </w:rPr>
        <w:t> </w:t>
      </w:r>
      <w:r>
        <w:rPr/>
        <w:t>Abdollah</w:t>
      </w:r>
      <w:r>
        <w:rPr>
          <w:spacing w:val="-10"/>
        </w:rPr>
        <w:t> </w:t>
      </w:r>
      <w:r>
        <w:rPr/>
        <w:t>Farhoodi,</w:t>
      </w:r>
      <w:r>
        <w:rPr>
          <w:spacing w:val="-10"/>
        </w:rPr>
        <w:t> </w:t>
      </w:r>
      <w:r>
        <w:rPr/>
        <w:t>Whayoung</w:t>
      </w:r>
      <w:r>
        <w:rPr>
          <w:spacing w:val="-10"/>
        </w:rPr>
        <w:t> </w:t>
      </w:r>
      <w:r>
        <w:rPr/>
        <w:t>Jung. 2021: Olgu Ozkul, Collin Philipps.</w:t>
      </w:r>
    </w:p>
    <w:p>
      <w:pPr>
        <w:pStyle w:val="BodyText"/>
        <w:spacing w:before="1"/>
        <w:ind w:right="2110"/>
      </w:pPr>
      <w:r>
        <w:rPr/>
        <w:t>2022:</w:t>
      </w:r>
      <w:r>
        <w:rPr>
          <w:spacing w:val="-4"/>
        </w:rPr>
        <w:t> </w:t>
      </w:r>
      <w:r>
        <w:rPr/>
        <w:t>Mariam</w:t>
      </w:r>
      <w:r>
        <w:rPr>
          <w:spacing w:val="-5"/>
        </w:rPr>
        <w:t> </w:t>
      </w:r>
      <w:r>
        <w:rPr/>
        <w:t>Arzumanyan,</w:t>
      </w:r>
      <w:r>
        <w:rPr>
          <w:spacing w:val="-4"/>
        </w:rPr>
        <w:t> </w:t>
      </w:r>
      <w:r>
        <w:rPr/>
        <w:t>Evangelos</w:t>
      </w:r>
      <w:r>
        <w:rPr>
          <w:spacing w:val="-4"/>
        </w:rPr>
        <w:t> </w:t>
      </w:r>
      <w:r>
        <w:rPr/>
        <w:t>Constantinou</w:t>
      </w:r>
      <w:r>
        <w:rPr>
          <w:spacing w:val="-4"/>
        </w:rPr>
        <w:t> </w:t>
      </w:r>
      <w:r>
        <w:rPr/>
        <w:t>(*#),</w:t>
      </w:r>
      <w:r>
        <w:rPr>
          <w:spacing w:val="-4"/>
        </w:rPr>
        <w:t> </w:t>
      </w:r>
      <w:r>
        <w:rPr/>
        <w:t>Hiroshi</w:t>
      </w:r>
      <w:r>
        <w:rPr>
          <w:spacing w:val="-4"/>
        </w:rPr>
        <w:t> </w:t>
      </w:r>
      <w:r>
        <w:rPr/>
        <w:t>Matsushima,</w:t>
      </w:r>
      <w:r>
        <w:rPr>
          <w:spacing w:val="-4"/>
        </w:rPr>
        <w:t> </w:t>
      </w:r>
      <w:r>
        <w:rPr/>
        <w:t>Prakrati</w:t>
      </w:r>
      <w:r>
        <w:rPr>
          <w:spacing w:val="-4"/>
        </w:rPr>
        <w:t> </w:t>
      </w:r>
      <w:r>
        <w:rPr/>
        <w:t>Thakur</w:t>
      </w:r>
      <w:r>
        <w:rPr>
          <w:spacing w:val="-4"/>
        </w:rPr>
        <w:t> </w:t>
      </w:r>
      <w:r>
        <w:rPr/>
        <w:t>(*#). 2023: Fadi Harb (Concordia), Andreas Entony Violaris.</w:t>
      </w:r>
    </w:p>
    <w:p>
      <w:pPr>
        <w:pStyle w:val="BodyText"/>
        <w:spacing w:line="228" w:lineRule="exact"/>
      </w:pPr>
      <w:r>
        <w:rPr/>
        <w:t>2024:</w:t>
      </w:r>
      <w:r>
        <w:rPr>
          <w:spacing w:val="-8"/>
        </w:rPr>
        <w:t> </w:t>
      </w:r>
      <w:r>
        <w:rPr/>
        <w:t>Theodore</w:t>
      </w:r>
      <w:r>
        <w:rPr>
          <w:spacing w:val="-8"/>
        </w:rPr>
        <w:t> </w:t>
      </w:r>
      <w:r>
        <w:rPr/>
        <w:t>Velentzas</w:t>
      </w:r>
      <w:r>
        <w:rPr>
          <w:spacing w:val="-7"/>
        </w:rPr>
        <w:t> </w:t>
      </w:r>
      <w:r>
        <w:rPr>
          <w:spacing w:val="-2"/>
        </w:rPr>
        <w:t>(*#).</w:t>
      </w:r>
    </w:p>
    <w:p>
      <w:pPr>
        <w:spacing w:line="228" w:lineRule="exact" w:before="0"/>
        <w:ind w:left="365" w:right="0" w:firstLine="0"/>
        <w:jc w:val="left"/>
        <w:rPr>
          <w:sz w:val="20"/>
        </w:rPr>
      </w:pPr>
      <w:r>
        <w:rPr>
          <w:spacing w:val="-10"/>
          <w:sz w:val="20"/>
        </w:rPr>
        <w:t>.</w:t>
      </w:r>
    </w:p>
    <w:p>
      <w:pPr>
        <w:pStyle w:val="BodyText"/>
        <w:ind w:left="0"/>
      </w:pPr>
    </w:p>
    <w:p>
      <w:pPr>
        <w:pStyle w:val="BodyText"/>
        <w:spacing w:before="1"/>
        <w:ind w:left="0"/>
      </w:pPr>
    </w:p>
    <w:p>
      <w:pPr>
        <w:pStyle w:val="Heading1"/>
        <w:numPr>
          <w:ilvl w:val="0"/>
          <w:numId w:val="2"/>
        </w:numPr>
        <w:tabs>
          <w:tab w:pos="259" w:val="left" w:leader="none"/>
        </w:tabs>
        <w:spacing w:line="240" w:lineRule="auto" w:before="1" w:after="0"/>
        <w:ind w:left="259" w:right="0" w:hanging="254"/>
        <w:jc w:val="left"/>
      </w:pPr>
      <w:r>
        <w:rPr/>
        <w:t>GRANTS</w:t>
      </w:r>
      <w:r>
        <w:rPr>
          <w:spacing w:val="-11"/>
        </w:rPr>
        <w:t> </w:t>
      </w:r>
      <w:r>
        <w:rPr>
          <w:spacing w:val="-2"/>
        </w:rPr>
        <w:t>AWARDED:</w:t>
      </w:r>
    </w:p>
    <w:p>
      <w:pPr>
        <w:pStyle w:val="BodyText"/>
        <w:spacing w:before="115"/>
        <w:ind w:right="133"/>
        <w:jc w:val="both"/>
      </w:pPr>
      <w:r>
        <w:rPr/>
        <w:t>CIBER ($3,000 in 1997; $3,000 in 1998; $6,471 in 2000, $3,200 in 2003), European Union Center ($2,500 in 2012), Illinois CCBA ($1,000 in 1999; $1,000 in 2000, $7,500 in 2003), Illinois Research Board ($16,422 in 1996; $12,825 in 1999), NET Institute</w:t>
      </w:r>
      <w:r>
        <w:rPr>
          <w:spacing w:val="25"/>
        </w:rPr>
        <w:t> </w:t>
      </w:r>
      <w:r>
        <w:rPr/>
        <w:t>($3,000</w:t>
      </w:r>
      <w:r>
        <w:rPr>
          <w:spacing w:val="25"/>
        </w:rPr>
        <w:t> </w:t>
      </w:r>
      <w:r>
        <w:rPr/>
        <w:t>in</w:t>
      </w:r>
      <w:r>
        <w:rPr>
          <w:spacing w:val="25"/>
        </w:rPr>
        <w:t> </w:t>
      </w:r>
      <w:r>
        <w:rPr/>
        <w:t>2009),</w:t>
      </w:r>
      <w:r>
        <w:rPr>
          <w:spacing w:val="26"/>
        </w:rPr>
        <w:t> </w:t>
      </w:r>
      <w:r>
        <w:rPr/>
        <w:t>NSF/EPA</w:t>
      </w:r>
      <w:r>
        <w:rPr>
          <w:spacing w:val="25"/>
        </w:rPr>
        <w:t> </w:t>
      </w:r>
      <w:r>
        <w:rPr/>
        <w:t>($294,996</w:t>
      </w:r>
      <w:r>
        <w:rPr>
          <w:spacing w:val="25"/>
        </w:rPr>
        <w:t> </w:t>
      </w:r>
      <w:r>
        <w:rPr/>
        <w:t>in</w:t>
      </w:r>
      <w:r>
        <w:rPr>
          <w:spacing w:val="25"/>
        </w:rPr>
        <w:t> </w:t>
      </w:r>
      <w:r>
        <w:rPr/>
        <w:t>2003),</w:t>
      </w:r>
      <w:r>
        <w:rPr>
          <w:spacing w:val="26"/>
        </w:rPr>
        <w:t> </w:t>
      </w:r>
      <w:r>
        <w:rPr/>
        <w:t>NSF/ONR</w:t>
      </w:r>
      <w:r>
        <w:rPr>
          <w:spacing w:val="25"/>
        </w:rPr>
        <w:t> </w:t>
      </w:r>
      <w:r>
        <w:rPr/>
        <w:t>($250,000</w:t>
      </w:r>
      <w:r>
        <w:rPr>
          <w:spacing w:val="25"/>
        </w:rPr>
        <w:t> </w:t>
      </w:r>
      <w:r>
        <w:rPr/>
        <w:t>in</w:t>
      </w:r>
      <w:r>
        <w:rPr>
          <w:spacing w:val="25"/>
        </w:rPr>
        <w:t> </w:t>
      </w:r>
      <w:r>
        <w:rPr/>
        <w:t>2002),</w:t>
      </w:r>
      <w:r>
        <w:rPr>
          <w:spacing w:val="26"/>
        </w:rPr>
        <w:t> </w:t>
      </w:r>
      <w:r>
        <w:rPr/>
        <w:t>NSF</w:t>
      </w:r>
      <w:r>
        <w:rPr>
          <w:spacing w:val="25"/>
        </w:rPr>
        <w:t> </w:t>
      </w:r>
      <w:r>
        <w:rPr/>
        <w:t>($300,000</w:t>
      </w:r>
      <w:r>
        <w:rPr>
          <w:spacing w:val="25"/>
        </w:rPr>
        <w:t> </w:t>
      </w:r>
      <w:r>
        <w:rPr/>
        <w:t>in</w:t>
      </w:r>
      <w:r>
        <w:rPr>
          <w:spacing w:val="25"/>
        </w:rPr>
        <w:t> </w:t>
      </w:r>
      <w:r>
        <w:rPr/>
        <w:t>2000),</w:t>
      </w:r>
      <w:r>
        <w:rPr>
          <w:spacing w:val="26"/>
        </w:rPr>
        <w:t> </w:t>
      </w:r>
      <w:r>
        <w:rPr/>
        <w:t>Spanish</w:t>
      </w:r>
    </w:p>
    <w:p>
      <w:pPr>
        <w:pStyle w:val="BodyText"/>
        <w:spacing w:before="2"/>
        <w:jc w:val="both"/>
      </w:pPr>
      <w:r>
        <w:rPr/>
        <w:t>Ministry</w:t>
      </w:r>
      <w:r>
        <w:rPr>
          <w:spacing w:val="-6"/>
        </w:rPr>
        <w:t> </w:t>
      </w:r>
      <w:r>
        <w:rPr/>
        <w:t>of</w:t>
      </w:r>
      <w:r>
        <w:rPr>
          <w:spacing w:val="-6"/>
        </w:rPr>
        <w:t> </w:t>
      </w:r>
      <w:r>
        <w:rPr/>
        <w:t>Science</w:t>
      </w:r>
      <w:r>
        <w:rPr>
          <w:spacing w:val="-6"/>
        </w:rPr>
        <w:t> </w:t>
      </w:r>
      <w:r>
        <w:rPr/>
        <w:t>(Euro</w:t>
      </w:r>
      <w:r>
        <w:rPr>
          <w:spacing w:val="-6"/>
        </w:rPr>
        <w:t> </w:t>
      </w:r>
      <w:r>
        <w:rPr/>
        <w:t>3,000</w:t>
      </w:r>
      <w:r>
        <w:rPr>
          <w:spacing w:val="-6"/>
        </w:rPr>
        <w:t> </w:t>
      </w:r>
      <w:r>
        <w:rPr/>
        <w:t>in</w:t>
      </w:r>
      <w:r>
        <w:rPr>
          <w:spacing w:val="-6"/>
        </w:rPr>
        <w:t> </w:t>
      </w:r>
      <w:r>
        <w:rPr/>
        <w:t>2009-</w:t>
      </w:r>
      <w:r>
        <w:rPr>
          <w:spacing w:val="-4"/>
        </w:rPr>
        <w:t>11).</w:t>
      </w:r>
    </w:p>
    <w:p>
      <w:pPr>
        <w:pStyle w:val="BodyText"/>
        <w:ind w:left="0"/>
      </w:pPr>
    </w:p>
    <w:p>
      <w:pPr>
        <w:pStyle w:val="BodyText"/>
        <w:ind w:left="0"/>
      </w:pPr>
    </w:p>
    <w:p>
      <w:pPr>
        <w:pStyle w:val="BodyText"/>
        <w:spacing w:before="227"/>
        <w:ind w:left="0"/>
      </w:pPr>
    </w:p>
    <w:p>
      <w:pPr>
        <w:pStyle w:val="Heading2"/>
        <w:numPr>
          <w:ilvl w:val="0"/>
          <w:numId w:val="2"/>
        </w:numPr>
        <w:tabs>
          <w:tab w:pos="259" w:val="left" w:leader="none"/>
          <w:tab w:pos="365" w:val="left" w:leader="none"/>
        </w:tabs>
        <w:spacing w:line="364" w:lineRule="auto" w:before="0" w:after="0"/>
        <w:ind w:left="365" w:right="5298" w:hanging="360"/>
        <w:jc w:val="left"/>
      </w:pPr>
      <w:r>
        <w:rPr/>
        <w:t>ADMINISTRATIVE</w:t>
      </w:r>
      <w:r>
        <w:rPr>
          <w:spacing w:val="-8"/>
        </w:rPr>
        <w:t> </w:t>
      </w:r>
      <w:r>
        <w:rPr/>
        <w:t>EXPERIENCE</w:t>
      </w:r>
      <w:r>
        <w:rPr>
          <w:spacing w:val="-8"/>
        </w:rPr>
        <w:t> </w:t>
      </w:r>
      <w:r>
        <w:rPr/>
        <w:t>(list</w:t>
      </w:r>
      <w:r>
        <w:rPr>
          <w:spacing w:val="-7"/>
        </w:rPr>
        <w:t> </w:t>
      </w:r>
      <w:r>
        <w:rPr/>
        <w:t>of</w:t>
      </w:r>
      <w:r>
        <w:rPr>
          <w:spacing w:val="-7"/>
        </w:rPr>
        <w:t> </w:t>
      </w:r>
      <w:r>
        <w:rPr/>
        <w:t>academic</w:t>
      </w:r>
      <w:r>
        <w:rPr>
          <w:spacing w:val="-7"/>
        </w:rPr>
        <w:t> </w:t>
      </w:r>
      <w:r>
        <w:rPr/>
        <w:t>years): University of Illinois - Economics Department:</w:t>
      </w:r>
    </w:p>
    <w:p>
      <w:pPr>
        <w:pStyle w:val="BodyText"/>
        <w:spacing w:before="1"/>
      </w:pPr>
      <w:r>
        <w:rPr/>
        <w:t>Admissions</w:t>
      </w:r>
      <w:r>
        <w:rPr>
          <w:spacing w:val="28"/>
        </w:rPr>
        <w:t> </w:t>
      </w:r>
      <w:r>
        <w:rPr/>
        <w:t>Committee:</w:t>
      </w:r>
      <w:r>
        <w:rPr>
          <w:spacing w:val="28"/>
        </w:rPr>
        <w:t>  </w:t>
      </w:r>
      <w:r>
        <w:rPr/>
        <w:t>2002-2003,</w:t>
      </w:r>
      <w:r>
        <w:rPr>
          <w:spacing w:val="30"/>
        </w:rPr>
        <w:t> </w:t>
      </w:r>
      <w:r>
        <w:rPr/>
        <w:t>2007-2008</w:t>
      </w:r>
      <w:r>
        <w:rPr>
          <w:spacing w:val="28"/>
        </w:rPr>
        <w:t> </w:t>
      </w:r>
      <w:r>
        <w:rPr/>
        <w:t>(Chair),</w:t>
      </w:r>
      <w:r>
        <w:rPr>
          <w:spacing w:val="29"/>
        </w:rPr>
        <w:t> </w:t>
      </w:r>
      <w:r>
        <w:rPr/>
        <w:t>2008-2009</w:t>
      </w:r>
      <w:r>
        <w:rPr>
          <w:spacing w:val="28"/>
        </w:rPr>
        <w:t> </w:t>
      </w:r>
      <w:r>
        <w:rPr/>
        <w:t>(Chair),</w:t>
      </w:r>
      <w:r>
        <w:rPr>
          <w:spacing w:val="28"/>
        </w:rPr>
        <w:t> </w:t>
      </w:r>
      <w:r>
        <w:rPr/>
        <w:t>2009-2010</w:t>
      </w:r>
      <w:r>
        <w:rPr>
          <w:spacing w:val="29"/>
        </w:rPr>
        <w:t> </w:t>
      </w:r>
      <w:r>
        <w:rPr/>
        <w:t>(Chair),</w:t>
      </w:r>
      <w:r>
        <w:rPr>
          <w:spacing w:val="29"/>
        </w:rPr>
        <w:t> </w:t>
      </w:r>
      <w:r>
        <w:rPr/>
        <w:t>2010-2011</w:t>
      </w:r>
      <w:r>
        <w:rPr>
          <w:spacing w:val="28"/>
        </w:rPr>
        <w:t> </w:t>
      </w:r>
      <w:r>
        <w:rPr/>
        <w:t>(Chair),</w:t>
      </w:r>
      <w:r>
        <w:rPr>
          <w:spacing w:val="29"/>
        </w:rPr>
        <w:t> </w:t>
      </w:r>
      <w:r>
        <w:rPr>
          <w:spacing w:val="-2"/>
        </w:rPr>
        <w:t>2011-</w:t>
      </w:r>
    </w:p>
    <w:p>
      <w:pPr>
        <w:pStyle w:val="BodyText"/>
        <w:spacing w:before="1"/>
        <w:ind w:left="725"/>
      </w:pPr>
      <w:r>
        <w:rPr>
          <w:spacing w:val="-2"/>
        </w:rPr>
        <w:t>2012.</w:t>
      </w:r>
    </w:p>
    <w:p>
      <w:pPr>
        <w:pStyle w:val="BodyText"/>
        <w:spacing w:before="120"/>
        <w:jc w:val="both"/>
      </w:pPr>
      <w:r>
        <w:rPr/>
        <w:t>Advisory</w:t>
      </w:r>
      <w:r>
        <w:rPr>
          <w:spacing w:val="46"/>
        </w:rPr>
        <w:t> </w:t>
      </w:r>
      <w:r>
        <w:rPr/>
        <w:t>Committee:</w:t>
      </w:r>
      <w:r>
        <w:rPr>
          <w:spacing w:val="47"/>
        </w:rPr>
        <w:t> </w:t>
      </w:r>
      <w:r>
        <w:rPr/>
        <w:t>1996-1997,</w:t>
      </w:r>
      <w:r>
        <w:rPr>
          <w:spacing w:val="47"/>
        </w:rPr>
        <w:t> </w:t>
      </w:r>
      <w:r>
        <w:rPr/>
        <w:t>1998-1999,</w:t>
      </w:r>
      <w:r>
        <w:rPr>
          <w:spacing w:val="47"/>
        </w:rPr>
        <w:t> </w:t>
      </w:r>
      <w:r>
        <w:rPr/>
        <w:t>1999-2000,</w:t>
      </w:r>
      <w:r>
        <w:rPr>
          <w:spacing w:val="47"/>
        </w:rPr>
        <w:t> </w:t>
      </w:r>
      <w:r>
        <w:rPr/>
        <w:t>2002-2003,</w:t>
      </w:r>
      <w:r>
        <w:rPr>
          <w:spacing w:val="46"/>
        </w:rPr>
        <w:t> </w:t>
      </w:r>
      <w:r>
        <w:rPr/>
        <w:t>2003-2004,</w:t>
      </w:r>
      <w:r>
        <w:rPr>
          <w:spacing w:val="47"/>
        </w:rPr>
        <w:t> </w:t>
      </w:r>
      <w:r>
        <w:rPr/>
        <w:t>2006-2007,</w:t>
      </w:r>
      <w:r>
        <w:rPr>
          <w:spacing w:val="47"/>
        </w:rPr>
        <w:t> </w:t>
      </w:r>
      <w:r>
        <w:rPr/>
        <w:t>2007-2008,</w:t>
      </w:r>
      <w:r>
        <w:rPr>
          <w:spacing w:val="47"/>
        </w:rPr>
        <w:t> </w:t>
      </w:r>
      <w:r>
        <w:rPr/>
        <w:t>2008-2009</w:t>
      </w:r>
      <w:r>
        <w:rPr>
          <w:spacing w:val="47"/>
        </w:rPr>
        <w:t> </w:t>
      </w:r>
      <w:r>
        <w:rPr>
          <w:spacing w:val="-5"/>
        </w:rPr>
        <w:t>(ex</w:t>
      </w:r>
    </w:p>
    <w:p>
      <w:pPr>
        <w:pStyle w:val="BodyText"/>
        <w:spacing w:before="1"/>
        <w:ind w:left="725"/>
      </w:pPr>
      <w:r>
        <w:rPr/>
        <w:t>officio),</w:t>
      </w:r>
      <w:r>
        <w:rPr>
          <w:spacing w:val="-9"/>
        </w:rPr>
        <w:t> </w:t>
      </w:r>
      <w:r>
        <w:rPr/>
        <w:t>2009-2010</w:t>
      </w:r>
      <w:r>
        <w:rPr>
          <w:spacing w:val="-6"/>
        </w:rPr>
        <w:t> </w:t>
      </w:r>
      <w:r>
        <w:rPr/>
        <w:t>(ex</w:t>
      </w:r>
      <w:r>
        <w:rPr>
          <w:spacing w:val="-6"/>
        </w:rPr>
        <w:t> </w:t>
      </w:r>
      <w:r>
        <w:rPr/>
        <w:t>officio).</w:t>
      </w:r>
      <w:r>
        <w:rPr>
          <w:spacing w:val="-7"/>
        </w:rPr>
        <w:t> </w:t>
      </w:r>
      <w:r>
        <w:rPr/>
        <w:t>[Committee</w:t>
      </w:r>
      <w:r>
        <w:rPr>
          <w:spacing w:val="-6"/>
        </w:rPr>
        <w:t> </w:t>
      </w:r>
      <w:r>
        <w:rPr/>
        <w:t>disbanded</w:t>
      </w:r>
      <w:r>
        <w:rPr>
          <w:spacing w:val="-6"/>
        </w:rPr>
        <w:t> </w:t>
      </w:r>
      <w:r>
        <w:rPr/>
        <w:t>in</w:t>
      </w:r>
      <w:r>
        <w:rPr>
          <w:spacing w:val="-7"/>
        </w:rPr>
        <w:t> </w:t>
      </w:r>
      <w:r>
        <w:rPr/>
        <w:t>the</w:t>
      </w:r>
      <w:r>
        <w:rPr>
          <w:spacing w:val="-6"/>
        </w:rPr>
        <w:t> </w:t>
      </w:r>
      <w:r>
        <w:rPr/>
        <w:t>fall</w:t>
      </w:r>
      <w:r>
        <w:rPr>
          <w:spacing w:val="-6"/>
        </w:rPr>
        <w:t> </w:t>
      </w:r>
      <w:r>
        <w:rPr/>
        <w:t>of</w:t>
      </w:r>
      <w:r>
        <w:rPr>
          <w:spacing w:val="-6"/>
        </w:rPr>
        <w:t> </w:t>
      </w:r>
      <w:r>
        <w:rPr>
          <w:spacing w:val="-2"/>
        </w:rPr>
        <w:t>2010].</w:t>
      </w:r>
    </w:p>
    <w:p>
      <w:pPr>
        <w:pStyle w:val="BodyText"/>
        <w:spacing w:before="120"/>
        <w:jc w:val="both"/>
      </w:pPr>
      <w:r>
        <w:rPr/>
        <w:t>Associate</w:t>
      </w:r>
      <w:r>
        <w:rPr>
          <w:spacing w:val="8"/>
        </w:rPr>
        <w:t> </w:t>
      </w:r>
      <w:r>
        <w:rPr/>
        <w:t>Head</w:t>
      </w:r>
      <w:r>
        <w:rPr>
          <w:spacing w:val="8"/>
        </w:rPr>
        <w:t> </w:t>
      </w:r>
      <w:r>
        <w:rPr/>
        <w:t>of</w:t>
      </w:r>
      <w:r>
        <w:rPr>
          <w:spacing w:val="9"/>
        </w:rPr>
        <w:t> </w:t>
      </w:r>
      <w:r>
        <w:rPr/>
        <w:t>the</w:t>
      </w:r>
      <w:r>
        <w:rPr>
          <w:spacing w:val="8"/>
        </w:rPr>
        <w:t> </w:t>
      </w:r>
      <w:r>
        <w:rPr/>
        <w:t>Department:</w:t>
      </w:r>
      <w:r>
        <w:rPr>
          <w:spacing w:val="8"/>
        </w:rPr>
        <w:t> </w:t>
      </w:r>
      <w:r>
        <w:rPr/>
        <w:t>2007-2008,</w:t>
      </w:r>
      <w:r>
        <w:rPr>
          <w:spacing w:val="9"/>
        </w:rPr>
        <w:t> </w:t>
      </w:r>
      <w:r>
        <w:rPr/>
        <w:t>2008-2009,</w:t>
      </w:r>
      <w:r>
        <w:rPr>
          <w:spacing w:val="8"/>
        </w:rPr>
        <w:t> </w:t>
      </w:r>
      <w:r>
        <w:rPr/>
        <w:t>2009-2010,</w:t>
      </w:r>
      <w:r>
        <w:rPr>
          <w:spacing w:val="8"/>
        </w:rPr>
        <w:t> </w:t>
      </w:r>
      <w:r>
        <w:rPr/>
        <w:t>2010-2011,</w:t>
      </w:r>
      <w:r>
        <w:rPr>
          <w:spacing w:val="9"/>
        </w:rPr>
        <w:t> </w:t>
      </w:r>
      <w:r>
        <w:rPr/>
        <w:t>2011-2012,</w:t>
      </w:r>
      <w:r>
        <w:rPr>
          <w:spacing w:val="8"/>
        </w:rPr>
        <w:t> </w:t>
      </w:r>
      <w:r>
        <w:rPr/>
        <w:t>2012-2013,</w:t>
      </w:r>
      <w:r>
        <w:rPr>
          <w:spacing w:val="8"/>
        </w:rPr>
        <w:t> </w:t>
      </w:r>
      <w:r>
        <w:rPr/>
        <w:t>2013-2014,</w:t>
      </w:r>
      <w:r>
        <w:rPr>
          <w:spacing w:val="9"/>
        </w:rPr>
        <w:t> </w:t>
      </w:r>
      <w:r>
        <w:rPr>
          <w:spacing w:val="-2"/>
        </w:rPr>
        <w:t>2014-</w:t>
      </w:r>
    </w:p>
    <w:p>
      <w:pPr>
        <w:pStyle w:val="BodyText"/>
        <w:spacing w:before="1"/>
        <w:ind w:left="725"/>
      </w:pPr>
      <w:r>
        <w:rPr/>
        <w:t>2015,</w:t>
      </w:r>
      <w:r>
        <w:rPr>
          <w:spacing w:val="-10"/>
        </w:rPr>
        <w:t> </w:t>
      </w:r>
      <w:r>
        <w:rPr/>
        <w:t>2015-2016,</w:t>
      </w:r>
      <w:r>
        <w:rPr>
          <w:spacing w:val="-10"/>
        </w:rPr>
        <w:t> </w:t>
      </w:r>
      <w:r>
        <w:rPr/>
        <w:t>2016-2017,</w:t>
      </w:r>
      <w:r>
        <w:rPr>
          <w:spacing w:val="-10"/>
        </w:rPr>
        <w:t> </w:t>
      </w:r>
      <w:r>
        <w:rPr/>
        <w:t>2017-2018,</w:t>
      </w:r>
      <w:r>
        <w:rPr>
          <w:spacing w:val="-10"/>
        </w:rPr>
        <w:t> </w:t>
      </w:r>
      <w:r>
        <w:rPr/>
        <w:t>2018-2019,</w:t>
      </w:r>
      <w:r>
        <w:rPr>
          <w:spacing w:val="-10"/>
        </w:rPr>
        <w:t> </w:t>
      </w:r>
      <w:r>
        <w:rPr/>
        <w:t>2019-</w:t>
      </w:r>
      <w:r>
        <w:rPr>
          <w:spacing w:val="-2"/>
        </w:rPr>
        <w:t>2020.</w:t>
      </w:r>
    </w:p>
    <w:p>
      <w:pPr>
        <w:pStyle w:val="BodyText"/>
        <w:spacing w:before="120"/>
        <w:jc w:val="both"/>
      </w:pPr>
      <w:r>
        <w:rPr/>
        <w:t>Awards</w:t>
      </w:r>
      <w:r>
        <w:rPr>
          <w:spacing w:val="-8"/>
        </w:rPr>
        <w:t> </w:t>
      </w:r>
      <w:r>
        <w:rPr/>
        <w:t>Committee:</w:t>
      </w:r>
      <w:r>
        <w:rPr>
          <w:spacing w:val="-6"/>
        </w:rPr>
        <w:t> </w:t>
      </w:r>
      <w:r>
        <w:rPr/>
        <w:t>2003-2004</w:t>
      </w:r>
      <w:r>
        <w:rPr>
          <w:spacing w:val="-7"/>
        </w:rPr>
        <w:t> </w:t>
      </w:r>
      <w:r>
        <w:rPr/>
        <w:t>(Chair),</w:t>
      </w:r>
      <w:r>
        <w:rPr>
          <w:spacing w:val="-6"/>
        </w:rPr>
        <w:t> </w:t>
      </w:r>
      <w:r>
        <w:rPr/>
        <w:t>2004-2005</w:t>
      </w:r>
      <w:r>
        <w:rPr>
          <w:spacing w:val="-7"/>
        </w:rPr>
        <w:t> </w:t>
      </w:r>
      <w:r>
        <w:rPr/>
        <w:t>(Chair),</w:t>
      </w:r>
      <w:r>
        <w:rPr>
          <w:spacing w:val="-6"/>
        </w:rPr>
        <w:t> </w:t>
      </w:r>
      <w:r>
        <w:rPr/>
        <w:t>2007-2008,</w:t>
      </w:r>
      <w:r>
        <w:rPr>
          <w:spacing w:val="-7"/>
        </w:rPr>
        <w:t> </w:t>
      </w:r>
      <w:r>
        <w:rPr/>
        <w:t>2008-2009,</w:t>
      </w:r>
      <w:r>
        <w:rPr>
          <w:spacing w:val="-6"/>
        </w:rPr>
        <w:t> </w:t>
      </w:r>
      <w:r>
        <w:rPr/>
        <w:t>2009-2010,</w:t>
      </w:r>
      <w:r>
        <w:rPr>
          <w:spacing w:val="-7"/>
        </w:rPr>
        <w:t> </w:t>
      </w:r>
      <w:r>
        <w:rPr/>
        <w:t>2010-2011,</w:t>
      </w:r>
      <w:r>
        <w:rPr>
          <w:spacing w:val="-6"/>
        </w:rPr>
        <w:t> </w:t>
      </w:r>
      <w:r>
        <w:rPr/>
        <w:t>2011-2012</w:t>
      </w:r>
      <w:r>
        <w:rPr>
          <w:spacing w:val="-6"/>
        </w:rPr>
        <w:t> </w:t>
      </w:r>
      <w:r>
        <w:rPr>
          <w:spacing w:val="-2"/>
        </w:rPr>
        <w:t>(Chair),</w:t>
      </w:r>
    </w:p>
    <w:p>
      <w:pPr>
        <w:pStyle w:val="BodyText"/>
        <w:ind w:left="725"/>
      </w:pPr>
      <w:r>
        <w:rPr/>
        <w:t>2014-2015</w:t>
      </w:r>
      <w:r>
        <w:rPr>
          <w:spacing w:val="-12"/>
        </w:rPr>
        <w:t> </w:t>
      </w:r>
      <w:r>
        <w:rPr/>
        <w:t>(Chair),</w:t>
      </w:r>
      <w:r>
        <w:rPr>
          <w:spacing w:val="-10"/>
        </w:rPr>
        <w:t> </w:t>
      </w:r>
      <w:r>
        <w:rPr/>
        <w:t>2015-2016</w:t>
      </w:r>
      <w:r>
        <w:rPr>
          <w:spacing w:val="-10"/>
        </w:rPr>
        <w:t> </w:t>
      </w:r>
      <w:r>
        <w:rPr/>
        <w:t>(Chair),</w:t>
      </w:r>
      <w:r>
        <w:rPr>
          <w:spacing w:val="-10"/>
        </w:rPr>
        <w:t> </w:t>
      </w:r>
      <w:r>
        <w:rPr/>
        <w:t>2017-2018,</w:t>
      </w:r>
      <w:r>
        <w:rPr>
          <w:spacing w:val="-9"/>
        </w:rPr>
        <w:t> </w:t>
      </w:r>
      <w:r>
        <w:rPr/>
        <w:t>2019-</w:t>
      </w:r>
      <w:r>
        <w:rPr>
          <w:spacing w:val="-4"/>
        </w:rPr>
        <w:t>2020.</w:t>
      </w:r>
    </w:p>
    <w:p>
      <w:pPr>
        <w:pStyle w:val="BodyText"/>
        <w:spacing w:before="121"/>
        <w:jc w:val="both"/>
      </w:pPr>
      <w:r>
        <w:rPr/>
        <w:t>David</w:t>
      </w:r>
      <w:r>
        <w:rPr>
          <w:spacing w:val="-11"/>
        </w:rPr>
        <w:t> </w:t>
      </w:r>
      <w:r>
        <w:rPr/>
        <w:t>Kinley</w:t>
      </w:r>
      <w:r>
        <w:rPr>
          <w:spacing w:val="-9"/>
        </w:rPr>
        <w:t> </w:t>
      </w:r>
      <w:r>
        <w:rPr/>
        <w:t>Lecture</w:t>
      </w:r>
      <w:r>
        <w:rPr>
          <w:spacing w:val="-9"/>
        </w:rPr>
        <w:t> </w:t>
      </w:r>
      <w:r>
        <w:rPr/>
        <w:t>Committee:</w:t>
      </w:r>
      <w:r>
        <w:rPr>
          <w:spacing w:val="-8"/>
        </w:rPr>
        <w:t> </w:t>
      </w:r>
      <w:r>
        <w:rPr/>
        <w:t>2004-2005</w:t>
      </w:r>
      <w:r>
        <w:rPr>
          <w:spacing w:val="-9"/>
        </w:rPr>
        <w:t> </w:t>
      </w:r>
      <w:r>
        <w:rPr/>
        <w:t>(Chair),</w:t>
      </w:r>
      <w:r>
        <w:rPr>
          <w:spacing w:val="-9"/>
        </w:rPr>
        <w:t> </w:t>
      </w:r>
      <w:r>
        <w:rPr/>
        <w:t>2009-2010,</w:t>
      </w:r>
      <w:r>
        <w:rPr>
          <w:spacing w:val="-9"/>
        </w:rPr>
        <w:t> </w:t>
      </w:r>
      <w:r>
        <w:rPr/>
        <w:t>2011-2012</w:t>
      </w:r>
      <w:r>
        <w:rPr>
          <w:spacing w:val="-8"/>
        </w:rPr>
        <w:t> </w:t>
      </w:r>
      <w:r>
        <w:rPr/>
        <w:t>(Chair),</w:t>
      </w:r>
      <w:r>
        <w:rPr>
          <w:spacing w:val="-9"/>
        </w:rPr>
        <w:t> </w:t>
      </w:r>
      <w:r>
        <w:rPr/>
        <w:t>2012-2013</w:t>
      </w:r>
      <w:r>
        <w:rPr>
          <w:spacing w:val="-9"/>
        </w:rPr>
        <w:t> </w:t>
      </w:r>
      <w:r>
        <w:rPr/>
        <w:t>(Chair),</w:t>
      </w:r>
      <w:r>
        <w:rPr>
          <w:spacing w:val="-9"/>
        </w:rPr>
        <w:t> </w:t>
      </w:r>
      <w:r>
        <w:rPr/>
        <w:t>2013-2014</w:t>
      </w:r>
      <w:r>
        <w:rPr>
          <w:spacing w:val="-8"/>
        </w:rPr>
        <w:t> </w:t>
      </w:r>
      <w:r>
        <w:rPr>
          <w:spacing w:val="-2"/>
        </w:rPr>
        <w:t>(Chair).</w:t>
      </w:r>
    </w:p>
    <w:p>
      <w:pPr>
        <w:pStyle w:val="BodyText"/>
        <w:spacing w:before="115"/>
        <w:jc w:val="both"/>
      </w:pPr>
      <w:r>
        <w:rPr/>
        <w:t>Director</w:t>
      </w:r>
      <w:r>
        <w:rPr>
          <w:spacing w:val="-10"/>
        </w:rPr>
        <w:t> </w:t>
      </w:r>
      <w:r>
        <w:rPr/>
        <w:t>of</w:t>
      </w:r>
      <w:r>
        <w:rPr>
          <w:spacing w:val="-9"/>
        </w:rPr>
        <w:t> </w:t>
      </w:r>
      <w:r>
        <w:rPr/>
        <w:t>Graduate</w:t>
      </w:r>
      <w:r>
        <w:rPr>
          <w:spacing w:val="-9"/>
        </w:rPr>
        <w:t> </w:t>
      </w:r>
      <w:r>
        <w:rPr/>
        <w:t>Studies:</w:t>
      </w:r>
      <w:r>
        <w:rPr>
          <w:spacing w:val="-9"/>
        </w:rPr>
        <w:t> </w:t>
      </w:r>
      <w:r>
        <w:rPr/>
        <w:t>2007-2008,</w:t>
      </w:r>
      <w:r>
        <w:rPr>
          <w:spacing w:val="-10"/>
        </w:rPr>
        <w:t> </w:t>
      </w:r>
      <w:r>
        <w:rPr/>
        <w:t>2008-2009,</w:t>
      </w:r>
      <w:r>
        <w:rPr>
          <w:spacing w:val="-9"/>
        </w:rPr>
        <w:t> </w:t>
      </w:r>
      <w:r>
        <w:rPr/>
        <w:t>2009-2010,</w:t>
      </w:r>
      <w:r>
        <w:rPr>
          <w:spacing w:val="-9"/>
        </w:rPr>
        <w:t> </w:t>
      </w:r>
      <w:r>
        <w:rPr/>
        <w:t>2010-2011,</w:t>
      </w:r>
      <w:r>
        <w:rPr>
          <w:spacing w:val="-9"/>
        </w:rPr>
        <w:t> </w:t>
      </w:r>
      <w:r>
        <w:rPr/>
        <w:t>2011-</w:t>
      </w:r>
      <w:r>
        <w:rPr>
          <w:spacing w:val="-2"/>
        </w:rPr>
        <w:t>2012.</w:t>
      </w:r>
    </w:p>
    <w:p>
      <w:pPr>
        <w:pStyle w:val="BodyText"/>
        <w:spacing w:before="121"/>
        <w:jc w:val="both"/>
      </w:pPr>
      <w:r>
        <w:rPr/>
        <w:t>Head</w:t>
      </w:r>
      <w:r>
        <w:rPr>
          <w:spacing w:val="-9"/>
        </w:rPr>
        <w:t> </w:t>
      </w:r>
      <w:r>
        <w:rPr/>
        <w:t>of</w:t>
      </w:r>
      <w:r>
        <w:rPr>
          <w:spacing w:val="-8"/>
        </w:rPr>
        <w:t> </w:t>
      </w:r>
      <w:r>
        <w:rPr/>
        <w:t>the</w:t>
      </w:r>
      <w:r>
        <w:rPr>
          <w:spacing w:val="-8"/>
        </w:rPr>
        <w:t> </w:t>
      </w:r>
      <w:r>
        <w:rPr/>
        <w:t>Department:</w:t>
      </w:r>
      <w:r>
        <w:rPr>
          <w:spacing w:val="-8"/>
        </w:rPr>
        <w:t> </w:t>
      </w:r>
      <w:r>
        <w:rPr/>
        <w:t>2020-2021,</w:t>
      </w:r>
      <w:r>
        <w:rPr>
          <w:spacing w:val="-8"/>
        </w:rPr>
        <w:t> </w:t>
      </w:r>
      <w:r>
        <w:rPr/>
        <w:t>2021-2022,</w:t>
      </w:r>
      <w:r>
        <w:rPr>
          <w:spacing w:val="-8"/>
        </w:rPr>
        <w:t> </w:t>
      </w:r>
      <w:r>
        <w:rPr/>
        <w:t>2022-</w:t>
      </w:r>
      <w:r>
        <w:rPr>
          <w:spacing w:val="-4"/>
        </w:rPr>
        <w:t>2023.</w:t>
      </w:r>
    </w:p>
    <w:p>
      <w:pPr>
        <w:pStyle w:val="BodyText"/>
        <w:spacing w:before="120"/>
        <w:jc w:val="both"/>
      </w:pPr>
      <w:r>
        <w:rPr/>
        <w:t>Ph.D.</w:t>
      </w:r>
      <w:r>
        <w:rPr>
          <w:spacing w:val="10"/>
        </w:rPr>
        <w:t> </w:t>
      </w:r>
      <w:r>
        <w:rPr/>
        <w:t>Program</w:t>
      </w:r>
      <w:r>
        <w:rPr>
          <w:spacing w:val="11"/>
        </w:rPr>
        <w:t> </w:t>
      </w:r>
      <w:r>
        <w:rPr/>
        <w:t>Committee:</w:t>
      </w:r>
      <w:r>
        <w:rPr>
          <w:spacing w:val="12"/>
        </w:rPr>
        <w:t> </w:t>
      </w:r>
      <w:r>
        <w:rPr/>
        <w:t>1997-1998,</w:t>
      </w:r>
      <w:r>
        <w:rPr>
          <w:spacing w:val="13"/>
        </w:rPr>
        <w:t> </w:t>
      </w:r>
      <w:r>
        <w:rPr/>
        <w:t>2007-2008</w:t>
      </w:r>
      <w:r>
        <w:rPr>
          <w:spacing w:val="11"/>
        </w:rPr>
        <w:t> </w:t>
      </w:r>
      <w:r>
        <w:rPr/>
        <w:t>(Chair),</w:t>
      </w:r>
      <w:r>
        <w:rPr>
          <w:spacing w:val="12"/>
        </w:rPr>
        <w:t> </w:t>
      </w:r>
      <w:r>
        <w:rPr/>
        <w:t>2008-2009</w:t>
      </w:r>
      <w:r>
        <w:rPr>
          <w:spacing w:val="12"/>
        </w:rPr>
        <w:t> </w:t>
      </w:r>
      <w:r>
        <w:rPr/>
        <w:t>(Chair),</w:t>
      </w:r>
      <w:r>
        <w:rPr>
          <w:spacing w:val="12"/>
        </w:rPr>
        <w:t> </w:t>
      </w:r>
      <w:r>
        <w:rPr/>
        <w:t>2009-2010</w:t>
      </w:r>
      <w:r>
        <w:rPr>
          <w:spacing w:val="12"/>
        </w:rPr>
        <w:t> </w:t>
      </w:r>
      <w:r>
        <w:rPr/>
        <w:t>(Chair),</w:t>
      </w:r>
      <w:r>
        <w:rPr>
          <w:spacing w:val="12"/>
        </w:rPr>
        <w:t> </w:t>
      </w:r>
      <w:r>
        <w:rPr/>
        <w:t>2010-2011</w:t>
      </w:r>
      <w:r>
        <w:rPr>
          <w:spacing w:val="11"/>
        </w:rPr>
        <w:t> </w:t>
      </w:r>
      <w:r>
        <w:rPr/>
        <w:t>(Chair),</w:t>
      </w:r>
      <w:r>
        <w:rPr>
          <w:spacing w:val="13"/>
        </w:rPr>
        <w:t> </w:t>
      </w:r>
      <w:r>
        <w:rPr>
          <w:spacing w:val="-2"/>
        </w:rPr>
        <w:t>2011-</w:t>
      </w:r>
    </w:p>
    <w:p>
      <w:pPr>
        <w:pStyle w:val="BodyText"/>
        <w:spacing w:before="1"/>
        <w:ind w:left="725"/>
      </w:pPr>
      <w:r>
        <w:rPr/>
        <w:t>2012</w:t>
      </w:r>
      <w:r>
        <w:rPr>
          <w:spacing w:val="-10"/>
        </w:rPr>
        <w:t> </w:t>
      </w:r>
      <w:r>
        <w:rPr/>
        <w:t>(Chair).</w:t>
      </w:r>
      <w:r>
        <w:rPr>
          <w:spacing w:val="-8"/>
        </w:rPr>
        <w:t> </w:t>
      </w:r>
      <w:r>
        <w:rPr/>
        <w:t>[Committee</w:t>
      </w:r>
      <w:r>
        <w:rPr>
          <w:spacing w:val="-7"/>
        </w:rPr>
        <w:t> </w:t>
      </w:r>
      <w:r>
        <w:rPr/>
        <w:t>inactive</w:t>
      </w:r>
      <w:r>
        <w:rPr>
          <w:spacing w:val="-8"/>
        </w:rPr>
        <w:t> </w:t>
      </w:r>
      <w:r>
        <w:rPr/>
        <w:t>since</w:t>
      </w:r>
      <w:r>
        <w:rPr>
          <w:spacing w:val="-7"/>
        </w:rPr>
        <w:t> </w:t>
      </w:r>
      <w:r>
        <w:rPr>
          <w:spacing w:val="-2"/>
        </w:rPr>
        <w:t>2013.]</w:t>
      </w:r>
    </w:p>
    <w:p>
      <w:pPr>
        <w:pStyle w:val="BodyText"/>
        <w:spacing w:before="120"/>
        <w:jc w:val="both"/>
      </w:pPr>
      <w:r>
        <w:rPr/>
        <w:t>Placement</w:t>
      </w:r>
      <w:r>
        <w:rPr>
          <w:spacing w:val="-11"/>
        </w:rPr>
        <w:t> </w:t>
      </w:r>
      <w:r>
        <w:rPr/>
        <w:t>Officer:</w:t>
      </w:r>
      <w:r>
        <w:rPr>
          <w:spacing w:val="-11"/>
        </w:rPr>
        <w:t> </w:t>
      </w:r>
      <w:r>
        <w:rPr/>
        <w:t>2004-2005,</w:t>
      </w:r>
      <w:r>
        <w:rPr>
          <w:spacing w:val="-11"/>
        </w:rPr>
        <w:t> </w:t>
      </w:r>
      <w:r>
        <w:rPr/>
        <w:t>2013-2014,</w:t>
      </w:r>
      <w:r>
        <w:rPr>
          <w:spacing w:val="-10"/>
        </w:rPr>
        <w:t> </w:t>
      </w:r>
      <w:r>
        <w:rPr/>
        <w:t>2014-2015,</w:t>
      </w:r>
      <w:r>
        <w:rPr>
          <w:spacing w:val="-11"/>
        </w:rPr>
        <w:t> </w:t>
      </w:r>
      <w:r>
        <w:rPr/>
        <w:t>2015-2016,</w:t>
      </w:r>
      <w:r>
        <w:rPr>
          <w:spacing w:val="-11"/>
        </w:rPr>
        <w:t> </w:t>
      </w:r>
      <w:r>
        <w:rPr/>
        <w:t>2016-2017,</w:t>
      </w:r>
      <w:r>
        <w:rPr>
          <w:spacing w:val="-10"/>
        </w:rPr>
        <w:t> </w:t>
      </w:r>
      <w:r>
        <w:rPr/>
        <w:t>2017-</w:t>
      </w:r>
      <w:r>
        <w:rPr>
          <w:spacing w:val="-2"/>
        </w:rPr>
        <w:t>2018.</w:t>
      </w:r>
    </w:p>
    <w:p>
      <w:pPr>
        <w:pStyle w:val="BodyText"/>
        <w:spacing w:before="121"/>
        <w:jc w:val="both"/>
      </w:pPr>
      <w:r>
        <w:rPr/>
        <w:t>Promotions</w:t>
      </w:r>
      <w:r>
        <w:rPr>
          <w:spacing w:val="-10"/>
        </w:rPr>
        <w:t> </w:t>
      </w:r>
      <w:r>
        <w:rPr/>
        <w:t>and</w:t>
      </w:r>
      <w:r>
        <w:rPr>
          <w:spacing w:val="-7"/>
        </w:rPr>
        <w:t> </w:t>
      </w:r>
      <w:r>
        <w:rPr/>
        <w:t>Tenure</w:t>
      </w:r>
      <w:r>
        <w:rPr>
          <w:spacing w:val="-8"/>
        </w:rPr>
        <w:t> </w:t>
      </w:r>
      <w:r>
        <w:rPr/>
        <w:t>Committee:</w:t>
      </w:r>
      <w:r>
        <w:rPr>
          <w:spacing w:val="-7"/>
        </w:rPr>
        <w:t> </w:t>
      </w:r>
      <w:r>
        <w:rPr/>
        <w:t>2002-2003,</w:t>
      </w:r>
      <w:r>
        <w:rPr>
          <w:spacing w:val="-8"/>
        </w:rPr>
        <w:t> </w:t>
      </w:r>
      <w:r>
        <w:rPr/>
        <w:t>2006-2007,</w:t>
      </w:r>
      <w:r>
        <w:rPr>
          <w:spacing w:val="-7"/>
        </w:rPr>
        <w:t> </w:t>
      </w:r>
      <w:r>
        <w:rPr/>
        <w:t>2007-2008.</w:t>
      </w:r>
      <w:r>
        <w:rPr>
          <w:spacing w:val="-8"/>
        </w:rPr>
        <w:t> </w:t>
      </w:r>
      <w:r>
        <w:rPr/>
        <w:t>[Committee</w:t>
      </w:r>
      <w:r>
        <w:rPr>
          <w:spacing w:val="-7"/>
        </w:rPr>
        <w:t> </w:t>
      </w:r>
      <w:r>
        <w:rPr/>
        <w:t>disbanded</w:t>
      </w:r>
      <w:r>
        <w:rPr>
          <w:spacing w:val="-8"/>
        </w:rPr>
        <w:t> </w:t>
      </w:r>
      <w:r>
        <w:rPr/>
        <w:t>in</w:t>
      </w:r>
      <w:r>
        <w:rPr>
          <w:spacing w:val="-8"/>
        </w:rPr>
        <w:t> </w:t>
      </w:r>
      <w:r>
        <w:rPr/>
        <w:t>the</w:t>
      </w:r>
      <w:r>
        <w:rPr>
          <w:spacing w:val="-8"/>
        </w:rPr>
        <w:t> </w:t>
      </w:r>
      <w:r>
        <w:rPr/>
        <w:t>fall</w:t>
      </w:r>
      <w:r>
        <w:rPr>
          <w:spacing w:val="-7"/>
        </w:rPr>
        <w:t> </w:t>
      </w:r>
      <w:r>
        <w:rPr/>
        <w:t>of</w:t>
      </w:r>
      <w:r>
        <w:rPr>
          <w:spacing w:val="-7"/>
        </w:rPr>
        <w:t> </w:t>
      </w:r>
      <w:r>
        <w:rPr>
          <w:spacing w:val="-2"/>
        </w:rPr>
        <w:t>2010.]</w:t>
      </w:r>
    </w:p>
    <w:p>
      <w:pPr>
        <w:pStyle w:val="BodyText"/>
        <w:spacing w:before="120"/>
        <w:ind w:left="725" w:right="136" w:hanging="360"/>
        <w:jc w:val="both"/>
      </w:pPr>
      <w:r>
        <w:rPr/>
        <w:t>Recruiting Committee: 1996-1997 (Econometrics), 1997-1998 (Industrial Organization), 2003-2004 (Open Search), 2006-2007 (Labor), 2008-2009 (Econometrics, International, Macroeconomics), 2009-2010 (Applied Econometrics, International, Macroeconomics), 2010-2011 (Department Head External Search), 2011 (Assistant to the Department Head: Chair), 2011-</w:t>
      </w:r>
    </w:p>
    <w:p>
      <w:pPr>
        <w:pStyle w:val="BodyText"/>
        <w:spacing w:after="0"/>
        <w:jc w:val="both"/>
        <w:sectPr>
          <w:pgSz w:w="12240" w:h="15840"/>
          <w:pgMar w:header="0" w:footer="797" w:top="1360" w:bottom="980" w:left="720" w:right="720"/>
        </w:sectPr>
      </w:pPr>
    </w:p>
    <w:p>
      <w:pPr>
        <w:pStyle w:val="BodyText"/>
        <w:spacing w:before="80"/>
        <w:ind w:left="725" w:right="136"/>
        <w:jc w:val="both"/>
      </w:pPr>
      <w:r>
        <w:rPr/>
        <w:t>2012 (Applied Areas), 2011-2012 (Open Search for visitors: Chair), 2012-2013 (Macroeconomics and International Economics: Chair), 2012-2013 (Applied Areas), 2013-2014 (Macroeconomics and International Economics: Chair), 2013- 2014 (Microeconomics and Industrial Organization: Chair), 2014 (Assistant Head: Chair), 2014-2015 (Macroeconomics</w:t>
      </w:r>
      <w:r>
        <w:rPr>
          <w:spacing w:val="40"/>
        </w:rPr>
        <w:t> </w:t>
      </w:r>
      <w:r>
        <w:rPr/>
        <w:t>and International Economics: Chair), 2014-2015 (Microeconomics and Industrial Organization), 2014-2015 (Recruiting Coordinator staff-member search), 2015-2016 (Macroeconomics and International Economics: Chair), 2016-2017 (Macro, International, Econometrics, Microeconomics, IO: Chair). 2017-2018 (Macro, International, Econometrics, Microeconomics, IO: Chair), 2018-2019 (Boltz Professorship: Chair, Leman Professorship: Chair), 2018-2019 (Lecturer: Chair), 2019-2020 (Open Search: Chair), 2020 (Boltz Professorship: Chair, Leman Professorship: Chair).</w:t>
      </w:r>
    </w:p>
    <w:p>
      <w:pPr>
        <w:pStyle w:val="BodyText"/>
        <w:spacing w:line="364" w:lineRule="auto" w:before="118"/>
        <w:ind w:right="717"/>
        <w:jc w:val="both"/>
      </w:pPr>
      <w:r>
        <w:rPr/>
        <w:t>Third</w:t>
      </w:r>
      <w:r>
        <w:rPr>
          <w:spacing w:val="-3"/>
        </w:rPr>
        <w:t> </w:t>
      </w:r>
      <w:r>
        <w:rPr/>
        <w:t>Year</w:t>
      </w:r>
      <w:r>
        <w:rPr>
          <w:spacing w:val="-3"/>
        </w:rPr>
        <w:t> </w:t>
      </w:r>
      <w:r>
        <w:rPr/>
        <w:t>Review</w:t>
      </w:r>
      <w:r>
        <w:rPr>
          <w:spacing w:val="-4"/>
        </w:rPr>
        <w:t> </w:t>
      </w:r>
      <w:r>
        <w:rPr/>
        <w:t>Committee:</w:t>
      </w:r>
      <w:r>
        <w:rPr>
          <w:spacing w:val="-3"/>
        </w:rPr>
        <w:t> </w:t>
      </w:r>
      <w:r>
        <w:rPr/>
        <w:t>2008</w:t>
      </w:r>
      <w:r>
        <w:rPr>
          <w:spacing w:val="-3"/>
        </w:rPr>
        <w:t> </w:t>
      </w:r>
      <w:r>
        <w:rPr/>
        <w:t>(Seung-Hyun</w:t>
      </w:r>
      <w:r>
        <w:rPr>
          <w:spacing w:val="-3"/>
        </w:rPr>
        <w:t> </w:t>
      </w:r>
      <w:r>
        <w:rPr/>
        <w:t>Hong,</w:t>
      </w:r>
      <w:r>
        <w:rPr>
          <w:spacing w:val="-3"/>
        </w:rPr>
        <w:t> </w:t>
      </w:r>
      <w:r>
        <w:rPr/>
        <w:t>Chair),</w:t>
      </w:r>
      <w:r>
        <w:rPr>
          <w:spacing w:val="-3"/>
        </w:rPr>
        <w:t> </w:t>
      </w:r>
      <w:r>
        <w:rPr/>
        <w:t>2013</w:t>
      </w:r>
      <w:r>
        <w:rPr>
          <w:spacing w:val="-3"/>
        </w:rPr>
        <w:t> </w:t>
      </w:r>
      <w:r>
        <w:rPr/>
        <w:t>(Daniel</w:t>
      </w:r>
      <w:r>
        <w:rPr>
          <w:spacing w:val="-3"/>
        </w:rPr>
        <w:t> </w:t>
      </w:r>
      <w:r>
        <w:rPr/>
        <w:t>Dias),</w:t>
      </w:r>
      <w:r>
        <w:rPr>
          <w:spacing w:val="-3"/>
        </w:rPr>
        <w:t> </w:t>
      </w:r>
      <w:r>
        <w:rPr/>
        <w:t>2019</w:t>
      </w:r>
      <w:r>
        <w:rPr>
          <w:spacing w:val="-3"/>
        </w:rPr>
        <w:t> </w:t>
      </w:r>
      <w:r>
        <w:rPr/>
        <w:t>(Guillermo</w:t>
      </w:r>
      <w:r>
        <w:rPr>
          <w:spacing w:val="-3"/>
        </w:rPr>
        <w:t> </w:t>
      </w:r>
      <w:r>
        <w:rPr/>
        <w:t>Marshall,</w:t>
      </w:r>
      <w:r>
        <w:rPr>
          <w:spacing w:val="-3"/>
        </w:rPr>
        <w:t> </w:t>
      </w:r>
      <w:r>
        <w:rPr/>
        <w:t>Chair). Tenure Review Committee: 2011 (Seung-Hyun Hong).</w:t>
      </w:r>
    </w:p>
    <w:p>
      <w:pPr>
        <w:pStyle w:val="BodyText"/>
        <w:spacing w:before="2"/>
        <w:jc w:val="both"/>
      </w:pPr>
      <w:r>
        <w:rPr>
          <w:spacing w:val="-2"/>
        </w:rPr>
        <w:t>Other</w:t>
      </w:r>
      <w:r>
        <w:rPr>
          <w:spacing w:val="8"/>
        </w:rPr>
        <w:t> </w:t>
      </w:r>
      <w:r>
        <w:rPr>
          <w:spacing w:val="-2"/>
        </w:rPr>
        <w:t>Departmental</w:t>
      </w:r>
      <w:r>
        <w:rPr>
          <w:spacing w:val="9"/>
        </w:rPr>
        <w:t> </w:t>
      </w:r>
      <w:r>
        <w:rPr>
          <w:spacing w:val="-2"/>
        </w:rPr>
        <w:t>Committees:</w:t>
      </w:r>
      <w:r>
        <w:rPr>
          <w:spacing w:val="9"/>
        </w:rPr>
        <w:t> </w:t>
      </w:r>
      <w:r>
        <w:rPr>
          <w:spacing w:val="-2"/>
        </w:rPr>
        <w:t>1996-1997.</w:t>
      </w:r>
    </w:p>
    <w:p>
      <w:pPr>
        <w:pStyle w:val="Heading2"/>
        <w:spacing w:before="120"/>
      </w:pPr>
      <w:r>
        <w:rPr/>
        <w:t>University</w:t>
      </w:r>
      <w:r>
        <w:rPr>
          <w:spacing w:val="-6"/>
        </w:rPr>
        <w:t> </w:t>
      </w:r>
      <w:r>
        <w:rPr/>
        <w:t>of</w:t>
      </w:r>
      <w:r>
        <w:rPr>
          <w:spacing w:val="-6"/>
        </w:rPr>
        <w:t> </w:t>
      </w:r>
      <w:r>
        <w:rPr/>
        <w:t>Illinois</w:t>
      </w:r>
      <w:r>
        <w:rPr>
          <w:spacing w:val="-6"/>
        </w:rPr>
        <w:t> </w:t>
      </w:r>
      <w:r>
        <w:rPr/>
        <w:t>-</w:t>
      </w:r>
      <w:r>
        <w:rPr>
          <w:spacing w:val="-6"/>
        </w:rPr>
        <w:t> </w:t>
      </w:r>
      <w:r>
        <w:rPr/>
        <w:t>College</w:t>
      </w:r>
      <w:r>
        <w:rPr>
          <w:spacing w:val="-6"/>
        </w:rPr>
        <w:t> </w:t>
      </w:r>
      <w:r>
        <w:rPr/>
        <w:t>and</w:t>
      </w:r>
      <w:r>
        <w:rPr>
          <w:spacing w:val="-6"/>
        </w:rPr>
        <w:t> </w:t>
      </w:r>
      <w:r>
        <w:rPr/>
        <w:t>Campus</w:t>
      </w:r>
      <w:r>
        <w:rPr>
          <w:spacing w:val="-5"/>
        </w:rPr>
        <w:t> </w:t>
      </w:r>
      <w:r>
        <w:rPr>
          <w:spacing w:val="-2"/>
        </w:rPr>
        <w:t>levels:</w:t>
      </w:r>
    </w:p>
    <w:p>
      <w:pPr>
        <w:pStyle w:val="BodyText"/>
        <w:spacing w:line="364" w:lineRule="auto" w:before="121"/>
        <w:ind w:right="3166"/>
      </w:pPr>
      <w:r>
        <w:rPr/>
        <w:t>Center</w:t>
      </w:r>
      <w:r>
        <w:rPr>
          <w:spacing w:val="-5"/>
        </w:rPr>
        <w:t> </w:t>
      </w:r>
      <w:r>
        <w:rPr/>
        <w:t>for</w:t>
      </w:r>
      <w:r>
        <w:rPr>
          <w:spacing w:val="-5"/>
        </w:rPr>
        <w:t> </w:t>
      </w:r>
      <w:r>
        <w:rPr/>
        <w:t>Social</w:t>
      </w:r>
      <w:r>
        <w:rPr>
          <w:spacing w:val="-5"/>
        </w:rPr>
        <w:t> </w:t>
      </w:r>
      <w:r>
        <w:rPr/>
        <w:t>and</w:t>
      </w:r>
      <w:r>
        <w:rPr>
          <w:spacing w:val="-5"/>
        </w:rPr>
        <w:t> </w:t>
      </w:r>
      <w:r>
        <w:rPr/>
        <w:t>Behavioral</w:t>
      </w:r>
      <w:r>
        <w:rPr>
          <w:spacing w:val="-5"/>
        </w:rPr>
        <w:t> </w:t>
      </w:r>
      <w:r>
        <w:rPr/>
        <w:t>Sciences</w:t>
      </w:r>
      <w:r>
        <w:rPr>
          <w:spacing w:val="-5"/>
        </w:rPr>
        <w:t> </w:t>
      </w:r>
      <w:r>
        <w:rPr/>
        <w:t>Steering</w:t>
      </w:r>
      <w:r>
        <w:rPr>
          <w:spacing w:val="-5"/>
        </w:rPr>
        <w:t> </w:t>
      </w:r>
      <w:r>
        <w:rPr/>
        <w:t>Committee,</w:t>
      </w:r>
      <w:r>
        <w:rPr>
          <w:spacing w:val="-5"/>
        </w:rPr>
        <w:t> </w:t>
      </w:r>
      <w:r>
        <w:rPr/>
        <w:t>2023-2024,</w:t>
      </w:r>
      <w:r>
        <w:rPr>
          <w:spacing w:val="-5"/>
        </w:rPr>
        <w:t> </w:t>
      </w:r>
      <w:r>
        <w:rPr/>
        <w:t>2024-2025. College of Business Affirmative Action Officer: 1998-1999, 1999-2000.</w:t>
      </w:r>
    </w:p>
    <w:p>
      <w:pPr>
        <w:pStyle w:val="BodyText"/>
        <w:spacing w:line="364" w:lineRule="auto" w:before="1"/>
        <w:ind w:right="5167"/>
      </w:pPr>
      <w:r>
        <w:rPr/>
        <w:t>LAS</w:t>
      </w:r>
      <w:r>
        <w:rPr>
          <w:spacing w:val="-5"/>
        </w:rPr>
        <w:t> </w:t>
      </w:r>
      <w:r>
        <w:rPr/>
        <w:t>Task</w:t>
      </w:r>
      <w:r>
        <w:rPr>
          <w:spacing w:val="-5"/>
        </w:rPr>
        <w:t> </w:t>
      </w:r>
      <w:r>
        <w:rPr/>
        <w:t>Force</w:t>
      </w:r>
      <w:r>
        <w:rPr>
          <w:spacing w:val="-5"/>
        </w:rPr>
        <w:t> </w:t>
      </w:r>
      <w:r>
        <w:rPr/>
        <w:t>on</w:t>
      </w:r>
      <w:r>
        <w:rPr>
          <w:spacing w:val="-5"/>
        </w:rPr>
        <w:t> </w:t>
      </w:r>
      <w:r>
        <w:rPr/>
        <w:t>Tuition</w:t>
      </w:r>
      <w:r>
        <w:rPr>
          <w:spacing w:val="-5"/>
        </w:rPr>
        <w:t> </w:t>
      </w:r>
      <w:r>
        <w:rPr/>
        <w:t>Revenue</w:t>
      </w:r>
      <w:r>
        <w:rPr>
          <w:spacing w:val="-5"/>
        </w:rPr>
        <w:t> </w:t>
      </w:r>
      <w:r>
        <w:rPr/>
        <w:t>Sharing</w:t>
      </w:r>
      <w:r>
        <w:rPr>
          <w:spacing w:val="-5"/>
        </w:rPr>
        <w:t> </w:t>
      </w:r>
      <w:r>
        <w:rPr/>
        <w:t>Programs</w:t>
      </w:r>
      <w:r>
        <w:rPr>
          <w:spacing w:val="-5"/>
        </w:rPr>
        <w:t> </w:t>
      </w:r>
      <w:r>
        <w:rPr/>
        <w:t>2020. LAS Budget Advisory Committee 2022, 2023.</w:t>
      </w:r>
    </w:p>
    <w:p>
      <w:pPr>
        <w:pStyle w:val="BodyText"/>
        <w:spacing w:line="364" w:lineRule="auto" w:before="2"/>
        <w:ind w:right="7368"/>
      </w:pPr>
      <w:r>
        <w:rPr/>
        <w:t>LAS</w:t>
      </w:r>
      <w:r>
        <w:rPr>
          <w:spacing w:val="-10"/>
        </w:rPr>
        <w:t> </w:t>
      </w:r>
      <w:r>
        <w:rPr/>
        <w:t>Hiring</w:t>
      </w:r>
      <w:r>
        <w:rPr>
          <w:spacing w:val="-10"/>
        </w:rPr>
        <w:t> </w:t>
      </w:r>
      <w:r>
        <w:rPr/>
        <w:t>Advisory</w:t>
      </w:r>
      <w:r>
        <w:rPr>
          <w:spacing w:val="-10"/>
        </w:rPr>
        <w:t> </w:t>
      </w:r>
      <w:r>
        <w:rPr/>
        <w:t>Team</w:t>
      </w:r>
      <w:r>
        <w:rPr>
          <w:spacing w:val="-11"/>
        </w:rPr>
        <w:t> </w:t>
      </w:r>
      <w:r>
        <w:rPr/>
        <w:t>2023. LAS HEAD Committee 2024.</w:t>
      </w:r>
    </w:p>
    <w:p>
      <w:pPr>
        <w:pStyle w:val="BodyText"/>
        <w:spacing w:line="364" w:lineRule="auto"/>
        <w:ind w:right="3659"/>
      </w:pPr>
      <w:r>
        <w:rPr/>
        <w:t>University</w:t>
      </w:r>
      <w:r>
        <w:rPr>
          <w:spacing w:val="-6"/>
        </w:rPr>
        <w:t> </w:t>
      </w:r>
      <w:r>
        <w:rPr/>
        <w:t>of</w:t>
      </w:r>
      <w:r>
        <w:rPr>
          <w:spacing w:val="-6"/>
        </w:rPr>
        <w:t> </w:t>
      </w:r>
      <w:r>
        <w:rPr/>
        <w:t>Illinois,</w:t>
      </w:r>
      <w:r>
        <w:rPr>
          <w:spacing w:val="-6"/>
        </w:rPr>
        <w:t> </w:t>
      </w:r>
      <w:r>
        <w:rPr/>
        <w:t>Administrative</w:t>
      </w:r>
      <w:r>
        <w:rPr>
          <w:spacing w:val="-6"/>
        </w:rPr>
        <w:t> </w:t>
      </w:r>
      <w:r>
        <w:rPr/>
        <w:t>Budget</w:t>
      </w:r>
      <w:r>
        <w:rPr>
          <w:spacing w:val="-6"/>
        </w:rPr>
        <w:t> </w:t>
      </w:r>
      <w:r>
        <w:rPr/>
        <w:t>Committee:</w:t>
      </w:r>
      <w:r>
        <w:rPr>
          <w:spacing w:val="-6"/>
        </w:rPr>
        <w:t> </w:t>
      </w:r>
      <w:r>
        <w:rPr/>
        <w:t>2022-2023,</w:t>
      </w:r>
      <w:r>
        <w:rPr>
          <w:spacing w:val="-6"/>
        </w:rPr>
        <w:t> </w:t>
      </w:r>
      <w:r>
        <w:rPr/>
        <w:t>2023-2024. University of Illinois Faculty Senate 2006-2007.</w:t>
      </w:r>
    </w:p>
    <w:p>
      <w:pPr>
        <w:pStyle w:val="BodyText"/>
        <w:spacing w:line="364" w:lineRule="auto"/>
        <w:ind w:right="3761"/>
      </w:pPr>
      <w:r>
        <w:rPr/>
        <w:t>University</w:t>
      </w:r>
      <w:r>
        <w:rPr>
          <w:spacing w:val="-6"/>
        </w:rPr>
        <w:t> </w:t>
      </w:r>
      <w:r>
        <w:rPr/>
        <w:t>of</w:t>
      </w:r>
      <w:r>
        <w:rPr>
          <w:spacing w:val="-6"/>
        </w:rPr>
        <w:t> </w:t>
      </w:r>
      <w:r>
        <w:rPr/>
        <w:t>Illinois</w:t>
      </w:r>
      <w:r>
        <w:rPr>
          <w:spacing w:val="-6"/>
        </w:rPr>
        <w:t> </w:t>
      </w:r>
      <w:r>
        <w:rPr/>
        <w:t>Graduate</w:t>
      </w:r>
      <w:r>
        <w:rPr>
          <w:spacing w:val="-6"/>
        </w:rPr>
        <w:t> </w:t>
      </w:r>
      <w:r>
        <w:rPr/>
        <w:t>College</w:t>
      </w:r>
      <w:r>
        <w:rPr>
          <w:spacing w:val="-6"/>
        </w:rPr>
        <w:t> </w:t>
      </w:r>
      <w:r>
        <w:rPr/>
        <w:t>Fellowship</w:t>
      </w:r>
      <w:r>
        <w:rPr>
          <w:spacing w:val="-6"/>
        </w:rPr>
        <w:t> </w:t>
      </w:r>
      <w:r>
        <w:rPr/>
        <w:t>Committee</w:t>
      </w:r>
      <w:r>
        <w:rPr>
          <w:spacing w:val="-6"/>
        </w:rPr>
        <w:t> </w:t>
      </w:r>
      <w:r>
        <w:rPr/>
        <w:t>2007-2008. University of Illinois IVCB Steering Committee: 2023-2024, 2024-2025. University of Illinois Promotion Appeal Committee 2013.</w:t>
      </w:r>
    </w:p>
    <w:p>
      <w:pPr>
        <w:pStyle w:val="BodyText"/>
        <w:spacing w:before="1"/>
      </w:pPr>
      <w:r>
        <w:rPr/>
        <w:t>University</w:t>
      </w:r>
      <w:r>
        <w:rPr>
          <w:spacing w:val="-10"/>
        </w:rPr>
        <w:t> </w:t>
      </w:r>
      <w:r>
        <w:rPr/>
        <w:t>of</w:t>
      </w:r>
      <w:r>
        <w:rPr>
          <w:spacing w:val="-7"/>
        </w:rPr>
        <w:t> </w:t>
      </w:r>
      <w:r>
        <w:rPr/>
        <w:t>Illinois</w:t>
      </w:r>
      <w:r>
        <w:rPr>
          <w:spacing w:val="-7"/>
        </w:rPr>
        <w:t> </w:t>
      </w:r>
      <w:r>
        <w:rPr/>
        <w:t>Strategic</w:t>
      </w:r>
      <w:r>
        <w:rPr>
          <w:spacing w:val="-7"/>
        </w:rPr>
        <w:t> </w:t>
      </w:r>
      <w:r>
        <w:rPr/>
        <w:t>Planning</w:t>
      </w:r>
      <w:r>
        <w:rPr>
          <w:spacing w:val="-7"/>
        </w:rPr>
        <w:t> </w:t>
      </w:r>
      <w:r>
        <w:rPr/>
        <w:t>Panel</w:t>
      </w:r>
      <w:r>
        <w:rPr>
          <w:spacing w:val="-7"/>
        </w:rPr>
        <w:t> </w:t>
      </w:r>
      <w:r>
        <w:rPr>
          <w:spacing w:val="-2"/>
        </w:rPr>
        <w:t>2018.</w:t>
      </w:r>
    </w:p>
    <w:p>
      <w:pPr>
        <w:pStyle w:val="BodyText"/>
        <w:spacing w:before="120"/>
      </w:pPr>
      <w:r>
        <w:rPr/>
        <w:t>University</w:t>
      </w:r>
      <w:r>
        <w:rPr>
          <w:spacing w:val="-11"/>
        </w:rPr>
        <w:t> </w:t>
      </w:r>
      <w:r>
        <w:rPr/>
        <w:t>of</w:t>
      </w:r>
      <w:r>
        <w:rPr>
          <w:spacing w:val="-9"/>
        </w:rPr>
        <w:t> </w:t>
      </w:r>
      <w:r>
        <w:rPr/>
        <w:t>Illinois</w:t>
      </w:r>
      <w:r>
        <w:rPr>
          <w:spacing w:val="-9"/>
        </w:rPr>
        <w:t> </w:t>
      </w:r>
      <w:r>
        <w:rPr/>
        <w:t>System,</w:t>
      </w:r>
      <w:r>
        <w:rPr>
          <w:spacing w:val="-9"/>
        </w:rPr>
        <w:t> </w:t>
      </w:r>
      <w:r>
        <w:rPr/>
        <w:t>Economic</w:t>
      </w:r>
      <w:r>
        <w:rPr>
          <w:spacing w:val="-8"/>
        </w:rPr>
        <w:t> </w:t>
      </w:r>
      <w:r>
        <w:rPr/>
        <w:t>Impact</w:t>
      </w:r>
      <w:r>
        <w:rPr>
          <w:spacing w:val="-10"/>
        </w:rPr>
        <w:t> </w:t>
      </w:r>
      <w:r>
        <w:rPr/>
        <w:t>Assessment</w:t>
      </w:r>
      <w:r>
        <w:rPr>
          <w:spacing w:val="-9"/>
        </w:rPr>
        <w:t> </w:t>
      </w:r>
      <w:r>
        <w:rPr/>
        <w:t>Advisory</w:t>
      </w:r>
      <w:r>
        <w:rPr>
          <w:spacing w:val="-9"/>
        </w:rPr>
        <w:t> </w:t>
      </w:r>
      <w:r>
        <w:rPr/>
        <w:t>Group:</w:t>
      </w:r>
      <w:r>
        <w:rPr>
          <w:spacing w:val="-8"/>
        </w:rPr>
        <w:t> </w:t>
      </w:r>
      <w:r>
        <w:rPr/>
        <w:t>2024-</w:t>
      </w:r>
      <w:r>
        <w:rPr>
          <w:spacing w:val="-2"/>
        </w:rPr>
        <w:t>2025.</w:t>
      </w:r>
    </w:p>
    <w:p>
      <w:pPr>
        <w:pStyle w:val="Heading2"/>
        <w:spacing w:before="121"/>
      </w:pPr>
      <w:r>
        <w:rPr/>
        <w:t>External</w:t>
      </w:r>
      <w:r>
        <w:rPr>
          <w:spacing w:val="-13"/>
        </w:rPr>
        <w:t> </w:t>
      </w:r>
      <w:r>
        <w:rPr/>
        <w:t>Administrative</w:t>
      </w:r>
      <w:r>
        <w:rPr>
          <w:spacing w:val="-12"/>
        </w:rPr>
        <w:t> </w:t>
      </w:r>
      <w:r>
        <w:rPr>
          <w:spacing w:val="-2"/>
        </w:rPr>
        <w:t>Service:</w:t>
      </w:r>
    </w:p>
    <w:p>
      <w:pPr>
        <w:pStyle w:val="BodyText"/>
        <w:spacing w:before="120"/>
      </w:pPr>
      <w:r>
        <w:rPr/>
        <w:t>Athens</w:t>
      </w:r>
      <w:r>
        <w:rPr>
          <w:spacing w:val="-11"/>
        </w:rPr>
        <w:t> </w:t>
      </w:r>
      <w:r>
        <w:rPr/>
        <w:t>School</w:t>
      </w:r>
      <w:r>
        <w:rPr>
          <w:spacing w:val="-8"/>
        </w:rPr>
        <w:t> </w:t>
      </w:r>
      <w:r>
        <w:rPr/>
        <w:t>of</w:t>
      </w:r>
      <w:r>
        <w:rPr>
          <w:spacing w:val="-8"/>
        </w:rPr>
        <w:t> </w:t>
      </w:r>
      <w:r>
        <w:rPr/>
        <w:t>Economics</w:t>
      </w:r>
      <w:r>
        <w:rPr>
          <w:spacing w:val="-8"/>
        </w:rPr>
        <w:t> </w:t>
      </w:r>
      <w:r>
        <w:rPr/>
        <w:t>and</w:t>
      </w:r>
      <w:r>
        <w:rPr>
          <w:spacing w:val="-8"/>
        </w:rPr>
        <w:t> </w:t>
      </w:r>
      <w:r>
        <w:rPr/>
        <w:t>Business,</w:t>
      </w:r>
      <w:r>
        <w:rPr>
          <w:spacing w:val="-8"/>
        </w:rPr>
        <w:t> </w:t>
      </w:r>
      <w:r>
        <w:rPr/>
        <w:t>Recruiting</w:t>
      </w:r>
      <w:r>
        <w:rPr>
          <w:spacing w:val="-8"/>
        </w:rPr>
        <w:t> </w:t>
      </w:r>
      <w:r>
        <w:rPr/>
        <w:t>Committee</w:t>
      </w:r>
      <w:r>
        <w:rPr>
          <w:spacing w:val="-10"/>
        </w:rPr>
        <w:t> </w:t>
      </w:r>
      <w:r>
        <w:rPr/>
        <w:t>Member</w:t>
      </w:r>
      <w:r>
        <w:rPr>
          <w:spacing w:val="-8"/>
        </w:rPr>
        <w:t> </w:t>
      </w:r>
      <w:r>
        <w:rPr/>
        <w:t>for</w:t>
      </w:r>
      <w:r>
        <w:rPr>
          <w:spacing w:val="-8"/>
        </w:rPr>
        <w:t> </w:t>
      </w:r>
      <w:r>
        <w:rPr/>
        <w:t>Microeconomics,</w:t>
      </w:r>
      <w:r>
        <w:rPr>
          <w:spacing w:val="-8"/>
        </w:rPr>
        <w:t> </w:t>
      </w:r>
      <w:r>
        <w:rPr>
          <w:spacing w:val="-2"/>
        </w:rPr>
        <w:t>2017.</w:t>
      </w:r>
    </w:p>
    <w:p>
      <w:pPr>
        <w:pStyle w:val="BodyText"/>
        <w:spacing w:line="364" w:lineRule="auto" w:before="121"/>
      </w:pPr>
      <w:r>
        <w:rPr/>
        <w:t>Open</w:t>
      </w:r>
      <w:r>
        <w:rPr>
          <w:spacing w:val="-3"/>
        </w:rPr>
        <w:t> </w:t>
      </w:r>
      <w:r>
        <w:rPr/>
        <w:t>University</w:t>
      </w:r>
      <w:r>
        <w:rPr>
          <w:spacing w:val="-3"/>
        </w:rPr>
        <w:t> </w:t>
      </w:r>
      <w:r>
        <w:rPr/>
        <w:t>of</w:t>
      </w:r>
      <w:r>
        <w:rPr>
          <w:spacing w:val="-3"/>
        </w:rPr>
        <w:t> </w:t>
      </w:r>
      <w:r>
        <w:rPr/>
        <w:t>Cyprus,</w:t>
      </w:r>
      <w:r>
        <w:rPr>
          <w:spacing w:val="-3"/>
        </w:rPr>
        <w:t> </w:t>
      </w:r>
      <w:r>
        <w:rPr/>
        <w:t>Recruiting</w:t>
      </w:r>
      <w:r>
        <w:rPr>
          <w:spacing w:val="-3"/>
        </w:rPr>
        <w:t> </w:t>
      </w:r>
      <w:r>
        <w:rPr/>
        <w:t>Committee</w:t>
      </w:r>
      <w:r>
        <w:rPr>
          <w:spacing w:val="-3"/>
        </w:rPr>
        <w:t> </w:t>
      </w:r>
      <w:r>
        <w:rPr/>
        <w:t>member</w:t>
      </w:r>
      <w:r>
        <w:rPr>
          <w:spacing w:val="-3"/>
        </w:rPr>
        <w:t> </w:t>
      </w:r>
      <w:r>
        <w:rPr/>
        <w:t>for</w:t>
      </w:r>
      <w:r>
        <w:rPr>
          <w:spacing w:val="-4"/>
        </w:rPr>
        <w:t> </w:t>
      </w:r>
      <w:r>
        <w:rPr/>
        <w:t>Macroeconomics,</w:t>
      </w:r>
      <w:r>
        <w:rPr>
          <w:spacing w:val="-3"/>
        </w:rPr>
        <w:t> </w:t>
      </w:r>
      <w:r>
        <w:rPr/>
        <w:t>Finance,</w:t>
      </w:r>
      <w:r>
        <w:rPr>
          <w:spacing w:val="-3"/>
        </w:rPr>
        <w:t> </w:t>
      </w:r>
      <w:r>
        <w:rPr/>
        <w:t>and</w:t>
      </w:r>
      <w:r>
        <w:rPr>
          <w:spacing w:val="-3"/>
        </w:rPr>
        <w:t> </w:t>
      </w:r>
      <w:r>
        <w:rPr/>
        <w:t>Business</w:t>
      </w:r>
      <w:r>
        <w:rPr>
          <w:spacing w:val="-3"/>
        </w:rPr>
        <w:t> </w:t>
      </w:r>
      <w:r>
        <w:rPr/>
        <w:t>Economics,</w:t>
      </w:r>
      <w:r>
        <w:rPr>
          <w:spacing w:val="-3"/>
        </w:rPr>
        <w:t> </w:t>
      </w:r>
      <w:r>
        <w:rPr/>
        <w:t>2017. Lancaster University Economics Department, Research Enhancement Review Panel, Chair, 2020.</w:t>
      </w:r>
    </w:p>
    <w:p>
      <w:pPr>
        <w:pStyle w:val="BodyText"/>
        <w:ind w:left="0"/>
      </w:pPr>
    </w:p>
    <w:p>
      <w:pPr>
        <w:pStyle w:val="BodyText"/>
        <w:ind w:left="0"/>
      </w:pPr>
    </w:p>
    <w:p>
      <w:pPr>
        <w:pStyle w:val="BodyText"/>
        <w:spacing w:before="7"/>
        <w:ind w:left="0"/>
      </w:pPr>
    </w:p>
    <w:p>
      <w:pPr>
        <w:spacing w:before="0"/>
        <w:ind w:left="0" w:right="136" w:firstLine="0"/>
        <w:jc w:val="right"/>
        <w:rPr>
          <w:i/>
          <w:sz w:val="20"/>
        </w:rPr>
      </w:pPr>
      <w:r>
        <w:rPr>
          <w:i/>
          <w:sz w:val="20"/>
        </w:rPr>
        <w:t>Updated:</w:t>
      </w:r>
      <w:r>
        <w:rPr>
          <w:i/>
          <w:spacing w:val="-6"/>
          <w:sz w:val="20"/>
        </w:rPr>
        <w:t> </w:t>
      </w:r>
      <w:r>
        <w:rPr>
          <w:i/>
          <w:sz w:val="20"/>
        </w:rPr>
        <w:t>August</w:t>
      </w:r>
      <w:r>
        <w:rPr>
          <w:i/>
          <w:spacing w:val="-6"/>
          <w:sz w:val="20"/>
        </w:rPr>
        <w:t> </w:t>
      </w:r>
      <w:r>
        <w:rPr>
          <w:i/>
          <w:sz w:val="20"/>
        </w:rPr>
        <w:t>7,</w:t>
      </w:r>
      <w:r>
        <w:rPr>
          <w:i/>
          <w:spacing w:val="-5"/>
          <w:sz w:val="20"/>
        </w:rPr>
        <w:t> </w:t>
      </w:r>
      <w:r>
        <w:rPr>
          <w:i/>
          <w:spacing w:val="-4"/>
          <w:sz w:val="20"/>
        </w:rPr>
        <w:t>2024</w:t>
      </w:r>
    </w:p>
    <w:sectPr>
      <w:pgSz w:w="12240" w:h="15840"/>
      <w:pgMar w:header="0" w:footer="797" w:top="1360" w:bottom="9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23488">
              <wp:simplePos x="0" y="0"/>
              <wp:positionH relativeFrom="page">
                <wp:posOffset>3723297</wp:posOffset>
              </wp:positionH>
              <wp:positionV relativeFrom="page">
                <wp:posOffset>9412651</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173004pt;margin-top:741.153625pt;width:13pt;height:15.3pt;mso-position-horizontal-relative:page;mso-position-vertical-relative:page;z-index:-15892992" type="#_x0000_t202" id="docshape1"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1</w:t>
                    </w:r>
                    <w:r>
                      <w:rPr>
                        <w:spacing w:val="-10"/>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085" w:hanging="142"/>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052" w:hanging="142"/>
      </w:pPr>
      <w:rPr>
        <w:rFonts w:hint="default"/>
        <w:lang w:val="en-US" w:eastAsia="en-US" w:bidi="ar-SA"/>
      </w:rPr>
    </w:lvl>
    <w:lvl w:ilvl="2">
      <w:start w:val="0"/>
      <w:numFmt w:val="bullet"/>
      <w:lvlText w:val="•"/>
      <w:lvlJc w:val="left"/>
      <w:pPr>
        <w:ind w:left="3024" w:hanging="142"/>
      </w:pPr>
      <w:rPr>
        <w:rFonts w:hint="default"/>
        <w:lang w:val="en-US" w:eastAsia="en-US" w:bidi="ar-SA"/>
      </w:rPr>
    </w:lvl>
    <w:lvl w:ilvl="3">
      <w:start w:val="0"/>
      <w:numFmt w:val="bullet"/>
      <w:lvlText w:val="•"/>
      <w:lvlJc w:val="left"/>
      <w:pPr>
        <w:ind w:left="3996" w:hanging="142"/>
      </w:pPr>
      <w:rPr>
        <w:rFonts w:hint="default"/>
        <w:lang w:val="en-US" w:eastAsia="en-US" w:bidi="ar-SA"/>
      </w:rPr>
    </w:lvl>
    <w:lvl w:ilvl="4">
      <w:start w:val="0"/>
      <w:numFmt w:val="bullet"/>
      <w:lvlText w:val="•"/>
      <w:lvlJc w:val="left"/>
      <w:pPr>
        <w:ind w:left="4968" w:hanging="142"/>
      </w:pPr>
      <w:rPr>
        <w:rFonts w:hint="default"/>
        <w:lang w:val="en-US" w:eastAsia="en-US" w:bidi="ar-SA"/>
      </w:rPr>
    </w:lvl>
    <w:lvl w:ilvl="5">
      <w:start w:val="0"/>
      <w:numFmt w:val="bullet"/>
      <w:lvlText w:val="•"/>
      <w:lvlJc w:val="left"/>
      <w:pPr>
        <w:ind w:left="5940" w:hanging="142"/>
      </w:pPr>
      <w:rPr>
        <w:rFonts w:hint="default"/>
        <w:lang w:val="en-US" w:eastAsia="en-US" w:bidi="ar-SA"/>
      </w:rPr>
    </w:lvl>
    <w:lvl w:ilvl="6">
      <w:start w:val="0"/>
      <w:numFmt w:val="bullet"/>
      <w:lvlText w:val="•"/>
      <w:lvlJc w:val="left"/>
      <w:pPr>
        <w:ind w:left="6912" w:hanging="142"/>
      </w:pPr>
      <w:rPr>
        <w:rFonts w:hint="default"/>
        <w:lang w:val="en-US" w:eastAsia="en-US" w:bidi="ar-SA"/>
      </w:rPr>
    </w:lvl>
    <w:lvl w:ilvl="7">
      <w:start w:val="0"/>
      <w:numFmt w:val="bullet"/>
      <w:lvlText w:val="•"/>
      <w:lvlJc w:val="left"/>
      <w:pPr>
        <w:ind w:left="7884" w:hanging="142"/>
      </w:pPr>
      <w:rPr>
        <w:rFonts w:hint="default"/>
        <w:lang w:val="en-US" w:eastAsia="en-US" w:bidi="ar-SA"/>
      </w:rPr>
    </w:lvl>
    <w:lvl w:ilvl="8">
      <w:start w:val="0"/>
      <w:numFmt w:val="bullet"/>
      <w:lvlText w:val="•"/>
      <w:lvlJc w:val="left"/>
      <w:pPr>
        <w:ind w:left="8856" w:hanging="142"/>
      </w:pPr>
      <w:rPr>
        <w:rFonts w:hint="default"/>
        <w:lang w:val="en-US" w:eastAsia="en-US" w:bidi="ar-SA"/>
      </w:rPr>
    </w:lvl>
  </w:abstractNum>
  <w:abstractNum w:abstractNumId="1">
    <w:multiLevelType w:val="hybridMultilevel"/>
    <w:lvl w:ilvl="0">
      <w:start w:val="2"/>
      <w:numFmt w:val="upperLetter"/>
      <w:lvlText w:val="%1."/>
      <w:lvlJc w:val="left"/>
      <w:pPr>
        <w:ind w:left="189" w:hanging="185"/>
        <w:jc w:val="left"/>
      </w:pPr>
      <w:rPr>
        <w:rFonts w:hint="default"/>
        <w:spacing w:val="-2"/>
        <w:w w:val="89"/>
        <w:lang w:val="en-US" w:eastAsia="en-US" w:bidi="ar-SA"/>
      </w:rPr>
    </w:lvl>
    <w:lvl w:ilvl="1">
      <w:start w:val="0"/>
      <w:numFmt w:val="bullet"/>
      <w:lvlText w:val="-"/>
      <w:lvlJc w:val="left"/>
      <w:pPr>
        <w:ind w:left="725" w:hanging="360"/>
      </w:pPr>
      <w:rPr>
        <w:rFonts w:hint="default" w:ascii="Cambria" w:hAnsi="Cambria" w:eastAsia="Cambria" w:cs="Cambria"/>
        <w:spacing w:val="0"/>
        <w:w w:val="99"/>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0">
    <w:multiLevelType w:val="hybridMultilevel"/>
    <w:lvl w:ilvl="0">
      <w:start w:val="1"/>
      <w:numFmt w:val="upperLetter"/>
      <w:lvlText w:val="%1."/>
      <w:lvlJc w:val="left"/>
      <w:pPr>
        <w:ind w:left="249" w:hanging="245"/>
        <w:jc w:val="left"/>
      </w:pPr>
      <w:rPr>
        <w:rFonts w:hint="default" w:ascii="Times New Roman" w:hAnsi="Times New Roman" w:eastAsia="Times New Roman" w:cs="Times New Roman"/>
        <w:b/>
        <w:bCs/>
        <w:i w:val="0"/>
        <w:iCs w:val="0"/>
        <w:spacing w:val="-2"/>
        <w:w w:val="100"/>
        <w:sz w:val="20"/>
        <w:szCs w:val="20"/>
        <w:lang w:val="en-US" w:eastAsia="en-US" w:bidi="ar-SA"/>
      </w:rPr>
    </w:lvl>
    <w:lvl w:ilvl="1">
      <w:start w:val="0"/>
      <w:numFmt w:val="bullet"/>
      <w:lvlText w:val="•"/>
      <w:lvlJc w:val="left"/>
      <w:pPr>
        <w:ind w:left="1296" w:hanging="245"/>
      </w:pPr>
      <w:rPr>
        <w:rFonts w:hint="default"/>
        <w:lang w:val="en-US" w:eastAsia="en-US" w:bidi="ar-SA"/>
      </w:rPr>
    </w:lvl>
    <w:lvl w:ilvl="2">
      <w:start w:val="0"/>
      <w:numFmt w:val="bullet"/>
      <w:lvlText w:val="•"/>
      <w:lvlJc w:val="left"/>
      <w:pPr>
        <w:ind w:left="2352" w:hanging="245"/>
      </w:pPr>
      <w:rPr>
        <w:rFonts w:hint="default"/>
        <w:lang w:val="en-US" w:eastAsia="en-US" w:bidi="ar-SA"/>
      </w:rPr>
    </w:lvl>
    <w:lvl w:ilvl="3">
      <w:start w:val="0"/>
      <w:numFmt w:val="bullet"/>
      <w:lvlText w:val="•"/>
      <w:lvlJc w:val="left"/>
      <w:pPr>
        <w:ind w:left="3408" w:hanging="245"/>
      </w:pPr>
      <w:rPr>
        <w:rFonts w:hint="default"/>
        <w:lang w:val="en-US" w:eastAsia="en-US" w:bidi="ar-SA"/>
      </w:rPr>
    </w:lvl>
    <w:lvl w:ilvl="4">
      <w:start w:val="0"/>
      <w:numFmt w:val="bullet"/>
      <w:lvlText w:val="•"/>
      <w:lvlJc w:val="left"/>
      <w:pPr>
        <w:ind w:left="4464" w:hanging="245"/>
      </w:pPr>
      <w:rPr>
        <w:rFonts w:hint="default"/>
        <w:lang w:val="en-US" w:eastAsia="en-US" w:bidi="ar-SA"/>
      </w:rPr>
    </w:lvl>
    <w:lvl w:ilvl="5">
      <w:start w:val="0"/>
      <w:numFmt w:val="bullet"/>
      <w:lvlText w:val="•"/>
      <w:lvlJc w:val="left"/>
      <w:pPr>
        <w:ind w:left="5520" w:hanging="245"/>
      </w:pPr>
      <w:rPr>
        <w:rFonts w:hint="default"/>
        <w:lang w:val="en-US" w:eastAsia="en-US" w:bidi="ar-SA"/>
      </w:rPr>
    </w:lvl>
    <w:lvl w:ilvl="6">
      <w:start w:val="0"/>
      <w:numFmt w:val="bullet"/>
      <w:lvlText w:val="•"/>
      <w:lvlJc w:val="left"/>
      <w:pPr>
        <w:ind w:left="6576" w:hanging="245"/>
      </w:pPr>
      <w:rPr>
        <w:rFonts w:hint="default"/>
        <w:lang w:val="en-US" w:eastAsia="en-US" w:bidi="ar-SA"/>
      </w:rPr>
    </w:lvl>
    <w:lvl w:ilvl="7">
      <w:start w:val="0"/>
      <w:numFmt w:val="bullet"/>
      <w:lvlText w:val="•"/>
      <w:lvlJc w:val="left"/>
      <w:pPr>
        <w:ind w:left="7632" w:hanging="245"/>
      </w:pPr>
      <w:rPr>
        <w:rFonts w:hint="default"/>
        <w:lang w:val="en-US" w:eastAsia="en-US" w:bidi="ar-SA"/>
      </w:rPr>
    </w:lvl>
    <w:lvl w:ilvl="8">
      <w:start w:val="0"/>
      <w:numFmt w:val="bullet"/>
      <w:lvlText w:val="•"/>
      <w:lvlJc w:val="left"/>
      <w:pPr>
        <w:ind w:left="8688" w:hanging="24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5"/>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ind w:left="247" w:hanging="242"/>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ind w:left="365"/>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ind w:right="132"/>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82"/>
      <w:ind w:left="725" w:right="13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eltas@illinois.edu" TargetMode="External"/><Relationship Id="rId7" Type="http://schemas.openxmlformats.org/officeDocument/2006/relationships/hyperlink" Target="http://faculty.las.illinois.edu/deltas/"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deltas</dc:creator>
  <dc:title>AbbreviatedVita</dc:title>
  <dcterms:created xsi:type="dcterms:W3CDTF">2026-01-29T09:27:44Z</dcterms:created>
  <dcterms:modified xsi:type="dcterms:W3CDTF">2026-01-29T09:27:44Z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14.6.1 (Build 23G93) Quartz PDFContext</vt:lpwstr>
  </property>
</Properties>
</file>