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BRIAN</w:t>
      </w:r>
      <w:r>
        <w:rPr>
          <w:spacing w:val="-3"/>
        </w:rPr>
        <w:t> </w:t>
      </w:r>
      <w:r>
        <w:rPr>
          <w:spacing w:val="-2"/>
        </w:rPr>
        <w:t>MCMANUS</w:t>
      </w:r>
    </w:p>
    <w:p>
      <w:pPr>
        <w:spacing w:before="118"/>
        <w:ind w:left="1" w:right="1" w:firstLine="0"/>
        <w:jc w:val="center"/>
        <w:rPr>
          <w:sz w:val="24"/>
        </w:rPr>
      </w:pPr>
      <w:r>
        <w:rPr>
          <w:sz w:val="24"/>
        </w:rPr>
        <w:t>Curriculum</w:t>
      </w:r>
      <w:r>
        <w:rPr>
          <w:spacing w:val="-3"/>
          <w:sz w:val="24"/>
        </w:rPr>
        <w:t> </w:t>
      </w:r>
      <w:r>
        <w:rPr>
          <w:sz w:val="24"/>
        </w:rPr>
        <w:t>Vitae,</w:t>
      </w:r>
      <w:r>
        <w:rPr>
          <w:spacing w:val="-2"/>
          <w:sz w:val="24"/>
        </w:rPr>
        <w:t> </w:t>
      </w:r>
      <w:r>
        <w:rPr>
          <w:sz w:val="24"/>
        </w:rPr>
        <w:t>July</w:t>
      </w:r>
      <w:r>
        <w:rPr>
          <w:spacing w:val="-2"/>
          <w:sz w:val="24"/>
        </w:rPr>
        <w:t> </w:t>
      </w:r>
      <w:r>
        <w:rPr>
          <w:spacing w:val="-4"/>
          <w:sz w:val="24"/>
        </w:rPr>
        <w:t>2019</w:t>
      </w:r>
    </w:p>
    <w:p>
      <w:pPr>
        <w:pStyle w:val="BodyText"/>
      </w:pPr>
    </w:p>
    <w:p>
      <w:pPr>
        <w:pStyle w:val="BodyText"/>
        <w:spacing w:before="121"/>
      </w:pPr>
    </w:p>
    <w:p>
      <w:pPr>
        <w:pStyle w:val="Heading1"/>
        <w:rPr>
          <w:u w:val="none"/>
        </w:rPr>
      </w:pPr>
      <w:bookmarkStart w:name="CONTACT INFORMATION" w:id="1"/>
      <w:bookmarkEnd w:id="1"/>
      <w:r>
        <w:rPr>
          <w:b w:val="0"/>
          <w:u w:val="none"/>
        </w:rPr>
      </w:r>
      <w:r>
        <w:rPr>
          <w:u w:val="single"/>
        </w:rPr>
        <w:t>CONTACT</w:t>
      </w:r>
      <w:r>
        <w:rPr>
          <w:spacing w:val="-14"/>
          <w:u w:val="single"/>
        </w:rPr>
        <w:t> </w:t>
      </w:r>
      <w:r>
        <w:rPr>
          <w:spacing w:val="-2"/>
          <w:u w:val="single"/>
        </w:rPr>
        <w:t>INFORMATION</w:t>
      </w:r>
    </w:p>
    <w:p>
      <w:pPr>
        <w:pStyle w:val="BodyText"/>
        <w:tabs>
          <w:tab w:pos="6840" w:val="left" w:leader="none"/>
        </w:tabs>
        <w:spacing w:before="252"/>
        <w:ind w:left="360"/>
      </w:pPr>
      <w:r>
        <w:rPr/>
        <w:t>Department</w:t>
      </w:r>
      <w:r>
        <w:rPr>
          <w:spacing w:val="-9"/>
        </w:rPr>
        <w:t> </w:t>
      </w:r>
      <w:r>
        <w:rPr/>
        <w:t>of</w:t>
      </w:r>
      <w:r>
        <w:rPr>
          <w:spacing w:val="-8"/>
        </w:rPr>
        <w:t> </w:t>
      </w:r>
      <w:r>
        <w:rPr>
          <w:spacing w:val="-2"/>
        </w:rPr>
        <w:t>Economics</w:t>
      </w:r>
      <w:r>
        <w:rPr/>
        <w:tab/>
      </w:r>
      <w:hyperlink r:id="rId6">
        <w:r>
          <w:rPr>
            <w:spacing w:val="-2"/>
          </w:rPr>
          <w:t>mcmanusb@unc.edu</w:t>
        </w:r>
      </w:hyperlink>
    </w:p>
    <w:p>
      <w:pPr>
        <w:pStyle w:val="BodyText"/>
        <w:tabs>
          <w:tab w:pos="6840" w:val="left" w:leader="none"/>
        </w:tabs>
        <w:ind w:left="360"/>
      </w:pPr>
      <w:r>
        <w:rPr/>
        <w:t>University</w:t>
      </w:r>
      <w:r>
        <w:rPr>
          <w:spacing w:val="-7"/>
        </w:rPr>
        <w:t> </w:t>
      </w:r>
      <w:r>
        <w:rPr/>
        <w:t>of</w:t>
      </w:r>
      <w:r>
        <w:rPr>
          <w:spacing w:val="-8"/>
        </w:rPr>
        <w:t> </w:t>
      </w:r>
      <w:r>
        <w:rPr/>
        <w:t>North</w:t>
      </w:r>
      <w:r>
        <w:rPr>
          <w:spacing w:val="-7"/>
        </w:rPr>
        <w:t> </w:t>
      </w:r>
      <w:r>
        <w:rPr>
          <w:spacing w:val="-2"/>
        </w:rPr>
        <w:t>Carolina</w:t>
      </w:r>
      <w:r>
        <w:rPr/>
        <w:tab/>
      </w:r>
      <w:r>
        <w:rPr>
          <w:spacing w:val="-2"/>
        </w:rPr>
        <w:t>Phone:</w:t>
      </w:r>
      <w:r>
        <w:rPr>
          <w:spacing w:val="10"/>
        </w:rPr>
        <w:t> </w:t>
      </w:r>
      <w:r>
        <w:rPr>
          <w:spacing w:val="-2"/>
        </w:rPr>
        <w:t>919-966-</w:t>
      </w:r>
      <w:r>
        <w:rPr>
          <w:spacing w:val="-4"/>
        </w:rPr>
        <w:t>5392</w:t>
      </w:r>
    </w:p>
    <w:p>
      <w:pPr>
        <w:pStyle w:val="BodyText"/>
        <w:tabs>
          <w:tab w:pos="6840" w:val="left" w:leader="none"/>
        </w:tabs>
        <w:ind w:left="360"/>
      </w:pPr>
      <w:r>
        <w:rPr/>
        <w:t>Chapel</w:t>
      </w:r>
      <w:r>
        <w:rPr>
          <w:spacing w:val="-7"/>
        </w:rPr>
        <w:t> </w:t>
      </w:r>
      <w:r>
        <w:rPr/>
        <w:t>Hill,</w:t>
      </w:r>
      <w:r>
        <w:rPr>
          <w:spacing w:val="-6"/>
        </w:rPr>
        <w:t> </w:t>
      </w:r>
      <w:r>
        <w:rPr/>
        <w:t>NC</w:t>
      </w:r>
      <w:r>
        <w:rPr>
          <w:spacing w:val="-6"/>
        </w:rPr>
        <w:t> </w:t>
      </w:r>
      <w:r>
        <w:rPr>
          <w:spacing w:val="-2"/>
        </w:rPr>
        <w:t>27599</w:t>
      </w:r>
      <w:r>
        <w:rPr/>
        <w:tab/>
      </w:r>
      <w:hyperlink r:id="rId7">
        <w:r>
          <w:rPr>
            <w:spacing w:val="-2"/>
          </w:rPr>
          <w:t>www.unc.edu/~mcmanusb</w:t>
        </w:r>
      </w:hyperlink>
    </w:p>
    <w:p>
      <w:pPr>
        <w:pStyle w:val="BodyText"/>
      </w:pPr>
    </w:p>
    <w:p>
      <w:pPr>
        <w:pStyle w:val="BodyText"/>
        <w:spacing w:before="1"/>
      </w:pPr>
    </w:p>
    <w:p>
      <w:pPr>
        <w:pStyle w:val="Heading1"/>
        <w:rPr>
          <w:u w:val="none"/>
        </w:rPr>
      </w:pPr>
      <w:bookmarkStart w:name="EDUCATION" w:id="2"/>
      <w:bookmarkEnd w:id="2"/>
      <w:r>
        <w:rPr>
          <w:b w:val="0"/>
          <w:u w:val="none"/>
        </w:rPr>
      </w:r>
      <w:r>
        <w:rPr>
          <w:spacing w:val="-2"/>
          <w:u w:val="single"/>
        </w:rPr>
        <w:t>EDUCATION</w:t>
      </w:r>
    </w:p>
    <w:p>
      <w:pPr>
        <w:spacing w:before="252"/>
        <w:ind w:left="360" w:right="0" w:firstLine="0"/>
        <w:jc w:val="left"/>
        <w:rPr>
          <w:sz w:val="22"/>
        </w:rPr>
      </w:pPr>
      <w:bookmarkStart w:name="University of Virginia, Ph.D. in Economi" w:id="3"/>
      <w:bookmarkEnd w:id="3"/>
      <w:r>
        <w:rPr/>
      </w:r>
      <w:r>
        <w:rPr>
          <w:b/>
          <w:sz w:val="22"/>
        </w:rPr>
        <w:t>University</w:t>
      </w:r>
      <w:r>
        <w:rPr>
          <w:b/>
          <w:spacing w:val="-8"/>
          <w:sz w:val="22"/>
        </w:rPr>
        <w:t> </w:t>
      </w:r>
      <w:r>
        <w:rPr>
          <w:b/>
          <w:sz w:val="22"/>
        </w:rPr>
        <w:t>of</w:t>
      </w:r>
      <w:r>
        <w:rPr>
          <w:b/>
          <w:spacing w:val="-8"/>
          <w:sz w:val="22"/>
        </w:rPr>
        <w:t> </w:t>
      </w:r>
      <w:r>
        <w:rPr>
          <w:b/>
          <w:sz w:val="22"/>
        </w:rPr>
        <w:t>Virginia</w:t>
      </w:r>
      <w:r>
        <w:rPr>
          <w:sz w:val="22"/>
        </w:rPr>
        <w:t>,</w:t>
      </w:r>
      <w:r>
        <w:rPr>
          <w:spacing w:val="-8"/>
          <w:sz w:val="22"/>
        </w:rPr>
        <w:t> </w:t>
      </w:r>
      <w:r>
        <w:rPr>
          <w:sz w:val="22"/>
        </w:rPr>
        <w:t>Ph.D.</w:t>
      </w:r>
      <w:r>
        <w:rPr>
          <w:spacing w:val="-8"/>
          <w:sz w:val="22"/>
        </w:rPr>
        <w:t> </w:t>
      </w:r>
      <w:r>
        <w:rPr>
          <w:sz w:val="22"/>
        </w:rPr>
        <w:t>in</w:t>
      </w:r>
      <w:r>
        <w:rPr>
          <w:spacing w:val="-8"/>
          <w:sz w:val="22"/>
        </w:rPr>
        <w:t> </w:t>
      </w:r>
      <w:r>
        <w:rPr>
          <w:sz w:val="22"/>
        </w:rPr>
        <w:t>Economics,</w:t>
      </w:r>
      <w:r>
        <w:rPr>
          <w:spacing w:val="-8"/>
          <w:sz w:val="22"/>
        </w:rPr>
        <w:t> </w:t>
      </w:r>
      <w:r>
        <w:rPr>
          <w:sz w:val="22"/>
        </w:rPr>
        <w:t>May</w:t>
      </w:r>
      <w:r>
        <w:rPr>
          <w:spacing w:val="-7"/>
          <w:sz w:val="22"/>
        </w:rPr>
        <w:t> </w:t>
      </w:r>
      <w:r>
        <w:rPr>
          <w:spacing w:val="-4"/>
          <w:sz w:val="22"/>
        </w:rPr>
        <w:t>2002</w:t>
      </w:r>
    </w:p>
    <w:p>
      <w:pPr>
        <w:spacing w:line="253" w:lineRule="exact" w:before="1"/>
        <w:ind w:left="360" w:right="0" w:firstLine="0"/>
        <w:jc w:val="left"/>
        <w:rPr>
          <w:i/>
          <w:sz w:val="22"/>
        </w:rPr>
      </w:pPr>
      <w:r>
        <w:rPr>
          <w:sz w:val="22"/>
        </w:rPr>
        <w:t>Dissertation:</w:t>
      </w:r>
      <w:r>
        <w:rPr>
          <w:spacing w:val="-8"/>
          <w:sz w:val="22"/>
        </w:rPr>
        <w:t> </w:t>
      </w:r>
      <w:r>
        <w:rPr>
          <w:i/>
          <w:sz w:val="22"/>
        </w:rPr>
        <w:t>Nonlinear</w:t>
      </w:r>
      <w:r>
        <w:rPr>
          <w:i/>
          <w:spacing w:val="-8"/>
          <w:sz w:val="22"/>
        </w:rPr>
        <w:t> </w:t>
      </w:r>
      <w:r>
        <w:rPr>
          <w:i/>
          <w:sz w:val="22"/>
        </w:rPr>
        <w:t>Pricing</w:t>
      </w:r>
      <w:r>
        <w:rPr>
          <w:i/>
          <w:spacing w:val="-8"/>
          <w:sz w:val="22"/>
        </w:rPr>
        <w:t> </w:t>
      </w:r>
      <w:r>
        <w:rPr>
          <w:i/>
          <w:sz w:val="22"/>
        </w:rPr>
        <w:t>in</w:t>
      </w:r>
      <w:r>
        <w:rPr>
          <w:i/>
          <w:spacing w:val="-8"/>
          <w:sz w:val="22"/>
        </w:rPr>
        <w:t> </w:t>
      </w:r>
      <w:r>
        <w:rPr>
          <w:i/>
          <w:sz w:val="22"/>
        </w:rPr>
        <w:t>an</w:t>
      </w:r>
      <w:r>
        <w:rPr>
          <w:i/>
          <w:spacing w:val="-8"/>
          <w:sz w:val="22"/>
        </w:rPr>
        <w:t> </w:t>
      </w:r>
      <w:r>
        <w:rPr>
          <w:i/>
          <w:sz w:val="22"/>
        </w:rPr>
        <w:t>Oligopoly</w:t>
      </w:r>
      <w:r>
        <w:rPr>
          <w:i/>
          <w:spacing w:val="-8"/>
          <w:sz w:val="22"/>
        </w:rPr>
        <w:t> </w:t>
      </w:r>
      <w:r>
        <w:rPr>
          <w:i/>
          <w:sz w:val="22"/>
        </w:rPr>
        <w:t>Market:</w:t>
      </w:r>
      <w:r>
        <w:rPr>
          <w:i/>
          <w:spacing w:val="-8"/>
          <w:sz w:val="22"/>
        </w:rPr>
        <w:t> </w:t>
      </w:r>
      <w:r>
        <w:rPr>
          <w:i/>
          <w:sz w:val="22"/>
        </w:rPr>
        <w:t>the</w:t>
      </w:r>
      <w:r>
        <w:rPr>
          <w:i/>
          <w:spacing w:val="-8"/>
          <w:sz w:val="22"/>
        </w:rPr>
        <w:t> </w:t>
      </w:r>
      <w:r>
        <w:rPr>
          <w:i/>
          <w:sz w:val="22"/>
        </w:rPr>
        <w:t>Case</w:t>
      </w:r>
      <w:r>
        <w:rPr>
          <w:i/>
          <w:spacing w:val="-9"/>
          <w:sz w:val="22"/>
        </w:rPr>
        <w:t> </w:t>
      </w:r>
      <w:r>
        <w:rPr>
          <w:i/>
          <w:sz w:val="22"/>
        </w:rPr>
        <w:t>of</w:t>
      </w:r>
      <w:r>
        <w:rPr>
          <w:i/>
          <w:spacing w:val="-7"/>
          <w:sz w:val="22"/>
        </w:rPr>
        <w:t> </w:t>
      </w:r>
      <w:r>
        <w:rPr>
          <w:i/>
          <w:sz w:val="22"/>
        </w:rPr>
        <w:t>Specialty</w:t>
      </w:r>
      <w:r>
        <w:rPr>
          <w:i/>
          <w:spacing w:val="-9"/>
          <w:sz w:val="22"/>
        </w:rPr>
        <w:t> </w:t>
      </w:r>
      <w:r>
        <w:rPr>
          <w:i/>
          <w:spacing w:val="-2"/>
          <w:sz w:val="22"/>
        </w:rPr>
        <w:t>Coffee</w:t>
      </w:r>
    </w:p>
    <w:p>
      <w:pPr>
        <w:pStyle w:val="BodyText"/>
        <w:spacing w:line="253" w:lineRule="exact"/>
        <w:ind w:left="360"/>
      </w:pPr>
      <w:r>
        <w:rPr/>
        <w:t>Fields</w:t>
      </w:r>
      <w:r>
        <w:rPr>
          <w:spacing w:val="-12"/>
        </w:rPr>
        <w:t> </w:t>
      </w:r>
      <w:r>
        <w:rPr/>
        <w:t>of</w:t>
      </w:r>
      <w:r>
        <w:rPr>
          <w:spacing w:val="-9"/>
        </w:rPr>
        <w:t> </w:t>
      </w:r>
      <w:r>
        <w:rPr/>
        <w:t>Concentration:</w:t>
      </w:r>
      <w:r>
        <w:rPr>
          <w:spacing w:val="-10"/>
        </w:rPr>
        <w:t> </w:t>
      </w:r>
      <w:r>
        <w:rPr/>
        <w:t>Industrial</w:t>
      </w:r>
      <w:r>
        <w:rPr>
          <w:spacing w:val="-9"/>
        </w:rPr>
        <w:t> </w:t>
      </w:r>
      <w:r>
        <w:rPr/>
        <w:t>Organization</w:t>
      </w:r>
      <w:r>
        <w:rPr>
          <w:spacing w:val="-9"/>
        </w:rPr>
        <w:t> </w:t>
      </w:r>
      <w:r>
        <w:rPr/>
        <w:t>and</w:t>
      </w:r>
      <w:r>
        <w:rPr>
          <w:spacing w:val="-10"/>
        </w:rPr>
        <w:t> </w:t>
      </w:r>
      <w:r>
        <w:rPr/>
        <w:t>Public</w:t>
      </w:r>
      <w:r>
        <w:rPr>
          <w:spacing w:val="-9"/>
        </w:rPr>
        <w:t> </w:t>
      </w:r>
      <w:r>
        <w:rPr>
          <w:spacing w:val="-2"/>
        </w:rPr>
        <w:t>Economics</w:t>
      </w:r>
    </w:p>
    <w:p>
      <w:pPr>
        <w:pStyle w:val="BodyText"/>
      </w:pPr>
    </w:p>
    <w:p>
      <w:pPr>
        <w:spacing w:before="0"/>
        <w:ind w:left="360" w:right="0" w:firstLine="0"/>
        <w:jc w:val="left"/>
        <w:rPr>
          <w:sz w:val="22"/>
        </w:rPr>
      </w:pPr>
      <w:bookmarkStart w:name="University of Virginia, M.A. in Economic" w:id="4"/>
      <w:bookmarkEnd w:id="4"/>
      <w:r>
        <w:rPr/>
      </w:r>
      <w:r>
        <w:rPr>
          <w:b/>
          <w:sz w:val="22"/>
        </w:rPr>
        <w:t>University</w:t>
      </w:r>
      <w:r>
        <w:rPr>
          <w:b/>
          <w:spacing w:val="-8"/>
          <w:sz w:val="22"/>
        </w:rPr>
        <w:t> </w:t>
      </w:r>
      <w:r>
        <w:rPr>
          <w:b/>
          <w:sz w:val="22"/>
        </w:rPr>
        <w:t>of</w:t>
      </w:r>
      <w:r>
        <w:rPr>
          <w:b/>
          <w:spacing w:val="-8"/>
          <w:sz w:val="22"/>
        </w:rPr>
        <w:t> </w:t>
      </w:r>
      <w:r>
        <w:rPr>
          <w:b/>
          <w:sz w:val="22"/>
        </w:rPr>
        <w:t>Virginia</w:t>
      </w:r>
      <w:r>
        <w:rPr>
          <w:sz w:val="22"/>
        </w:rPr>
        <w:t>,</w:t>
      </w:r>
      <w:r>
        <w:rPr>
          <w:spacing w:val="-8"/>
          <w:sz w:val="22"/>
        </w:rPr>
        <w:t> </w:t>
      </w:r>
      <w:r>
        <w:rPr>
          <w:sz w:val="22"/>
        </w:rPr>
        <w:t>M.A.</w:t>
      </w:r>
      <w:r>
        <w:rPr>
          <w:spacing w:val="-8"/>
          <w:sz w:val="22"/>
        </w:rPr>
        <w:t> </w:t>
      </w:r>
      <w:r>
        <w:rPr>
          <w:sz w:val="22"/>
        </w:rPr>
        <w:t>in</w:t>
      </w:r>
      <w:r>
        <w:rPr>
          <w:spacing w:val="-8"/>
          <w:sz w:val="22"/>
        </w:rPr>
        <w:t> </w:t>
      </w:r>
      <w:r>
        <w:rPr>
          <w:sz w:val="22"/>
        </w:rPr>
        <w:t>Economics,</w:t>
      </w:r>
      <w:r>
        <w:rPr>
          <w:spacing w:val="-7"/>
          <w:sz w:val="22"/>
        </w:rPr>
        <w:t> </w:t>
      </w:r>
      <w:r>
        <w:rPr>
          <w:sz w:val="22"/>
        </w:rPr>
        <w:t>June</w:t>
      </w:r>
      <w:r>
        <w:rPr>
          <w:spacing w:val="-9"/>
          <w:sz w:val="22"/>
        </w:rPr>
        <w:t> </w:t>
      </w:r>
      <w:r>
        <w:rPr>
          <w:spacing w:val="-4"/>
          <w:sz w:val="22"/>
        </w:rPr>
        <w:t>1997</w:t>
      </w:r>
    </w:p>
    <w:p>
      <w:pPr>
        <w:pStyle w:val="BodyText"/>
      </w:pPr>
    </w:p>
    <w:p>
      <w:pPr>
        <w:spacing w:before="0"/>
        <w:ind w:left="360" w:right="3673" w:firstLine="0"/>
        <w:jc w:val="left"/>
        <w:rPr>
          <w:sz w:val="22"/>
        </w:rPr>
      </w:pPr>
      <w:r>
        <w:rPr>
          <w:b/>
          <w:sz w:val="22"/>
        </w:rPr>
        <w:t>College</w:t>
      </w:r>
      <w:r>
        <w:rPr>
          <w:b/>
          <w:spacing w:val="-5"/>
          <w:sz w:val="22"/>
        </w:rPr>
        <w:t> </w:t>
      </w:r>
      <w:r>
        <w:rPr>
          <w:b/>
          <w:sz w:val="22"/>
        </w:rPr>
        <w:t>of</w:t>
      </w:r>
      <w:r>
        <w:rPr>
          <w:b/>
          <w:spacing w:val="-4"/>
          <w:sz w:val="22"/>
        </w:rPr>
        <w:t> </w:t>
      </w:r>
      <w:r>
        <w:rPr>
          <w:b/>
          <w:sz w:val="22"/>
        </w:rPr>
        <w:t>William</w:t>
      </w:r>
      <w:r>
        <w:rPr>
          <w:b/>
          <w:spacing w:val="-5"/>
          <w:sz w:val="22"/>
        </w:rPr>
        <w:t> </w:t>
      </w:r>
      <w:r>
        <w:rPr>
          <w:b/>
          <w:sz w:val="22"/>
        </w:rPr>
        <w:t>and</w:t>
      </w:r>
      <w:r>
        <w:rPr>
          <w:b/>
          <w:spacing w:val="-4"/>
          <w:sz w:val="22"/>
        </w:rPr>
        <w:t> </w:t>
      </w:r>
      <w:r>
        <w:rPr>
          <w:b/>
          <w:sz w:val="22"/>
        </w:rPr>
        <w:t>Mary,</w:t>
      </w:r>
      <w:r>
        <w:rPr>
          <w:b/>
          <w:spacing w:val="-4"/>
          <w:sz w:val="22"/>
        </w:rPr>
        <w:t> </w:t>
      </w:r>
      <w:r>
        <w:rPr>
          <w:sz w:val="22"/>
        </w:rPr>
        <w:t>B.A.</w:t>
      </w:r>
      <w:r>
        <w:rPr>
          <w:spacing w:val="-4"/>
          <w:sz w:val="22"/>
        </w:rPr>
        <w:t> </w:t>
      </w:r>
      <w:r>
        <w:rPr>
          <w:sz w:val="22"/>
        </w:rPr>
        <w:t>(with</w:t>
      </w:r>
      <w:r>
        <w:rPr>
          <w:spacing w:val="-4"/>
          <w:sz w:val="22"/>
        </w:rPr>
        <w:t> </w:t>
      </w:r>
      <w:r>
        <w:rPr>
          <w:sz w:val="22"/>
        </w:rPr>
        <w:t>Honors),</w:t>
      </w:r>
      <w:r>
        <w:rPr>
          <w:spacing w:val="-5"/>
          <w:sz w:val="22"/>
        </w:rPr>
        <w:t> </w:t>
      </w:r>
      <w:r>
        <w:rPr>
          <w:sz w:val="22"/>
        </w:rPr>
        <w:t>May</w:t>
      </w:r>
      <w:r>
        <w:rPr>
          <w:spacing w:val="-3"/>
          <w:sz w:val="22"/>
        </w:rPr>
        <w:t> </w:t>
      </w:r>
      <w:r>
        <w:rPr>
          <w:sz w:val="22"/>
        </w:rPr>
        <w:t>1994 Fields of Concentration: Economics and Government</w:t>
      </w:r>
    </w:p>
    <w:p>
      <w:pPr>
        <w:pStyle w:val="BodyText"/>
      </w:pPr>
    </w:p>
    <w:p>
      <w:pPr>
        <w:pStyle w:val="BodyText"/>
        <w:spacing w:before="1"/>
      </w:pPr>
    </w:p>
    <w:p>
      <w:pPr>
        <w:pStyle w:val="Heading1"/>
        <w:rPr>
          <w:u w:val="none"/>
        </w:rPr>
      </w:pPr>
      <w:bookmarkStart w:name="PROFESSIONAL EXPERIENCE" w:id="5"/>
      <w:bookmarkEnd w:id="5"/>
      <w:r>
        <w:rPr>
          <w:b w:val="0"/>
          <w:u w:val="none"/>
        </w:rPr>
      </w:r>
      <w:r>
        <w:rPr>
          <w:spacing w:val="-2"/>
          <w:u w:val="single"/>
        </w:rPr>
        <w:t>PROFESSIONAL</w:t>
      </w:r>
      <w:r>
        <w:rPr>
          <w:spacing w:val="2"/>
          <w:u w:val="single"/>
        </w:rPr>
        <w:t> </w:t>
      </w:r>
      <w:r>
        <w:rPr>
          <w:spacing w:val="-2"/>
          <w:u w:val="single"/>
        </w:rPr>
        <w:t>EXPERIENCE</w:t>
      </w:r>
    </w:p>
    <w:p>
      <w:pPr>
        <w:pStyle w:val="BodyText"/>
        <w:rPr>
          <w:b/>
        </w:rPr>
      </w:pPr>
    </w:p>
    <w:p>
      <w:pPr>
        <w:pStyle w:val="Heading2"/>
        <w:spacing w:line="252" w:lineRule="exact" w:before="1"/>
      </w:pPr>
      <w:bookmarkStart w:name="University of North Carolina, Chapel Hil" w:id="6"/>
      <w:bookmarkEnd w:id="6"/>
      <w:r>
        <w:rPr>
          <w:b w:val="0"/>
        </w:rPr>
      </w:r>
      <w:r>
        <w:rPr/>
        <w:t>University</w:t>
      </w:r>
      <w:r>
        <w:rPr>
          <w:spacing w:val="-9"/>
        </w:rPr>
        <w:t> </w:t>
      </w:r>
      <w:r>
        <w:rPr/>
        <w:t>of</w:t>
      </w:r>
      <w:r>
        <w:rPr>
          <w:spacing w:val="-9"/>
        </w:rPr>
        <w:t> </w:t>
      </w:r>
      <w:r>
        <w:rPr/>
        <w:t>North</w:t>
      </w:r>
      <w:r>
        <w:rPr>
          <w:spacing w:val="-8"/>
        </w:rPr>
        <w:t> </w:t>
      </w:r>
      <w:r>
        <w:rPr/>
        <w:t>Carolina,</w:t>
      </w:r>
      <w:r>
        <w:rPr>
          <w:spacing w:val="-9"/>
        </w:rPr>
        <w:t> </w:t>
      </w:r>
      <w:r>
        <w:rPr/>
        <w:t>Chapel</w:t>
      </w:r>
      <w:r>
        <w:rPr>
          <w:spacing w:val="-9"/>
        </w:rPr>
        <w:t> </w:t>
      </w:r>
      <w:r>
        <w:rPr>
          <w:spacing w:val="-4"/>
        </w:rPr>
        <w:t>Hill</w:t>
      </w:r>
    </w:p>
    <w:p>
      <w:pPr>
        <w:pStyle w:val="BodyText"/>
        <w:tabs>
          <w:tab w:pos="6120" w:val="left" w:leader="none"/>
        </w:tabs>
        <w:spacing w:line="252" w:lineRule="exact"/>
        <w:ind w:left="359"/>
      </w:pPr>
      <w:r>
        <w:rPr/>
        <w:t>Professor</w:t>
      </w:r>
      <w:r>
        <w:rPr>
          <w:spacing w:val="-7"/>
        </w:rPr>
        <w:t> </w:t>
      </w:r>
      <w:r>
        <w:rPr/>
        <w:t>of</w:t>
      </w:r>
      <w:r>
        <w:rPr>
          <w:spacing w:val="-7"/>
        </w:rPr>
        <w:t> </w:t>
      </w:r>
      <w:r>
        <w:rPr>
          <w:spacing w:val="-2"/>
        </w:rPr>
        <w:t>Economics</w:t>
      </w:r>
      <w:r>
        <w:rPr/>
        <w:tab/>
        <w:t>July</w:t>
      </w:r>
      <w:r>
        <w:rPr>
          <w:spacing w:val="-4"/>
        </w:rPr>
        <w:t> </w:t>
      </w:r>
      <w:r>
        <w:rPr/>
        <w:t>2019</w:t>
      </w:r>
      <w:r>
        <w:rPr>
          <w:spacing w:val="-4"/>
        </w:rPr>
        <w:t> </w:t>
      </w:r>
      <w:r>
        <w:rPr/>
        <w:t>–</w:t>
      </w:r>
      <w:r>
        <w:rPr>
          <w:spacing w:val="-5"/>
        </w:rPr>
        <w:t> </w:t>
      </w:r>
      <w:r>
        <w:rPr>
          <w:spacing w:val="-2"/>
        </w:rPr>
        <w:t>present</w:t>
      </w:r>
    </w:p>
    <w:p>
      <w:pPr>
        <w:pStyle w:val="BodyText"/>
        <w:tabs>
          <w:tab w:pos="6120" w:val="left" w:leader="none"/>
        </w:tabs>
        <w:ind w:left="360"/>
      </w:pPr>
      <w:r>
        <w:rPr/>
        <w:t>Associate</w:t>
      </w:r>
      <w:r>
        <w:rPr>
          <w:spacing w:val="-10"/>
        </w:rPr>
        <w:t> </w:t>
      </w:r>
      <w:r>
        <w:rPr/>
        <w:t>Professor</w:t>
      </w:r>
      <w:r>
        <w:rPr>
          <w:spacing w:val="-9"/>
        </w:rPr>
        <w:t> </w:t>
      </w:r>
      <w:r>
        <w:rPr/>
        <w:t>of</w:t>
      </w:r>
      <w:r>
        <w:rPr>
          <w:spacing w:val="-8"/>
        </w:rPr>
        <w:t> </w:t>
      </w:r>
      <w:r>
        <w:rPr>
          <w:spacing w:val="-2"/>
        </w:rPr>
        <w:t>Economics</w:t>
      </w:r>
      <w:r>
        <w:rPr/>
        <w:tab/>
        <w:t>July</w:t>
      </w:r>
      <w:r>
        <w:rPr>
          <w:spacing w:val="-5"/>
        </w:rPr>
        <w:t> </w:t>
      </w:r>
      <w:r>
        <w:rPr/>
        <w:t>2012</w:t>
      </w:r>
      <w:r>
        <w:rPr>
          <w:spacing w:val="-4"/>
        </w:rPr>
        <w:t> </w:t>
      </w:r>
      <w:r>
        <w:rPr/>
        <w:t>–</w:t>
      </w:r>
      <w:r>
        <w:rPr>
          <w:spacing w:val="-5"/>
        </w:rPr>
        <w:t> </w:t>
      </w:r>
      <w:r>
        <w:rPr/>
        <w:t>June</w:t>
      </w:r>
      <w:r>
        <w:rPr>
          <w:spacing w:val="-5"/>
        </w:rPr>
        <w:t> </w:t>
      </w:r>
      <w:r>
        <w:rPr>
          <w:spacing w:val="-4"/>
        </w:rPr>
        <w:t>2019</w:t>
      </w:r>
    </w:p>
    <w:p>
      <w:pPr>
        <w:pStyle w:val="BodyText"/>
        <w:tabs>
          <w:tab w:pos="6120" w:val="left" w:leader="none"/>
        </w:tabs>
        <w:ind w:left="360"/>
      </w:pPr>
      <w:r>
        <w:rPr/>
        <w:t>Assistant</w:t>
      </w:r>
      <w:r>
        <w:rPr>
          <w:spacing w:val="-9"/>
        </w:rPr>
        <w:t> </w:t>
      </w:r>
      <w:r>
        <w:rPr/>
        <w:t>Professor</w:t>
      </w:r>
      <w:r>
        <w:rPr>
          <w:spacing w:val="-8"/>
        </w:rPr>
        <w:t> </w:t>
      </w:r>
      <w:r>
        <w:rPr/>
        <w:t>of</w:t>
      </w:r>
      <w:r>
        <w:rPr>
          <w:spacing w:val="-9"/>
        </w:rPr>
        <w:t> </w:t>
      </w:r>
      <w:r>
        <w:rPr>
          <w:spacing w:val="-2"/>
        </w:rPr>
        <w:t>Economics</w:t>
      </w:r>
      <w:r>
        <w:rPr/>
        <w:tab/>
        <w:t>July</w:t>
      </w:r>
      <w:r>
        <w:rPr>
          <w:spacing w:val="-5"/>
        </w:rPr>
        <w:t> </w:t>
      </w:r>
      <w:r>
        <w:rPr/>
        <w:t>2008</w:t>
      </w:r>
      <w:r>
        <w:rPr>
          <w:spacing w:val="-4"/>
        </w:rPr>
        <w:t> </w:t>
      </w:r>
      <w:r>
        <w:rPr/>
        <w:t>–</w:t>
      </w:r>
      <w:r>
        <w:rPr>
          <w:spacing w:val="-5"/>
        </w:rPr>
        <w:t> </w:t>
      </w:r>
      <w:r>
        <w:rPr/>
        <w:t>June</w:t>
      </w:r>
      <w:r>
        <w:rPr>
          <w:spacing w:val="-5"/>
        </w:rPr>
        <w:t> </w:t>
      </w:r>
      <w:r>
        <w:rPr>
          <w:spacing w:val="-4"/>
        </w:rPr>
        <w:t>2012</w:t>
      </w:r>
    </w:p>
    <w:p>
      <w:pPr>
        <w:pStyle w:val="BodyText"/>
        <w:spacing w:before="1"/>
      </w:pPr>
    </w:p>
    <w:p>
      <w:pPr>
        <w:pStyle w:val="Heading2"/>
        <w:spacing w:line="252" w:lineRule="exact" w:before="1"/>
      </w:pPr>
      <w:bookmarkStart w:name="Washington University in St. Louis, Olin" w:id="7"/>
      <w:bookmarkEnd w:id="7"/>
      <w:r>
        <w:rPr>
          <w:b w:val="0"/>
        </w:rPr>
      </w:r>
      <w:r>
        <w:rPr/>
        <w:t>Washington</w:t>
      </w:r>
      <w:r>
        <w:rPr>
          <w:spacing w:val="-8"/>
        </w:rPr>
        <w:t> </w:t>
      </w:r>
      <w:r>
        <w:rPr/>
        <w:t>University</w:t>
      </w:r>
      <w:r>
        <w:rPr>
          <w:spacing w:val="-7"/>
        </w:rPr>
        <w:t> </w:t>
      </w:r>
      <w:r>
        <w:rPr/>
        <w:t>in</w:t>
      </w:r>
      <w:r>
        <w:rPr>
          <w:spacing w:val="-6"/>
        </w:rPr>
        <w:t> </w:t>
      </w:r>
      <w:r>
        <w:rPr/>
        <w:t>St.</w:t>
      </w:r>
      <w:r>
        <w:rPr>
          <w:spacing w:val="-7"/>
        </w:rPr>
        <w:t> </w:t>
      </w:r>
      <w:r>
        <w:rPr/>
        <w:t>Louis,</w:t>
      </w:r>
      <w:r>
        <w:rPr>
          <w:spacing w:val="-6"/>
        </w:rPr>
        <w:t> </w:t>
      </w:r>
      <w:r>
        <w:rPr/>
        <w:t>Olin</w:t>
      </w:r>
      <w:r>
        <w:rPr>
          <w:spacing w:val="-7"/>
        </w:rPr>
        <w:t> </w:t>
      </w:r>
      <w:r>
        <w:rPr/>
        <w:t>School</w:t>
      </w:r>
      <w:r>
        <w:rPr>
          <w:spacing w:val="-7"/>
        </w:rPr>
        <w:t> </w:t>
      </w:r>
      <w:r>
        <w:rPr/>
        <w:t>of</w:t>
      </w:r>
      <w:r>
        <w:rPr>
          <w:spacing w:val="-7"/>
        </w:rPr>
        <w:t> </w:t>
      </w:r>
      <w:r>
        <w:rPr>
          <w:spacing w:val="-2"/>
        </w:rPr>
        <w:t>Business</w:t>
      </w:r>
    </w:p>
    <w:p>
      <w:pPr>
        <w:pStyle w:val="BodyText"/>
        <w:tabs>
          <w:tab w:pos="6120" w:val="left" w:leader="none"/>
        </w:tabs>
        <w:spacing w:line="252" w:lineRule="exact"/>
        <w:ind w:left="359"/>
      </w:pPr>
      <w:r>
        <w:rPr/>
        <w:t>Assistant</w:t>
      </w:r>
      <w:r>
        <w:rPr>
          <w:spacing w:val="-9"/>
        </w:rPr>
        <w:t> </w:t>
      </w:r>
      <w:r>
        <w:rPr/>
        <w:t>Professor</w:t>
      </w:r>
      <w:r>
        <w:rPr>
          <w:spacing w:val="-8"/>
        </w:rPr>
        <w:t> </w:t>
      </w:r>
      <w:r>
        <w:rPr/>
        <w:t>of</w:t>
      </w:r>
      <w:r>
        <w:rPr>
          <w:spacing w:val="-9"/>
        </w:rPr>
        <w:t> </w:t>
      </w:r>
      <w:r>
        <w:rPr>
          <w:spacing w:val="-2"/>
        </w:rPr>
        <w:t>Economics</w:t>
      </w:r>
      <w:r>
        <w:rPr/>
        <w:tab/>
        <w:t>July</w:t>
      </w:r>
      <w:r>
        <w:rPr>
          <w:spacing w:val="-5"/>
        </w:rPr>
        <w:t> </w:t>
      </w:r>
      <w:r>
        <w:rPr/>
        <w:t>2001</w:t>
      </w:r>
      <w:r>
        <w:rPr>
          <w:spacing w:val="-4"/>
        </w:rPr>
        <w:t> </w:t>
      </w:r>
      <w:r>
        <w:rPr/>
        <w:t>–</w:t>
      </w:r>
      <w:r>
        <w:rPr>
          <w:spacing w:val="-5"/>
        </w:rPr>
        <w:t> </w:t>
      </w:r>
      <w:r>
        <w:rPr/>
        <w:t>June</w:t>
      </w:r>
      <w:r>
        <w:rPr>
          <w:spacing w:val="-5"/>
        </w:rPr>
        <w:t> </w:t>
      </w:r>
      <w:r>
        <w:rPr>
          <w:spacing w:val="-4"/>
        </w:rPr>
        <w:t>2008</w:t>
      </w:r>
    </w:p>
    <w:p>
      <w:pPr>
        <w:pStyle w:val="BodyText"/>
        <w:spacing w:before="1"/>
      </w:pPr>
    </w:p>
    <w:p>
      <w:pPr>
        <w:pStyle w:val="Heading2"/>
        <w:spacing w:line="253" w:lineRule="exact"/>
        <w:ind w:left="359"/>
      </w:pPr>
      <w:bookmarkStart w:name="University of Virginia" w:id="8"/>
      <w:bookmarkEnd w:id="8"/>
      <w:r>
        <w:rPr>
          <w:b w:val="0"/>
        </w:rPr>
      </w:r>
      <w:r>
        <w:rPr/>
        <w:t>University</w:t>
      </w:r>
      <w:r>
        <w:rPr>
          <w:spacing w:val="-8"/>
        </w:rPr>
        <w:t> </w:t>
      </w:r>
      <w:r>
        <w:rPr/>
        <w:t>of</w:t>
      </w:r>
      <w:r>
        <w:rPr>
          <w:spacing w:val="-8"/>
        </w:rPr>
        <w:t> </w:t>
      </w:r>
      <w:r>
        <w:rPr>
          <w:spacing w:val="-2"/>
        </w:rPr>
        <w:t>Virginia</w:t>
      </w:r>
    </w:p>
    <w:p>
      <w:pPr>
        <w:pStyle w:val="BodyText"/>
        <w:tabs>
          <w:tab w:pos="6120" w:val="left" w:leader="none"/>
        </w:tabs>
        <w:spacing w:line="253" w:lineRule="exact"/>
        <w:ind w:left="359"/>
      </w:pPr>
      <w:r>
        <w:rPr/>
        <w:t>Instructor</w:t>
      </w:r>
      <w:r>
        <w:rPr>
          <w:spacing w:val="-9"/>
        </w:rPr>
        <w:t> </w:t>
      </w:r>
      <w:r>
        <w:rPr/>
        <w:t>and</w:t>
      </w:r>
      <w:r>
        <w:rPr>
          <w:spacing w:val="-10"/>
        </w:rPr>
        <w:t> </w:t>
      </w:r>
      <w:r>
        <w:rPr/>
        <w:t>Teaching</w:t>
      </w:r>
      <w:r>
        <w:rPr>
          <w:spacing w:val="-8"/>
        </w:rPr>
        <w:t> </w:t>
      </w:r>
      <w:r>
        <w:rPr>
          <w:spacing w:val="-2"/>
        </w:rPr>
        <w:t>Assistant</w:t>
      </w:r>
      <w:r>
        <w:rPr/>
        <w:tab/>
        <w:t>September</w:t>
      </w:r>
      <w:r>
        <w:rPr>
          <w:spacing w:val="-7"/>
        </w:rPr>
        <w:t> </w:t>
      </w:r>
      <w:r>
        <w:rPr/>
        <w:t>1996</w:t>
      </w:r>
      <w:r>
        <w:rPr>
          <w:spacing w:val="-6"/>
        </w:rPr>
        <w:t> </w:t>
      </w:r>
      <w:r>
        <w:rPr/>
        <w:t>–</w:t>
      </w:r>
      <w:r>
        <w:rPr>
          <w:spacing w:val="-6"/>
        </w:rPr>
        <w:t> </w:t>
      </w:r>
      <w:r>
        <w:rPr/>
        <w:t>May</w:t>
      </w:r>
      <w:r>
        <w:rPr>
          <w:spacing w:val="-6"/>
        </w:rPr>
        <w:t> </w:t>
      </w:r>
      <w:r>
        <w:rPr>
          <w:spacing w:val="-4"/>
        </w:rPr>
        <w:t>2000</w:t>
      </w:r>
    </w:p>
    <w:p>
      <w:pPr>
        <w:pStyle w:val="BodyText"/>
        <w:spacing w:before="1"/>
      </w:pPr>
    </w:p>
    <w:p>
      <w:pPr>
        <w:pStyle w:val="Heading2"/>
        <w:spacing w:line="252" w:lineRule="exact" w:before="1"/>
      </w:pPr>
      <w:bookmarkStart w:name="American Management Systems" w:id="9"/>
      <w:bookmarkEnd w:id="9"/>
      <w:r>
        <w:rPr>
          <w:b w:val="0"/>
        </w:rPr>
      </w:r>
      <w:r>
        <w:rPr>
          <w:spacing w:val="-2"/>
        </w:rPr>
        <w:t>American</w:t>
      </w:r>
      <w:r>
        <w:rPr>
          <w:spacing w:val="4"/>
        </w:rPr>
        <w:t> </w:t>
      </w:r>
      <w:r>
        <w:rPr>
          <w:spacing w:val="-2"/>
        </w:rPr>
        <w:t>Management</w:t>
      </w:r>
      <w:r>
        <w:rPr>
          <w:spacing w:val="4"/>
        </w:rPr>
        <w:t> </w:t>
      </w:r>
      <w:r>
        <w:rPr>
          <w:spacing w:val="-2"/>
        </w:rPr>
        <w:t>Systems</w:t>
      </w:r>
    </w:p>
    <w:p>
      <w:pPr>
        <w:pStyle w:val="BodyText"/>
        <w:tabs>
          <w:tab w:pos="6120" w:val="left" w:leader="none"/>
        </w:tabs>
        <w:spacing w:line="252" w:lineRule="exact"/>
        <w:ind w:left="360"/>
      </w:pPr>
      <w:r>
        <w:rPr/>
        <w:t>Business</w:t>
      </w:r>
      <w:r>
        <w:rPr>
          <w:spacing w:val="-12"/>
        </w:rPr>
        <w:t> </w:t>
      </w:r>
      <w:r>
        <w:rPr/>
        <w:t>Systems</w:t>
      </w:r>
      <w:r>
        <w:rPr>
          <w:spacing w:val="-10"/>
        </w:rPr>
        <w:t> </w:t>
      </w:r>
      <w:r>
        <w:rPr>
          <w:spacing w:val="-2"/>
        </w:rPr>
        <w:t>Analyst</w:t>
      </w:r>
      <w:r>
        <w:rPr/>
        <w:tab/>
        <w:t>July</w:t>
      </w:r>
      <w:r>
        <w:rPr>
          <w:spacing w:val="-5"/>
        </w:rPr>
        <w:t> </w:t>
      </w:r>
      <w:r>
        <w:rPr/>
        <w:t>1994</w:t>
      </w:r>
      <w:r>
        <w:rPr>
          <w:spacing w:val="-5"/>
        </w:rPr>
        <w:t> </w:t>
      </w:r>
      <w:r>
        <w:rPr/>
        <w:t>–</w:t>
      </w:r>
      <w:r>
        <w:rPr>
          <w:spacing w:val="-7"/>
        </w:rPr>
        <w:t> </w:t>
      </w:r>
      <w:r>
        <w:rPr/>
        <w:t>August</w:t>
      </w:r>
      <w:r>
        <w:rPr>
          <w:spacing w:val="-5"/>
        </w:rPr>
        <w:t> </w:t>
      </w:r>
      <w:r>
        <w:rPr>
          <w:spacing w:val="-4"/>
        </w:rPr>
        <w:t>1996</w:t>
      </w:r>
    </w:p>
    <w:p>
      <w:pPr>
        <w:pStyle w:val="BodyText"/>
      </w:pPr>
    </w:p>
    <w:p>
      <w:pPr>
        <w:pStyle w:val="BodyText"/>
        <w:spacing w:before="2"/>
      </w:pPr>
    </w:p>
    <w:p>
      <w:pPr>
        <w:pStyle w:val="Heading1"/>
        <w:rPr>
          <w:u w:val="none"/>
        </w:rPr>
      </w:pPr>
      <w:bookmarkStart w:name="HONORS AND AWARDS" w:id="10"/>
      <w:bookmarkEnd w:id="10"/>
      <w:r>
        <w:rPr>
          <w:b w:val="0"/>
          <w:u w:val="none"/>
        </w:rPr>
      </w:r>
      <w:r>
        <w:rPr>
          <w:u w:val="single"/>
        </w:rPr>
        <w:t>HONORS</w:t>
      </w:r>
      <w:r>
        <w:rPr>
          <w:spacing w:val="-9"/>
          <w:u w:val="single"/>
        </w:rPr>
        <w:t> </w:t>
      </w:r>
      <w:r>
        <w:rPr>
          <w:u w:val="single"/>
        </w:rPr>
        <w:t>AND</w:t>
      </w:r>
      <w:r>
        <w:rPr>
          <w:spacing w:val="-10"/>
          <w:u w:val="single"/>
        </w:rPr>
        <w:t> </w:t>
      </w:r>
      <w:r>
        <w:rPr>
          <w:spacing w:val="-2"/>
          <w:u w:val="single"/>
        </w:rPr>
        <w:t>AWARDS</w:t>
      </w:r>
    </w:p>
    <w:p>
      <w:pPr>
        <w:pStyle w:val="ListParagraph"/>
        <w:numPr>
          <w:ilvl w:val="0"/>
          <w:numId w:val="1"/>
        </w:numPr>
        <w:tabs>
          <w:tab w:pos="719" w:val="left" w:leader="none"/>
        </w:tabs>
        <w:spacing w:line="240" w:lineRule="auto" w:before="252" w:after="0"/>
        <w:ind w:left="719" w:right="0" w:hanging="359"/>
        <w:jc w:val="left"/>
        <w:rPr>
          <w:sz w:val="22"/>
        </w:rPr>
      </w:pPr>
      <w:r>
        <w:rPr>
          <w:sz w:val="22"/>
        </w:rPr>
        <w:t>UNC</w:t>
      </w:r>
      <w:r>
        <w:rPr>
          <w:spacing w:val="-9"/>
          <w:sz w:val="22"/>
        </w:rPr>
        <w:t> </w:t>
      </w:r>
      <w:r>
        <w:rPr>
          <w:sz w:val="22"/>
        </w:rPr>
        <w:t>Economics</w:t>
      </w:r>
      <w:r>
        <w:rPr>
          <w:spacing w:val="-10"/>
          <w:sz w:val="22"/>
        </w:rPr>
        <w:t> </w:t>
      </w:r>
      <w:r>
        <w:rPr>
          <w:sz w:val="22"/>
        </w:rPr>
        <w:t>Song/Park</w:t>
      </w:r>
      <w:r>
        <w:rPr>
          <w:spacing w:val="-9"/>
          <w:sz w:val="22"/>
        </w:rPr>
        <w:t> </w:t>
      </w:r>
      <w:r>
        <w:rPr>
          <w:sz w:val="22"/>
        </w:rPr>
        <w:t>Award</w:t>
      </w:r>
      <w:r>
        <w:rPr>
          <w:spacing w:val="-8"/>
          <w:sz w:val="22"/>
        </w:rPr>
        <w:t> </w:t>
      </w:r>
      <w:r>
        <w:rPr>
          <w:sz w:val="22"/>
        </w:rPr>
        <w:t>for</w:t>
      </w:r>
      <w:r>
        <w:rPr>
          <w:spacing w:val="-9"/>
          <w:sz w:val="22"/>
        </w:rPr>
        <w:t> </w:t>
      </w:r>
      <w:r>
        <w:rPr>
          <w:sz w:val="22"/>
        </w:rPr>
        <w:t>Excellence</w:t>
      </w:r>
      <w:r>
        <w:rPr>
          <w:spacing w:val="-10"/>
          <w:sz w:val="22"/>
        </w:rPr>
        <w:t> </w:t>
      </w:r>
      <w:r>
        <w:rPr>
          <w:sz w:val="22"/>
        </w:rPr>
        <w:t>in</w:t>
      </w:r>
      <w:r>
        <w:rPr>
          <w:spacing w:val="-8"/>
          <w:sz w:val="22"/>
        </w:rPr>
        <w:t> </w:t>
      </w:r>
      <w:r>
        <w:rPr>
          <w:sz w:val="22"/>
        </w:rPr>
        <w:t>Graduate</w:t>
      </w:r>
      <w:r>
        <w:rPr>
          <w:spacing w:val="-10"/>
          <w:sz w:val="22"/>
        </w:rPr>
        <w:t> </w:t>
      </w:r>
      <w:r>
        <w:rPr>
          <w:sz w:val="22"/>
        </w:rPr>
        <w:t>Teaching,</w:t>
      </w:r>
      <w:r>
        <w:rPr>
          <w:spacing w:val="-9"/>
          <w:sz w:val="22"/>
        </w:rPr>
        <w:t> </w:t>
      </w:r>
      <w:r>
        <w:rPr>
          <w:spacing w:val="-4"/>
          <w:sz w:val="22"/>
        </w:rPr>
        <w:t>2016</w:t>
      </w:r>
    </w:p>
    <w:p>
      <w:pPr>
        <w:pStyle w:val="ListParagraph"/>
        <w:numPr>
          <w:ilvl w:val="0"/>
          <w:numId w:val="1"/>
        </w:numPr>
        <w:tabs>
          <w:tab w:pos="719" w:val="left" w:leader="none"/>
        </w:tabs>
        <w:spacing w:line="240" w:lineRule="auto" w:before="119" w:after="0"/>
        <w:ind w:left="719" w:right="0" w:hanging="360"/>
        <w:jc w:val="left"/>
        <w:rPr>
          <w:sz w:val="22"/>
        </w:rPr>
      </w:pPr>
      <w:r>
        <w:rPr>
          <w:sz w:val="22"/>
        </w:rPr>
        <w:t>Tipton</w:t>
      </w:r>
      <w:r>
        <w:rPr>
          <w:spacing w:val="-9"/>
          <w:sz w:val="22"/>
        </w:rPr>
        <w:t> </w:t>
      </w:r>
      <w:r>
        <w:rPr>
          <w:sz w:val="22"/>
        </w:rPr>
        <w:t>Snavely</w:t>
      </w:r>
      <w:r>
        <w:rPr>
          <w:spacing w:val="-9"/>
          <w:sz w:val="22"/>
        </w:rPr>
        <w:t> </w:t>
      </w:r>
      <w:r>
        <w:rPr>
          <w:sz w:val="22"/>
        </w:rPr>
        <w:t>Prize</w:t>
      </w:r>
      <w:r>
        <w:rPr>
          <w:spacing w:val="-9"/>
          <w:sz w:val="22"/>
        </w:rPr>
        <w:t> </w:t>
      </w:r>
      <w:r>
        <w:rPr>
          <w:sz w:val="22"/>
        </w:rPr>
        <w:t>for</w:t>
      </w:r>
      <w:r>
        <w:rPr>
          <w:spacing w:val="-8"/>
          <w:sz w:val="22"/>
        </w:rPr>
        <w:t> </w:t>
      </w:r>
      <w:r>
        <w:rPr>
          <w:sz w:val="22"/>
        </w:rPr>
        <w:t>best</w:t>
      </w:r>
      <w:r>
        <w:rPr>
          <w:spacing w:val="-9"/>
          <w:sz w:val="22"/>
        </w:rPr>
        <w:t> </w:t>
      </w:r>
      <w:r>
        <w:rPr>
          <w:sz w:val="22"/>
        </w:rPr>
        <w:t>economics</w:t>
      </w:r>
      <w:r>
        <w:rPr>
          <w:spacing w:val="-9"/>
          <w:sz w:val="22"/>
        </w:rPr>
        <w:t> </w:t>
      </w:r>
      <w:r>
        <w:rPr>
          <w:sz w:val="22"/>
        </w:rPr>
        <w:t>dissertation</w:t>
      </w:r>
      <w:r>
        <w:rPr>
          <w:spacing w:val="-9"/>
          <w:sz w:val="22"/>
        </w:rPr>
        <w:t> </w:t>
      </w:r>
      <w:r>
        <w:rPr>
          <w:sz w:val="22"/>
        </w:rPr>
        <w:t>submitted</w:t>
      </w:r>
      <w:r>
        <w:rPr>
          <w:spacing w:val="-8"/>
          <w:sz w:val="22"/>
        </w:rPr>
        <w:t> </w:t>
      </w:r>
      <w:r>
        <w:rPr>
          <w:sz w:val="22"/>
        </w:rPr>
        <w:t>at</w:t>
      </w:r>
      <w:r>
        <w:rPr>
          <w:spacing w:val="-8"/>
          <w:sz w:val="22"/>
        </w:rPr>
        <w:t> </w:t>
      </w:r>
      <w:r>
        <w:rPr>
          <w:sz w:val="22"/>
        </w:rPr>
        <w:t>University</w:t>
      </w:r>
      <w:r>
        <w:rPr>
          <w:spacing w:val="-9"/>
          <w:sz w:val="22"/>
        </w:rPr>
        <w:t> </w:t>
      </w:r>
      <w:r>
        <w:rPr>
          <w:sz w:val="22"/>
        </w:rPr>
        <w:t>of</w:t>
      </w:r>
      <w:r>
        <w:rPr>
          <w:spacing w:val="-9"/>
          <w:sz w:val="22"/>
        </w:rPr>
        <w:t> </w:t>
      </w:r>
      <w:r>
        <w:rPr>
          <w:sz w:val="22"/>
        </w:rPr>
        <w:t>Virginia</w:t>
      </w:r>
      <w:r>
        <w:rPr>
          <w:spacing w:val="-9"/>
          <w:sz w:val="22"/>
        </w:rPr>
        <w:t> </w:t>
      </w:r>
      <w:r>
        <w:rPr>
          <w:sz w:val="22"/>
        </w:rPr>
        <w:t>2000-</w:t>
      </w:r>
      <w:r>
        <w:rPr>
          <w:spacing w:val="-5"/>
          <w:sz w:val="22"/>
        </w:rPr>
        <w:t>03</w:t>
      </w:r>
    </w:p>
    <w:p>
      <w:pPr>
        <w:pStyle w:val="ListParagraph"/>
        <w:numPr>
          <w:ilvl w:val="0"/>
          <w:numId w:val="1"/>
        </w:numPr>
        <w:tabs>
          <w:tab w:pos="719" w:val="left" w:leader="none"/>
        </w:tabs>
        <w:spacing w:line="240" w:lineRule="auto" w:before="119" w:after="0"/>
        <w:ind w:left="719" w:right="0" w:hanging="360"/>
        <w:jc w:val="left"/>
        <w:rPr>
          <w:sz w:val="22"/>
        </w:rPr>
      </w:pPr>
      <w:r>
        <w:rPr>
          <w:sz w:val="22"/>
        </w:rPr>
        <w:t>Young</w:t>
      </w:r>
      <w:r>
        <w:rPr>
          <w:spacing w:val="-9"/>
          <w:sz w:val="22"/>
        </w:rPr>
        <w:t> </w:t>
      </w:r>
      <w:r>
        <w:rPr>
          <w:sz w:val="22"/>
        </w:rPr>
        <w:t>Economist</w:t>
      </w:r>
      <w:r>
        <w:rPr>
          <w:spacing w:val="-8"/>
          <w:sz w:val="22"/>
        </w:rPr>
        <w:t> </w:t>
      </w:r>
      <w:r>
        <w:rPr>
          <w:sz w:val="22"/>
        </w:rPr>
        <w:t>Essay</w:t>
      </w:r>
      <w:r>
        <w:rPr>
          <w:spacing w:val="-7"/>
          <w:sz w:val="22"/>
        </w:rPr>
        <w:t> </w:t>
      </w:r>
      <w:r>
        <w:rPr>
          <w:sz w:val="22"/>
        </w:rPr>
        <w:t>Prize</w:t>
      </w:r>
      <w:r>
        <w:rPr>
          <w:spacing w:val="-9"/>
          <w:sz w:val="22"/>
        </w:rPr>
        <w:t> </w:t>
      </w:r>
      <w:r>
        <w:rPr>
          <w:sz w:val="22"/>
        </w:rPr>
        <w:t>from</w:t>
      </w:r>
      <w:r>
        <w:rPr>
          <w:spacing w:val="-9"/>
          <w:sz w:val="22"/>
        </w:rPr>
        <w:t> </w:t>
      </w:r>
      <w:r>
        <w:rPr>
          <w:sz w:val="22"/>
        </w:rPr>
        <w:t>the</w:t>
      </w:r>
      <w:r>
        <w:rPr>
          <w:spacing w:val="-9"/>
          <w:sz w:val="22"/>
        </w:rPr>
        <w:t> </w:t>
      </w:r>
      <w:r>
        <w:rPr>
          <w:sz w:val="22"/>
        </w:rPr>
        <w:t>European</w:t>
      </w:r>
      <w:r>
        <w:rPr>
          <w:spacing w:val="-8"/>
          <w:sz w:val="22"/>
        </w:rPr>
        <w:t> </w:t>
      </w:r>
      <w:r>
        <w:rPr>
          <w:sz w:val="22"/>
        </w:rPr>
        <w:t>Assn.</w:t>
      </w:r>
      <w:r>
        <w:rPr>
          <w:spacing w:val="-9"/>
          <w:sz w:val="22"/>
        </w:rPr>
        <w:t> </w:t>
      </w:r>
      <w:r>
        <w:rPr>
          <w:sz w:val="22"/>
        </w:rPr>
        <w:t>for</w:t>
      </w:r>
      <w:r>
        <w:rPr>
          <w:spacing w:val="-8"/>
          <w:sz w:val="22"/>
        </w:rPr>
        <w:t> </w:t>
      </w:r>
      <w:r>
        <w:rPr>
          <w:sz w:val="22"/>
        </w:rPr>
        <w:t>Research</w:t>
      </w:r>
      <w:r>
        <w:rPr>
          <w:spacing w:val="-8"/>
          <w:sz w:val="22"/>
        </w:rPr>
        <w:t> </w:t>
      </w:r>
      <w:r>
        <w:rPr>
          <w:sz w:val="22"/>
        </w:rPr>
        <w:t>in</w:t>
      </w:r>
      <w:r>
        <w:rPr>
          <w:spacing w:val="-8"/>
          <w:sz w:val="22"/>
        </w:rPr>
        <w:t> </w:t>
      </w:r>
      <w:r>
        <w:rPr>
          <w:sz w:val="22"/>
        </w:rPr>
        <w:t>Industrial</w:t>
      </w:r>
      <w:r>
        <w:rPr>
          <w:spacing w:val="-8"/>
          <w:sz w:val="22"/>
        </w:rPr>
        <w:t> </w:t>
      </w:r>
      <w:r>
        <w:rPr>
          <w:sz w:val="22"/>
        </w:rPr>
        <w:t>Economics,</w:t>
      </w:r>
      <w:r>
        <w:rPr>
          <w:spacing w:val="-7"/>
          <w:sz w:val="22"/>
        </w:rPr>
        <w:t> </w:t>
      </w:r>
      <w:r>
        <w:rPr>
          <w:spacing w:val="-4"/>
          <w:sz w:val="22"/>
        </w:rPr>
        <w:t>2001</w:t>
      </w:r>
    </w:p>
    <w:p>
      <w:pPr>
        <w:pStyle w:val="ListParagraph"/>
        <w:numPr>
          <w:ilvl w:val="0"/>
          <w:numId w:val="1"/>
        </w:numPr>
        <w:tabs>
          <w:tab w:pos="719" w:val="left" w:leader="none"/>
        </w:tabs>
        <w:spacing w:line="240" w:lineRule="auto" w:before="119" w:after="0"/>
        <w:ind w:left="719" w:right="0" w:hanging="360"/>
        <w:jc w:val="left"/>
        <w:rPr>
          <w:sz w:val="22"/>
        </w:rPr>
      </w:pPr>
      <w:r>
        <w:rPr>
          <w:sz w:val="22"/>
        </w:rPr>
        <w:t>University</w:t>
      </w:r>
      <w:r>
        <w:rPr>
          <w:spacing w:val="-13"/>
          <w:sz w:val="22"/>
        </w:rPr>
        <w:t> </w:t>
      </w:r>
      <w:r>
        <w:rPr>
          <w:sz w:val="22"/>
        </w:rPr>
        <w:t>of</w:t>
      </w:r>
      <w:r>
        <w:rPr>
          <w:spacing w:val="-13"/>
          <w:sz w:val="22"/>
        </w:rPr>
        <w:t> </w:t>
      </w:r>
      <w:r>
        <w:rPr>
          <w:sz w:val="22"/>
        </w:rPr>
        <w:t>Virginia’s</w:t>
      </w:r>
      <w:r>
        <w:rPr>
          <w:spacing w:val="-13"/>
          <w:sz w:val="22"/>
        </w:rPr>
        <w:t> </w:t>
      </w:r>
      <w:r>
        <w:rPr>
          <w:sz w:val="22"/>
        </w:rPr>
        <w:t>University</w:t>
      </w:r>
      <w:r>
        <w:rPr>
          <w:spacing w:val="-12"/>
          <w:sz w:val="22"/>
        </w:rPr>
        <w:t> </w:t>
      </w:r>
      <w:r>
        <w:rPr>
          <w:sz w:val="22"/>
        </w:rPr>
        <w:t>Dissertation</w:t>
      </w:r>
      <w:r>
        <w:rPr>
          <w:spacing w:val="-12"/>
          <w:sz w:val="22"/>
        </w:rPr>
        <w:t> </w:t>
      </w:r>
      <w:r>
        <w:rPr>
          <w:sz w:val="22"/>
        </w:rPr>
        <w:t>Fellowship,</w:t>
      </w:r>
      <w:r>
        <w:rPr>
          <w:spacing w:val="-13"/>
          <w:sz w:val="22"/>
        </w:rPr>
        <w:t> </w:t>
      </w:r>
      <w:r>
        <w:rPr>
          <w:sz w:val="22"/>
        </w:rPr>
        <w:t>2000-</w:t>
      </w:r>
      <w:r>
        <w:rPr>
          <w:spacing w:val="-5"/>
          <w:sz w:val="22"/>
        </w:rPr>
        <w:t>01</w:t>
      </w:r>
    </w:p>
    <w:p>
      <w:pPr>
        <w:pStyle w:val="ListParagraph"/>
        <w:numPr>
          <w:ilvl w:val="0"/>
          <w:numId w:val="1"/>
        </w:numPr>
        <w:tabs>
          <w:tab w:pos="719" w:val="left" w:leader="none"/>
        </w:tabs>
        <w:spacing w:line="240" w:lineRule="auto" w:before="118" w:after="0"/>
        <w:ind w:left="719" w:right="0" w:hanging="360"/>
        <w:jc w:val="left"/>
        <w:rPr>
          <w:sz w:val="22"/>
        </w:rPr>
      </w:pPr>
      <w:r>
        <w:rPr>
          <w:sz w:val="22"/>
        </w:rPr>
        <w:t>Bankard</w:t>
      </w:r>
      <w:r>
        <w:rPr>
          <w:spacing w:val="-13"/>
          <w:sz w:val="22"/>
        </w:rPr>
        <w:t> </w:t>
      </w:r>
      <w:r>
        <w:rPr>
          <w:sz w:val="22"/>
        </w:rPr>
        <w:t>Public</w:t>
      </w:r>
      <w:r>
        <w:rPr>
          <w:spacing w:val="-13"/>
          <w:sz w:val="22"/>
        </w:rPr>
        <w:t> </w:t>
      </w:r>
      <w:r>
        <w:rPr>
          <w:sz w:val="22"/>
        </w:rPr>
        <w:t>Policy</w:t>
      </w:r>
      <w:r>
        <w:rPr>
          <w:spacing w:val="-12"/>
          <w:sz w:val="22"/>
        </w:rPr>
        <w:t> </w:t>
      </w:r>
      <w:r>
        <w:rPr>
          <w:sz w:val="22"/>
        </w:rPr>
        <w:t>Pre-Doctoral</w:t>
      </w:r>
      <w:r>
        <w:rPr>
          <w:spacing w:val="-12"/>
          <w:sz w:val="22"/>
        </w:rPr>
        <w:t> </w:t>
      </w:r>
      <w:r>
        <w:rPr>
          <w:sz w:val="22"/>
        </w:rPr>
        <w:t>Fellowship,</w:t>
      </w:r>
      <w:r>
        <w:rPr>
          <w:spacing w:val="-12"/>
          <w:sz w:val="22"/>
        </w:rPr>
        <w:t> </w:t>
      </w:r>
      <w:r>
        <w:rPr>
          <w:sz w:val="22"/>
        </w:rPr>
        <w:t>2000-</w:t>
      </w:r>
      <w:r>
        <w:rPr>
          <w:spacing w:val="-7"/>
          <w:sz w:val="22"/>
        </w:rPr>
        <w:t>01</w:t>
      </w:r>
    </w:p>
    <w:p>
      <w:pPr>
        <w:pStyle w:val="ListParagraph"/>
        <w:spacing w:after="0" w:line="240" w:lineRule="auto"/>
        <w:jc w:val="left"/>
        <w:rPr>
          <w:sz w:val="22"/>
        </w:rPr>
        <w:sectPr>
          <w:footerReference w:type="default" r:id="rId5"/>
          <w:type w:val="continuous"/>
          <w:pgSz w:w="12240" w:h="15840"/>
          <w:pgMar w:header="0" w:footer="1018" w:top="1380" w:bottom="1200" w:left="1080" w:right="1080"/>
          <w:pgNumType w:start="1"/>
        </w:sectPr>
      </w:pPr>
    </w:p>
    <w:p>
      <w:pPr>
        <w:pStyle w:val="Heading1"/>
        <w:spacing w:before="80"/>
        <w:rPr>
          <w:u w:val="none"/>
        </w:rPr>
      </w:pPr>
      <w:bookmarkStart w:name="REFEREED PUBLICATIONS" w:id="11"/>
      <w:bookmarkEnd w:id="11"/>
      <w:r>
        <w:rPr>
          <w:b w:val="0"/>
          <w:u w:val="none"/>
        </w:rPr>
      </w:r>
      <w:r>
        <w:rPr>
          <w:spacing w:val="-2"/>
          <w:u w:val="single"/>
        </w:rPr>
        <w:t>REFEREED</w:t>
      </w:r>
      <w:r>
        <w:rPr>
          <w:spacing w:val="1"/>
          <w:u w:val="single"/>
        </w:rPr>
        <w:t> </w:t>
      </w:r>
      <w:r>
        <w:rPr>
          <w:spacing w:val="-2"/>
          <w:u w:val="single"/>
        </w:rPr>
        <w:t>PUBLICATIONS</w:t>
      </w:r>
    </w:p>
    <w:p>
      <w:pPr>
        <w:pStyle w:val="BodyText"/>
        <w:spacing w:before="2"/>
        <w:rPr>
          <w:b/>
        </w:rPr>
      </w:pPr>
    </w:p>
    <w:p>
      <w:pPr>
        <w:pStyle w:val="ListParagraph"/>
        <w:numPr>
          <w:ilvl w:val="0"/>
          <w:numId w:val="2"/>
        </w:numPr>
        <w:tabs>
          <w:tab w:pos="720" w:val="left" w:leader="none"/>
        </w:tabs>
        <w:spacing w:line="235" w:lineRule="auto" w:before="1" w:after="0"/>
        <w:ind w:left="720" w:right="360" w:hanging="360"/>
        <w:jc w:val="both"/>
        <w:rPr>
          <w:sz w:val="24"/>
        </w:rPr>
      </w:pPr>
      <w:r>
        <w:rPr>
          <w:sz w:val="22"/>
        </w:rPr>
        <w:t>Daniel Elfenbein, Raymond Fisman, and Brian McManus: “Does cheap talk affect market outcomes? Evidence from eBay.” Forthcoming, </w:t>
      </w:r>
      <w:r>
        <w:rPr>
          <w:i/>
          <w:sz w:val="22"/>
        </w:rPr>
        <w:t>American Economic Journal: Applied Economics. </w:t>
      </w:r>
      <w:r>
        <w:rPr>
          <w:sz w:val="22"/>
        </w:rPr>
        <w:t>2018.</w:t>
      </w:r>
    </w:p>
    <w:p>
      <w:pPr>
        <w:pStyle w:val="ListParagraph"/>
        <w:numPr>
          <w:ilvl w:val="0"/>
          <w:numId w:val="2"/>
        </w:numPr>
        <w:tabs>
          <w:tab w:pos="720" w:val="left" w:leader="none"/>
        </w:tabs>
        <w:spacing w:line="237" w:lineRule="auto" w:before="123" w:after="0"/>
        <w:ind w:left="720" w:right="357" w:hanging="360"/>
        <w:jc w:val="both"/>
        <w:rPr>
          <w:sz w:val="24"/>
        </w:rPr>
      </w:pPr>
      <w:r>
        <w:rPr>
          <w:sz w:val="22"/>
        </w:rPr>
        <w:t>Barton</w:t>
      </w:r>
      <w:r>
        <w:rPr>
          <w:spacing w:val="-12"/>
          <w:sz w:val="22"/>
        </w:rPr>
        <w:t> </w:t>
      </w:r>
      <w:r>
        <w:rPr>
          <w:sz w:val="22"/>
        </w:rPr>
        <w:t>Hamilton,</w:t>
      </w:r>
      <w:r>
        <w:rPr>
          <w:spacing w:val="-13"/>
          <w:sz w:val="22"/>
        </w:rPr>
        <w:t> </w:t>
      </w:r>
      <w:r>
        <w:rPr>
          <w:sz w:val="22"/>
        </w:rPr>
        <w:t>Emily</w:t>
      </w:r>
      <w:r>
        <w:rPr>
          <w:spacing w:val="-11"/>
          <w:sz w:val="22"/>
        </w:rPr>
        <w:t> </w:t>
      </w:r>
      <w:r>
        <w:rPr>
          <w:sz w:val="22"/>
        </w:rPr>
        <w:t>Jungheim,</w:t>
      </w:r>
      <w:r>
        <w:rPr>
          <w:spacing w:val="-13"/>
          <w:sz w:val="22"/>
        </w:rPr>
        <w:t> </w:t>
      </w:r>
      <w:r>
        <w:rPr>
          <w:sz w:val="22"/>
        </w:rPr>
        <w:t>Brian</w:t>
      </w:r>
      <w:r>
        <w:rPr>
          <w:spacing w:val="-12"/>
          <w:sz w:val="22"/>
        </w:rPr>
        <w:t> </w:t>
      </w:r>
      <w:r>
        <w:rPr>
          <w:sz w:val="22"/>
        </w:rPr>
        <w:t>McManus,</w:t>
      </w:r>
      <w:r>
        <w:rPr>
          <w:spacing w:val="-13"/>
          <w:sz w:val="22"/>
        </w:rPr>
        <w:t> </w:t>
      </w:r>
      <w:r>
        <w:rPr>
          <w:sz w:val="22"/>
        </w:rPr>
        <w:t>and</w:t>
      </w:r>
      <w:r>
        <w:rPr>
          <w:spacing w:val="-12"/>
          <w:sz w:val="22"/>
        </w:rPr>
        <w:t> </w:t>
      </w:r>
      <w:r>
        <w:rPr>
          <w:sz w:val="22"/>
        </w:rPr>
        <w:t>Juan</w:t>
      </w:r>
      <w:r>
        <w:rPr>
          <w:spacing w:val="-12"/>
          <w:sz w:val="22"/>
        </w:rPr>
        <w:t> </w:t>
      </w:r>
      <w:r>
        <w:rPr>
          <w:sz w:val="22"/>
        </w:rPr>
        <w:t>Pantano:</w:t>
      </w:r>
      <w:r>
        <w:rPr>
          <w:spacing w:val="-13"/>
          <w:sz w:val="22"/>
        </w:rPr>
        <w:t> </w:t>
      </w:r>
      <w:r>
        <w:rPr>
          <w:sz w:val="22"/>
        </w:rPr>
        <w:t>“Healthcare</w:t>
      </w:r>
      <w:r>
        <w:rPr>
          <w:spacing w:val="-13"/>
          <w:sz w:val="22"/>
        </w:rPr>
        <w:t> </w:t>
      </w:r>
      <w:r>
        <w:rPr>
          <w:sz w:val="22"/>
        </w:rPr>
        <w:t>Access,</w:t>
      </w:r>
      <w:r>
        <w:rPr>
          <w:spacing w:val="-13"/>
          <w:sz w:val="22"/>
        </w:rPr>
        <w:t> </w:t>
      </w:r>
      <w:r>
        <w:rPr>
          <w:sz w:val="22"/>
        </w:rPr>
        <w:t>Costs,</w:t>
      </w:r>
      <w:r>
        <w:rPr>
          <w:spacing w:val="-13"/>
          <w:sz w:val="22"/>
        </w:rPr>
        <w:t> </w:t>
      </w:r>
      <w:r>
        <w:rPr>
          <w:sz w:val="22"/>
        </w:rPr>
        <w:t>and Treatment Dynamics: Evidence from In Vitro Fertilization,” </w:t>
      </w:r>
      <w:r>
        <w:rPr>
          <w:i/>
          <w:sz w:val="22"/>
        </w:rPr>
        <w:t>American Economic Review </w:t>
      </w:r>
      <w:r>
        <w:rPr>
          <w:sz w:val="22"/>
        </w:rPr>
        <w:t>108 (December 2018), pp. 3725-77.</w:t>
      </w:r>
    </w:p>
    <w:p>
      <w:pPr>
        <w:pStyle w:val="ListParagraph"/>
        <w:numPr>
          <w:ilvl w:val="0"/>
          <w:numId w:val="2"/>
        </w:numPr>
        <w:tabs>
          <w:tab w:pos="717" w:val="left" w:leader="none"/>
          <w:tab w:pos="719" w:val="left" w:leader="none"/>
        </w:tabs>
        <w:spacing w:line="240" w:lineRule="auto" w:before="122" w:after="0"/>
        <w:ind w:left="719" w:right="359" w:hanging="360"/>
        <w:jc w:val="both"/>
        <w:rPr>
          <w:sz w:val="22"/>
        </w:rPr>
      </w:pPr>
      <w:r>
        <w:rPr>
          <w:sz w:val="22"/>
        </w:rPr>
        <w:t>Kareem Haggag, Brian McManus, and Giovanni Paci: “Learning by Driving: Productivity Improvements by New York City Taxi Drivers,” </w:t>
      </w:r>
      <w:r>
        <w:rPr>
          <w:i/>
          <w:sz w:val="22"/>
        </w:rPr>
        <w:t>American Economic Journal: Applied Economics </w:t>
      </w:r>
      <w:r>
        <w:rPr>
          <w:sz w:val="22"/>
        </w:rPr>
        <w:t>9 (January 2017), pp.70-95.</w:t>
      </w:r>
    </w:p>
    <w:p>
      <w:pPr>
        <w:pStyle w:val="ListParagraph"/>
        <w:numPr>
          <w:ilvl w:val="0"/>
          <w:numId w:val="2"/>
        </w:numPr>
        <w:tabs>
          <w:tab w:pos="718" w:val="left" w:leader="none"/>
          <w:tab w:pos="720" w:val="left" w:leader="none"/>
        </w:tabs>
        <w:spacing w:line="240" w:lineRule="auto" w:before="120" w:after="0"/>
        <w:ind w:left="720" w:right="356" w:hanging="360"/>
        <w:jc w:val="both"/>
        <w:rPr>
          <w:sz w:val="22"/>
        </w:rPr>
      </w:pPr>
      <w:r>
        <w:rPr>
          <w:sz w:val="22"/>
        </w:rPr>
        <w:t>Daniel Elfenbein, Raymond Fisman, and Brian McManus: “Market Structure, Reputation, and the Value of Quality Certification,” </w:t>
      </w:r>
      <w:r>
        <w:rPr>
          <w:i/>
          <w:sz w:val="22"/>
        </w:rPr>
        <w:t>American Economic Journal: Microeconomics </w:t>
      </w:r>
      <w:r>
        <w:rPr>
          <w:sz w:val="22"/>
        </w:rPr>
        <w:t>7 (November 2015),</w:t>
      </w:r>
    </w:p>
    <w:p>
      <w:pPr>
        <w:pStyle w:val="BodyText"/>
        <w:ind w:left="719"/>
        <w:jc w:val="both"/>
      </w:pPr>
      <w:r>
        <w:rPr/>
        <w:t>pp.</w:t>
      </w:r>
      <w:r>
        <w:rPr>
          <w:spacing w:val="-7"/>
        </w:rPr>
        <w:t> </w:t>
      </w:r>
      <w:r>
        <w:rPr/>
        <w:t>83-</w:t>
      </w:r>
      <w:r>
        <w:rPr>
          <w:spacing w:val="-4"/>
        </w:rPr>
        <w:t>108.</w:t>
      </w:r>
    </w:p>
    <w:p>
      <w:pPr>
        <w:pStyle w:val="ListParagraph"/>
        <w:numPr>
          <w:ilvl w:val="0"/>
          <w:numId w:val="2"/>
        </w:numPr>
        <w:tabs>
          <w:tab w:pos="717" w:val="left" w:leader="none"/>
          <w:tab w:pos="719" w:val="left" w:leader="none"/>
        </w:tabs>
        <w:spacing w:line="240" w:lineRule="auto" w:before="120" w:after="0"/>
        <w:ind w:left="719" w:right="355" w:hanging="360"/>
        <w:jc w:val="both"/>
        <w:rPr>
          <w:sz w:val="22"/>
        </w:rPr>
      </w:pPr>
      <w:r>
        <w:rPr>
          <w:sz w:val="22"/>
        </w:rPr>
        <w:t>Andrew Cohen, Beth Freeborn, and Brian McManus: “Competition and Crowding Out in the Market for Outpatient Substance Abuse Treatment,” </w:t>
      </w:r>
      <w:r>
        <w:rPr>
          <w:i/>
          <w:sz w:val="22"/>
        </w:rPr>
        <w:t>International Economic Review </w:t>
      </w:r>
      <w:r>
        <w:rPr>
          <w:sz w:val="22"/>
        </w:rPr>
        <w:t>54 (February 2013), pp. </w:t>
      </w:r>
      <w:r>
        <w:rPr>
          <w:spacing w:val="-2"/>
          <w:sz w:val="22"/>
        </w:rPr>
        <w:t>159-184.</w:t>
      </w:r>
    </w:p>
    <w:p>
      <w:pPr>
        <w:pStyle w:val="ListParagraph"/>
        <w:numPr>
          <w:ilvl w:val="0"/>
          <w:numId w:val="2"/>
        </w:numPr>
        <w:tabs>
          <w:tab w:pos="717" w:val="left" w:leader="none"/>
          <w:tab w:pos="719" w:val="left" w:leader="none"/>
        </w:tabs>
        <w:spacing w:line="240" w:lineRule="auto" w:before="120" w:after="0"/>
        <w:ind w:left="719" w:right="356" w:hanging="360"/>
        <w:jc w:val="both"/>
        <w:rPr>
          <w:sz w:val="22"/>
        </w:rPr>
      </w:pPr>
      <w:r>
        <w:rPr>
          <w:sz w:val="22"/>
        </w:rPr>
        <w:t>Daniel Elfenbein, Raymond Fisman, and Brian McManus: “Charity as a Substitute for Reputation: Evidence from an Online Marketplace,” </w:t>
      </w:r>
      <w:r>
        <w:rPr>
          <w:i/>
          <w:sz w:val="22"/>
        </w:rPr>
        <w:t>Review of Economic Studies </w:t>
      </w:r>
      <w:r>
        <w:rPr>
          <w:sz w:val="22"/>
        </w:rPr>
        <w:t>79 (October 2012), pp. 1441- </w:t>
      </w:r>
      <w:r>
        <w:rPr>
          <w:spacing w:val="-2"/>
          <w:sz w:val="22"/>
        </w:rPr>
        <w:t>1468.</w:t>
      </w:r>
    </w:p>
    <w:p>
      <w:pPr>
        <w:pStyle w:val="ListParagraph"/>
        <w:numPr>
          <w:ilvl w:val="0"/>
          <w:numId w:val="2"/>
        </w:numPr>
        <w:tabs>
          <w:tab w:pos="716" w:val="left" w:leader="none"/>
          <w:tab w:pos="719" w:val="left" w:leader="none"/>
        </w:tabs>
        <w:spacing w:line="240" w:lineRule="auto" w:before="119" w:after="0"/>
        <w:ind w:left="719" w:right="359" w:hanging="361"/>
        <w:jc w:val="both"/>
        <w:rPr>
          <w:sz w:val="22"/>
        </w:rPr>
      </w:pPr>
      <w:r>
        <w:rPr>
          <w:sz w:val="22"/>
        </w:rPr>
        <w:t>Barton</w:t>
      </w:r>
      <w:r>
        <w:rPr>
          <w:spacing w:val="-3"/>
          <w:sz w:val="22"/>
        </w:rPr>
        <w:t> </w:t>
      </w:r>
      <w:r>
        <w:rPr>
          <w:sz w:val="22"/>
        </w:rPr>
        <w:t>Hamilton</w:t>
      </w:r>
      <w:r>
        <w:rPr>
          <w:spacing w:val="-3"/>
          <w:sz w:val="22"/>
        </w:rPr>
        <w:t> </w:t>
      </w:r>
      <w:r>
        <w:rPr>
          <w:sz w:val="22"/>
        </w:rPr>
        <w:t>and</w:t>
      </w:r>
      <w:r>
        <w:rPr>
          <w:spacing w:val="-3"/>
          <w:sz w:val="22"/>
        </w:rPr>
        <w:t> </w:t>
      </w:r>
      <w:r>
        <w:rPr>
          <w:sz w:val="22"/>
        </w:rPr>
        <w:t>Brian</w:t>
      </w:r>
      <w:r>
        <w:rPr>
          <w:spacing w:val="-4"/>
          <w:sz w:val="22"/>
        </w:rPr>
        <w:t> </w:t>
      </w:r>
      <w:r>
        <w:rPr>
          <w:sz w:val="22"/>
        </w:rPr>
        <w:t>McManus:</w:t>
      </w:r>
      <w:r>
        <w:rPr>
          <w:spacing w:val="-3"/>
          <w:sz w:val="22"/>
        </w:rPr>
        <w:t> </w:t>
      </w:r>
      <w:r>
        <w:rPr>
          <w:sz w:val="22"/>
        </w:rPr>
        <w:t>“The</w:t>
      </w:r>
      <w:r>
        <w:rPr>
          <w:spacing w:val="-4"/>
          <w:sz w:val="22"/>
        </w:rPr>
        <w:t> </w:t>
      </w:r>
      <w:r>
        <w:rPr>
          <w:sz w:val="22"/>
        </w:rPr>
        <w:t>Effects</w:t>
      </w:r>
      <w:r>
        <w:rPr>
          <w:spacing w:val="-4"/>
          <w:sz w:val="22"/>
        </w:rPr>
        <w:t> </w:t>
      </w:r>
      <w:r>
        <w:rPr>
          <w:sz w:val="22"/>
        </w:rPr>
        <w:t>of</w:t>
      </w:r>
      <w:r>
        <w:rPr>
          <w:spacing w:val="-3"/>
          <w:sz w:val="22"/>
        </w:rPr>
        <w:t> </w:t>
      </w:r>
      <w:r>
        <w:rPr>
          <w:sz w:val="22"/>
        </w:rPr>
        <w:t>Insurance</w:t>
      </w:r>
      <w:r>
        <w:rPr>
          <w:spacing w:val="-4"/>
          <w:sz w:val="22"/>
        </w:rPr>
        <w:t> </w:t>
      </w:r>
      <w:r>
        <w:rPr>
          <w:sz w:val="22"/>
        </w:rPr>
        <w:t>Mandates</w:t>
      </w:r>
      <w:r>
        <w:rPr>
          <w:spacing w:val="-4"/>
          <w:sz w:val="22"/>
        </w:rPr>
        <w:t> </w:t>
      </w:r>
      <w:r>
        <w:rPr>
          <w:sz w:val="22"/>
        </w:rPr>
        <w:t>on</w:t>
      </w:r>
      <w:r>
        <w:rPr>
          <w:spacing w:val="-3"/>
          <w:sz w:val="22"/>
        </w:rPr>
        <w:t> </w:t>
      </w:r>
      <w:r>
        <w:rPr>
          <w:sz w:val="22"/>
        </w:rPr>
        <w:t>Choices</w:t>
      </w:r>
      <w:r>
        <w:rPr>
          <w:spacing w:val="-4"/>
          <w:sz w:val="22"/>
        </w:rPr>
        <w:t> </w:t>
      </w:r>
      <w:r>
        <w:rPr>
          <w:sz w:val="22"/>
        </w:rPr>
        <w:t>and</w:t>
      </w:r>
      <w:r>
        <w:rPr>
          <w:spacing w:val="-3"/>
          <w:sz w:val="22"/>
        </w:rPr>
        <w:t> </w:t>
      </w:r>
      <w:r>
        <w:rPr>
          <w:sz w:val="22"/>
        </w:rPr>
        <w:t>Outcomes in Infertility Treatment Markets,” </w:t>
      </w:r>
      <w:r>
        <w:rPr>
          <w:i/>
          <w:sz w:val="22"/>
        </w:rPr>
        <w:t>Health Economics </w:t>
      </w:r>
      <w:r>
        <w:rPr>
          <w:sz w:val="22"/>
        </w:rPr>
        <w:t>21 (August 2012), pp. 994-1016</w:t>
      </w:r>
      <w:r>
        <w:rPr>
          <w:i/>
          <w:sz w:val="22"/>
        </w:rPr>
        <w:t>.</w:t>
      </w:r>
    </w:p>
    <w:p>
      <w:pPr>
        <w:pStyle w:val="ListParagraph"/>
        <w:numPr>
          <w:ilvl w:val="0"/>
          <w:numId w:val="2"/>
        </w:numPr>
        <w:tabs>
          <w:tab w:pos="717" w:val="left" w:leader="none"/>
          <w:tab w:pos="719" w:val="left" w:leader="none"/>
        </w:tabs>
        <w:spacing w:line="240" w:lineRule="auto" w:before="121" w:after="0"/>
        <w:ind w:left="719" w:right="356" w:hanging="360"/>
        <w:jc w:val="both"/>
        <w:rPr>
          <w:sz w:val="22"/>
        </w:rPr>
      </w:pPr>
      <w:r>
        <w:rPr>
          <w:sz w:val="22"/>
        </w:rPr>
        <w:t>Brian McManus and Richard Bennet: “The Demand for Products Linked to Public Goods: Evidence from an Online Field Experiment,” </w:t>
      </w:r>
      <w:r>
        <w:rPr>
          <w:i/>
          <w:sz w:val="22"/>
        </w:rPr>
        <w:t>Journal of Public Economics </w:t>
      </w:r>
      <w:r>
        <w:rPr>
          <w:sz w:val="22"/>
        </w:rPr>
        <w:t>95 (June 2011), pp. 403-415.</w:t>
      </w:r>
    </w:p>
    <w:p>
      <w:pPr>
        <w:pStyle w:val="ListParagraph"/>
        <w:numPr>
          <w:ilvl w:val="0"/>
          <w:numId w:val="2"/>
        </w:numPr>
        <w:tabs>
          <w:tab w:pos="717" w:val="left" w:leader="none"/>
          <w:tab w:pos="719" w:val="left" w:leader="none"/>
        </w:tabs>
        <w:spacing w:line="240" w:lineRule="auto" w:before="120" w:after="0"/>
        <w:ind w:left="719" w:right="357" w:hanging="360"/>
        <w:jc w:val="both"/>
        <w:rPr>
          <w:sz w:val="22"/>
        </w:rPr>
      </w:pPr>
      <w:r>
        <w:rPr>
          <w:sz w:val="22"/>
        </w:rPr>
        <w:t>Daniel</w:t>
      </w:r>
      <w:r>
        <w:rPr>
          <w:spacing w:val="-9"/>
          <w:sz w:val="22"/>
        </w:rPr>
        <w:t> </w:t>
      </w:r>
      <w:r>
        <w:rPr>
          <w:sz w:val="22"/>
        </w:rPr>
        <w:t>Elfenbein</w:t>
      </w:r>
      <w:r>
        <w:rPr>
          <w:spacing w:val="-9"/>
          <w:sz w:val="22"/>
        </w:rPr>
        <w:t> </w:t>
      </w:r>
      <w:r>
        <w:rPr>
          <w:sz w:val="22"/>
        </w:rPr>
        <w:t>and</w:t>
      </w:r>
      <w:r>
        <w:rPr>
          <w:spacing w:val="-9"/>
          <w:sz w:val="22"/>
        </w:rPr>
        <w:t> </w:t>
      </w:r>
      <w:r>
        <w:rPr>
          <w:sz w:val="22"/>
        </w:rPr>
        <w:t>Brian</w:t>
      </w:r>
      <w:r>
        <w:rPr>
          <w:spacing w:val="-7"/>
          <w:sz w:val="22"/>
        </w:rPr>
        <w:t> </w:t>
      </w:r>
      <w:r>
        <w:rPr>
          <w:sz w:val="22"/>
        </w:rPr>
        <w:t>McManus:</w:t>
      </w:r>
      <w:r>
        <w:rPr>
          <w:spacing w:val="-9"/>
          <w:sz w:val="22"/>
        </w:rPr>
        <w:t> </w:t>
      </w:r>
      <w:r>
        <w:rPr>
          <w:sz w:val="22"/>
        </w:rPr>
        <w:t>“A</w:t>
      </w:r>
      <w:r>
        <w:rPr>
          <w:spacing w:val="-10"/>
          <w:sz w:val="22"/>
        </w:rPr>
        <w:t> </w:t>
      </w:r>
      <w:r>
        <w:rPr>
          <w:sz w:val="22"/>
        </w:rPr>
        <w:t>Greater</w:t>
      </w:r>
      <w:r>
        <w:rPr>
          <w:spacing w:val="-9"/>
          <w:sz w:val="22"/>
        </w:rPr>
        <w:t> </w:t>
      </w:r>
      <w:r>
        <w:rPr>
          <w:sz w:val="22"/>
        </w:rPr>
        <w:t>Price</w:t>
      </w:r>
      <w:r>
        <w:rPr>
          <w:spacing w:val="-10"/>
          <w:sz w:val="22"/>
        </w:rPr>
        <w:t> </w:t>
      </w:r>
      <w:r>
        <w:rPr>
          <w:sz w:val="22"/>
        </w:rPr>
        <w:t>for</w:t>
      </w:r>
      <w:r>
        <w:rPr>
          <w:spacing w:val="-9"/>
          <w:sz w:val="22"/>
        </w:rPr>
        <w:t> </w:t>
      </w:r>
      <w:r>
        <w:rPr>
          <w:sz w:val="22"/>
        </w:rPr>
        <w:t>a</w:t>
      </w:r>
      <w:r>
        <w:rPr>
          <w:spacing w:val="-8"/>
          <w:sz w:val="22"/>
        </w:rPr>
        <w:t> </w:t>
      </w:r>
      <w:r>
        <w:rPr>
          <w:sz w:val="22"/>
        </w:rPr>
        <w:t>Greater</w:t>
      </w:r>
      <w:r>
        <w:rPr>
          <w:spacing w:val="-9"/>
          <w:sz w:val="22"/>
        </w:rPr>
        <w:t> </w:t>
      </w:r>
      <w:r>
        <w:rPr>
          <w:sz w:val="22"/>
        </w:rPr>
        <w:t>Good?</w:t>
      </w:r>
      <w:r>
        <w:rPr>
          <w:spacing w:val="-8"/>
          <w:sz w:val="22"/>
        </w:rPr>
        <w:t> </w:t>
      </w:r>
      <w:r>
        <w:rPr>
          <w:sz w:val="22"/>
        </w:rPr>
        <w:t>Evidence</w:t>
      </w:r>
      <w:r>
        <w:rPr>
          <w:spacing w:val="-10"/>
          <w:sz w:val="22"/>
        </w:rPr>
        <w:t> </w:t>
      </w:r>
      <w:r>
        <w:rPr>
          <w:sz w:val="22"/>
        </w:rPr>
        <w:t>that</w:t>
      </w:r>
      <w:r>
        <w:rPr>
          <w:spacing w:val="-9"/>
          <w:sz w:val="22"/>
        </w:rPr>
        <w:t> </w:t>
      </w:r>
      <w:r>
        <w:rPr>
          <w:sz w:val="22"/>
        </w:rPr>
        <w:t>Consumers Pay</w:t>
      </w:r>
      <w:r>
        <w:rPr>
          <w:spacing w:val="-10"/>
          <w:sz w:val="22"/>
        </w:rPr>
        <w:t> </w:t>
      </w:r>
      <w:r>
        <w:rPr>
          <w:sz w:val="22"/>
        </w:rPr>
        <w:t>More</w:t>
      </w:r>
      <w:r>
        <w:rPr>
          <w:spacing w:val="-11"/>
          <w:sz w:val="22"/>
        </w:rPr>
        <w:t> </w:t>
      </w:r>
      <w:r>
        <w:rPr>
          <w:sz w:val="22"/>
        </w:rPr>
        <w:t>for</w:t>
      </w:r>
      <w:r>
        <w:rPr>
          <w:spacing w:val="-13"/>
          <w:sz w:val="22"/>
        </w:rPr>
        <w:t> </w:t>
      </w:r>
      <w:r>
        <w:rPr>
          <w:sz w:val="22"/>
        </w:rPr>
        <w:t>Charity-Linked</w:t>
      </w:r>
      <w:r>
        <w:rPr>
          <w:spacing w:val="-10"/>
          <w:sz w:val="22"/>
        </w:rPr>
        <w:t> </w:t>
      </w:r>
      <w:r>
        <w:rPr>
          <w:sz w:val="22"/>
        </w:rPr>
        <w:t>Products,”</w:t>
      </w:r>
      <w:r>
        <w:rPr>
          <w:spacing w:val="-12"/>
          <w:sz w:val="22"/>
        </w:rPr>
        <w:t> </w:t>
      </w:r>
      <w:r>
        <w:rPr>
          <w:i/>
          <w:sz w:val="22"/>
        </w:rPr>
        <w:t>American</w:t>
      </w:r>
      <w:r>
        <w:rPr>
          <w:i/>
          <w:spacing w:val="-10"/>
          <w:sz w:val="22"/>
        </w:rPr>
        <w:t> </w:t>
      </w:r>
      <w:r>
        <w:rPr>
          <w:i/>
          <w:sz w:val="22"/>
        </w:rPr>
        <w:t>Economic</w:t>
      </w:r>
      <w:r>
        <w:rPr>
          <w:i/>
          <w:spacing w:val="-11"/>
          <w:sz w:val="22"/>
        </w:rPr>
        <w:t> </w:t>
      </w:r>
      <w:r>
        <w:rPr>
          <w:i/>
          <w:sz w:val="22"/>
        </w:rPr>
        <w:t>Journal:</w:t>
      </w:r>
      <w:r>
        <w:rPr>
          <w:i/>
          <w:spacing w:val="-10"/>
          <w:sz w:val="22"/>
        </w:rPr>
        <w:t> </w:t>
      </w:r>
      <w:r>
        <w:rPr>
          <w:i/>
          <w:sz w:val="22"/>
        </w:rPr>
        <w:t>Economic</w:t>
      </w:r>
      <w:r>
        <w:rPr>
          <w:i/>
          <w:spacing w:val="-11"/>
          <w:sz w:val="22"/>
        </w:rPr>
        <w:t> </w:t>
      </w:r>
      <w:r>
        <w:rPr>
          <w:i/>
          <w:sz w:val="22"/>
        </w:rPr>
        <w:t>Policy</w:t>
      </w:r>
      <w:r>
        <w:rPr>
          <w:i/>
          <w:spacing w:val="-11"/>
          <w:sz w:val="22"/>
        </w:rPr>
        <w:t> </w:t>
      </w:r>
      <w:r>
        <w:rPr>
          <w:sz w:val="22"/>
        </w:rPr>
        <w:t>2</w:t>
      </w:r>
      <w:r>
        <w:rPr>
          <w:spacing w:val="-10"/>
          <w:sz w:val="22"/>
        </w:rPr>
        <w:t> </w:t>
      </w:r>
      <w:r>
        <w:rPr>
          <w:sz w:val="22"/>
        </w:rPr>
        <w:t>(May</w:t>
      </w:r>
      <w:r>
        <w:rPr>
          <w:spacing w:val="-10"/>
          <w:sz w:val="22"/>
        </w:rPr>
        <w:t> </w:t>
      </w:r>
      <w:r>
        <w:rPr>
          <w:sz w:val="22"/>
        </w:rPr>
        <w:t>2010),</w:t>
      </w:r>
    </w:p>
    <w:p>
      <w:pPr>
        <w:pStyle w:val="BodyText"/>
        <w:ind w:left="719"/>
        <w:jc w:val="both"/>
        <w:rPr>
          <w:i/>
        </w:rPr>
      </w:pPr>
      <w:r>
        <w:rPr/>
        <w:t>pp.</w:t>
      </w:r>
      <w:r>
        <w:rPr>
          <w:spacing w:val="-7"/>
        </w:rPr>
        <w:t> </w:t>
      </w:r>
      <w:r>
        <w:rPr/>
        <w:t>28-</w:t>
      </w:r>
      <w:r>
        <w:rPr>
          <w:spacing w:val="-5"/>
        </w:rPr>
        <w:t>60</w:t>
      </w:r>
      <w:r>
        <w:rPr>
          <w:i/>
          <w:spacing w:val="-5"/>
        </w:rPr>
        <w:t>.</w:t>
      </w:r>
    </w:p>
    <w:p>
      <w:pPr>
        <w:pStyle w:val="ListParagraph"/>
        <w:numPr>
          <w:ilvl w:val="0"/>
          <w:numId w:val="2"/>
        </w:numPr>
        <w:tabs>
          <w:tab w:pos="717" w:val="left" w:leader="none"/>
        </w:tabs>
        <w:spacing w:line="240" w:lineRule="auto" w:before="119" w:after="0"/>
        <w:ind w:left="717" w:right="0" w:hanging="358"/>
        <w:jc w:val="both"/>
        <w:rPr>
          <w:sz w:val="22"/>
        </w:rPr>
      </w:pPr>
      <w:r>
        <w:rPr>
          <w:sz w:val="22"/>
        </w:rPr>
        <w:t>Beth</w:t>
      </w:r>
      <w:r>
        <w:rPr>
          <w:spacing w:val="33"/>
          <w:sz w:val="22"/>
        </w:rPr>
        <w:t> </w:t>
      </w:r>
      <w:r>
        <w:rPr>
          <w:sz w:val="22"/>
        </w:rPr>
        <w:t>Freeborn</w:t>
      </w:r>
      <w:r>
        <w:rPr>
          <w:spacing w:val="33"/>
          <w:sz w:val="22"/>
        </w:rPr>
        <w:t> </w:t>
      </w:r>
      <w:r>
        <w:rPr>
          <w:sz w:val="22"/>
        </w:rPr>
        <w:t>and</w:t>
      </w:r>
      <w:r>
        <w:rPr>
          <w:spacing w:val="33"/>
          <w:sz w:val="22"/>
        </w:rPr>
        <w:t> </w:t>
      </w:r>
      <w:r>
        <w:rPr>
          <w:sz w:val="22"/>
        </w:rPr>
        <w:t>Brian</w:t>
      </w:r>
      <w:r>
        <w:rPr>
          <w:spacing w:val="32"/>
          <w:sz w:val="22"/>
        </w:rPr>
        <w:t> </w:t>
      </w:r>
      <w:r>
        <w:rPr>
          <w:sz w:val="22"/>
        </w:rPr>
        <w:t>McManus:</w:t>
      </w:r>
      <w:r>
        <w:rPr>
          <w:spacing w:val="33"/>
          <w:sz w:val="22"/>
        </w:rPr>
        <w:t> </w:t>
      </w:r>
      <w:r>
        <w:rPr>
          <w:sz w:val="22"/>
        </w:rPr>
        <w:t>“Substance</w:t>
      </w:r>
      <w:r>
        <w:rPr>
          <w:spacing w:val="33"/>
          <w:sz w:val="22"/>
        </w:rPr>
        <w:t> </w:t>
      </w:r>
      <w:r>
        <w:rPr>
          <w:sz w:val="22"/>
        </w:rPr>
        <w:t>Abuse</w:t>
      </w:r>
      <w:r>
        <w:rPr>
          <w:spacing w:val="34"/>
          <w:sz w:val="22"/>
        </w:rPr>
        <w:t> </w:t>
      </w:r>
      <w:r>
        <w:rPr>
          <w:sz w:val="22"/>
        </w:rPr>
        <w:t>Treatment</w:t>
      </w:r>
      <w:r>
        <w:rPr>
          <w:spacing w:val="33"/>
          <w:sz w:val="22"/>
        </w:rPr>
        <w:t> </w:t>
      </w:r>
      <w:r>
        <w:rPr>
          <w:sz w:val="22"/>
        </w:rPr>
        <w:t>and</w:t>
      </w:r>
      <w:r>
        <w:rPr>
          <w:spacing w:val="33"/>
          <w:sz w:val="22"/>
        </w:rPr>
        <w:t> </w:t>
      </w:r>
      <w:r>
        <w:rPr>
          <w:sz w:val="22"/>
        </w:rPr>
        <w:t>Motor</w:t>
      </w:r>
      <w:r>
        <w:rPr>
          <w:spacing w:val="33"/>
          <w:sz w:val="22"/>
        </w:rPr>
        <w:t> </w:t>
      </w:r>
      <w:r>
        <w:rPr>
          <w:sz w:val="22"/>
        </w:rPr>
        <w:t>Vehicle</w:t>
      </w:r>
      <w:r>
        <w:rPr>
          <w:spacing w:val="34"/>
          <w:sz w:val="22"/>
        </w:rPr>
        <w:t> </w:t>
      </w:r>
      <w:r>
        <w:rPr>
          <w:spacing w:val="-2"/>
          <w:sz w:val="22"/>
        </w:rPr>
        <w:t>Fatalities,”</w:t>
      </w:r>
    </w:p>
    <w:p>
      <w:pPr>
        <w:spacing w:before="1"/>
        <w:ind w:left="719" w:right="0" w:firstLine="0"/>
        <w:jc w:val="both"/>
        <w:rPr>
          <w:sz w:val="22"/>
        </w:rPr>
      </w:pPr>
      <w:r>
        <w:rPr>
          <w:i/>
          <w:sz w:val="22"/>
        </w:rPr>
        <w:t>Southern</w:t>
      </w:r>
      <w:r>
        <w:rPr>
          <w:i/>
          <w:spacing w:val="-10"/>
          <w:sz w:val="22"/>
        </w:rPr>
        <w:t> </w:t>
      </w:r>
      <w:r>
        <w:rPr>
          <w:i/>
          <w:sz w:val="22"/>
        </w:rPr>
        <w:t>Economic</w:t>
      </w:r>
      <w:r>
        <w:rPr>
          <w:i/>
          <w:spacing w:val="-11"/>
          <w:sz w:val="22"/>
        </w:rPr>
        <w:t> </w:t>
      </w:r>
      <w:r>
        <w:rPr>
          <w:i/>
          <w:sz w:val="22"/>
        </w:rPr>
        <w:t>Journal</w:t>
      </w:r>
      <w:r>
        <w:rPr>
          <w:i/>
          <w:spacing w:val="-11"/>
          <w:sz w:val="22"/>
        </w:rPr>
        <w:t> </w:t>
      </w:r>
      <w:r>
        <w:rPr>
          <w:sz w:val="22"/>
        </w:rPr>
        <w:t>76</w:t>
      </w:r>
      <w:r>
        <w:rPr>
          <w:spacing w:val="-10"/>
          <w:sz w:val="22"/>
        </w:rPr>
        <w:t> </w:t>
      </w:r>
      <w:r>
        <w:rPr>
          <w:sz w:val="22"/>
        </w:rPr>
        <w:t>(April</w:t>
      </w:r>
      <w:r>
        <w:rPr>
          <w:spacing w:val="-10"/>
          <w:sz w:val="22"/>
        </w:rPr>
        <w:t> </w:t>
      </w:r>
      <w:r>
        <w:rPr>
          <w:sz w:val="22"/>
        </w:rPr>
        <w:t>2010),</w:t>
      </w:r>
      <w:r>
        <w:rPr>
          <w:spacing w:val="-10"/>
          <w:sz w:val="22"/>
        </w:rPr>
        <w:t> </w:t>
      </w:r>
      <w:r>
        <w:rPr>
          <w:sz w:val="22"/>
        </w:rPr>
        <w:t>pp.1032-</w:t>
      </w:r>
      <w:r>
        <w:rPr>
          <w:spacing w:val="-2"/>
          <w:sz w:val="22"/>
        </w:rPr>
        <w:t>1048.</w:t>
      </w:r>
    </w:p>
    <w:p>
      <w:pPr>
        <w:pStyle w:val="ListParagraph"/>
        <w:numPr>
          <w:ilvl w:val="0"/>
          <w:numId w:val="2"/>
        </w:numPr>
        <w:tabs>
          <w:tab w:pos="716" w:val="left" w:leader="none"/>
          <w:tab w:pos="718" w:val="left" w:leader="none"/>
        </w:tabs>
        <w:spacing w:line="240" w:lineRule="auto" w:before="120" w:after="0"/>
        <w:ind w:left="718" w:right="359" w:hanging="360"/>
        <w:jc w:val="left"/>
        <w:rPr>
          <w:sz w:val="22"/>
        </w:rPr>
      </w:pPr>
      <w:r>
        <w:rPr>
          <w:sz w:val="22"/>
        </w:rPr>
        <w:t>Daniel Elfenbein and Brian McManus: “Last Minute Bidding in eBay Charity Auctions,” </w:t>
      </w:r>
      <w:r>
        <w:rPr>
          <w:i/>
          <w:sz w:val="22"/>
        </w:rPr>
        <w:t>Economics Letters </w:t>
      </w:r>
      <w:r>
        <w:rPr>
          <w:sz w:val="22"/>
        </w:rPr>
        <w:t>17 (April 2010), pp. 42-45.</w:t>
      </w:r>
    </w:p>
    <w:p>
      <w:pPr>
        <w:pStyle w:val="ListParagraph"/>
        <w:numPr>
          <w:ilvl w:val="0"/>
          <w:numId w:val="2"/>
        </w:numPr>
        <w:tabs>
          <w:tab w:pos="716" w:val="left" w:leader="none"/>
          <w:tab w:pos="718" w:val="left" w:leader="none"/>
        </w:tabs>
        <w:spacing w:line="240" w:lineRule="auto" w:before="119" w:after="0"/>
        <w:ind w:left="718" w:right="360" w:hanging="360"/>
        <w:jc w:val="left"/>
        <w:rPr>
          <w:sz w:val="22"/>
        </w:rPr>
      </w:pPr>
      <w:r>
        <w:rPr>
          <w:sz w:val="22"/>
        </w:rPr>
        <w:t>Brian McManus: “Nonlinear Pricing in an Oligopoly Market: The Case of Specialty Coffee,” </w:t>
      </w:r>
      <w:r>
        <w:rPr>
          <w:i/>
          <w:sz w:val="22"/>
        </w:rPr>
        <w:t>RAND Journal of Economics </w:t>
      </w:r>
      <w:r>
        <w:rPr>
          <w:sz w:val="22"/>
        </w:rPr>
        <w:t>38 (Summer 2007), pp. 513-533.</w:t>
      </w:r>
    </w:p>
    <w:p>
      <w:pPr>
        <w:pStyle w:val="ListParagraph"/>
        <w:numPr>
          <w:ilvl w:val="0"/>
          <w:numId w:val="2"/>
        </w:numPr>
        <w:tabs>
          <w:tab w:pos="716" w:val="left" w:leader="none"/>
          <w:tab w:pos="718" w:val="left" w:leader="none"/>
        </w:tabs>
        <w:spacing w:line="240" w:lineRule="auto" w:before="120" w:after="0"/>
        <w:ind w:left="718" w:right="359" w:hanging="360"/>
        <w:jc w:val="left"/>
        <w:rPr>
          <w:sz w:val="22"/>
        </w:rPr>
      </w:pPr>
      <w:r>
        <w:rPr>
          <w:sz w:val="22"/>
        </w:rPr>
        <w:t>Maxim Engers and Brian McManus: “Charity Auctions,” </w:t>
      </w:r>
      <w:r>
        <w:rPr>
          <w:i/>
          <w:sz w:val="22"/>
        </w:rPr>
        <w:t>International Economic Review </w:t>
      </w:r>
      <w:r>
        <w:rPr>
          <w:sz w:val="22"/>
        </w:rPr>
        <w:t>48 (August 2007), pp. 953-994.</w:t>
      </w:r>
    </w:p>
    <w:p>
      <w:pPr>
        <w:pStyle w:val="ListParagraph"/>
        <w:numPr>
          <w:ilvl w:val="0"/>
          <w:numId w:val="2"/>
        </w:numPr>
        <w:tabs>
          <w:tab w:pos="715" w:val="left" w:leader="none"/>
          <w:tab w:pos="717" w:val="left" w:leader="none"/>
        </w:tabs>
        <w:spacing w:line="240" w:lineRule="auto" w:before="121" w:after="0"/>
        <w:ind w:left="717" w:right="361" w:hanging="360"/>
        <w:jc w:val="left"/>
        <w:rPr>
          <w:sz w:val="22"/>
        </w:rPr>
      </w:pPr>
      <w:r>
        <w:rPr>
          <w:sz w:val="22"/>
        </w:rPr>
        <w:t>Brian</w:t>
      </w:r>
      <w:r>
        <w:rPr>
          <w:spacing w:val="32"/>
          <w:sz w:val="22"/>
        </w:rPr>
        <w:t> </w:t>
      </w:r>
      <w:r>
        <w:rPr>
          <w:sz w:val="22"/>
        </w:rPr>
        <w:t>McManus:</w:t>
      </w:r>
      <w:r>
        <w:rPr>
          <w:spacing w:val="32"/>
          <w:sz w:val="22"/>
        </w:rPr>
        <w:t> </w:t>
      </w:r>
      <w:r>
        <w:rPr>
          <w:sz w:val="22"/>
        </w:rPr>
        <w:t>“Two</w:t>
      </w:r>
      <w:r>
        <w:rPr>
          <w:spacing w:val="32"/>
          <w:sz w:val="22"/>
        </w:rPr>
        <w:t> </w:t>
      </w:r>
      <w:r>
        <w:rPr>
          <w:sz w:val="22"/>
        </w:rPr>
        <w:t>Part</w:t>
      </w:r>
      <w:r>
        <w:rPr>
          <w:spacing w:val="32"/>
          <w:sz w:val="22"/>
        </w:rPr>
        <w:t> </w:t>
      </w:r>
      <w:r>
        <w:rPr>
          <w:sz w:val="22"/>
        </w:rPr>
        <w:t>Pricing</w:t>
      </w:r>
      <w:r>
        <w:rPr>
          <w:spacing w:val="32"/>
          <w:sz w:val="22"/>
        </w:rPr>
        <w:t> </w:t>
      </w:r>
      <w:r>
        <w:rPr>
          <w:sz w:val="22"/>
        </w:rPr>
        <w:t>with</w:t>
      </w:r>
      <w:r>
        <w:rPr>
          <w:spacing w:val="32"/>
          <w:sz w:val="22"/>
        </w:rPr>
        <w:t> </w:t>
      </w:r>
      <w:r>
        <w:rPr>
          <w:sz w:val="22"/>
        </w:rPr>
        <w:t>Costly</w:t>
      </w:r>
      <w:r>
        <w:rPr>
          <w:spacing w:val="33"/>
          <w:sz w:val="22"/>
        </w:rPr>
        <w:t> </w:t>
      </w:r>
      <w:r>
        <w:rPr>
          <w:sz w:val="22"/>
        </w:rPr>
        <w:t>Arbitrage,”</w:t>
      </w:r>
      <w:r>
        <w:rPr>
          <w:spacing w:val="31"/>
          <w:sz w:val="22"/>
        </w:rPr>
        <w:t> </w:t>
      </w:r>
      <w:r>
        <w:rPr>
          <w:i/>
          <w:sz w:val="22"/>
        </w:rPr>
        <w:t>Southern</w:t>
      </w:r>
      <w:r>
        <w:rPr>
          <w:i/>
          <w:spacing w:val="32"/>
          <w:sz w:val="22"/>
        </w:rPr>
        <w:t> </w:t>
      </w:r>
      <w:r>
        <w:rPr>
          <w:i/>
          <w:sz w:val="22"/>
        </w:rPr>
        <w:t>Economic</w:t>
      </w:r>
      <w:r>
        <w:rPr>
          <w:i/>
          <w:spacing w:val="31"/>
          <w:sz w:val="22"/>
        </w:rPr>
        <w:t> </w:t>
      </w:r>
      <w:r>
        <w:rPr>
          <w:i/>
          <w:sz w:val="22"/>
        </w:rPr>
        <w:t>Journal</w:t>
      </w:r>
      <w:r>
        <w:rPr>
          <w:i/>
          <w:spacing w:val="31"/>
          <w:sz w:val="22"/>
        </w:rPr>
        <w:t> </w:t>
      </w:r>
      <w:r>
        <w:rPr>
          <w:sz w:val="22"/>
        </w:rPr>
        <w:t>68</w:t>
      </w:r>
      <w:r>
        <w:rPr>
          <w:spacing w:val="32"/>
          <w:sz w:val="22"/>
        </w:rPr>
        <w:t> </w:t>
      </w:r>
      <w:r>
        <w:rPr>
          <w:sz w:val="22"/>
        </w:rPr>
        <w:t>(Oct. 2001), pp. 369-386.</w:t>
      </w:r>
    </w:p>
    <w:p>
      <w:pPr>
        <w:pStyle w:val="BodyText"/>
        <w:spacing w:before="144"/>
      </w:pPr>
    </w:p>
    <w:p>
      <w:pPr>
        <w:pStyle w:val="Heading1"/>
        <w:rPr>
          <w:u w:val="none"/>
        </w:rPr>
      </w:pPr>
      <w:bookmarkStart w:name="WORKING PAPERS" w:id="12"/>
      <w:bookmarkEnd w:id="12"/>
      <w:r>
        <w:rPr>
          <w:b w:val="0"/>
          <w:u w:val="none"/>
        </w:rPr>
      </w:r>
      <w:r>
        <w:rPr>
          <w:u w:val="single"/>
        </w:rPr>
        <w:t>WORKING</w:t>
      </w:r>
      <w:r>
        <w:rPr>
          <w:spacing w:val="-13"/>
          <w:u w:val="single"/>
        </w:rPr>
        <w:t> </w:t>
      </w:r>
      <w:r>
        <w:rPr>
          <w:spacing w:val="-2"/>
          <w:u w:val="single"/>
        </w:rPr>
        <w:t>PAPERS</w:t>
      </w:r>
    </w:p>
    <w:p>
      <w:pPr>
        <w:pStyle w:val="ListParagraph"/>
        <w:numPr>
          <w:ilvl w:val="0"/>
          <w:numId w:val="3"/>
        </w:numPr>
        <w:tabs>
          <w:tab w:pos="717" w:val="left" w:leader="none"/>
          <w:tab w:pos="719" w:val="left" w:leader="none"/>
        </w:tabs>
        <w:spacing w:line="240" w:lineRule="auto" w:before="252" w:after="0"/>
        <w:ind w:left="719" w:right="358" w:hanging="360"/>
        <w:jc w:val="left"/>
        <w:rPr>
          <w:sz w:val="22"/>
        </w:rPr>
      </w:pPr>
      <w:r>
        <w:rPr>
          <w:sz w:val="22"/>
        </w:rPr>
        <w:t>Brian</w:t>
      </w:r>
      <w:r>
        <w:rPr>
          <w:spacing w:val="40"/>
          <w:sz w:val="22"/>
        </w:rPr>
        <w:t> </w:t>
      </w:r>
      <w:r>
        <w:rPr>
          <w:sz w:val="22"/>
        </w:rPr>
        <w:t>McManus,</w:t>
      </w:r>
      <w:r>
        <w:rPr>
          <w:spacing w:val="40"/>
          <w:sz w:val="22"/>
        </w:rPr>
        <w:t> </w:t>
      </w:r>
      <w:r>
        <w:rPr>
          <w:sz w:val="22"/>
        </w:rPr>
        <w:t>Aviv</w:t>
      </w:r>
      <w:r>
        <w:rPr>
          <w:spacing w:val="40"/>
          <w:sz w:val="22"/>
        </w:rPr>
        <w:t> </w:t>
      </w:r>
      <w:r>
        <w:rPr>
          <w:sz w:val="22"/>
        </w:rPr>
        <w:t>Nevo,</w:t>
      </w:r>
      <w:r>
        <w:rPr>
          <w:spacing w:val="40"/>
          <w:sz w:val="22"/>
        </w:rPr>
        <w:t> </w:t>
      </w:r>
      <w:r>
        <w:rPr>
          <w:sz w:val="22"/>
        </w:rPr>
        <w:t>Zachary</w:t>
      </w:r>
      <w:r>
        <w:rPr>
          <w:spacing w:val="40"/>
          <w:sz w:val="22"/>
        </w:rPr>
        <w:t> </w:t>
      </w:r>
      <w:r>
        <w:rPr>
          <w:sz w:val="22"/>
        </w:rPr>
        <w:t>Nolan,</w:t>
      </w:r>
      <w:r>
        <w:rPr>
          <w:spacing w:val="40"/>
          <w:sz w:val="22"/>
        </w:rPr>
        <w:t> </w:t>
      </w:r>
      <w:r>
        <w:rPr>
          <w:sz w:val="22"/>
        </w:rPr>
        <w:t>and</w:t>
      </w:r>
      <w:r>
        <w:rPr>
          <w:spacing w:val="40"/>
          <w:sz w:val="22"/>
        </w:rPr>
        <w:t> </w:t>
      </w:r>
      <w:r>
        <w:rPr>
          <w:sz w:val="22"/>
        </w:rPr>
        <w:t>Jonathan</w:t>
      </w:r>
      <w:r>
        <w:rPr>
          <w:spacing w:val="40"/>
          <w:sz w:val="22"/>
        </w:rPr>
        <w:t> </w:t>
      </w:r>
      <w:r>
        <w:rPr>
          <w:sz w:val="22"/>
        </w:rPr>
        <w:t>Williams:</w:t>
      </w:r>
      <w:r>
        <w:rPr>
          <w:spacing w:val="40"/>
          <w:sz w:val="22"/>
        </w:rPr>
        <w:t> </w:t>
      </w:r>
      <w:r>
        <w:rPr>
          <w:sz w:val="22"/>
        </w:rPr>
        <w:t>“Steering</w:t>
      </w:r>
      <w:r>
        <w:rPr>
          <w:spacing w:val="40"/>
          <w:sz w:val="22"/>
        </w:rPr>
        <w:t> </w:t>
      </w:r>
      <w:r>
        <w:rPr>
          <w:sz w:val="22"/>
        </w:rPr>
        <w:t>Incentives</w:t>
      </w:r>
      <w:r>
        <w:rPr>
          <w:spacing w:val="40"/>
          <w:sz w:val="22"/>
        </w:rPr>
        <w:t> </w:t>
      </w:r>
      <w:r>
        <w:rPr>
          <w:sz w:val="22"/>
        </w:rPr>
        <w:t>and Bundling Practices in the Telecommunications Industry.” 2018.</w:t>
      </w:r>
    </w:p>
    <w:p>
      <w:pPr>
        <w:pStyle w:val="ListParagraph"/>
        <w:numPr>
          <w:ilvl w:val="0"/>
          <w:numId w:val="3"/>
        </w:numPr>
        <w:tabs>
          <w:tab w:pos="717" w:val="left" w:leader="none"/>
          <w:tab w:pos="719" w:val="left" w:leader="none"/>
        </w:tabs>
        <w:spacing w:line="240" w:lineRule="auto" w:before="120" w:after="0"/>
        <w:ind w:left="719" w:right="359" w:hanging="360"/>
        <w:jc w:val="left"/>
        <w:rPr>
          <w:sz w:val="22"/>
        </w:rPr>
      </w:pPr>
      <w:r>
        <w:rPr>
          <w:sz w:val="22"/>
        </w:rPr>
        <w:t>Daniel</w:t>
      </w:r>
      <w:r>
        <w:rPr>
          <w:spacing w:val="-4"/>
          <w:sz w:val="22"/>
        </w:rPr>
        <w:t> </w:t>
      </w:r>
      <w:r>
        <w:rPr>
          <w:sz w:val="22"/>
        </w:rPr>
        <w:t>Elfenbein,</w:t>
      </w:r>
      <w:r>
        <w:rPr>
          <w:spacing w:val="-4"/>
          <w:sz w:val="22"/>
        </w:rPr>
        <w:t> </w:t>
      </w:r>
      <w:r>
        <w:rPr>
          <w:sz w:val="22"/>
        </w:rPr>
        <w:t>Raymond</w:t>
      </w:r>
      <w:r>
        <w:rPr>
          <w:spacing w:val="-4"/>
          <w:sz w:val="22"/>
        </w:rPr>
        <w:t> </w:t>
      </w:r>
      <w:r>
        <w:rPr>
          <w:sz w:val="22"/>
        </w:rPr>
        <w:t>Fisman,</w:t>
      </w:r>
      <w:r>
        <w:rPr>
          <w:spacing w:val="-4"/>
          <w:sz w:val="22"/>
        </w:rPr>
        <w:t> </w:t>
      </w:r>
      <w:r>
        <w:rPr>
          <w:sz w:val="22"/>
        </w:rPr>
        <w:t>and</w:t>
      </w:r>
      <w:r>
        <w:rPr>
          <w:spacing w:val="-4"/>
          <w:sz w:val="22"/>
        </w:rPr>
        <w:t> </w:t>
      </w:r>
      <w:r>
        <w:rPr>
          <w:sz w:val="22"/>
        </w:rPr>
        <w:t>Brian</w:t>
      </w:r>
      <w:r>
        <w:rPr>
          <w:spacing w:val="-4"/>
          <w:sz w:val="22"/>
        </w:rPr>
        <w:t> </w:t>
      </w:r>
      <w:r>
        <w:rPr>
          <w:sz w:val="22"/>
        </w:rPr>
        <w:t>McManus:</w:t>
      </w:r>
      <w:r>
        <w:rPr>
          <w:spacing w:val="-4"/>
          <w:sz w:val="22"/>
        </w:rPr>
        <w:t> </w:t>
      </w:r>
      <w:r>
        <w:rPr>
          <w:sz w:val="22"/>
        </w:rPr>
        <w:t>“The</w:t>
      </w:r>
      <w:r>
        <w:rPr>
          <w:spacing w:val="-5"/>
          <w:sz w:val="22"/>
        </w:rPr>
        <w:t> </w:t>
      </w:r>
      <w:r>
        <w:rPr>
          <w:sz w:val="22"/>
        </w:rPr>
        <w:t>impact</w:t>
      </w:r>
      <w:r>
        <w:rPr>
          <w:spacing w:val="-4"/>
          <w:sz w:val="22"/>
        </w:rPr>
        <w:t> </w:t>
      </w:r>
      <w:r>
        <w:rPr>
          <w:sz w:val="22"/>
        </w:rPr>
        <w:t>of</w:t>
      </w:r>
      <w:r>
        <w:rPr>
          <w:spacing w:val="-4"/>
          <w:sz w:val="22"/>
        </w:rPr>
        <w:t> </w:t>
      </w:r>
      <w:r>
        <w:rPr>
          <w:sz w:val="22"/>
        </w:rPr>
        <w:t>socioeconomic</w:t>
      </w:r>
      <w:r>
        <w:rPr>
          <w:spacing w:val="-5"/>
          <w:sz w:val="22"/>
        </w:rPr>
        <w:t> </w:t>
      </w:r>
      <w:r>
        <w:rPr>
          <w:sz w:val="22"/>
        </w:rPr>
        <w:t>and</w:t>
      </w:r>
      <w:r>
        <w:rPr>
          <w:spacing w:val="-4"/>
          <w:sz w:val="22"/>
        </w:rPr>
        <w:t> </w:t>
      </w:r>
      <w:r>
        <w:rPr>
          <w:sz w:val="22"/>
        </w:rPr>
        <w:t>cultural differences on online trade.” 2018.</w:t>
      </w:r>
    </w:p>
    <w:p>
      <w:pPr>
        <w:pStyle w:val="ListParagraph"/>
        <w:spacing w:after="0" w:line="240" w:lineRule="auto"/>
        <w:jc w:val="left"/>
        <w:rPr>
          <w:sz w:val="22"/>
        </w:rPr>
        <w:sectPr>
          <w:pgSz w:w="12240" w:h="15840"/>
          <w:pgMar w:header="0" w:footer="1018" w:top="1360" w:bottom="1200" w:left="1080" w:right="1080"/>
        </w:sectPr>
      </w:pPr>
    </w:p>
    <w:p>
      <w:pPr>
        <w:pStyle w:val="Heading1"/>
        <w:spacing w:before="80"/>
        <w:rPr>
          <w:u w:val="none"/>
        </w:rPr>
      </w:pPr>
      <w:bookmarkStart w:name="WORK IN PROGRESS" w:id="13"/>
      <w:bookmarkEnd w:id="13"/>
      <w:r>
        <w:rPr>
          <w:b w:val="0"/>
          <w:u w:val="none"/>
        </w:rPr>
      </w:r>
      <w:r>
        <w:rPr>
          <w:u w:val="single"/>
        </w:rPr>
        <w:t>WORK</w:t>
      </w:r>
      <w:r>
        <w:rPr>
          <w:spacing w:val="-7"/>
          <w:u w:val="single"/>
        </w:rPr>
        <w:t> </w:t>
      </w:r>
      <w:r>
        <w:rPr>
          <w:u w:val="single"/>
        </w:rPr>
        <w:t>IN</w:t>
      </w:r>
      <w:r>
        <w:rPr>
          <w:spacing w:val="-6"/>
          <w:u w:val="single"/>
        </w:rPr>
        <w:t> </w:t>
      </w:r>
      <w:r>
        <w:rPr>
          <w:spacing w:val="-2"/>
          <w:u w:val="single"/>
        </w:rPr>
        <w:t>PROGRESS</w:t>
      </w:r>
    </w:p>
    <w:p>
      <w:pPr>
        <w:pStyle w:val="ListParagraph"/>
        <w:numPr>
          <w:ilvl w:val="1"/>
          <w:numId w:val="3"/>
        </w:numPr>
        <w:tabs>
          <w:tab w:pos="719" w:val="left" w:leader="none"/>
        </w:tabs>
        <w:spacing w:line="240" w:lineRule="auto" w:before="252" w:after="0"/>
        <w:ind w:left="719" w:right="359" w:hanging="360"/>
        <w:jc w:val="left"/>
        <w:rPr>
          <w:sz w:val="22"/>
        </w:rPr>
      </w:pPr>
      <w:r>
        <w:rPr>
          <w:sz w:val="22"/>
        </w:rPr>
        <w:t>Residential</w:t>
      </w:r>
      <w:r>
        <w:rPr>
          <w:spacing w:val="-1"/>
          <w:sz w:val="22"/>
        </w:rPr>
        <w:t> </w:t>
      </w:r>
      <w:r>
        <w:rPr>
          <w:sz w:val="22"/>
        </w:rPr>
        <w:t>water</w:t>
      </w:r>
      <w:r>
        <w:rPr>
          <w:spacing w:val="-1"/>
          <w:sz w:val="22"/>
        </w:rPr>
        <w:t> </w:t>
      </w:r>
      <w:r>
        <w:rPr>
          <w:sz w:val="22"/>
        </w:rPr>
        <w:t>demand – with A.R.</w:t>
      </w:r>
      <w:r>
        <w:rPr>
          <w:spacing w:val="-1"/>
          <w:sz w:val="22"/>
        </w:rPr>
        <w:t> </w:t>
      </w:r>
      <w:r>
        <w:rPr>
          <w:sz w:val="22"/>
        </w:rPr>
        <w:t>El-Khattabi,</w:t>
      </w:r>
      <w:r>
        <w:rPr>
          <w:spacing w:val="-1"/>
          <w:sz w:val="22"/>
        </w:rPr>
        <w:t> </w:t>
      </w:r>
      <w:r>
        <w:rPr>
          <w:sz w:val="22"/>
        </w:rPr>
        <w:t>Julien Isnard,</w:t>
      </w:r>
      <w:r>
        <w:rPr>
          <w:spacing w:val="-1"/>
          <w:sz w:val="22"/>
        </w:rPr>
        <w:t> </w:t>
      </w:r>
      <w:r>
        <w:rPr>
          <w:sz w:val="22"/>
        </w:rPr>
        <w:t>and Andy Yates.</w:t>
      </w:r>
      <w:r>
        <w:rPr>
          <w:spacing w:val="-1"/>
          <w:sz w:val="22"/>
        </w:rPr>
        <w:t> </w:t>
      </w:r>
      <w:r>
        <w:rPr>
          <w:sz w:val="22"/>
        </w:rPr>
        <w:t>Supported</w:t>
      </w:r>
      <w:r>
        <w:rPr>
          <w:spacing w:val="-2"/>
          <w:sz w:val="22"/>
        </w:rPr>
        <w:t> </w:t>
      </w:r>
      <w:r>
        <w:rPr>
          <w:sz w:val="22"/>
        </w:rPr>
        <w:t>by NSF Water Sustainability and Climate grant.</w:t>
      </w:r>
    </w:p>
    <w:p>
      <w:pPr>
        <w:pStyle w:val="ListParagraph"/>
        <w:numPr>
          <w:ilvl w:val="1"/>
          <w:numId w:val="3"/>
        </w:numPr>
        <w:tabs>
          <w:tab w:pos="719" w:val="left" w:leader="none"/>
        </w:tabs>
        <w:spacing w:line="240" w:lineRule="auto" w:before="118" w:after="0"/>
        <w:ind w:left="719" w:right="360" w:hanging="360"/>
        <w:jc w:val="left"/>
        <w:rPr>
          <w:sz w:val="22"/>
        </w:rPr>
      </w:pPr>
      <w:r>
        <w:rPr>
          <w:sz w:val="22"/>
        </w:rPr>
        <w:t>An</w:t>
      </w:r>
      <w:r>
        <w:rPr>
          <w:spacing w:val="-11"/>
          <w:sz w:val="22"/>
        </w:rPr>
        <w:t> </w:t>
      </w:r>
      <w:r>
        <w:rPr>
          <w:sz w:val="22"/>
        </w:rPr>
        <w:t>Empirical</w:t>
      </w:r>
      <w:r>
        <w:rPr>
          <w:spacing w:val="-10"/>
          <w:sz w:val="22"/>
        </w:rPr>
        <w:t> </w:t>
      </w:r>
      <w:r>
        <w:rPr>
          <w:sz w:val="22"/>
        </w:rPr>
        <w:t>Analysis</w:t>
      </w:r>
      <w:r>
        <w:rPr>
          <w:spacing w:val="-12"/>
          <w:sz w:val="22"/>
        </w:rPr>
        <w:t> </w:t>
      </w:r>
      <w:r>
        <w:rPr>
          <w:sz w:val="22"/>
        </w:rPr>
        <w:t>of</w:t>
      </w:r>
      <w:r>
        <w:rPr>
          <w:spacing w:val="-12"/>
          <w:sz w:val="22"/>
        </w:rPr>
        <w:t> </w:t>
      </w:r>
      <w:r>
        <w:rPr>
          <w:sz w:val="22"/>
        </w:rPr>
        <w:t>Internet</w:t>
      </w:r>
      <w:r>
        <w:rPr>
          <w:spacing w:val="-12"/>
          <w:sz w:val="22"/>
        </w:rPr>
        <w:t> </w:t>
      </w:r>
      <w:r>
        <w:rPr>
          <w:sz w:val="22"/>
        </w:rPr>
        <w:t>Service</w:t>
      </w:r>
      <w:r>
        <w:rPr>
          <w:spacing w:val="-12"/>
          <w:sz w:val="22"/>
        </w:rPr>
        <w:t> </w:t>
      </w:r>
      <w:r>
        <w:rPr>
          <w:sz w:val="22"/>
        </w:rPr>
        <w:t>Providers’</w:t>
      </w:r>
      <w:r>
        <w:rPr>
          <w:spacing w:val="-12"/>
          <w:sz w:val="22"/>
        </w:rPr>
        <w:t> </w:t>
      </w:r>
      <w:r>
        <w:rPr>
          <w:sz w:val="22"/>
        </w:rPr>
        <w:t>Pricing</w:t>
      </w:r>
      <w:r>
        <w:rPr>
          <w:spacing w:val="-11"/>
          <w:sz w:val="22"/>
        </w:rPr>
        <w:t> </w:t>
      </w:r>
      <w:r>
        <w:rPr>
          <w:sz w:val="22"/>
        </w:rPr>
        <w:t>of</w:t>
      </w:r>
      <w:r>
        <w:rPr>
          <w:spacing w:val="-12"/>
          <w:sz w:val="22"/>
        </w:rPr>
        <w:t> </w:t>
      </w:r>
      <w:r>
        <w:rPr>
          <w:sz w:val="22"/>
        </w:rPr>
        <w:t>Television</w:t>
      </w:r>
      <w:r>
        <w:rPr>
          <w:spacing w:val="-11"/>
          <w:sz w:val="22"/>
        </w:rPr>
        <w:t> </w:t>
      </w:r>
      <w:r>
        <w:rPr>
          <w:sz w:val="22"/>
        </w:rPr>
        <w:t>and</w:t>
      </w:r>
      <w:r>
        <w:rPr>
          <w:spacing w:val="-11"/>
          <w:sz w:val="22"/>
        </w:rPr>
        <w:t> </w:t>
      </w:r>
      <w:r>
        <w:rPr>
          <w:sz w:val="22"/>
        </w:rPr>
        <w:t>Internet</w:t>
      </w:r>
      <w:r>
        <w:rPr>
          <w:spacing w:val="-12"/>
          <w:sz w:val="22"/>
        </w:rPr>
        <w:t> </w:t>
      </w:r>
      <w:r>
        <w:rPr>
          <w:sz w:val="22"/>
        </w:rPr>
        <w:t>Services</w:t>
      </w:r>
      <w:r>
        <w:rPr>
          <w:spacing w:val="-12"/>
          <w:sz w:val="22"/>
        </w:rPr>
        <w:t> </w:t>
      </w:r>
      <w:r>
        <w:rPr>
          <w:sz w:val="22"/>
        </w:rPr>
        <w:t>–</w:t>
      </w:r>
      <w:r>
        <w:rPr>
          <w:spacing w:val="-11"/>
          <w:sz w:val="22"/>
        </w:rPr>
        <w:t> </w:t>
      </w:r>
      <w:r>
        <w:rPr>
          <w:sz w:val="22"/>
        </w:rPr>
        <w:t>with Aviv Nevo, Zach Nolan, and Jonathan Williams. Supported by NSF SES grant.</w:t>
      </w:r>
    </w:p>
    <w:p>
      <w:pPr>
        <w:pStyle w:val="ListParagraph"/>
        <w:numPr>
          <w:ilvl w:val="1"/>
          <w:numId w:val="3"/>
        </w:numPr>
        <w:tabs>
          <w:tab w:pos="719" w:val="left" w:leader="none"/>
        </w:tabs>
        <w:spacing w:line="240" w:lineRule="auto" w:before="119" w:after="0"/>
        <w:ind w:left="719" w:right="0" w:hanging="360"/>
        <w:jc w:val="left"/>
        <w:rPr>
          <w:sz w:val="22"/>
        </w:rPr>
      </w:pPr>
      <w:r>
        <w:rPr>
          <w:sz w:val="22"/>
        </w:rPr>
        <w:t>Dynamic</w:t>
      </w:r>
      <w:r>
        <w:rPr>
          <w:spacing w:val="-9"/>
          <w:sz w:val="22"/>
        </w:rPr>
        <w:t> </w:t>
      </w:r>
      <w:r>
        <w:rPr>
          <w:sz w:val="22"/>
        </w:rPr>
        <w:t>strategies</w:t>
      </w:r>
      <w:r>
        <w:rPr>
          <w:spacing w:val="-8"/>
          <w:sz w:val="22"/>
        </w:rPr>
        <w:t> </w:t>
      </w:r>
      <w:r>
        <w:rPr>
          <w:sz w:val="22"/>
        </w:rPr>
        <w:t>for</w:t>
      </w:r>
      <w:r>
        <w:rPr>
          <w:spacing w:val="-7"/>
          <w:sz w:val="22"/>
        </w:rPr>
        <w:t> </w:t>
      </w:r>
      <w:r>
        <w:rPr>
          <w:sz w:val="22"/>
        </w:rPr>
        <w:t>cancer</w:t>
      </w:r>
      <w:r>
        <w:rPr>
          <w:spacing w:val="-8"/>
          <w:sz w:val="22"/>
        </w:rPr>
        <w:t> </w:t>
      </w:r>
      <w:r>
        <w:rPr>
          <w:sz w:val="22"/>
        </w:rPr>
        <w:t>treatment</w:t>
      </w:r>
      <w:r>
        <w:rPr>
          <w:spacing w:val="-6"/>
          <w:sz w:val="22"/>
        </w:rPr>
        <w:t> </w:t>
      </w:r>
      <w:r>
        <w:rPr>
          <w:sz w:val="22"/>
        </w:rPr>
        <w:t>–</w:t>
      </w:r>
      <w:r>
        <w:rPr>
          <w:spacing w:val="-8"/>
          <w:sz w:val="22"/>
        </w:rPr>
        <w:t> </w:t>
      </w:r>
      <w:r>
        <w:rPr>
          <w:sz w:val="22"/>
        </w:rPr>
        <w:t>with</w:t>
      </w:r>
      <w:r>
        <w:rPr>
          <w:spacing w:val="-7"/>
          <w:sz w:val="22"/>
        </w:rPr>
        <w:t> </w:t>
      </w:r>
      <w:r>
        <w:rPr>
          <w:sz w:val="22"/>
        </w:rPr>
        <w:t>Bart</w:t>
      </w:r>
      <w:r>
        <w:rPr>
          <w:spacing w:val="-7"/>
          <w:sz w:val="22"/>
        </w:rPr>
        <w:t> </w:t>
      </w:r>
      <w:r>
        <w:rPr>
          <w:sz w:val="22"/>
        </w:rPr>
        <w:t>Hamilton,</w:t>
      </w:r>
      <w:r>
        <w:rPr>
          <w:spacing w:val="-8"/>
          <w:sz w:val="22"/>
        </w:rPr>
        <w:t> </w:t>
      </w:r>
      <w:r>
        <w:rPr>
          <w:sz w:val="22"/>
        </w:rPr>
        <w:t>Juan</w:t>
      </w:r>
      <w:r>
        <w:rPr>
          <w:spacing w:val="-7"/>
          <w:sz w:val="22"/>
        </w:rPr>
        <w:t> </w:t>
      </w:r>
      <w:r>
        <w:rPr>
          <w:sz w:val="22"/>
        </w:rPr>
        <w:t>Pantano,</w:t>
      </w:r>
      <w:r>
        <w:rPr>
          <w:spacing w:val="-7"/>
          <w:sz w:val="22"/>
        </w:rPr>
        <w:t> </w:t>
      </w:r>
      <w:r>
        <w:rPr>
          <w:sz w:val="22"/>
        </w:rPr>
        <w:t>and</w:t>
      </w:r>
      <w:r>
        <w:rPr>
          <w:spacing w:val="-9"/>
          <w:sz w:val="22"/>
        </w:rPr>
        <w:t> </w:t>
      </w:r>
      <w:r>
        <w:rPr>
          <w:sz w:val="22"/>
        </w:rPr>
        <w:t>Justin</w:t>
      </w:r>
      <w:r>
        <w:rPr>
          <w:spacing w:val="-7"/>
          <w:sz w:val="22"/>
        </w:rPr>
        <w:t> </w:t>
      </w:r>
      <w:r>
        <w:rPr>
          <w:spacing w:val="-2"/>
          <w:sz w:val="22"/>
        </w:rPr>
        <w:t>Trogdon</w:t>
      </w:r>
    </w:p>
    <w:p>
      <w:pPr>
        <w:pStyle w:val="ListParagraph"/>
        <w:numPr>
          <w:ilvl w:val="1"/>
          <w:numId w:val="3"/>
        </w:numPr>
        <w:tabs>
          <w:tab w:pos="719" w:val="left" w:leader="none"/>
        </w:tabs>
        <w:spacing w:line="240" w:lineRule="auto" w:before="119" w:after="0"/>
        <w:ind w:left="719" w:right="0" w:hanging="360"/>
        <w:jc w:val="left"/>
        <w:rPr>
          <w:sz w:val="22"/>
        </w:rPr>
      </w:pPr>
      <w:r>
        <w:rPr>
          <w:sz w:val="22"/>
        </w:rPr>
        <w:t>Charity</w:t>
      </w:r>
      <w:r>
        <w:rPr>
          <w:spacing w:val="-8"/>
          <w:sz w:val="22"/>
        </w:rPr>
        <w:t> </w:t>
      </w:r>
      <w:r>
        <w:rPr>
          <w:sz w:val="22"/>
        </w:rPr>
        <w:t>by</w:t>
      </w:r>
      <w:r>
        <w:rPr>
          <w:spacing w:val="-6"/>
          <w:sz w:val="22"/>
        </w:rPr>
        <w:t> </w:t>
      </w:r>
      <w:r>
        <w:rPr>
          <w:sz w:val="22"/>
        </w:rPr>
        <w:t>firms</w:t>
      </w:r>
      <w:r>
        <w:rPr>
          <w:spacing w:val="-8"/>
          <w:sz w:val="22"/>
        </w:rPr>
        <w:t> </w:t>
      </w:r>
      <w:r>
        <w:rPr>
          <w:sz w:val="22"/>
        </w:rPr>
        <w:t>and</w:t>
      </w:r>
      <w:r>
        <w:rPr>
          <w:spacing w:val="-7"/>
          <w:sz w:val="22"/>
        </w:rPr>
        <w:t> </w:t>
      </w:r>
      <w:r>
        <w:rPr>
          <w:sz w:val="22"/>
        </w:rPr>
        <w:t>consumers</w:t>
      </w:r>
      <w:r>
        <w:rPr>
          <w:spacing w:val="-8"/>
          <w:sz w:val="22"/>
        </w:rPr>
        <w:t> </w:t>
      </w:r>
      <w:r>
        <w:rPr>
          <w:sz w:val="22"/>
        </w:rPr>
        <w:t>during</w:t>
      </w:r>
      <w:r>
        <w:rPr>
          <w:spacing w:val="-7"/>
          <w:sz w:val="22"/>
        </w:rPr>
        <w:t> </w:t>
      </w:r>
      <w:r>
        <w:rPr>
          <w:sz w:val="22"/>
        </w:rPr>
        <w:t>large-scale</w:t>
      </w:r>
      <w:r>
        <w:rPr>
          <w:spacing w:val="-8"/>
          <w:sz w:val="22"/>
        </w:rPr>
        <w:t> </w:t>
      </w:r>
      <w:r>
        <w:rPr>
          <w:sz w:val="22"/>
        </w:rPr>
        <w:t>disasters</w:t>
      </w:r>
      <w:r>
        <w:rPr>
          <w:spacing w:val="-8"/>
          <w:sz w:val="22"/>
        </w:rPr>
        <w:t> </w:t>
      </w:r>
      <w:r>
        <w:rPr>
          <w:sz w:val="22"/>
        </w:rPr>
        <w:t>–</w:t>
      </w:r>
      <w:r>
        <w:rPr>
          <w:spacing w:val="-7"/>
          <w:sz w:val="22"/>
        </w:rPr>
        <w:t> </w:t>
      </w:r>
      <w:r>
        <w:rPr>
          <w:sz w:val="22"/>
        </w:rPr>
        <w:t>with</w:t>
      </w:r>
      <w:r>
        <w:rPr>
          <w:spacing w:val="-8"/>
          <w:sz w:val="22"/>
        </w:rPr>
        <w:t> </w:t>
      </w:r>
      <w:r>
        <w:rPr>
          <w:sz w:val="22"/>
        </w:rPr>
        <w:t>Dan</w:t>
      </w:r>
      <w:r>
        <w:rPr>
          <w:spacing w:val="-7"/>
          <w:sz w:val="22"/>
        </w:rPr>
        <w:t> </w:t>
      </w:r>
      <w:r>
        <w:rPr>
          <w:sz w:val="22"/>
        </w:rPr>
        <w:t>Elfenbein</w:t>
      </w:r>
      <w:r>
        <w:rPr>
          <w:spacing w:val="-7"/>
          <w:sz w:val="22"/>
        </w:rPr>
        <w:t> </w:t>
      </w:r>
      <w:r>
        <w:rPr>
          <w:sz w:val="22"/>
        </w:rPr>
        <w:t>and</w:t>
      </w:r>
      <w:r>
        <w:rPr>
          <w:spacing w:val="-7"/>
          <w:sz w:val="22"/>
        </w:rPr>
        <w:t> </w:t>
      </w:r>
      <w:r>
        <w:rPr>
          <w:sz w:val="22"/>
        </w:rPr>
        <w:t>Ray</w:t>
      </w:r>
      <w:r>
        <w:rPr>
          <w:spacing w:val="-6"/>
          <w:sz w:val="22"/>
        </w:rPr>
        <w:t> </w:t>
      </w:r>
      <w:r>
        <w:rPr>
          <w:spacing w:val="-2"/>
          <w:sz w:val="22"/>
        </w:rPr>
        <w:t>Fisman</w:t>
      </w:r>
    </w:p>
    <w:p>
      <w:pPr>
        <w:pStyle w:val="ListParagraph"/>
        <w:numPr>
          <w:ilvl w:val="1"/>
          <w:numId w:val="3"/>
        </w:numPr>
        <w:tabs>
          <w:tab w:pos="719" w:val="left" w:leader="none"/>
        </w:tabs>
        <w:spacing w:line="240" w:lineRule="auto" w:before="120" w:after="0"/>
        <w:ind w:left="719" w:right="0" w:hanging="360"/>
        <w:jc w:val="left"/>
        <w:rPr>
          <w:sz w:val="22"/>
        </w:rPr>
      </w:pPr>
      <w:r>
        <w:rPr>
          <w:sz w:val="22"/>
        </w:rPr>
        <w:t>Trust</w:t>
      </w:r>
      <w:r>
        <w:rPr>
          <w:spacing w:val="-6"/>
          <w:sz w:val="22"/>
        </w:rPr>
        <w:t> </w:t>
      </w:r>
      <w:r>
        <w:rPr>
          <w:sz w:val="22"/>
        </w:rPr>
        <w:t>over</w:t>
      </w:r>
      <w:r>
        <w:rPr>
          <w:spacing w:val="-6"/>
          <w:sz w:val="22"/>
        </w:rPr>
        <w:t> </w:t>
      </w:r>
      <w:r>
        <w:rPr>
          <w:sz w:val="22"/>
        </w:rPr>
        <w:t>the</w:t>
      </w:r>
      <w:r>
        <w:rPr>
          <w:spacing w:val="-7"/>
          <w:sz w:val="22"/>
        </w:rPr>
        <w:t> </w:t>
      </w:r>
      <w:r>
        <w:rPr>
          <w:sz w:val="22"/>
        </w:rPr>
        <w:t>business</w:t>
      </w:r>
      <w:r>
        <w:rPr>
          <w:spacing w:val="-7"/>
          <w:sz w:val="22"/>
        </w:rPr>
        <w:t> </w:t>
      </w:r>
      <w:r>
        <w:rPr>
          <w:sz w:val="22"/>
        </w:rPr>
        <w:t>cycle</w:t>
      </w:r>
      <w:r>
        <w:rPr>
          <w:spacing w:val="-6"/>
          <w:sz w:val="22"/>
        </w:rPr>
        <w:t> </w:t>
      </w:r>
      <w:r>
        <w:rPr>
          <w:sz w:val="22"/>
        </w:rPr>
        <w:t>–</w:t>
      </w:r>
      <w:r>
        <w:rPr>
          <w:spacing w:val="-6"/>
          <w:sz w:val="22"/>
        </w:rPr>
        <w:t> </w:t>
      </w:r>
      <w:r>
        <w:rPr>
          <w:sz w:val="22"/>
        </w:rPr>
        <w:t>with</w:t>
      </w:r>
      <w:r>
        <w:rPr>
          <w:spacing w:val="-6"/>
          <w:sz w:val="22"/>
        </w:rPr>
        <w:t> </w:t>
      </w:r>
      <w:r>
        <w:rPr>
          <w:sz w:val="22"/>
        </w:rPr>
        <w:t>Dan</w:t>
      </w:r>
      <w:r>
        <w:rPr>
          <w:spacing w:val="-6"/>
          <w:sz w:val="22"/>
        </w:rPr>
        <w:t> </w:t>
      </w:r>
      <w:r>
        <w:rPr>
          <w:sz w:val="22"/>
        </w:rPr>
        <w:t>Elfenbein</w:t>
      </w:r>
      <w:r>
        <w:rPr>
          <w:spacing w:val="-6"/>
          <w:sz w:val="22"/>
        </w:rPr>
        <w:t> </w:t>
      </w:r>
      <w:r>
        <w:rPr>
          <w:sz w:val="22"/>
        </w:rPr>
        <w:t>and</w:t>
      </w:r>
      <w:r>
        <w:rPr>
          <w:spacing w:val="-6"/>
          <w:sz w:val="22"/>
        </w:rPr>
        <w:t> </w:t>
      </w:r>
      <w:r>
        <w:rPr>
          <w:sz w:val="22"/>
        </w:rPr>
        <w:t>Ray</w:t>
      </w:r>
      <w:r>
        <w:rPr>
          <w:spacing w:val="-5"/>
          <w:sz w:val="22"/>
        </w:rPr>
        <w:t> </w:t>
      </w:r>
      <w:r>
        <w:rPr>
          <w:spacing w:val="-2"/>
          <w:sz w:val="22"/>
        </w:rPr>
        <w:t>Fisman</w:t>
      </w:r>
    </w:p>
    <w:p>
      <w:pPr>
        <w:pStyle w:val="BodyText"/>
      </w:pPr>
    </w:p>
    <w:p>
      <w:pPr>
        <w:pStyle w:val="BodyText"/>
        <w:spacing w:before="144"/>
      </w:pPr>
    </w:p>
    <w:p>
      <w:pPr>
        <w:pStyle w:val="Heading1"/>
        <w:rPr>
          <w:u w:val="none"/>
        </w:rPr>
      </w:pPr>
      <w:bookmarkStart w:name="RECENT TEACHING ACTIVITIES AT UNC" w:id="14"/>
      <w:bookmarkEnd w:id="14"/>
      <w:r>
        <w:rPr>
          <w:b w:val="0"/>
          <w:u w:val="none"/>
        </w:rPr>
      </w:r>
      <w:r>
        <w:rPr>
          <w:u w:val="single"/>
        </w:rPr>
        <w:t>RECENT</w:t>
      </w:r>
      <w:r>
        <w:rPr>
          <w:spacing w:val="-12"/>
          <w:u w:val="single"/>
        </w:rPr>
        <w:t> </w:t>
      </w:r>
      <w:r>
        <w:rPr>
          <w:u w:val="single"/>
        </w:rPr>
        <w:t>TEACHING</w:t>
      </w:r>
      <w:r>
        <w:rPr>
          <w:spacing w:val="-12"/>
          <w:u w:val="single"/>
        </w:rPr>
        <w:t> </w:t>
      </w:r>
      <w:r>
        <w:rPr>
          <w:u w:val="single"/>
        </w:rPr>
        <w:t>ACTIVITIES</w:t>
      </w:r>
      <w:r>
        <w:rPr>
          <w:spacing w:val="-11"/>
          <w:u w:val="single"/>
        </w:rPr>
        <w:t> </w:t>
      </w:r>
      <w:r>
        <w:rPr>
          <w:u w:val="single"/>
        </w:rPr>
        <w:t>AT</w:t>
      </w:r>
      <w:r>
        <w:rPr>
          <w:spacing w:val="-12"/>
          <w:u w:val="single"/>
        </w:rPr>
        <w:t> </w:t>
      </w:r>
      <w:r>
        <w:rPr>
          <w:spacing w:val="-5"/>
          <w:u w:val="single"/>
        </w:rPr>
        <w:t>UNC</w:t>
      </w:r>
    </w:p>
    <w:p>
      <w:pPr>
        <w:pStyle w:val="BodyText"/>
        <w:spacing w:before="32"/>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5"/>
        <w:gridCol w:w="1470"/>
        <w:gridCol w:w="4958"/>
        <w:gridCol w:w="1268"/>
      </w:tblGrid>
      <w:tr>
        <w:trPr>
          <w:trHeight w:val="307" w:hRule="atLeast"/>
        </w:trPr>
        <w:tc>
          <w:tcPr>
            <w:tcW w:w="1325" w:type="dxa"/>
          </w:tcPr>
          <w:p>
            <w:pPr>
              <w:pStyle w:val="TableParagraph"/>
              <w:spacing w:line="243" w:lineRule="exact" w:before="0"/>
              <w:rPr>
                <w:sz w:val="22"/>
              </w:rPr>
            </w:pPr>
            <w:r>
              <w:rPr>
                <w:sz w:val="22"/>
              </w:rPr>
              <w:t>Spring</w:t>
            </w:r>
            <w:r>
              <w:rPr>
                <w:spacing w:val="-7"/>
                <w:sz w:val="22"/>
              </w:rPr>
              <w:t> </w:t>
            </w:r>
            <w:r>
              <w:rPr>
                <w:spacing w:val="-4"/>
                <w:sz w:val="22"/>
              </w:rPr>
              <w:t>2019</w:t>
            </w:r>
          </w:p>
        </w:tc>
        <w:tc>
          <w:tcPr>
            <w:tcW w:w="1470" w:type="dxa"/>
          </w:tcPr>
          <w:p>
            <w:pPr>
              <w:pStyle w:val="TableParagraph"/>
              <w:spacing w:line="243" w:lineRule="exact" w:before="0"/>
              <w:ind w:left="164"/>
              <w:rPr>
                <w:sz w:val="22"/>
              </w:rPr>
            </w:pPr>
            <w:r>
              <w:rPr>
                <w:sz w:val="22"/>
              </w:rPr>
              <w:t>IDST</w:t>
            </w:r>
            <w:r>
              <w:rPr>
                <w:spacing w:val="-6"/>
                <w:sz w:val="22"/>
              </w:rPr>
              <w:t> </w:t>
            </w:r>
            <w:r>
              <w:rPr>
                <w:spacing w:val="-2"/>
                <w:sz w:val="22"/>
              </w:rPr>
              <w:t>190.1</w:t>
            </w:r>
          </w:p>
        </w:tc>
        <w:tc>
          <w:tcPr>
            <w:tcW w:w="4958" w:type="dxa"/>
          </w:tcPr>
          <w:p>
            <w:pPr>
              <w:pStyle w:val="TableParagraph"/>
              <w:spacing w:line="243" w:lineRule="exact" w:before="0"/>
              <w:ind w:left="135"/>
              <w:rPr>
                <w:sz w:val="22"/>
              </w:rPr>
            </w:pPr>
            <w:r>
              <w:rPr>
                <w:sz w:val="22"/>
              </w:rPr>
              <w:t>Intro</w:t>
            </w:r>
            <w:r>
              <w:rPr>
                <w:spacing w:val="-8"/>
                <w:sz w:val="22"/>
              </w:rPr>
              <w:t> </w:t>
            </w:r>
            <w:r>
              <w:rPr>
                <w:sz w:val="22"/>
              </w:rPr>
              <w:t>to</w:t>
            </w:r>
            <w:r>
              <w:rPr>
                <w:spacing w:val="1"/>
                <w:sz w:val="22"/>
              </w:rPr>
              <w:t> </w:t>
            </w:r>
            <w:r>
              <w:rPr>
                <w:sz w:val="22"/>
              </w:rPr>
              <w:t>philosophy,</w:t>
            </w:r>
            <w:r>
              <w:rPr>
                <w:spacing w:val="-9"/>
                <w:sz w:val="22"/>
              </w:rPr>
              <w:t> </w:t>
            </w:r>
            <w:r>
              <w:rPr>
                <w:sz w:val="22"/>
              </w:rPr>
              <w:t>politics,</w:t>
            </w:r>
            <w:r>
              <w:rPr>
                <w:spacing w:val="-8"/>
                <w:sz w:val="22"/>
              </w:rPr>
              <w:t> </w:t>
            </w:r>
            <w:r>
              <w:rPr>
                <w:sz w:val="22"/>
              </w:rPr>
              <w:t>and</w:t>
            </w:r>
            <w:r>
              <w:rPr>
                <w:spacing w:val="-7"/>
                <w:sz w:val="22"/>
              </w:rPr>
              <w:t> </w:t>
            </w:r>
            <w:r>
              <w:rPr>
                <w:sz w:val="22"/>
              </w:rPr>
              <w:t>econ</w:t>
            </w:r>
            <w:r>
              <w:rPr>
                <w:spacing w:val="-8"/>
                <w:sz w:val="22"/>
              </w:rPr>
              <w:t> </w:t>
            </w:r>
            <w:r>
              <w:rPr>
                <w:sz w:val="22"/>
              </w:rPr>
              <w:t>(team-</w:t>
            </w:r>
            <w:r>
              <w:rPr>
                <w:spacing w:val="-2"/>
                <w:sz w:val="22"/>
              </w:rPr>
              <w:t>taught)</w:t>
            </w:r>
          </w:p>
        </w:tc>
        <w:tc>
          <w:tcPr>
            <w:tcW w:w="1268" w:type="dxa"/>
          </w:tcPr>
          <w:p>
            <w:pPr>
              <w:pStyle w:val="TableParagraph"/>
              <w:spacing w:line="243" w:lineRule="exact" w:before="0"/>
              <w:ind w:left="217"/>
              <w:rPr>
                <w:sz w:val="22"/>
              </w:rPr>
            </w:pPr>
            <w:r>
              <w:rPr>
                <w:sz w:val="22"/>
              </w:rPr>
              <w:t>41</w:t>
            </w:r>
            <w:r>
              <w:rPr>
                <w:spacing w:val="-3"/>
                <w:sz w:val="22"/>
              </w:rPr>
              <w:t> </w:t>
            </w:r>
            <w:r>
              <w:rPr>
                <w:spacing w:val="-2"/>
                <w:sz w:val="22"/>
              </w:rPr>
              <w:t>students</w:t>
            </w:r>
          </w:p>
        </w:tc>
      </w:tr>
      <w:tr>
        <w:trPr>
          <w:trHeight w:val="372" w:hRule="atLeast"/>
        </w:trPr>
        <w:tc>
          <w:tcPr>
            <w:tcW w:w="1325" w:type="dxa"/>
          </w:tcPr>
          <w:p>
            <w:pPr>
              <w:pStyle w:val="TableParagraph"/>
              <w:spacing w:before="54"/>
              <w:rPr>
                <w:sz w:val="22"/>
              </w:rPr>
            </w:pPr>
            <w:r>
              <w:rPr>
                <w:sz w:val="22"/>
              </w:rPr>
              <w:t>Spring</w:t>
            </w:r>
            <w:r>
              <w:rPr>
                <w:spacing w:val="-7"/>
                <w:sz w:val="22"/>
              </w:rPr>
              <w:t> </w:t>
            </w:r>
            <w:r>
              <w:rPr>
                <w:spacing w:val="-4"/>
                <w:sz w:val="22"/>
              </w:rPr>
              <w:t>2019</w:t>
            </w:r>
          </w:p>
        </w:tc>
        <w:tc>
          <w:tcPr>
            <w:tcW w:w="1470" w:type="dxa"/>
          </w:tcPr>
          <w:p>
            <w:pPr>
              <w:pStyle w:val="TableParagraph"/>
              <w:spacing w:before="54"/>
              <w:ind w:left="165"/>
              <w:rPr>
                <w:sz w:val="22"/>
              </w:rPr>
            </w:pPr>
            <w:r>
              <w:rPr>
                <w:sz w:val="22"/>
              </w:rPr>
              <w:t>ECON</w:t>
            </w:r>
            <w:r>
              <w:rPr>
                <w:spacing w:val="-9"/>
                <w:sz w:val="22"/>
              </w:rPr>
              <w:t> </w:t>
            </w:r>
            <w:r>
              <w:rPr>
                <w:spacing w:val="-5"/>
                <w:sz w:val="22"/>
              </w:rPr>
              <w:t>445</w:t>
            </w:r>
          </w:p>
        </w:tc>
        <w:tc>
          <w:tcPr>
            <w:tcW w:w="4958" w:type="dxa"/>
          </w:tcPr>
          <w:p>
            <w:pPr>
              <w:pStyle w:val="TableParagraph"/>
              <w:spacing w:before="54"/>
              <w:ind w:left="135"/>
              <w:rPr>
                <w:sz w:val="22"/>
              </w:rPr>
            </w:pPr>
            <w:r>
              <w:rPr>
                <w:spacing w:val="-2"/>
                <w:sz w:val="22"/>
              </w:rPr>
              <w:t>Undergraduate</w:t>
            </w:r>
            <w:r>
              <w:rPr>
                <w:spacing w:val="8"/>
                <w:sz w:val="22"/>
              </w:rPr>
              <w:t> </w:t>
            </w:r>
            <w:r>
              <w:rPr>
                <w:spacing w:val="-2"/>
                <w:sz w:val="22"/>
              </w:rPr>
              <w:t>industrial</w:t>
            </w:r>
            <w:r>
              <w:rPr>
                <w:spacing w:val="9"/>
                <w:sz w:val="22"/>
              </w:rPr>
              <w:t> </w:t>
            </w:r>
            <w:r>
              <w:rPr>
                <w:spacing w:val="-2"/>
                <w:sz w:val="22"/>
              </w:rPr>
              <w:t>organization</w:t>
            </w:r>
          </w:p>
        </w:tc>
        <w:tc>
          <w:tcPr>
            <w:tcW w:w="1268" w:type="dxa"/>
          </w:tcPr>
          <w:p>
            <w:pPr>
              <w:pStyle w:val="TableParagraph"/>
              <w:spacing w:before="54"/>
              <w:ind w:left="217"/>
              <w:rPr>
                <w:sz w:val="22"/>
              </w:rPr>
            </w:pPr>
            <w:r>
              <w:rPr>
                <w:sz w:val="22"/>
              </w:rPr>
              <w:t>34</w:t>
            </w:r>
            <w:r>
              <w:rPr>
                <w:spacing w:val="-3"/>
                <w:sz w:val="22"/>
              </w:rPr>
              <w:t> </w:t>
            </w:r>
            <w:r>
              <w:rPr>
                <w:spacing w:val="-2"/>
                <w:sz w:val="22"/>
              </w:rPr>
              <w:t>students</w:t>
            </w:r>
          </w:p>
        </w:tc>
      </w:tr>
      <w:tr>
        <w:trPr>
          <w:trHeight w:val="373" w:hRule="atLeast"/>
        </w:trPr>
        <w:tc>
          <w:tcPr>
            <w:tcW w:w="1325" w:type="dxa"/>
          </w:tcPr>
          <w:p>
            <w:pPr>
              <w:pStyle w:val="TableParagraph"/>
              <w:rPr>
                <w:sz w:val="22"/>
              </w:rPr>
            </w:pPr>
            <w:r>
              <w:rPr>
                <w:sz w:val="22"/>
              </w:rPr>
              <w:t>Fall</w:t>
            </w:r>
            <w:r>
              <w:rPr>
                <w:spacing w:val="-5"/>
                <w:sz w:val="22"/>
              </w:rPr>
              <w:t> </w:t>
            </w:r>
            <w:r>
              <w:rPr>
                <w:spacing w:val="-4"/>
                <w:sz w:val="22"/>
              </w:rPr>
              <w:t>2018</w:t>
            </w:r>
          </w:p>
        </w:tc>
        <w:tc>
          <w:tcPr>
            <w:tcW w:w="1470" w:type="dxa"/>
          </w:tcPr>
          <w:p>
            <w:pPr>
              <w:pStyle w:val="TableParagraph"/>
              <w:ind w:left="165"/>
              <w:rPr>
                <w:sz w:val="22"/>
              </w:rPr>
            </w:pPr>
            <w:r>
              <w:rPr>
                <w:sz w:val="22"/>
              </w:rPr>
              <w:t>ECON</w:t>
            </w:r>
            <w:r>
              <w:rPr>
                <w:spacing w:val="-9"/>
                <w:sz w:val="22"/>
              </w:rPr>
              <w:t> </w:t>
            </w:r>
            <w:r>
              <w:rPr>
                <w:spacing w:val="-5"/>
                <w:sz w:val="22"/>
              </w:rPr>
              <w:t>847</w:t>
            </w:r>
          </w:p>
        </w:tc>
        <w:tc>
          <w:tcPr>
            <w:tcW w:w="4958" w:type="dxa"/>
          </w:tcPr>
          <w:p>
            <w:pPr>
              <w:pStyle w:val="TableParagraph"/>
              <w:ind w:left="135"/>
              <w:rPr>
                <w:sz w:val="22"/>
              </w:rPr>
            </w:pPr>
            <w:r>
              <w:rPr>
                <w:sz w:val="22"/>
              </w:rPr>
              <w:t>Graduate</w:t>
            </w:r>
            <w:r>
              <w:rPr>
                <w:spacing w:val="-13"/>
                <w:sz w:val="22"/>
              </w:rPr>
              <w:t> </w:t>
            </w:r>
            <w:r>
              <w:rPr>
                <w:sz w:val="22"/>
              </w:rPr>
              <w:t>empirical</w:t>
            </w:r>
            <w:r>
              <w:rPr>
                <w:spacing w:val="-11"/>
                <w:sz w:val="22"/>
              </w:rPr>
              <w:t> </w:t>
            </w:r>
            <w:r>
              <w:rPr>
                <w:sz w:val="22"/>
              </w:rPr>
              <w:t>industrial</w:t>
            </w:r>
            <w:r>
              <w:rPr>
                <w:spacing w:val="-11"/>
                <w:sz w:val="22"/>
              </w:rPr>
              <w:t> </w:t>
            </w:r>
            <w:r>
              <w:rPr>
                <w:spacing w:val="-2"/>
                <w:sz w:val="22"/>
              </w:rPr>
              <w:t>organization</w:t>
            </w:r>
          </w:p>
        </w:tc>
        <w:tc>
          <w:tcPr>
            <w:tcW w:w="1268" w:type="dxa"/>
          </w:tcPr>
          <w:p>
            <w:pPr>
              <w:pStyle w:val="TableParagraph"/>
              <w:ind w:left="217"/>
              <w:rPr>
                <w:sz w:val="22"/>
              </w:rPr>
            </w:pPr>
            <w:r>
              <w:rPr>
                <w:sz w:val="22"/>
              </w:rPr>
              <w:t>12</w:t>
            </w:r>
            <w:r>
              <w:rPr>
                <w:spacing w:val="-3"/>
                <w:sz w:val="22"/>
              </w:rPr>
              <w:t> </w:t>
            </w:r>
            <w:r>
              <w:rPr>
                <w:spacing w:val="-2"/>
                <w:sz w:val="22"/>
              </w:rPr>
              <w:t>students</w:t>
            </w:r>
          </w:p>
        </w:tc>
      </w:tr>
      <w:tr>
        <w:trPr>
          <w:trHeight w:val="373" w:hRule="atLeast"/>
        </w:trPr>
        <w:tc>
          <w:tcPr>
            <w:tcW w:w="1325" w:type="dxa"/>
          </w:tcPr>
          <w:p>
            <w:pPr>
              <w:pStyle w:val="TableParagraph"/>
              <w:rPr>
                <w:sz w:val="22"/>
              </w:rPr>
            </w:pPr>
            <w:r>
              <w:rPr>
                <w:sz w:val="22"/>
              </w:rPr>
              <w:t>AY</w:t>
            </w:r>
            <w:r>
              <w:rPr>
                <w:spacing w:val="-11"/>
                <w:sz w:val="22"/>
              </w:rPr>
              <w:t> </w:t>
            </w:r>
            <w:r>
              <w:rPr>
                <w:sz w:val="22"/>
              </w:rPr>
              <w:t>2017-</w:t>
            </w:r>
            <w:r>
              <w:rPr>
                <w:spacing w:val="-5"/>
                <w:sz w:val="22"/>
              </w:rPr>
              <w:t>18</w:t>
            </w:r>
          </w:p>
        </w:tc>
        <w:tc>
          <w:tcPr>
            <w:tcW w:w="1470" w:type="dxa"/>
          </w:tcPr>
          <w:p>
            <w:pPr>
              <w:pStyle w:val="TableParagraph"/>
              <w:ind w:left="165"/>
              <w:rPr>
                <w:sz w:val="22"/>
              </w:rPr>
            </w:pPr>
            <w:r>
              <w:rPr>
                <w:sz w:val="22"/>
              </w:rPr>
              <w:t>ECON</w:t>
            </w:r>
            <w:r>
              <w:rPr>
                <w:spacing w:val="-9"/>
                <w:sz w:val="22"/>
              </w:rPr>
              <w:t> </w:t>
            </w:r>
            <w:r>
              <w:rPr>
                <w:spacing w:val="-5"/>
                <w:sz w:val="22"/>
              </w:rPr>
              <w:t>990</w:t>
            </w:r>
          </w:p>
        </w:tc>
        <w:tc>
          <w:tcPr>
            <w:tcW w:w="4958" w:type="dxa"/>
          </w:tcPr>
          <w:p>
            <w:pPr>
              <w:pStyle w:val="TableParagraph"/>
              <w:ind w:left="135"/>
              <w:rPr>
                <w:sz w:val="22"/>
              </w:rPr>
            </w:pPr>
            <w:r>
              <w:rPr>
                <w:spacing w:val="-2"/>
                <w:sz w:val="22"/>
              </w:rPr>
              <w:t>Micro/industrial</w:t>
            </w:r>
            <w:r>
              <w:rPr>
                <w:spacing w:val="10"/>
                <w:sz w:val="22"/>
              </w:rPr>
              <w:t> </w:t>
            </w:r>
            <w:r>
              <w:rPr>
                <w:spacing w:val="-2"/>
                <w:sz w:val="22"/>
              </w:rPr>
              <w:t>organization</w:t>
            </w:r>
            <w:r>
              <w:rPr>
                <w:spacing w:val="11"/>
                <w:sz w:val="22"/>
              </w:rPr>
              <w:t> </w:t>
            </w:r>
            <w:r>
              <w:rPr>
                <w:spacing w:val="-2"/>
                <w:sz w:val="22"/>
              </w:rPr>
              <w:t>dissertation</w:t>
            </w:r>
            <w:r>
              <w:rPr>
                <w:spacing w:val="11"/>
                <w:sz w:val="22"/>
              </w:rPr>
              <w:t> </w:t>
            </w:r>
            <w:r>
              <w:rPr>
                <w:spacing w:val="-2"/>
                <w:sz w:val="22"/>
              </w:rPr>
              <w:t>workshop</w:t>
            </w:r>
          </w:p>
        </w:tc>
        <w:tc>
          <w:tcPr>
            <w:tcW w:w="1268" w:type="dxa"/>
          </w:tcPr>
          <w:p>
            <w:pPr>
              <w:pStyle w:val="TableParagraph"/>
              <w:ind w:left="217"/>
              <w:rPr>
                <w:sz w:val="22"/>
              </w:rPr>
            </w:pPr>
            <w:r>
              <w:rPr>
                <w:sz w:val="22"/>
              </w:rPr>
              <w:t>8</w:t>
            </w:r>
            <w:r>
              <w:rPr>
                <w:spacing w:val="-2"/>
                <w:sz w:val="22"/>
              </w:rPr>
              <w:t> students</w:t>
            </w:r>
          </w:p>
        </w:tc>
      </w:tr>
      <w:tr>
        <w:trPr>
          <w:trHeight w:val="373" w:hRule="atLeast"/>
        </w:trPr>
        <w:tc>
          <w:tcPr>
            <w:tcW w:w="1325" w:type="dxa"/>
          </w:tcPr>
          <w:p>
            <w:pPr>
              <w:pStyle w:val="TableParagraph"/>
              <w:ind w:left="51"/>
              <w:rPr>
                <w:sz w:val="22"/>
              </w:rPr>
            </w:pPr>
            <w:r>
              <w:rPr>
                <w:sz w:val="22"/>
              </w:rPr>
              <w:t>Fall</w:t>
            </w:r>
            <w:r>
              <w:rPr>
                <w:spacing w:val="-5"/>
                <w:sz w:val="22"/>
              </w:rPr>
              <w:t> </w:t>
            </w:r>
            <w:r>
              <w:rPr>
                <w:spacing w:val="-4"/>
                <w:sz w:val="22"/>
              </w:rPr>
              <w:t>2017</w:t>
            </w:r>
          </w:p>
        </w:tc>
        <w:tc>
          <w:tcPr>
            <w:tcW w:w="1470" w:type="dxa"/>
          </w:tcPr>
          <w:p>
            <w:pPr>
              <w:pStyle w:val="TableParagraph"/>
              <w:ind w:left="166"/>
              <w:rPr>
                <w:sz w:val="22"/>
              </w:rPr>
            </w:pPr>
            <w:r>
              <w:rPr>
                <w:sz w:val="22"/>
              </w:rPr>
              <w:t>ECON</w:t>
            </w:r>
            <w:r>
              <w:rPr>
                <w:spacing w:val="-9"/>
                <w:sz w:val="22"/>
              </w:rPr>
              <w:t> </w:t>
            </w:r>
            <w:r>
              <w:rPr>
                <w:spacing w:val="-5"/>
                <w:sz w:val="22"/>
              </w:rPr>
              <w:t>847</w:t>
            </w:r>
          </w:p>
        </w:tc>
        <w:tc>
          <w:tcPr>
            <w:tcW w:w="4958" w:type="dxa"/>
          </w:tcPr>
          <w:p>
            <w:pPr>
              <w:pStyle w:val="TableParagraph"/>
              <w:ind w:left="136"/>
              <w:rPr>
                <w:sz w:val="22"/>
              </w:rPr>
            </w:pPr>
            <w:r>
              <w:rPr>
                <w:sz w:val="22"/>
              </w:rPr>
              <w:t>Graduate</w:t>
            </w:r>
            <w:r>
              <w:rPr>
                <w:spacing w:val="-13"/>
                <w:sz w:val="22"/>
              </w:rPr>
              <w:t> </w:t>
            </w:r>
            <w:r>
              <w:rPr>
                <w:sz w:val="22"/>
              </w:rPr>
              <w:t>empirical</w:t>
            </w:r>
            <w:r>
              <w:rPr>
                <w:spacing w:val="-11"/>
                <w:sz w:val="22"/>
              </w:rPr>
              <w:t> </w:t>
            </w:r>
            <w:r>
              <w:rPr>
                <w:sz w:val="22"/>
              </w:rPr>
              <w:t>industrial</w:t>
            </w:r>
            <w:r>
              <w:rPr>
                <w:spacing w:val="-11"/>
                <w:sz w:val="22"/>
              </w:rPr>
              <w:t> </w:t>
            </w:r>
            <w:r>
              <w:rPr>
                <w:spacing w:val="-2"/>
                <w:sz w:val="22"/>
              </w:rPr>
              <w:t>organization</w:t>
            </w:r>
          </w:p>
        </w:tc>
        <w:tc>
          <w:tcPr>
            <w:tcW w:w="1268" w:type="dxa"/>
          </w:tcPr>
          <w:p>
            <w:pPr>
              <w:pStyle w:val="TableParagraph"/>
              <w:ind w:left="218"/>
              <w:rPr>
                <w:sz w:val="22"/>
              </w:rPr>
            </w:pPr>
            <w:r>
              <w:rPr>
                <w:sz w:val="22"/>
              </w:rPr>
              <w:t>13</w:t>
            </w:r>
            <w:r>
              <w:rPr>
                <w:spacing w:val="-3"/>
                <w:sz w:val="22"/>
              </w:rPr>
              <w:t> </w:t>
            </w:r>
            <w:r>
              <w:rPr>
                <w:spacing w:val="-2"/>
                <w:sz w:val="22"/>
              </w:rPr>
              <w:t>students</w:t>
            </w:r>
          </w:p>
        </w:tc>
      </w:tr>
      <w:tr>
        <w:trPr>
          <w:trHeight w:val="372" w:hRule="atLeast"/>
        </w:trPr>
        <w:tc>
          <w:tcPr>
            <w:tcW w:w="1325" w:type="dxa"/>
          </w:tcPr>
          <w:p>
            <w:pPr>
              <w:pStyle w:val="TableParagraph"/>
              <w:ind w:left="51"/>
              <w:rPr>
                <w:sz w:val="22"/>
              </w:rPr>
            </w:pPr>
            <w:r>
              <w:rPr>
                <w:sz w:val="22"/>
              </w:rPr>
              <w:t>Fall</w:t>
            </w:r>
            <w:r>
              <w:rPr>
                <w:spacing w:val="-5"/>
                <w:sz w:val="22"/>
              </w:rPr>
              <w:t> </w:t>
            </w:r>
            <w:r>
              <w:rPr>
                <w:spacing w:val="-4"/>
                <w:sz w:val="22"/>
              </w:rPr>
              <w:t>2017</w:t>
            </w:r>
          </w:p>
        </w:tc>
        <w:tc>
          <w:tcPr>
            <w:tcW w:w="1470" w:type="dxa"/>
          </w:tcPr>
          <w:p>
            <w:pPr>
              <w:pStyle w:val="TableParagraph"/>
              <w:ind w:left="166"/>
              <w:rPr>
                <w:sz w:val="22"/>
              </w:rPr>
            </w:pPr>
            <w:r>
              <w:rPr>
                <w:sz w:val="22"/>
              </w:rPr>
              <w:t>ECON</w:t>
            </w:r>
            <w:r>
              <w:rPr>
                <w:spacing w:val="-9"/>
                <w:sz w:val="22"/>
              </w:rPr>
              <w:t> </w:t>
            </w:r>
            <w:r>
              <w:rPr>
                <w:spacing w:val="-5"/>
                <w:sz w:val="22"/>
              </w:rPr>
              <w:t>445</w:t>
            </w:r>
          </w:p>
        </w:tc>
        <w:tc>
          <w:tcPr>
            <w:tcW w:w="4958" w:type="dxa"/>
          </w:tcPr>
          <w:p>
            <w:pPr>
              <w:pStyle w:val="TableParagraph"/>
              <w:ind w:left="136"/>
              <w:rPr>
                <w:sz w:val="22"/>
              </w:rPr>
            </w:pPr>
            <w:r>
              <w:rPr>
                <w:spacing w:val="-2"/>
                <w:sz w:val="22"/>
              </w:rPr>
              <w:t>Undergraduate</w:t>
            </w:r>
            <w:r>
              <w:rPr>
                <w:spacing w:val="8"/>
                <w:sz w:val="22"/>
              </w:rPr>
              <w:t> </w:t>
            </w:r>
            <w:r>
              <w:rPr>
                <w:spacing w:val="-2"/>
                <w:sz w:val="22"/>
              </w:rPr>
              <w:t>industrial</w:t>
            </w:r>
            <w:r>
              <w:rPr>
                <w:spacing w:val="9"/>
                <w:sz w:val="22"/>
              </w:rPr>
              <w:t> </w:t>
            </w:r>
            <w:r>
              <w:rPr>
                <w:spacing w:val="-2"/>
                <w:sz w:val="22"/>
              </w:rPr>
              <w:t>organization</w:t>
            </w:r>
          </w:p>
        </w:tc>
        <w:tc>
          <w:tcPr>
            <w:tcW w:w="1268" w:type="dxa"/>
          </w:tcPr>
          <w:p>
            <w:pPr>
              <w:pStyle w:val="TableParagraph"/>
              <w:ind w:left="218"/>
              <w:rPr>
                <w:sz w:val="22"/>
              </w:rPr>
            </w:pPr>
            <w:r>
              <w:rPr>
                <w:sz w:val="22"/>
              </w:rPr>
              <w:t>38</w:t>
            </w:r>
            <w:r>
              <w:rPr>
                <w:spacing w:val="-3"/>
                <w:sz w:val="22"/>
              </w:rPr>
              <w:t> </w:t>
            </w:r>
            <w:r>
              <w:rPr>
                <w:spacing w:val="-2"/>
                <w:sz w:val="22"/>
              </w:rPr>
              <w:t>students</w:t>
            </w:r>
          </w:p>
        </w:tc>
      </w:tr>
      <w:tr>
        <w:trPr>
          <w:trHeight w:val="372" w:hRule="atLeast"/>
        </w:trPr>
        <w:tc>
          <w:tcPr>
            <w:tcW w:w="1325" w:type="dxa"/>
          </w:tcPr>
          <w:p>
            <w:pPr>
              <w:pStyle w:val="TableParagraph"/>
              <w:spacing w:before="54"/>
              <w:ind w:left="51"/>
              <w:rPr>
                <w:sz w:val="22"/>
              </w:rPr>
            </w:pPr>
            <w:r>
              <w:rPr>
                <w:sz w:val="22"/>
              </w:rPr>
              <w:t>AY</w:t>
            </w:r>
            <w:r>
              <w:rPr>
                <w:spacing w:val="-11"/>
                <w:sz w:val="22"/>
              </w:rPr>
              <w:t> </w:t>
            </w:r>
            <w:r>
              <w:rPr>
                <w:sz w:val="22"/>
              </w:rPr>
              <w:t>2016-</w:t>
            </w:r>
            <w:r>
              <w:rPr>
                <w:spacing w:val="-5"/>
                <w:sz w:val="22"/>
              </w:rPr>
              <w:t>17</w:t>
            </w:r>
          </w:p>
        </w:tc>
        <w:tc>
          <w:tcPr>
            <w:tcW w:w="1470" w:type="dxa"/>
          </w:tcPr>
          <w:p>
            <w:pPr>
              <w:pStyle w:val="TableParagraph"/>
              <w:spacing w:before="54"/>
              <w:ind w:left="166"/>
              <w:rPr>
                <w:sz w:val="22"/>
              </w:rPr>
            </w:pPr>
            <w:r>
              <w:rPr>
                <w:sz w:val="22"/>
              </w:rPr>
              <w:t>ECON</w:t>
            </w:r>
            <w:r>
              <w:rPr>
                <w:spacing w:val="-14"/>
                <w:sz w:val="22"/>
              </w:rPr>
              <w:t> </w:t>
            </w:r>
            <w:r>
              <w:rPr>
                <w:sz w:val="22"/>
              </w:rPr>
              <w:t>890-</w:t>
            </w:r>
            <w:r>
              <w:rPr>
                <w:spacing w:val="-10"/>
                <w:sz w:val="22"/>
              </w:rPr>
              <w:t>4</w:t>
            </w:r>
          </w:p>
        </w:tc>
        <w:tc>
          <w:tcPr>
            <w:tcW w:w="4958" w:type="dxa"/>
          </w:tcPr>
          <w:p>
            <w:pPr>
              <w:pStyle w:val="TableParagraph"/>
              <w:spacing w:before="54"/>
              <w:ind w:left="136"/>
              <w:rPr>
                <w:sz w:val="22"/>
              </w:rPr>
            </w:pPr>
            <w:r>
              <w:rPr>
                <w:spacing w:val="-2"/>
                <w:sz w:val="22"/>
              </w:rPr>
              <w:t>Early-stage</w:t>
            </w:r>
            <w:r>
              <w:rPr>
                <w:spacing w:val="7"/>
                <w:sz w:val="22"/>
              </w:rPr>
              <w:t> </w:t>
            </w:r>
            <w:r>
              <w:rPr>
                <w:spacing w:val="-2"/>
                <w:sz w:val="22"/>
              </w:rPr>
              <w:t>dissertation</w:t>
            </w:r>
            <w:r>
              <w:rPr>
                <w:spacing w:val="9"/>
                <w:sz w:val="22"/>
              </w:rPr>
              <w:t> </w:t>
            </w:r>
            <w:r>
              <w:rPr>
                <w:spacing w:val="-2"/>
                <w:sz w:val="22"/>
              </w:rPr>
              <w:t>workshop</w:t>
            </w:r>
          </w:p>
        </w:tc>
        <w:tc>
          <w:tcPr>
            <w:tcW w:w="1268" w:type="dxa"/>
          </w:tcPr>
          <w:p>
            <w:pPr>
              <w:pStyle w:val="TableParagraph"/>
              <w:spacing w:before="54"/>
              <w:ind w:left="218"/>
              <w:rPr>
                <w:sz w:val="22"/>
              </w:rPr>
            </w:pPr>
            <w:r>
              <w:rPr>
                <w:sz w:val="22"/>
              </w:rPr>
              <w:t>5</w:t>
            </w:r>
            <w:r>
              <w:rPr>
                <w:spacing w:val="-2"/>
                <w:sz w:val="22"/>
              </w:rPr>
              <w:t> students</w:t>
            </w:r>
          </w:p>
        </w:tc>
      </w:tr>
      <w:tr>
        <w:trPr>
          <w:trHeight w:val="373" w:hRule="atLeast"/>
        </w:trPr>
        <w:tc>
          <w:tcPr>
            <w:tcW w:w="1325" w:type="dxa"/>
          </w:tcPr>
          <w:p>
            <w:pPr>
              <w:pStyle w:val="TableParagraph"/>
              <w:ind w:left="51"/>
              <w:rPr>
                <w:sz w:val="22"/>
              </w:rPr>
            </w:pPr>
            <w:r>
              <w:rPr>
                <w:sz w:val="22"/>
              </w:rPr>
              <w:t>Fall</w:t>
            </w:r>
            <w:r>
              <w:rPr>
                <w:spacing w:val="-5"/>
                <w:sz w:val="22"/>
              </w:rPr>
              <w:t> </w:t>
            </w:r>
            <w:r>
              <w:rPr>
                <w:spacing w:val="-4"/>
                <w:sz w:val="22"/>
              </w:rPr>
              <w:t>2016</w:t>
            </w:r>
          </w:p>
        </w:tc>
        <w:tc>
          <w:tcPr>
            <w:tcW w:w="1470" w:type="dxa"/>
          </w:tcPr>
          <w:p>
            <w:pPr>
              <w:pStyle w:val="TableParagraph"/>
              <w:ind w:left="167"/>
              <w:rPr>
                <w:sz w:val="22"/>
              </w:rPr>
            </w:pPr>
            <w:r>
              <w:rPr>
                <w:sz w:val="22"/>
              </w:rPr>
              <w:t>ECON</w:t>
            </w:r>
            <w:r>
              <w:rPr>
                <w:spacing w:val="-9"/>
                <w:sz w:val="22"/>
              </w:rPr>
              <w:t> </w:t>
            </w:r>
            <w:r>
              <w:rPr>
                <w:spacing w:val="-5"/>
                <w:sz w:val="22"/>
              </w:rPr>
              <w:t>445</w:t>
            </w:r>
          </w:p>
        </w:tc>
        <w:tc>
          <w:tcPr>
            <w:tcW w:w="4958" w:type="dxa"/>
          </w:tcPr>
          <w:p>
            <w:pPr>
              <w:pStyle w:val="TableParagraph"/>
              <w:ind w:left="137"/>
              <w:rPr>
                <w:sz w:val="22"/>
              </w:rPr>
            </w:pPr>
            <w:r>
              <w:rPr>
                <w:spacing w:val="-2"/>
                <w:sz w:val="22"/>
              </w:rPr>
              <w:t>Undergraduate</w:t>
            </w:r>
            <w:r>
              <w:rPr>
                <w:spacing w:val="8"/>
                <w:sz w:val="22"/>
              </w:rPr>
              <w:t> </w:t>
            </w:r>
            <w:r>
              <w:rPr>
                <w:spacing w:val="-2"/>
                <w:sz w:val="22"/>
              </w:rPr>
              <w:t>industrial</w:t>
            </w:r>
            <w:r>
              <w:rPr>
                <w:spacing w:val="9"/>
                <w:sz w:val="22"/>
              </w:rPr>
              <w:t> </w:t>
            </w:r>
            <w:r>
              <w:rPr>
                <w:spacing w:val="-2"/>
                <w:sz w:val="22"/>
              </w:rPr>
              <w:t>organization</w:t>
            </w:r>
          </w:p>
        </w:tc>
        <w:tc>
          <w:tcPr>
            <w:tcW w:w="1268" w:type="dxa"/>
          </w:tcPr>
          <w:p>
            <w:pPr>
              <w:pStyle w:val="TableParagraph"/>
              <w:ind w:left="219"/>
              <w:rPr>
                <w:sz w:val="22"/>
              </w:rPr>
            </w:pPr>
            <w:r>
              <w:rPr>
                <w:sz w:val="22"/>
              </w:rPr>
              <w:t>19</w:t>
            </w:r>
            <w:r>
              <w:rPr>
                <w:spacing w:val="-3"/>
                <w:sz w:val="22"/>
              </w:rPr>
              <w:t> </w:t>
            </w:r>
            <w:r>
              <w:rPr>
                <w:spacing w:val="-2"/>
                <w:sz w:val="22"/>
              </w:rPr>
              <w:t>students</w:t>
            </w:r>
          </w:p>
        </w:tc>
      </w:tr>
      <w:tr>
        <w:trPr>
          <w:trHeight w:val="373" w:hRule="atLeast"/>
        </w:trPr>
        <w:tc>
          <w:tcPr>
            <w:tcW w:w="1325" w:type="dxa"/>
          </w:tcPr>
          <w:p>
            <w:pPr>
              <w:pStyle w:val="TableParagraph"/>
              <w:ind w:left="52"/>
              <w:rPr>
                <w:sz w:val="22"/>
              </w:rPr>
            </w:pPr>
            <w:r>
              <w:rPr>
                <w:sz w:val="22"/>
              </w:rPr>
              <w:t>Fall</w:t>
            </w:r>
            <w:r>
              <w:rPr>
                <w:spacing w:val="-5"/>
                <w:sz w:val="22"/>
              </w:rPr>
              <w:t> </w:t>
            </w:r>
            <w:r>
              <w:rPr>
                <w:spacing w:val="-4"/>
                <w:sz w:val="22"/>
              </w:rPr>
              <w:t>2016</w:t>
            </w:r>
          </w:p>
        </w:tc>
        <w:tc>
          <w:tcPr>
            <w:tcW w:w="1470" w:type="dxa"/>
          </w:tcPr>
          <w:p>
            <w:pPr>
              <w:pStyle w:val="TableParagraph"/>
              <w:ind w:left="167"/>
              <w:rPr>
                <w:sz w:val="22"/>
              </w:rPr>
            </w:pPr>
            <w:r>
              <w:rPr>
                <w:sz w:val="22"/>
              </w:rPr>
              <w:t>ECON</w:t>
            </w:r>
            <w:r>
              <w:rPr>
                <w:spacing w:val="-14"/>
                <w:sz w:val="22"/>
              </w:rPr>
              <w:t> </w:t>
            </w:r>
            <w:r>
              <w:rPr>
                <w:sz w:val="22"/>
              </w:rPr>
              <w:t>890-</w:t>
            </w:r>
            <w:r>
              <w:rPr>
                <w:spacing w:val="-10"/>
                <w:sz w:val="22"/>
              </w:rPr>
              <w:t>1</w:t>
            </w:r>
          </w:p>
        </w:tc>
        <w:tc>
          <w:tcPr>
            <w:tcW w:w="4958" w:type="dxa"/>
          </w:tcPr>
          <w:p>
            <w:pPr>
              <w:pStyle w:val="TableParagraph"/>
              <w:ind w:left="137"/>
              <w:rPr>
                <w:sz w:val="22"/>
              </w:rPr>
            </w:pPr>
            <w:r>
              <w:rPr>
                <w:sz w:val="22"/>
              </w:rPr>
              <w:t>Graduate</w:t>
            </w:r>
            <w:r>
              <w:rPr>
                <w:spacing w:val="-13"/>
                <w:sz w:val="22"/>
              </w:rPr>
              <w:t> </w:t>
            </w:r>
            <w:r>
              <w:rPr>
                <w:sz w:val="22"/>
              </w:rPr>
              <w:t>empirical</w:t>
            </w:r>
            <w:r>
              <w:rPr>
                <w:spacing w:val="-11"/>
                <w:sz w:val="22"/>
              </w:rPr>
              <w:t> </w:t>
            </w:r>
            <w:r>
              <w:rPr>
                <w:sz w:val="22"/>
              </w:rPr>
              <w:t>industrial</w:t>
            </w:r>
            <w:r>
              <w:rPr>
                <w:spacing w:val="-11"/>
                <w:sz w:val="22"/>
              </w:rPr>
              <w:t> </w:t>
            </w:r>
            <w:r>
              <w:rPr>
                <w:spacing w:val="-2"/>
                <w:sz w:val="22"/>
              </w:rPr>
              <w:t>organization</w:t>
            </w:r>
          </w:p>
        </w:tc>
        <w:tc>
          <w:tcPr>
            <w:tcW w:w="1268" w:type="dxa"/>
          </w:tcPr>
          <w:p>
            <w:pPr>
              <w:pStyle w:val="TableParagraph"/>
              <w:ind w:left="219"/>
              <w:rPr>
                <w:sz w:val="22"/>
              </w:rPr>
            </w:pPr>
            <w:r>
              <w:rPr>
                <w:sz w:val="22"/>
              </w:rPr>
              <w:t>5</w:t>
            </w:r>
            <w:r>
              <w:rPr>
                <w:spacing w:val="-2"/>
                <w:sz w:val="22"/>
              </w:rPr>
              <w:t> students</w:t>
            </w:r>
          </w:p>
        </w:tc>
      </w:tr>
      <w:tr>
        <w:trPr>
          <w:trHeight w:val="308" w:hRule="atLeast"/>
        </w:trPr>
        <w:tc>
          <w:tcPr>
            <w:tcW w:w="1325" w:type="dxa"/>
          </w:tcPr>
          <w:p>
            <w:pPr>
              <w:pStyle w:val="TableParagraph"/>
              <w:spacing w:line="233" w:lineRule="exact"/>
              <w:ind w:left="52"/>
              <w:rPr>
                <w:sz w:val="22"/>
              </w:rPr>
            </w:pPr>
            <w:r>
              <w:rPr>
                <w:sz w:val="22"/>
              </w:rPr>
              <w:t>Spring</w:t>
            </w:r>
            <w:r>
              <w:rPr>
                <w:spacing w:val="-7"/>
                <w:sz w:val="22"/>
              </w:rPr>
              <w:t> </w:t>
            </w:r>
            <w:r>
              <w:rPr>
                <w:spacing w:val="-4"/>
                <w:sz w:val="22"/>
              </w:rPr>
              <w:t>2016</w:t>
            </w:r>
          </w:p>
        </w:tc>
        <w:tc>
          <w:tcPr>
            <w:tcW w:w="1470" w:type="dxa"/>
          </w:tcPr>
          <w:p>
            <w:pPr>
              <w:pStyle w:val="TableParagraph"/>
              <w:spacing w:line="233" w:lineRule="exact"/>
              <w:ind w:left="167"/>
              <w:rPr>
                <w:sz w:val="22"/>
              </w:rPr>
            </w:pPr>
            <w:r>
              <w:rPr>
                <w:sz w:val="22"/>
              </w:rPr>
              <w:t>ECON</w:t>
            </w:r>
            <w:r>
              <w:rPr>
                <w:spacing w:val="-9"/>
                <w:sz w:val="22"/>
              </w:rPr>
              <w:t> </w:t>
            </w:r>
            <w:r>
              <w:rPr>
                <w:spacing w:val="-5"/>
                <w:sz w:val="22"/>
              </w:rPr>
              <w:t>445</w:t>
            </w:r>
          </w:p>
        </w:tc>
        <w:tc>
          <w:tcPr>
            <w:tcW w:w="4958" w:type="dxa"/>
          </w:tcPr>
          <w:p>
            <w:pPr>
              <w:pStyle w:val="TableParagraph"/>
              <w:spacing w:line="233" w:lineRule="exact"/>
              <w:ind w:left="137"/>
              <w:rPr>
                <w:sz w:val="22"/>
              </w:rPr>
            </w:pPr>
            <w:r>
              <w:rPr>
                <w:sz w:val="22"/>
              </w:rPr>
              <w:t>Undergraduate</w:t>
            </w:r>
            <w:r>
              <w:rPr>
                <w:spacing w:val="-13"/>
                <w:sz w:val="22"/>
              </w:rPr>
              <w:t> </w:t>
            </w:r>
            <w:r>
              <w:rPr>
                <w:sz w:val="22"/>
              </w:rPr>
              <w:t>industrial</w:t>
            </w:r>
            <w:r>
              <w:rPr>
                <w:spacing w:val="-11"/>
                <w:sz w:val="22"/>
              </w:rPr>
              <w:t> </w:t>
            </w:r>
            <w:r>
              <w:rPr>
                <w:sz w:val="22"/>
              </w:rPr>
              <w:t>organization</w:t>
            </w:r>
            <w:r>
              <w:rPr>
                <w:spacing w:val="-12"/>
                <w:sz w:val="22"/>
              </w:rPr>
              <w:t> </w:t>
            </w:r>
            <w:r>
              <w:rPr>
                <w:sz w:val="22"/>
              </w:rPr>
              <w:t>(2</w:t>
            </w:r>
            <w:r>
              <w:rPr>
                <w:spacing w:val="-12"/>
                <w:sz w:val="22"/>
              </w:rPr>
              <w:t> </w:t>
            </w:r>
            <w:r>
              <w:rPr>
                <w:spacing w:val="-2"/>
                <w:sz w:val="22"/>
              </w:rPr>
              <w:t>sections)</w:t>
            </w:r>
          </w:p>
        </w:tc>
        <w:tc>
          <w:tcPr>
            <w:tcW w:w="1268" w:type="dxa"/>
          </w:tcPr>
          <w:p>
            <w:pPr>
              <w:pStyle w:val="TableParagraph"/>
              <w:spacing w:line="233" w:lineRule="exact"/>
              <w:ind w:left="219"/>
              <w:rPr>
                <w:sz w:val="22"/>
              </w:rPr>
            </w:pPr>
            <w:r>
              <w:rPr>
                <w:sz w:val="22"/>
              </w:rPr>
              <w:t>72</w:t>
            </w:r>
            <w:r>
              <w:rPr>
                <w:spacing w:val="-3"/>
                <w:sz w:val="22"/>
              </w:rPr>
              <w:t> </w:t>
            </w:r>
            <w:r>
              <w:rPr>
                <w:spacing w:val="-2"/>
                <w:sz w:val="22"/>
              </w:rPr>
              <w:t>students</w:t>
            </w:r>
          </w:p>
        </w:tc>
      </w:tr>
    </w:tbl>
    <w:p>
      <w:pPr>
        <w:pStyle w:val="BodyText"/>
        <w:spacing w:before="244"/>
        <w:rPr>
          <w:b/>
        </w:rPr>
      </w:pPr>
    </w:p>
    <w:p>
      <w:pPr>
        <w:spacing w:before="0"/>
        <w:ind w:left="360" w:right="0" w:firstLine="0"/>
        <w:jc w:val="left"/>
        <w:rPr>
          <w:b/>
          <w:sz w:val="22"/>
        </w:rPr>
      </w:pPr>
      <w:bookmarkStart w:name="PRIOR TEACHING ACTIVITIES" w:id="15"/>
      <w:bookmarkEnd w:id="15"/>
      <w:r>
        <w:rPr/>
      </w:r>
      <w:r>
        <w:rPr>
          <w:b/>
          <w:sz w:val="22"/>
          <w:u w:val="single"/>
        </w:rPr>
        <w:t>PRIOR</w:t>
      </w:r>
      <w:r>
        <w:rPr>
          <w:b/>
          <w:spacing w:val="-14"/>
          <w:sz w:val="22"/>
          <w:u w:val="single"/>
        </w:rPr>
        <w:t> </w:t>
      </w:r>
      <w:r>
        <w:rPr>
          <w:b/>
          <w:sz w:val="22"/>
          <w:u w:val="single"/>
        </w:rPr>
        <w:t>TEACHING</w:t>
      </w:r>
      <w:r>
        <w:rPr>
          <w:b/>
          <w:spacing w:val="-13"/>
          <w:sz w:val="22"/>
          <w:u w:val="single"/>
        </w:rPr>
        <w:t> </w:t>
      </w:r>
      <w:r>
        <w:rPr>
          <w:b/>
          <w:spacing w:val="-2"/>
          <w:sz w:val="22"/>
          <w:u w:val="single"/>
        </w:rPr>
        <w:t>ACTIVITIES</w:t>
      </w:r>
    </w:p>
    <w:p>
      <w:pPr>
        <w:pStyle w:val="BodyText"/>
        <w:spacing w:before="31" w:after="1"/>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7"/>
        <w:gridCol w:w="7489"/>
      </w:tblGrid>
      <w:tr>
        <w:trPr>
          <w:trHeight w:val="308" w:hRule="atLeast"/>
        </w:trPr>
        <w:tc>
          <w:tcPr>
            <w:tcW w:w="1137" w:type="dxa"/>
          </w:tcPr>
          <w:p>
            <w:pPr>
              <w:pStyle w:val="TableParagraph"/>
              <w:spacing w:line="243" w:lineRule="exact" w:before="0"/>
              <w:rPr>
                <w:sz w:val="22"/>
              </w:rPr>
            </w:pPr>
            <w:r>
              <w:rPr>
                <w:spacing w:val="-2"/>
                <w:sz w:val="22"/>
              </w:rPr>
              <w:t>2010-</w:t>
            </w:r>
            <w:r>
              <w:rPr>
                <w:spacing w:val="-5"/>
                <w:sz w:val="22"/>
              </w:rPr>
              <w:t>16</w:t>
            </w:r>
          </w:p>
        </w:tc>
        <w:tc>
          <w:tcPr>
            <w:tcW w:w="7489" w:type="dxa"/>
          </w:tcPr>
          <w:p>
            <w:pPr>
              <w:pStyle w:val="TableParagraph"/>
              <w:spacing w:line="243" w:lineRule="exact" w:before="0"/>
              <w:ind w:left="353"/>
              <w:rPr>
                <w:sz w:val="22"/>
              </w:rPr>
            </w:pPr>
            <w:r>
              <w:rPr>
                <w:sz w:val="22"/>
              </w:rPr>
              <w:t>UNC:</w:t>
            </w:r>
            <w:r>
              <w:rPr>
                <w:spacing w:val="-11"/>
                <w:sz w:val="22"/>
              </w:rPr>
              <w:t> </w:t>
            </w:r>
            <w:r>
              <w:rPr>
                <w:sz w:val="22"/>
              </w:rPr>
              <w:t>Graduate</w:t>
            </w:r>
            <w:r>
              <w:rPr>
                <w:spacing w:val="-10"/>
                <w:sz w:val="22"/>
              </w:rPr>
              <w:t> </w:t>
            </w:r>
            <w:r>
              <w:rPr>
                <w:sz w:val="22"/>
              </w:rPr>
              <w:t>empirical</w:t>
            </w:r>
            <w:r>
              <w:rPr>
                <w:spacing w:val="-10"/>
                <w:sz w:val="22"/>
              </w:rPr>
              <w:t> </w:t>
            </w:r>
            <w:r>
              <w:rPr>
                <w:sz w:val="22"/>
              </w:rPr>
              <w:t>industrial</w:t>
            </w:r>
            <w:r>
              <w:rPr>
                <w:spacing w:val="-10"/>
                <w:sz w:val="22"/>
              </w:rPr>
              <w:t> </w:t>
            </w:r>
            <w:r>
              <w:rPr>
                <w:spacing w:val="-2"/>
                <w:sz w:val="22"/>
              </w:rPr>
              <w:t>organization</w:t>
            </w:r>
          </w:p>
        </w:tc>
      </w:tr>
      <w:tr>
        <w:trPr>
          <w:trHeight w:val="373" w:hRule="atLeast"/>
        </w:trPr>
        <w:tc>
          <w:tcPr>
            <w:tcW w:w="1137" w:type="dxa"/>
          </w:tcPr>
          <w:p>
            <w:pPr>
              <w:pStyle w:val="TableParagraph"/>
              <w:rPr>
                <w:sz w:val="22"/>
              </w:rPr>
            </w:pPr>
            <w:r>
              <w:rPr>
                <w:spacing w:val="-2"/>
                <w:sz w:val="22"/>
              </w:rPr>
              <w:t>2008-</w:t>
            </w:r>
            <w:r>
              <w:rPr>
                <w:spacing w:val="-5"/>
                <w:sz w:val="22"/>
              </w:rPr>
              <w:t>13</w:t>
            </w:r>
          </w:p>
        </w:tc>
        <w:tc>
          <w:tcPr>
            <w:tcW w:w="7489" w:type="dxa"/>
          </w:tcPr>
          <w:p>
            <w:pPr>
              <w:pStyle w:val="TableParagraph"/>
              <w:ind w:left="353"/>
              <w:rPr>
                <w:sz w:val="22"/>
              </w:rPr>
            </w:pPr>
            <w:r>
              <w:rPr>
                <w:sz w:val="22"/>
              </w:rPr>
              <w:t>UNC:</w:t>
            </w:r>
            <w:r>
              <w:rPr>
                <w:spacing w:val="-12"/>
                <w:sz w:val="22"/>
              </w:rPr>
              <w:t> </w:t>
            </w:r>
            <w:r>
              <w:rPr>
                <w:sz w:val="22"/>
              </w:rPr>
              <w:t>Undergraduate</w:t>
            </w:r>
            <w:r>
              <w:rPr>
                <w:spacing w:val="-13"/>
                <w:sz w:val="22"/>
              </w:rPr>
              <w:t> </w:t>
            </w:r>
            <w:r>
              <w:rPr>
                <w:sz w:val="22"/>
              </w:rPr>
              <w:t>industrial</w:t>
            </w:r>
            <w:r>
              <w:rPr>
                <w:spacing w:val="-12"/>
                <w:sz w:val="22"/>
              </w:rPr>
              <w:t> </w:t>
            </w:r>
            <w:r>
              <w:rPr>
                <w:spacing w:val="-2"/>
                <w:sz w:val="22"/>
              </w:rPr>
              <w:t>organization</w:t>
            </w:r>
          </w:p>
        </w:tc>
      </w:tr>
      <w:tr>
        <w:trPr>
          <w:trHeight w:val="373" w:hRule="atLeast"/>
        </w:trPr>
        <w:tc>
          <w:tcPr>
            <w:tcW w:w="1137" w:type="dxa"/>
          </w:tcPr>
          <w:p>
            <w:pPr>
              <w:pStyle w:val="TableParagraph"/>
              <w:rPr>
                <w:sz w:val="22"/>
              </w:rPr>
            </w:pPr>
            <w:r>
              <w:rPr>
                <w:spacing w:val="-4"/>
                <w:sz w:val="22"/>
              </w:rPr>
              <w:t>2011</w:t>
            </w:r>
          </w:p>
        </w:tc>
        <w:tc>
          <w:tcPr>
            <w:tcW w:w="7489" w:type="dxa"/>
          </w:tcPr>
          <w:p>
            <w:pPr>
              <w:pStyle w:val="TableParagraph"/>
              <w:ind w:left="353"/>
              <w:rPr>
                <w:sz w:val="22"/>
              </w:rPr>
            </w:pPr>
            <w:r>
              <w:rPr>
                <w:sz w:val="22"/>
              </w:rPr>
              <w:t>UNC:</w:t>
            </w:r>
            <w:r>
              <w:rPr>
                <w:spacing w:val="-12"/>
                <w:sz w:val="22"/>
              </w:rPr>
              <w:t> </w:t>
            </w:r>
            <w:r>
              <w:rPr>
                <w:sz w:val="22"/>
              </w:rPr>
              <w:t>Intermediate</w:t>
            </w:r>
            <w:r>
              <w:rPr>
                <w:spacing w:val="-10"/>
                <w:sz w:val="22"/>
              </w:rPr>
              <w:t> </w:t>
            </w:r>
            <w:r>
              <w:rPr>
                <w:spacing w:val="-2"/>
                <w:sz w:val="22"/>
              </w:rPr>
              <w:t>microeconomics</w:t>
            </w:r>
          </w:p>
        </w:tc>
      </w:tr>
      <w:tr>
        <w:trPr>
          <w:trHeight w:val="372" w:hRule="atLeast"/>
        </w:trPr>
        <w:tc>
          <w:tcPr>
            <w:tcW w:w="1137" w:type="dxa"/>
          </w:tcPr>
          <w:p>
            <w:pPr>
              <w:pStyle w:val="TableParagraph"/>
              <w:rPr>
                <w:sz w:val="22"/>
              </w:rPr>
            </w:pPr>
            <w:r>
              <w:rPr>
                <w:spacing w:val="-2"/>
                <w:sz w:val="22"/>
              </w:rPr>
              <w:t>2010-</w:t>
            </w:r>
            <w:r>
              <w:rPr>
                <w:spacing w:val="-5"/>
                <w:sz w:val="22"/>
              </w:rPr>
              <w:t>11</w:t>
            </w:r>
          </w:p>
        </w:tc>
        <w:tc>
          <w:tcPr>
            <w:tcW w:w="7489" w:type="dxa"/>
          </w:tcPr>
          <w:p>
            <w:pPr>
              <w:pStyle w:val="TableParagraph"/>
              <w:ind w:left="353"/>
              <w:rPr>
                <w:sz w:val="22"/>
              </w:rPr>
            </w:pPr>
            <w:r>
              <w:rPr>
                <w:sz w:val="22"/>
              </w:rPr>
              <w:t>UNC:</w:t>
            </w:r>
            <w:r>
              <w:rPr>
                <w:spacing w:val="-13"/>
                <w:sz w:val="22"/>
              </w:rPr>
              <w:t> </w:t>
            </w:r>
            <w:r>
              <w:rPr>
                <w:sz w:val="22"/>
              </w:rPr>
              <w:t>Applied</w:t>
            </w:r>
            <w:r>
              <w:rPr>
                <w:spacing w:val="-12"/>
                <w:sz w:val="22"/>
              </w:rPr>
              <w:t> </w:t>
            </w:r>
            <w:r>
              <w:rPr>
                <w:sz w:val="22"/>
              </w:rPr>
              <w:t>microeconomics</w:t>
            </w:r>
            <w:r>
              <w:rPr>
                <w:spacing w:val="-13"/>
                <w:sz w:val="22"/>
              </w:rPr>
              <w:t> </w:t>
            </w:r>
            <w:r>
              <w:rPr>
                <w:sz w:val="22"/>
              </w:rPr>
              <w:t>dissertation</w:t>
            </w:r>
            <w:r>
              <w:rPr>
                <w:spacing w:val="-13"/>
                <w:sz w:val="22"/>
              </w:rPr>
              <w:t> </w:t>
            </w:r>
            <w:r>
              <w:rPr>
                <w:spacing w:val="-2"/>
                <w:sz w:val="22"/>
              </w:rPr>
              <w:t>workshop</w:t>
            </w:r>
          </w:p>
        </w:tc>
      </w:tr>
      <w:tr>
        <w:trPr>
          <w:trHeight w:val="372" w:hRule="atLeast"/>
        </w:trPr>
        <w:tc>
          <w:tcPr>
            <w:tcW w:w="1137" w:type="dxa"/>
          </w:tcPr>
          <w:p>
            <w:pPr>
              <w:pStyle w:val="TableParagraph"/>
              <w:spacing w:before="54"/>
              <w:rPr>
                <w:sz w:val="22"/>
              </w:rPr>
            </w:pPr>
            <w:r>
              <w:rPr>
                <w:spacing w:val="-2"/>
                <w:sz w:val="22"/>
              </w:rPr>
              <w:t>2002-</w:t>
            </w:r>
            <w:r>
              <w:rPr>
                <w:spacing w:val="-5"/>
                <w:sz w:val="22"/>
              </w:rPr>
              <w:t>07</w:t>
            </w:r>
          </w:p>
        </w:tc>
        <w:tc>
          <w:tcPr>
            <w:tcW w:w="7489" w:type="dxa"/>
          </w:tcPr>
          <w:p>
            <w:pPr>
              <w:pStyle w:val="TableParagraph"/>
              <w:spacing w:before="54"/>
              <w:ind w:left="353"/>
              <w:rPr>
                <w:sz w:val="22"/>
              </w:rPr>
            </w:pPr>
            <w:r>
              <w:rPr>
                <w:sz w:val="22"/>
              </w:rPr>
              <w:t>Wash.</w:t>
            </w:r>
            <w:r>
              <w:rPr>
                <w:spacing w:val="-12"/>
                <w:sz w:val="22"/>
              </w:rPr>
              <w:t> </w:t>
            </w:r>
            <w:r>
              <w:rPr>
                <w:sz w:val="22"/>
              </w:rPr>
              <w:t>U-Olin:</w:t>
            </w:r>
            <w:r>
              <w:rPr>
                <w:spacing w:val="-12"/>
                <w:sz w:val="22"/>
              </w:rPr>
              <w:t> </w:t>
            </w:r>
            <w:r>
              <w:rPr>
                <w:sz w:val="22"/>
              </w:rPr>
              <w:t>Microeconomics</w:t>
            </w:r>
            <w:r>
              <w:rPr>
                <w:spacing w:val="-13"/>
                <w:sz w:val="22"/>
              </w:rPr>
              <w:t> </w:t>
            </w:r>
            <w:r>
              <w:rPr>
                <w:spacing w:val="-2"/>
                <w:sz w:val="22"/>
              </w:rPr>
              <w:t>(undergrad)</w:t>
            </w:r>
          </w:p>
        </w:tc>
      </w:tr>
      <w:tr>
        <w:trPr>
          <w:trHeight w:val="373" w:hRule="atLeast"/>
        </w:trPr>
        <w:tc>
          <w:tcPr>
            <w:tcW w:w="1137" w:type="dxa"/>
          </w:tcPr>
          <w:p>
            <w:pPr>
              <w:pStyle w:val="TableParagraph"/>
              <w:rPr>
                <w:sz w:val="22"/>
              </w:rPr>
            </w:pPr>
            <w:r>
              <w:rPr>
                <w:spacing w:val="-2"/>
                <w:sz w:val="22"/>
              </w:rPr>
              <w:t>2005-</w:t>
            </w:r>
            <w:r>
              <w:rPr>
                <w:spacing w:val="-5"/>
                <w:sz w:val="22"/>
              </w:rPr>
              <w:t>08</w:t>
            </w:r>
          </w:p>
        </w:tc>
        <w:tc>
          <w:tcPr>
            <w:tcW w:w="7489" w:type="dxa"/>
          </w:tcPr>
          <w:p>
            <w:pPr>
              <w:pStyle w:val="TableParagraph"/>
              <w:ind w:left="353"/>
              <w:rPr>
                <w:sz w:val="22"/>
              </w:rPr>
            </w:pPr>
            <w:r>
              <w:rPr>
                <w:sz w:val="22"/>
              </w:rPr>
              <w:t>Wash.</w:t>
            </w:r>
            <w:r>
              <w:rPr>
                <w:spacing w:val="-10"/>
                <w:sz w:val="22"/>
              </w:rPr>
              <w:t> </w:t>
            </w:r>
            <w:r>
              <w:rPr>
                <w:sz w:val="22"/>
              </w:rPr>
              <w:t>U-Olin:</w:t>
            </w:r>
            <w:r>
              <w:rPr>
                <w:spacing w:val="-9"/>
                <w:sz w:val="22"/>
              </w:rPr>
              <w:t> </w:t>
            </w:r>
            <w:r>
              <w:rPr>
                <w:sz w:val="22"/>
              </w:rPr>
              <w:t>Empirical</w:t>
            </w:r>
            <w:r>
              <w:rPr>
                <w:spacing w:val="-9"/>
                <w:sz w:val="22"/>
              </w:rPr>
              <w:t> </w:t>
            </w:r>
            <w:r>
              <w:rPr>
                <w:sz w:val="22"/>
              </w:rPr>
              <w:t>techniques</w:t>
            </w:r>
            <w:r>
              <w:rPr>
                <w:spacing w:val="-10"/>
                <w:sz w:val="22"/>
              </w:rPr>
              <w:t> </w:t>
            </w:r>
            <w:r>
              <w:rPr>
                <w:sz w:val="22"/>
              </w:rPr>
              <w:t>for</w:t>
            </w:r>
            <w:r>
              <w:rPr>
                <w:spacing w:val="-9"/>
                <w:sz w:val="22"/>
              </w:rPr>
              <w:t> </w:t>
            </w:r>
            <w:r>
              <w:rPr>
                <w:sz w:val="22"/>
              </w:rPr>
              <w:t>industry</w:t>
            </w:r>
            <w:r>
              <w:rPr>
                <w:spacing w:val="-8"/>
                <w:sz w:val="22"/>
              </w:rPr>
              <w:t> </w:t>
            </w:r>
            <w:r>
              <w:rPr>
                <w:sz w:val="22"/>
              </w:rPr>
              <w:t>analysis</w:t>
            </w:r>
            <w:r>
              <w:rPr>
                <w:spacing w:val="-10"/>
                <w:sz w:val="22"/>
              </w:rPr>
              <w:t> </w:t>
            </w:r>
            <w:r>
              <w:rPr>
                <w:sz w:val="22"/>
              </w:rPr>
              <w:t>(undergrad</w:t>
            </w:r>
            <w:r>
              <w:rPr>
                <w:spacing w:val="-10"/>
                <w:sz w:val="22"/>
              </w:rPr>
              <w:t> </w:t>
            </w:r>
            <w:r>
              <w:rPr>
                <w:sz w:val="22"/>
              </w:rPr>
              <w:t>and</w:t>
            </w:r>
            <w:r>
              <w:rPr>
                <w:spacing w:val="-9"/>
                <w:sz w:val="22"/>
              </w:rPr>
              <w:t> </w:t>
            </w:r>
            <w:r>
              <w:rPr>
                <w:spacing w:val="-4"/>
                <w:sz w:val="22"/>
              </w:rPr>
              <w:t>MBA)</w:t>
            </w:r>
          </w:p>
        </w:tc>
      </w:tr>
      <w:tr>
        <w:trPr>
          <w:trHeight w:val="308" w:hRule="atLeast"/>
        </w:trPr>
        <w:tc>
          <w:tcPr>
            <w:tcW w:w="1137" w:type="dxa"/>
          </w:tcPr>
          <w:p>
            <w:pPr>
              <w:pStyle w:val="TableParagraph"/>
              <w:spacing w:line="233" w:lineRule="exact"/>
              <w:rPr>
                <w:sz w:val="22"/>
              </w:rPr>
            </w:pPr>
            <w:r>
              <w:rPr>
                <w:spacing w:val="-4"/>
                <w:sz w:val="22"/>
              </w:rPr>
              <w:t>2005</w:t>
            </w:r>
          </w:p>
        </w:tc>
        <w:tc>
          <w:tcPr>
            <w:tcW w:w="7489" w:type="dxa"/>
          </w:tcPr>
          <w:p>
            <w:pPr>
              <w:pStyle w:val="TableParagraph"/>
              <w:spacing w:line="233" w:lineRule="exact"/>
              <w:ind w:left="353"/>
              <w:rPr>
                <w:sz w:val="22"/>
              </w:rPr>
            </w:pPr>
            <w:r>
              <w:rPr>
                <w:sz w:val="22"/>
              </w:rPr>
              <w:t>Wash.</w:t>
            </w:r>
            <w:r>
              <w:rPr>
                <w:spacing w:val="-11"/>
                <w:sz w:val="22"/>
              </w:rPr>
              <w:t> </w:t>
            </w:r>
            <w:r>
              <w:rPr>
                <w:sz w:val="22"/>
              </w:rPr>
              <w:t>U-Olin:</w:t>
            </w:r>
            <w:r>
              <w:rPr>
                <w:spacing w:val="-11"/>
                <w:sz w:val="22"/>
              </w:rPr>
              <w:t> </w:t>
            </w:r>
            <w:r>
              <w:rPr>
                <w:sz w:val="22"/>
              </w:rPr>
              <w:t>Managerial</w:t>
            </w:r>
            <w:r>
              <w:rPr>
                <w:spacing w:val="-11"/>
                <w:sz w:val="22"/>
              </w:rPr>
              <w:t> </w:t>
            </w:r>
            <w:r>
              <w:rPr>
                <w:sz w:val="22"/>
              </w:rPr>
              <w:t>economics</w:t>
            </w:r>
            <w:r>
              <w:rPr>
                <w:spacing w:val="-11"/>
                <w:sz w:val="22"/>
              </w:rPr>
              <w:t> </w:t>
            </w:r>
            <w:r>
              <w:rPr>
                <w:spacing w:val="-2"/>
                <w:sz w:val="22"/>
              </w:rPr>
              <w:t>(MBA)</w:t>
            </w:r>
          </w:p>
        </w:tc>
      </w:tr>
    </w:tbl>
    <w:p>
      <w:pPr>
        <w:pStyle w:val="TableParagraph"/>
        <w:spacing w:after="0" w:line="233" w:lineRule="exact"/>
        <w:rPr>
          <w:sz w:val="22"/>
        </w:rPr>
        <w:sectPr>
          <w:pgSz w:w="12240" w:h="15840"/>
          <w:pgMar w:header="0" w:footer="1018" w:top="1360" w:bottom="1200" w:left="1080" w:right="1080"/>
        </w:sectPr>
      </w:pPr>
    </w:p>
    <w:p>
      <w:pPr>
        <w:spacing w:before="80"/>
        <w:ind w:left="360" w:right="0" w:firstLine="0"/>
        <w:jc w:val="left"/>
        <w:rPr>
          <w:b/>
          <w:sz w:val="22"/>
        </w:rPr>
      </w:pPr>
      <w:bookmarkStart w:name="PhD ADVISING AT UNC" w:id="16"/>
      <w:bookmarkEnd w:id="16"/>
      <w:r>
        <w:rPr/>
      </w:r>
      <w:r>
        <w:rPr>
          <w:b/>
          <w:sz w:val="22"/>
          <w:u w:val="single"/>
        </w:rPr>
        <w:t>PhD</w:t>
      </w:r>
      <w:r>
        <w:rPr>
          <w:b/>
          <w:spacing w:val="-9"/>
          <w:sz w:val="22"/>
          <w:u w:val="single"/>
        </w:rPr>
        <w:t> </w:t>
      </w:r>
      <w:r>
        <w:rPr>
          <w:b/>
          <w:sz w:val="22"/>
          <w:u w:val="single"/>
        </w:rPr>
        <w:t>ADVISING</w:t>
      </w:r>
      <w:r>
        <w:rPr>
          <w:b/>
          <w:spacing w:val="-7"/>
          <w:sz w:val="22"/>
          <w:u w:val="single"/>
        </w:rPr>
        <w:t> </w:t>
      </w:r>
      <w:r>
        <w:rPr>
          <w:b/>
          <w:sz w:val="22"/>
          <w:u w:val="single"/>
        </w:rPr>
        <w:t>AT</w:t>
      </w:r>
      <w:r>
        <w:rPr>
          <w:b/>
          <w:spacing w:val="-8"/>
          <w:sz w:val="22"/>
          <w:u w:val="single"/>
        </w:rPr>
        <w:t> </w:t>
      </w:r>
      <w:r>
        <w:rPr>
          <w:b/>
          <w:spacing w:val="-5"/>
          <w:sz w:val="22"/>
          <w:u w:val="single"/>
        </w:rPr>
        <w:t>UNC</w:t>
      </w:r>
    </w:p>
    <w:p>
      <w:pPr>
        <w:pStyle w:val="BodyText"/>
        <w:rPr>
          <w:b/>
        </w:rPr>
      </w:pPr>
    </w:p>
    <w:p>
      <w:pPr>
        <w:spacing w:before="0"/>
        <w:ind w:left="360" w:right="0" w:firstLine="0"/>
        <w:jc w:val="left"/>
        <w:rPr>
          <w:b/>
          <w:sz w:val="22"/>
        </w:rPr>
      </w:pPr>
      <w:r>
        <w:rPr>
          <w:b/>
          <w:sz w:val="22"/>
        </w:rPr>
        <w:t>Primary</w:t>
      </w:r>
      <w:r>
        <w:rPr>
          <w:b/>
          <w:spacing w:val="-13"/>
          <w:sz w:val="22"/>
        </w:rPr>
        <w:t> </w:t>
      </w:r>
      <w:r>
        <w:rPr>
          <w:b/>
          <w:sz w:val="22"/>
        </w:rPr>
        <w:t>dissertation</w:t>
      </w:r>
      <w:r>
        <w:rPr>
          <w:b/>
          <w:spacing w:val="-12"/>
          <w:sz w:val="22"/>
        </w:rPr>
        <w:t> </w:t>
      </w:r>
      <w:r>
        <w:rPr>
          <w:b/>
          <w:spacing w:val="-2"/>
          <w:sz w:val="22"/>
        </w:rPr>
        <w:t>advisor:</w:t>
      </w:r>
    </w:p>
    <w:p>
      <w:pPr>
        <w:pStyle w:val="BodyText"/>
        <w:spacing w:before="1"/>
        <w:rPr>
          <w:b/>
          <w:sz w:val="11"/>
        </w:rPr>
      </w:pPr>
    </w:p>
    <w:tbl>
      <w:tblPr>
        <w:tblW w:w="0" w:type="auto"/>
        <w:jc w:val="left"/>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77"/>
        <w:gridCol w:w="5096"/>
        <w:gridCol w:w="1633"/>
      </w:tblGrid>
      <w:tr>
        <w:trPr>
          <w:trHeight w:val="790" w:hRule="atLeast"/>
        </w:trPr>
        <w:tc>
          <w:tcPr>
            <w:tcW w:w="1877" w:type="dxa"/>
          </w:tcPr>
          <w:p>
            <w:pPr>
              <w:pStyle w:val="TableParagraph"/>
              <w:spacing w:line="243" w:lineRule="exact" w:before="0"/>
              <w:rPr>
                <w:sz w:val="22"/>
              </w:rPr>
            </w:pPr>
            <w:r>
              <w:rPr>
                <w:sz w:val="22"/>
              </w:rPr>
              <w:t>W.</w:t>
            </w:r>
            <w:r>
              <w:rPr>
                <w:spacing w:val="-4"/>
                <w:sz w:val="22"/>
              </w:rPr>
              <w:t> </w:t>
            </w:r>
            <w:r>
              <w:rPr>
                <w:sz w:val="22"/>
              </w:rPr>
              <w:t>Eddie</w:t>
            </w:r>
            <w:r>
              <w:rPr>
                <w:spacing w:val="-5"/>
                <w:sz w:val="22"/>
              </w:rPr>
              <w:t> </w:t>
            </w:r>
            <w:r>
              <w:rPr>
                <w:spacing w:val="-2"/>
                <w:sz w:val="22"/>
              </w:rPr>
              <w:t>Watkins</w:t>
            </w:r>
          </w:p>
        </w:tc>
        <w:tc>
          <w:tcPr>
            <w:tcW w:w="5096" w:type="dxa"/>
          </w:tcPr>
          <w:p>
            <w:pPr>
              <w:pStyle w:val="TableParagraph"/>
              <w:spacing w:before="0"/>
              <w:ind w:left="135" w:right="159"/>
              <w:rPr>
                <w:sz w:val="22"/>
              </w:rPr>
            </w:pPr>
            <w:r>
              <w:rPr>
                <w:sz w:val="22"/>
              </w:rPr>
              <w:t>The Dynamic Effects of Final Goods Recycling on Oligopoly</w:t>
            </w:r>
            <w:r>
              <w:rPr>
                <w:spacing w:val="-6"/>
                <w:sz w:val="22"/>
              </w:rPr>
              <w:t> </w:t>
            </w:r>
            <w:r>
              <w:rPr>
                <w:sz w:val="22"/>
              </w:rPr>
              <w:t>Competition:</w:t>
            </w:r>
            <w:r>
              <w:rPr>
                <w:spacing w:val="-6"/>
                <w:sz w:val="22"/>
              </w:rPr>
              <w:t> </w:t>
            </w:r>
            <w:r>
              <w:rPr>
                <w:sz w:val="22"/>
              </w:rPr>
              <w:t>Evidence</w:t>
            </w:r>
            <w:r>
              <w:rPr>
                <w:spacing w:val="-7"/>
                <w:sz w:val="22"/>
              </w:rPr>
              <w:t> </w:t>
            </w:r>
            <w:r>
              <w:rPr>
                <w:sz w:val="22"/>
              </w:rPr>
              <w:t>from</w:t>
            </w:r>
            <w:r>
              <w:rPr>
                <w:spacing w:val="-8"/>
                <w:sz w:val="22"/>
              </w:rPr>
              <w:t> </w:t>
            </w:r>
            <w:r>
              <w:rPr>
                <w:sz w:val="22"/>
              </w:rPr>
              <w:t>the</w:t>
            </w:r>
            <w:r>
              <w:rPr>
                <w:spacing w:val="-7"/>
                <w:sz w:val="22"/>
              </w:rPr>
              <w:t> </w:t>
            </w:r>
            <w:r>
              <w:rPr>
                <w:sz w:val="22"/>
              </w:rPr>
              <w:t>US</w:t>
            </w:r>
            <w:r>
              <w:rPr>
                <w:spacing w:val="-6"/>
                <w:sz w:val="22"/>
              </w:rPr>
              <w:t> </w:t>
            </w:r>
            <w:r>
              <w:rPr>
                <w:sz w:val="22"/>
              </w:rPr>
              <w:t>Paper </w:t>
            </w:r>
            <w:r>
              <w:rPr>
                <w:spacing w:val="-2"/>
                <w:sz w:val="22"/>
              </w:rPr>
              <w:t>Industry</w:t>
            </w:r>
          </w:p>
        </w:tc>
        <w:tc>
          <w:tcPr>
            <w:tcW w:w="1633" w:type="dxa"/>
          </w:tcPr>
          <w:p>
            <w:pPr>
              <w:pStyle w:val="TableParagraph"/>
              <w:spacing w:line="243" w:lineRule="exact" w:before="0"/>
              <w:ind w:left="68"/>
              <w:jc w:val="center"/>
              <w:rPr>
                <w:sz w:val="22"/>
              </w:rPr>
            </w:pPr>
            <w:r>
              <w:rPr>
                <w:sz w:val="22"/>
              </w:rPr>
              <w:t>Completed</w:t>
            </w:r>
            <w:r>
              <w:rPr>
                <w:spacing w:val="-14"/>
                <w:sz w:val="22"/>
              </w:rPr>
              <w:t> </w:t>
            </w:r>
            <w:r>
              <w:rPr>
                <w:spacing w:val="-4"/>
                <w:sz w:val="22"/>
              </w:rPr>
              <w:t>2019</w:t>
            </w:r>
          </w:p>
        </w:tc>
      </w:tr>
      <w:tr>
        <w:trPr>
          <w:trHeight w:val="830" w:hRule="atLeast"/>
        </w:trPr>
        <w:tc>
          <w:tcPr>
            <w:tcW w:w="1877" w:type="dxa"/>
          </w:tcPr>
          <w:p>
            <w:pPr>
              <w:pStyle w:val="TableParagraph"/>
              <w:spacing w:before="31"/>
              <w:rPr>
                <w:sz w:val="22"/>
              </w:rPr>
            </w:pPr>
            <w:r>
              <w:rPr>
                <w:sz w:val="22"/>
              </w:rPr>
              <w:t>Brad</w:t>
            </w:r>
            <w:r>
              <w:rPr>
                <w:spacing w:val="-6"/>
                <w:sz w:val="22"/>
              </w:rPr>
              <w:t> </w:t>
            </w:r>
            <w:r>
              <w:rPr>
                <w:spacing w:val="-2"/>
                <w:sz w:val="22"/>
              </w:rPr>
              <w:t>Shrago</w:t>
            </w:r>
          </w:p>
        </w:tc>
        <w:tc>
          <w:tcPr>
            <w:tcW w:w="5096" w:type="dxa"/>
          </w:tcPr>
          <w:p>
            <w:pPr>
              <w:pStyle w:val="TableParagraph"/>
              <w:spacing w:before="31"/>
              <w:ind w:left="135" w:right="119"/>
              <w:jc w:val="both"/>
              <w:rPr>
                <w:sz w:val="22"/>
              </w:rPr>
            </w:pPr>
            <w:r>
              <w:rPr>
                <w:sz w:val="22"/>
              </w:rPr>
              <w:t>Fuel Price Beliefs and Consumers’ Responses to Price Fluctuations:</w:t>
            </w:r>
            <w:r>
              <w:rPr>
                <w:spacing w:val="-7"/>
                <w:sz w:val="22"/>
              </w:rPr>
              <w:t> </w:t>
            </w:r>
            <w:r>
              <w:rPr>
                <w:sz w:val="22"/>
              </w:rPr>
              <w:t>The</w:t>
            </w:r>
            <w:r>
              <w:rPr>
                <w:spacing w:val="-7"/>
                <w:sz w:val="22"/>
              </w:rPr>
              <w:t> </w:t>
            </w:r>
            <w:r>
              <w:rPr>
                <w:sz w:val="22"/>
              </w:rPr>
              <w:t>Choice</w:t>
            </w:r>
            <w:r>
              <w:rPr>
                <w:spacing w:val="-7"/>
                <w:sz w:val="22"/>
              </w:rPr>
              <w:t> </w:t>
            </w:r>
            <w:r>
              <w:rPr>
                <w:sz w:val="22"/>
              </w:rPr>
              <w:t>between</w:t>
            </w:r>
            <w:r>
              <w:rPr>
                <w:spacing w:val="-6"/>
                <w:sz w:val="22"/>
              </w:rPr>
              <w:t> </w:t>
            </w:r>
            <w:r>
              <w:rPr>
                <w:sz w:val="22"/>
              </w:rPr>
              <w:t>Gasoline</w:t>
            </w:r>
            <w:r>
              <w:rPr>
                <w:spacing w:val="-7"/>
                <w:sz w:val="22"/>
              </w:rPr>
              <w:t> </w:t>
            </w:r>
            <w:r>
              <w:rPr>
                <w:sz w:val="22"/>
              </w:rPr>
              <w:t>and</w:t>
            </w:r>
            <w:r>
              <w:rPr>
                <w:spacing w:val="-6"/>
                <w:sz w:val="22"/>
              </w:rPr>
              <w:t> </w:t>
            </w:r>
            <w:r>
              <w:rPr>
                <w:sz w:val="22"/>
              </w:rPr>
              <w:t>Diesel </w:t>
            </w:r>
            <w:r>
              <w:rPr>
                <w:spacing w:val="-2"/>
                <w:sz w:val="22"/>
              </w:rPr>
              <w:t>Vehicles</w:t>
            </w:r>
          </w:p>
        </w:tc>
        <w:tc>
          <w:tcPr>
            <w:tcW w:w="1633" w:type="dxa"/>
          </w:tcPr>
          <w:p>
            <w:pPr>
              <w:pStyle w:val="TableParagraph"/>
              <w:spacing w:before="31"/>
              <w:ind w:left="68"/>
              <w:jc w:val="center"/>
              <w:rPr>
                <w:sz w:val="22"/>
              </w:rPr>
            </w:pPr>
            <w:r>
              <w:rPr>
                <w:sz w:val="22"/>
              </w:rPr>
              <w:t>Completed</w:t>
            </w:r>
            <w:r>
              <w:rPr>
                <w:spacing w:val="-14"/>
                <w:sz w:val="22"/>
              </w:rPr>
              <w:t> </w:t>
            </w:r>
            <w:r>
              <w:rPr>
                <w:spacing w:val="-4"/>
                <w:sz w:val="22"/>
              </w:rPr>
              <w:t>2017</w:t>
            </w:r>
          </w:p>
        </w:tc>
      </w:tr>
      <w:tr>
        <w:trPr>
          <w:trHeight w:val="578" w:hRule="atLeast"/>
        </w:trPr>
        <w:tc>
          <w:tcPr>
            <w:tcW w:w="1877" w:type="dxa"/>
          </w:tcPr>
          <w:p>
            <w:pPr>
              <w:pStyle w:val="TableParagraph"/>
              <w:spacing w:before="31"/>
              <w:rPr>
                <w:sz w:val="22"/>
              </w:rPr>
            </w:pPr>
            <w:r>
              <w:rPr>
                <w:sz w:val="22"/>
              </w:rPr>
              <w:t>Jeffery</w:t>
            </w:r>
            <w:r>
              <w:rPr>
                <w:spacing w:val="-9"/>
                <w:sz w:val="22"/>
              </w:rPr>
              <w:t> </w:t>
            </w:r>
            <w:r>
              <w:rPr>
                <w:spacing w:val="-2"/>
                <w:sz w:val="22"/>
              </w:rPr>
              <w:t>Ackermann</w:t>
            </w:r>
          </w:p>
        </w:tc>
        <w:tc>
          <w:tcPr>
            <w:tcW w:w="5096" w:type="dxa"/>
          </w:tcPr>
          <w:p>
            <w:pPr>
              <w:pStyle w:val="TableParagraph"/>
              <w:spacing w:before="31"/>
              <w:ind w:left="135" w:right="159"/>
              <w:rPr>
                <w:sz w:val="22"/>
              </w:rPr>
            </w:pPr>
            <w:r>
              <w:rPr>
                <w:sz w:val="22"/>
              </w:rPr>
              <w:t>The</w:t>
            </w:r>
            <w:r>
              <w:rPr>
                <w:spacing w:val="-8"/>
                <w:sz w:val="22"/>
              </w:rPr>
              <w:t> </w:t>
            </w:r>
            <w:r>
              <w:rPr>
                <w:sz w:val="22"/>
              </w:rPr>
              <w:t>Effect</w:t>
            </w:r>
            <w:r>
              <w:rPr>
                <w:spacing w:val="-7"/>
                <w:sz w:val="22"/>
              </w:rPr>
              <w:t> </w:t>
            </w:r>
            <w:r>
              <w:rPr>
                <w:sz w:val="22"/>
              </w:rPr>
              <w:t>of</w:t>
            </w:r>
            <w:r>
              <w:rPr>
                <w:spacing w:val="-7"/>
                <w:sz w:val="22"/>
              </w:rPr>
              <w:t> </w:t>
            </w:r>
            <w:r>
              <w:rPr>
                <w:sz w:val="22"/>
              </w:rPr>
              <w:t>Franchising</w:t>
            </w:r>
            <w:r>
              <w:rPr>
                <w:spacing w:val="-7"/>
                <w:sz w:val="22"/>
              </w:rPr>
              <w:t> </w:t>
            </w:r>
            <w:r>
              <w:rPr>
                <w:sz w:val="22"/>
              </w:rPr>
              <w:t>on</w:t>
            </w:r>
            <w:r>
              <w:rPr>
                <w:spacing w:val="-6"/>
                <w:sz w:val="22"/>
              </w:rPr>
              <w:t> </w:t>
            </w:r>
            <w:r>
              <w:rPr>
                <w:sz w:val="22"/>
              </w:rPr>
              <w:t>Store</w:t>
            </w:r>
            <w:r>
              <w:rPr>
                <w:spacing w:val="-8"/>
                <w:sz w:val="22"/>
              </w:rPr>
              <w:t> </w:t>
            </w:r>
            <w:r>
              <w:rPr>
                <w:sz w:val="22"/>
              </w:rPr>
              <w:t>Performance: Evidence from an Ownership Change</w:t>
            </w:r>
          </w:p>
        </w:tc>
        <w:tc>
          <w:tcPr>
            <w:tcW w:w="1633" w:type="dxa"/>
          </w:tcPr>
          <w:p>
            <w:pPr>
              <w:pStyle w:val="TableParagraph"/>
              <w:spacing w:before="31"/>
              <w:ind w:left="68"/>
              <w:jc w:val="center"/>
              <w:rPr>
                <w:sz w:val="22"/>
              </w:rPr>
            </w:pPr>
            <w:r>
              <w:rPr>
                <w:sz w:val="22"/>
              </w:rPr>
              <w:t>Completed</w:t>
            </w:r>
            <w:r>
              <w:rPr>
                <w:spacing w:val="-14"/>
                <w:sz w:val="22"/>
              </w:rPr>
              <w:t> </w:t>
            </w:r>
            <w:r>
              <w:rPr>
                <w:spacing w:val="-4"/>
                <w:sz w:val="22"/>
              </w:rPr>
              <w:t>2017</w:t>
            </w:r>
          </w:p>
        </w:tc>
      </w:tr>
      <w:tr>
        <w:trPr>
          <w:trHeight w:val="577" w:hRule="atLeast"/>
        </w:trPr>
        <w:tc>
          <w:tcPr>
            <w:tcW w:w="1877" w:type="dxa"/>
          </w:tcPr>
          <w:p>
            <w:pPr>
              <w:pStyle w:val="TableParagraph"/>
              <w:spacing w:before="31"/>
              <w:rPr>
                <w:sz w:val="22"/>
              </w:rPr>
            </w:pPr>
            <w:r>
              <w:rPr>
                <w:sz w:val="22"/>
              </w:rPr>
              <w:t>Kenneth</w:t>
            </w:r>
            <w:r>
              <w:rPr>
                <w:spacing w:val="-11"/>
                <w:sz w:val="22"/>
              </w:rPr>
              <w:t> </w:t>
            </w:r>
            <w:r>
              <w:rPr>
                <w:spacing w:val="-2"/>
                <w:sz w:val="22"/>
              </w:rPr>
              <w:t>Reddix</w:t>
            </w:r>
          </w:p>
        </w:tc>
        <w:tc>
          <w:tcPr>
            <w:tcW w:w="5096" w:type="dxa"/>
          </w:tcPr>
          <w:p>
            <w:pPr>
              <w:pStyle w:val="TableParagraph"/>
              <w:spacing w:before="31"/>
              <w:ind w:left="135" w:right="159"/>
              <w:rPr>
                <w:sz w:val="22"/>
              </w:rPr>
            </w:pPr>
            <w:r>
              <w:rPr>
                <w:sz w:val="22"/>
              </w:rPr>
              <w:t>Dynamic</w:t>
            </w:r>
            <w:r>
              <w:rPr>
                <w:spacing w:val="-7"/>
                <w:sz w:val="22"/>
              </w:rPr>
              <w:t> </w:t>
            </w:r>
            <w:r>
              <w:rPr>
                <w:sz w:val="22"/>
              </w:rPr>
              <w:t>Consumer</w:t>
            </w:r>
            <w:r>
              <w:rPr>
                <w:spacing w:val="-7"/>
                <w:sz w:val="22"/>
              </w:rPr>
              <w:t> </w:t>
            </w:r>
            <w:r>
              <w:rPr>
                <w:sz w:val="22"/>
              </w:rPr>
              <w:t>Demand</w:t>
            </w:r>
            <w:r>
              <w:rPr>
                <w:spacing w:val="-7"/>
                <w:sz w:val="22"/>
              </w:rPr>
              <w:t> </w:t>
            </w:r>
            <w:r>
              <w:rPr>
                <w:sz w:val="22"/>
              </w:rPr>
              <w:t>for</w:t>
            </w:r>
            <w:r>
              <w:rPr>
                <w:spacing w:val="-7"/>
                <w:sz w:val="22"/>
              </w:rPr>
              <w:t> </w:t>
            </w:r>
            <w:r>
              <w:rPr>
                <w:sz w:val="22"/>
              </w:rPr>
              <w:t>a</w:t>
            </w:r>
            <w:r>
              <w:rPr>
                <w:spacing w:val="-7"/>
                <w:sz w:val="22"/>
              </w:rPr>
              <w:t> </w:t>
            </w:r>
            <w:r>
              <w:rPr>
                <w:sz w:val="22"/>
              </w:rPr>
              <w:t>Durable</w:t>
            </w:r>
            <w:r>
              <w:rPr>
                <w:spacing w:val="-7"/>
                <w:sz w:val="22"/>
              </w:rPr>
              <w:t> </w:t>
            </w:r>
            <w:r>
              <w:rPr>
                <w:sz w:val="22"/>
              </w:rPr>
              <w:t>Good: Solar PVs in California</w:t>
            </w:r>
          </w:p>
        </w:tc>
        <w:tc>
          <w:tcPr>
            <w:tcW w:w="1633" w:type="dxa"/>
          </w:tcPr>
          <w:p>
            <w:pPr>
              <w:pStyle w:val="TableParagraph"/>
              <w:spacing w:before="31"/>
              <w:ind w:left="68"/>
              <w:jc w:val="center"/>
              <w:rPr>
                <w:sz w:val="22"/>
              </w:rPr>
            </w:pPr>
            <w:r>
              <w:rPr>
                <w:sz w:val="22"/>
              </w:rPr>
              <w:t>Completed</w:t>
            </w:r>
            <w:r>
              <w:rPr>
                <w:spacing w:val="-14"/>
                <w:sz w:val="22"/>
              </w:rPr>
              <w:t> </w:t>
            </w:r>
            <w:r>
              <w:rPr>
                <w:spacing w:val="-4"/>
                <w:sz w:val="22"/>
              </w:rPr>
              <w:t>2015</w:t>
            </w:r>
          </w:p>
        </w:tc>
      </w:tr>
      <w:tr>
        <w:trPr>
          <w:trHeight w:val="577" w:hRule="atLeast"/>
        </w:trPr>
        <w:tc>
          <w:tcPr>
            <w:tcW w:w="1877" w:type="dxa"/>
          </w:tcPr>
          <w:p>
            <w:pPr>
              <w:pStyle w:val="TableParagraph"/>
              <w:spacing w:before="30"/>
              <w:rPr>
                <w:sz w:val="22"/>
              </w:rPr>
            </w:pPr>
            <w:r>
              <w:rPr>
                <w:sz w:val="22"/>
              </w:rPr>
              <w:t>Forrest</w:t>
            </w:r>
            <w:r>
              <w:rPr>
                <w:spacing w:val="-9"/>
                <w:sz w:val="22"/>
              </w:rPr>
              <w:t> </w:t>
            </w:r>
            <w:r>
              <w:rPr>
                <w:spacing w:val="-2"/>
                <w:sz w:val="22"/>
              </w:rPr>
              <w:t>Spence</w:t>
            </w:r>
          </w:p>
        </w:tc>
        <w:tc>
          <w:tcPr>
            <w:tcW w:w="5096" w:type="dxa"/>
          </w:tcPr>
          <w:p>
            <w:pPr>
              <w:pStyle w:val="TableParagraph"/>
              <w:spacing w:before="30"/>
              <w:ind w:left="135" w:right="159"/>
              <w:rPr>
                <w:sz w:val="22"/>
              </w:rPr>
            </w:pPr>
            <w:r>
              <w:rPr>
                <w:sz w:val="22"/>
              </w:rPr>
              <w:t>The</w:t>
            </w:r>
            <w:r>
              <w:rPr>
                <w:spacing w:val="-6"/>
                <w:sz w:val="22"/>
              </w:rPr>
              <w:t> </w:t>
            </w:r>
            <w:r>
              <w:rPr>
                <w:sz w:val="22"/>
              </w:rPr>
              <w:t>Role</w:t>
            </w:r>
            <w:r>
              <w:rPr>
                <w:spacing w:val="-6"/>
                <w:sz w:val="22"/>
              </w:rPr>
              <w:t> </w:t>
            </w:r>
            <w:r>
              <w:rPr>
                <w:sz w:val="22"/>
              </w:rPr>
              <w:t>of</w:t>
            </w:r>
            <w:r>
              <w:rPr>
                <w:spacing w:val="-6"/>
                <w:sz w:val="22"/>
              </w:rPr>
              <w:t> </w:t>
            </w:r>
            <w:r>
              <w:rPr>
                <w:sz w:val="22"/>
              </w:rPr>
              <w:t>Consumer</w:t>
            </w:r>
            <w:r>
              <w:rPr>
                <w:spacing w:val="-5"/>
                <w:sz w:val="22"/>
              </w:rPr>
              <w:t> </w:t>
            </w:r>
            <w:r>
              <w:rPr>
                <w:sz w:val="22"/>
              </w:rPr>
              <w:t>Experience</w:t>
            </w:r>
            <w:r>
              <w:rPr>
                <w:spacing w:val="-6"/>
                <w:sz w:val="22"/>
              </w:rPr>
              <w:t> </w:t>
            </w:r>
            <w:r>
              <w:rPr>
                <w:sz w:val="22"/>
              </w:rPr>
              <w:t>in</w:t>
            </w:r>
            <w:r>
              <w:rPr>
                <w:spacing w:val="-5"/>
                <w:sz w:val="22"/>
              </w:rPr>
              <w:t> </w:t>
            </w:r>
            <w:r>
              <w:rPr>
                <w:sz w:val="22"/>
              </w:rPr>
              <w:t>the</w:t>
            </w:r>
            <w:r>
              <w:rPr>
                <w:spacing w:val="-6"/>
                <w:sz w:val="22"/>
              </w:rPr>
              <w:t> </w:t>
            </w:r>
            <w:r>
              <w:rPr>
                <w:sz w:val="22"/>
              </w:rPr>
              <w:t>Market</w:t>
            </w:r>
            <w:r>
              <w:rPr>
                <w:spacing w:val="-5"/>
                <w:sz w:val="22"/>
              </w:rPr>
              <w:t> </w:t>
            </w:r>
            <w:r>
              <w:rPr>
                <w:sz w:val="22"/>
              </w:rPr>
              <w:t>for College Textbooks</w:t>
            </w:r>
          </w:p>
        </w:tc>
        <w:tc>
          <w:tcPr>
            <w:tcW w:w="1633" w:type="dxa"/>
          </w:tcPr>
          <w:p>
            <w:pPr>
              <w:pStyle w:val="TableParagraph"/>
              <w:spacing w:before="30"/>
              <w:ind w:left="68"/>
              <w:jc w:val="center"/>
              <w:rPr>
                <w:sz w:val="22"/>
              </w:rPr>
            </w:pPr>
            <w:r>
              <w:rPr>
                <w:sz w:val="22"/>
              </w:rPr>
              <w:t>Completed</w:t>
            </w:r>
            <w:r>
              <w:rPr>
                <w:spacing w:val="-14"/>
                <w:sz w:val="22"/>
              </w:rPr>
              <w:t> </w:t>
            </w:r>
            <w:r>
              <w:rPr>
                <w:spacing w:val="-4"/>
                <w:sz w:val="22"/>
              </w:rPr>
              <w:t>2015</w:t>
            </w:r>
          </w:p>
        </w:tc>
      </w:tr>
      <w:tr>
        <w:trPr>
          <w:trHeight w:val="537" w:hRule="atLeast"/>
        </w:trPr>
        <w:tc>
          <w:tcPr>
            <w:tcW w:w="1877" w:type="dxa"/>
          </w:tcPr>
          <w:p>
            <w:pPr>
              <w:pStyle w:val="TableParagraph"/>
              <w:spacing w:before="31"/>
              <w:rPr>
                <w:sz w:val="22"/>
              </w:rPr>
            </w:pPr>
            <w:r>
              <w:rPr>
                <w:sz w:val="22"/>
              </w:rPr>
              <w:t>Ryan</w:t>
            </w:r>
            <w:r>
              <w:rPr>
                <w:spacing w:val="-5"/>
                <w:sz w:val="22"/>
              </w:rPr>
              <w:t> </w:t>
            </w:r>
            <w:r>
              <w:rPr>
                <w:spacing w:val="-4"/>
                <w:sz w:val="22"/>
              </w:rPr>
              <w:t>Burk</w:t>
            </w:r>
          </w:p>
        </w:tc>
        <w:tc>
          <w:tcPr>
            <w:tcW w:w="5096" w:type="dxa"/>
          </w:tcPr>
          <w:p>
            <w:pPr>
              <w:pStyle w:val="TableParagraph"/>
              <w:spacing w:line="250" w:lineRule="atLeast" w:before="11"/>
              <w:ind w:left="135" w:right="159"/>
              <w:rPr>
                <w:sz w:val="22"/>
              </w:rPr>
            </w:pPr>
            <w:r>
              <w:rPr>
                <w:sz w:val="22"/>
              </w:rPr>
              <w:t>The</w:t>
            </w:r>
            <w:r>
              <w:rPr>
                <w:spacing w:val="-7"/>
                <w:sz w:val="22"/>
              </w:rPr>
              <w:t> </w:t>
            </w:r>
            <w:r>
              <w:rPr>
                <w:sz w:val="22"/>
              </w:rPr>
              <w:t>Optimal</w:t>
            </w:r>
            <w:r>
              <w:rPr>
                <w:spacing w:val="-5"/>
                <w:sz w:val="22"/>
              </w:rPr>
              <w:t> </w:t>
            </w:r>
            <w:r>
              <w:rPr>
                <w:sz w:val="22"/>
              </w:rPr>
              <w:t>Timing</w:t>
            </w:r>
            <w:r>
              <w:rPr>
                <w:spacing w:val="-6"/>
                <w:sz w:val="22"/>
              </w:rPr>
              <w:t> </w:t>
            </w:r>
            <w:r>
              <w:rPr>
                <w:sz w:val="22"/>
              </w:rPr>
              <w:t>of</w:t>
            </w:r>
            <w:r>
              <w:rPr>
                <w:spacing w:val="-6"/>
                <w:sz w:val="22"/>
              </w:rPr>
              <w:t> </w:t>
            </w:r>
            <w:r>
              <w:rPr>
                <w:sz w:val="22"/>
              </w:rPr>
              <w:t>Technology</w:t>
            </w:r>
            <w:r>
              <w:rPr>
                <w:spacing w:val="-6"/>
                <w:sz w:val="22"/>
              </w:rPr>
              <w:t> </w:t>
            </w:r>
            <w:r>
              <w:rPr>
                <w:sz w:val="22"/>
              </w:rPr>
              <w:t>Adoption</w:t>
            </w:r>
            <w:r>
              <w:rPr>
                <w:spacing w:val="-7"/>
                <w:sz w:val="22"/>
              </w:rPr>
              <w:t> </w:t>
            </w:r>
            <w:r>
              <w:rPr>
                <w:sz w:val="22"/>
              </w:rPr>
              <w:t>Under </w:t>
            </w:r>
            <w:r>
              <w:rPr>
                <w:spacing w:val="-2"/>
                <w:sz w:val="22"/>
              </w:rPr>
              <w:t>Uncertainty</w:t>
            </w:r>
          </w:p>
        </w:tc>
        <w:tc>
          <w:tcPr>
            <w:tcW w:w="1633" w:type="dxa"/>
          </w:tcPr>
          <w:p>
            <w:pPr>
              <w:pStyle w:val="TableParagraph"/>
              <w:spacing w:before="31"/>
              <w:ind w:left="68" w:right="1"/>
              <w:jc w:val="center"/>
              <w:rPr>
                <w:sz w:val="22"/>
              </w:rPr>
            </w:pPr>
            <w:r>
              <w:rPr>
                <w:sz w:val="22"/>
              </w:rPr>
              <w:t>Completed</w:t>
            </w:r>
            <w:r>
              <w:rPr>
                <w:spacing w:val="-14"/>
                <w:sz w:val="22"/>
              </w:rPr>
              <w:t> </w:t>
            </w:r>
            <w:r>
              <w:rPr>
                <w:spacing w:val="-4"/>
                <w:sz w:val="22"/>
              </w:rPr>
              <w:t>2013</w:t>
            </w:r>
          </w:p>
        </w:tc>
      </w:tr>
    </w:tbl>
    <w:p>
      <w:pPr>
        <w:pStyle w:val="BodyText"/>
        <w:spacing w:before="77"/>
        <w:rPr>
          <w:b/>
        </w:rPr>
      </w:pPr>
    </w:p>
    <w:p>
      <w:pPr>
        <w:spacing w:before="0"/>
        <w:ind w:left="360" w:right="0" w:firstLine="0"/>
        <w:jc w:val="left"/>
        <w:rPr>
          <w:b/>
          <w:sz w:val="22"/>
        </w:rPr>
      </w:pPr>
      <w:r>
        <w:rPr>
          <w:b/>
          <w:sz w:val="22"/>
        </w:rPr>
        <w:t>Reader</w:t>
      </w:r>
      <w:r>
        <w:rPr>
          <w:b/>
          <w:spacing w:val="-10"/>
          <w:sz w:val="22"/>
        </w:rPr>
        <w:t> </w:t>
      </w:r>
      <w:r>
        <w:rPr>
          <w:b/>
          <w:sz w:val="22"/>
        </w:rPr>
        <w:t>on</w:t>
      </w:r>
      <w:r>
        <w:rPr>
          <w:b/>
          <w:spacing w:val="-10"/>
          <w:sz w:val="22"/>
        </w:rPr>
        <w:t> </w:t>
      </w:r>
      <w:r>
        <w:rPr>
          <w:b/>
          <w:sz w:val="22"/>
        </w:rPr>
        <w:t>dissertation</w:t>
      </w:r>
      <w:r>
        <w:rPr>
          <w:b/>
          <w:spacing w:val="-9"/>
          <w:sz w:val="22"/>
        </w:rPr>
        <w:t> </w:t>
      </w:r>
      <w:r>
        <w:rPr>
          <w:b/>
          <w:spacing w:val="-2"/>
          <w:sz w:val="22"/>
        </w:rPr>
        <w:t>committee:</w:t>
      </w:r>
    </w:p>
    <w:p>
      <w:pPr>
        <w:pStyle w:val="BodyText"/>
        <w:spacing w:before="1"/>
        <w:rPr>
          <w:b/>
          <w:sz w:val="11"/>
        </w:rPr>
      </w:pPr>
    </w:p>
    <w:tbl>
      <w:tblPr>
        <w:tblW w:w="0" w:type="auto"/>
        <w:jc w:val="left"/>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9"/>
        <w:gridCol w:w="5068"/>
        <w:gridCol w:w="1638"/>
      </w:tblGrid>
      <w:tr>
        <w:trPr>
          <w:trHeight w:val="537" w:hRule="atLeast"/>
        </w:trPr>
        <w:tc>
          <w:tcPr>
            <w:tcW w:w="1899" w:type="dxa"/>
          </w:tcPr>
          <w:p>
            <w:pPr>
              <w:pStyle w:val="TableParagraph"/>
              <w:spacing w:line="243" w:lineRule="exact" w:before="0"/>
              <w:rPr>
                <w:sz w:val="22"/>
              </w:rPr>
            </w:pPr>
            <w:r>
              <w:rPr>
                <w:sz w:val="22"/>
              </w:rPr>
              <w:t>Quinton</w:t>
            </w:r>
            <w:r>
              <w:rPr>
                <w:spacing w:val="-9"/>
                <w:sz w:val="22"/>
              </w:rPr>
              <w:t> </w:t>
            </w:r>
            <w:r>
              <w:rPr>
                <w:spacing w:val="-2"/>
                <w:sz w:val="22"/>
              </w:rPr>
              <w:t>White</w:t>
            </w:r>
          </w:p>
        </w:tc>
        <w:tc>
          <w:tcPr>
            <w:tcW w:w="5068" w:type="dxa"/>
          </w:tcPr>
          <w:p>
            <w:pPr>
              <w:pStyle w:val="TableParagraph"/>
              <w:spacing w:before="0"/>
              <w:ind w:left="120" w:right="188"/>
              <w:rPr>
                <w:sz w:val="22"/>
              </w:rPr>
            </w:pPr>
            <w:r>
              <w:rPr>
                <w:sz w:val="22"/>
              </w:rPr>
              <w:t>Taxation</w:t>
            </w:r>
            <w:r>
              <w:rPr>
                <w:spacing w:val="-8"/>
                <w:sz w:val="22"/>
              </w:rPr>
              <w:t> </w:t>
            </w:r>
            <w:r>
              <w:rPr>
                <w:sz w:val="22"/>
              </w:rPr>
              <w:t>of</w:t>
            </w:r>
            <w:r>
              <w:rPr>
                <w:spacing w:val="-9"/>
                <w:sz w:val="22"/>
              </w:rPr>
              <w:t> </w:t>
            </w:r>
            <w:r>
              <w:rPr>
                <w:sz w:val="22"/>
              </w:rPr>
              <w:t>Multi-Product</w:t>
            </w:r>
            <w:r>
              <w:rPr>
                <w:spacing w:val="-8"/>
                <w:sz w:val="22"/>
              </w:rPr>
              <w:t> </w:t>
            </w:r>
            <w:r>
              <w:rPr>
                <w:sz w:val="22"/>
              </w:rPr>
              <w:t>Firms</w:t>
            </w:r>
            <w:r>
              <w:rPr>
                <w:spacing w:val="-9"/>
                <w:sz w:val="22"/>
              </w:rPr>
              <w:t> </w:t>
            </w:r>
            <w:r>
              <w:rPr>
                <w:sz w:val="22"/>
              </w:rPr>
              <w:t>with</w:t>
            </w:r>
            <w:r>
              <w:rPr>
                <w:spacing w:val="-8"/>
                <w:sz w:val="22"/>
              </w:rPr>
              <w:t> </w:t>
            </w:r>
            <w:r>
              <w:rPr>
                <w:sz w:val="22"/>
              </w:rPr>
              <w:t>Cost </w:t>
            </w:r>
            <w:r>
              <w:rPr>
                <w:spacing w:val="-2"/>
                <w:sz w:val="22"/>
              </w:rPr>
              <w:t>Complementarities</w:t>
            </w:r>
          </w:p>
        </w:tc>
        <w:tc>
          <w:tcPr>
            <w:tcW w:w="1638" w:type="dxa"/>
          </w:tcPr>
          <w:p>
            <w:pPr>
              <w:pStyle w:val="TableParagraph"/>
              <w:spacing w:line="243" w:lineRule="exact" w:before="0"/>
              <w:ind w:left="128"/>
              <w:rPr>
                <w:sz w:val="22"/>
              </w:rPr>
            </w:pPr>
            <w:r>
              <w:rPr>
                <w:sz w:val="22"/>
              </w:rPr>
              <w:t>In</w:t>
            </w:r>
            <w:r>
              <w:rPr>
                <w:spacing w:val="-2"/>
                <w:sz w:val="22"/>
              </w:rPr>
              <w:t> progress</w:t>
            </w:r>
          </w:p>
        </w:tc>
      </w:tr>
      <w:tr>
        <w:trPr>
          <w:trHeight w:val="578" w:hRule="atLeast"/>
        </w:trPr>
        <w:tc>
          <w:tcPr>
            <w:tcW w:w="1899" w:type="dxa"/>
          </w:tcPr>
          <w:p>
            <w:pPr>
              <w:pStyle w:val="TableParagraph"/>
              <w:spacing w:before="31"/>
              <w:rPr>
                <w:sz w:val="22"/>
              </w:rPr>
            </w:pPr>
            <w:r>
              <w:rPr>
                <w:sz w:val="22"/>
              </w:rPr>
              <w:t>Matthew</w:t>
            </w:r>
            <w:r>
              <w:rPr>
                <w:spacing w:val="-11"/>
                <w:sz w:val="22"/>
              </w:rPr>
              <w:t> </w:t>
            </w:r>
            <w:r>
              <w:rPr>
                <w:spacing w:val="-2"/>
                <w:sz w:val="22"/>
              </w:rPr>
              <w:t>Forsstrom</w:t>
            </w:r>
          </w:p>
        </w:tc>
        <w:tc>
          <w:tcPr>
            <w:tcW w:w="5068" w:type="dxa"/>
          </w:tcPr>
          <w:p>
            <w:pPr>
              <w:pStyle w:val="TableParagraph"/>
              <w:spacing w:before="31"/>
              <w:ind w:left="120" w:right="188"/>
              <w:rPr>
                <w:sz w:val="22"/>
              </w:rPr>
            </w:pPr>
            <w:r>
              <w:rPr>
                <w:sz w:val="22"/>
              </w:rPr>
              <w:t>Abortion</w:t>
            </w:r>
            <w:r>
              <w:rPr>
                <w:spacing w:val="-6"/>
                <w:sz w:val="22"/>
              </w:rPr>
              <w:t> </w:t>
            </w:r>
            <w:r>
              <w:rPr>
                <w:sz w:val="22"/>
              </w:rPr>
              <w:t>Costs</w:t>
            </w:r>
            <w:r>
              <w:rPr>
                <w:spacing w:val="-7"/>
                <w:sz w:val="22"/>
              </w:rPr>
              <w:t> </w:t>
            </w:r>
            <w:r>
              <w:rPr>
                <w:sz w:val="22"/>
              </w:rPr>
              <w:t>and</w:t>
            </w:r>
            <w:r>
              <w:rPr>
                <w:spacing w:val="-6"/>
                <w:sz w:val="22"/>
              </w:rPr>
              <w:t> </w:t>
            </w:r>
            <w:r>
              <w:rPr>
                <w:sz w:val="22"/>
              </w:rPr>
              <w:t>Single</w:t>
            </w:r>
            <w:r>
              <w:rPr>
                <w:spacing w:val="-8"/>
                <w:sz w:val="22"/>
              </w:rPr>
              <w:t> </w:t>
            </w:r>
            <w:r>
              <w:rPr>
                <w:sz w:val="22"/>
              </w:rPr>
              <w:t>Parenthood:</w:t>
            </w:r>
            <w:r>
              <w:rPr>
                <w:spacing w:val="-7"/>
                <w:sz w:val="22"/>
              </w:rPr>
              <w:t> </w:t>
            </w:r>
            <w:r>
              <w:rPr>
                <w:sz w:val="22"/>
              </w:rPr>
              <w:t>A</w:t>
            </w:r>
            <w:r>
              <w:rPr>
                <w:spacing w:val="-7"/>
                <w:sz w:val="22"/>
              </w:rPr>
              <w:t> </w:t>
            </w:r>
            <w:r>
              <w:rPr>
                <w:sz w:val="22"/>
              </w:rPr>
              <w:t>Life-Cycle Model of Fertility and Partnership</w:t>
            </w:r>
          </w:p>
        </w:tc>
        <w:tc>
          <w:tcPr>
            <w:tcW w:w="1638" w:type="dxa"/>
          </w:tcPr>
          <w:p>
            <w:pPr>
              <w:pStyle w:val="TableParagraph"/>
              <w:spacing w:before="31"/>
              <w:ind w:left="128"/>
              <w:rPr>
                <w:sz w:val="22"/>
              </w:rPr>
            </w:pPr>
            <w:r>
              <w:rPr>
                <w:sz w:val="22"/>
              </w:rPr>
              <w:t>Completed</w:t>
            </w:r>
            <w:r>
              <w:rPr>
                <w:spacing w:val="-14"/>
                <w:sz w:val="22"/>
              </w:rPr>
              <w:t> </w:t>
            </w:r>
            <w:r>
              <w:rPr>
                <w:spacing w:val="-4"/>
                <w:sz w:val="22"/>
              </w:rPr>
              <w:t>2017</w:t>
            </w:r>
          </w:p>
        </w:tc>
      </w:tr>
      <w:tr>
        <w:trPr>
          <w:trHeight w:val="577" w:hRule="atLeast"/>
        </w:trPr>
        <w:tc>
          <w:tcPr>
            <w:tcW w:w="1899" w:type="dxa"/>
          </w:tcPr>
          <w:p>
            <w:pPr>
              <w:pStyle w:val="TableParagraph"/>
              <w:spacing w:before="31"/>
              <w:rPr>
                <w:sz w:val="22"/>
              </w:rPr>
            </w:pPr>
            <w:r>
              <w:rPr>
                <w:sz w:val="22"/>
              </w:rPr>
              <w:t>Pragya</w:t>
            </w:r>
            <w:r>
              <w:rPr>
                <w:spacing w:val="-8"/>
                <w:sz w:val="22"/>
              </w:rPr>
              <w:t> </w:t>
            </w:r>
            <w:r>
              <w:rPr>
                <w:spacing w:val="-2"/>
                <w:sz w:val="22"/>
              </w:rPr>
              <w:t>Singh</w:t>
            </w:r>
          </w:p>
        </w:tc>
        <w:tc>
          <w:tcPr>
            <w:tcW w:w="5068" w:type="dxa"/>
          </w:tcPr>
          <w:p>
            <w:pPr>
              <w:pStyle w:val="TableParagraph"/>
              <w:spacing w:before="31"/>
              <w:ind w:left="120" w:right="188"/>
              <w:rPr>
                <w:sz w:val="22"/>
              </w:rPr>
            </w:pPr>
            <w:r>
              <w:rPr>
                <w:sz w:val="22"/>
              </w:rPr>
              <w:t>Costly</w:t>
            </w:r>
            <w:r>
              <w:rPr>
                <w:spacing w:val="-7"/>
                <w:sz w:val="22"/>
              </w:rPr>
              <w:t> </w:t>
            </w:r>
            <w:r>
              <w:rPr>
                <w:sz w:val="22"/>
              </w:rPr>
              <w:t>Information,</w:t>
            </w:r>
            <w:r>
              <w:rPr>
                <w:spacing w:val="-8"/>
                <w:sz w:val="22"/>
              </w:rPr>
              <w:t> </w:t>
            </w:r>
            <w:r>
              <w:rPr>
                <w:sz w:val="22"/>
              </w:rPr>
              <w:t>the</w:t>
            </w:r>
            <w:r>
              <w:rPr>
                <w:spacing w:val="-9"/>
                <w:sz w:val="22"/>
              </w:rPr>
              <w:t> </w:t>
            </w:r>
            <w:r>
              <w:rPr>
                <w:sz w:val="22"/>
              </w:rPr>
              <w:t>Health</w:t>
            </w:r>
            <w:r>
              <w:rPr>
                <w:spacing w:val="-8"/>
                <w:sz w:val="22"/>
              </w:rPr>
              <w:t> </w:t>
            </w:r>
            <w:r>
              <w:rPr>
                <w:sz w:val="22"/>
              </w:rPr>
              <w:t>Insurance</w:t>
            </w:r>
            <w:r>
              <w:rPr>
                <w:spacing w:val="-9"/>
                <w:sz w:val="22"/>
              </w:rPr>
              <w:t> </w:t>
            </w:r>
            <w:r>
              <w:rPr>
                <w:sz w:val="22"/>
              </w:rPr>
              <w:t>Decision, and Welfare</w:t>
            </w:r>
          </w:p>
        </w:tc>
        <w:tc>
          <w:tcPr>
            <w:tcW w:w="1638" w:type="dxa"/>
          </w:tcPr>
          <w:p>
            <w:pPr>
              <w:pStyle w:val="TableParagraph"/>
              <w:spacing w:before="31"/>
              <w:ind w:left="128"/>
              <w:rPr>
                <w:sz w:val="22"/>
              </w:rPr>
            </w:pPr>
            <w:r>
              <w:rPr>
                <w:sz w:val="22"/>
              </w:rPr>
              <w:t>Completed</w:t>
            </w:r>
            <w:r>
              <w:rPr>
                <w:spacing w:val="-14"/>
                <w:sz w:val="22"/>
              </w:rPr>
              <w:t> </w:t>
            </w:r>
            <w:r>
              <w:rPr>
                <w:spacing w:val="-4"/>
                <w:sz w:val="22"/>
              </w:rPr>
              <w:t>2016</w:t>
            </w:r>
          </w:p>
        </w:tc>
      </w:tr>
      <w:tr>
        <w:trPr>
          <w:trHeight w:val="342" w:hRule="atLeast"/>
        </w:trPr>
        <w:tc>
          <w:tcPr>
            <w:tcW w:w="1899" w:type="dxa"/>
          </w:tcPr>
          <w:p>
            <w:pPr>
              <w:pStyle w:val="TableParagraph"/>
              <w:spacing w:before="31"/>
              <w:rPr>
                <w:sz w:val="22"/>
              </w:rPr>
            </w:pPr>
            <w:r>
              <w:rPr>
                <w:sz w:val="22"/>
              </w:rPr>
              <w:t>Sam</w:t>
            </w:r>
            <w:r>
              <w:rPr>
                <w:spacing w:val="-6"/>
                <w:sz w:val="22"/>
              </w:rPr>
              <w:t> </w:t>
            </w:r>
            <w:r>
              <w:rPr>
                <w:spacing w:val="-2"/>
                <w:sz w:val="22"/>
              </w:rPr>
              <w:t>Flanders</w:t>
            </w:r>
          </w:p>
        </w:tc>
        <w:tc>
          <w:tcPr>
            <w:tcW w:w="5068" w:type="dxa"/>
          </w:tcPr>
          <w:p>
            <w:pPr>
              <w:pStyle w:val="TableParagraph"/>
              <w:spacing w:before="31"/>
              <w:ind w:left="120"/>
              <w:rPr>
                <w:sz w:val="22"/>
              </w:rPr>
            </w:pPr>
            <w:r>
              <w:rPr>
                <w:sz w:val="22"/>
              </w:rPr>
              <w:t>Essays</w:t>
            </w:r>
            <w:r>
              <w:rPr>
                <w:spacing w:val="-7"/>
                <w:sz w:val="22"/>
              </w:rPr>
              <w:t> </w:t>
            </w:r>
            <w:r>
              <w:rPr>
                <w:sz w:val="22"/>
              </w:rPr>
              <w:t>on</w:t>
            </w:r>
            <w:r>
              <w:rPr>
                <w:spacing w:val="-5"/>
                <w:sz w:val="22"/>
              </w:rPr>
              <w:t> </w:t>
            </w:r>
            <w:r>
              <w:rPr>
                <w:spacing w:val="-2"/>
                <w:sz w:val="22"/>
              </w:rPr>
              <w:t>Microeconomics</w:t>
            </w:r>
          </w:p>
        </w:tc>
        <w:tc>
          <w:tcPr>
            <w:tcW w:w="1638" w:type="dxa"/>
          </w:tcPr>
          <w:p>
            <w:pPr>
              <w:pStyle w:val="TableParagraph"/>
              <w:spacing w:before="31"/>
              <w:ind w:left="128"/>
              <w:rPr>
                <w:sz w:val="22"/>
              </w:rPr>
            </w:pPr>
            <w:r>
              <w:rPr>
                <w:sz w:val="22"/>
              </w:rPr>
              <w:t>Completed</w:t>
            </w:r>
            <w:r>
              <w:rPr>
                <w:spacing w:val="-14"/>
                <w:sz w:val="22"/>
              </w:rPr>
              <w:t> </w:t>
            </w:r>
            <w:r>
              <w:rPr>
                <w:spacing w:val="-4"/>
                <w:sz w:val="22"/>
              </w:rPr>
              <w:t>2016</w:t>
            </w:r>
          </w:p>
        </w:tc>
      </w:tr>
      <w:tr>
        <w:trPr>
          <w:trHeight w:val="595" w:hRule="atLeast"/>
        </w:trPr>
        <w:tc>
          <w:tcPr>
            <w:tcW w:w="1899" w:type="dxa"/>
          </w:tcPr>
          <w:p>
            <w:pPr>
              <w:pStyle w:val="TableParagraph"/>
              <w:spacing w:before="48"/>
              <w:rPr>
                <w:sz w:val="22"/>
              </w:rPr>
            </w:pPr>
            <w:r>
              <w:rPr>
                <w:sz w:val="22"/>
              </w:rPr>
              <w:t>Brett</w:t>
            </w:r>
            <w:r>
              <w:rPr>
                <w:spacing w:val="-7"/>
                <w:sz w:val="22"/>
              </w:rPr>
              <w:t> </w:t>
            </w:r>
            <w:r>
              <w:rPr>
                <w:spacing w:val="-2"/>
                <w:sz w:val="22"/>
              </w:rPr>
              <w:t>Matsumoto</w:t>
            </w:r>
          </w:p>
        </w:tc>
        <w:tc>
          <w:tcPr>
            <w:tcW w:w="5068" w:type="dxa"/>
          </w:tcPr>
          <w:p>
            <w:pPr>
              <w:pStyle w:val="TableParagraph"/>
              <w:spacing w:before="48"/>
              <w:ind w:left="120" w:right="87"/>
              <w:rPr>
                <w:sz w:val="22"/>
              </w:rPr>
            </w:pPr>
            <w:r>
              <w:rPr>
                <w:sz w:val="22"/>
              </w:rPr>
              <w:t>Explaining</w:t>
            </w:r>
            <w:r>
              <w:rPr>
                <w:spacing w:val="-5"/>
                <w:sz w:val="22"/>
              </w:rPr>
              <w:t> </w:t>
            </w:r>
            <w:r>
              <w:rPr>
                <w:sz w:val="22"/>
              </w:rPr>
              <w:t>Youth</w:t>
            </w:r>
            <w:r>
              <w:rPr>
                <w:spacing w:val="-5"/>
                <w:sz w:val="22"/>
              </w:rPr>
              <w:t> </w:t>
            </w:r>
            <w:r>
              <w:rPr>
                <w:sz w:val="22"/>
              </w:rPr>
              <w:t>Smoking</w:t>
            </w:r>
            <w:r>
              <w:rPr>
                <w:spacing w:val="-5"/>
                <w:sz w:val="22"/>
              </w:rPr>
              <w:t> </w:t>
            </w:r>
            <w:r>
              <w:rPr>
                <w:sz w:val="22"/>
              </w:rPr>
              <w:t>Behavior</w:t>
            </w:r>
            <w:r>
              <w:rPr>
                <w:spacing w:val="-5"/>
                <w:sz w:val="22"/>
              </w:rPr>
              <w:t> </w:t>
            </w:r>
            <w:r>
              <w:rPr>
                <w:sz w:val="22"/>
              </w:rPr>
              <w:t>in</w:t>
            </w:r>
            <w:r>
              <w:rPr>
                <w:spacing w:val="-6"/>
                <w:sz w:val="22"/>
              </w:rPr>
              <w:t> </w:t>
            </w:r>
            <w:r>
              <w:rPr>
                <w:sz w:val="22"/>
              </w:rPr>
              <w:t>the</w:t>
            </w:r>
            <w:r>
              <w:rPr>
                <w:spacing w:val="-6"/>
                <w:sz w:val="22"/>
              </w:rPr>
              <w:t> </w:t>
            </w:r>
            <w:r>
              <w:rPr>
                <w:sz w:val="22"/>
              </w:rPr>
              <w:t>Context</w:t>
            </w:r>
            <w:r>
              <w:rPr>
                <w:spacing w:val="-6"/>
                <w:sz w:val="22"/>
              </w:rPr>
              <w:t> </w:t>
            </w:r>
            <w:r>
              <w:rPr>
                <w:sz w:val="22"/>
              </w:rPr>
              <w:t>of a Rational Addiction Model with Learning</w:t>
            </w:r>
          </w:p>
        </w:tc>
        <w:tc>
          <w:tcPr>
            <w:tcW w:w="1638" w:type="dxa"/>
          </w:tcPr>
          <w:p>
            <w:pPr>
              <w:pStyle w:val="TableParagraph"/>
              <w:spacing w:before="48"/>
              <w:ind w:left="128"/>
              <w:rPr>
                <w:sz w:val="22"/>
              </w:rPr>
            </w:pPr>
            <w:r>
              <w:rPr>
                <w:sz w:val="22"/>
              </w:rPr>
              <w:t>Completed</w:t>
            </w:r>
            <w:r>
              <w:rPr>
                <w:spacing w:val="-14"/>
                <w:sz w:val="22"/>
              </w:rPr>
              <w:t> </w:t>
            </w:r>
            <w:r>
              <w:rPr>
                <w:spacing w:val="-4"/>
                <w:sz w:val="22"/>
              </w:rPr>
              <w:t>2015</w:t>
            </w:r>
          </w:p>
        </w:tc>
      </w:tr>
      <w:tr>
        <w:trPr>
          <w:trHeight w:val="577" w:hRule="atLeast"/>
        </w:trPr>
        <w:tc>
          <w:tcPr>
            <w:tcW w:w="1899" w:type="dxa"/>
          </w:tcPr>
          <w:p>
            <w:pPr>
              <w:pStyle w:val="TableParagraph"/>
              <w:spacing w:before="31"/>
              <w:rPr>
                <w:sz w:val="22"/>
              </w:rPr>
            </w:pPr>
            <w:r>
              <w:rPr>
                <w:spacing w:val="-2"/>
                <w:sz w:val="22"/>
              </w:rPr>
              <w:t>Christopher</w:t>
            </w:r>
            <w:r>
              <w:rPr>
                <w:spacing w:val="7"/>
                <w:sz w:val="22"/>
              </w:rPr>
              <w:t> </w:t>
            </w:r>
            <w:r>
              <w:rPr>
                <w:spacing w:val="-2"/>
                <w:sz w:val="22"/>
              </w:rPr>
              <w:t>Cronin</w:t>
            </w:r>
          </w:p>
        </w:tc>
        <w:tc>
          <w:tcPr>
            <w:tcW w:w="5068" w:type="dxa"/>
          </w:tcPr>
          <w:p>
            <w:pPr>
              <w:pStyle w:val="TableParagraph"/>
              <w:spacing w:before="31"/>
              <w:ind w:left="120"/>
              <w:rPr>
                <w:sz w:val="22"/>
              </w:rPr>
            </w:pPr>
            <w:r>
              <w:rPr>
                <w:sz w:val="22"/>
              </w:rPr>
              <w:t>A</w:t>
            </w:r>
            <w:r>
              <w:rPr>
                <w:spacing w:val="-7"/>
                <w:sz w:val="22"/>
              </w:rPr>
              <w:t> </w:t>
            </w:r>
            <w:r>
              <w:rPr>
                <w:sz w:val="22"/>
              </w:rPr>
              <w:t>Dynamic</w:t>
            </w:r>
            <w:r>
              <w:rPr>
                <w:spacing w:val="-7"/>
                <w:sz w:val="22"/>
              </w:rPr>
              <w:t> </w:t>
            </w:r>
            <w:r>
              <w:rPr>
                <w:sz w:val="22"/>
              </w:rPr>
              <w:t>Sequential</w:t>
            </w:r>
            <w:r>
              <w:rPr>
                <w:spacing w:val="-6"/>
                <w:sz w:val="22"/>
              </w:rPr>
              <w:t> </w:t>
            </w:r>
            <w:r>
              <w:rPr>
                <w:sz w:val="22"/>
              </w:rPr>
              <w:t>Model</w:t>
            </w:r>
            <w:r>
              <w:rPr>
                <w:spacing w:val="-6"/>
                <w:sz w:val="22"/>
              </w:rPr>
              <w:t> </w:t>
            </w:r>
            <w:r>
              <w:rPr>
                <w:sz w:val="22"/>
              </w:rPr>
              <w:t>of</w:t>
            </w:r>
            <w:r>
              <w:rPr>
                <w:spacing w:val="-6"/>
                <w:sz w:val="22"/>
              </w:rPr>
              <w:t> </w:t>
            </w:r>
            <w:r>
              <w:rPr>
                <w:sz w:val="22"/>
              </w:rPr>
              <w:t>Health</w:t>
            </w:r>
            <w:r>
              <w:rPr>
                <w:spacing w:val="-6"/>
                <w:sz w:val="22"/>
              </w:rPr>
              <w:t> </w:t>
            </w:r>
            <w:r>
              <w:rPr>
                <w:sz w:val="22"/>
              </w:rPr>
              <w:t>Insurance</w:t>
            </w:r>
            <w:r>
              <w:rPr>
                <w:spacing w:val="-7"/>
                <w:sz w:val="22"/>
              </w:rPr>
              <w:t> </w:t>
            </w:r>
            <w:r>
              <w:rPr>
                <w:sz w:val="22"/>
              </w:rPr>
              <w:t>and Medical Care Consumption Decisions</w:t>
            </w:r>
          </w:p>
        </w:tc>
        <w:tc>
          <w:tcPr>
            <w:tcW w:w="1638" w:type="dxa"/>
          </w:tcPr>
          <w:p>
            <w:pPr>
              <w:pStyle w:val="TableParagraph"/>
              <w:spacing w:before="31"/>
              <w:ind w:left="128"/>
              <w:rPr>
                <w:sz w:val="22"/>
              </w:rPr>
            </w:pPr>
            <w:r>
              <w:rPr>
                <w:sz w:val="22"/>
              </w:rPr>
              <w:t>Completed</w:t>
            </w:r>
            <w:r>
              <w:rPr>
                <w:spacing w:val="-14"/>
                <w:sz w:val="22"/>
              </w:rPr>
              <w:t> </w:t>
            </w:r>
            <w:r>
              <w:rPr>
                <w:spacing w:val="-4"/>
                <w:sz w:val="22"/>
              </w:rPr>
              <w:t>2015</w:t>
            </w:r>
          </w:p>
        </w:tc>
      </w:tr>
      <w:tr>
        <w:trPr>
          <w:trHeight w:val="577" w:hRule="atLeast"/>
        </w:trPr>
        <w:tc>
          <w:tcPr>
            <w:tcW w:w="1899" w:type="dxa"/>
          </w:tcPr>
          <w:p>
            <w:pPr>
              <w:pStyle w:val="TableParagraph"/>
              <w:spacing w:before="30"/>
              <w:rPr>
                <w:sz w:val="22"/>
              </w:rPr>
            </w:pPr>
            <w:r>
              <w:rPr>
                <w:sz w:val="22"/>
              </w:rPr>
              <w:t>Matthew</w:t>
            </w:r>
            <w:r>
              <w:rPr>
                <w:spacing w:val="-11"/>
                <w:sz w:val="22"/>
              </w:rPr>
              <w:t> </w:t>
            </w:r>
            <w:r>
              <w:rPr>
                <w:spacing w:val="-2"/>
                <w:sz w:val="22"/>
              </w:rPr>
              <w:t>Harris</w:t>
            </w:r>
          </w:p>
        </w:tc>
        <w:tc>
          <w:tcPr>
            <w:tcW w:w="5068" w:type="dxa"/>
          </w:tcPr>
          <w:p>
            <w:pPr>
              <w:pStyle w:val="TableParagraph"/>
              <w:spacing w:before="30"/>
              <w:ind w:left="120"/>
              <w:rPr>
                <w:sz w:val="22"/>
              </w:rPr>
            </w:pPr>
            <w:r>
              <w:rPr>
                <w:sz w:val="22"/>
              </w:rPr>
              <w:t>Asymmetric</w:t>
            </w:r>
            <w:r>
              <w:rPr>
                <w:spacing w:val="-7"/>
                <w:sz w:val="22"/>
              </w:rPr>
              <w:t> </w:t>
            </w:r>
            <w:r>
              <w:rPr>
                <w:sz w:val="22"/>
              </w:rPr>
              <w:t>Wage</w:t>
            </w:r>
            <w:r>
              <w:rPr>
                <w:spacing w:val="-9"/>
                <w:sz w:val="22"/>
              </w:rPr>
              <w:t> </w:t>
            </w:r>
            <w:r>
              <w:rPr>
                <w:sz w:val="22"/>
              </w:rPr>
              <w:t>Penalties</w:t>
            </w:r>
            <w:r>
              <w:rPr>
                <w:spacing w:val="-9"/>
                <w:sz w:val="22"/>
              </w:rPr>
              <w:t> </w:t>
            </w:r>
            <w:r>
              <w:rPr>
                <w:sz w:val="22"/>
              </w:rPr>
              <w:t>and</w:t>
            </w:r>
            <w:r>
              <w:rPr>
                <w:spacing w:val="-8"/>
                <w:sz w:val="22"/>
              </w:rPr>
              <w:t> </w:t>
            </w:r>
            <w:r>
              <w:rPr>
                <w:sz w:val="22"/>
              </w:rPr>
              <w:t>Occupational</w:t>
            </w:r>
            <w:r>
              <w:rPr>
                <w:spacing w:val="-8"/>
                <w:sz w:val="22"/>
              </w:rPr>
              <w:t> </w:t>
            </w:r>
            <w:r>
              <w:rPr>
                <w:sz w:val="22"/>
              </w:rPr>
              <w:t>Sorting Among Obese Workers</w:t>
            </w:r>
          </w:p>
        </w:tc>
        <w:tc>
          <w:tcPr>
            <w:tcW w:w="1638" w:type="dxa"/>
          </w:tcPr>
          <w:p>
            <w:pPr>
              <w:pStyle w:val="TableParagraph"/>
              <w:spacing w:before="30"/>
              <w:ind w:left="128"/>
              <w:rPr>
                <w:sz w:val="22"/>
              </w:rPr>
            </w:pPr>
            <w:r>
              <w:rPr>
                <w:sz w:val="22"/>
              </w:rPr>
              <w:t>Completed</w:t>
            </w:r>
            <w:r>
              <w:rPr>
                <w:spacing w:val="-14"/>
                <w:sz w:val="22"/>
              </w:rPr>
              <w:t> </w:t>
            </w:r>
            <w:r>
              <w:rPr>
                <w:spacing w:val="-4"/>
                <w:sz w:val="22"/>
              </w:rPr>
              <w:t>2013</w:t>
            </w:r>
          </w:p>
        </w:tc>
      </w:tr>
      <w:tr>
        <w:trPr>
          <w:trHeight w:val="387" w:hRule="atLeast"/>
        </w:trPr>
        <w:tc>
          <w:tcPr>
            <w:tcW w:w="1899" w:type="dxa"/>
          </w:tcPr>
          <w:p>
            <w:pPr>
              <w:pStyle w:val="TableParagraph"/>
              <w:spacing w:before="31"/>
              <w:rPr>
                <w:sz w:val="22"/>
              </w:rPr>
            </w:pPr>
            <w:r>
              <w:rPr>
                <w:sz w:val="22"/>
              </w:rPr>
              <w:t>Jeremy</w:t>
            </w:r>
            <w:r>
              <w:rPr>
                <w:spacing w:val="-10"/>
                <w:sz w:val="22"/>
              </w:rPr>
              <w:t> </w:t>
            </w:r>
            <w:r>
              <w:rPr>
                <w:spacing w:val="-4"/>
                <w:sz w:val="22"/>
              </w:rPr>
              <w:t>Cook</w:t>
            </w:r>
          </w:p>
        </w:tc>
        <w:tc>
          <w:tcPr>
            <w:tcW w:w="5068" w:type="dxa"/>
          </w:tcPr>
          <w:p>
            <w:pPr>
              <w:pStyle w:val="TableParagraph"/>
              <w:spacing w:before="31"/>
              <w:ind w:left="120"/>
              <w:rPr>
                <w:sz w:val="22"/>
              </w:rPr>
            </w:pPr>
            <w:r>
              <w:rPr>
                <w:sz w:val="22"/>
              </w:rPr>
              <w:t>Teacher</w:t>
            </w:r>
            <w:r>
              <w:rPr>
                <w:spacing w:val="-8"/>
                <w:sz w:val="22"/>
              </w:rPr>
              <w:t> </w:t>
            </w:r>
            <w:r>
              <w:rPr>
                <w:sz w:val="22"/>
              </w:rPr>
              <w:t>Sorting</w:t>
            </w:r>
            <w:r>
              <w:rPr>
                <w:spacing w:val="-7"/>
                <w:sz w:val="22"/>
              </w:rPr>
              <w:t> </w:t>
            </w:r>
            <w:r>
              <w:rPr>
                <w:sz w:val="22"/>
              </w:rPr>
              <w:t>in</w:t>
            </w:r>
            <w:r>
              <w:rPr>
                <w:spacing w:val="-7"/>
                <w:sz w:val="22"/>
              </w:rPr>
              <w:t> </w:t>
            </w:r>
            <w:r>
              <w:rPr>
                <w:sz w:val="22"/>
              </w:rPr>
              <w:t>North</w:t>
            </w:r>
            <w:r>
              <w:rPr>
                <w:spacing w:val="-7"/>
                <w:sz w:val="22"/>
              </w:rPr>
              <w:t> </w:t>
            </w:r>
            <w:r>
              <w:rPr>
                <w:sz w:val="22"/>
              </w:rPr>
              <w:t>Carolina</w:t>
            </w:r>
            <w:r>
              <w:rPr>
                <w:spacing w:val="-8"/>
                <w:sz w:val="22"/>
              </w:rPr>
              <w:t> </w:t>
            </w:r>
            <w:r>
              <w:rPr>
                <w:sz w:val="22"/>
              </w:rPr>
              <w:t>Public</w:t>
            </w:r>
            <w:r>
              <w:rPr>
                <w:spacing w:val="-9"/>
                <w:sz w:val="22"/>
              </w:rPr>
              <w:t> </w:t>
            </w:r>
            <w:r>
              <w:rPr>
                <w:spacing w:val="-2"/>
                <w:sz w:val="22"/>
              </w:rPr>
              <w:t>Schools</w:t>
            </w:r>
          </w:p>
        </w:tc>
        <w:tc>
          <w:tcPr>
            <w:tcW w:w="1638" w:type="dxa"/>
          </w:tcPr>
          <w:p>
            <w:pPr>
              <w:pStyle w:val="TableParagraph"/>
              <w:spacing w:before="31"/>
              <w:ind w:left="128"/>
              <w:rPr>
                <w:sz w:val="22"/>
              </w:rPr>
            </w:pPr>
            <w:r>
              <w:rPr>
                <w:sz w:val="22"/>
              </w:rPr>
              <w:t>Completed</w:t>
            </w:r>
            <w:r>
              <w:rPr>
                <w:spacing w:val="-14"/>
                <w:sz w:val="22"/>
              </w:rPr>
              <w:t> </w:t>
            </w:r>
            <w:r>
              <w:rPr>
                <w:spacing w:val="-4"/>
                <w:sz w:val="22"/>
              </w:rPr>
              <w:t>2012</w:t>
            </w:r>
          </w:p>
        </w:tc>
      </w:tr>
      <w:tr>
        <w:trPr>
          <w:trHeight w:val="640" w:hRule="atLeast"/>
        </w:trPr>
        <w:tc>
          <w:tcPr>
            <w:tcW w:w="1899" w:type="dxa"/>
          </w:tcPr>
          <w:p>
            <w:pPr>
              <w:pStyle w:val="TableParagraph"/>
              <w:spacing w:before="93"/>
              <w:ind w:right="541"/>
              <w:rPr>
                <w:sz w:val="22"/>
              </w:rPr>
            </w:pPr>
            <w:r>
              <w:rPr>
                <w:sz w:val="22"/>
              </w:rPr>
              <w:t>Congnan</w:t>
            </w:r>
            <w:r>
              <w:rPr>
                <w:spacing w:val="-14"/>
                <w:sz w:val="22"/>
              </w:rPr>
              <w:t> </w:t>
            </w:r>
            <w:r>
              <w:rPr>
                <w:sz w:val="22"/>
              </w:rPr>
              <w:t>Zhan (NC State)</w:t>
            </w:r>
          </w:p>
        </w:tc>
        <w:tc>
          <w:tcPr>
            <w:tcW w:w="5068" w:type="dxa"/>
          </w:tcPr>
          <w:p>
            <w:pPr>
              <w:pStyle w:val="TableParagraph"/>
              <w:spacing w:before="93"/>
              <w:ind w:left="120" w:right="188"/>
              <w:rPr>
                <w:sz w:val="22"/>
              </w:rPr>
            </w:pPr>
            <w:r>
              <w:rPr>
                <w:sz w:val="22"/>
              </w:rPr>
              <w:t>Three</w:t>
            </w:r>
            <w:r>
              <w:rPr>
                <w:spacing w:val="-8"/>
                <w:sz w:val="22"/>
              </w:rPr>
              <w:t> </w:t>
            </w:r>
            <w:r>
              <w:rPr>
                <w:sz w:val="22"/>
              </w:rPr>
              <w:t>Essays</w:t>
            </w:r>
            <w:r>
              <w:rPr>
                <w:spacing w:val="-8"/>
                <w:sz w:val="22"/>
              </w:rPr>
              <w:t> </w:t>
            </w:r>
            <w:r>
              <w:rPr>
                <w:sz w:val="22"/>
              </w:rPr>
              <w:t>on</w:t>
            </w:r>
            <w:r>
              <w:rPr>
                <w:spacing w:val="-7"/>
                <w:sz w:val="22"/>
              </w:rPr>
              <w:t> </w:t>
            </w:r>
            <w:r>
              <w:rPr>
                <w:sz w:val="22"/>
              </w:rPr>
              <w:t>Empirical</w:t>
            </w:r>
            <w:r>
              <w:rPr>
                <w:spacing w:val="-6"/>
                <w:sz w:val="22"/>
              </w:rPr>
              <w:t> </w:t>
            </w:r>
            <w:r>
              <w:rPr>
                <w:sz w:val="22"/>
              </w:rPr>
              <w:t>Analysis</w:t>
            </w:r>
            <w:r>
              <w:rPr>
                <w:spacing w:val="-8"/>
                <w:sz w:val="22"/>
              </w:rPr>
              <w:t> </w:t>
            </w:r>
            <w:r>
              <w:rPr>
                <w:sz w:val="22"/>
              </w:rPr>
              <w:t>of</w:t>
            </w:r>
            <w:r>
              <w:rPr>
                <w:spacing w:val="-7"/>
                <w:sz w:val="22"/>
              </w:rPr>
              <w:t> </w:t>
            </w:r>
            <w:r>
              <w:rPr>
                <w:sz w:val="22"/>
              </w:rPr>
              <w:t>Price </w:t>
            </w:r>
            <w:r>
              <w:rPr>
                <w:spacing w:val="-2"/>
                <w:sz w:val="22"/>
              </w:rPr>
              <w:t>Discrimination</w:t>
            </w:r>
          </w:p>
        </w:tc>
        <w:tc>
          <w:tcPr>
            <w:tcW w:w="1638" w:type="dxa"/>
          </w:tcPr>
          <w:p>
            <w:pPr>
              <w:pStyle w:val="TableParagraph"/>
              <w:spacing w:before="93"/>
              <w:ind w:left="128"/>
              <w:rPr>
                <w:sz w:val="22"/>
              </w:rPr>
            </w:pPr>
            <w:r>
              <w:rPr>
                <w:sz w:val="22"/>
              </w:rPr>
              <w:t>Completed</w:t>
            </w:r>
            <w:r>
              <w:rPr>
                <w:spacing w:val="-14"/>
                <w:sz w:val="22"/>
              </w:rPr>
              <w:t> </w:t>
            </w:r>
            <w:r>
              <w:rPr>
                <w:spacing w:val="-4"/>
                <w:sz w:val="22"/>
              </w:rPr>
              <w:t>2012</w:t>
            </w:r>
          </w:p>
        </w:tc>
      </w:tr>
      <w:tr>
        <w:trPr>
          <w:trHeight w:val="342" w:hRule="atLeast"/>
        </w:trPr>
        <w:tc>
          <w:tcPr>
            <w:tcW w:w="1899" w:type="dxa"/>
          </w:tcPr>
          <w:p>
            <w:pPr>
              <w:pStyle w:val="TableParagraph"/>
              <w:spacing w:before="31"/>
              <w:rPr>
                <w:sz w:val="22"/>
              </w:rPr>
            </w:pPr>
            <w:r>
              <w:rPr>
                <w:sz w:val="22"/>
              </w:rPr>
              <w:t>Wonchul</w:t>
            </w:r>
            <w:r>
              <w:rPr>
                <w:spacing w:val="-10"/>
                <w:sz w:val="22"/>
              </w:rPr>
              <w:t> </w:t>
            </w:r>
            <w:r>
              <w:rPr>
                <w:spacing w:val="-2"/>
                <w:sz w:val="22"/>
              </w:rPr>
              <w:t>Whang</w:t>
            </w:r>
          </w:p>
        </w:tc>
        <w:tc>
          <w:tcPr>
            <w:tcW w:w="5068" w:type="dxa"/>
          </w:tcPr>
          <w:p>
            <w:pPr>
              <w:pStyle w:val="TableParagraph"/>
              <w:spacing w:before="31"/>
              <w:ind w:left="120"/>
              <w:rPr>
                <w:sz w:val="22"/>
              </w:rPr>
            </w:pPr>
            <w:r>
              <w:rPr>
                <w:sz w:val="22"/>
              </w:rPr>
              <w:t>Essays</w:t>
            </w:r>
            <w:r>
              <w:rPr>
                <w:spacing w:val="-8"/>
                <w:sz w:val="22"/>
              </w:rPr>
              <w:t> </w:t>
            </w:r>
            <w:r>
              <w:rPr>
                <w:sz w:val="22"/>
              </w:rPr>
              <w:t>on</w:t>
            </w:r>
            <w:r>
              <w:rPr>
                <w:spacing w:val="-7"/>
                <w:sz w:val="22"/>
              </w:rPr>
              <w:t> </w:t>
            </w:r>
            <w:r>
              <w:rPr>
                <w:sz w:val="22"/>
              </w:rPr>
              <w:t>Antitrust</w:t>
            </w:r>
            <w:r>
              <w:rPr>
                <w:spacing w:val="-8"/>
                <w:sz w:val="22"/>
              </w:rPr>
              <w:t> </w:t>
            </w:r>
            <w:r>
              <w:rPr>
                <w:spacing w:val="-2"/>
                <w:sz w:val="22"/>
              </w:rPr>
              <w:t>Issues</w:t>
            </w:r>
          </w:p>
        </w:tc>
        <w:tc>
          <w:tcPr>
            <w:tcW w:w="1638" w:type="dxa"/>
          </w:tcPr>
          <w:p>
            <w:pPr>
              <w:pStyle w:val="TableParagraph"/>
              <w:spacing w:before="31"/>
              <w:ind w:left="128"/>
              <w:rPr>
                <w:sz w:val="22"/>
              </w:rPr>
            </w:pPr>
            <w:r>
              <w:rPr>
                <w:sz w:val="22"/>
              </w:rPr>
              <w:t>Completed</w:t>
            </w:r>
            <w:r>
              <w:rPr>
                <w:spacing w:val="-14"/>
                <w:sz w:val="22"/>
              </w:rPr>
              <w:t> </w:t>
            </w:r>
            <w:r>
              <w:rPr>
                <w:spacing w:val="-4"/>
                <w:sz w:val="22"/>
              </w:rPr>
              <w:t>2011</w:t>
            </w:r>
          </w:p>
        </w:tc>
      </w:tr>
      <w:tr>
        <w:trPr>
          <w:trHeight w:val="595" w:hRule="atLeast"/>
        </w:trPr>
        <w:tc>
          <w:tcPr>
            <w:tcW w:w="1899" w:type="dxa"/>
          </w:tcPr>
          <w:p>
            <w:pPr>
              <w:pStyle w:val="TableParagraph"/>
              <w:spacing w:before="48"/>
              <w:rPr>
                <w:sz w:val="22"/>
              </w:rPr>
            </w:pPr>
            <w:r>
              <w:rPr>
                <w:sz w:val="22"/>
              </w:rPr>
              <w:t>Michael</w:t>
            </w:r>
            <w:r>
              <w:rPr>
                <w:spacing w:val="-11"/>
                <w:sz w:val="22"/>
              </w:rPr>
              <w:t> </w:t>
            </w:r>
            <w:r>
              <w:rPr>
                <w:spacing w:val="-2"/>
                <w:sz w:val="22"/>
              </w:rPr>
              <w:t>Darden</w:t>
            </w:r>
          </w:p>
        </w:tc>
        <w:tc>
          <w:tcPr>
            <w:tcW w:w="5068" w:type="dxa"/>
          </w:tcPr>
          <w:p>
            <w:pPr>
              <w:pStyle w:val="TableParagraph"/>
              <w:spacing w:before="48"/>
              <w:ind w:left="120" w:right="188"/>
              <w:rPr>
                <w:sz w:val="22"/>
              </w:rPr>
            </w:pPr>
            <w:r>
              <w:rPr>
                <w:sz w:val="22"/>
              </w:rPr>
              <w:t>A</w:t>
            </w:r>
            <w:r>
              <w:rPr>
                <w:spacing w:val="-7"/>
                <w:sz w:val="22"/>
              </w:rPr>
              <w:t> </w:t>
            </w:r>
            <w:r>
              <w:rPr>
                <w:sz w:val="22"/>
              </w:rPr>
              <w:t>Dynamic</w:t>
            </w:r>
            <w:r>
              <w:rPr>
                <w:spacing w:val="-7"/>
                <w:sz w:val="22"/>
              </w:rPr>
              <w:t> </w:t>
            </w:r>
            <w:r>
              <w:rPr>
                <w:sz w:val="22"/>
              </w:rPr>
              <w:t>Stochastic</w:t>
            </w:r>
            <w:r>
              <w:rPr>
                <w:spacing w:val="-7"/>
                <w:sz w:val="22"/>
              </w:rPr>
              <w:t> </w:t>
            </w:r>
            <w:r>
              <w:rPr>
                <w:sz w:val="22"/>
              </w:rPr>
              <w:t>Model</w:t>
            </w:r>
            <w:r>
              <w:rPr>
                <w:spacing w:val="-6"/>
                <w:sz w:val="22"/>
              </w:rPr>
              <w:t> </w:t>
            </w:r>
            <w:r>
              <w:rPr>
                <w:sz w:val="22"/>
              </w:rPr>
              <w:t>of</w:t>
            </w:r>
            <w:r>
              <w:rPr>
                <w:spacing w:val="-6"/>
                <w:sz w:val="22"/>
              </w:rPr>
              <w:t> </w:t>
            </w:r>
            <w:r>
              <w:rPr>
                <w:sz w:val="22"/>
              </w:rPr>
              <w:t>Lifetime</w:t>
            </w:r>
            <w:r>
              <w:rPr>
                <w:spacing w:val="-7"/>
                <w:sz w:val="22"/>
              </w:rPr>
              <w:t> </w:t>
            </w:r>
            <w:r>
              <w:rPr>
                <w:sz w:val="22"/>
              </w:rPr>
              <w:t>Smoking </w:t>
            </w:r>
            <w:r>
              <w:rPr>
                <w:spacing w:val="-2"/>
                <w:sz w:val="22"/>
              </w:rPr>
              <w:t>Behavior</w:t>
            </w:r>
          </w:p>
        </w:tc>
        <w:tc>
          <w:tcPr>
            <w:tcW w:w="1638" w:type="dxa"/>
          </w:tcPr>
          <w:p>
            <w:pPr>
              <w:pStyle w:val="TableParagraph"/>
              <w:spacing w:before="48"/>
              <w:ind w:left="128"/>
              <w:rPr>
                <w:sz w:val="22"/>
              </w:rPr>
            </w:pPr>
            <w:r>
              <w:rPr>
                <w:sz w:val="22"/>
              </w:rPr>
              <w:t>Completed</w:t>
            </w:r>
            <w:r>
              <w:rPr>
                <w:spacing w:val="-14"/>
                <w:sz w:val="22"/>
              </w:rPr>
              <w:t> </w:t>
            </w:r>
            <w:r>
              <w:rPr>
                <w:spacing w:val="-4"/>
                <w:sz w:val="22"/>
              </w:rPr>
              <w:t>2011</w:t>
            </w:r>
          </w:p>
        </w:tc>
      </w:tr>
      <w:tr>
        <w:trPr>
          <w:trHeight w:val="341" w:hRule="atLeast"/>
        </w:trPr>
        <w:tc>
          <w:tcPr>
            <w:tcW w:w="1899" w:type="dxa"/>
          </w:tcPr>
          <w:p>
            <w:pPr>
              <w:pStyle w:val="TableParagraph"/>
              <w:spacing w:before="30"/>
              <w:rPr>
                <w:sz w:val="22"/>
              </w:rPr>
            </w:pPr>
            <w:r>
              <w:rPr>
                <w:sz w:val="22"/>
              </w:rPr>
              <w:t>Peter</w:t>
            </w:r>
            <w:r>
              <w:rPr>
                <w:spacing w:val="-7"/>
                <w:sz w:val="22"/>
              </w:rPr>
              <w:t> </w:t>
            </w:r>
            <w:r>
              <w:rPr>
                <w:spacing w:val="-2"/>
                <w:sz w:val="22"/>
              </w:rPr>
              <w:t>Malaspina</w:t>
            </w:r>
          </w:p>
        </w:tc>
        <w:tc>
          <w:tcPr>
            <w:tcW w:w="5068" w:type="dxa"/>
          </w:tcPr>
          <w:p>
            <w:pPr>
              <w:pStyle w:val="TableParagraph"/>
              <w:spacing w:before="30"/>
              <w:ind w:left="120"/>
              <w:rPr>
                <w:sz w:val="22"/>
              </w:rPr>
            </w:pPr>
            <w:r>
              <w:rPr>
                <w:sz w:val="22"/>
              </w:rPr>
              <w:t>Topics</w:t>
            </w:r>
            <w:r>
              <w:rPr>
                <w:spacing w:val="-9"/>
                <w:sz w:val="22"/>
              </w:rPr>
              <w:t> </w:t>
            </w:r>
            <w:r>
              <w:rPr>
                <w:sz w:val="22"/>
              </w:rPr>
              <w:t>in</w:t>
            </w:r>
            <w:r>
              <w:rPr>
                <w:spacing w:val="-8"/>
                <w:sz w:val="22"/>
              </w:rPr>
              <w:t> </w:t>
            </w:r>
            <w:r>
              <w:rPr>
                <w:sz w:val="22"/>
              </w:rPr>
              <w:t>Intellectual</w:t>
            </w:r>
            <w:r>
              <w:rPr>
                <w:spacing w:val="-8"/>
                <w:sz w:val="22"/>
              </w:rPr>
              <w:t> </w:t>
            </w:r>
            <w:r>
              <w:rPr>
                <w:spacing w:val="-2"/>
                <w:sz w:val="22"/>
              </w:rPr>
              <w:t>Property</w:t>
            </w:r>
          </w:p>
        </w:tc>
        <w:tc>
          <w:tcPr>
            <w:tcW w:w="1638" w:type="dxa"/>
          </w:tcPr>
          <w:p>
            <w:pPr>
              <w:pStyle w:val="TableParagraph"/>
              <w:spacing w:before="30"/>
              <w:ind w:left="128"/>
              <w:rPr>
                <w:sz w:val="22"/>
              </w:rPr>
            </w:pPr>
            <w:r>
              <w:rPr>
                <w:sz w:val="22"/>
              </w:rPr>
              <w:t>Completed</w:t>
            </w:r>
            <w:r>
              <w:rPr>
                <w:spacing w:val="-14"/>
                <w:sz w:val="22"/>
              </w:rPr>
              <w:t> </w:t>
            </w:r>
            <w:r>
              <w:rPr>
                <w:spacing w:val="-4"/>
                <w:sz w:val="22"/>
              </w:rPr>
              <w:t>2010</w:t>
            </w:r>
          </w:p>
        </w:tc>
      </w:tr>
      <w:tr>
        <w:trPr>
          <w:trHeight w:val="360" w:hRule="atLeast"/>
        </w:trPr>
        <w:tc>
          <w:tcPr>
            <w:tcW w:w="1899" w:type="dxa"/>
          </w:tcPr>
          <w:p>
            <w:pPr>
              <w:pStyle w:val="TableParagraph"/>
              <w:spacing w:before="48"/>
              <w:rPr>
                <w:sz w:val="22"/>
              </w:rPr>
            </w:pPr>
            <w:r>
              <w:rPr>
                <w:sz w:val="22"/>
              </w:rPr>
              <w:t>Denise</w:t>
            </w:r>
            <w:r>
              <w:rPr>
                <w:spacing w:val="-11"/>
                <w:sz w:val="22"/>
              </w:rPr>
              <w:t> </w:t>
            </w:r>
            <w:r>
              <w:rPr>
                <w:spacing w:val="-2"/>
                <w:sz w:val="22"/>
              </w:rPr>
              <w:t>Whalen</w:t>
            </w:r>
          </w:p>
        </w:tc>
        <w:tc>
          <w:tcPr>
            <w:tcW w:w="5068" w:type="dxa"/>
          </w:tcPr>
          <w:p>
            <w:pPr>
              <w:pStyle w:val="TableParagraph"/>
              <w:spacing w:before="48"/>
              <w:ind w:left="120"/>
              <w:rPr>
                <w:sz w:val="22"/>
              </w:rPr>
            </w:pPr>
            <w:r>
              <w:rPr>
                <w:sz w:val="22"/>
              </w:rPr>
              <w:t>Essays</w:t>
            </w:r>
            <w:r>
              <w:rPr>
                <w:spacing w:val="-9"/>
                <w:sz w:val="22"/>
              </w:rPr>
              <w:t> </w:t>
            </w:r>
            <w:r>
              <w:rPr>
                <w:sz w:val="22"/>
              </w:rPr>
              <w:t>on</w:t>
            </w:r>
            <w:r>
              <w:rPr>
                <w:spacing w:val="-7"/>
                <w:sz w:val="22"/>
              </w:rPr>
              <w:t> </w:t>
            </w:r>
            <w:r>
              <w:rPr>
                <w:sz w:val="22"/>
              </w:rPr>
              <w:t>Disability</w:t>
            </w:r>
            <w:r>
              <w:rPr>
                <w:spacing w:val="-6"/>
                <w:sz w:val="22"/>
              </w:rPr>
              <w:t> </w:t>
            </w:r>
            <w:r>
              <w:rPr>
                <w:sz w:val="22"/>
              </w:rPr>
              <w:t>and</w:t>
            </w:r>
            <w:r>
              <w:rPr>
                <w:spacing w:val="-8"/>
                <w:sz w:val="22"/>
              </w:rPr>
              <w:t> </w:t>
            </w:r>
            <w:r>
              <w:rPr>
                <w:spacing w:val="-2"/>
                <w:sz w:val="22"/>
              </w:rPr>
              <w:t>Employment</w:t>
            </w:r>
          </w:p>
        </w:tc>
        <w:tc>
          <w:tcPr>
            <w:tcW w:w="1638" w:type="dxa"/>
          </w:tcPr>
          <w:p>
            <w:pPr>
              <w:pStyle w:val="TableParagraph"/>
              <w:spacing w:before="48"/>
              <w:ind w:left="128"/>
              <w:rPr>
                <w:sz w:val="22"/>
              </w:rPr>
            </w:pPr>
            <w:r>
              <w:rPr>
                <w:sz w:val="22"/>
              </w:rPr>
              <w:t>Completed</w:t>
            </w:r>
            <w:r>
              <w:rPr>
                <w:spacing w:val="-14"/>
                <w:sz w:val="22"/>
              </w:rPr>
              <w:t> </w:t>
            </w:r>
            <w:r>
              <w:rPr>
                <w:spacing w:val="-4"/>
                <w:sz w:val="22"/>
              </w:rPr>
              <w:t>2009</w:t>
            </w:r>
          </w:p>
        </w:tc>
      </w:tr>
      <w:tr>
        <w:trPr>
          <w:trHeight w:val="301" w:hRule="atLeast"/>
        </w:trPr>
        <w:tc>
          <w:tcPr>
            <w:tcW w:w="1899" w:type="dxa"/>
          </w:tcPr>
          <w:p>
            <w:pPr>
              <w:pStyle w:val="TableParagraph"/>
              <w:spacing w:line="233" w:lineRule="exact" w:before="48"/>
              <w:rPr>
                <w:sz w:val="22"/>
              </w:rPr>
            </w:pPr>
            <w:r>
              <w:rPr>
                <w:sz w:val="22"/>
              </w:rPr>
              <w:t>Justin</w:t>
            </w:r>
            <w:r>
              <w:rPr>
                <w:spacing w:val="-8"/>
                <w:sz w:val="22"/>
              </w:rPr>
              <w:t> </w:t>
            </w:r>
            <w:r>
              <w:rPr>
                <w:spacing w:val="-2"/>
                <w:sz w:val="22"/>
              </w:rPr>
              <w:t>Joffrion</w:t>
            </w:r>
          </w:p>
        </w:tc>
        <w:tc>
          <w:tcPr>
            <w:tcW w:w="5068" w:type="dxa"/>
          </w:tcPr>
          <w:p>
            <w:pPr>
              <w:pStyle w:val="TableParagraph"/>
              <w:spacing w:line="233" w:lineRule="exact" w:before="48"/>
              <w:ind w:left="120"/>
              <w:rPr>
                <w:sz w:val="22"/>
              </w:rPr>
            </w:pPr>
            <w:r>
              <w:rPr>
                <w:sz w:val="22"/>
              </w:rPr>
              <w:t>Essays</w:t>
            </w:r>
            <w:r>
              <w:rPr>
                <w:spacing w:val="-9"/>
                <w:sz w:val="22"/>
              </w:rPr>
              <w:t> </w:t>
            </w:r>
            <w:r>
              <w:rPr>
                <w:sz w:val="22"/>
              </w:rPr>
              <w:t>on</w:t>
            </w:r>
            <w:r>
              <w:rPr>
                <w:spacing w:val="-8"/>
                <w:sz w:val="22"/>
              </w:rPr>
              <w:t> </w:t>
            </w:r>
            <w:r>
              <w:rPr>
                <w:sz w:val="22"/>
              </w:rPr>
              <w:t>Incentives</w:t>
            </w:r>
            <w:r>
              <w:rPr>
                <w:spacing w:val="-9"/>
                <w:sz w:val="22"/>
              </w:rPr>
              <w:t> </w:t>
            </w:r>
            <w:r>
              <w:rPr>
                <w:sz w:val="22"/>
              </w:rPr>
              <w:t>in</w:t>
            </w:r>
            <w:r>
              <w:rPr>
                <w:spacing w:val="-8"/>
                <w:sz w:val="22"/>
              </w:rPr>
              <w:t> </w:t>
            </w:r>
            <w:r>
              <w:rPr>
                <w:sz w:val="22"/>
              </w:rPr>
              <w:t>Rank-Order</w:t>
            </w:r>
            <w:r>
              <w:rPr>
                <w:spacing w:val="-8"/>
                <w:sz w:val="22"/>
              </w:rPr>
              <w:t> </w:t>
            </w:r>
            <w:r>
              <w:rPr>
                <w:spacing w:val="-2"/>
                <w:sz w:val="22"/>
              </w:rPr>
              <w:t>Tournaments</w:t>
            </w:r>
          </w:p>
        </w:tc>
        <w:tc>
          <w:tcPr>
            <w:tcW w:w="1638" w:type="dxa"/>
          </w:tcPr>
          <w:p>
            <w:pPr>
              <w:pStyle w:val="TableParagraph"/>
              <w:spacing w:line="233" w:lineRule="exact" w:before="48"/>
              <w:ind w:left="128"/>
              <w:rPr>
                <w:sz w:val="22"/>
              </w:rPr>
            </w:pPr>
            <w:r>
              <w:rPr>
                <w:sz w:val="22"/>
              </w:rPr>
              <w:t>Completed</w:t>
            </w:r>
            <w:r>
              <w:rPr>
                <w:spacing w:val="-14"/>
                <w:sz w:val="22"/>
              </w:rPr>
              <w:t> </w:t>
            </w:r>
            <w:r>
              <w:rPr>
                <w:spacing w:val="-4"/>
                <w:sz w:val="22"/>
              </w:rPr>
              <w:t>2009</w:t>
            </w:r>
          </w:p>
        </w:tc>
      </w:tr>
    </w:tbl>
    <w:p>
      <w:pPr>
        <w:pStyle w:val="TableParagraph"/>
        <w:spacing w:after="0" w:line="233" w:lineRule="exact"/>
        <w:rPr>
          <w:sz w:val="22"/>
        </w:rPr>
        <w:sectPr>
          <w:pgSz w:w="12240" w:h="15840"/>
          <w:pgMar w:header="0" w:footer="1018" w:top="1360" w:bottom="1200" w:left="1080" w:right="1080"/>
        </w:sectPr>
      </w:pPr>
    </w:p>
    <w:p>
      <w:pPr>
        <w:spacing w:before="80"/>
        <w:ind w:left="360" w:right="0" w:firstLine="0"/>
        <w:jc w:val="left"/>
        <w:rPr>
          <w:b/>
          <w:sz w:val="22"/>
        </w:rPr>
      </w:pPr>
      <w:bookmarkStart w:name="MASTERS THESIS ADVISING AT UNC" w:id="17"/>
      <w:bookmarkEnd w:id="17"/>
      <w:r>
        <w:rPr/>
      </w:r>
      <w:r>
        <w:rPr>
          <w:b/>
          <w:sz w:val="22"/>
          <w:u w:val="single"/>
        </w:rPr>
        <w:t>MASTERS</w:t>
      </w:r>
      <w:r>
        <w:rPr>
          <w:b/>
          <w:spacing w:val="-9"/>
          <w:sz w:val="22"/>
          <w:u w:val="single"/>
        </w:rPr>
        <w:t> </w:t>
      </w:r>
      <w:r>
        <w:rPr>
          <w:b/>
          <w:sz w:val="22"/>
          <w:u w:val="single"/>
        </w:rPr>
        <w:t>THESIS</w:t>
      </w:r>
      <w:r>
        <w:rPr>
          <w:b/>
          <w:spacing w:val="-9"/>
          <w:sz w:val="22"/>
          <w:u w:val="single"/>
        </w:rPr>
        <w:t> </w:t>
      </w:r>
      <w:r>
        <w:rPr>
          <w:b/>
          <w:sz w:val="22"/>
          <w:u w:val="single"/>
        </w:rPr>
        <w:t>ADVISING</w:t>
      </w:r>
      <w:r>
        <w:rPr>
          <w:b/>
          <w:spacing w:val="-10"/>
          <w:sz w:val="22"/>
          <w:u w:val="single"/>
        </w:rPr>
        <w:t> </w:t>
      </w:r>
      <w:r>
        <w:rPr>
          <w:b/>
          <w:sz w:val="22"/>
          <w:u w:val="single"/>
        </w:rPr>
        <w:t>AT</w:t>
      </w:r>
      <w:r>
        <w:rPr>
          <w:b/>
          <w:spacing w:val="-9"/>
          <w:sz w:val="22"/>
          <w:u w:val="single"/>
        </w:rPr>
        <w:t> </w:t>
      </w:r>
      <w:r>
        <w:rPr>
          <w:b/>
          <w:spacing w:val="-5"/>
          <w:sz w:val="22"/>
          <w:u w:val="single"/>
        </w:rPr>
        <w:t>UNC</w:t>
      </w:r>
    </w:p>
    <w:p>
      <w:pPr>
        <w:pStyle w:val="BodyText"/>
        <w:spacing w:before="30"/>
        <w:rPr>
          <w:b/>
          <w:sz w:val="20"/>
        </w:rPr>
      </w:pPr>
    </w:p>
    <w:tbl>
      <w:tblPr>
        <w:tblW w:w="0" w:type="auto"/>
        <w:jc w:val="left"/>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43"/>
        <w:gridCol w:w="5285"/>
        <w:gridCol w:w="1679"/>
      </w:tblGrid>
      <w:tr>
        <w:trPr>
          <w:trHeight w:val="496" w:hRule="atLeast"/>
        </w:trPr>
        <w:tc>
          <w:tcPr>
            <w:tcW w:w="1643" w:type="dxa"/>
          </w:tcPr>
          <w:p>
            <w:pPr>
              <w:pStyle w:val="TableParagraph"/>
              <w:spacing w:line="243" w:lineRule="exact" w:before="0"/>
              <w:rPr>
                <w:sz w:val="22"/>
              </w:rPr>
            </w:pPr>
            <w:r>
              <w:rPr>
                <w:sz w:val="22"/>
              </w:rPr>
              <w:t>Alfonso</w:t>
            </w:r>
            <w:r>
              <w:rPr>
                <w:spacing w:val="-10"/>
                <w:sz w:val="22"/>
              </w:rPr>
              <w:t> </w:t>
            </w:r>
            <w:r>
              <w:rPr>
                <w:spacing w:val="-2"/>
                <w:sz w:val="22"/>
              </w:rPr>
              <w:t>Finot</w:t>
            </w:r>
          </w:p>
        </w:tc>
        <w:tc>
          <w:tcPr>
            <w:tcW w:w="5285" w:type="dxa"/>
          </w:tcPr>
          <w:p>
            <w:pPr>
              <w:pStyle w:val="TableParagraph"/>
              <w:spacing w:line="243" w:lineRule="exact" w:before="0"/>
              <w:ind w:left="364"/>
              <w:rPr>
                <w:sz w:val="22"/>
              </w:rPr>
            </w:pPr>
            <w:r>
              <w:rPr>
                <w:sz w:val="22"/>
              </w:rPr>
              <w:t>Estimating</w:t>
            </w:r>
            <w:r>
              <w:rPr>
                <w:spacing w:val="-9"/>
                <w:sz w:val="22"/>
              </w:rPr>
              <w:t> </w:t>
            </w:r>
            <w:r>
              <w:rPr>
                <w:sz w:val="22"/>
              </w:rPr>
              <w:t>Production</w:t>
            </w:r>
            <w:r>
              <w:rPr>
                <w:spacing w:val="-10"/>
                <w:sz w:val="22"/>
              </w:rPr>
              <w:t> </w:t>
            </w:r>
            <w:r>
              <w:rPr>
                <w:sz w:val="22"/>
              </w:rPr>
              <w:t>Functions:</w:t>
            </w:r>
            <w:r>
              <w:rPr>
                <w:spacing w:val="37"/>
                <w:sz w:val="22"/>
              </w:rPr>
              <w:t> </w:t>
            </w:r>
            <w:r>
              <w:rPr>
                <w:sz w:val="22"/>
              </w:rPr>
              <w:t>One</w:t>
            </w:r>
            <w:r>
              <w:rPr>
                <w:spacing w:val="-10"/>
                <w:sz w:val="22"/>
              </w:rPr>
              <w:t> </w:t>
            </w:r>
            <w:r>
              <w:rPr>
                <w:sz w:val="22"/>
              </w:rPr>
              <w:t>Application</w:t>
            </w:r>
            <w:r>
              <w:rPr>
                <w:spacing w:val="-9"/>
                <w:sz w:val="22"/>
              </w:rPr>
              <w:t> </w:t>
            </w:r>
            <w:r>
              <w:rPr>
                <w:spacing w:val="-5"/>
                <w:sz w:val="22"/>
              </w:rPr>
              <w:t>to</w:t>
            </w:r>
          </w:p>
          <w:p>
            <w:pPr>
              <w:pStyle w:val="TableParagraph"/>
              <w:spacing w:line="233" w:lineRule="exact" w:before="0"/>
              <w:ind w:left="364"/>
              <w:rPr>
                <w:sz w:val="22"/>
              </w:rPr>
            </w:pPr>
            <w:r>
              <w:rPr>
                <w:sz w:val="22"/>
              </w:rPr>
              <w:t>Chilean</w:t>
            </w:r>
            <w:r>
              <w:rPr>
                <w:spacing w:val="-13"/>
                <w:sz w:val="22"/>
              </w:rPr>
              <w:t> </w:t>
            </w:r>
            <w:r>
              <w:rPr>
                <w:sz w:val="22"/>
              </w:rPr>
              <w:t>Manufacturer</w:t>
            </w:r>
            <w:r>
              <w:rPr>
                <w:spacing w:val="-13"/>
                <w:sz w:val="22"/>
              </w:rPr>
              <w:t> </w:t>
            </w:r>
            <w:r>
              <w:rPr>
                <w:spacing w:val="-2"/>
                <w:sz w:val="22"/>
              </w:rPr>
              <w:t>Industries</w:t>
            </w:r>
          </w:p>
        </w:tc>
        <w:tc>
          <w:tcPr>
            <w:tcW w:w="1679" w:type="dxa"/>
          </w:tcPr>
          <w:p>
            <w:pPr>
              <w:pStyle w:val="TableParagraph"/>
              <w:spacing w:line="243" w:lineRule="exact" w:before="0"/>
              <w:ind w:left="167"/>
              <w:rPr>
                <w:sz w:val="22"/>
              </w:rPr>
            </w:pPr>
            <w:r>
              <w:rPr>
                <w:sz w:val="22"/>
              </w:rPr>
              <w:t>Completed</w:t>
            </w:r>
            <w:r>
              <w:rPr>
                <w:spacing w:val="-14"/>
                <w:sz w:val="22"/>
              </w:rPr>
              <w:t> </w:t>
            </w:r>
            <w:r>
              <w:rPr>
                <w:spacing w:val="-4"/>
                <w:sz w:val="22"/>
              </w:rPr>
              <w:t>2010</w:t>
            </w:r>
          </w:p>
        </w:tc>
      </w:tr>
    </w:tbl>
    <w:p>
      <w:pPr>
        <w:pStyle w:val="BodyText"/>
        <w:rPr>
          <w:b/>
        </w:rPr>
      </w:pPr>
    </w:p>
    <w:p>
      <w:pPr>
        <w:pStyle w:val="BodyText"/>
        <w:spacing w:before="74"/>
        <w:rPr>
          <w:b/>
        </w:rPr>
      </w:pPr>
    </w:p>
    <w:p>
      <w:pPr>
        <w:spacing w:before="0"/>
        <w:ind w:left="360" w:right="0" w:firstLine="0"/>
        <w:jc w:val="left"/>
        <w:rPr>
          <w:b/>
          <w:sz w:val="22"/>
        </w:rPr>
      </w:pPr>
      <w:bookmarkStart w:name="UNDERGRADUATE THESIS ADVISING AT UNC" w:id="18"/>
      <w:bookmarkEnd w:id="18"/>
      <w:r>
        <w:rPr/>
      </w:r>
      <w:r>
        <w:rPr>
          <w:b/>
          <w:sz w:val="22"/>
          <w:u w:val="single"/>
        </w:rPr>
        <w:t>UNDERGRADUATE</w:t>
      </w:r>
      <w:r>
        <w:rPr>
          <w:b/>
          <w:spacing w:val="-13"/>
          <w:sz w:val="22"/>
          <w:u w:val="single"/>
        </w:rPr>
        <w:t> </w:t>
      </w:r>
      <w:r>
        <w:rPr>
          <w:b/>
          <w:sz w:val="22"/>
          <w:u w:val="single"/>
        </w:rPr>
        <w:t>THESIS</w:t>
      </w:r>
      <w:r>
        <w:rPr>
          <w:b/>
          <w:spacing w:val="-13"/>
          <w:sz w:val="22"/>
          <w:u w:val="single"/>
        </w:rPr>
        <w:t> </w:t>
      </w:r>
      <w:r>
        <w:rPr>
          <w:b/>
          <w:sz w:val="22"/>
          <w:u w:val="single"/>
        </w:rPr>
        <w:t>ADVISING</w:t>
      </w:r>
      <w:r>
        <w:rPr>
          <w:b/>
          <w:spacing w:val="-13"/>
          <w:sz w:val="22"/>
          <w:u w:val="single"/>
        </w:rPr>
        <w:t> </w:t>
      </w:r>
      <w:r>
        <w:rPr>
          <w:b/>
          <w:sz w:val="22"/>
          <w:u w:val="single"/>
        </w:rPr>
        <w:t>AT</w:t>
      </w:r>
      <w:r>
        <w:rPr>
          <w:b/>
          <w:spacing w:val="-13"/>
          <w:sz w:val="22"/>
          <w:u w:val="single"/>
        </w:rPr>
        <w:t> </w:t>
      </w:r>
      <w:r>
        <w:rPr>
          <w:b/>
          <w:spacing w:val="-5"/>
          <w:sz w:val="22"/>
          <w:u w:val="single"/>
        </w:rPr>
        <w:t>UNC</w:t>
      </w:r>
    </w:p>
    <w:p>
      <w:pPr>
        <w:pStyle w:val="BodyText"/>
        <w:spacing w:before="31"/>
        <w:rPr>
          <w:b/>
          <w:sz w:val="20"/>
        </w:rPr>
      </w:pPr>
    </w:p>
    <w:tbl>
      <w:tblPr>
        <w:tblW w:w="0" w:type="auto"/>
        <w:jc w:val="left"/>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5"/>
        <w:gridCol w:w="5166"/>
        <w:gridCol w:w="1688"/>
      </w:tblGrid>
      <w:tr>
        <w:trPr>
          <w:trHeight w:val="537" w:hRule="atLeast"/>
        </w:trPr>
        <w:tc>
          <w:tcPr>
            <w:tcW w:w="1755" w:type="dxa"/>
          </w:tcPr>
          <w:p>
            <w:pPr>
              <w:pStyle w:val="TableParagraph"/>
              <w:spacing w:line="243" w:lineRule="exact" w:before="0"/>
              <w:rPr>
                <w:sz w:val="22"/>
              </w:rPr>
            </w:pPr>
            <w:r>
              <w:rPr>
                <w:sz w:val="22"/>
              </w:rPr>
              <w:t>Evan</w:t>
            </w:r>
            <w:r>
              <w:rPr>
                <w:spacing w:val="-6"/>
                <w:sz w:val="22"/>
              </w:rPr>
              <w:t> </w:t>
            </w:r>
            <w:r>
              <w:rPr>
                <w:spacing w:val="-2"/>
                <w:sz w:val="22"/>
              </w:rPr>
              <w:t>Allen</w:t>
            </w:r>
          </w:p>
        </w:tc>
        <w:tc>
          <w:tcPr>
            <w:tcW w:w="5166" w:type="dxa"/>
          </w:tcPr>
          <w:p>
            <w:pPr>
              <w:pStyle w:val="TableParagraph"/>
              <w:spacing w:before="0"/>
              <w:ind w:left="255" w:right="18"/>
              <w:rPr>
                <w:sz w:val="22"/>
              </w:rPr>
            </w:pPr>
            <w:r>
              <w:rPr>
                <w:sz w:val="22"/>
              </w:rPr>
              <w:t>The</w:t>
            </w:r>
            <w:r>
              <w:rPr>
                <w:spacing w:val="-6"/>
                <w:sz w:val="22"/>
              </w:rPr>
              <w:t> </w:t>
            </w:r>
            <w:r>
              <w:rPr>
                <w:sz w:val="22"/>
              </w:rPr>
              <w:t>Affordable</w:t>
            </w:r>
            <w:r>
              <w:rPr>
                <w:spacing w:val="-6"/>
                <w:sz w:val="22"/>
              </w:rPr>
              <w:t> </w:t>
            </w:r>
            <w:r>
              <w:rPr>
                <w:sz w:val="22"/>
              </w:rPr>
              <w:t>Care</w:t>
            </w:r>
            <w:r>
              <w:rPr>
                <w:spacing w:val="-6"/>
                <w:sz w:val="22"/>
              </w:rPr>
              <w:t> </w:t>
            </w:r>
            <w:r>
              <w:rPr>
                <w:sz w:val="22"/>
              </w:rPr>
              <w:t>Act:</w:t>
            </w:r>
            <w:r>
              <w:rPr>
                <w:spacing w:val="-5"/>
                <w:sz w:val="22"/>
              </w:rPr>
              <w:t> </w:t>
            </w:r>
            <w:r>
              <w:rPr>
                <w:sz w:val="22"/>
              </w:rPr>
              <w:t>Did</w:t>
            </w:r>
            <w:r>
              <w:rPr>
                <w:spacing w:val="-5"/>
                <w:sz w:val="22"/>
              </w:rPr>
              <w:t> </w:t>
            </w:r>
            <w:r>
              <w:rPr>
                <w:sz w:val="22"/>
              </w:rPr>
              <w:t>it</w:t>
            </w:r>
            <w:r>
              <w:rPr>
                <w:spacing w:val="-5"/>
                <w:sz w:val="22"/>
              </w:rPr>
              <w:t> </w:t>
            </w:r>
            <w:r>
              <w:rPr>
                <w:sz w:val="22"/>
              </w:rPr>
              <w:t>Improve</w:t>
            </w:r>
            <w:r>
              <w:rPr>
                <w:spacing w:val="-6"/>
                <w:sz w:val="22"/>
              </w:rPr>
              <w:t> </w:t>
            </w:r>
            <w:r>
              <w:rPr>
                <w:sz w:val="22"/>
              </w:rPr>
              <w:t>Pregnancy Health Outcomes for Young Women?</w:t>
            </w:r>
          </w:p>
        </w:tc>
        <w:tc>
          <w:tcPr>
            <w:tcW w:w="1688" w:type="dxa"/>
          </w:tcPr>
          <w:p>
            <w:pPr>
              <w:pStyle w:val="TableParagraph"/>
              <w:spacing w:line="243" w:lineRule="exact" w:before="0"/>
              <w:ind w:left="0" w:right="48"/>
              <w:jc w:val="right"/>
              <w:rPr>
                <w:sz w:val="22"/>
              </w:rPr>
            </w:pPr>
            <w:r>
              <w:rPr>
                <w:sz w:val="22"/>
              </w:rPr>
              <w:t>Completed</w:t>
            </w:r>
            <w:r>
              <w:rPr>
                <w:spacing w:val="-14"/>
                <w:sz w:val="22"/>
              </w:rPr>
              <w:t> </w:t>
            </w:r>
            <w:r>
              <w:rPr>
                <w:spacing w:val="-4"/>
                <w:sz w:val="22"/>
              </w:rPr>
              <w:t>2017</w:t>
            </w:r>
          </w:p>
        </w:tc>
      </w:tr>
      <w:tr>
        <w:trPr>
          <w:trHeight w:val="578" w:hRule="atLeast"/>
        </w:trPr>
        <w:tc>
          <w:tcPr>
            <w:tcW w:w="1755" w:type="dxa"/>
          </w:tcPr>
          <w:p>
            <w:pPr>
              <w:pStyle w:val="TableParagraph"/>
              <w:spacing w:before="31"/>
              <w:rPr>
                <w:sz w:val="22"/>
              </w:rPr>
            </w:pPr>
            <w:r>
              <w:rPr>
                <w:sz w:val="22"/>
              </w:rPr>
              <w:t>Sarah</w:t>
            </w:r>
            <w:r>
              <w:rPr>
                <w:spacing w:val="-9"/>
                <w:sz w:val="22"/>
              </w:rPr>
              <w:t> </w:t>
            </w:r>
            <w:r>
              <w:rPr>
                <w:spacing w:val="-2"/>
                <w:sz w:val="22"/>
              </w:rPr>
              <w:t>Flinn</w:t>
            </w:r>
          </w:p>
        </w:tc>
        <w:tc>
          <w:tcPr>
            <w:tcW w:w="5166" w:type="dxa"/>
          </w:tcPr>
          <w:p>
            <w:pPr>
              <w:pStyle w:val="TableParagraph"/>
              <w:spacing w:before="31"/>
              <w:ind w:left="255" w:right="18"/>
              <w:rPr>
                <w:sz w:val="22"/>
              </w:rPr>
            </w:pPr>
            <w:r>
              <w:rPr>
                <w:sz w:val="22"/>
              </w:rPr>
              <w:t>Electronic</w:t>
            </w:r>
            <w:r>
              <w:rPr>
                <w:spacing w:val="-9"/>
                <w:sz w:val="22"/>
              </w:rPr>
              <w:t> </w:t>
            </w:r>
            <w:r>
              <w:rPr>
                <w:sz w:val="22"/>
              </w:rPr>
              <w:t>Health</w:t>
            </w:r>
            <w:r>
              <w:rPr>
                <w:spacing w:val="-8"/>
                <w:sz w:val="22"/>
              </w:rPr>
              <w:t> </w:t>
            </w:r>
            <w:r>
              <w:rPr>
                <w:sz w:val="22"/>
              </w:rPr>
              <w:t>Record</w:t>
            </w:r>
            <w:r>
              <w:rPr>
                <w:spacing w:val="-8"/>
                <w:sz w:val="22"/>
              </w:rPr>
              <w:t> </w:t>
            </w:r>
            <w:r>
              <w:rPr>
                <w:sz w:val="22"/>
              </w:rPr>
              <w:t>Implementation:</w:t>
            </w:r>
            <w:r>
              <w:rPr>
                <w:spacing w:val="-8"/>
                <w:sz w:val="22"/>
              </w:rPr>
              <w:t> </w:t>
            </w:r>
            <w:r>
              <w:rPr>
                <w:sz w:val="22"/>
              </w:rPr>
              <w:t>The</w:t>
            </w:r>
            <w:r>
              <w:rPr>
                <w:spacing w:val="-9"/>
                <w:sz w:val="22"/>
              </w:rPr>
              <w:t> </w:t>
            </w:r>
            <w:r>
              <w:rPr>
                <w:sz w:val="22"/>
              </w:rPr>
              <w:t>Effect on Physician Efficiency</w:t>
            </w:r>
          </w:p>
        </w:tc>
        <w:tc>
          <w:tcPr>
            <w:tcW w:w="1688" w:type="dxa"/>
          </w:tcPr>
          <w:p>
            <w:pPr>
              <w:pStyle w:val="TableParagraph"/>
              <w:spacing w:before="31"/>
              <w:ind w:left="0" w:right="49"/>
              <w:jc w:val="right"/>
              <w:rPr>
                <w:sz w:val="22"/>
              </w:rPr>
            </w:pPr>
            <w:r>
              <w:rPr>
                <w:sz w:val="22"/>
              </w:rPr>
              <w:t>Completed</w:t>
            </w:r>
            <w:r>
              <w:rPr>
                <w:spacing w:val="-14"/>
                <w:sz w:val="22"/>
              </w:rPr>
              <w:t> </w:t>
            </w:r>
            <w:r>
              <w:rPr>
                <w:spacing w:val="-4"/>
                <w:sz w:val="22"/>
              </w:rPr>
              <w:t>2015</w:t>
            </w:r>
          </w:p>
        </w:tc>
      </w:tr>
      <w:tr>
        <w:trPr>
          <w:trHeight w:val="284" w:hRule="atLeast"/>
        </w:trPr>
        <w:tc>
          <w:tcPr>
            <w:tcW w:w="1755" w:type="dxa"/>
          </w:tcPr>
          <w:p>
            <w:pPr>
              <w:pStyle w:val="TableParagraph"/>
              <w:spacing w:line="233" w:lineRule="exact" w:before="31"/>
              <w:rPr>
                <w:sz w:val="22"/>
              </w:rPr>
            </w:pPr>
            <w:r>
              <w:rPr>
                <w:sz w:val="22"/>
              </w:rPr>
              <w:t>Robert</w:t>
            </w:r>
            <w:r>
              <w:rPr>
                <w:spacing w:val="-8"/>
                <w:sz w:val="22"/>
              </w:rPr>
              <w:t> </w:t>
            </w:r>
            <w:r>
              <w:rPr>
                <w:spacing w:val="-2"/>
                <w:sz w:val="22"/>
              </w:rPr>
              <w:t>Tedeschi</w:t>
            </w:r>
          </w:p>
        </w:tc>
        <w:tc>
          <w:tcPr>
            <w:tcW w:w="5166" w:type="dxa"/>
          </w:tcPr>
          <w:p>
            <w:pPr>
              <w:pStyle w:val="TableParagraph"/>
              <w:spacing w:line="233" w:lineRule="exact" w:before="31"/>
              <w:ind w:left="255"/>
              <w:rPr>
                <w:sz w:val="22"/>
              </w:rPr>
            </w:pPr>
            <w:r>
              <w:rPr>
                <w:sz w:val="22"/>
              </w:rPr>
              <w:t>The</w:t>
            </w:r>
            <w:r>
              <w:rPr>
                <w:spacing w:val="-7"/>
                <w:sz w:val="22"/>
              </w:rPr>
              <w:t> </w:t>
            </w:r>
            <w:r>
              <w:rPr>
                <w:sz w:val="22"/>
              </w:rPr>
              <w:t>Free</w:t>
            </w:r>
            <w:r>
              <w:rPr>
                <w:spacing w:val="-6"/>
                <w:sz w:val="22"/>
              </w:rPr>
              <w:t> </w:t>
            </w:r>
            <w:r>
              <w:rPr>
                <w:sz w:val="22"/>
              </w:rPr>
              <w:t>Agent</w:t>
            </w:r>
            <w:r>
              <w:rPr>
                <w:spacing w:val="-5"/>
                <w:sz w:val="22"/>
              </w:rPr>
              <w:t> </w:t>
            </w:r>
            <w:r>
              <w:rPr>
                <w:sz w:val="22"/>
              </w:rPr>
              <w:t>Market</w:t>
            </w:r>
            <w:r>
              <w:rPr>
                <w:spacing w:val="-5"/>
                <w:sz w:val="22"/>
              </w:rPr>
              <w:t> </w:t>
            </w:r>
            <w:r>
              <w:rPr>
                <w:sz w:val="22"/>
              </w:rPr>
              <w:t>for</w:t>
            </w:r>
            <w:r>
              <w:rPr>
                <w:spacing w:val="-6"/>
                <w:sz w:val="22"/>
              </w:rPr>
              <w:t> </w:t>
            </w:r>
            <w:r>
              <w:rPr>
                <w:spacing w:val="-2"/>
                <w:sz w:val="22"/>
              </w:rPr>
              <w:t>Lemons</w:t>
            </w:r>
          </w:p>
        </w:tc>
        <w:tc>
          <w:tcPr>
            <w:tcW w:w="1688" w:type="dxa"/>
          </w:tcPr>
          <w:p>
            <w:pPr>
              <w:pStyle w:val="TableParagraph"/>
              <w:spacing w:line="233" w:lineRule="exact" w:before="31"/>
              <w:ind w:left="0" w:right="48"/>
              <w:jc w:val="right"/>
              <w:rPr>
                <w:sz w:val="22"/>
              </w:rPr>
            </w:pPr>
            <w:r>
              <w:rPr>
                <w:sz w:val="22"/>
              </w:rPr>
              <w:t>Completed</w:t>
            </w:r>
            <w:r>
              <w:rPr>
                <w:spacing w:val="-14"/>
                <w:sz w:val="22"/>
              </w:rPr>
              <w:t> </w:t>
            </w:r>
            <w:r>
              <w:rPr>
                <w:spacing w:val="-4"/>
                <w:sz w:val="22"/>
              </w:rPr>
              <w:t>2010</w:t>
            </w:r>
          </w:p>
        </w:tc>
      </w:tr>
    </w:tbl>
    <w:p>
      <w:pPr>
        <w:pStyle w:val="BodyText"/>
        <w:rPr>
          <w:b/>
        </w:rPr>
      </w:pPr>
    </w:p>
    <w:p>
      <w:pPr>
        <w:pStyle w:val="BodyText"/>
        <w:spacing w:before="108"/>
        <w:rPr>
          <w:b/>
        </w:rPr>
      </w:pPr>
    </w:p>
    <w:p>
      <w:pPr>
        <w:spacing w:before="0"/>
        <w:ind w:left="360" w:right="0" w:firstLine="0"/>
        <w:jc w:val="left"/>
        <w:rPr>
          <w:b/>
          <w:sz w:val="22"/>
        </w:rPr>
      </w:pPr>
      <w:bookmarkStart w:name="GRANTS" w:id="19"/>
      <w:bookmarkEnd w:id="19"/>
      <w:r>
        <w:rPr/>
      </w:r>
      <w:r>
        <w:rPr>
          <w:b/>
          <w:spacing w:val="-2"/>
          <w:sz w:val="22"/>
          <w:u w:val="single"/>
        </w:rPr>
        <w:t>GRANTS</w:t>
      </w:r>
    </w:p>
    <w:p>
      <w:pPr>
        <w:pStyle w:val="ListParagraph"/>
        <w:numPr>
          <w:ilvl w:val="1"/>
          <w:numId w:val="3"/>
        </w:numPr>
        <w:tabs>
          <w:tab w:pos="719" w:val="left" w:leader="none"/>
        </w:tabs>
        <w:spacing w:line="240" w:lineRule="auto" w:before="252" w:after="0"/>
        <w:ind w:left="719" w:right="357" w:hanging="360"/>
        <w:jc w:val="both"/>
        <w:rPr>
          <w:sz w:val="22"/>
        </w:rPr>
      </w:pPr>
      <w:r>
        <w:rPr>
          <w:sz w:val="22"/>
        </w:rPr>
        <w:t>National Science Foundation Award #1824293 ($391,932) as senior personnel (50% of grant effort) for</w:t>
      </w:r>
      <w:r>
        <w:rPr>
          <w:spacing w:val="-9"/>
          <w:sz w:val="22"/>
        </w:rPr>
        <w:t> </w:t>
      </w:r>
      <w:r>
        <w:rPr>
          <w:sz w:val="22"/>
        </w:rPr>
        <w:t>“An</w:t>
      </w:r>
      <w:r>
        <w:rPr>
          <w:spacing w:val="-8"/>
          <w:sz w:val="22"/>
        </w:rPr>
        <w:t> </w:t>
      </w:r>
      <w:r>
        <w:rPr>
          <w:sz w:val="22"/>
        </w:rPr>
        <w:t>Empirical</w:t>
      </w:r>
      <w:r>
        <w:rPr>
          <w:spacing w:val="-9"/>
          <w:sz w:val="22"/>
        </w:rPr>
        <w:t> </w:t>
      </w:r>
      <w:r>
        <w:rPr>
          <w:sz w:val="22"/>
        </w:rPr>
        <w:t>Analysis</w:t>
      </w:r>
      <w:r>
        <w:rPr>
          <w:spacing w:val="-9"/>
          <w:sz w:val="22"/>
        </w:rPr>
        <w:t> </w:t>
      </w:r>
      <w:r>
        <w:rPr>
          <w:sz w:val="22"/>
        </w:rPr>
        <w:t>of</w:t>
      </w:r>
      <w:r>
        <w:rPr>
          <w:spacing w:val="-9"/>
          <w:sz w:val="22"/>
        </w:rPr>
        <w:t> </w:t>
      </w:r>
      <w:r>
        <w:rPr>
          <w:sz w:val="22"/>
        </w:rPr>
        <w:t>Internet</w:t>
      </w:r>
      <w:r>
        <w:rPr>
          <w:spacing w:val="-9"/>
          <w:sz w:val="22"/>
        </w:rPr>
        <w:t> </w:t>
      </w:r>
      <w:r>
        <w:rPr>
          <w:sz w:val="22"/>
        </w:rPr>
        <w:t>Service</w:t>
      </w:r>
      <w:r>
        <w:rPr>
          <w:spacing w:val="-9"/>
          <w:sz w:val="22"/>
        </w:rPr>
        <w:t> </w:t>
      </w:r>
      <w:r>
        <w:rPr>
          <w:sz w:val="22"/>
        </w:rPr>
        <w:t>Providers’</w:t>
      </w:r>
      <w:r>
        <w:rPr>
          <w:spacing w:val="-8"/>
          <w:sz w:val="22"/>
        </w:rPr>
        <w:t> </w:t>
      </w:r>
      <w:r>
        <w:rPr>
          <w:sz w:val="22"/>
        </w:rPr>
        <w:t>Pricing</w:t>
      </w:r>
      <w:r>
        <w:rPr>
          <w:spacing w:val="-9"/>
          <w:sz w:val="22"/>
        </w:rPr>
        <w:t> </w:t>
      </w:r>
      <w:r>
        <w:rPr>
          <w:sz w:val="22"/>
        </w:rPr>
        <w:t>of</w:t>
      </w:r>
      <w:r>
        <w:rPr>
          <w:spacing w:val="-9"/>
          <w:sz w:val="22"/>
        </w:rPr>
        <w:t> </w:t>
      </w:r>
      <w:r>
        <w:rPr>
          <w:sz w:val="22"/>
        </w:rPr>
        <w:t>Television</w:t>
      </w:r>
      <w:r>
        <w:rPr>
          <w:spacing w:val="-8"/>
          <w:sz w:val="22"/>
        </w:rPr>
        <w:t> </w:t>
      </w:r>
      <w:r>
        <w:rPr>
          <w:sz w:val="22"/>
        </w:rPr>
        <w:t>and</w:t>
      </w:r>
      <w:r>
        <w:rPr>
          <w:spacing w:val="-8"/>
          <w:sz w:val="22"/>
        </w:rPr>
        <w:t> </w:t>
      </w:r>
      <w:r>
        <w:rPr>
          <w:sz w:val="22"/>
        </w:rPr>
        <w:t>Internet</w:t>
      </w:r>
      <w:r>
        <w:rPr>
          <w:spacing w:val="-9"/>
          <w:sz w:val="22"/>
        </w:rPr>
        <w:t> </w:t>
      </w:r>
      <w:r>
        <w:rPr>
          <w:sz w:val="22"/>
        </w:rPr>
        <w:t>Services.” </w:t>
      </w:r>
      <w:r>
        <w:rPr>
          <w:spacing w:val="-2"/>
          <w:sz w:val="22"/>
        </w:rPr>
        <w:t>2018-2021.</w:t>
      </w:r>
    </w:p>
    <w:p>
      <w:pPr>
        <w:pStyle w:val="ListParagraph"/>
        <w:numPr>
          <w:ilvl w:val="1"/>
          <w:numId w:val="3"/>
        </w:numPr>
        <w:tabs>
          <w:tab w:pos="719" w:val="left" w:leader="none"/>
        </w:tabs>
        <w:spacing w:line="240" w:lineRule="auto" w:before="120" w:after="0"/>
        <w:ind w:left="719" w:right="359" w:hanging="360"/>
        <w:jc w:val="both"/>
        <w:rPr>
          <w:sz w:val="22"/>
        </w:rPr>
      </w:pPr>
      <w:r>
        <w:rPr>
          <w:sz w:val="22"/>
        </w:rPr>
        <w:t>NET</w:t>
      </w:r>
      <w:r>
        <w:rPr>
          <w:spacing w:val="-9"/>
          <w:sz w:val="22"/>
        </w:rPr>
        <w:t> </w:t>
      </w:r>
      <w:r>
        <w:rPr>
          <w:sz w:val="22"/>
        </w:rPr>
        <w:t>Institute</w:t>
      </w:r>
      <w:r>
        <w:rPr>
          <w:spacing w:val="-10"/>
          <w:sz w:val="22"/>
        </w:rPr>
        <w:t> </w:t>
      </w:r>
      <w:r>
        <w:rPr>
          <w:sz w:val="22"/>
        </w:rPr>
        <w:t>grant</w:t>
      </w:r>
      <w:r>
        <w:rPr>
          <w:spacing w:val="-9"/>
          <w:sz w:val="22"/>
        </w:rPr>
        <w:t> </w:t>
      </w:r>
      <w:r>
        <w:rPr>
          <w:sz w:val="22"/>
        </w:rPr>
        <w:t>($5,000)</w:t>
      </w:r>
      <w:r>
        <w:rPr>
          <w:spacing w:val="-9"/>
          <w:sz w:val="22"/>
        </w:rPr>
        <w:t> </w:t>
      </w:r>
      <w:r>
        <w:rPr>
          <w:sz w:val="22"/>
        </w:rPr>
        <w:t>for</w:t>
      </w:r>
      <w:r>
        <w:rPr>
          <w:spacing w:val="-9"/>
          <w:sz w:val="22"/>
        </w:rPr>
        <w:t> </w:t>
      </w:r>
      <w:r>
        <w:rPr>
          <w:sz w:val="22"/>
        </w:rPr>
        <w:t>“The</w:t>
      </w:r>
      <w:r>
        <w:rPr>
          <w:spacing w:val="-10"/>
          <w:sz w:val="22"/>
        </w:rPr>
        <w:t> </w:t>
      </w:r>
      <w:r>
        <w:rPr>
          <w:sz w:val="22"/>
        </w:rPr>
        <w:t>Demand</w:t>
      </w:r>
      <w:r>
        <w:rPr>
          <w:spacing w:val="-9"/>
          <w:sz w:val="22"/>
        </w:rPr>
        <w:t> </w:t>
      </w:r>
      <w:r>
        <w:rPr>
          <w:sz w:val="22"/>
        </w:rPr>
        <w:t>for</w:t>
      </w:r>
      <w:r>
        <w:rPr>
          <w:spacing w:val="-9"/>
          <w:sz w:val="22"/>
        </w:rPr>
        <w:t> </w:t>
      </w:r>
      <w:r>
        <w:rPr>
          <w:sz w:val="22"/>
        </w:rPr>
        <w:t>Products</w:t>
      </w:r>
      <w:r>
        <w:rPr>
          <w:spacing w:val="-10"/>
          <w:sz w:val="22"/>
        </w:rPr>
        <w:t> </w:t>
      </w:r>
      <w:r>
        <w:rPr>
          <w:sz w:val="22"/>
        </w:rPr>
        <w:t>Linked</w:t>
      </w:r>
      <w:r>
        <w:rPr>
          <w:spacing w:val="-10"/>
          <w:sz w:val="22"/>
        </w:rPr>
        <w:t> </w:t>
      </w:r>
      <w:r>
        <w:rPr>
          <w:sz w:val="22"/>
        </w:rPr>
        <w:t>to</w:t>
      </w:r>
      <w:r>
        <w:rPr>
          <w:spacing w:val="-9"/>
          <w:sz w:val="22"/>
        </w:rPr>
        <w:t> </w:t>
      </w:r>
      <w:r>
        <w:rPr>
          <w:sz w:val="22"/>
        </w:rPr>
        <w:t>Public</w:t>
      </w:r>
      <w:r>
        <w:rPr>
          <w:spacing w:val="-10"/>
          <w:sz w:val="22"/>
        </w:rPr>
        <w:t> </w:t>
      </w:r>
      <w:r>
        <w:rPr>
          <w:sz w:val="22"/>
        </w:rPr>
        <w:t>Goods:</w:t>
      </w:r>
      <w:r>
        <w:rPr>
          <w:spacing w:val="-9"/>
          <w:sz w:val="22"/>
        </w:rPr>
        <w:t> </w:t>
      </w:r>
      <w:r>
        <w:rPr>
          <w:sz w:val="22"/>
        </w:rPr>
        <w:t>Evidence</w:t>
      </w:r>
      <w:r>
        <w:rPr>
          <w:spacing w:val="-11"/>
          <w:sz w:val="22"/>
        </w:rPr>
        <w:t> </w:t>
      </w:r>
      <w:r>
        <w:rPr>
          <w:sz w:val="22"/>
        </w:rPr>
        <w:t>from</w:t>
      </w:r>
      <w:r>
        <w:rPr>
          <w:spacing w:val="-10"/>
          <w:sz w:val="22"/>
        </w:rPr>
        <w:t> </w:t>
      </w:r>
      <w:r>
        <w:rPr>
          <w:sz w:val="22"/>
        </w:rPr>
        <w:t>an Online Field Experiment.”</w:t>
      </w:r>
      <w:r>
        <w:rPr>
          <w:spacing w:val="40"/>
          <w:sz w:val="22"/>
        </w:rPr>
        <w:t> </w:t>
      </w:r>
      <w:r>
        <w:rPr>
          <w:sz w:val="22"/>
        </w:rPr>
        <w:t>Summer 2008.</w:t>
      </w:r>
    </w:p>
    <w:p>
      <w:pPr>
        <w:pStyle w:val="BodyText"/>
      </w:pPr>
    </w:p>
    <w:p>
      <w:pPr>
        <w:pStyle w:val="BodyText"/>
        <w:spacing w:before="23"/>
      </w:pPr>
    </w:p>
    <w:p>
      <w:pPr>
        <w:pStyle w:val="Heading1"/>
        <w:rPr>
          <w:u w:val="none"/>
        </w:rPr>
      </w:pPr>
      <w:bookmarkStart w:name="CONFERENCES AND INVITED SEMINARS, 2007-" w:id="20"/>
      <w:bookmarkEnd w:id="20"/>
      <w:r>
        <w:rPr>
          <w:b w:val="0"/>
          <w:u w:val="none"/>
        </w:rPr>
      </w:r>
      <w:r>
        <w:rPr>
          <w:spacing w:val="-2"/>
          <w:u w:val="single"/>
        </w:rPr>
        <w:t>CONFERENCES</w:t>
      </w:r>
      <w:r>
        <w:rPr>
          <w:spacing w:val="1"/>
          <w:u w:val="single"/>
        </w:rPr>
        <w:t> </w:t>
      </w:r>
      <w:r>
        <w:rPr>
          <w:spacing w:val="-2"/>
          <w:u w:val="single"/>
        </w:rPr>
        <w:t>AND</w:t>
      </w:r>
      <w:r>
        <w:rPr>
          <w:spacing w:val="2"/>
          <w:u w:val="single"/>
        </w:rPr>
        <w:t> </w:t>
      </w:r>
      <w:r>
        <w:rPr>
          <w:spacing w:val="-2"/>
          <w:u w:val="single"/>
        </w:rPr>
        <w:t>INVITED</w:t>
      </w:r>
      <w:r>
        <w:rPr>
          <w:u w:val="single"/>
        </w:rPr>
        <w:t> </w:t>
      </w:r>
      <w:r>
        <w:rPr>
          <w:spacing w:val="-2"/>
          <w:u w:val="single"/>
        </w:rPr>
        <w:t>SEMINARS,</w:t>
      </w:r>
      <w:r>
        <w:rPr>
          <w:spacing w:val="1"/>
          <w:u w:val="single"/>
        </w:rPr>
        <w:t> </w:t>
      </w:r>
      <w:r>
        <w:rPr>
          <w:spacing w:val="-2"/>
          <w:u w:val="single"/>
        </w:rPr>
        <w:t>2007-</w:t>
      </w:r>
    </w:p>
    <w:p>
      <w:pPr>
        <w:pStyle w:val="BodyText"/>
        <w:spacing w:before="252"/>
        <w:ind w:left="359" w:right="355"/>
        <w:jc w:val="both"/>
      </w:pPr>
      <w:r>
        <w:rPr/>
        <w:t>Indiana</w:t>
      </w:r>
      <w:r>
        <w:rPr>
          <w:spacing w:val="-14"/>
        </w:rPr>
        <w:t> </w:t>
      </w:r>
      <w:r>
        <w:rPr/>
        <w:t>University</w:t>
      </w:r>
      <w:r>
        <w:rPr>
          <w:spacing w:val="-14"/>
        </w:rPr>
        <w:t> </w:t>
      </w:r>
      <w:r>
        <w:rPr/>
        <w:t>(January</w:t>
      </w:r>
      <w:r>
        <w:rPr>
          <w:spacing w:val="-14"/>
        </w:rPr>
        <w:t> </w:t>
      </w:r>
      <w:r>
        <w:rPr/>
        <w:t>2019),</w:t>
      </w:r>
      <w:r>
        <w:rPr>
          <w:spacing w:val="-13"/>
        </w:rPr>
        <w:t> </w:t>
      </w:r>
      <w:r>
        <w:rPr/>
        <w:t>Yale</w:t>
      </w:r>
      <w:r>
        <w:rPr>
          <w:spacing w:val="-14"/>
        </w:rPr>
        <w:t> </w:t>
      </w:r>
      <w:r>
        <w:rPr/>
        <w:t>University</w:t>
      </w:r>
      <w:r>
        <w:rPr>
          <w:spacing w:val="-13"/>
        </w:rPr>
        <w:t> </w:t>
      </w:r>
      <w:r>
        <w:rPr/>
        <w:t>(October</w:t>
      </w:r>
      <w:r>
        <w:rPr>
          <w:spacing w:val="-14"/>
        </w:rPr>
        <w:t> </w:t>
      </w:r>
      <w:r>
        <w:rPr/>
        <w:t>2018),</w:t>
      </w:r>
      <w:r>
        <w:rPr>
          <w:spacing w:val="-13"/>
        </w:rPr>
        <w:t> </w:t>
      </w:r>
      <w:r>
        <w:rPr/>
        <w:t>Penn</w:t>
      </w:r>
      <w:r>
        <w:rPr>
          <w:spacing w:val="-13"/>
        </w:rPr>
        <w:t> </w:t>
      </w:r>
      <w:r>
        <w:rPr/>
        <w:t>State</w:t>
      </w:r>
      <w:r>
        <w:rPr>
          <w:spacing w:val="-14"/>
        </w:rPr>
        <w:t> </w:t>
      </w:r>
      <w:r>
        <w:rPr/>
        <w:t>(March</w:t>
      </w:r>
      <w:r>
        <w:rPr>
          <w:spacing w:val="-13"/>
        </w:rPr>
        <w:t> </w:t>
      </w:r>
      <w:r>
        <w:rPr/>
        <w:t>2018),</w:t>
      </w:r>
      <w:r>
        <w:rPr>
          <w:spacing w:val="-14"/>
        </w:rPr>
        <w:t> </w:t>
      </w:r>
      <w:r>
        <w:rPr/>
        <w:t>Econometric Society</w:t>
      </w:r>
      <w:r>
        <w:rPr>
          <w:spacing w:val="-3"/>
        </w:rPr>
        <w:t> </w:t>
      </w:r>
      <w:r>
        <w:rPr/>
        <w:t>ASSA</w:t>
      </w:r>
      <w:r>
        <w:rPr>
          <w:spacing w:val="-4"/>
        </w:rPr>
        <w:t> </w:t>
      </w:r>
      <w:r>
        <w:rPr/>
        <w:t>(discussant,</w:t>
      </w:r>
      <w:r>
        <w:rPr>
          <w:spacing w:val="-3"/>
        </w:rPr>
        <w:t> </w:t>
      </w:r>
      <w:r>
        <w:rPr/>
        <w:t>January</w:t>
      </w:r>
      <w:r>
        <w:rPr>
          <w:spacing w:val="-3"/>
        </w:rPr>
        <w:t> </w:t>
      </w:r>
      <w:r>
        <w:rPr/>
        <w:t>2018),</w:t>
      </w:r>
      <w:r>
        <w:rPr>
          <w:spacing w:val="-3"/>
        </w:rPr>
        <w:t> </w:t>
      </w:r>
      <w:r>
        <w:rPr/>
        <w:t>University</w:t>
      </w:r>
      <w:r>
        <w:rPr>
          <w:spacing w:val="-3"/>
        </w:rPr>
        <w:t> </w:t>
      </w:r>
      <w:r>
        <w:rPr/>
        <w:t>of</w:t>
      </w:r>
      <w:r>
        <w:rPr>
          <w:spacing w:val="-3"/>
        </w:rPr>
        <w:t> </w:t>
      </w:r>
      <w:r>
        <w:rPr/>
        <w:t>Colorado</w:t>
      </w:r>
      <w:r>
        <w:rPr>
          <w:spacing w:val="-5"/>
        </w:rPr>
        <w:t> </w:t>
      </w:r>
      <w:r>
        <w:rPr/>
        <w:t>(October</w:t>
      </w:r>
      <w:r>
        <w:rPr>
          <w:spacing w:val="-3"/>
        </w:rPr>
        <w:t> </w:t>
      </w:r>
      <w:r>
        <w:rPr/>
        <w:t>2016),</w:t>
      </w:r>
      <w:r>
        <w:rPr>
          <w:spacing w:val="-3"/>
        </w:rPr>
        <w:t> </w:t>
      </w:r>
      <w:r>
        <w:rPr/>
        <w:t>International</w:t>
      </w:r>
      <w:r>
        <w:rPr>
          <w:spacing w:val="-3"/>
        </w:rPr>
        <w:t> </w:t>
      </w:r>
      <w:r>
        <w:rPr/>
        <w:t>Industrial Organization Conference (April 2016), Washington University – Olin CRES Strategy conference (discussant, May 2015), University of Oklahoma (April 2015), University of Illinois (April 2015), UNC Kenan</w:t>
      </w:r>
      <w:r>
        <w:rPr>
          <w:spacing w:val="-16"/>
        </w:rPr>
        <w:t> </w:t>
      </w:r>
      <w:r>
        <w:rPr/>
        <w:t>Flagler</w:t>
      </w:r>
      <w:r>
        <w:rPr>
          <w:spacing w:val="-14"/>
        </w:rPr>
        <w:t> </w:t>
      </w:r>
      <w:r>
        <w:rPr/>
        <w:t>(April</w:t>
      </w:r>
      <w:r>
        <w:rPr>
          <w:spacing w:val="-14"/>
        </w:rPr>
        <w:t> </w:t>
      </w:r>
      <w:r>
        <w:rPr/>
        <w:t>2014),</w:t>
      </w:r>
      <w:r>
        <w:rPr>
          <w:spacing w:val="-13"/>
        </w:rPr>
        <w:t> </w:t>
      </w:r>
      <w:r>
        <w:rPr/>
        <w:t>Tulane</w:t>
      </w:r>
      <w:r>
        <w:rPr>
          <w:spacing w:val="-14"/>
        </w:rPr>
        <w:t> </w:t>
      </w:r>
      <w:r>
        <w:rPr/>
        <w:t>University</w:t>
      </w:r>
      <w:r>
        <w:rPr>
          <w:spacing w:val="-14"/>
        </w:rPr>
        <w:t> </w:t>
      </w:r>
      <w:r>
        <w:rPr/>
        <w:t>(January</w:t>
      </w:r>
      <w:r>
        <w:rPr>
          <w:spacing w:val="-14"/>
        </w:rPr>
        <w:t> </w:t>
      </w:r>
      <w:r>
        <w:rPr/>
        <w:t>2014),</w:t>
      </w:r>
      <w:r>
        <w:rPr>
          <w:spacing w:val="-13"/>
        </w:rPr>
        <w:t> </w:t>
      </w:r>
      <w:r>
        <w:rPr/>
        <w:t>Econometric</w:t>
      </w:r>
      <w:r>
        <w:rPr>
          <w:spacing w:val="-14"/>
        </w:rPr>
        <w:t> </w:t>
      </w:r>
      <w:r>
        <w:rPr/>
        <w:t>Society</w:t>
      </w:r>
      <w:r>
        <w:rPr>
          <w:spacing w:val="-14"/>
        </w:rPr>
        <w:t> </w:t>
      </w:r>
      <w:r>
        <w:rPr/>
        <w:t>ASSA</w:t>
      </w:r>
      <w:r>
        <w:rPr>
          <w:spacing w:val="-14"/>
        </w:rPr>
        <w:t> </w:t>
      </w:r>
      <w:r>
        <w:rPr/>
        <w:t>(January</w:t>
      </w:r>
      <w:r>
        <w:rPr>
          <w:spacing w:val="-13"/>
        </w:rPr>
        <w:t> </w:t>
      </w:r>
      <w:r>
        <w:rPr/>
        <w:t>2014), Annual Health Economics Workshop (October 2013), Oxford University Reputation Symposium (September 2013), NBER Summer Institute – Economics of Digitization program (July 2013), Northwestern/Searle Conference on Internet Search and Innovation (June 2013), International Industrial Organization Conference (May 2013), UCLA – Strategy (April 2013), Arizona State (April 2013), UNC- Charlotte (November 2012), Federal Trade Commission (October 2012), UNC-Greensboro (April 2012), Triangle Economics Workshop (March 2012), Yale Marketing/Industrial Organization Conference (April 2011), ASSA meeting (January 2011), Southern Economic Assoc. annual meeting (November 2010), International Industrial Organization Conference (May 2010), NC State (March 2010), UNC – Kenan Flagler Business School (March 2010), University of Virginia (September 2009), Conference Board Business &amp; Sustainability conference (June 2009), Washington University – Olin CRES Applied Microeconomics</w:t>
      </w:r>
      <w:r>
        <w:rPr>
          <w:spacing w:val="-5"/>
        </w:rPr>
        <w:t> </w:t>
      </w:r>
      <w:r>
        <w:rPr/>
        <w:t>conference</w:t>
      </w:r>
      <w:r>
        <w:rPr>
          <w:spacing w:val="-5"/>
        </w:rPr>
        <w:t> </w:t>
      </w:r>
      <w:r>
        <w:rPr/>
        <w:t>(discussant,</w:t>
      </w:r>
      <w:r>
        <w:rPr>
          <w:spacing w:val="-4"/>
        </w:rPr>
        <w:t> </w:t>
      </w:r>
      <w:r>
        <w:rPr/>
        <w:t>April</w:t>
      </w:r>
      <w:r>
        <w:rPr>
          <w:spacing w:val="-6"/>
        </w:rPr>
        <w:t> </w:t>
      </w:r>
      <w:r>
        <w:rPr/>
        <w:t>2009),</w:t>
      </w:r>
      <w:r>
        <w:rPr>
          <w:spacing w:val="-4"/>
        </w:rPr>
        <w:t> </w:t>
      </w:r>
      <w:r>
        <w:rPr/>
        <w:t>Duke</w:t>
      </w:r>
      <w:r>
        <w:rPr>
          <w:spacing w:val="-5"/>
        </w:rPr>
        <w:t> </w:t>
      </w:r>
      <w:r>
        <w:rPr/>
        <w:t>Economics</w:t>
      </w:r>
      <w:r>
        <w:rPr>
          <w:spacing w:val="-5"/>
        </w:rPr>
        <w:t> </w:t>
      </w:r>
      <w:r>
        <w:rPr/>
        <w:t>–</w:t>
      </w:r>
      <w:r>
        <w:rPr>
          <w:spacing w:val="-4"/>
        </w:rPr>
        <w:t> </w:t>
      </w:r>
      <w:r>
        <w:rPr/>
        <w:t>Micro</w:t>
      </w:r>
      <w:r>
        <w:rPr>
          <w:spacing w:val="-4"/>
        </w:rPr>
        <w:t> </w:t>
      </w:r>
      <w:r>
        <w:rPr/>
        <w:t>lunch</w:t>
      </w:r>
      <w:r>
        <w:rPr>
          <w:spacing w:val="-5"/>
        </w:rPr>
        <w:t> </w:t>
      </w:r>
      <w:r>
        <w:rPr/>
        <w:t>group</w:t>
      </w:r>
      <w:r>
        <w:rPr>
          <w:spacing w:val="-4"/>
        </w:rPr>
        <w:t> </w:t>
      </w:r>
      <w:r>
        <w:rPr/>
        <w:t>(April</w:t>
      </w:r>
      <w:r>
        <w:rPr>
          <w:spacing w:val="-6"/>
        </w:rPr>
        <w:t> </w:t>
      </w:r>
      <w:r>
        <w:rPr/>
        <w:t>2009), AEA annual meeting (discussant, January 2009), Southern Economic Association conference (November 2008), College of William and Mary (November 2008), AEA annual meeting (January 2008), Southern Economic</w:t>
      </w:r>
      <w:r>
        <w:rPr>
          <w:spacing w:val="-13"/>
        </w:rPr>
        <w:t> </w:t>
      </w:r>
      <w:r>
        <w:rPr/>
        <w:t>Association</w:t>
      </w:r>
      <w:r>
        <w:rPr>
          <w:spacing w:val="-12"/>
        </w:rPr>
        <w:t> </w:t>
      </w:r>
      <w:r>
        <w:rPr/>
        <w:t>conference</w:t>
      </w:r>
      <w:r>
        <w:rPr>
          <w:spacing w:val="-13"/>
        </w:rPr>
        <w:t> </w:t>
      </w:r>
      <w:r>
        <w:rPr/>
        <w:t>(November</w:t>
      </w:r>
      <w:r>
        <w:rPr>
          <w:spacing w:val="-13"/>
        </w:rPr>
        <w:t> </w:t>
      </w:r>
      <w:r>
        <w:rPr/>
        <w:t>2007)</w:t>
      </w:r>
      <w:r>
        <w:rPr>
          <w:spacing w:val="-14"/>
        </w:rPr>
        <w:t> </w:t>
      </w:r>
      <w:r>
        <w:rPr/>
        <w:t>HEC</w:t>
      </w:r>
      <w:r>
        <w:rPr>
          <w:spacing w:val="-13"/>
        </w:rPr>
        <w:t> </w:t>
      </w:r>
      <w:r>
        <w:rPr/>
        <w:t>Conference</w:t>
      </w:r>
      <w:r>
        <w:rPr>
          <w:spacing w:val="-13"/>
        </w:rPr>
        <w:t> </w:t>
      </w:r>
      <w:r>
        <w:rPr/>
        <w:t>on</w:t>
      </w:r>
      <w:r>
        <w:rPr>
          <w:spacing w:val="-12"/>
        </w:rPr>
        <w:t> </w:t>
      </w:r>
      <w:r>
        <w:rPr/>
        <w:t>the</w:t>
      </w:r>
      <w:r>
        <w:rPr>
          <w:spacing w:val="-13"/>
        </w:rPr>
        <w:t> </w:t>
      </w:r>
      <w:r>
        <w:rPr/>
        <w:t>IO</w:t>
      </w:r>
      <w:r>
        <w:rPr>
          <w:spacing w:val="-14"/>
        </w:rPr>
        <w:t> </w:t>
      </w:r>
      <w:r>
        <w:rPr/>
        <w:t>of</w:t>
      </w:r>
      <w:r>
        <w:rPr>
          <w:spacing w:val="-13"/>
        </w:rPr>
        <w:t> </w:t>
      </w:r>
      <w:r>
        <w:rPr/>
        <w:t>Health</w:t>
      </w:r>
      <w:r>
        <w:rPr>
          <w:spacing w:val="-12"/>
        </w:rPr>
        <w:t> </w:t>
      </w:r>
      <w:r>
        <w:rPr/>
        <w:t>Care</w:t>
      </w:r>
      <w:r>
        <w:rPr>
          <w:spacing w:val="-13"/>
        </w:rPr>
        <w:t> </w:t>
      </w:r>
      <w:r>
        <w:rPr/>
        <w:t>(November 2007), Michigan State University (November 2007), Drexel University (November 2007), Georgia Tech (September 2007), International Industrial Organization Conference (April 2007), Washington University (March 2007), University of Texas - Austin (March 2007), University of Georgia (March 2007)</w:t>
      </w:r>
    </w:p>
    <w:p>
      <w:pPr>
        <w:pStyle w:val="BodyText"/>
        <w:spacing w:after="0"/>
        <w:jc w:val="both"/>
        <w:sectPr>
          <w:pgSz w:w="12240" w:h="15840"/>
          <w:pgMar w:header="0" w:footer="1018" w:top="1360" w:bottom="1200" w:left="1080" w:right="1080"/>
        </w:sectPr>
      </w:pPr>
    </w:p>
    <w:p>
      <w:pPr>
        <w:pStyle w:val="Heading1"/>
        <w:spacing w:before="80"/>
        <w:rPr>
          <w:u w:val="none"/>
        </w:rPr>
      </w:pPr>
      <w:bookmarkStart w:name="REFEREEING" w:id="21"/>
      <w:bookmarkEnd w:id="21"/>
      <w:r>
        <w:rPr>
          <w:b w:val="0"/>
          <w:u w:val="none"/>
        </w:rPr>
      </w:r>
      <w:r>
        <w:rPr>
          <w:spacing w:val="-2"/>
          <w:u w:val="single"/>
        </w:rPr>
        <w:t>REFEREEING</w:t>
      </w:r>
    </w:p>
    <w:p>
      <w:pPr>
        <w:spacing w:before="252"/>
        <w:ind w:left="359" w:right="354" w:firstLine="0"/>
        <w:jc w:val="both"/>
        <w:rPr>
          <w:i/>
          <w:sz w:val="22"/>
        </w:rPr>
      </w:pPr>
      <w:r>
        <w:rPr>
          <w:i/>
          <w:sz w:val="22"/>
        </w:rPr>
        <w:t>Academy</w:t>
      </w:r>
      <w:r>
        <w:rPr>
          <w:i/>
          <w:spacing w:val="-9"/>
          <w:sz w:val="22"/>
        </w:rPr>
        <w:t> </w:t>
      </w:r>
      <w:r>
        <w:rPr>
          <w:i/>
          <w:sz w:val="22"/>
        </w:rPr>
        <w:t>of</w:t>
      </w:r>
      <w:r>
        <w:rPr>
          <w:i/>
          <w:spacing w:val="-9"/>
          <w:sz w:val="22"/>
        </w:rPr>
        <w:t> </w:t>
      </w:r>
      <w:r>
        <w:rPr>
          <w:i/>
          <w:sz w:val="22"/>
        </w:rPr>
        <w:t>Management</w:t>
      </w:r>
      <w:r>
        <w:rPr>
          <w:i/>
          <w:spacing w:val="-9"/>
          <w:sz w:val="22"/>
        </w:rPr>
        <w:t> </w:t>
      </w:r>
      <w:r>
        <w:rPr>
          <w:i/>
          <w:sz w:val="22"/>
        </w:rPr>
        <w:t>Review,</w:t>
      </w:r>
      <w:r>
        <w:rPr>
          <w:i/>
          <w:spacing w:val="-9"/>
          <w:sz w:val="22"/>
        </w:rPr>
        <w:t> </w:t>
      </w:r>
      <w:r>
        <w:rPr>
          <w:i/>
          <w:sz w:val="22"/>
        </w:rPr>
        <w:t>AEJ:Applied</w:t>
      </w:r>
      <w:r>
        <w:rPr>
          <w:i/>
          <w:spacing w:val="-8"/>
          <w:sz w:val="22"/>
        </w:rPr>
        <w:t> </w:t>
      </w:r>
      <w:r>
        <w:rPr>
          <w:i/>
          <w:sz w:val="22"/>
        </w:rPr>
        <w:t>Economics,</w:t>
      </w:r>
      <w:r>
        <w:rPr>
          <w:i/>
          <w:spacing w:val="-9"/>
          <w:sz w:val="22"/>
        </w:rPr>
        <w:t> </w:t>
      </w:r>
      <w:r>
        <w:rPr>
          <w:i/>
          <w:sz w:val="22"/>
        </w:rPr>
        <w:t>AEJ:</w:t>
      </w:r>
      <w:r>
        <w:rPr>
          <w:i/>
          <w:spacing w:val="-8"/>
          <w:sz w:val="22"/>
        </w:rPr>
        <w:t> </w:t>
      </w:r>
      <w:r>
        <w:rPr>
          <w:i/>
          <w:sz w:val="22"/>
        </w:rPr>
        <w:t>Economic</w:t>
      </w:r>
      <w:r>
        <w:rPr>
          <w:i/>
          <w:spacing w:val="-9"/>
          <w:sz w:val="22"/>
        </w:rPr>
        <w:t> </w:t>
      </w:r>
      <w:r>
        <w:rPr>
          <w:i/>
          <w:sz w:val="22"/>
        </w:rPr>
        <w:t>Policy,</w:t>
      </w:r>
      <w:r>
        <w:rPr>
          <w:i/>
          <w:spacing w:val="-9"/>
          <w:sz w:val="22"/>
        </w:rPr>
        <w:t> </w:t>
      </w:r>
      <w:r>
        <w:rPr>
          <w:i/>
          <w:sz w:val="22"/>
        </w:rPr>
        <w:t>AEJ:</w:t>
      </w:r>
      <w:r>
        <w:rPr>
          <w:i/>
          <w:spacing w:val="-9"/>
          <w:sz w:val="22"/>
        </w:rPr>
        <w:t> </w:t>
      </w:r>
      <w:r>
        <w:rPr>
          <w:i/>
          <w:sz w:val="22"/>
        </w:rPr>
        <w:t>Microeconomics, American Economic Review, American Journal of Health Economics, Econometrica, Economic Journal, Economic Inquiry, Games and Economic Behavior, Health Economics, International Economic Review, Journal</w:t>
      </w:r>
      <w:r>
        <w:rPr>
          <w:i/>
          <w:spacing w:val="-2"/>
          <w:sz w:val="22"/>
        </w:rPr>
        <w:t> </w:t>
      </w:r>
      <w:r>
        <w:rPr>
          <w:i/>
          <w:sz w:val="22"/>
        </w:rPr>
        <w:t>of</w:t>
      </w:r>
      <w:r>
        <w:rPr>
          <w:i/>
          <w:spacing w:val="-2"/>
          <w:sz w:val="22"/>
        </w:rPr>
        <w:t> </w:t>
      </w:r>
      <w:r>
        <w:rPr>
          <w:i/>
          <w:sz w:val="22"/>
        </w:rPr>
        <w:t>Economic</w:t>
      </w:r>
      <w:r>
        <w:rPr>
          <w:i/>
          <w:spacing w:val="-3"/>
          <w:sz w:val="22"/>
        </w:rPr>
        <w:t> </w:t>
      </w:r>
      <w:r>
        <w:rPr>
          <w:i/>
          <w:sz w:val="22"/>
        </w:rPr>
        <w:t>Behavior</w:t>
      </w:r>
      <w:r>
        <w:rPr>
          <w:i/>
          <w:spacing w:val="-3"/>
          <w:sz w:val="22"/>
        </w:rPr>
        <w:t> </w:t>
      </w:r>
      <w:r>
        <w:rPr>
          <w:i/>
          <w:sz w:val="22"/>
        </w:rPr>
        <w:t>and</w:t>
      </w:r>
      <w:r>
        <w:rPr>
          <w:i/>
          <w:spacing w:val="-2"/>
          <w:sz w:val="22"/>
        </w:rPr>
        <w:t> </w:t>
      </w:r>
      <w:r>
        <w:rPr>
          <w:i/>
          <w:sz w:val="22"/>
        </w:rPr>
        <w:t>Organization,</w:t>
      </w:r>
      <w:r>
        <w:rPr>
          <w:i/>
          <w:spacing w:val="-2"/>
          <w:sz w:val="22"/>
        </w:rPr>
        <w:t> </w:t>
      </w:r>
      <w:r>
        <w:rPr>
          <w:i/>
          <w:sz w:val="22"/>
        </w:rPr>
        <w:t>Journal</w:t>
      </w:r>
      <w:r>
        <w:rPr>
          <w:i/>
          <w:spacing w:val="-2"/>
          <w:sz w:val="22"/>
        </w:rPr>
        <w:t> </w:t>
      </w:r>
      <w:r>
        <w:rPr>
          <w:i/>
          <w:sz w:val="22"/>
        </w:rPr>
        <w:t>of</w:t>
      </w:r>
      <w:r>
        <w:rPr>
          <w:i/>
          <w:spacing w:val="-2"/>
          <w:sz w:val="22"/>
        </w:rPr>
        <w:t> </w:t>
      </w:r>
      <w:r>
        <w:rPr>
          <w:i/>
          <w:sz w:val="22"/>
        </w:rPr>
        <w:t>Economic</w:t>
      </w:r>
      <w:r>
        <w:rPr>
          <w:i/>
          <w:spacing w:val="-3"/>
          <w:sz w:val="22"/>
        </w:rPr>
        <w:t> </w:t>
      </w:r>
      <w:r>
        <w:rPr>
          <w:i/>
          <w:sz w:val="22"/>
        </w:rPr>
        <w:t>Dynamics</w:t>
      </w:r>
      <w:r>
        <w:rPr>
          <w:i/>
          <w:spacing w:val="-3"/>
          <w:sz w:val="22"/>
        </w:rPr>
        <w:t> </w:t>
      </w:r>
      <w:r>
        <w:rPr>
          <w:i/>
          <w:sz w:val="22"/>
        </w:rPr>
        <w:t>and</w:t>
      </w:r>
      <w:r>
        <w:rPr>
          <w:i/>
          <w:spacing w:val="-2"/>
          <w:sz w:val="22"/>
        </w:rPr>
        <w:t> </w:t>
      </w:r>
      <w:r>
        <w:rPr>
          <w:i/>
          <w:sz w:val="22"/>
        </w:rPr>
        <w:t>Control,</w:t>
      </w:r>
      <w:r>
        <w:rPr>
          <w:i/>
          <w:spacing w:val="-2"/>
          <w:sz w:val="22"/>
        </w:rPr>
        <w:t> </w:t>
      </w:r>
      <w:r>
        <w:rPr>
          <w:i/>
          <w:sz w:val="22"/>
        </w:rPr>
        <w:t>Journal</w:t>
      </w:r>
      <w:r>
        <w:rPr>
          <w:i/>
          <w:spacing w:val="-2"/>
          <w:sz w:val="22"/>
        </w:rPr>
        <w:t> </w:t>
      </w:r>
      <w:r>
        <w:rPr>
          <w:i/>
          <w:sz w:val="22"/>
        </w:rPr>
        <w:t>of Economics and Management Strategy, Journal of Health Economics, Journal of Industrial Economics, Journal of Law and Economics, Journal of Law Economics and Organizations, Journal of Political Economy, Journal of Public Economics, Journal of Public Economic Theory, International Economic Review, International Journal of Industrial Organization, Management Science, Oxford Bulletin of Economics and Statistics, </w:t>
      </w:r>
      <w:r>
        <w:rPr>
          <w:sz w:val="22"/>
        </w:rPr>
        <w:t>National Science Foundation, </w:t>
      </w:r>
      <w:r>
        <w:rPr>
          <w:i/>
          <w:sz w:val="22"/>
        </w:rPr>
        <w:t>National Tax Journal, Quarterly Journal of Economics,</w:t>
      </w:r>
      <w:r>
        <w:rPr>
          <w:i/>
          <w:spacing w:val="-14"/>
          <w:sz w:val="22"/>
        </w:rPr>
        <w:t> </w:t>
      </w:r>
      <w:r>
        <w:rPr>
          <w:i/>
          <w:sz w:val="22"/>
        </w:rPr>
        <w:t>RAND</w:t>
      </w:r>
      <w:r>
        <w:rPr>
          <w:i/>
          <w:spacing w:val="-14"/>
          <w:sz w:val="22"/>
        </w:rPr>
        <w:t> </w:t>
      </w:r>
      <w:r>
        <w:rPr>
          <w:i/>
          <w:sz w:val="22"/>
        </w:rPr>
        <w:t>Journal</w:t>
      </w:r>
      <w:r>
        <w:rPr>
          <w:i/>
          <w:spacing w:val="-14"/>
          <w:sz w:val="22"/>
        </w:rPr>
        <w:t> </w:t>
      </w:r>
      <w:r>
        <w:rPr>
          <w:i/>
          <w:sz w:val="22"/>
        </w:rPr>
        <w:t>of</w:t>
      </w:r>
      <w:r>
        <w:rPr>
          <w:i/>
          <w:spacing w:val="-13"/>
          <w:sz w:val="22"/>
        </w:rPr>
        <w:t> </w:t>
      </w:r>
      <w:r>
        <w:rPr>
          <w:i/>
          <w:sz w:val="22"/>
        </w:rPr>
        <w:t>Economics</w:t>
      </w:r>
      <w:r>
        <w:rPr>
          <w:sz w:val="22"/>
        </w:rPr>
        <w:t>,</w:t>
      </w:r>
      <w:r>
        <w:rPr>
          <w:spacing w:val="-14"/>
          <w:sz w:val="22"/>
        </w:rPr>
        <w:t> </w:t>
      </w:r>
      <w:r>
        <w:rPr>
          <w:i/>
          <w:sz w:val="22"/>
        </w:rPr>
        <w:t>Review</w:t>
      </w:r>
      <w:r>
        <w:rPr>
          <w:i/>
          <w:spacing w:val="-14"/>
          <w:sz w:val="22"/>
        </w:rPr>
        <w:t> </w:t>
      </w:r>
      <w:r>
        <w:rPr>
          <w:i/>
          <w:sz w:val="22"/>
        </w:rPr>
        <w:t>of</w:t>
      </w:r>
      <w:r>
        <w:rPr>
          <w:i/>
          <w:spacing w:val="-14"/>
          <w:sz w:val="22"/>
        </w:rPr>
        <w:t> </w:t>
      </w:r>
      <w:r>
        <w:rPr>
          <w:i/>
          <w:sz w:val="22"/>
        </w:rPr>
        <w:t>Economic</w:t>
      </w:r>
      <w:r>
        <w:rPr>
          <w:i/>
          <w:spacing w:val="-13"/>
          <w:sz w:val="22"/>
        </w:rPr>
        <w:t> </w:t>
      </w:r>
      <w:r>
        <w:rPr>
          <w:i/>
          <w:sz w:val="22"/>
        </w:rPr>
        <w:t>Studies,</w:t>
      </w:r>
      <w:r>
        <w:rPr>
          <w:i/>
          <w:spacing w:val="-14"/>
          <w:sz w:val="22"/>
        </w:rPr>
        <w:t> </w:t>
      </w:r>
      <w:r>
        <w:rPr>
          <w:i/>
          <w:sz w:val="22"/>
        </w:rPr>
        <w:t>Review</w:t>
      </w:r>
      <w:r>
        <w:rPr>
          <w:i/>
          <w:spacing w:val="-14"/>
          <w:sz w:val="22"/>
        </w:rPr>
        <w:t> </w:t>
      </w:r>
      <w:r>
        <w:rPr>
          <w:i/>
          <w:sz w:val="22"/>
        </w:rPr>
        <w:t>of</w:t>
      </w:r>
      <w:r>
        <w:rPr>
          <w:i/>
          <w:spacing w:val="-14"/>
          <w:sz w:val="22"/>
        </w:rPr>
        <w:t> </w:t>
      </w:r>
      <w:r>
        <w:rPr>
          <w:i/>
          <w:sz w:val="22"/>
        </w:rPr>
        <w:t>Economics</w:t>
      </w:r>
      <w:r>
        <w:rPr>
          <w:i/>
          <w:spacing w:val="-13"/>
          <w:sz w:val="22"/>
        </w:rPr>
        <w:t> </w:t>
      </w:r>
      <w:r>
        <w:rPr>
          <w:i/>
          <w:sz w:val="22"/>
        </w:rPr>
        <w:t>and</w:t>
      </w:r>
      <w:r>
        <w:rPr>
          <w:i/>
          <w:spacing w:val="-14"/>
          <w:sz w:val="22"/>
        </w:rPr>
        <w:t> </w:t>
      </w:r>
      <w:r>
        <w:rPr>
          <w:i/>
          <w:sz w:val="22"/>
        </w:rPr>
        <w:t>Statistics, Review of Industrial Organization, Southern Economic Journal</w:t>
      </w:r>
    </w:p>
    <w:p>
      <w:pPr>
        <w:pStyle w:val="BodyText"/>
        <w:rPr>
          <w:i/>
        </w:rPr>
      </w:pPr>
    </w:p>
    <w:p>
      <w:pPr>
        <w:pStyle w:val="BodyText"/>
        <w:spacing w:before="46"/>
        <w:rPr>
          <w:i/>
        </w:rPr>
      </w:pPr>
    </w:p>
    <w:p>
      <w:pPr>
        <w:pStyle w:val="Heading1"/>
        <w:jc w:val="both"/>
        <w:rPr>
          <w:u w:val="none"/>
        </w:rPr>
      </w:pPr>
      <w:bookmarkStart w:name="DEPARTMENTAL AND UNIVERSITY SERVICE AT U" w:id="22"/>
      <w:bookmarkEnd w:id="22"/>
      <w:r>
        <w:rPr>
          <w:b w:val="0"/>
          <w:u w:val="none"/>
        </w:rPr>
      </w:r>
      <w:r>
        <w:rPr>
          <w:u w:val="single"/>
        </w:rPr>
        <w:t>DEPARTMENTAL</w:t>
      </w:r>
      <w:r>
        <w:rPr>
          <w:spacing w:val="-13"/>
          <w:u w:val="single"/>
        </w:rPr>
        <w:t> </w:t>
      </w:r>
      <w:r>
        <w:rPr>
          <w:u w:val="single"/>
        </w:rPr>
        <w:t>AND</w:t>
      </w:r>
      <w:r>
        <w:rPr>
          <w:spacing w:val="-13"/>
          <w:u w:val="single"/>
        </w:rPr>
        <w:t> </w:t>
      </w:r>
      <w:r>
        <w:rPr>
          <w:u w:val="single"/>
        </w:rPr>
        <w:t>UNIVERSITY</w:t>
      </w:r>
      <w:r>
        <w:rPr>
          <w:spacing w:val="-13"/>
          <w:u w:val="single"/>
        </w:rPr>
        <w:t> </w:t>
      </w:r>
      <w:r>
        <w:rPr>
          <w:u w:val="single"/>
        </w:rPr>
        <w:t>SERVICE</w:t>
      </w:r>
      <w:r>
        <w:rPr>
          <w:spacing w:val="-12"/>
          <w:u w:val="single"/>
        </w:rPr>
        <w:t> </w:t>
      </w:r>
      <w:r>
        <w:rPr>
          <w:u w:val="single"/>
        </w:rPr>
        <w:t>AT</w:t>
      </w:r>
      <w:r>
        <w:rPr>
          <w:spacing w:val="-12"/>
          <w:u w:val="single"/>
        </w:rPr>
        <w:t> </w:t>
      </w:r>
      <w:r>
        <w:rPr>
          <w:spacing w:val="-5"/>
          <w:u w:val="single"/>
        </w:rPr>
        <w:t>UNC</w:t>
      </w:r>
    </w:p>
    <w:p>
      <w:pPr>
        <w:pStyle w:val="BodyText"/>
        <w:spacing w:before="21"/>
        <w:rPr>
          <w:b/>
        </w:rPr>
      </w:pPr>
    </w:p>
    <w:p>
      <w:pPr>
        <w:pStyle w:val="ListParagraph"/>
        <w:numPr>
          <w:ilvl w:val="1"/>
          <w:numId w:val="3"/>
        </w:numPr>
        <w:tabs>
          <w:tab w:pos="719" w:val="left" w:leader="none"/>
        </w:tabs>
        <w:spacing w:line="240" w:lineRule="auto" w:before="1" w:after="0"/>
        <w:ind w:left="719" w:right="0" w:hanging="359"/>
        <w:jc w:val="left"/>
        <w:rPr>
          <w:sz w:val="22"/>
        </w:rPr>
      </w:pPr>
      <w:r>
        <w:rPr>
          <w:sz w:val="22"/>
        </w:rPr>
        <w:t>Co-organizer</w:t>
      </w:r>
      <w:r>
        <w:rPr>
          <w:spacing w:val="-14"/>
          <w:sz w:val="22"/>
        </w:rPr>
        <w:t> </w:t>
      </w:r>
      <w:r>
        <w:rPr>
          <w:sz w:val="22"/>
        </w:rPr>
        <w:t>applied</w:t>
      </w:r>
      <w:r>
        <w:rPr>
          <w:spacing w:val="-14"/>
          <w:sz w:val="22"/>
        </w:rPr>
        <w:t> </w:t>
      </w:r>
      <w:r>
        <w:rPr>
          <w:sz w:val="22"/>
        </w:rPr>
        <w:t>microeconomics</w:t>
      </w:r>
      <w:r>
        <w:rPr>
          <w:spacing w:val="-14"/>
          <w:sz w:val="22"/>
        </w:rPr>
        <w:t> </w:t>
      </w:r>
      <w:r>
        <w:rPr>
          <w:sz w:val="22"/>
        </w:rPr>
        <w:t>seminar</w:t>
      </w:r>
      <w:r>
        <w:rPr>
          <w:spacing w:val="-13"/>
          <w:sz w:val="22"/>
        </w:rPr>
        <w:t> </w:t>
      </w:r>
      <w:r>
        <w:rPr>
          <w:sz w:val="22"/>
        </w:rPr>
        <w:t>series,</w:t>
      </w:r>
      <w:r>
        <w:rPr>
          <w:spacing w:val="-14"/>
          <w:sz w:val="22"/>
        </w:rPr>
        <w:t> </w:t>
      </w:r>
      <w:r>
        <w:rPr>
          <w:sz w:val="22"/>
        </w:rPr>
        <w:t>2010-</w:t>
      </w:r>
      <w:r>
        <w:rPr>
          <w:spacing w:val="-4"/>
          <w:sz w:val="22"/>
        </w:rPr>
        <w:t>2014</w:t>
      </w:r>
    </w:p>
    <w:p>
      <w:pPr>
        <w:pStyle w:val="ListParagraph"/>
        <w:numPr>
          <w:ilvl w:val="1"/>
          <w:numId w:val="3"/>
        </w:numPr>
        <w:tabs>
          <w:tab w:pos="719" w:val="left" w:leader="none"/>
        </w:tabs>
        <w:spacing w:line="240" w:lineRule="auto" w:before="119" w:after="0"/>
        <w:ind w:left="719" w:right="0" w:hanging="359"/>
        <w:jc w:val="left"/>
        <w:rPr>
          <w:sz w:val="22"/>
        </w:rPr>
      </w:pPr>
      <w:r>
        <w:rPr>
          <w:sz w:val="22"/>
        </w:rPr>
        <w:t>Co-organizer</w:t>
      </w:r>
      <w:r>
        <w:rPr>
          <w:spacing w:val="-12"/>
          <w:sz w:val="22"/>
        </w:rPr>
        <w:t> </w:t>
      </w:r>
      <w:r>
        <w:rPr>
          <w:sz w:val="22"/>
        </w:rPr>
        <w:t>industrial</w:t>
      </w:r>
      <w:r>
        <w:rPr>
          <w:spacing w:val="-12"/>
          <w:sz w:val="22"/>
        </w:rPr>
        <w:t> </w:t>
      </w:r>
      <w:r>
        <w:rPr>
          <w:sz w:val="22"/>
        </w:rPr>
        <w:t>organization</w:t>
      </w:r>
      <w:r>
        <w:rPr>
          <w:spacing w:val="-12"/>
          <w:sz w:val="22"/>
        </w:rPr>
        <w:t> </w:t>
      </w:r>
      <w:r>
        <w:rPr>
          <w:sz w:val="22"/>
        </w:rPr>
        <w:t>seminar</w:t>
      </w:r>
      <w:r>
        <w:rPr>
          <w:spacing w:val="-12"/>
          <w:sz w:val="22"/>
        </w:rPr>
        <w:t> </w:t>
      </w:r>
      <w:r>
        <w:rPr>
          <w:sz w:val="22"/>
        </w:rPr>
        <w:t>series,</w:t>
      </w:r>
      <w:r>
        <w:rPr>
          <w:spacing w:val="-12"/>
          <w:sz w:val="22"/>
        </w:rPr>
        <w:t> </w:t>
      </w:r>
      <w:r>
        <w:rPr>
          <w:spacing w:val="-2"/>
          <w:sz w:val="22"/>
        </w:rPr>
        <w:t>2014-</w:t>
      </w:r>
    </w:p>
    <w:p>
      <w:pPr>
        <w:pStyle w:val="ListParagraph"/>
        <w:numPr>
          <w:ilvl w:val="1"/>
          <w:numId w:val="3"/>
        </w:numPr>
        <w:tabs>
          <w:tab w:pos="719" w:val="left" w:leader="none"/>
        </w:tabs>
        <w:spacing w:line="240" w:lineRule="auto" w:before="119" w:after="0"/>
        <w:ind w:left="719" w:right="0" w:hanging="359"/>
        <w:jc w:val="left"/>
        <w:rPr>
          <w:sz w:val="22"/>
        </w:rPr>
      </w:pPr>
      <w:r>
        <w:rPr>
          <w:sz w:val="22"/>
        </w:rPr>
        <w:t>Department</w:t>
      </w:r>
      <w:r>
        <w:rPr>
          <w:spacing w:val="-11"/>
          <w:sz w:val="22"/>
        </w:rPr>
        <w:t> </w:t>
      </w:r>
      <w:r>
        <w:rPr>
          <w:sz w:val="22"/>
        </w:rPr>
        <w:t>curriculum</w:t>
      </w:r>
      <w:r>
        <w:rPr>
          <w:spacing w:val="-13"/>
          <w:sz w:val="22"/>
        </w:rPr>
        <w:t> </w:t>
      </w:r>
      <w:r>
        <w:rPr>
          <w:sz w:val="22"/>
        </w:rPr>
        <w:t>committee,</w:t>
      </w:r>
      <w:r>
        <w:rPr>
          <w:spacing w:val="-10"/>
          <w:sz w:val="22"/>
        </w:rPr>
        <w:t> </w:t>
      </w:r>
      <w:r>
        <w:rPr>
          <w:sz w:val="22"/>
        </w:rPr>
        <w:t>2012-2013,</w:t>
      </w:r>
      <w:r>
        <w:rPr>
          <w:spacing w:val="-11"/>
          <w:sz w:val="22"/>
        </w:rPr>
        <w:t> </w:t>
      </w:r>
      <w:r>
        <w:rPr>
          <w:sz w:val="22"/>
        </w:rPr>
        <w:t>2013-14</w:t>
      </w:r>
      <w:r>
        <w:rPr>
          <w:spacing w:val="-11"/>
          <w:sz w:val="22"/>
        </w:rPr>
        <w:t> </w:t>
      </w:r>
      <w:r>
        <w:rPr>
          <w:sz w:val="22"/>
        </w:rPr>
        <w:t>(chair),</w:t>
      </w:r>
      <w:r>
        <w:rPr>
          <w:spacing w:val="-11"/>
          <w:sz w:val="22"/>
        </w:rPr>
        <w:t> </w:t>
      </w:r>
      <w:r>
        <w:rPr>
          <w:sz w:val="22"/>
        </w:rPr>
        <w:t>2017-18,</w:t>
      </w:r>
      <w:r>
        <w:rPr>
          <w:spacing w:val="-11"/>
          <w:sz w:val="22"/>
        </w:rPr>
        <w:t> </w:t>
      </w:r>
      <w:r>
        <w:rPr>
          <w:sz w:val="22"/>
        </w:rPr>
        <w:t>2018-19</w:t>
      </w:r>
      <w:r>
        <w:rPr>
          <w:spacing w:val="-10"/>
          <w:sz w:val="22"/>
        </w:rPr>
        <w:t> </w:t>
      </w:r>
      <w:r>
        <w:rPr>
          <w:spacing w:val="-2"/>
          <w:sz w:val="22"/>
        </w:rPr>
        <w:t>(chair)</w:t>
      </w:r>
    </w:p>
    <w:p>
      <w:pPr>
        <w:pStyle w:val="ListParagraph"/>
        <w:numPr>
          <w:ilvl w:val="1"/>
          <w:numId w:val="3"/>
        </w:numPr>
        <w:tabs>
          <w:tab w:pos="720" w:val="left" w:leader="none"/>
        </w:tabs>
        <w:spacing w:line="240" w:lineRule="auto" w:before="119" w:after="0"/>
        <w:ind w:left="720" w:right="0" w:hanging="360"/>
        <w:jc w:val="left"/>
        <w:rPr>
          <w:sz w:val="22"/>
        </w:rPr>
      </w:pPr>
      <w:r>
        <w:rPr>
          <w:sz w:val="22"/>
        </w:rPr>
        <w:t>Department</w:t>
      </w:r>
      <w:r>
        <w:rPr>
          <w:spacing w:val="-13"/>
          <w:sz w:val="22"/>
        </w:rPr>
        <w:t> </w:t>
      </w:r>
      <w:r>
        <w:rPr>
          <w:sz w:val="22"/>
        </w:rPr>
        <w:t>chair’s</w:t>
      </w:r>
      <w:r>
        <w:rPr>
          <w:spacing w:val="-13"/>
          <w:sz w:val="22"/>
        </w:rPr>
        <w:t> </w:t>
      </w:r>
      <w:r>
        <w:rPr>
          <w:sz w:val="22"/>
        </w:rPr>
        <w:t>advisory</w:t>
      </w:r>
      <w:r>
        <w:rPr>
          <w:spacing w:val="-13"/>
          <w:sz w:val="22"/>
        </w:rPr>
        <w:t> </w:t>
      </w:r>
      <w:r>
        <w:rPr>
          <w:sz w:val="22"/>
        </w:rPr>
        <w:t>committee,</w:t>
      </w:r>
      <w:r>
        <w:rPr>
          <w:spacing w:val="-12"/>
          <w:sz w:val="22"/>
        </w:rPr>
        <w:t> </w:t>
      </w:r>
      <w:r>
        <w:rPr>
          <w:sz w:val="22"/>
        </w:rPr>
        <w:t>2009-10,</w:t>
      </w:r>
      <w:r>
        <w:rPr>
          <w:spacing w:val="-13"/>
          <w:sz w:val="22"/>
        </w:rPr>
        <w:t> </w:t>
      </w:r>
      <w:r>
        <w:rPr>
          <w:sz w:val="22"/>
        </w:rPr>
        <w:t>2014-</w:t>
      </w:r>
      <w:r>
        <w:rPr>
          <w:spacing w:val="-4"/>
          <w:sz w:val="22"/>
        </w:rPr>
        <w:t>2017</w:t>
      </w:r>
    </w:p>
    <w:p>
      <w:pPr>
        <w:pStyle w:val="ListParagraph"/>
        <w:numPr>
          <w:ilvl w:val="1"/>
          <w:numId w:val="3"/>
        </w:numPr>
        <w:tabs>
          <w:tab w:pos="719" w:val="left" w:leader="none"/>
        </w:tabs>
        <w:spacing w:line="240" w:lineRule="auto" w:before="119" w:after="0"/>
        <w:ind w:left="719" w:right="0" w:hanging="359"/>
        <w:jc w:val="left"/>
        <w:rPr>
          <w:sz w:val="22"/>
        </w:rPr>
      </w:pPr>
      <w:r>
        <w:rPr>
          <w:sz w:val="22"/>
        </w:rPr>
        <w:t>Faculty</w:t>
      </w:r>
      <w:r>
        <w:rPr>
          <w:spacing w:val="-8"/>
          <w:sz w:val="22"/>
        </w:rPr>
        <w:t> </w:t>
      </w:r>
      <w:r>
        <w:rPr>
          <w:sz w:val="22"/>
        </w:rPr>
        <w:t>recruiting</w:t>
      </w:r>
      <w:r>
        <w:rPr>
          <w:spacing w:val="-8"/>
          <w:sz w:val="22"/>
        </w:rPr>
        <w:t> </w:t>
      </w:r>
      <w:r>
        <w:rPr>
          <w:sz w:val="22"/>
        </w:rPr>
        <w:t>committees,</w:t>
      </w:r>
      <w:r>
        <w:rPr>
          <w:spacing w:val="-8"/>
          <w:sz w:val="22"/>
        </w:rPr>
        <w:t> </w:t>
      </w:r>
      <w:r>
        <w:rPr>
          <w:sz w:val="22"/>
        </w:rPr>
        <w:t>2008,</w:t>
      </w:r>
      <w:r>
        <w:rPr>
          <w:spacing w:val="-10"/>
          <w:sz w:val="22"/>
        </w:rPr>
        <w:t> </w:t>
      </w:r>
      <w:r>
        <w:rPr>
          <w:sz w:val="22"/>
        </w:rPr>
        <w:t>2009,</w:t>
      </w:r>
      <w:r>
        <w:rPr>
          <w:spacing w:val="-8"/>
          <w:sz w:val="22"/>
        </w:rPr>
        <w:t> </w:t>
      </w:r>
      <w:r>
        <w:rPr>
          <w:sz w:val="22"/>
        </w:rPr>
        <w:t>2011,</w:t>
      </w:r>
      <w:r>
        <w:rPr>
          <w:spacing w:val="-9"/>
          <w:sz w:val="22"/>
        </w:rPr>
        <w:t> </w:t>
      </w:r>
      <w:r>
        <w:rPr>
          <w:sz w:val="22"/>
        </w:rPr>
        <w:t>2012,</w:t>
      </w:r>
      <w:r>
        <w:rPr>
          <w:spacing w:val="-8"/>
          <w:sz w:val="22"/>
        </w:rPr>
        <w:t> </w:t>
      </w:r>
      <w:r>
        <w:rPr>
          <w:sz w:val="22"/>
        </w:rPr>
        <w:t>2013,</w:t>
      </w:r>
      <w:r>
        <w:rPr>
          <w:spacing w:val="-9"/>
          <w:sz w:val="22"/>
        </w:rPr>
        <w:t> </w:t>
      </w:r>
      <w:r>
        <w:rPr>
          <w:sz w:val="22"/>
        </w:rPr>
        <w:t>2014</w:t>
      </w:r>
      <w:r>
        <w:rPr>
          <w:spacing w:val="-10"/>
          <w:sz w:val="22"/>
        </w:rPr>
        <w:t> </w:t>
      </w:r>
      <w:r>
        <w:rPr>
          <w:sz w:val="22"/>
        </w:rPr>
        <w:t>(chair),</w:t>
      </w:r>
      <w:r>
        <w:rPr>
          <w:spacing w:val="-8"/>
          <w:sz w:val="22"/>
        </w:rPr>
        <w:t> </w:t>
      </w:r>
      <w:r>
        <w:rPr>
          <w:spacing w:val="-4"/>
          <w:sz w:val="22"/>
        </w:rPr>
        <w:t>2017</w:t>
      </w:r>
    </w:p>
    <w:p>
      <w:pPr>
        <w:pStyle w:val="ListParagraph"/>
        <w:numPr>
          <w:ilvl w:val="1"/>
          <w:numId w:val="3"/>
        </w:numPr>
        <w:tabs>
          <w:tab w:pos="719" w:val="left" w:leader="none"/>
        </w:tabs>
        <w:spacing w:line="240" w:lineRule="auto" w:before="120" w:after="0"/>
        <w:ind w:left="719" w:right="0" w:hanging="360"/>
        <w:jc w:val="left"/>
        <w:rPr>
          <w:sz w:val="22"/>
        </w:rPr>
      </w:pPr>
      <w:r>
        <w:rPr>
          <w:sz w:val="22"/>
        </w:rPr>
        <w:t>UNC</w:t>
      </w:r>
      <w:r>
        <w:rPr>
          <w:spacing w:val="-8"/>
          <w:sz w:val="22"/>
        </w:rPr>
        <w:t> </w:t>
      </w:r>
      <w:r>
        <w:rPr>
          <w:sz w:val="22"/>
        </w:rPr>
        <w:t>undergraduate</w:t>
      </w:r>
      <w:r>
        <w:rPr>
          <w:spacing w:val="-9"/>
          <w:sz w:val="22"/>
        </w:rPr>
        <w:t> </w:t>
      </w:r>
      <w:r>
        <w:rPr>
          <w:sz w:val="22"/>
        </w:rPr>
        <w:t>curriculum</w:t>
      </w:r>
      <w:r>
        <w:rPr>
          <w:spacing w:val="-9"/>
          <w:sz w:val="22"/>
        </w:rPr>
        <w:t> </w:t>
      </w:r>
      <w:r>
        <w:rPr>
          <w:sz w:val="22"/>
        </w:rPr>
        <w:t>review</w:t>
      </w:r>
      <w:r>
        <w:rPr>
          <w:spacing w:val="-7"/>
          <w:sz w:val="22"/>
        </w:rPr>
        <w:t> </w:t>
      </w:r>
      <w:r>
        <w:rPr>
          <w:sz w:val="22"/>
        </w:rPr>
        <w:t>–</w:t>
      </w:r>
      <w:r>
        <w:rPr>
          <w:spacing w:val="-8"/>
          <w:sz w:val="22"/>
        </w:rPr>
        <w:t> </w:t>
      </w:r>
      <w:r>
        <w:rPr>
          <w:sz w:val="22"/>
        </w:rPr>
        <w:t>Core</w:t>
      </w:r>
      <w:r>
        <w:rPr>
          <w:spacing w:val="-9"/>
          <w:sz w:val="22"/>
        </w:rPr>
        <w:t> </w:t>
      </w:r>
      <w:r>
        <w:rPr>
          <w:sz w:val="22"/>
        </w:rPr>
        <w:t>knowledge</w:t>
      </w:r>
      <w:r>
        <w:rPr>
          <w:spacing w:val="-9"/>
          <w:sz w:val="22"/>
        </w:rPr>
        <w:t> </w:t>
      </w:r>
      <w:r>
        <w:rPr>
          <w:sz w:val="22"/>
        </w:rPr>
        <w:t>and</w:t>
      </w:r>
      <w:r>
        <w:rPr>
          <w:spacing w:val="-7"/>
          <w:sz w:val="22"/>
        </w:rPr>
        <w:t> </w:t>
      </w:r>
      <w:r>
        <w:rPr>
          <w:sz w:val="22"/>
        </w:rPr>
        <w:t>practical</w:t>
      </w:r>
      <w:r>
        <w:rPr>
          <w:spacing w:val="-8"/>
          <w:sz w:val="22"/>
        </w:rPr>
        <w:t> </w:t>
      </w:r>
      <w:r>
        <w:rPr>
          <w:sz w:val="22"/>
        </w:rPr>
        <w:t>skills</w:t>
      </w:r>
      <w:r>
        <w:rPr>
          <w:spacing w:val="-9"/>
          <w:sz w:val="22"/>
        </w:rPr>
        <w:t> </w:t>
      </w:r>
      <w:r>
        <w:rPr>
          <w:sz w:val="22"/>
        </w:rPr>
        <w:t>task</w:t>
      </w:r>
      <w:r>
        <w:rPr>
          <w:spacing w:val="-8"/>
          <w:sz w:val="22"/>
        </w:rPr>
        <w:t> </w:t>
      </w:r>
      <w:r>
        <w:rPr>
          <w:sz w:val="22"/>
        </w:rPr>
        <w:t>force,</w:t>
      </w:r>
      <w:r>
        <w:rPr>
          <w:spacing w:val="-7"/>
          <w:sz w:val="22"/>
        </w:rPr>
        <w:t> </w:t>
      </w:r>
      <w:r>
        <w:rPr>
          <w:spacing w:val="-4"/>
          <w:sz w:val="22"/>
        </w:rPr>
        <w:t>2017</w:t>
      </w:r>
    </w:p>
    <w:p>
      <w:pPr>
        <w:pStyle w:val="ListParagraph"/>
        <w:numPr>
          <w:ilvl w:val="1"/>
          <w:numId w:val="3"/>
        </w:numPr>
        <w:tabs>
          <w:tab w:pos="719" w:val="left" w:leader="none"/>
        </w:tabs>
        <w:spacing w:line="240" w:lineRule="auto" w:before="119" w:after="0"/>
        <w:ind w:left="719" w:right="0" w:hanging="360"/>
        <w:jc w:val="left"/>
        <w:rPr>
          <w:sz w:val="22"/>
        </w:rPr>
      </w:pPr>
      <w:r>
        <w:rPr>
          <w:sz w:val="22"/>
        </w:rPr>
        <w:t>UNC</w:t>
      </w:r>
      <w:r>
        <w:rPr>
          <w:spacing w:val="-13"/>
          <w:sz w:val="22"/>
        </w:rPr>
        <w:t> </w:t>
      </w:r>
      <w:r>
        <w:rPr>
          <w:sz w:val="22"/>
        </w:rPr>
        <w:t>Entrepreneurship</w:t>
      </w:r>
      <w:r>
        <w:rPr>
          <w:spacing w:val="-13"/>
          <w:sz w:val="22"/>
        </w:rPr>
        <w:t> </w:t>
      </w:r>
      <w:r>
        <w:rPr>
          <w:sz w:val="22"/>
        </w:rPr>
        <w:t>Minor</w:t>
      </w:r>
      <w:r>
        <w:rPr>
          <w:spacing w:val="-13"/>
          <w:sz w:val="22"/>
        </w:rPr>
        <w:t> </w:t>
      </w:r>
      <w:r>
        <w:rPr>
          <w:sz w:val="22"/>
        </w:rPr>
        <w:t>curriculum</w:t>
      </w:r>
      <w:r>
        <w:rPr>
          <w:spacing w:val="-14"/>
          <w:sz w:val="22"/>
        </w:rPr>
        <w:t> </w:t>
      </w:r>
      <w:r>
        <w:rPr>
          <w:sz w:val="22"/>
        </w:rPr>
        <w:t>committee,</w:t>
      </w:r>
      <w:r>
        <w:rPr>
          <w:spacing w:val="-12"/>
          <w:sz w:val="22"/>
        </w:rPr>
        <w:t> </w:t>
      </w:r>
      <w:r>
        <w:rPr>
          <w:sz w:val="22"/>
        </w:rPr>
        <w:t>2017-</w:t>
      </w:r>
      <w:r>
        <w:rPr>
          <w:spacing w:val="-5"/>
          <w:sz w:val="22"/>
        </w:rPr>
        <w:t>18</w:t>
      </w:r>
    </w:p>
    <w:p>
      <w:pPr>
        <w:pStyle w:val="ListParagraph"/>
        <w:numPr>
          <w:ilvl w:val="1"/>
          <w:numId w:val="3"/>
        </w:numPr>
        <w:tabs>
          <w:tab w:pos="719" w:val="left" w:leader="none"/>
        </w:tabs>
        <w:spacing w:line="240" w:lineRule="auto" w:before="119" w:after="0"/>
        <w:ind w:left="719" w:right="0" w:hanging="360"/>
        <w:jc w:val="left"/>
        <w:rPr>
          <w:sz w:val="22"/>
        </w:rPr>
      </w:pPr>
      <w:r>
        <w:rPr>
          <w:sz w:val="22"/>
        </w:rPr>
        <w:t>Organized</w:t>
      </w:r>
      <w:r>
        <w:rPr>
          <w:spacing w:val="-11"/>
          <w:sz w:val="22"/>
        </w:rPr>
        <w:t> </w:t>
      </w:r>
      <w:r>
        <w:rPr>
          <w:sz w:val="22"/>
        </w:rPr>
        <w:t>informal</w:t>
      </w:r>
      <w:r>
        <w:rPr>
          <w:spacing w:val="-11"/>
          <w:sz w:val="22"/>
        </w:rPr>
        <w:t> </w:t>
      </w:r>
      <w:r>
        <w:rPr>
          <w:sz w:val="22"/>
        </w:rPr>
        <w:t>research</w:t>
      </w:r>
      <w:r>
        <w:rPr>
          <w:spacing w:val="-10"/>
          <w:sz w:val="22"/>
        </w:rPr>
        <w:t> </w:t>
      </w:r>
      <w:r>
        <w:rPr>
          <w:sz w:val="22"/>
        </w:rPr>
        <w:t>discussion</w:t>
      </w:r>
      <w:r>
        <w:rPr>
          <w:spacing w:val="-12"/>
          <w:sz w:val="22"/>
        </w:rPr>
        <w:t> </w:t>
      </w:r>
      <w:r>
        <w:rPr>
          <w:sz w:val="22"/>
        </w:rPr>
        <w:t>group</w:t>
      </w:r>
      <w:r>
        <w:rPr>
          <w:spacing w:val="-10"/>
          <w:sz w:val="22"/>
        </w:rPr>
        <w:t> </w:t>
      </w:r>
      <w:r>
        <w:rPr>
          <w:sz w:val="22"/>
        </w:rPr>
        <w:t>for</w:t>
      </w:r>
      <w:r>
        <w:rPr>
          <w:spacing w:val="-11"/>
          <w:sz w:val="22"/>
        </w:rPr>
        <w:t> </w:t>
      </w:r>
      <w:r>
        <w:rPr>
          <w:sz w:val="22"/>
        </w:rPr>
        <w:t>applied</w:t>
      </w:r>
      <w:r>
        <w:rPr>
          <w:spacing w:val="-11"/>
          <w:sz w:val="22"/>
        </w:rPr>
        <w:t> </w:t>
      </w:r>
      <w:r>
        <w:rPr>
          <w:sz w:val="22"/>
        </w:rPr>
        <w:t>microeconomics</w:t>
      </w:r>
      <w:r>
        <w:rPr>
          <w:spacing w:val="-11"/>
          <w:sz w:val="22"/>
        </w:rPr>
        <w:t> </w:t>
      </w:r>
      <w:r>
        <w:rPr>
          <w:sz w:val="22"/>
        </w:rPr>
        <w:t>PhD</w:t>
      </w:r>
      <w:r>
        <w:rPr>
          <w:spacing w:val="-12"/>
          <w:sz w:val="22"/>
        </w:rPr>
        <w:t> </w:t>
      </w:r>
      <w:r>
        <w:rPr>
          <w:sz w:val="22"/>
        </w:rPr>
        <w:t>students,</w:t>
      </w:r>
      <w:r>
        <w:rPr>
          <w:spacing w:val="-10"/>
          <w:sz w:val="22"/>
        </w:rPr>
        <w:t> </w:t>
      </w:r>
      <w:r>
        <w:rPr>
          <w:sz w:val="22"/>
        </w:rPr>
        <w:t>2009-</w:t>
      </w:r>
      <w:r>
        <w:rPr>
          <w:spacing w:val="-4"/>
          <w:sz w:val="22"/>
        </w:rPr>
        <w:t>2011</w:t>
      </w:r>
    </w:p>
    <w:sectPr>
      <w:pgSz w:w="12240" w:h="15840"/>
      <w:pgMar w:header="0" w:footer="1018" w:top="1360" w:bottom="12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3440">
              <wp:simplePos x="0" y="0"/>
              <wp:positionH relativeFrom="page">
                <wp:posOffset>6749795</wp:posOffset>
              </wp:positionH>
              <wp:positionV relativeFrom="page">
                <wp:posOffset>9272213</wp:posOffset>
              </wp:positionV>
              <wp:extent cx="158750" cy="1803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8750" cy="18034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1.479980pt;margin-top:730.095581pt;width:12.5pt;height:14.2pt;mso-position-horizontal-relative:page;mso-position-vertical-relative:page;z-index:-16023040" type="#_x0000_t202" id="docshape1"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719" w:hanging="360"/>
      </w:pPr>
      <w:rPr>
        <w:rFonts w:hint="default" w:ascii="Symbol" w:hAnsi="Symbol" w:eastAsia="Symbol" w:cs="Symbol"/>
        <w:b w:val="0"/>
        <w:bCs w:val="0"/>
        <w:i w:val="0"/>
        <w:iCs w:val="0"/>
        <w:spacing w:val="0"/>
        <w:w w:val="99"/>
        <w:sz w:val="22"/>
        <w:szCs w:val="22"/>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
    <w:multiLevelType w:val="hybridMultilevel"/>
    <w:lvl w:ilvl="0">
      <w:start w:val="1"/>
      <w:numFmt w:val="decimal"/>
      <w:lvlText w:val="%1."/>
      <w:lvlJc w:val="left"/>
      <w:pPr>
        <w:ind w:left="720" w:hanging="360"/>
        <w:jc w:val="left"/>
      </w:pPr>
      <w:rPr>
        <w:rFonts w:hint="default"/>
        <w:spacing w:val="0"/>
        <w:w w:val="100"/>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0">
    <w:multiLevelType w:val="hybridMultilevel"/>
    <w:lvl w:ilvl="0">
      <w:start w:val="0"/>
      <w:numFmt w:val="bullet"/>
      <w:lvlText w:val=""/>
      <w:lvlJc w:val="left"/>
      <w:pPr>
        <w:ind w:left="71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2"/>
      <w:szCs w:val="22"/>
      <w:u w:val="single" w:color="000000"/>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60"/>
      <w:ind w:right="1"/>
      <w:jc w:val="center"/>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19"/>
      <w:ind w:left="71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5"/>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mcmanusb@unc.edu" TargetMode="External"/><Relationship Id="rId7" Type="http://schemas.openxmlformats.org/officeDocument/2006/relationships/hyperlink" Target="http://www.unc.edu/~mcmanusb"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Dell Computer Corporation</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dc:title>BRIAN MCMANUS</dc:title>
  <dcterms:created xsi:type="dcterms:W3CDTF">2026-01-29T09:32:24Z</dcterms:created>
  <dcterms:modified xsi:type="dcterms:W3CDTF">2026-01-29T09:32:24Z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2019-06-29T00:00:00Z</vt:filetime>
  </property>
  <property fmtid="{D5CDD505-2E9C-101B-9397-08002B2CF9AE}" pid="3" name="Creator">
    <vt:lpwstr>Acrobat PDFMaker 15 for Word</vt:lpwstr>
  </property>
  <property fmtid="{D5CDD505-2E9C-101B-9397-08002B2CF9AE}" pid="4" name="LastSaved">
    <vt:filetime>2026-01-29T00:00:00Z</vt:filetime>
  </property>
  <property fmtid="{D5CDD505-2E9C-101B-9397-08002B2CF9AE}" pid="5" name="Producer">
    <vt:lpwstr>Adobe PDF Library 15.0</vt:lpwstr>
  </property>
  <property fmtid="{D5CDD505-2E9C-101B-9397-08002B2CF9AE}" pid="6" name="SourceModified">
    <vt:lpwstr>D:20190629194219</vt:lpwstr>
  </property>
</Properties>
</file>