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0"/>
        </w:rPr>
        <w:t>C</w:t>
      </w:r>
      <w:r>
        <w:rPr>
          <w:smallCaps/>
          <w:w w:val="130"/>
        </w:rPr>
        <w:t>urri</w:t>
      </w:r>
      <w:r>
        <w:rPr>
          <w:smallCaps w:val="0"/>
          <w:w w:val="130"/>
        </w:rPr>
        <w:t>c</w:t>
      </w:r>
      <w:r>
        <w:rPr>
          <w:smallCaps/>
          <w:w w:val="130"/>
        </w:rPr>
        <w:t>u</w:t>
      </w:r>
      <w:r>
        <w:rPr>
          <w:smallCaps w:val="0"/>
          <w:w w:val="130"/>
        </w:rPr>
        <w:t>l</w:t>
      </w:r>
      <w:r>
        <w:rPr>
          <w:smallCaps/>
          <w:w w:val="130"/>
        </w:rPr>
        <w:t>um</w:t>
      </w:r>
      <w:r>
        <w:rPr>
          <w:smallCaps w:val="0"/>
          <w:spacing w:val="2"/>
          <w:w w:val="130"/>
        </w:rPr>
        <w:t> </w:t>
      </w:r>
      <w:r>
        <w:rPr>
          <w:smallCaps w:val="0"/>
          <w:spacing w:val="-2"/>
          <w:w w:val="130"/>
        </w:rPr>
        <w:t>V</w:t>
      </w:r>
      <w:r>
        <w:rPr>
          <w:smallCaps/>
          <w:spacing w:val="-2"/>
          <w:w w:val="130"/>
        </w:rPr>
        <w:t>itae</w:t>
      </w:r>
    </w:p>
    <w:p>
      <w:pPr>
        <w:spacing w:before="93"/>
        <w:ind w:left="0" w:right="42" w:firstLine="0"/>
        <w:jc w:val="center"/>
        <w:rPr>
          <w:rFonts w:ascii="Cambria"/>
          <w:sz w:val="28"/>
        </w:rPr>
      </w:pPr>
      <w:r>
        <w:rPr>
          <w:rFonts w:ascii="Cambria"/>
          <w:w w:val="115"/>
          <w:sz w:val="28"/>
        </w:rPr>
        <w:t>Adam</w:t>
      </w:r>
      <w:r>
        <w:rPr>
          <w:rFonts w:ascii="Cambria"/>
          <w:spacing w:val="2"/>
          <w:w w:val="115"/>
          <w:sz w:val="28"/>
        </w:rPr>
        <w:t> </w:t>
      </w:r>
      <w:r>
        <w:rPr>
          <w:rFonts w:ascii="Cambria"/>
          <w:spacing w:val="-2"/>
          <w:w w:val="115"/>
          <w:sz w:val="28"/>
        </w:rPr>
        <w:t>Dom</w:t>
      </w:r>
      <w:r>
        <w:rPr>
          <w:rFonts w:ascii="Cambria"/>
          <w:smallCaps/>
          <w:spacing w:val="-2"/>
          <w:w w:val="115"/>
          <w:sz w:val="28"/>
        </w:rPr>
        <w:t>i</w:t>
      </w:r>
      <w:r>
        <w:rPr>
          <w:rFonts w:ascii="Cambria"/>
          <w:smallCaps w:val="0"/>
          <w:spacing w:val="-2"/>
          <w:w w:val="115"/>
          <w:sz w:val="28"/>
        </w:rPr>
        <w:t>n</w:t>
      </w:r>
      <w:r>
        <w:rPr>
          <w:rFonts w:ascii="Cambria"/>
          <w:smallCaps/>
          <w:spacing w:val="-2"/>
          <w:w w:val="115"/>
          <w:sz w:val="28"/>
        </w:rPr>
        <w:t>iak</w:t>
      </w:r>
    </w:p>
    <w:p>
      <w:pPr>
        <w:pStyle w:val="BodyText"/>
        <w:ind w:left="0"/>
        <w:rPr>
          <w:rFonts w:ascii="Cambria"/>
          <w:sz w:val="20"/>
        </w:rPr>
      </w:pPr>
    </w:p>
    <w:p>
      <w:pPr>
        <w:pStyle w:val="BodyText"/>
        <w:spacing w:before="117"/>
        <w:ind w:left="0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2240" w:h="15840"/>
          <w:pgMar w:top="700" w:bottom="280" w:left="1440" w:right="720"/>
        </w:sectPr>
      </w:pPr>
    </w:p>
    <w:p>
      <w:pPr>
        <w:spacing w:before="99"/>
        <w:ind w:left="33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1052131</wp:posOffset>
                </wp:positionH>
                <wp:positionV relativeFrom="paragraph">
                  <wp:posOffset>-51924</wp:posOffset>
                </wp:positionV>
                <wp:extent cx="637222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7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0">
                              <a:moveTo>
                                <a:pt x="0" y="0"/>
                              </a:moveTo>
                              <a:lnTo>
                                <a:pt x="6371996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82.845001pt,-4.088527pt" to="584.577001pt,-4.088527pt" stroked="true" strokeweight=".1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2"/>
        </w:rPr>
        <w:t>Date</w:t>
      </w:r>
      <w:r>
        <w:rPr>
          <w:rFonts w:ascii="Arial"/>
          <w:b/>
          <w:spacing w:val="16"/>
          <w:sz w:val="22"/>
        </w:rPr>
        <w:t> </w:t>
      </w:r>
      <w:r>
        <w:rPr>
          <w:sz w:val="22"/>
        </w:rPr>
        <w:t>November</w:t>
      </w:r>
      <w:r>
        <w:rPr>
          <w:spacing w:val="23"/>
          <w:sz w:val="22"/>
        </w:rPr>
        <w:t> </w:t>
      </w:r>
      <w:r>
        <w:rPr>
          <w:sz w:val="22"/>
        </w:rPr>
        <w:t>15,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Heading1"/>
        <w:spacing w:before="188"/>
        <w:rPr>
          <w:rFonts w:ascii="Arial"/>
        </w:rPr>
      </w:pPr>
      <w:r>
        <w:rPr>
          <w:rFonts w:ascii="Arial"/>
          <w:spacing w:val="-2"/>
        </w:rPr>
        <w:t>Contact</w:t>
      </w:r>
      <w:r>
        <w:rPr>
          <w:rFonts w:ascii="Arial"/>
          <w:spacing w:val="-7"/>
        </w:rPr>
        <w:t> </w:t>
      </w:r>
      <w:r>
        <w:rPr>
          <w:rFonts w:ascii="Arial"/>
          <w:spacing w:val="-2"/>
        </w:rPr>
        <w:t>Information</w:t>
      </w:r>
    </w:p>
    <w:p>
      <w:pPr>
        <w:pStyle w:val="BodyText"/>
        <w:spacing w:before="3"/>
        <w:ind w:left="0"/>
        <w:rPr>
          <w:rFonts w:ascii="Arial"/>
          <w:b/>
        </w:rPr>
      </w:pPr>
    </w:p>
    <w:p>
      <w:pPr>
        <w:pStyle w:val="BodyText"/>
        <w:spacing w:line="312" w:lineRule="auto"/>
        <w:ind w:right="38"/>
      </w:pPr>
      <w:r>
        <w:rPr>
          <w:w w:val="105"/>
        </w:rPr>
        <w:t>Virginia Tech</w:t>
      </w:r>
      <w:r>
        <w:rPr>
          <w:spacing w:val="80"/>
          <w:w w:val="105"/>
        </w:rPr>
        <w:t> </w:t>
      </w:r>
      <w:r>
        <w:rPr>
          <w:w w:val="105"/>
        </w:rPr>
        <w:t>Department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Economics 3122 Pamplin Hall (0316) 880 West Campus Drive Blacksburg, VA 24061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4"/>
        <w:ind w:left="0"/>
      </w:pPr>
    </w:p>
    <w:p>
      <w:pPr>
        <w:pStyle w:val="BodyText"/>
        <w:ind w:left="338"/>
      </w:pPr>
      <w:r>
        <w:rPr>
          <w:w w:val="105"/>
        </w:rPr>
        <w:t>Phone:</w:t>
      </w:r>
      <w:r>
        <w:rPr>
          <w:spacing w:val="11"/>
          <w:w w:val="105"/>
        </w:rPr>
        <w:t> </w:t>
      </w:r>
      <w:r>
        <w:rPr>
          <w:w w:val="105"/>
        </w:rPr>
        <w:t>+1-540-808-</w:t>
      </w:r>
      <w:r>
        <w:rPr>
          <w:spacing w:val="-4"/>
          <w:w w:val="105"/>
        </w:rPr>
        <w:t>3188</w:t>
      </w:r>
    </w:p>
    <w:p>
      <w:pPr>
        <w:pStyle w:val="BodyText"/>
        <w:spacing w:line="312" w:lineRule="auto" w:before="76"/>
        <w:ind w:left="338" w:right="292"/>
      </w:pPr>
      <w:r>
        <w:rPr>
          <w:w w:val="105"/>
        </w:rPr>
        <w:t>Email:</w:t>
      </w:r>
      <w:r>
        <w:rPr>
          <w:spacing w:val="4"/>
          <w:w w:val="105"/>
        </w:rPr>
        <w:t> </w:t>
      </w:r>
      <w:hyperlink r:id="rId5">
        <w:r>
          <w:rPr>
            <w:w w:val="105"/>
          </w:rPr>
          <w:t>dominiak@vt.edu</w:t>
        </w:r>
      </w:hyperlink>
      <w:r>
        <w:rPr>
          <w:w w:val="105"/>
        </w:rPr>
        <w:t> Website: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adominiak.com</w:t>
      </w:r>
    </w:p>
    <w:p>
      <w:pPr>
        <w:pStyle w:val="BodyText"/>
        <w:spacing w:after="0" w:line="312" w:lineRule="auto"/>
        <w:sectPr>
          <w:type w:val="continuous"/>
          <w:pgSz w:w="12240" w:h="15840"/>
          <w:pgMar w:top="700" w:bottom="280" w:left="1440" w:right="720"/>
          <w:cols w:num="2" w:equalWidth="0">
            <w:col w:w="3046" w:space="3269"/>
            <w:col w:w="3765"/>
          </w:cols>
        </w:sectPr>
      </w:pPr>
    </w:p>
    <w:p>
      <w:pPr>
        <w:pStyle w:val="Heading1"/>
        <w:spacing w:before="243"/>
        <w:rPr>
          <w:rFonts w:ascii="Arial"/>
        </w:rPr>
      </w:pPr>
      <w:r>
        <w:rPr>
          <w:rFonts w:ascii="Arial"/>
          <w:spacing w:val="-2"/>
        </w:rPr>
        <w:t>Employment</w:t>
      </w:r>
    </w:p>
    <w:p>
      <w:pPr>
        <w:pStyle w:val="BodyText"/>
        <w:spacing w:before="3"/>
        <w:ind w:left="0"/>
        <w:rPr>
          <w:rFonts w:ascii="Arial"/>
          <w:b/>
        </w:rPr>
      </w:pPr>
    </w:p>
    <w:p>
      <w:pPr>
        <w:pStyle w:val="BodyText"/>
        <w:spacing w:line="312" w:lineRule="auto"/>
        <w:ind w:right="355"/>
      </w:pPr>
      <w:r>
        <w:rPr>
          <w:w w:val="105"/>
        </w:rPr>
        <w:t>Associate Professor of Economics, Virginia Tech, since June 2017 (in 2021, family leave). Assistant Professor of Economics, Virginia Tech, August 2011 - June 2017.</w:t>
      </w:r>
    </w:p>
    <w:p>
      <w:pPr>
        <w:pStyle w:val="Heading1"/>
        <w:spacing w:before="178"/>
        <w:rPr>
          <w:rFonts w:ascii="Arial"/>
        </w:rPr>
      </w:pPr>
      <w:r>
        <w:rPr>
          <w:rFonts w:ascii="Arial"/>
          <w:spacing w:val="-5"/>
        </w:rPr>
        <w:t>Visiting</w:t>
      </w:r>
      <w:r>
        <w:rPr>
          <w:rFonts w:ascii="Arial"/>
          <w:spacing w:val="3"/>
        </w:rPr>
        <w:t> </w:t>
      </w:r>
      <w:r>
        <w:rPr>
          <w:rFonts w:ascii="Arial"/>
          <w:spacing w:val="-2"/>
        </w:rPr>
        <w:t>Positions</w:t>
      </w:r>
    </w:p>
    <w:p>
      <w:pPr>
        <w:pStyle w:val="BodyText"/>
        <w:spacing w:before="3"/>
        <w:ind w:left="0"/>
        <w:rPr>
          <w:rFonts w:ascii="Arial"/>
          <w:b/>
        </w:rPr>
      </w:pPr>
    </w:p>
    <w:p>
      <w:pPr>
        <w:pStyle w:val="BodyText"/>
        <w:spacing w:line="312" w:lineRule="auto"/>
        <w:ind w:right="284"/>
      </w:pPr>
      <w:r>
        <w:rPr>
          <w:w w:val="105"/>
        </w:rPr>
        <w:t>Currently, Guest Professor, Risk Center and D-MTEC, ETH Zürich, January 2021 - present.</w:t>
      </w:r>
      <w:r>
        <w:rPr>
          <w:spacing w:val="80"/>
          <w:w w:val="105"/>
        </w:rPr>
        <w:t> </w:t>
      </w:r>
      <w:r>
        <w:rPr>
          <w:w w:val="105"/>
        </w:rPr>
        <w:t>Visiting Professor of Economics, University of California, Davis, September - November 2019. Visiting Scholar, Kellogg School of Management, Northwestern University, Spring 2016.</w:t>
      </w:r>
    </w:p>
    <w:p>
      <w:pPr>
        <w:pStyle w:val="BodyText"/>
        <w:spacing w:line="312" w:lineRule="auto"/>
        <w:ind w:right="2188"/>
      </w:pPr>
      <w:r>
        <w:rPr>
          <w:w w:val="105"/>
        </w:rPr>
        <w:t>Visiting Professor of Economics, Paris-Dauphine University, May-June 2012. Visiting</w:t>
      </w:r>
      <w:r>
        <w:rPr>
          <w:spacing w:val="9"/>
          <w:w w:val="105"/>
        </w:rPr>
        <w:t> </w:t>
      </w:r>
      <w:r>
        <w:rPr>
          <w:w w:val="105"/>
        </w:rPr>
        <w:t>Professor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Economics,</w:t>
      </w:r>
      <w:r>
        <w:rPr>
          <w:spacing w:val="9"/>
          <w:w w:val="105"/>
        </w:rPr>
        <w:t> </w:t>
      </w:r>
      <w:r>
        <w:rPr>
          <w:w w:val="105"/>
        </w:rPr>
        <w:t>Paris-Dauphine</w:t>
      </w:r>
      <w:r>
        <w:rPr>
          <w:spacing w:val="10"/>
          <w:w w:val="105"/>
        </w:rPr>
        <w:t> </w:t>
      </w:r>
      <w:r>
        <w:rPr>
          <w:w w:val="105"/>
        </w:rPr>
        <w:t>University,</w:t>
      </w:r>
      <w:r>
        <w:rPr>
          <w:spacing w:val="9"/>
          <w:w w:val="105"/>
        </w:rPr>
        <w:t> </w:t>
      </w:r>
      <w:r>
        <w:rPr>
          <w:w w:val="105"/>
        </w:rPr>
        <w:t>June-July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2013.</w:t>
      </w:r>
    </w:p>
    <w:p>
      <w:pPr>
        <w:pStyle w:val="Heading1"/>
        <w:spacing w:before="178"/>
        <w:rPr>
          <w:rFonts w:ascii="Arial"/>
        </w:rPr>
      </w:pPr>
      <w:r>
        <w:rPr>
          <w:rFonts w:ascii="Arial"/>
          <w:spacing w:val="-2"/>
        </w:rPr>
        <w:t>Education</w:t>
      </w:r>
    </w:p>
    <w:p>
      <w:pPr>
        <w:pStyle w:val="BodyText"/>
        <w:spacing w:before="3"/>
        <w:ind w:left="0"/>
        <w:rPr>
          <w:rFonts w:ascii="Arial"/>
          <w:b/>
        </w:rPr>
      </w:pPr>
    </w:p>
    <w:p>
      <w:pPr>
        <w:pStyle w:val="BodyText"/>
      </w:pPr>
      <w:r>
        <w:rPr>
          <w:w w:val="105"/>
        </w:rPr>
        <w:t>Ph.D.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w w:val="105"/>
        </w:rPr>
        <w:t>Economics,</w:t>
      </w:r>
      <w:r>
        <w:rPr>
          <w:spacing w:val="5"/>
          <w:w w:val="105"/>
        </w:rPr>
        <w:t> </w:t>
      </w:r>
      <w:r>
        <w:rPr>
          <w:w w:val="105"/>
        </w:rPr>
        <w:t>University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Heidelberg,</w:t>
      </w:r>
      <w:r>
        <w:rPr>
          <w:spacing w:val="6"/>
          <w:w w:val="105"/>
        </w:rPr>
        <w:t> </w:t>
      </w:r>
      <w:r>
        <w:rPr>
          <w:w w:val="105"/>
        </w:rPr>
        <w:t>Germany,</w:t>
      </w:r>
      <w:r>
        <w:rPr>
          <w:spacing w:val="5"/>
          <w:w w:val="105"/>
        </w:rPr>
        <w:t> </w:t>
      </w:r>
      <w:r>
        <w:rPr>
          <w:w w:val="105"/>
        </w:rPr>
        <w:t>May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2011.</w:t>
      </w:r>
    </w:p>
    <w:p>
      <w:pPr>
        <w:pStyle w:val="BodyText"/>
        <w:spacing w:before="76"/>
        <w:ind w:left="1071"/>
      </w:pPr>
      <w:r>
        <w:rPr>
          <w:w w:val="105"/>
        </w:rPr>
        <w:t>Dissertation</w:t>
      </w:r>
      <w:r>
        <w:rPr>
          <w:spacing w:val="12"/>
          <w:w w:val="105"/>
        </w:rPr>
        <w:t> </w:t>
      </w:r>
      <w:r>
        <w:rPr>
          <w:w w:val="105"/>
        </w:rPr>
        <w:t>title:</w:t>
      </w:r>
      <w:r>
        <w:rPr>
          <w:spacing w:val="37"/>
          <w:w w:val="105"/>
        </w:rPr>
        <w:t> </w:t>
      </w:r>
      <w:r>
        <w:rPr>
          <w:w w:val="105"/>
        </w:rPr>
        <w:t>Decision</w:t>
      </w:r>
      <w:r>
        <w:rPr>
          <w:spacing w:val="13"/>
          <w:w w:val="105"/>
        </w:rPr>
        <w:t> </w:t>
      </w:r>
      <w:r>
        <w:rPr>
          <w:w w:val="105"/>
        </w:rPr>
        <w:t>Making</w:t>
      </w:r>
      <w:r>
        <w:rPr>
          <w:spacing w:val="13"/>
          <w:w w:val="105"/>
        </w:rPr>
        <w:t> </w:t>
      </w:r>
      <w:r>
        <w:rPr>
          <w:w w:val="105"/>
        </w:rPr>
        <w:t>Under</w:t>
      </w:r>
      <w:r>
        <w:rPr>
          <w:spacing w:val="13"/>
          <w:w w:val="105"/>
        </w:rPr>
        <w:t> </w:t>
      </w:r>
      <w:r>
        <w:rPr>
          <w:w w:val="105"/>
        </w:rPr>
        <w:t>Ambiguity</w:t>
      </w:r>
      <w:r>
        <w:rPr>
          <w:spacing w:val="13"/>
          <w:w w:val="105"/>
        </w:rPr>
        <w:t> </w:t>
      </w:r>
      <w:r>
        <w:rPr>
          <w:w w:val="105"/>
        </w:rPr>
        <w:t>(Summa</w:t>
      </w:r>
      <w:r>
        <w:rPr>
          <w:spacing w:val="13"/>
          <w:w w:val="105"/>
        </w:rPr>
        <w:t> </w:t>
      </w:r>
      <w:r>
        <w:rPr>
          <w:w w:val="105"/>
        </w:rPr>
        <w:t>cum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laude).</w:t>
      </w:r>
    </w:p>
    <w:p>
      <w:pPr>
        <w:pStyle w:val="BodyText"/>
        <w:spacing w:before="75"/>
        <w:ind w:left="1071"/>
      </w:pPr>
      <w:r>
        <w:rPr>
          <w:w w:val="105"/>
        </w:rPr>
        <w:t>First</w:t>
      </w:r>
      <w:r>
        <w:rPr>
          <w:spacing w:val="17"/>
          <w:w w:val="105"/>
        </w:rPr>
        <w:t> </w:t>
      </w:r>
      <w:r>
        <w:rPr>
          <w:w w:val="105"/>
        </w:rPr>
        <w:t>supervisor:</w:t>
      </w:r>
      <w:r>
        <w:rPr>
          <w:spacing w:val="43"/>
          <w:w w:val="105"/>
        </w:rPr>
        <w:t> </w:t>
      </w:r>
      <w:r>
        <w:rPr>
          <w:w w:val="105"/>
        </w:rPr>
        <w:t>Prof.</w:t>
      </w:r>
      <w:r>
        <w:rPr>
          <w:spacing w:val="43"/>
          <w:w w:val="105"/>
        </w:rPr>
        <w:t> </w:t>
      </w:r>
      <w:r>
        <w:rPr>
          <w:w w:val="105"/>
        </w:rPr>
        <w:t>Jürgen</w:t>
      </w:r>
      <w:r>
        <w:rPr>
          <w:spacing w:val="18"/>
          <w:w w:val="105"/>
        </w:rPr>
        <w:t> </w:t>
      </w:r>
      <w:r>
        <w:rPr>
          <w:w w:val="105"/>
        </w:rPr>
        <w:t>Eichberger;</w:t>
      </w:r>
      <w:r>
        <w:rPr>
          <w:spacing w:val="18"/>
          <w:w w:val="105"/>
        </w:rPr>
        <w:t> </w:t>
      </w:r>
      <w:r>
        <w:rPr>
          <w:w w:val="105"/>
        </w:rPr>
        <w:t>second</w:t>
      </w:r>
      <w:r>
        <w:rPr>
          <w:spacing w:val="18"/>
          <w:w w:val="105"/>
        </w:rPr>
        <w:t> </w:t>
      </w:r>
      <w:r>
        <w:rPr>
          <w:w w:val="105"/>
        </w:rPr>
        <w:t>supervisor:</w:t>
      </w:r>
      <w:r>
        <w:rPr>
          <w:spacing w:val="43"/>
          <w:w w:val="105"/>
        </w:rPr>
        <w:t> </w:t>
      </w:r>
      <w:r>
        <w:rPr>
          <w:w w:val="105"/>
        </w:rPr>
        <w:t>Prof.</w:t>
      </w:r>
      <w:r>
        <w:rPr>
          <w:spacing w:val="43"/>
          <w:w w:val="105"/>
        </w:rPr>
        <w:t> </w:t>
      </w:r>
      <w:r>
        <w:rPr>
          <w:w w:val="105"/>
        </w:rPr>
        <w:t>Jörg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Oechssler.</w:t>
      </w:r>
    </w:p>
    <w:p>
      <w:pPr>
        <w:pStyle w:val="BodyText"/>
        <w:spacing w:before="76"/>
      </w:pPr>
      <w:r>
        <w:rPr>
          <w:w w:val="105"/>
        </w:rPr>
        <w:t>M.Sc.(Diploma)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Economics,</w:t>
      </w:r>
      <w:r>
        <w:rPr>
          <w:spacing w:val="2"/>
          <w:w w:val="105"/>
        </w:rPr>
        <w:t> </w:t>
      </w:r>
      <w:r>
        <w:rPr>
          <w:w w:val="105"/>
        </w:rPr>
        <w:t>University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Heidelberg,</w:t>
      </w:r>
      <w:r>
        <w:rPr>
          <w:spacing w:val="3"/>
          <w:w w:val="105"/>
        </w:rPr>
        <w:t> </w:t>
      </w:r>
      <w:r>
        <w:rPr>
          <w:w w:val="105"/>
        </w:rPr>
        <w:t>Germany,</w:t>
      </w:r>
      <w:r>
        <w:rPr>
          <w:spacing w:val="2"/>
          <w:w w:val="105"/>
        </w:rPr>
        <w:t> </w:t>
      </w:r>
      <w:r>
        <w:rPr>
          <w:w w:val="105"/>
        </w:rPr>
        <w:t>June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2006.</w:t>
      </w:r>
    </w:p>
    <w:p>
      <w:pPr>
        <w:pStyle w:val="BodyText"/>
        <w:spacing w:before="76"/>
        <w:ind w:left="1071"/>
      </w:pPr>
      <w:r>
        <w:rPr>
          <w:w w:val="105"/>
        </w:rPr>
        <w:t>Major</w:t>
      </w:r>
      <w:r>
        <w:rPr>
          <w:spacing w:val="-2"/>
          <w:w w:val="105"/>
        </w:rPr>
        <w:t> </w:t>
      </w:r>
      <w:r>
        <w:rPr>
          <w:w w:val="105"/>
        </w:rPr>
        <w:t>field:</w:t>
      </w:r>
      <w:r>
        <w:rPr>
          <w:spacing w:val="16"/>
          <w:w w:val="105"/>
        </w:rPr>
        <w:t> </w:t>
      </w:r>
      <w:r>
        <w:rPr>
          <w:w w:val="105"/>
        </w:rPr>
        <w:t>Economics;</w:t>
      </w:r>
      <w:r>
        <w:rPr>
          <w:spacing w:val="-2"/>
          <w:w w:val="105"/>
        </w:rPr>
        <w:t> </w:t>
      </w:r>
      <w:r>
        <w:rPr>
          <w:w w:val="105"/>
        </w:rPr>
        <w:t>minor</w:t>
      </w:r>
      <w:r>
        <w:rPr>
          <w:spacing w:val="-2"/>
          <w:w w:val="105"/>
        </w:rPr>
        <w:t> </w:t>
      </w:r>
      <w:r>
        <w:rPr>
          <w:w w:val="105"/>
        </w:rPr>
        <w:t>field: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Mathematics.</w:t>
      </w:r>
    </w:p>
    <w:p>
      <w:pPr>
        <w:pStyle w:val="BodyText"/>
        <w:spacing w:before="5"/>
        <w:ind w:left="0"/>
      </w:pPr>
    </w:p>
    <w:p>
      <w:pPr>
        <w:pStyle w:val="Heading1"/>
      </w:pPr>
      <w:r>
        <w:rPr>
          <w:spacing w:val="-5"/>
        </w:rPr>
        <w:t>Editorial</w:t>
      </w:r>
      <w:r>
        <w:rPr>
          <w:spacing w:val="11"/>
        </w:rPr>
        <w:t> </w:t>
      </w:r>
      <w:r>
        <w:rPr>
          <w:spacing w:val="-2"/>
        </w:rPr>
        <w:t>Activities</w:t>
      </w:r>
    </w:p>
    <w:p>
      <w:pPr>
        <w:pStyle w:val="BodyText"/>
        <w:spacing w:before="5"/>
        <w:ind w:left="0"/>
        <w:rPr>
          <w:rFonts w:ascii="Georgia"/>
          <w:b/>
        </w:rPr>
      </w:pPr>
    </w:p>
    <w:p>
      <w:pPr>
        <w:pStyle w:val="BodyText"/>
      </w:pPr>
      <w:r>
        <w:rPr>
          <w:w w:val="105"/>
        </w:rPr>
        <w:t>Associate</w:t>
      </w:r>
      <w:r>
        <w:rPr>
          <w:spacing w:val="12"/>
          <w:w w:val="105"/>
        </w:rPr>
        <w:t> </w:t>
      </w:r>
      <w:r>
        <w:rPr>
          <w:w w:val="105"/>
        </w:rPr>
        <w:t>Editor:</w:t>
      </w:r>
      <w:r>
        <w:rPr>
          <w:spacing w:val="36"/>
          <w:w w:val="105"/>
        </w:rPr>
        <w:t> </w:t>
      </w:r>
      <w:r>
        <w:rPr>
          <w:w w:val="105"/>
        </w:rPr>
        <w:t>Journal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Economic</w:t>
      </w:r>
      <w:r>
        <w:rPr>
          <w:spacing w:val="12"/>
          <w:w w:val="105"/>
        </w:rPr>
        <w:t> </w:t>
      </w:r>
      <w:r>
        <w:rPr>
          <w:w w:val="105"/>
        </w:rPr>
        <w:t>Behavior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Organization</w:t>
      </w:r>
      <w:r>
        <w:rPr>
          <w:spacing w:val="13"/>
          <w:w w:val="105"/>
        </w:rPr>
        <w:t> </w:t>
      </w:r>
      <w:r>
        <w:rPr>
          <w:w w:val="105"/>
        </w:rPr>
        <w:t>(2021</w:t>
      </w:r>
      <w:r>
        <w:rPr>
          <w:spacing w:val="12"/>
          <w:w w:val="105"/>
        </w:rPr>
        <w:t> </w:t>
      </w:r>
      <w:r>
        <w:rPr>
          <w:w w:val="105"/>
        </w:rPr>
        <w:t>-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present).</w:t>
      </w:r>
    </w:p>
    <w:p>
      <w:pPr>
        <w:pStyle w:val="BodyText"/>
        <w:spacing w:before="76"/>
      </w:pPr>
      <w:r>
        <w:rPr>
          <w:w w:val="105"/>
        </w:rPr>
        <w:t>Guest</w:t>
      </w:r>
      <w:r>
        <w:rPr>
          <w:spacing w:val="11"/>
          <w:w w:val="105"/>
        </w:rPr>
        <w:t> </w:t>
      </w:r>
      <w:r>
        <w:rPr>
          <w:w w:val="105"/>
        </w:rPr>
        <w:t>Co-Editor:</w:t>
      </w:r>
      <w:r>
        <w:rPr>
          <w:spacing w:val="36"/>
          <w:w w:val="105"/>
        </w:rPr>
        <w:t> </w:t>
      </w:r>
      <w:r>
        <w:rPr>
          <w:w w:val="105"/>
        </w:rPr>
        <w:t>Special</w:t>
      </w:r>
      <w:r>
        <w:rPr>
          <w:spacing w:val="11"/>
          <w:w w:val="105"/>
        </w:rPr>
        <w:t> </w:t>
      </w:r>
      <w:r>
        <w:rPr>
          <w:w w:val="105"/>
        </w:rPr>
        <w:t>issue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Theory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Decision</w:t>
      </w:r>
      <w:r>
        <w:rPr>
          <w:spacing w:val="12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honor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Prof.</w:t>
      </w:r>
      <w:r>
        <w:rPr>
          <w:spacing w:val="35"/>
          <w:w w:val="105"/>
        </w:rPr>
        <w:t> </w:t>
      </w:r>
      <w:r>
        <w:rPr>
          <w:w w:val="105"/>
        </w:rPr>
        <w:t>Jürgen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Eichberger</w:t>
      </w:r>
    </w:p>
    <w:p>
      <w:pPr>
        <w:pStyle w:val="BodyText"/>
        <w:ind w:left="0"/>
      </w:pPr>
    </w:p>
    <w:p>
      <w:pPr>
        <w:pStyle w:val="Heading1"/>
        <w:spacing w:before="1"/>
        <w:rPr>
          <w:rFonts w:ascii="Arial"/>
        </w:rPr>
      </w:pPr>
      <w:r>
        <w:rPr>
          <w:rFonts w:ascii="Arial"/>
          <w:w w:val="90"/>
        </w:rPr>
        <w:t>Research</w:t>
      </w:r>
      <w:r>
        <w:rPr>
          <w:rFonts w:ascii="Arial"/>
          <w:spacing w:val="8"/>
        </w:rPr>
        <w:t> </w:t>
      </w:r>
      <w:r>
        <w:rPr>
          <w:rFonts w:ascii="Arial"/>
          <w:spacing w:val="-2"/>
        </w:rPr>
        <w:t>Interests</w:t>
      </w:r>
    </w:p>
    <w:p>
      <w:pPr>
        <w:pStyle w:val="BodyText"/>
        <w:spacing w:before="3"/>
        <w:ind w:left="0"/>
        <w:rPr>
          <w:rFonts w:ascii="Arial"/>
          <w:b/>
        </w:rPr>
      </w:pPr>
    </w:p>
    <w:p>
      <w:pPr>
        <w:pStyle w:val="BodyText"/>
        <w:spacing w:line="312" w:lineRule="auto"/>
      </w:pPr>
      <w:r>
        <w:rPr>
          <w:w w:val="105"/>
        </w:rPr>
        <w:t>Decision Theory, Game Theory, Information Economics, Behavioral Economics, Experimental Economics, and Interactive Epistemology.</w:t>
      </w:r>
    </w:p>
    <w:p>
      <w:pPr>
        <w:pStyle w:val="Heading1"/>
        <w:spacing w:before="178"/>
        <w:rPr>
          <w:rFonts w:ascii="Arial"/>
        </w:rPr>
      </w:pPr>
      <w:r>
        <w:rPr>
          <w:rFonts w:ascii="Arial"/>
          <w:spacing w:val="-2"/>
        </w:rPr>
        <w:t>Publications</w:t>
      </w:r>
    </w:p>
    <w:p>
      <w:pPr>
        <w:pStyle w:val="BodyText"/>
        <w:spacing w:before="252"/>
      </w:pPr>
      <w:r>
        <w:rPr>
          <w:rFonts w:ascii="Cambria"/>
          <w:w w:val="115"/>
        </w:rPr>
        <w:t>A.</w:t>
      </w:r>
      <w:r>
        <w:rPr>
          <w:rFonts w:ascii="Cambria"/>
          <w:spacing w:val="-3"/>
          <w:w w:val="115"/>
        </w:rPr>
        <w:t> </w:t>
      </w:r>
      <w:r>
        <w:rPr>
          <w:rFonts w:ascii="Cambria"/>
          <w:w w:val="115"/>
        </w:rPr>
        <w:t>Dominiak</w:t>
      </w:r>
      <w:r>
        <w:rPr>
          <w:rFonts w:ascii="Cambria"/>
          <w:spacing w:val="-3"/>
          <w:w w:val="115"/>
        </w:rPr>
        <w:t> </w:t>
      </w:r>
      <w:r>
        <w:rPr>
          <w:rFonts w:ascii="Cambria"/>
          <w:w w:val="115"/>
        </w:rPr>
        <w:t>and</w:t>
      </w:r>
      <w:r>
        <w:rPr>
          <w:rFonts w:ascii="Cambria"/>
          <w:spacing w:val="-2"/>
          <w:w w:val="115"/>
        </w:rPr>
        <w:t> </w:t>
      </w:r>
      <w:r>
        <w:rPr>
          <w:rFonts w:ascii="Cambria"/>
          <w:w w:val="115"/>
        </w:rPr>
        <w:t>G.</w:t>
      </w:r>
      <w:r>
        <w:rPr>
          <w:rFonts w:ascii="Cambria"/>
          <w:spacing w:val="-2"/>
          <w:w w:val="115"/>
        </w:rPr>
        <w:t> </w:t>
      </w:r>
      <w:r>
        <w:rPr>
          <w:rFonts w:ascii="Cambria"/>
          <w:w w:val="115"/>
        </w:rPr>
        <w:t>Tserenjigmid</w:t>
      </w:r>
      <w:r>
        <w:rPr>
          <w:w w:val="115"/>
        </w:rPr>
        <w:t>:</w:t>
      </w:r>
      <w:r>
        <w:rPr>
          <w:w w:val="115"/>
        </w:rPr>
        <w:t> Ambiguity</w:t>
      </w:r>
      <w:r>
        <w:rPr>
          <w:spacing w:val="-15"/>
          <w:w w:val="115"/>
        </w:rPr>
        <w:t> </w:t>
      </w:r>
      <w:r>
        <w:rPr>
          <w:w w:val="115"/>
        </w:rPr>
        <w:t>under</w:t>
      </w:r>
      <w:r>
        <w:rPr>
          <w:spacing w:val="-16"/>
          <w:w w:val="115"/>
        </w:rPr>
        <w:t> </w:t>
      </w:r>
      <w:r>
        <w:rPr>
          <w:w w:val="115"/>
        </w:rPr>
        <w:t>Growing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Awareness,</w:t>
      </w:r>
    </w:p>
    <w:p>
      <w:pPr>
        <w:spacing w:before="75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1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2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online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version,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April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2021.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700" w:bottom="280" w:left="1440" w:right="720"/>
        </w:sectPr>
      </w:pPr>
    </w:p>
    <w:p>
      <w:pPr>
        <w:pStyle w:val="BodyText"/>
        <w:spacing w:line="309" w:lineRule="auto" w:before="83"/>
      </w:pPr>
      <w:r>
        <w:rPr>
          <w:rFonts w:ascii="Cambria"/>
          <w:w w:val="110"/>
        </w:rPr>
        <w:t>A.</w:t>
      </w:r>
      <w:r>
        <w:rPr>
          <w:rFonts w:ascii="Cambria"/>
          <w:spacing w:val="32"/>
          <w:w w:val="110"/>
        </w:rPr>
        <w:t> </w:t>
      </w:r>
      <w:r>
        <w:rPr>
          <w:rFonts w:ascii="Cambria"/>
          <w:w w:val="110"/>
        </w:rPr>
        <w:t>Dominiak</w:t>
      </w:r>
      <w:r>
        <w:rPr>
          <w:rFonts w:ascii="Cambria"/>
          <w:spacing w:val="32"/>
          <w:w w:val="110"/>
        </w:rPr>
        <w:t> </w:t>
      </w:r>
      <w:r>
        <w:rPr>
          <w:rFonts w:ascii="Cambria"/>
          <w:w w:val="110"/>
        </w:rPr>
        <w:t>and</w:t>
      </w:r>
      <w:r>
        <w:rPr>
          <w:rFonts w:ascii="Cambria"/>
          <w:w w:val="140"/>
        </w:rPr>
        <w:t> J.</w:t>
      </w:r>
      <w:r>
        <w:rPr>
          <w:rFonts w:ascii="Cambria"/>
          <w:w w:val="140"/>
        </w:rPr>
        <w:t> </w:t>
      </w:r>
      <w:r>
        <w:rPr>
          <w:rFonts w:ascii="Cambria"/>
          <w:w w:val="110"/>
        </w:rPr>
        <w:t>Eichberger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Games in Context:</w:t>
      </w:r>
      <w:r>
        <w:rPr>
          <w:spacing w:val="40"/>
          <w:w w:val="110"/>
        </w:rPr>
        <w:t> </w:t>
      </w:r>
      <w:r>
        <w:rPr>
          <w:w w:val="110"/>
        </w:rPr>
        <w:t>Equilibrium under Ambiguity with Belief Functions,</w:t>
      </w:r>
      <w:r>
        <w:rPr>
          <w:spacing w:val="-14"/>
          <w:w w:val="110"/>
        </w:rPr>
        <w:t> </w:t>
      </w:r>
      <w:r>
        <w:rPr>
          <w:i/>
          <w:w w:val="110"/>
        </w:rPr>
        <w:t>Games</w:t>
      </w:r>
      <w:r>
        <w:rPr>
          <w:i/>
          <w:spacing w:val="-11"/>
          <w:w w:val="110"/>
        </w:rPr>
        <w:t> </w:t>
      </w:r>
      <w:r>
        <w:rPr>
          <w:i/>
          <w:w w:val="110"/>
        </w:rPr>
        <w:t>and</w:t>
      </w:r>
      <w:r>
        <w:rPr>
          <w:i/>
          <w:spacing w:val="-10"/>
          <w:w w:val="110"/>
        </w:rPr>
        <w:t> </w:t>
      </w:r>
      <w:r>
        <w:rPr>
          <w:i/>
          <w:w w:val="110"/>
        </w:rPr>
        <w:t>Economic</w:t>
      </w:r>
      <w:r>
        <w:rPr>
          <w:i/>
          <w:spacing w:val="-11"/>
          <w:w w:val="110"/>
        </w:rPr>
        <w:t> </w:t>
      </w:r>
      <w:r>
        <w:rPr>
          <w:i/>
          <w:w w:val="110"/>
        </w:rPr>
        <w:t>Behavior</w:t>
      </w:r>
      <w:r>
        <w:rPr>
          <w:w w:val="110"/>
        </w:rPr>
        <w:t>,</w:t>
      </w:r>
      <w:r>
        <w:rPr>
          <w:spacing w:val="-13"/>
          <w:w w:val="110"/>
        </w:rPr>
        <w:t> </w:t>
      </w:r>
      <w:r>
        <w:rPr>
          <w:w w:val="110"/>
        </w:rPr>
        <w:t>(2021),</w:t>
      </w:r>
      <w:r>
        <w:rPr>
          <w:spacing w:val="-14"/>
          <w:w w:val="110"/>
        </w:rPr>
        <w:t> </w:t>
      </w:r>
      <w:r>
        <w:rPr>
          <w:w w:val="110"/>
        </w:rPr>
        <w:t>128,</w:t>
      </w:r>
      <w:r>
        <w:rPr>
          <w:spacing w:val="-14"/>
          <w:w w:val="110"/>
        </w:rPr>
        <w:t> </w:t>
      </w:r>
      <w:r>
        <w:rPr>
          <w:w w:val="110"/>
        </w:rPr>
        <w:t>125-159.</w:t>
      </w:r>
    </w:p>
    <w:p>
      <w:pPr>
        <w:pStyle w:val="BodyText"/>
        <w:spacing w:before="173"/>
      </w:pPr>
      <w:r>
        <w:rPr>
          <w:rFonts w:ascii="Cambria"/>
          <w:spacing w:val="-2"/>
          <w:w w:val="115"/>
        </w:rPr>
        <w:t>A.</w:t>
      </w:r>
      <w:r>
        <w:rPr>
          <w:rFonts w:ascii="Cambria"/>
          <w:spacing w:val="4"/>
          <w:w w:val="115"/>
        </w:rPr>
        <w:t> </w:t>
      </w:r>
      <w:r>
        <w:rPr>
          <w:rFonts w:ascii="Cambria"/>
          <w:spacing w:val="-2"/>
          <w:w w:val="115"/>
        </w:rPr>
        <w:t>Dominiak</w:t>
      </w:r>
      <w:r>
        <w:rPr>
          <w:rFonts w:ascii="Cambria"/>
          <w:spacing w:val="4"/>
          <w:w w:val="115"/>
        </w:rPr>
        <w:t> </w:t>
      </w:r>
      <w:r>
        <w:rPr>
          <w:rFonts w:ascii="Cambria"/>
          <w:spacing w:val="-2"/>
          <w:w w:val="115"/>
        </w:rPr>
        <w:t>and</w:t>
      </w:r>
      <w:r>
        <w:rPr>
          <w:rFonts w:ascii="Cambria"/>
          <w:spacing w:val="5"/>
          <w:w w:val="115"/>
        </w:rPr>
        <w:t> </w:t>
      </w:r>
      <w:r>
        <w:rPr>
          <w:rFonts w:ascii="Cambria"/>
          <w:spacing w:val="-2"/>
          <w:w w:val="115"/>
        </w:rPr>
        <w:t>A.</w:t>
      </w:r>
      <w:r>
        <w:rPr>
          <w:rFonts w:ascii="Cambria"/>
          <w:spacing w:val="4"/>
          <w:w w:val="115"/>
        </w:rPr>
        <w:t> </w:t>
      </w:r>
      <w:r>
        <w:rPr>
          <w:rFonts w:ascii="Cambria"/>
          <w:spacing w:val="-2"/>
          <w:w w:val="115"/>
        </w:rPr>
        <w:t>Guerdjikova</w:t>
      </w:r>
      <w:r>
        <w:rPr>
          <w:spacing w:val="-2"/>
          <w:w w:val="115"/>
        </w:rPr>
        <w:t>: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Pessimism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Optimism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Towards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New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Discoveries,</w:t>
      </w:r>
    </w:p>
    <w:p>
      <w:pPr>
        <w:spacing w:before="74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Theory</w:t>
      </w:r>
      <w:r>
        <w:rPr>
          <w:i/>
          <w:spacing w:val="2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"/>
          <w:w w:val="105"/>
          <w:sz w:val="22"/>
        </w:rPr>
        <w:t> </w:t>
      </w:r>
      <w:r>
        <w:rPr>
          <w:i/>
          <w:w w:val="105"/>
          <w:sz w:val="22"/>
        </w:rPr>
        <w:t>Decision</w:t>
      </w:r>
      <w:r>
        <w:rPr>
          <w:w w:val="105"/>
          <w:sz w:val="22"/>
        </w:rPr>
        <w:t>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(2021),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90,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321-</w:t>
      </w:r>
      <w:r>
        <w:rPr>
          <w:spacing w:val="-4"/>
          <w:w w:val="105"/>
          <w:sz w:val="22"/>
        </w:rPr>
        <w:t>370.</w:t>
      </w:r>
    </w:p>
    <w:p>
      <w:pPr>
        <w:pStyle w:val="BodyText"/>
        <w:spacing w:before="246"/>
      </w:pPr>
      <w:r>
        <w:rPr>
          <w:rFonts w:ascii="Cambria"/>
          <w:w w:val="115"/>
        </w:rPr>
        <w:t>A.</w:t>
      </w:r>
      <w:r>
        <w:rPr>
          <w:rFonts w:ascii="Cambria"/>
          <w:spacing w:val="14"/>
          <w:w w:val="115"/>
        </w:rPr>
        <w:t> </w:t>
      </w:r>
      <w:r>
        <w:rPr>
          <w:rFonts w:ascii="Cambria"/>
          <w:w w:val="115"/>
        </w:rPr>
        <w:t>Dominiak</w:t>
      </w:r>
      <w:r>
        <w:rPr>
          <w:rFonts w:ascii="Cambria"/>
          <w:spacing w:val="14"/>
          <w:w w:val="115"/>
        </w:rPr>
        <w:t> </w:t>
      </w:r>
      <w:r>
        <w:rPr>
          <w:rFonts w:ascii="Cambria"/>
          <w:w w:val="115"/>
        </w:rPr>
        <w:t>and</w:t>
      </w:r>
      <w:r>
        <w:rPr>
          <w:rFonts w:ascii="Cambria"/>
          <w:spacing w:val="15"/>
          <w:w w:val="115"/>
        </w:rPr>
        <w:t> </w:t>
      </w:r>
      <w:r>
        <w:rPr>
          <w:rFonts w:ascii="Cambria"/>
          <w:w w:val="115"/>
        </w:rPr>
        <w:t>J.-P.</w:t>
      </w:r>
      <w:r>
        <w:rPr>
          <w:rFonts w:ascii="Cambria"/>
          <w:spacing w:val="15"/>
          <w:w w:val="115"/>
        </w:rPr>
        <w:t> </w:t>
      </w:r>
      <w:r>
        <w:rPr>
          <w:rFonts w:ascii="Cambria"/>
          <w:w w:val="115"/>
        </w:rPr>
        <w:t>Lefor</w:t>
      </w:r>
      <w:r>
        <w:rPr>
          <w:rFonts w:ascii="Cambria"/>
          <w:smallCaps/>
          <w:w w:val="115"/>
        </w:rPr>
        <w:t>t</w:t>
      </w:r>
      <w:r>
        <w:rPr>
          <w:smallCaps w:val="0"/>
          <w:w w:val="115"/>
        </w:rPr>
        <w:t>:</w:t>
      </w:r>
      <w:r>
        <w:rPr>
          <w:smallCaps w:val="0"/>
          <w:spacing w:val="21"/>
          <w:w w:val="115"/>
        </w:rPr>
        <w:t> </w:t>
      </w:r>
      <w:r>
        <w:rPr>
          <w:smallCaps w:val="0"/>
          <w:w w:val="115"/>
        </w:rPr>
        <w:t>Ambiguity and Probabilistic </w:t>
      </w:r>
      <w:r>
        <w:rPr>
          <w:smallCaps w:val="0"/>
          <w:spacing w:val="-2"/>
          <w:w w:val="115"/>
        </w:rPr>
        <w:t>Information.</w:t>
      </w:r>
    </w:p>
    <w:p>
      <w:pPr>
        <w:spacing w:before="75"/>
        <w:ind w:left="545" w:right="0" w:firstLine="0"/>
        <w:jc w:val="left"/>
        <w:rPr>
          <w:sz w:val="22"/>
        </w:rPr>
      </w:pPr>
      <w:r>
        <w:rPr>
          <w:i/>
          <w:sz w:val="22"/>
        </w:rPr>
        <w:t>Management</w:t>
      </w:r>
      <w:r>
        <w:rPr>
          <w:i/>
          <w:spacing w:val="43"/>
          <w:sz w:val="22"/>
        </w:rPr>
        <w:t> </w:t>
      </w:r>
      <w:r>
        <w:rPr>
          <w:i/>
          <w:sz w:val="22"/>
        </w:rPr>
        <w:t>Science</w:t>
      </w:r>
      <w:r>
        <w:rPr>
          <w:sz w:val="22"/>
        </w:rPr>
        <w:t>,</w:t>
      </w:r>
      <w:r>
        <w:rPr>
          <w:spacing w:val="37"/>
          <w:sz w:val="22"/>
        </w:rPr>
        <w:t> </w:t>
      </w:r>
      <w:r>
        <w:rPr>
          <w:sz w:val="22"/>
        </w:rPr>
        <w:t>(2021),</w:t>
      </w:r>
      <w:r>
        <w:rPr>
          <w:spacing w:val="37"/>
          <w:sz w:val="22"/>
        </w:rPr>
        <w:t> </w:t>
      </w:r>
      <w:r>
        <w:rPr>
          <w:sz w:val="22"/>
        </w:rPr>
        <w:t>67,</w:t>
      </w:r>
      <w:r>
        <w:rPr>
          <w:spacing w:val="37"/>
          <w:sz w:val="22"/>
        </w:rPr>
        <w:t> </w:t>
      </w:r>
      <w:r>
        <w:rPr>
          <w:sz w:val="22"/>
        </w:rPr>
        <w:t>4310-</w:t>
      </w:r>
      <w:r>
        <w:rPr>
          <w:spacing w:val="-2"/>
          <w:sz w:val="22"/>
        </w:rPr>
        <w:t>4326.</w:t>
      </w:r>
    </w:p>
    <w:p>
      <w:pPr>
        <w:pStyle w:val="BodyText"/>
        <w:spacing w:before="246"/>
      </w:pPr>
      <w:r>
        <w:rPr>
          <w:rFonts w:ascii="Cambria" w:hAnsi="Cambria"/>
          <w:w w:val="115"/>
        </w:rPr>
        <w:t>A.</w:t>
      </w:r>
      <w:r>
        <w:rPr>
          <w:rFonts w:ascii="Cambria" w:hAnsi="Cambria"/>
          <w:spacing w:val="3"/>
          <w:w w:val="115"/>
        </w:rPr>
        <w:t> </w:t>
      </w:r>
      <w:r>
        <w:rPr>
          <w:rFonts w:ascii="Cambria" w:hAnsi="Cambria"/>
          <w:w w:val="115"/>
        </w:rPr>
        <w:t>Dominiak</w:t>
      </w:r>
      <w:r>
        <w:rPr>
          <w:rFonts w:ascii="Cambria" w:hAnsi="Cambria"/>
          <w:spacing w:val="3"/>
          <w:w w:val="115"/>
        </w:rPr>
        <w:t> </w:t>
      </w:r>
      <w:r>
        <w:rPr>
          <w:rFonts w:ascii="Cambria" w:hAnsi="Cambria"/>
          <w:w w:val="115"/>
        </w:rPr>
        <w:t>and</w:t>
      </w:r>
      <w:r>
        <w:rPr>
          <w:rFonts w:ascii="Cambria" w:hAnsi="Cambria"/>
          <w:spacing w:val="4"/>
          <w:w w:val="115"/>
        </w:rPr>
        <w:t> </w:t>
      </w:r>
      <w:r>
        <w:rPr>
          <w:rFonts w:ascii="Cambria" w:hAnsi="Cambria"/>
          <w:w w:val="115"/>
        </w:rPr>
        <w:t>P.</w:t>
      </w:r>
      <w:r>
        <w:rPr>
          <w:rFonts w:ascii="Cambria" w:hAnsi="Cambria"/>
          <w:spacing w:val="4"/>
          <w:w w:val="115"/>
        </w:rPr>
        <w:t> </w:t>
      </w:r>
      <w:r>
        <w:rPr>
          <w:rFonts w:ascii="Cambria" w:hAnsi="Cambria"/>
          <w:w w:val="115"/>
        </w:rPr>
        <w:t>Dürsch</w:t>
      </w:r>
      <w:r>
        <w:rPr>
          <w:w w:val="115"/>
        </w:rPr>
        <w:t>:</w:t>
      </w:r>
      <w:r>
        <w:rPr>
          <w:spacing w:val="8"/>
          <w:w w:val="115"/>
        </w:rPr>
        <w:t> </w:t>
      </w:r>
      <w:r>
        <w:rPr>
          <w:w w:val="115"/>
        </w:rPr>
        <w:t>Interactive</w:t>
      </w:r>
      <w:r>
        <w:rPr>
          <w:spacing w:val="-10"/>
          <w:w w:val="115"/>
        </w:rPr>
        <w:t> </w:t>
      </w:r>
      <w:r>
        <w:rPr>
          <w:w w:val="115"/>
        </w:rPr>
        <w:t>Ellsberg</w:t>
      </w:r>
      <w:r>
        <w:rPr>
          <w:spacing w:val="-10"/>
          <w:w w:val="115"/>
        </w:rPr>
        <w:t> </w:t>
      </w:r>
      <w:r>
        <w:rPr>
          <w:w w:val="115"/>
        </w:rPr>
        <w:t>Task:</w:t>
      </w:r>
      <w:r>
        <w:rPr>
          <w:spacing w:val="8"/>
          <w:w w:val="115"/>
        </w:rPr>
        <w:t> </w:t>
      </w:r>
      <w:r>
        <w:rPr>
          <w:w w:val="115"/>
        </w:rPr>
        <w:t>An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Experiment,</w:t>
      </w:r>
    </w:p>
    <w:p>
      <w:pPr>
        <w:spacing w:before="75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3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"/>
          <w:w w:val="105"/>
          <w:sz w:val="22"/>
        </w:rPr>
        <w:t> </w:t>
      </w:r>
      <w:r>
        <w:rPr>
          <w:i/>
          <w:w w:val="105"/>
          <w:sz w:val="22"/>
        </w:rPr>
        <w:t>Behavior</w:t>
      </w:r>
      <w:r>
        <w:rPr>
          <w:i/>
          <w:spacing w:val="4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"/>
          <w:w w:val="105"/>
          <w:sz w:val="22"/>
        </w:rPr>
        <w:t> </w:t>
      </w:r>
      <w:r>
        <w:rPr>
          <w:i/>
          <w:w w:val="105"/>
          <w:sz w:val="22"/>
        </w:rPr>
        <w:t>Organization</w:t>
      </w:r>
      <w:r>
        <w:rPr>
          <w:w w:val="105"/>
          <w:sz w:val="22"/>
        </w:rPr>
        <w:t>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(2019), 161, 145-</w:t>
      </w:r>
      <w:r>
        <w:rPr>
          <w:spacing w:val="-4"/>
          <w:w w:val="105"/>
          <w:sz w:val="22"/>
        </w:rPr>
        <w:t>157.</w:t>
      </w:r>
    </w:p>
    <w:p>
      <w:pPr>
        <w:pStyle w:val="BodyText"/>
        <w:spacing w:before="246"/>
      </w:pPr>
      <w:r>
        <w:rPr>
          <w:rFonts w:ascii="Cambria"/>
          <w:spacing w:val="-2"/>
          <w:w w:val="115"/>
        </w:rPr>
        <w:t>A.</w:t>
      </w:r>
      <w:r>
        <w:rPr>
          <w:rFonts w:ascii="Cambria"/>
          <w:spacing w:val="5"/>
          <w:w w:val="115"/>
        </w:rPr>
        <w:t> </w:t>
      </w:r>
      <w:r>
        <w:rPr>
          <w:rFonts w:ascii="Cambria"/>
          <w:spacing w:val="-2"/>
          <w:w w:val="115"/>
        </w:rPr>
        <w:t>Dominiak</w:t>
      </w:r>
      <w:r>
        <w:rPr>
          <w:rFonts w:ascii="Cambria"/>
          <w:spacing w:val="4"/>
          <w:w w:val="115"/>
        </w:rPr>
        <w:t> </w:t>
      </w:r>
      <w:r>
        <w:rPr>
          <w:rFonts w:ascii="Cambria"/>
          <w:spacing w:val="-2"/>
          <w:w w:val="115"/>
        </w:rPr>
        <w:t>and</w:t>
      </w:r>
      <w:r>
        <w:rPr>
          <w:rFonts w:ascii="Cambria"/>
          <w:spacing w:val="5"/>
          <w:w w:val="115"/>
        </w:rPr>
        <w:t> </w:t>
      </w:r>
      <w:r>
        <w:rPr>
          <w:rFonts w:ascii="Cambria"/>
          <w:spacing w:val="-2"/>
          <w:w w:val="115"/>
        </w:rPr>
        <w:t>G.</w:t>
      </w:r>
      <w:r>
        <w:rPr>
          <w:rFonts w:ascii="Cambria"/>
          <w:spacing w:val="6"/>
          <w:w w:val="115"/>
        </w:rPr>
        <w:t> </w:t>
      </w:r>
      <w:r>
        <w:rPr>
          <w:rFonts w:ascii="Cambria"/>
          <w:spacing w:val="-2"/>
          <w:w w:val="115"/>
        </w:rPr>
        <w:t>Tserenjigmid</w:t>
      </w:r>
      <w:r>
        <w:rPr>
          <w:spacing w:val="-2"/>
          <w:w w:val="115"/>
        </w:rPr>
        <w:t>: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Belief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Consistency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Invariant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Risk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Preferences,</w:t>
      </w:r>
    </w:p>
    <w:p>
      <w:pPr>
        <w:spacing w:before="74"/>
        <w:ind w:left="545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4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3"/>
          <w:sz w:val="22"/>
        </w:rPr>
        <w:t> </w:t>
      </w:r>
      <w:r>
        <w:rPr>
          <w:i/>
          <w:sz w:val="22"/>
        </w:rPr>
        <w:t>Mathematical</w:t>
      </w:r>
      <w:r>
        <w:rPr>
          <w:i/>
          <w:spacing w:val="4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36"/>
          <w:sz w:val="22"/>
        </w:rPr>
        <w:t> </w:t>
      </w:r>
      <w:r>
        <w:rPr>
          <w:sz w:val="22"/>
        </w:rPr>
        <w:t>(2018),</w:t>
      </w:r>
      <w:r>
        <w:rPr>
          <w:spacing w:val="37"/>
          <w:sz w:val="22"/>
        </w:rPr>
        <w:t> </w:t>
      </w:r>
      <w:r>
        <w:rPr>
          <w:sz w:val="22"/>
        </w:rPr>
        <w:t>79,</w:t>
      </w:r>
      <w:r>
        <w:rPr>
          <w:spacing w:val="36"/>
          <w:sz w:val="22"/>
        </w:rPr>
        <w:t> </w:t>
      </w:r>
      <w:r>
        <w:rPr>
          <w:sz w:val="22"/>
        </w:rPr>
        <w:t>157-</w:t>
      </w:r>
      <w:r>
        <w:rPr>
          <w:spacing w:val="-4"/>
          <w:sz w:val="22"/>
        </w:rPr>
        <w:t>162.</w:t>
      </w:r>
    </w:p>
    <w:p>
      <w:pPr>
        <w:pStyle w:val="BodyText"/>
        <w:spacing w:before="247"/>
      </w:pPr>
      <w:r>
        <w:rPr>
          <w:rFonts w:ascii="Cambria"/>
          <w:w w:val="110"/>
        </w:rPr>
        <w:t>A.</w:t>
      </w:r>
      <w:r>
        <w:rPr>
          <w:rFonts w:ascii="Cambria"/>
          <w:spacing w:val="17"/>
          <w:w w:val="110"/>
        </w:rPr>
        <w:t> </w:t>
      </w:r>
      <w:r>
        <w:rPr>
          <w:rFonts w:ascii="Cambria"/>
          <w:w w:val="110"/>
        </w:rPr>
        <w:t>Dominiak</w:t>
      </w:r>
      <w:r>
        <w:rPr>
          <w:rFonts w:ascii="Cambria"/>
          <w:spacing w:val="17"/>
          <w:w w:val="110"/>
        </w:rPr>
        <w:t> </w:t>
      </w:r>
      <w:r>
        <w:rPr>
          <w:rFonts w:ascii="Cambria"/>
          <w:w w:val="110"/>
        </w:rPr>
        <w:t>and</w:t>
      </w:r>
      <w:r>
        <w:rPr>
          <w:rFonts w:ascii="Cambria"/>
          <w:spacing w:val="18"/>
          <w:w w:val="110"/>
        </w:rPr>
        <w:t> </w:t>
      </w:r>
      <w:r>
        <w:rPr>
          <w:rFonts w:ascii="Cambria"/>
          <w:w w:val="110"/>
        </w:rPr>
        <w:t>M.S.</w:t>
      </w:r>
      <w:r>
        <w:rPr>
          <w:rFonts w:ascii="Cambria"/>
          <w:spacing w:val="17"/>
          <w:w w:val="110"/>
        </w:rPr>
        <w:t> </w:t>
      </w:r>
      <w:r>
        <w:rPr>
          <w:rFonts w:ascii="Cambria"/>
          <w:w w:val="110"/>
        </w:rPr>
        <w:t>Lee</w:t>
      </w:r>
      <w:r>
        <w:rPr>
          <w:w w:val="110"/>
        </w:rPr>
        <w:t>:</w:t>
      </w:r>
      <w:r>
        <w:rPr>
          <w:spacing w:val="25"/>
          <w:w w:val="110"/>
        </w:rPr>
        <w:t> </w:t>
      </w:r>
      <w:r>
        <w:rPr>
          <w:w w:val="110"/>
        </w:rPr>
        <w:t>Coherent</w:t>
      </w:r>
      <w:r>
        <w:rPr>
          <w:spacing w:val="3"/>
          <w:w w:val="110"/>
        </w:rPr>
        <w:t> </w:t>
      </w:r>
      <w:r>
        <w:rPr>
          <w:w w:val="110"/>
        </w:rPr>
        <w:t>Dempster-Shafer</w:t>
      </w:r>
      <w:r>
        <w:rPr>
          <w:spacing w:val="3"/>
          <w:w w:val="110"/>
        </w:rPr>
        <w:t> </w:t>
      </w:r>
      <w:r>
        <w:rPr>
          <w:w w:val="110"/>
        </w:rPr>
        <w:t>Equilibrium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Ambiguous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Signals,</w:t>
      </w:r>
    </w:p>
    <w:p>
      <w:pPr>
        <w:spacing w:before="74"/>
        <w:ind w:left="545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4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3"/>
          <w:sz w:val="22"/>
        </w:rPr>
        <w:t> </w:t>
      </w:r>
      <w:r>
        <w:rPr>
          <w:i/>
          <w:sz w:val="22"/>
        </w:rPr>
        <w:t>Mathematical</w:t>
      </w:r>
      <w:r>
        <w:rPr>
          <w:i/>
          <w:spacing w:val="4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37"/>
          <w:sz w:val="22"/>
        </w:rPr>
        <w:t> </w:t>
      </w:r>
      <w:r>
        <w:rPr>
          <w:sz w:val="22"/>
        </w:rPr>
        <w:t>(2017),</w:t>
      </w:r>
      <w:r>
        <w:rPr>
          <w:spacing w:val="37"/>
          <w:sz w:val="22"/>
        </w:rPr>
        <w:t> </w:t>
      </w:r>
      <w:r>
        <w:rPr>
          <w:sz w:val="22"/>
        </w:rPr>
        <w:t>68,</w:t>
      </w:r>
      <w:r>
        <w:rPr>
          <w:spacing w:val="36"/>
          <w:sz w:val="22"/>
        </w:rPr>
        <w:t> </w:t>
      </w:r>
      <w:r>
        <w:rPr>
          <w:sz w:val="22"/>
        </w:rPr>
        <w:t>42-</w:t>
      </w:r>
      <w:r>
        <w:rPr>
          <w:spacing w:val="-5"/>
          <w:sz w:val="22"/>
        </w:rPr>
        <w:t>54.</w:t>
      </w:r>
    </w:p>
    <w:p>
      <w:pPr>
        <w:pStyle w:val="BodyText"/>
        <w:spacing w:before="246"/>
      </w:pPr>
      <w:r>
        <w:rPr>
          <w:rFonts w:ascii="Cambria"/>
          <w:w w:val="115"/>
        </w:rPr>
        <w:t>A.</w:t>
      </w:r>
      <w:r>
        <w:rPr>
          <w:rFonts w:ascii="Cambria"/>
          <w:spacing w:val="7"/>
          <w:w w:val="115"/>
        </w:rPr>
        <w:t> </w:t>
      </w:r>
      <w:r>
        <w:rPr>
          <w:rFonts w:ascii="Cambria"/>
          <w:w w:val="115"/>
        </w:rPr>
        <w:t>Dominiak</w:t>
      </w:r>
      <w:r>
        <w:rPr>
          <w:rFonts w:ascii="Cambria"/>
          <w:spacing w:val="6"/>
          <w:w w:val="115"/>
        </w:rPr>
        <w:t> </w:t>
      </w:r>
      <w:r>
        <w:rPr>
          <w:rFonts w:ascii="Cambria"/>
          <w:w w:val="115"/>
        </w:rPr>
        <w:t>and</w:t>
      </w:r>
      <w:r>
        <w:rPr>
          <w:rFonts w:ascii="Cambria"/>
          <w:spacing w:val="-5"/>
          <w:w w:val="140"/>
        </w:rPr>
        <w:t> </w:t>
      </w:r>
      <w:r>
        <w:rPr>
          <w:rFonts w:ascii="Cambria"/>
          <w:w w:val="140"/>
        </w:rPr>
        <w:t>J.</w:t>
      </w:r>
      <w:r>
        <w:rPr>
          <w:rFonts w:ascii="Cambria"/>
          <w:spacing w:val="-4"/>
          <w:w w:val="140"/>
        </w:rPr>
        <w:t> </w:t>
      </w:r>
      <w:r>
        <w:rPr>
          <w:rFonts w:ascii="Cambria"/>
          <w:w w:val="115"/>
        </w:rPr>
        <w:t>Eichberger</w:t>
      </w:r>
      <w:r>
        <w:rPr>
          <w:w w:val="115"/>
        </w:rPr>
        <w:t>:</w:t>
      </w:r>
      <w:r>
        <w:rPr>
          <w:spacing w:val="12"/>
          <w:w w:val="115"/>
        </w:rPr>
        <w:t> </w:t>
      </w:r>
      <w:r>
        <w:rPr>
          <w:w w:val="115"/>
        </w:rPr>
        <w:t>Support</w:t>
      </w:r>
      <w:r>
        <w:rPr>
          <w:spacing w:val="-7"/>
          <w:w w:val="115"/>
        </w:rPr>
        <w:t> </w:t>
      </w:r>
      <w:r>
        <w:rPr>
          <w:w w:val="115"/>
        </w:rPr>
        <w:t>Notions</w:t>
      </w:r>
      <w:r>
        <w:rPr>
          <w:spacing w:val="-7"/>
          <w:w w:val="115"/>
        </w:rPr>
        <w:t> </w:t>
      </w:r>
      <w:r>
        <w:rPr>
          <w:w w:val="115"/>
        </w:rPr>
        <w:t>for</w:t>
      </w:r>
      <w:r>
        <w:rPr>
          <w:spacing w:val="-7"/>
          <w:w w:val="115"/>
        </w:rPr>
        <w:t> </w:t>
      </w:r>
      <w:r>
        <w:rPr>
          <w:w w:val="115"/>
        </w:rPr>
        <w:t>Belief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Functions,</w:t>
      </w:r>
    </w:p>
    <w:p>
      <w:pPr>
        <w:spacing w:before="75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Economics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Letters</w:t>
      </w:r>
      <w:r>
        <w:rPr>
          <w:i/>
          <w:spacing w:val="12"/>
          <w:w w:val="105"/>
          <w:sz w:val="22"/>
        </w:rPr>
        <w:t> </w:t>
      </w:r>
      <w:r>
        <w:rPr>
          <w:w w:val="105"/>
          <w:sz w:val="22"/>
        </w:rPr>
        <w:t>(2016),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146,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28-</w:t>
      </w:r>
      <w:r>
        <w:rPr>
          <w:spacing w:val="-5"/>
          <w:w w:val="105"/>
          <w:sz w:val="22"/>
        </w:rPr>
        <w:t>32.</w:t>
      </w:r>
    </w:p>
    <w:p>
      <w:pPr>
        <w:pStyle w:val="BodyText"/>
        <w:spacing w:before="246"/>
      </w:pPr>
      <w:r>
        <w:rPr>
          <w:rFonts w:ascii="Cambria"/>
          <w:w w:val="115"/>
        </w:rPr>
        <w:t>A.</w:t>
      </w:r>
      <w:r>
        <w:rPr>
          <w:rFonts w:ascii="Cambria"/>
          <w:spacing w:val="4"/>
          <w:w w:val="115"/>
        </w:rPr>
        <w:t> </w:t>
      </w:r>
      <w:r>
        <w:rPr>
          <w:rFonts w:ascii="Cambria"/>
          <w:w w:val="115"/>
        </w:rPr>
        <w:t>Dominiak</w:t>
      </w:r>
      <w:r>
        <w:rPr>
          <w:rFonts w:ascii="Cambria"/>
          <w:spacing w:val="4"/>
          <w:w w:val="115"/>
        </w:rPr>
        <w:t> </w:t>
      </w:r>
      <w:r>
        <w:rPr>
          <w:rFonts w:ascii="Cambria"/>
          <w:w w:val="115"/>
        </w:rPr>
        <w:t>and</w:t>
      </w:r>
      <w:r>
        <w:rPr>
          <w:rFonts w:ascii="Cambria"/>
          <w:spacing w:val="4"/>
          <w:w w:val="115"/>
        </w:rPr>
        <w:t> </w:t>
      </w:r>
      <w:r>
        <w:rPr>
          <w:rFonts w:ascii="Cambria"/>
          <w:w w:val="115"/>
        </w:rPr>
        <w:t>J.-P.</w:t>
      </w:r>
      <w:r>
        <w:rPr>
          <w:rFonts w:ascii="Cambria"/>
          <w:spacing w:val="5"/>
          <w:w w:val="115"/>
        </w:rPr>
        <w:t> </w:t>
      </w:r>
      <w:r>
        <w:rPr>
          <w:rFonts w:ascii="Cambria"/>
          <w:w w:val="115"/>
        </w:rPr>
        <w:t>Lefor</w:t>
      </w:r>
      <w:r>
        <w:rPr>
          <w:rFonts w:ascii="Cambria"/>
          <w:smallCaps/>
          <w:w w:val="115"/>
        </w:rPr>
        <w:t>t</w:t>
      </w:r>
      <w:r>
        <w:rPr>
          <w:smallCaps w:val="0"/>
          <w:w w:val="115"/>
        </w:rPr>
        <w:t>:</w:t>
      </w:r>
      <w:r>
        <w:rPr>
          <w:smallCaps w:val="0"/>
          <w:spacing w:val="8"/>
          <w:w w:val="115"/>
        </w:rPr>
        <w:t> </w:t>
      </w:r>
      <w:r>
        <w:rPr>
          <w:smallCaps w:val="0"/>
          <w:w w:val="115"/>
        </w:rPr>
        <w:t>Agreeing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to</w:t>
      </w:r>
      <w:r>
        <w:rPr>
          <w:smallCaps w:val="0"/>
          <w:spacing w:val="-10"/>
          <w:w w:val="115"/>
        </w:rPr>
        <w:t> </w:t>
      </w:r>
      <w:r>
        <w:rPr>
          <w:smallCaps w:val="0"/>
          <w:w w:val="115"/>
        </w:rPr>
        <w:t>Disagree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Type</w:t>
      </w:r>
      <w:r>
        <w:rPr>
          <w:smallCaps w:val="0"/>
          <w:spacing w:val="-9"/>
          <w:w w:val="115"/>
        </w:rPr>
        <w:t> </w:t>
      </w:r>
      <w:r>
        <w:rPr>
          <w:smallCaps w:val="0"/>
          <w:w w:val="115"/>
        </w:rPr>
        <w:t>Results</w:t>
      </w:r>
      <w:r>
        <w:rPr>
          <w:smallCaps w:val="0"/>
          <w:spacing w:val="-10"/>
          <w:w w:val="115"/>
        </w:rPr>
        <w:t> </w:t>
      </w:r>
      <w:r>
        <w:rPr>
          <w:smallCaps w:val="0"/>
          <w:w w:val="115"/>
        </w:rPr>
        <w:t>Under</w:t>
      </w:r>
      <w:r>
        <w:rPr>
          <w:smallCaps w:val="0"/>
          <w:spacing w:val="-9"/>
          <w:w w:val="115"/>
        </w:rPr>
        <w:t> </w:t>
      </w:r>
      <w:r>
        <w:rPr>
          <w:smallCaps w:val="0"/>
          <w:spacing w:val="-2"/>
          <w:w w:val="115"/>
        </w:rPr>
        <w:t>Ambiguity,</w:t>
      </w:r>
    </w:p>
    <w:p>
      <w:pPr>
        <w:spacing w:before="75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"/>
          <w:w w:val="105"/>
          <w:sz w:val="22"/>
        </w:rPr>
        <w:t> </w:t>
      </w:r>
      <w:r>
        <w:rPr>
          <w:i/>
          <w:w w:val="105"/>
          <w:sz w:val="22"/>
        </w:rPr>
        <w:t>Mathematical</w:t>
      </w:r>
      <w:r>
        <w:rPr>
          <w:i/>
          <w:spacing w:val="1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12"/>
          <w:w w:val="105"/>
          <w:sz w:val="22"/>
        </w:rPr>
        <w:t> </w:t>
      </w:r>
      <w:r>
        <w:rPr>
          <w:w w:val="105"/>
          <w:sz w:val="22"/>
        </w:rPr>
        <w:t>(2015),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61,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119-</w:t>
      </w:r>
      <w:r>
        <w:rPr>
          <w:spacing w:val="-4"/>
          <w:w w:val="105"/>
          <w:sz w:val="22"/>
        </w:rPr>
        <w:t>129.</w:t>
      </w:r>
    </w:p>
    <w:p>
      <w:pPr>
        <w:pStyle w:val="BodyText"/>
        <w:spacing w:before="246"/>
      </w:pPr>
      <w:r>
        <w:rPr>
          <w:rFonts w:ascii="Cambria"/>
          <w:w w:val="110"/>
        </w:rPr>
        <w:t>A.</w:t>
      </w:r>
      <w:r>
        <w:rPr>
          <w:rFonts w:ascii="Cambria"/>
          <w:spacing w:val="18"/>
          <w:w w:val="110"/>
        </w:rPr>
        <w:t> </w:t>
      </w:r>
      <w:r>
        <w:rPr>
          <w:rFonts w:ascii="Cambria"/>
          <w:w w:val="110"/>
        </w:rPr>
        <w:t>Dominiak</w:t>
      </w:r>
      <w:r>
        <w:rPr>
          <w:w w:val="110"/>
        </w:rPr>
        <w:t>:</w:t>
      </w:r>
      <w:r>
        <w:rPr>
          <w:spacing w:val="26"/>
          <w:w w:val="110"/>
        </w:rPr>
        <w:t> </w:t>
      </w:r>
      <w:r>
        <w:rPr>
          <w:w w:val="110"/>
        </w:rPr>
        <w:t>Iterated</w:t>
      </w:r>
      <w:r>
        <w:rPr>
          <w:spacing w:val="4"/>
          <w:w w:val="110"/>
        </w:rPr>
        <w:t> </w:t>
      </w:r>
      <w:r>
        <w:rPr>
          <w:w w:val="110"/>
        </w:rPr>
        <w:t>Choquet</w:t>
      </w:r>
      <w:r>
        <w:rPr>
          <w:spacing w:val="4"/>
          <w:w w:val="110"/>
        </w:rPr>
        <w:t> </w:t>
      </w:r>
      <w:r>
        <w:rPr>
          <w:w w:val="110"/>
        </w:rPr>
        <w:t>Expectations</w:t>
      </w:r>
      <w:r>
        <w:rPr>
          <w:spacing w:val="3"/>
          <w:w w:val="110"/>
        </w:rPr>
        <w:t> </w:t>
      </w:r>
      <w:r>
        <w:rPr>
          <w:w w:val="110"/>
        </w:rPr>
        <w:t>-</w:t>
      </w:r>
      <w:r>
        <w:rPr>
          <w:spacing w:val="4"/>
          <w:w w:val="110"/>
        </w:rPr>
        <w:t> </w:t>
      </w:r>
      <w:r>
        <w:rPr>
          <w:w w:val="110"/>
        </w:rPr>
        <w:t>A</w:t>
      </w:r>
      <w:r>
        <w:rPr>
          <w:spacing w:val="4"/>
          <w:w w:val="110"/>
        </w:rPr>
        <w:t> </w:t>
      </w:r>
      <w:r>
        <w:rPr>
          <w:w w:val="110"/>
        </w:rPr>
        <w:t>Possibility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Result,</w:t>
      </w:r>
    </w:p>
    <w:p>
      <w:pPr>
        <w:spacing w:before="75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Economics</w:t>
      </w:r>
      <w:r>
        <w:rPr>
          <w:i/>
          <w:spacing w:val="-1"/>
          <w:w w:val="105"/>
          <w:sz w:val="22"/>
        </w:rPr>
        <w:t> </w:t>
      </w:r>
      <w:r>
        <w:rPr>
          <w:i/>
          <w:w w:val="105"/>
          <w:sz w:val="22"/>
        </w:rPr>
        <w:t>Letters</w:t>
      </w:r>
      <w:r>
        <w:rPr>
          <w:i/>
          <w:spacing w:val="9"/>
          <w:w w:val="105"/>
          <w:sz w:val="22"/>
        </w:rPr>
        <w:t> </w:t>
      </w:r>
      <w:r>
        <w:rPr>
          <w:w w:val="105"/>
          <w:sz w:val="22"/>
        </w:rPr>
        <w:t>(2013),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120,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155-</w:t>
      </w:r>
      <w:r>
        <w:rPr>
          <w:spacing w:val="-4"/>
          <w:w w:val="105"/>
          <w:sz w:val="22"/>
        </w:rPr>
        <w:t>159.</w:t>
      </w:r>
    </w:p>
    <w:p>
      <w:pPr>
        <w:pStyle w:val="BodyText"/>
        <w:spacing w:before="246"/>
      </w:pPr>
      <w:r>
        <w:rPr>
          <w:rFonts w:ascii="Cambria"/>
          <w:w w:val="115"/>
        </w:rPr>
        <w:t>A.</w:t>
      </w:r>
      <w:r>
        <w:rPr>
          <w:rFonts w:ascii="Cambria"/>
          <w:spacing w:val="-2"/>
          <w:w w:val="115"/>
        </w:rPr>
        <w:t> </w:t>
      </w:r>
      <w:r>
        <w:rPr>
          <w:rFonts w:ascii="Cambria"/>
          <w:w w:val="115"/>
        </w:rPr>
        <w:t>Dominiak</w:t>
      </w:r>
      <w:r>
        <w:rPr>
          <w:rFonts w:ascii="Cambria"/>
          <w:spacing w:val="-3"/>
          <w:w w:val="115"/>
        </w:rPr>
        <w:t> </w:t>
      </w:r>
      <w:r>
        <w:rPr>
          <w:rFonts w:ascii="Cambria"/>
          <w:w w:val="115"/>
        </w:rPr>
        <w:t>and</w:t>
      </w:r>
      <w:r>
        <w:rPr>
          <w:rFonts w:ascii="Cambria"/>
          <w:spacing w:val="-2"/>
          <w:w w:val="115"/>
        </w:rPr>
        <w:t> </w:t>
      </w:r>
      <w:r>
        <w:rPr>
          <w:rFonts w:ascii="Cambria"/>
          <w:w w:val="115"/>
        </w:rPr>
        <w:t>J.-P.</w:t>
      </w:r>
      <w:r>
        <w:rPr>
          <w:rFonts w:ascii="Cambria"/>
          <w:spacing w:val="-2"/>
          <w:w w:val="115"/>
        </w:rPr>
        <w:t> </w:t>
      </w:r>
      <w:r>
        <w:rPr>
          <w:rFonts w:ascii="Cambria"/>
          <w:w w:val="115"/>
        </w:rPr>
        <w:t>Lefor</w:t>
      </w:r>
      <w:r>
        <w:rPr>
          <w:rFonts w:ascii="Cambria"/>
          <w:smallCaps/>
          <w:w w:val="115"/>
        </w:rPr>
        <w:t>t</w:t>
      </w:r>
      <w:r>
        <w:rPr>
          <w:smallCaps w:val="0"/>
          <w:w w:val="115"/>
        </w:rPr>
        <w:t>:</w:t>
      </w:r>
      <w:r>
        <w:rPr>
          <w:smallCaps w:val="0"/>
          <w:spacing w:val="1"/>
          <w:w w:val="115"/>
        </w:rPr>
        <w:t> </w:t>
      </w:r>
      <w:r>
        <w:rPr>
          <w:smallCaps w:val="0"/>
          <w:w w:val="115"/>
        </w:rPr>
        <w:t>Agreement</w:t>
      </w:r>
      <w:r>
        <w:rPr>
          <w:smallCaps w:val="0"/>
          <w:spacing w:val="-15"/>
          <w:w w:val="115"/>
        </w:rPr>
        <w:t> </w:t>
      </w:r>
      <w:r>
        <w:rPr>
          <w:smallCaps w:val="0"/>
          <w:w w:val="115"/>
        </w:rPr>
        <w:t>Theorem</w:t>
      </w:r>
      <w:r>
        <w:rPr>
          <w:smallCaps w:val="0"/>
          <w:spacing w:val="-15"/>
          <w:w w:val="115"/>
        </w:rPr>
        <w:t> </w:t>
      </w:r>
      <w:r>
        <w:rPr>
          <w:smallCaps w:val="0"/>
          <w:w w:val="115"/>
        </w:rPr>
        <w:t>for</w:t>
      </w:r>
      <w:r>
        <w:rPr>
          <w:smallCaps w:val="0"/>
          <w:spacing w:val="-15"/>
          <w:w w:val="115"/>
        </w:rPr>
        <w:t> </w:t>
      </w:r>
      <w:r>
        <w:rPr>
          <w:smallCaps w:val="0"/>
          <w:w w:val="115"/>
        </w:rPr>
        <w:t>Neo-Additive</w:t>
      </w:r>
      <w:r>
        <w:rPr>
          <w:smallCaps w:val="0"/>
          <w:spacing w:val="-15"/>
          <w:w w:val="115"/>
        </w:rPr>
        <w:t> </w:t>
      </w:r>
      <w:r>
        <w:rPr>
          <w:smallCaps w:val="0"/>
          <w:spacing w:val="-2"/>
          <w:w w:val="115"/>
        </w:rPr>
        <w:t>Beliefs,</w:t>
      </w:r>
    </w:p>
    <w:p>
      <w:pPr>
        <w:spacing w:before="74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Economic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19"/>
          <w:w w:val="105"/>
          <w:sz w:val="22"/>
        </w:rPr>
        <w:t> </w:t>
      </w:r>
      <w:r>
        <w:rPr>
          <w:w w:val="105"/>
          <w:sz w:val="22"/>
        </w:rPr>
        <w:t>(2013),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52,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1-</w:t>
      </w:r>
      <w:r>
        <w:rPr>
          <w:spacing w:val="-5"/>
          <w:w w:val="105"/>
          <w:sz w:val="22"/>
        </w:rPr>
        <w:t>13.</w:t>
      </w:r>
    </w:p>
    <w:p>
      <w:pPr>
        <w:pStyle w:val="BodyText"/>
        <w:spacing w:before="247"/>
      </w:pPr>
      <w:r>
        <w:rPr>
          <w:rFonts w:ascii="Cambria" w:hAnsi="Cambria"/>
          <w:w w:val="120"/>
        </w:rPr>
        <w:t>A.</w:t>
      </w:r>
      <w:r>
        <w:rPr>
          <w:rFonts w:ascii="Cambria" w:hAnsi="Cambria"/>
          <w:spacing w:val="-1"/>
          <w:w w:val="120"/>
        </w:rPr>
        <w:t> </w:t>
      </w:r>
      <w:r>
        <w:rPr>
          <w:rFonts w:ascii="Cambria" w:hAnsi="Cambria"/>
          <w:w w:val="120"/>
        </w:rPr>
        <w:t>Dominiak,</w:t>
      </w:r>
      <w:r>
        <w:rPr>
          <w:rFonts w:ascii="Cambria" w:hAnsi="Cambria"/>
          <w:spacing w:val="-1"/>
          <w:w w:val="120"/>
        </w:rPr>
        <w:t> </w:t>
      </w:r>
      <w:r>
        <w:rPr>
          <w:rFonts w:ascii="Cambria" w:hAnsi="Cambria"/>
          <w:w w:val="120"/>
        </w:rPr>
        <w:t>P.</w:t>
      </w:r>
      <w:r>
        <w:rPr>
          <w:rFonts w:ascii="Cambria" w:hAnsi="Cambria"/>
          <w:spacing w:val="-1"/>
          <w:w w:val="120"/>
        </w:rPr>
        <w:t> </w:t>
      </w:r>
      <w:r>
        <w:rPr>
          <w:rFonts w:ascii="Cambria" w:hAnsi="Cambria"/>
          <w:w w:val="120"/>
        </w:rPr>
        <w:t>Dürsch</w:t>
      </w:r>
      <w:r>
        <w:rPr>
          <w:rFonts w:ascii="Cambria" w:hAnsi="Cambria"/>
          <w:w w:val="120"/>
        </w:rPr>
        <w:t> and</w:t>
      </w:r>
      <w:r>
        <w:rPr>
          <w:rFonts w:ascii="Cambria" w:hAnsi="Cambria"/>
          <w:spacing w:val="-1"/>
          <w:w w:val="120"/>
        </w:rPr>
        <w:t> </w:t>
      </w:r>
      <w:r>
        <w:rPr>
          <w:rFonts w:ascii="Cambria" w:hAnsi="Cambria"/>
          <w:w w:val="120"/>
        </w:rPr>
        <w:t>J.-P.</w:t>
      </w:r>
      <w:r>
        <w:rPr>
          <w:rFonts w:ascii="Cambria" w:hAnsi="Cambria"/>
          <w:spacing w:val="-1"/>
          <w:w w:val="120"/>
        </w:rPr>
        <w:t> </w:t>
      </w:r>
      <w:r>
        <w:rPr>
          <w:rFonts w:ascii="Cambria" w:hAnsi="Cambria"/>
          <w:w w:val="120"/>
        </w:rPr>
        <w:t>Lefor</w:t>
      </w:r>
      <w:r>
        <w:rPr>
          <w:rFonts w:ascii="Cambria" w:hAnsi="Cambria"/>
          <w:smallCaps/>
          <w:w w:val="120"/>
        </w:rPr>
        <w:t>t</w:t>
      </w:r>
      <w:r>
        <w:rPr>
          <w:smallCaps w:val="0"/>
          <w:w w:val="120"/>
        </w:rPr>
        <w:t>:</w:t>
      </w:r>
      <w:r>
        <w:rPr>
          <w:smallCaps w:val="0"/>
          <w:spacing w:val="3"/>
          <w:w w:val="120"/>
        </w:rPr>
        <w:t> </w:t>
      </w:r>
      <w:r>
        <w:rPr>
          <w:smallCaps w:val="0"/>
          <w:w w:val="120"/>
        </w:rPr>
        <w:t>A</w:t>
      </w:r>
      <w:r>
        <w:rPr>
          <w:smallCaps w:val="0"/>
          <w:spacing w:val="-15"/>
          <w:w w:val="120"/>
        </w:rPr>
        <w:t> </w:t>
      </w:r>
      <w:r>
        <w:rPr>
          <w:smallCaps w:val="0"/>
          <w:w w:val="120"/>
        </w:rPr>
        <w:t>Dynamic</w:t>
      </w:r>
      <w:r>
        <w:rPr>
          <w:smallCaps w:val="0"/>
          <w:spacing w:val="-14"/>
          <w:w w:val="120"/>
        </w:rPr>
        <w:t> </w:t>
      </w:r>
      <w:r>
        <w:rPr>
          <w:smallCaps w:val="0"/>
          <w:w w:val="120"/>
        </w:rPr>
        <w:t>Ellsberg</w:t>
      </w:r>
      <w:r>
        <w:rPr>
          <w:smallCaps w:val="0"/>
          <w:spacing w:val="-15"/>
          <w:w w:val="120"/>
        </w:rPr>
        <w:t> </w:t>
      </w:r>
      <w:r>
        <w:rPr>
          <w:smallCaps w:val="0"/>
          <w:w w:val="120"/>
        </w:rPr>
        <w:t>Urn</w:t>
      </w:r>
      <w:r>
        <w:rPr>
          <w:smallCaps w:val="0"/>
          <w:spacing w:val="-14"/>
          <w:w w:val="120"/>
        </w:rPr>
        <w:t> </w:t>
      </w:r>
      <w:r>
        <w:rPr>
          <w:smallCaps w:val="0"/>
          <w:spacing w:val="-2"/>
          <w:w w:val="120"/>
        </w:rPr>
        <w:t>Experiment,</w:t>
      </w:r>
    </w:p>
    <w:p>
      <w:pPr>
        <w:spacing w:before="74"/>
        <w:ind w:left="545" w:right="0" w:firstLine="0"/>
        <w:jc w:val="left"/>
        <w:rPr>
          <w:sz w:val="22"/>
        </w:rPr>
      </w:pPr>
      <w:r>
        <w:rPr>
          <w:i/>
          <w:sz w:val="22"/>
        </w:rPr>
        <w:t>Games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58"/>
          <w:sz w:val="22"/>
        </w:rPr>
        <w:t> </w:t>
      </w:r>
      <w:r>
        <w:rPr>
          <w:sz w:val="22"/>
        </w:rPr>
        <w:t>(2012),</w:t>
      </w:r>
      <w:r>
        <w:rPr>
          <w:spacing w:val="31"/>
          <w:sz w:val="22"/>
        </w:rPr>
        <w:t> </w:t>
      </w:r>
      <w:r>
        <w:rPr>
          <w:sz w:val="22"/>
        </w:rPr>
        <w:t>75,</w:t>
      </w:r>
      <w:r>
        <w:rPr>
          <w:spacing w:val="30"/>
          <w:sz w:val="22"/>
        </w:rPr>
        <w:t> </w:t>
      </w:r>
      <w:r>
        <w:rPr>
          <w:sz w:val="22"/>
        </w:rPr>
        <w:t>625</w:t>
      </w:r>
      <w:r>
        <w:rPr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31"/>
          <w:sz w:val="22"/>
        </w:rPr>
        <w:t> </w:t>
      </w:r>
      <w:r>
        <w:rPr>
          <w:spacing w:val="-4"/>
          <w:sz w:val="22"/>
        </w:rPr>
        <w:t>638.</w:t>
      </w:r>
    </w:p>
    <w:p>
      <w:pPr>
        <w:pStyle w:val="BodyText"/>
        <w:spacing w:before="246"/>
      </w:pPr>
      <w:r>
        <w:rPr>
          <w:rFonts w:ascii="Cambria"/>
          <w:spacing w:val="-2"/>
          <w:w w:val="140"/>
        </w:rPr>
        <w:t>A.</w:t>
      </w:r>
      <w:r>
        <w:rPr>
          <w:rFonts w:ascii="Cambria"/>
          <w:spacing w:val="-14"/>
          <w:w w:val="140"/>
        </w:rPr>
        <w:t> </w:t>
      </w:r>
      <w:r>
        <w:rPr>
          <w:rFonts w:ascii="Cambria"/>
          <w:spacing w:val="-2"/>
          <w:w w:val="115"/>
        </w:rPr>
        <w:t>Dominiak</w:t>
      </w:r>
      <w:r>
        <w:rPr>
          <w:rFonts w:ascii="Cambria"/>
          <w:w w:val="115"/>
        </w:rPr>
        <w:t> </w:t>
      </w:r>
      <w:r>
        <w:rPr>
          <w:rFonts w:ascii="Cambria"/>
          <w:spacing w:val="-2"/>
          <w:w w:val="115"/>
        </w:rPr>
        <w:t>and</w:t>
      </w:r>
      <w:r>
        <w:rPr>
          <w:rFonts w:ascii="Cambria"/>
          <w:spacing w:val="-12"/>
          <w:w w:val="140"/>
        </w:rPr>
        <w:t> </w:t>
      </w:r>
      <w:r>
        <w:rPr>
          <w:rFonts w:ascii="Cambria"/>
          <w:spacing w:val="-2"/>
          <w:w w:val="140"/>
        </w:rPr>
        <w:t>J.</w:t>
      </w:r>
      <w:r>
        <w:rPr>
          <w:rFonts w:ascii="Cambria"/>
          <w:spacing w:val="-12"/>
          <w:w w:val="140"/>
        </w:rPr>
        <w:t> </w:t>
      </w:r>
      <w:r>
        <w:rPr>
          <w:rFonts w:ascii="Cambria"/>
          <w:spacing w:val="-2"/>
          <w:w w:val="115"/>
        </w:rPr>
        <w:t>Eichberger,</w:t>
      </w:r>
      <w:r>
        <w:rPr>
          <w:rFonts w:ascii="Cambria"/>
          <w:spacing w:val="-8"/>
          <w:w w:val="140"/>
        </w:rPr>
        <w:t> </w:t>
      </w:r>
      <w:r>
        <w:rPr>
          <w:rFonts w:ascii="Cambria"/>
          <w:spacing w:val="-2"/>
          <w:w w:val="140"/>
        </w:rPr>
        <w:t>J.-P.</w:t>
      </w:r>
      <w:r>
        <w:rPr>
          <w:rFonts w:ascii="Cambria"/>
          <w:spacing w:val="-12"/>
          <w:w w:val="140"/>
        </w:rPr>
        <w:t> </w:t>
      </w:r>
      <w:r>
        <w:rPr>
          <w:rFonts w:ascii="Cambria"/>
          <w:spacing w:val="-2"/>
          <w:w w:val="115"/>
        </w:rPr>
        <w:t>Lefor</w:t>
      </w:r>
      <w:r>
        <w:rPr>
          <w:rFonts w:ascii="Cambria"/>
          <w:smallCaps/>
          <w:spacing w:val="-2"/>
          <w:w w:val="115"/>
        </w:rPr>
        <w:t>t</w:t>
      </w:r>
      <w:r>
        <w:rPr>
          <w:smallCaps w:val="0"/>
          <w:spacing w:val="-2"/>
          <w:w w:val="115"/>
        </w:rPr>
        <w:t>:</w:t>
      </w:r>
      <w:r>
        <w:rPr>
          <w:smallCaps w:val="0"/>
          <w:spacing w:val="16"/>
          <w:w w:val="115"/>
        </w:rPr>
        <w:t> </w:t>
      </w:r>
      <w:r>
        <w:rPr>
          <w:smallCaps w:val="0"/>
          <w:spacing w:val="-2"/>
          <w:w w:val="115"/>
        </w:rPr>
        <w:t>Agreeable</w:t>
      </w:r>
      <w:r>
        <w:rPr>
          <w:smallCaps w:val="0"/>
          <w:spacing w:val="-14"/>
          <w:w w:val="115"/>
        </w:rPr>
        <w:t> </w:t>
      </w:r>
      <w:r>
        <w:rPr>
          <w:smallCaps w:val="0"/>
          <w:spacing w:val="-2"/>
          <w:w w:val="115"/>
        </w:rPr>
        <w:t>Trade</w:t>
      </w:r>
      <w:r>
        <w:rPr>
          <w:smallCaps w:val="0"/>
          <w:spacing w:val="-14"/>
          <w:w w:val="115"/>
        </w:rPr>
        <w:t> </w:t>
      </w:r>
      <w:r>
        <w:rPr>
          <w:smallCaps w:val="0"/>
          <w:spacing w:val="-2"/>
          <w:w w:val="115"/>
        </w:rPr>
        <w:t>with</w:t>
      </w:r>
      <w:r>
        <w:rPr>
          <w:smallCaps w:val="0"/>
          <w:spacing w:val="-13"/>
          <w:w w:val="115"/>
        </w:rPr>
        <w:t> </w:t>
      </w:r>
      <w:r>
        <w:rPr>
          <w:smallCaps w:val="0"/>
          <w:spacing w:val="-2"/>
          <w:w w:val="115"/>
        </w:rPr>
        <w:t>Pessimism</w:t>
      </w:r>
      <w:r>
        <w:rPr>
          <w:smallCaps w:val="0"/>
          <w:spacing w:val="-14"/>
          <w:w w:val="115"/>
        </w:rPr>
        <w:t> </w:t>
      </w:r>
      <w:r>
        <w:rPr>
          <w:smallCaps w:val="0"/>
          <w:spacing w:val="-2"/>
          <w:w w:val="115"/>
        </w:rPr>
        <w:t>and</w:t>
      </w:r>
      <w:r>
        <w:rPr>
          <w:smallCaps w:val="0"/>
          <w:spacing w:val="-14"/>
          <w:w w:val="115"/>
        </w:rPr>
        <w:t> </w:t>
      </w:r>
      <w:r>
        <w:rPr>
          <w:smallCaps w:val="0"/>
          <w:spacing w:val="-2"/>
          <w:w w:val="115"/>
        </w:rPr>
        <w:t>Optimism,</w:t>
      </w:r>
    </w:p>
    <w:p>
      <w:pPr>
        <w:spacing w:before="75"/>
        <w:ind w:left="545" w:right="0" w:firstLine="0"/>
        <w:jc w:val="left"/>
        <w:rPr>
          <w:sz w:val="22"/>
        </w:rPr>
      </w:pPr>
      <w:r>
        <w:rPr>
          <w:i/>
          <w:sz w:val="22"/>
        </w:rPr>
        <w:t>Mathematical</w:t>
      </w:r>
      <w:r>
        <w:rPr>
          <w:i/>
          <w:spacing w:val="34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48"/>
          <w:sz w:val="22"/>
        </w:rPr>
        <w:t> </w:t>
      </w:r>
      <w:r>
        <w:rPr>
          <w:sz w:val="22"/>
        </w:rPr>
        <w:t>(2012),</w:t>
      </w:r>
      <w:r>
        <w:rPr>
          <w:spacing w:val="29"/>
          <w:sz w:val="22"/>
        </w:rPr>
        <w:t> </w:t>
      </w:r>
      <w:r>
        <w:rPr>
          <w:sz w:val="22"/>
        </w:rPr>
        <w:t>46,</w:t>
      </w:r>
      <w:r>
        <w:rPr>
          <w:spacing w:val="29"/>
          <w:sz w:val="22"/>
        </w:rPr>
        <w:t> </w:t>
      </w:r>
      <w:r>
        <w:rPr>
          <w:sz w:val="22"/>
        </w:rPr>
        <w:t>119-</w:t>
      </w:r>
      <w:r>
        <w:rPr>
          <w:spacing w:val="-4"/>
          <w:sz w:val="22"/>
        </w:rPr>
        <w:t>126.</w:t>
      </w:r>
    </w:p>
    <w:p>
      <w:pPr>
        <w:pStyle w:val="BodyText"/>
        <w:spacing w:line="309" w:lineRule="auto" w:before="246"/>
      </w:pPr>
      <w:r>
        <w:rPr>
          <w:rFonts w:ascii="Cambria"/>
          <w:w w:val="110"/>
        </w:rPr>
        <w:t>A.</w:t>
      </w:r>
      <w:r>
        <w:rPr>
          <w:rFonts w:ascii="Cambria"/>
          <w:spacing w:val="39"/>
          <w:w w:val="110"/>
        </w:rPr>
        <w:t> </w:t>
      </w:r>
      <w:r>
        <w:rPr>
          <w:rFonts w:ascii="Cambria"/>
          <w:w w:val="110"/>
        </w:rPr>
        <w:t>Dominiak</w:t>
      </w:r>
      <w:r>
        <w:rPr>
          <w:rFonts w:ascii="Cambria"/>
          <w:spacing w:val="39"/>
          <w:w w:val="110"/>
        </w:rPr>
        <w:t> </w:t>
      </w:r>
      <w:r>
        <w:rPr>
          <w:rFonts w:ascii="Cambria"/>
          <w:w w:val="110"/>
        </w:rPr>
        <w:t>and</w:t>
      </w:r>
      <w:r>
        <w:rPr>
          <w:rFonts w:ascii="Cambria"/>
          <w:spacing w:val="39"/>
          <w:w w:val="110"/>
        </w:rPr>
        <w:t> </w:t>
      </w:r>
      <w:r>
        <w:rPr>
          <w:rFonts w:ascii="Cambria"/>
          <w:w w:val="110"/>
        </w:rPr>
        <w:t>W.</w:t>
      </w:r>
      <w:r>
        <w:rPr>
          <w:rFonts w:ascii="Cambria"/>
          <w:spacing w:val="39"/>
          <w:w w:val="110"/>
        </w:rPr>
        <w:t> </w:t>
      </w:r>
      <w:r>
        <w:rPr>
          <w:rFonts w:ascii="Cambria"/>
          <w:w w:val="110"/>
        </w:rPr>
        <w:t>Schned</w:t>
      </w:r>
      <w:r>
        <w:rPr>
          <w:rFonts w:ascii="Cambria"/>
          <w:smallCaps/>
          <w:w w:val="110"/>
        </w:rPr>
        <w:t>l</w:t>
      </w:r>
      <w:r>
        <w:rPr>
          <w:rFonts w:ascii="Cambria"/>
          <w:smallCaps w:val="0"/>
          <w:w w:val="110"/>
        </w:rPr>
        <w:t>er</w:t>
      </w:r>
      <w:r>
        <w:rPr>
          <w:smallCaps w:val="0"/>
          <w:w w:val="110"/>
        </w:rPr>
        <w:t>: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Attitudes Towards Uncertainty and Randomization: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An Ex- perimental</w:t>
      </w:r>
      <w:r>
        <w:rPr>
          <w:smallCaps w:val="0"/>
          <w:spacing w:val="-8"/>
          <w:w w:val="110"/>
        </w:rPr>
        <w:t> </w:t>
      </w:r>
      <w:r>
        <w:rPr>
          <w:smallCaps w:val="0"/>
          <w:w w:val="110"/>
        </w:rPr>
        <w:t>Study,</w:t>
      </w:r>
      <w:r>
        <w:rPr>
          <w:smallCaps w:val="0"/>
          <w:spacing w:val="-8"/>
          <w:w w:val="110"/>
        </w:rPr>
        <w:t> </w:t>
      </w:r>
      <w:r>
        <w:rPr>
          <w:i/>
          <w:smallCaps w:val="0"/>
          <w:w w:val="110"/>
        </w:rPr>
        <w:t>Economic</w:t>
      </w:r>
      <w:r>
        <w:rPr>
          <w:i/>
          <w:smallCaps w:val="0"/>
          <w:spacing w:val="-4"/>
          <w:w w:val="110"/>
        </w:rPr>
        <w:t> </w:t>
      </w:r>
      <w:r>
        <w:rPr>
          <w:i/>
          <w:smallCaps w:val="0"/>
          <w:w w:val="110"/>
        </w:rPr>
        <w:t>Theory</w:t>
      </w:r>
      <w:r>
        <w:rPr>
          <w:i/>
          <w:smallCaps w:val="0"/>
          <w:w w:val="110"/>
        </w:rPr>
        <w:t> </w:t>
      </w:r>
      <w:r>
        <w:rPr>
          <w:smallCaps w:val="0"/>
          <w:w w:val="110"/>
        </w:rPr>
        <w:t>(2011),</w:t>
      </w:r>
      <w:r>
        <w:rPr>
          <w:smallCaps w:val="0"/>
          <w:spacing w:val="-8"/>
          <w:w w:val="110"/>
        </w:rPr>
        <w:t> </w:t>
      </w:r>
      <w:r>
        <w:rPr>
          <w:smallCaps w:val="0"/>
          <w:w w:val="110"/>
        </w:rPr>
        <w:t>48,</w:t>
      </w:r>
      <w:r>
        <w:rPr>
          <w:smallCaps w:val="0"/>
          <w:spacing w:val="-8"/>
          <w:w w:val="110"/>
        </w:rPr>
        <w:t> </w:t>
      </w:r>
      <w:r>
        <w:rPr>
          <w:smallCaps w:val="0"/>
          <w:w w:val="110"/>
        </w:rPr>
        <w:t>289-312.</w:t>
      </w:r>
    </w:p>
    <w:p>
      <w:pPr>
        <w:pStyle w:val="BodyText"/>
        <w:spacing w:before="173"/>
      </w:pPr>
      <w:r>
        <w:rPr>
          <w:rFonts w:ascii="Cambria"/>
          <w:w w:val="115"/>
        </w:rPr>
        <w:t>A.</w:t>
      </w:r>
      <w:r>
        <w:rPr>
          <w:rFonts w:ascii="Cambria"/>
          <w:spacing w:val="1"/>
          <w:w w:val="115"/>
        </w:rPr>
        <w:t> </w:t>
      </w:r>
      <w:r>
        <w:rPr>
          <w:rFonts w:ascii="Cambria"/>
          <w:w w:val="115"/>
        </w:rPr>
        <w:t>Dominiak</w:t>
      </w:r>
      <w:r>
        <w:rPr>
          <w:rFonts w:ascii="Cambria"/>
          <w:spacing w:val="1"/>
          <w:w w:val="115"/>
        </w:rPr>
        <w:t> </w:t>
      </w:r>
      <w:r>
        <w:rPr>
          <w:rFonts w:ascii="Cambria"/>
          <w:w w:val="115"/>
        </w:rPr>
        <w:t>and</w:t>
      </w:r>
      <w:r>
        <w:rPr>
          <w:rFonts w:ascii="Cambria"/>
          <w:spacing w:val="2"/>
          <w:w w:val="115"/>
        </w:rPr>
        <w:t> </w:t>
      </w:r>
      <w:r>
        <w:rPr>
          <w:rFonts w:ascii="Cambria"/>
          <w:w w:val="115"/>
        </w:rPr>
        <w:t>J.-P.</w:t>
      </w:r>
      <w:r>
        <w:rPr>
          <w:rFonts w:ascii="Cambria"/>
          <w:spacing w:val="2"/>
          <w:w w:val="115"/>
        </w:rPr>
        <w:t> </w:t>
      </w:r>
      <w:r>
        <w:rPr>
          <w:rFonts w:ascii="Cambria"/>
          <w:w w:val="115"/>
        </w:rPr>
        <w:t>Lefor</w:t>
      </w:r>
      <w:r>
        <w:rPr>
          <w:rFonts w:ascii="Cambria"/>
          <w:smallCaps/>
          <w:w w:val="115"/>
        </w:rPr>
        <w:t>t</w:t>
      </w:r>
      <w:r>
        <w:rPr>
          <w:smallCaps w:val="0"/>
          <w:w w:val="115"/>
        </w:rPr>
        <w:t>:</w:t>
      </w:r>
      <w:r>
        <w:rPr>
          <w:smallCaps w:val="0"/>
          <w:spacing w:val="5"/>
          <w:w w:val="115"/>
        </w:rPr>
        <w:t> </w:t>
      </w:r>
      <w:r>
        <w:rPr>
          <w:smallCaps w:val="0"/>
          <w:w w:val="115"/>
        </w:rPr>
        <w:t>Unambiguous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Events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and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Dynamic</w:t>
      </w:r>
      <w:r>
        <w:rPr>
          <w:smallCaps w:val="0"/>
          <w:spacing w:val="-11"/>
          <w:w w:val="115"/>
        </w:rPr>
        <w:t> </w:t>
      </w:r>
      <w:r>
        <w:rPr>
          <w:smallCaps w:val="0"/>
          <w:w w:val="115"/>
        </w:rPr>
        <w:t>Choquet</w:t>
      </w:r>
      <w:r>
        <w:rPr>
          <w:smallCaps w:val="0"/>
          <w:spacing w:val="-12"/>
          <w:w w:val="115"/>
        </w:rPr>
        <w:t> </w:t>
      </w:r>
      <w:r>
        <w:rPr>
          <w:smallCaps w:val="0"/>
          <w:spacing w:val="-2"/>
          <w:w w:val="115"/>
        </w:rPr>
        <w:t>Preferences,</w:t>
      </w:r>
    </w:p>
    <w:p>
      <w:pPr>
        <w:spacing w:before="74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Economic</w:t>
      </w:r>
      <w:r>
        <w:rPr>
          <w:i/>
          <w:spacing w:val="3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15"/>
          <w:w w:val="105"/>
          <w:sz w:val="22"/>
        </w:rPr>
        <w:t> </w:t>
      </w:r>
      <w:r>
        <w:rPr>
          <w:w w:val="105"/>
          <w:sz w:val="22"/>
        </w:rPr>
        <w:t>(2011), 46, 401-</w:t>
      </w:r>
      <w:r>
        <w:rPr>
          <w:spacing w:val="-4"/>
          <w:w w:val="105"/>
          <w:sz w:val="22"/>
        </w:rPr>
        <w:t>425.</w:t>
      </w:r>
    </w:p>
    <w:p>
      <w:pPr>
        <w:pStyle w:val="Heading1"/>
        <w:spacing w:before="242"/>
        <w:rPr>
          <w:rFonts w:ascii="Arial"/>
        </w:rPr>
      </w:pPr>
      <w:r>
        <w:rPr>
          <w:rFonts w:ascii="Arial"/>
        </w:rPr>
        <w:t>R</w:t>
      </w:r>
      <w:r>
        <w:rPr>
          <w:rFonts w:ascii="Arial"/>
          <w:spacing w:val="22"/>
        </w:rPr>
        <w:t> </w:t>
      </w:r>
      <w:r>
        <w:rPr>
          <w:rFonts w:ascii="Arial"/>
        </w:rPr>
        <w:t>&amp;</w:t>
      </w:r>
      <w:r>
        <w:rPr>
          <w:rFonts w:ascii="Arial"/>
          <w:spacing w:val="23"/>
        </w:rPr>
        <w:t> </w:t>
      </w:r>
      <w:r>
        <w:rPr>
          <w:rFonts w:ascii="Arial"/>
        </w:rPr>
        <w:t>R</w:t>
      </w:r>
      <w:r>
        <w:rPr>
          <w:rFonts w:ascii="Arial"/>
          <w:spacing w:val="22"/>
        </w:rPr>
        <w:t> </w:t>
      </w:r>
      <w:r>
        <w:rPr>
          <w:rFonts w:ascii="Arial"/>
          <w:spacing w:val="-2"/>
        </w:rPr>
        <w:t>Papers</w:t>
      </w:r>
    </w:p>
    <w:p>
      <w:pPr>
        <w:pStyle w:val="BodyText"/>
        <w:spacing w:before="240"/>
      </w:pPr>
      <w:r>
        <w:rPr>
          <w:rFonts w:ascii="Cambria"/>
          <w:w w:val="110"/>
        </w:rPr>
        <w:t>A.</w:t>
      </w:r>
      <w:r>
        <w:rPr>
          <w:rFonts w:ascii="Cambria"/>
          <w:spacing w:val="16"/>
          <w:w w:val="110"/>
        </w:rPr>
        <w:t> </w:t>
      </w:r>
      <w:r>
        <w:rPr>
          <w:rFonts w:ascii="Cambria"/>
          <w:w w:val="110"/>
        </w:rPr>
        <w:t>Dominiak</w:t>
      </w:r>
      <w:r>
        <w:rPr>
          <w:rFonts w:ascii="Cambria"/>
          <w:spacing w:val="16"/>
          <w:w w:val="110"/>
        </w:rPr>
        <w:t> </w:t>
      </w:r>
      <w:r>
        <w:rPr>
          <w:rFonts w:ascii="Cambria"/>
          <w:w w:val="110"/>
        </w:rPr>
        <w:t>and</w:t>
      </w:r>
      <w:r>
        <w:rPr>
          <w:rFonts w:ascii="Cambria"/>
          <w:spacing w:val="16"/>
          <w:w w:val="110"/>
        </w:rPr>
        <w:t> </w:t>
      </w:r>
      <w:r>
        <w:rPr>
          <w:rFonts w:ascii="Cambria"/>
          <w:w w:val="110"/>
        </w:rPr>
        <w:t>D.</w:t>
      </w:r>
      <w:r>
        <w:rPr>
          <w:rFonts w:ascii="Cambria"/>
          <w:spacing w:val="17"/>
          <w:w w:val="110"/>
        </w:rPr>
        <w:t> </w:t>
      </w:r>
      <w:r>
        <w:rPr>
          <w:rFonts w:ascii="Cambria"/>
          <w:w w:val="110"/>
        </w:rPr>
        <w:t>Lee</w:t>
      </w:r>
      <w:r>
        <w:rPr>
          <w:w w:val="110"/>
        </w:rPr>
        <w:t>:</w:t>
      </w:r>
      <w:r>
        <w:rPr>
          <w:spacing w:val="23"/>
          <w:w w:val="110"/>
        </w:rPr>
        <w:t> </w:t>
      </w:r>
      <w:r>
        <w:rPr>
          <w:w w:val="110"/>
        </w:rPr>
        <w:t>Testing</w:t>
      </w:r>
      <w:r>
        <w:rPr>
          <w:spacing w:val="2"/>
          <w:w w:val="110"/>
        </w:rPr>
        <w:t> </w:t>
      </w:r>
      <w:r>
        <w:rPr>
          <w:w w:val="110"/>
        </w:rPr>
        <w:t>Behavioral</w:t>
      </w:r>
      <w:r>
        <w:rPr>
          <w:spacing w:val="2"/>
          <w:w w:val="110"/>
        </w:rPr>
        <w:t> </w:t>
      </w:r>
      <w:r>
        <w:rPr>
          <w:w w:val="110"/>
        </w:rPr>
        <w:t>Hypotheses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w w:val="110"/>
        </w:rPr>
        <w:t>Signaling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Games,</w:t>
      </w:r>
    </w:p>
    <w:p>
      <w:pPr>
        <w:spacing w:before="74"/>
        <w:ind w:left="545" w:right="0" w:firstLine="0"/>
        <w:jc w:val="left"/>
        <w:rPr>
          <w:sz w:val="22"/>
        </w:rPr>
      </w:pPr>
      <w:r>
        <w:rPr>
          <w:i/>
          <w:w w:val="105"/>
          <w:sz w:val="22"/>
        </w:rPr>
        <w:t>International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Game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35"/>
          <w:w w:val="105"/>
          <w:sz w:val="22"/>
        </w:rPr>
        <w:t> </w:t>
      </w:r>
      <w:r>
        <w:rPr>
          <w:w w:val="105"/>
          <w:sz w:val="22"/>
        </w:rPr>
        <w:t>(Revise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Resubmit,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2nd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round).</w:t>
      </w:r>
    </w:p>
    <w:p>
      <w:pPr>
        <w:pStyle w:val="Heading1"/>
        <w:spacing w:before="241"/>
        <w:rPr>
          <w:rFonts w:ascii="Arial"/>
        </w:rPr>
      </w:pPr>
      <w:r>
        <w:rPr>
          <w:rFonts w:ascii="Arial"/>
          <w:spacing w:val="-6"/>
        </w:rPr>
        <w:t>Working</w:t>
      </w:r>
      <w:r>
        <w:rPr>
          <w:rFonts w:ascii="Arial"/>
        </w:rPr>
        <w:t> </w:t>
      </w:r>
      <w:r>
        <w:rPr>
          <w:rFonts w:ascii="Arial"/>
          <w:spacing w:val="-2"/>
        </w:rPr>
        <w:t>Papers</w:t>
      </w:r>
    </w:p>
    <w:p>
      <w:pPr>
        <w:pStyle w:val="BodyText"/>
        <w:spacing w:before="240"/>
      </w:pPr>
      <w:r>
        <w:rPr>
          <w:rFonts w:ascii="Cambria" w:hAnsi="Cambria"/>
          <w:w w:val="110"/>
        </w:rPr>
        <w:t>A.</w:t>
      </w:r>
      <w:r>
        <w:rPr>
          <w:rFonts w:ascii="Cambria" w:hAnsi="Cambria"/>
          <w:spacing w:val="28"/>
          <w:w w:val="110"/>
        </w:rPr>
        <w:t> </w:t>
      </w:r>
      <w:r>
        <w:rPr>
          <w:rFonts w:ascii="Cambria" w:hAnsi="Cambria"/>
          <w:w w:val="110"/>
        </w:rPr>
        <w:t>Dominiak</w:t>
      </w:r>
      <w:r>
        <w:rPr>
          <w:rFonts w:ascii="Cambria" w:hAnsi="Cambria"/>
          <w:spacing w:val="28"/>
          <w:w w:val="110"/>
        </w:rPr>
        <w:t> </w:t>
      </w:r>
      <w:r>
        <w:rPr>
          <w:rFonts w:ascii="Cambria" w:hAnsi="Cambria"/>
          <w:w w:val="110"/>
        </w:rPr>
        <w:t>and</w:t>
      </w:r>
      <w:r>
        <w:rPr>
          <w:rFonts w:ascii="Cambria" w:hAnsi="Cambria"/>
          <w:spacing w:val="29"/>
          <w:w w:val="110"/>
        </w:rPr>
        <w:t> </w:t>
      </w:r>
      <w:r>
        <w:rPr>
          <w:rFonts w:ascii="Cambria" w:hAnsi="Cambria"/>
          <w:w w:val="110"/>
        </w:rPr>
        <w:t>B.</w:t>
      </w:r>
      <w:r>
        <w:rPr>
          <w:rFonts w:ascii="Cambria" w:hAnsi="Cambria"/>
          <w:spacing w:val="29"/>
          <w:w w:val="110"/>
        </w:rPr>
        <w:t> </w:t>
      </w:r>
      <w:r>
        <w:rPr>
          <w:rFonts w:ascii="Cambria" w:hAnsi="Cambria"/>
          <w:w w:val="110"/>
        </w:rPr>
        <w:t>Schi</w:t>
      </w:r>
      <w:r>
        <w:rPr>
          <w:rFonts w:ascii="Cambria" w:hAnsi="Cambria"/>
          <w:smallCaps/>
          <w:w w:val="110"/>
        </w:rPr>
        <w:t>pp</w:t>
      </w:r>
      <w:r>
        <w:rPr>
          <w:rFonts w:ascii="Cambria" w:hAnsi="Cambria"/>
          <w:smallCaps w:val="0"/>
          <w:w w:val="110"/>
        </w:rPr>
        <w:t>er</w:t>
      </w:r>
      <w:r>
        <w:rPr>
          <w:smallCaps w:val="0"/>
          <w:w w:val="110"/>
        </w:rPr>
        <w:t>: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Common</w:t>
      </w:r>
      <w:r>
        <w:rPr>
          <w:smallCaps w:val="0"/>
          <w:spacing w:val="13"/>
          <w:w w:val="110"/>
        </w:rPr>
        <w:t> </w:t>
      </w:r>
      <w:r>
        <w:rPr>
          <w:smallCaps w:val="0"/>
          <w:w w:val="110"/>
        </w:rPr>
        <w:t>Belief</w:t>
      </w:r>
      <w:r>
        <w:rPr>
          <w:smallCaps w:val="0"/>
          <w:spacing w:val="13"/>
          <w:w w:val="110"/>
        </w:rPr>
        <w:t> </w:t>
      </w:r>
      <w:r>
        <w:rPr>
          <w:smallCaps w:val="0"/>
          <w:w w:val="110"/>
        </w:rPr>
        <w:t>in</w:t>
      </w:r>
      <w:r>
        <w:rPr>
          <w:smallCaps w:val="0"/>
          <w:spacing w:val="13"/>
          <w:w w:val="110"/>
        </w:rPr>
        <w:t> </w:t>
      </w:r>
      <w:r>
        <w:rPr>
          <w:smallCaps w:val="0"/>
          <w:w w:val="110"/>
        </w:rPr>
        <w:t>Choquet</w:t>
      </w:r>
      <w:r>
        <w:rPr>
          <w:smallCaps w:val="0"/>
          <w:spacing w:val="13"/>
          <w:w w:val="110"/>
        </w:rPr>
        <w:t> </w:t>
      </w:r>
      <w:r>
        <w:rPr>
          <w:smallCaps w:val="0"/>
          <w:w w:val="110"/>
        </w:rPr>
        <w:t>Rationality</w:t>
      </w:r>
      <w:r>
        <w:rPr>
          <w:smallCaps w:val="0"/>
          <w:spacing w:val="13"/>
          <w:w w:val="110"/>
        </w:rPr>
        <w:t> </w:t>
      </w:r>
      <w:r>
        <w:rPr>
          <w:smallCaps w:val="0"/>
          <w:w w:val="110"/>
        </w:rPr>
        <w:t>with</w:t>
      </w:r>
      <w:r>
        <w:rPr>
          <w:smallCaps w:val="0"/>
          <w:spacing w:val="13"/>
          <w:w w:val="110"/>
        </w:rPr>
        <w:t> </w:t>
      </w:r>
      <w:r>
        <w:rPr>
          <w:smallCaps w:val="0"/>
          <w:w w:val="110"/>
        </w:rPr>
        <w:t>an</w:t>
      </w:r>
      <w:r>
        <w:rPr>
          <w:smallCaps w:val="0"/>
          <w:spacing w:val="13"/>
          <w:w w:val="110"/>
        </w:rPr>
        <w:t> </w:t>
      </w:r>
      <w:r>
        <w:rPr>
          <w:smallCaps w:val="0"/>
          <w:spacing w:val="-2"/>
          <w:w w:val="110"/>
        </w:rPr>
        <w:t>“Attitude.”</w:t>
      </w:r>
    </w:p>
    <w:p>
      <w:pPr>
        <w:pStyle w:val="BodyText"/>
        <w:spacing w:before="245"/>
      </w:pPr>
      <w:r>
        <w:rPr>
          <w:rFonts w:ascii="Cambria"/>
          <w:w w:val="115"/>
        </w:rPr>
        <w:t>A.</w:t>
      </w:r>
      <w:r>
        <w:rPr>
          <w:rFonts w:ascii="Cambria"/>
          <w:spacing w:val="8"/>
          <w:w w:val="115"/>
        </w:rPr>
        <w:t> </w:t>
      </w:r>
      <w:r>
        <w:rPr>
          <w:rFonts w:ascii="Cambria"/>
          <w:w w:val="115"/>
        </w:rPr>
        <w:t>Dominiak,</w:t>
      </w:r>
      <w:r>
        <w:rPr>
          <w:rFonts w:ascii="Cambria"/>
          <w:spacing w:val="8"/>
          <w:w w:val="115"/>
        </w:rPr>
        <w:t> </w:t>
      </w:r>
      <w:r>
        <w:rPr>
          <w:rFonts w:ascii="Cambria"/>
          <w:w w:val="115"/>
        </w:rPr>
        <w:t>H.</w:t>
      </w:r>
      <w:r>
        <w:rPr>
          <w:rFonts w:ascii="Cambria"/>
          <w:spacing w:val="9"/>
          <w:w w:val="115"/>
        </w:rPr>
        <w:t> </w:t>
      </w:r>
      <w:r>
        <w:rPr>
          <w:rFonts w:ascii="Cambria"/>
          <w:w w:val="115"/>
        </w:rPr>
        <w:t>Ha</w:t>
      </w:r>
      <w:r>
        <w:rPr>
          <w:rFonts w:ascii="Cambria"/>
          <w:smallCaps/>
          <w:w w:val="115"/>
        </w:rPr>
        <w:t>ll</w:t>
      </w:r>
      <w:r>
        <w:rPr>
          <w:rFonts w:ascii="Cambria"/>
          <w:smallCaps w:val="0"/>
          <w:w w:val="115"/>
        </w:rPr>
        <w:t>er</w:t>
      </w:r>
      <w:r>
        <w:rPr>
          <w:rFonts w:ascii="Cambria"/>
          <w:smallCaps w:val="0"/>
          <w:spacing w:val="8"/>
          <w:w w:val="115"/>
        </w:rPr>
        <w:t> </w:t>
      </w:r>
      <w:r>
        <w:rPr>
          <w:rFonts w:ascii="Cambria"/>
          <w:smallCaps w:val="0"/>
          <w:w w:val="115"/>
        </w:rPr>
        <w:t>and</w:t>
      </w:r>
      <w:r>
        <w:rPr>
          <w:rFonts w:ascii="Cambria"/>
          <w:smallCaps w:val="0"/>
          <w:spacing w:val="8"/>
          <w:w w:val="115"/>
        </w:rPr>
        <w:t> </w:t>
      </w:r>
      <w:r>
        <w:rPr>
          <w:rFonts w:ascii="Cambria"/>
          <w:smallCaps w:val="0"/>
          <w:w w:val="115"/>
        </w:rPr>
        <w:t>D.</w:t>
      </w:r>
      <w:r>
        <w:rPr>
          <w:rFonts w:ascii="Cambria"/>
          <w:smallCaps w:val="0"/>
          <w:spacing w:val="9"/>
          <w:w w:val="115"/>
        </w:rPr>
        <w:t> </w:t>
      </w:r>
      <w:r>
        <w:rPr>
          <w:rFonts w:ascii="Cambria"/>
          <w:smallCaps w:val="0"/>
          <w:w w:val="115"/>
        </w:rPr>
        <w:t>Lee</w:t>
      </w:r>
      <w:r>
        <w:rPr>
          <w:smallCaps w:val="0"/>
          <w:w w:val="115"/>
        </w:rPr>
        <w:t>:</w:t>
      </w:r>
      <w:r>
        <w:rPr>
          <w:smallCaps w:val="0"/>
          <w:spacing w:val="13"/>
          <w:w w:val="115"/>
        </w:rPr>
        <w:t> </w:t>
      </w:r>
      <w:r>
        <w:rPr>
          <w:smallCaps w:val="0"/>
          <w:w w:val="115"/>
        </w:rPr>
        <w:t>Choquet</w:t>
      </w:r>
      <w:r>
        <w:rPr>
          <w:smallCaps w:val="0"/>
          <w:spacing w:val="-6"/>
          <w:w w:val="115"/>
        </w:rPr>
        <w:t> </w:t>
      </w:r>
      <w:r>
        <w:rPr>
          <w:smallCaps w:val="0"/>
          <w:w w:val="115"/>
        </w:rPr>
        <w:t>Rationality</w:t>
      </w:r>
      <w:r>
        <w:rPr>
          <w:smallCaps w:val="0"/>
          <w:spacing w:val="-6"/>
          <w:w w:val="115"/>
        </w:rPr>
        <w:t> </w:t>
      </w:r>
      <w:r>
        <w:rPr>
          <w:smallCaps w:val="0"/>
          <w:w w:val="115"/>
        </w:rPr>
        <w:t>in</w:t>
      </w:r>
      <w:r>
        <w:rPr>
          <w:smallCaps w:val="0"/>
          <w:spacing w:val="-5"/>
          <w:w w:val="115"/>
        </w:rPr>
        <w:t> </w:t>
      </w:r>
      <w:r>
        <w:rPr>
          <w:smallCaps w:val="0"/>
          <w:w w:val="115"/>
        </w:rPr>
        <w:t>Extensive</w:t>
      </w:r>
      <w:r>
        <w:rPr>
          <w:smallCaps w:val="0"/>
          <w:spacing w:val="-6"/>
          <w:w w:val="115"/>
        </w:rPr>
        <w:t> </w:t>
      </w:r>
      <w:r>
        <w:rPr>
          <w:smallCaps w:val="0"/>
          <w:w w:val="115"/>
        </w:rPr>
        <w:t>Form</w:t>
      </w:r>
      <w:r>
        <w:rPr>
          <w:smallCaps w:val="0"/>
          <w:spacing w:val="-6"/>
          <w:w w:val="115"/>
        </w:rPr>
        <w:t> </w:t>
      </w:r>
      <w:r>
        <w:rPr>
          <w:smallCaps w:val="0"/>
          <w:spacing w:val="-2"/>
          <w:w w:val="115"/>
        </w:rPr>
        <w:t>Games.</w:t>
      </w:r>
    </w:p>
    <w:p>
      <w:pPr>
        <w:pStyle w:val="BodyText"/>
        <w:spacing w:after="0"/>
        <w:sectPr>
          <w:pgSz w:w="12240" w:h="15840"/>
          <w:pgMar w:top="800" w:bottom="280" w:left="1440" w:right="720"/>
        </w:sectPr>
      </w:pPr>
    </w:p>
    <w:p>
      <w:pPr>
        <w:pStyle w:val="BodyText"/>
        <w:spacing w:line="309" w:lineRule="auto" w:before="83"/>
      </w:pPr>
      <w:r>
        <w:rPr>
          <w:rFonts w:ascii="Cambria"/>
          <w:spacing w:val="-2"/>
          <w:w w:val="115"/>
        </w:rPr>
        <w:t>A. Dominiak,</w:t>
      </w:r>
      <w:r>
        <w:rPr>
          <w:rFonts w:ascii="Cambria"/>
          <w:spacing w:val="-2"/>
          <w:w w:val="115"/>
        </w:rPr>
        <w:t> M. Kovach and G. Tserenjigmid</w:t>
      </w:r>
      <w:r>
        <w:rPr>
          <w:spacing w:val="-2"/>
          <w:w w:val="115"/>
        </w:rPr>
        <w:t>: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Minimum-Distance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Belief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Updating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with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Gen- </w:t>
      </w:r>
      <w:r>
        <w:rPr>
          <w:w w:val="115"/>
        </w:rPr>
        <w:t>eral Information.</w:t>
      </w:r>
    </w:p>
    <w:p>
      <w:pPr>
        <w:pStyle w:val="BodyText"/>
        <w:spacing w:before="177"/>
      </w:pPr>
      <w:r>
        <w:rPr>
          <w:rFonts w:ascii="Cambria"/>
          <w:w w:val="115"/>
        </w:rPr>
        <w:t>A.</w:t>
      </w:r>
      <w:r>
        <w:rPr>
          <w:rFonts w:ascii="Cambria"/>
          <w:spacing w:val="18"/>
          <w:w w:val="115"/>
        </w:rPr>
        <w:t> </w:t>
      </w:r>
      <w:r>
        <w:rPr>
          <w:rFonts w:ascii="Cambria"/>
          <w:w w:val="115"/>
        </w:rPr>
        <w:t>Dominiak</w:t>
      </w:r>
      <w:r>
        <w:rPr>
          <w:rFonts w:ascii="Cambria"/>
          <w:spacing w:val="18"/>
          <w:w w:val="115"/>
        </w:rPr>
        <w:t> </w:t>
      </w:r>
      <w:r>
        <w:rPr>
          <w:rFonts w:ascii="Cambria"/>
          <w:w w:val="115"/>
        </w:rPr>
        <w:t>and</w:t>
      </w:r>
      <w:r>
        <w:rPr>
          <w:rFonts w:ascii="Cambria"/>
          <w:spacing w:val="19"/>
          <w:w w:val="115"/>
        </w:rPr>
        <w:t> </w:t>
      </w:r>
      <w:r>
        <w:rPr>
          <w:rFonts w:ascii="Cambria"/>
          <w:w w:val="115"/>
        </w:rPr>
        <w:t>M.</w:t>
      </w:r>
      <w:r>
        <w:rPr>
          <w:rFonts w:ascii="Cambria"/>
          <w:spacing w:val="18"/>
          <w:w w:val="115"/>
        </w:rPr>
        <w:t> </w:t>
      </w:r>
      <w:r>
        <w:rPr>
          <w:rFonts w:ascii="Cambria"/>
          <w:w w:val="115"/>
        </w:rPr>
        <w:t>Kovach</w:t>
      </w:r>
      <w:r>
        <w:rPr>
          <w:w w:val="115"/>
        </w:rPr>
        <w:t>:</w:t>
      </w:r>
      <w:r>
        <w:rPr>
          <w:spacing w:val="26"/>
          <w:w w:val="115"/>
        </w:rPr>
        <w:t> </w:t>
      </w:r>
      <w:r>
        <w:rPr>
          <w:w w:val="115"/>
        </w:rPr>
        <w:t>Ordered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Surprises.</w:t>
      </w:r>
    </w:p>
    <w:p>
      <w:pPr>
        <w:pStyle w:val="BodyText"/>
        <w:spacing w:before="249"/>
      </w:pPr>
      <w:r>
        <w:rPr>
          <w:rFonts w:ascii="Cambria"/>
          <w:w w:val="115"/>
        </w:rPr>
        <w:t>A.</w:t>
      </w:r>
      <w:r>
        <w:rPr>
          <w:rFonts w:ascii="Cambria"/>
          <w:spacing w:val="10"/>
          <w:w w:val="115"/>
        </w:rPr>
        <w:t> </w:t>
      </w:r>
      <w:r>
        <w:rPr>
          <w:rFonts w:ascii="Cambria"/>
          <w:w w:val="115"/>
        </w:rPr>
        <w:t>Dominiak</w:t>
      </w:r>
      <w:r>
        <w:rPr>
          <w:rFonts w:ascii="Cambria"/>
          <w:spacing w:val="9"/>
          <w:w w:val="115"/>
        </w:rPr>
        <w:t> </w:t>
      </w:r>
      <w:r>
        <w:rPr>
          <w:rFonts w:ascii="Cambria"/>
          <w:w w:val="115"/>
        </w:rPr>
        <w:t>and</w:t>
      </w:r>
      <w:r>
        <w:rPr>
          <w:rFonts w:ascii="Cambria"/>
          <w:spacing w:val="10"/>
          <w:w w:val="115"/>
        </w:rPr>
        <w:t> </w:t>
      </w:r>
      <w:r>
        <w:rPr>
          <w:rFonts w:ascii="Cambria"/>
          <w:w w:val="115"/>
        </w:rPr>
        <w:t>H.</w:t>
      </w:r>
      <w:r>
        <w:rPr>
          <w:rFonts w:ascii="Cambria"/>
          <w:spacing w:val="10"/>
          <w:w w:val="115"/>
        </w:rPr>
        <w:t> </w:t>
      </w:r>
      <w:r>
        <w:rPr>
          <w:rFonts w:ascii="Cambria"/>
          <w:w w:val="115"/>
        </w:rPr>
        <w:t>Gersbach</w:t>
      </w:r>
      <w:r>
        <w:rPr>
          <w:w w:val="115"/>
        </w:rPr>
        <w:t>:</w:t>
      </w:r>
      <w:r>
        <w:rPr>
          <w:spacing w:val="15"/>
          <w:w w:val="115"/>
        </w:rPr>
        <w:t> </w:t>
      </w:r>
      <w:r>
        <w:rPr>
          <w:w w:val="115"/>
        </w:rPr>
        <w:t>We</w:t>
      </w:r>
      <w:r>
        <w:rPr>
          <w:spacing w:val="-4"/>
          <w:w w:val="115"/>
        </w:rPr>
        <w:t> </w:t>
      </w:r>
      <w:r>
        <w:rPr>
          <w:w w:val="115"/>
        </w:rPr>
        <w:t>Can</w:t>
      </w:r>
      <w:r>
        <w:rPr>
          <w:spacing w:val="-4"/>
          <w:w w:val="115"/>
        </w:rPr>
        <w:t> </w:t>
      </w:r>
      <w:r>
        <w:rPr>
          <w:w w:val="115"/>
        </w:rPr>
        <w:t>Disagree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Forever.</w:t>
      </w:r>
    </w:p>
    <w:p>
      <w:pPr>
        <w:pStyle w:val="BodyText"/>
        <w:spacing w:before="249"/>
      </w:pPr>
      <w:r>
        <w:rPr>
          <w:rFonts w:ascii="Cambria"/>
          <w:w w:val="110"/>
        </w:rPr>
        <w:t>A.</w:t>
      </w:r>
      <w:r>
        <w:rPr>
          <w:rFonts w:ascii="Cambria"/>
          <w:spacing w:val="13"/>
          <w:w w:val="110"/>
        </w:rPr>
        <w:t> </w:t>
      </w:r>
      <w:r>
        <w:rPr>
          <w:rFonts w:ascii="Cambria"/>
          <w:w w:val="110"/>
        </w:rPr>
        <w:t>Dominiak</w:t>
      </w:r>
      <w:r>
        <w:rPr>
          <w:w w:val="110"/>
        </w:rPr>
        <w:t>:</w:t>
      </w:r>
      <w:r>
        <w:rPr>
          <w:spacing w:val="19"/>
          <w:w w:val="110"/>
        </w:rPr>
        <w:t> </w:t>
      </w:r>
      <w:r>
        <w:rPr>
          <w:w w:val="110"/>
        </w:rPr>
        <w:t>Dynamic Choice</w:t>
      </w:r>
      <w:r>
        <w:rPr>
          <w:spacing w:val="-1"/>
          <w:w w:val="110"/>
        </w:rPr>
        <w:t> </w:t>
      </w:r>
      <w:r>
        <w:rPr>
          <w:w w:val="110"/>
        </w:rPr>
        <w:t>under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Unawareness.</w:t>
      </w:r>
    </w:p>
    <w:p>
      <w:pPr>
        <w:pStyle w:val="BodyText"/>
        <w:spacing w:before="250"/>
      </w:pPr>
      <w:r>
        <w:rPr>
          <w:rFonts w:ascii="Cambria"/>
          <w:w w:val="115"/>
        </w:rPr>
        <w:t>A.</w:t>
      </w:r>
      <w:r>
        <w:rPr>
          <w:rFonts w:ascii="Cambria"/>
          <w:w w:val="115"/>
        </w:rPr>
        <w:t> Dominiak</w:t>
      </w:r>
      <w:r>
        <w:rPr>
          <w:rFonts w:ascii="Cambria"/>
          <w:spacing w:val="-1"/>
          <w:w w:val="115"/>
        </w:rPr>
        <w:t> </w:t>
      </w:r>
      <w:r>
        <w:rPr>
          <w:rFonts w:ascii="Cambria"/>
          <w:w w:val="115"/>
        </w:rPr>
        <w:t>and</w:t>
      </w:r>
      <w:r>
        <w:rPr>
          <w:rFonts w:ascii="Cambria"/>
          <w:spacing w:val="-12"/>
          <w:w w:val="140"/>
        </w:rPr>
        <w:t> </w:t>
      </w:r>
      <w:r>
        <w:rPr>
          <w:rFonts w:ascii="Cambria"/>
          <w:w w:val="140"/>
        </w:rPr>
        <w:t>J.</w:t>
      </w:r>
      <w:r>
        <w:rPr>
          <w:rFonts w:ascii="Cambria"/>
          <w:spacing w:val="-12"/>
          <w:w w:val="140"/>
        </w:rPr>
        <w:t> </w:t>
      </w:r>
      <w:r>
        <w:rPr>
          <w:rFonts w:ascii="Cambria"/>
          <w:w w:val="115"/>
        </w:rPr>
        <w:t>Eichberger</w:t>
      </w:r>
      <w:r>
        <w:rPr>
          <w:w w:val="115"/>
        </w:rPr>
        <w:t>:</w:t>
      </w:r>
      <w:r>
        <w:rPr>
          <w:spacing w:val="3"/>
          <w:w w:val="115"/>
        </w:rPr>
        <w:t> </w:t>
      </w:r>
      <w:r>
        <w:rPr>
          <w:w w:val="115"/>
        </w:rPr>
        <w:t>An</w:t>
      </w:r>
      <w:r>
        <w:rPr>
          <w:spacing w:val="-14"/>
          <w:w w:val="115"/>
        </w:rPr>
        <w:t> </w:t>
      </w:r>
      <w:r>
        <w:rPr>
          <w:w w:val="115"/>
        </w:rPr>
        <w:t>Epistemic</w:t>
      </w:r>
      <w:r>
        <w:rPr>
          <w:spacing w:val="-13"/>
          <w:w w:val="115"/>
        </w:rPr>
        <w:t> </w:t>
      </w:r>
      <w:r>
        <w:rPr>
          <w:w w:val="115"/>
        </w:rPr>
        <w:t>Foundation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4"/>
          <w:w w:val="115"/>
        </w:rPr>
        <w:t> </w:t>
      </w:r>
      <w:r>
        <w:rPr>
          <w:w w:val="115"/>
        </w:rPr>
        <w:t>Equilibria</w:t>
      </w:r>
      <w:r>
        <w:rPr>
          <w:spacing w:val="-13"/>
          <w:w w:val="115"/>
        </w:rPr>
        <w:t> </w:t>
      </w:r>
      <w:r>
        <w:rPr>
          <w:w w:val="115"/>
        </w:rPr>
        <w:t>under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Ambiguity.</w:t>
      </w:r>
    </w:p>
    <w:p>
      <w:pPr>
        <w:pStyle w:val="Heading1"/>
        <w:spacing w:before="250"/>
        <w:rPr>
          <w:rFonts w:ascii="Arial"/>
        </w:rPr>
      </w:pPr>
      <w:r>
        <w:rPr>
          <w:rFonts w:ascii="Arial"/>
        </w:rPr>
        <w:t>Work</w:t>
      </w:r>
      <w:r>
        <w:rPr>
          <w:rFonts w:ascii="Arial"/>
          <w:spacing w:val="-2"/>
        </w:rPr>
        <w:t> </w:t>
      </w:r>
      <w:r>
        <w:rPr>
          <w:rFonts w:ascii="Arial"/>
        </w:rPr>
        <w:t>in</w:t>
      </w:r>
      <w:r>
        <w:rPr>
          <w:rFonts w:ascii="Arial"/>
          <w:spacing w:val="-2"/>
        </w:rPr>
        <w:t> Progress</w:t>
      </w:r>
    </w:p>
    <w:p>
      <w:pPr>
        <w:pStyle w:val="BodyText"/>
        <w:spacing w:before="251"/>
      </w:pPr>
      <w:r>
        <w:rPr>
          <w:rFonts w:ascii="Cambria"/>
          <w:w w:val="115"/>
        </w:rPr>
        <w:t>A.</w:t>
      </w:r>
      <w:r>
        <w:rPr>
          <w:rFonts w:ascii="Cambria"/>
          <w:spacing w:val="13"/>
          <w:w w:val="115"/>
        </w:rPr>
        <w:t> </w:t>
      </w:r>
      <w:r>
        <w:rPr>
          <w:rFonts w:ascii="Cambria"/>
          <w:w w:val="115"/>
        </w:rPr>
        <w:t>Dominiak</w:t>
      </w:r>
      <w:r>
        <w:rPr>
          <w:rFonts w:ascii="Cambria"/>
          <w:spacing w:val="12"/>
          <w:w w:val="115"/>
        </w:rPr>
        <w:t> </w:t>
      </w:r>
      <w:r>
        <w:rPr>
          <w:rFonts w:ascii="Cambria"/>
          <w:w w:val="115"/>
        </w:rPr>
        <w:t>and</w:t>
      </w:r>
      <w:r>
        <w:rPr>
          <w:rFonts w:ascii="Cambria"/>
          <w:spacing w:val="13"/>
          <w:w w:val="115"/>
        </w:rPr>
        <w:t> </w:t>
      </w:r>
      <w:r>
        <w:rPr>
          <w:rFonts w:ascii="Cambria"/>
          <w:w w:val="115"/>
        </w:rPr>
        <w:t>H.</w:t>
      </w:r>
      <w:r>
        <w:rPr>
          <w:rFonts w:ascii="Cambria"/>
          <w:spacing w:val="13"/>
          <w:w w:val="115"/>
        </w:rPr>
        <w:t> </w:t>
      </w:r>
      <w:r>
        <w:rPr>
          <w:rFonts w:ascii="Cambria"/>
          <w:w w:val="115"/>
        </w:rPr>
        <w:t>Gersbach</w:t>
      </w:r>
      <w:r>
        <w:rPr>
          <w:w w:val="115"/>
        </w:rPr>
        <w:t>:</w:t>
      </w:r>
      <w:r>
        <w:rPr>
          <w:spacing w:val="19"/>
          <w:w w:val="115"/>
        </w:rPr>
        <w:t> </w:t>
      </w:r>
      <w:r>
        <w:rPr>
          <w:w w:val="115"/>
        </w:rPr>
        <w:t>Bargaining</w:t>
      </w:r>
      <w:r>
        <w:rPr>
          <w:spacing w:val="-2"/>
          <w:w w:val="115"/>
        </w:rPr>
        <w:t> </w:t>
      </w:r>
      <w:r>
        <w:rPr>
          <w:w w:val="115"/>
        </w:rPr>
        <w:t>under</w:t>
      </w:r>
      <w:r>
        <w:rPr>
          <w:spacing w:val="-2"/>
          <w:w w:val="115"/>
        </w:rPr>
        <w:t> Unawareness.</w:t>
      </w:r>
    </w:p>
    <w:p>
      <w:pPr>
        <w:pStyle w:val="BodyText"/>
        <w:spacing w:before="249"/>
      </w:pPr>
      <w:r>
        <w:rPr>
          <w:rFonts w:ascii="Cambria"/>
          <w:w w:val="110"/>
        </w:rPr>
        <w:t>A.</w:t>
      </w:r>
      <w:r>
        <w:rPr>
          <w:rFonts w:ascii="Cambria"/>
          <w:spacing w:val="7"/>
          <w:w w:val="110"/>
        </w:rPr>
        <w:t> </w:t>
      </w:r>
      <w:r>
        <w:rPr>
          <w:rFonts w:ascii="Cambria"/>
          <w:w w:val="110"/>
        </w:rPr>
        <w:t>Dominiak</w:t>
      </w:r>
      <w:r>
        <w:rPr>
          <w:w w:val="110"/>
        </w:rPr>
        <w:t>:</w:t>
      </w:r>
      <w:r>
        <w:rPr>
          <w:spacing w:val="12"/>
          <w:w w:val="110"/>
        </w:rPr>
        <w:t> </w:t>
      </w:r>
      <w:r>
        <w:rPr>
          <w:w w:val="110"/>
        </w:rPr>
        <w:t>How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Persuade</w:t>
      </w:r>
      <w:r>
        <w:rPr>
          <w:spacing w:val="-6"/>
          <w:w w:val="110"/>
        </w:rPr>
        <w:t> </w:t>
      </w:r>
      <w:r>
        <w:rPr>
          <w:w w:val="110"/>
        </w:rPr>
        <w:t>Non-Bayesian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Agents?</w:t>
      </w:r>
    </w:p>
    <w:p>
      <w:pPr>
        <w:pStyle w:val="BodyText"/>
        <w:spacing w:before="249"/>
      </w:pPr>
      <w:r>
        <w:rPr>
          <w:rFonts w:ascii="Cambria" w:hAnsi="Cambria"/>
          <w:w w:val="110"/>
        </w:rPr>
        <w:t>A.</w:t>
      </w:r>
      <w:r>
        <w:rPr>
          <w:rFonts w:ascii="Cambria" w:hAnsi="Cambria"/>
          <w:spacing w:val="24"/>
          <w:w w:val="110"/>
        </w:rPr>
        <w:t> </w:t>
      </w:r>
      <w:r>
        <w:rPr>
          <w:rFonts w:ascii="Cambria" w:hAnsi="Cambria"/>
          <w:w w:val="110"/>
        </w:rPr>
        <w:t>Dominiak</w:t>
      </w:r>
      <w:r>
        <w:rPr>
          <w:rFonts w:ascii="Cambria" w:hAnsi="Cambria"/>
          <w:spacing w:val="23"/>
          <w:w w:val="110"/>
        </w:rPr>
        <w:t> </w:t>
      </w:r>
      <w:r>
        <w:rPr>
          <w:rFonts w:ascii="Cambria" w:hAnsi="Cambria"/>
          <w:w w:val="110"/>
        </w:rPr>
        <w:t>and</w:t>
      </w:r>
      <w:r>
        <w:rPr>
          <w:rFonts w:ascii="Cambria" w:hAnsi="Cambria"/>
          <w:spacing w:val="24"/>
          <w:w w:val="110"/>
        </w:rPr>
        <w:t> </w:t>
      </w:r>
      <w:r>
        <w:rPr>
          <w:rFonts w:ascii="Cambria" w:hAnsi="Cambria"/>
          <w:w w:val="110"/>
        </w:rPr>
        <w:t>P.</w:t>
      </w:r>
      <w:r>
        <w:rPr>
          <w:rFonts w:ascii="Cambria" w:hAnsi="Cambria"/>
          <w:spacing w:val="25"/>
          <w:w w:val="110"/>
        </w:rPr>
        <w:t> </w:t>
      </w:r>
      <w:r>
        <w:rPr>
          <w:rFonts w:ascii="Cambria" w:hAnsi="Cambria"/>
          <w:w w:val="110"/>
        </w:rPr>
        <w:t>Dürsch</w:t>
      </w:r>
      <w:r>
        <w:rPr>
          <w:w w:val="110"/>
        </w:rPr>
        <w:t>:</w:t>
      </w:r>
      <w:r>
        <w:rPr>
          <w:spacing w:val="32"/>
          <w:w w:val="110"/>
        </w:rPr>
        <w:t> </w:t>
      </w:r>
      <w:r>
        <w:rPr>
          <w:w w:val="110"/>
        </w:rPr>
        <w:t>Choice</w:t>
      </w:r>
      <w:r>
        <w:rPr>
          <w:spacing w:val="8"/>
          <w:w w:val="110"/>
        </w:rPr>
        <w:t> </w:t>
      </w:r>
      <w:r>
        <w:rPr>
          <w:w w:val="110"/>
        </w:rPr>
        <w:t>under</w:t>
      </w:r>
      <w:r>
        <w:rPr>
          <w:spacing w:val="9"/>
          <w:w w:val="110"/>
        </w:rPr>
        <w:t> </w:t>
      </w:r>
      <w:r>
        <w:rPr>
          <w:w w:val="110"/>
        </w:rPr>
        <w:t>Cognitive</w:t>
      </w:r>
      <w:r>
        <w:rPr>
          <w:spacing w:val="9"/>
          <w:w w:val="110"/>
        </w:rPr>
        <w:t> </w:t>
      </w:r>
      <w:r>
        <w:rPr>
          <w:w w:val="110"/>
        </w:rPr>
        <w:t>Load:</w:t>
      </w:r>
      <w:r>
        <w:rPr>
          <w:spacing w:val="32"/>
          <w:w w:val="110"/>
        </w:rPr>
        <w:t> </w:t>
      </w:r>
      <w:r>
        <w:rPr>
          <w:w w:val="110"/>
        </w:rPr>
        <w:t>An</w:t>
      </w:r>
      <w:r>
        <w:rPr>
          <w:spacing w:val="9"/>
          <w:w w:val="110"/>
        </w:rPr>
        <w:t> </w:t>
      </w:r>
      <w:r>
        <w:rPr>
          <w:w w:val="110"/>
        </w:rPr>
        <w:t>Experimental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Study.</w:t>
      </w:r>
    </w:p>
    <w:p>
      <w:pPr>
        <w:pStyle w:val="BodyText"/>
        <w:spacing w:line="309" w:lineRule="auto" w:before="249"/>
      </w:pPr>
      <w:r>
        <w:rPr>
          <w:rFonts w:ascii="Cambria" w:hAnsi="Cambria"/>
          <w:w w:val="115"/>
        </w:rPr>
        <w:t>A.</w:t>
      </w:r>
      <w:r>
        <w:rPr>
          <w:rFonts w:ascii="Cambria" w:hAnsi="Cambria"/>
          <w:w w:val="115"/>
        </w:rPr>
        <w:t> Dominiak,</w:t>
      </w:r>
      <w:r>
        <w:rPr>
          <w:rFonts w:ascii="Cambria" w:hAnsi="Cambria"/>
          <w:w w:val="115"/>
        </w:rPr>
        <w:t> M.</w:t>
      </w:r>
      <w:r>
        <w:rPr>
          <w:rFonts w:ascii="Cambria" w:hAnsi="Cambria"/>
          <w:w w:val="115"/>
        </w:rPr>
        <w:t> Mö</w:t>
      </w:r>
      <w:r>
        <w:rPr>
          <w:rFonts w:ascii="Cambria" w:hAnsi="Cambria"/>
          <w:smallCaps/>
          <w:w w:val="115"/>
        </w:rPr>
        <w:t>ll</w:t>
      </w:r>
      <w:r>
        <w:rPr>
          <w:rFonts w:ascii="Cambria" w:hAnsi="Cambria"/>
          <w:smallCaps w:val="0"/>
          <w:w w:val="115"/>
        </w:rPr>
        <w:t>er,</w:t>
      </w:r>
      <w:r>
        <w:rPr>
          <w:rFonts w:ascii="Cambria" w:hAnsi="Cambria"/>
          <w:smallCaps w:val="0"/>
          <w:w w:val="115"/>
        </w:rPr>
        <w:t> S.</w:t>
      </w:r>
      <w:r>
        <w:rPr>
          <w:rFonts w:ascii="Cambria" w:hAnsi="Cambria"/>
          <w:smallCaps w:val="0"/>
          <w:w w:val="115"/>
        </w:rPr>
        <w:t> Sarangi</w:t>
      </w:r>
      <w:r>
        <w:rPr>
          <w:rFonts w:ascii="Cambria" w:hAnsi="Cambria"/>
          <w:smallCaps w:val="0"/>
          <w:w w:val="115"/>
        </w:rPr>
        <w:t> and</w:t>
      </w:r>
      <w:r>
        <w:rPr>
          <w:rFonts w:ascii="Cambria" w:hAnsi="Cambria"/>
          <w:smallCaps w:val="0"/>
          <w:w w:val="115"/>
        </w:rPr>
        <w:t> T.</w:t>
      </w:r>
      <w:r>
        <w:rPr>
          <w:rFonts w:ascii="Cambria" w:hAnsi="Cambria"/>
          <w:smallCaps w:val="0"/>
          <w:w w:val="115"/>
        </w:rPr>
        <w:t> Rowe</w:t>
      </w:r>
      <w:r>
        <w:rPr>
          <w:smallCaps w:val="0"/>
          <w:w w:val="115"/>
        </w:rPr>
        <w:t>:</w:t>
      </w:r>
      <w:r>
        <w:rPr>
          <w:smallCaps w:val="0"/>
          <w:w w:val="115"/>
        </w:rPr>
        <w:t> Other-Regarding</w:t>
      </w:r>
      <w:r>
        <w:rPr>
          <w:smallCaps w:val="0"/>
          <w:spacing w:val="-4"/>
          <w:w w:val="115"/>
        </w:rPr>
        <w:t> </w:t>
      </w:r>
      <w:r>
        <w:rPr>
          <w:smallCaps w:val="0"/>
          <w:w w:val="115"/>
        </w:rPr>
        <w:t>Preferences</w:t>
      </w:r>
      <w:r>
        <w:rPr>
          <w:smallCaps w:val="0"/>
          <w:spacing w:val="-4"/>
          <w:w w:val="115"/>
        </w:rPr>
        <w:t> </w:t>
      </w:r>
      <w:r>
        <w:rPr>
          <w:smallCaps w:val="0"/>
          <w:w w:val="115"/>
        </w:rPr>
        <w:t>under </w:t>
      </w:r>
      <w:r>
        <w:rPr>
          <w:smallCaps w:val="0"/>
          <w:spacing w:val="-2"/>
          <w:w w:val="115"/>
        </w:rPr>
        <w:t>Ambiguity:</w:t>
      </w:r>
      <w:r>
        <w:rPr>
          <w:smallCaps w:val="0"/>
          <w:spacing w:val="6"/>
          <w:w w:val="115"/>
        </w:rPr>
        <w:t> </w:t>
      </w:r>
      <w:r>
        <w:rPr>
          <w:smallCaps w:val="0"/>
          <w:spacing w:val="-2"/>
          <w:w w:val="115"/>
        </w:rPr>
        <w:t>An</w:t>
      </w:r>
      <w:r>
        <w:rPr>
          <w:smallCaps w:val="0"/>
          <w:spacing w:val="-11"/>
          <w:w w:val="115"/>
        </w:rPr>
        <w:t> </w:t>
      </w:r>
      <w:r>
        <w:rPr>
          <w:smallCaps w:val="0"/>
          <w:spacing w:val="-2"/>
          <w:w w:val="115"/>
        </w:rPr>
        <w:t>Experimental</w:t>
      </w:r>
      <w:r>
        <w:rPr>
          <w:smallCaps w:val="0"/>
          <w:spacing w:val="-11"/>
          <w:w w:val="115"/>
        </w:rPr>
        <w:t> </w:t>
      </w:r>
      <w:r>
        <w:rPr>
          <w:smallCaps w:val="0"/>
          <w:spacing w:val="-2"/>
          <w:w w:val="115"/>
        </w:rPr>
        <w:t>Study.</w:t>
      </w:r>
    </w:p>
    <w:p>
      <w:pPr>
        <w:pStyle w:val="BodyText"/>
        <w:spacing w:before="177"/>
      </w:pPr>
      <w:r>
        <w:rPr>
          <w:rFonts w:ascii="Cambria" w:hAnsi="Cambria"/>
          <w:w w:val="115"/>
        </w:rPr>
        <w:t>A.</w:t>
      </w:r>
      <w:r>
        <w:rPr>
          <w:rFonts w:ascii="Cambria" w:hAnsi="Cambria"/>
          <w:spacing w:val="19"/>
          <w:w w:val="115"/>
        </w:rPr>
        <w:t> </w:t>
      </w:r>
      <w:r>
        <w:rPr>
          <w:rFonts w:ascii="Cambria" w:hAnsi="Cambria"/>
          <w:w w:val="115"/>
        </w:rPr>
        <w:t>Dominiak,</w:t>
      </w:r>
      <w:r>
        <w:rPr>
          <w:rFonts w:ascii="Cambria" w:hAnsi="Cambria"/>
          <w:spacing w:val="19"/>
          <w:w w:val="115"/>
        </w:rPr>
        <w:t> </w:t>
      </w:r>
      <w:r>
        <w:rPr>
          <w:rFonts w:ascii="Cambria" w:hAnsi="Cambria"/>
          <w:w w:val="115"/>
        </w:rPr>
        <w:t>P.</w:t>
      </w:r>
      <w:r>
        <w:rPr>
          <w:rFonts w:ascii="Cambria" w:hAnsi="Cambria"/>
          <w:spacing w:val="20"/>
          <w:w w:val="115"/>
        </w:rPr>
        <w:t> </w:t>
      </w:r>
      <w:r>
        <w:rPr>
          <w:rFonts w:ascii="Cambria" w:hAnsi="Cambria"/>
          <w:w w:val="115"/>
        </w:rPr>
        <w:t>Dürsch,</w:t>
      </w:r>
      <w:r>
        <w:rPr>
          <w:rFonts w:ascii="Cambria" w:hAnsi="Cambria"/>
          <w:spacing w:val="19"/>
          <w:w w:val="115"/>
        </w:rPr>
        <w:t> </w:t>
      </w:r>
      <w:r>
        <w:rPr>
          <w:rFonts w:ascii="Cambria" w:hAnsi="Cambria"/>
          <w:w w:val="115"/>
        </w:rPr>
        <w:t>G.</w:t>
      </w:r>
      <w:r>
        <w:rPr>
          <w:rFonts w:ascii="Cambria" w:hAnsi="Cambria"/>
          <w:spacing w:val="20"/>
          <w:w w:val="115"/>
        </w:rPr>
        <w:t> </w:t>
      </w:r>
      <w:r>
        <w:rPr>
          <w:rFonts w:ascii="Cambria" w:hAnsi="Cambria"/>
          <w:w w:val="115"/>
        </w:rPr>
        <w:t>Tserenjigmid</w:t>
      </w:r>
      <w:r>
        <w:rPr>
          <w:rFonts w:ascii="Cambria" w:hAnsi="Cambria"/>
          <w:spacing w:val="19"/>
          <w:w w:val="115"/>
        </w:rPr>
        <w:t> </w:t>
      </w:r>
      <w:r>
        <w:rPr>
          <w:rFonts w:ascii="Cambria" w:hAnsi="Cambria"/>
          <w:w w:val="115"/>
        </w:rPr>
        <w:t>and</w:t>
      </w:r>
      <w:r>
        <w:rPr>
          <w:rFonts w:ascii="Cambria" w:hAnsi="Cambria"/>
          <w:spacing w:val="19"/>
          <w:w w:val="115"/>
        </w:rPr>
        <w:t> </w:t>
      </w:r>
      <w:r>
        <w:rPr>
          <w:rFonts w:ascii="Cambria" w:hAnsi="Cambria"/>
          <w:w w:val="115"/>
        </w:rPr>
        <w:t>A.</w:t>
      </w:r>
      <w:r>
        <w:rPr>
          <w:rFonts w:ascii="Cambria" w:hAnsi="Cambria"/>
          <w:spacing w:val="19"/>
          <w:w w:val="115"/>
        </w:rPr>
        <w:t> </w:t>
      </w:r>
      <w:r>
        <w:rPr>
          <w:rFonts w:ascii="Cambria" w:hAnsi="Cambria"/>
          <w:w w:val="115"/>
        </w:rPr>
        <w:t>Smi</w:t>
      </w:r>
      <w:r>
        <w:rPr>
          <w:rFonts w:ascii="Cambria" w:hAnsi="Cambria"/>
          <w:smallCaps/>
          <w:w w:val="115"/>
        </w:rPr>
        <w:t>t</w:t>
      </w:r>
      <w:r>
        <w:rPr>
          <w:rFonts w:ascii="Cambria" w:hAnsi="Cambria"/>
          <w:smallCaps w:val="0"/>
          <w:w w:val="115"/>
        </w:rPr>
        <w:t>h</w:t>
      </w:r>
      <w:r>
        <w:rPr>
          <w:smallCaps w:val="0"/>
          <w:w w:val="115"/>
        </w:rPr>
        <w:t>:</w:t>
      </w:r>
      <w:r>
        <w:rPr>
          <w:smallCaps w:val="0"/>
          <w:spacing w:val="27"/>
          <w:w w:val="115"/>
        </w:rPr>
        <w:t> </w:t>
      </w:r>
      <w:r>
        <w:rPr>
          <w:smallCaps w:val="0"/>
          <w:w w:val="115"/>
        </w:rPr>
        <w:t>Reversing</w:t>
      </w:r>
      <w:r>
        <w:rPr>
          <w:smallCaps w:val="0"/>
          <w:spacing w:val="4"/>
          <w:w w:val="115"/>
        </w:rPr>
        <w:t> </w:t>
      </w:r>
      <w:r>
        <w:rPr>
          <w:smallCaps w:val="0"/>
          <w:w w:val="115"/>
        </w:rPr>
        <w:t>Choice</w:t>
      </w:r>
      <w:r>
        <w:rPr>
          <w:smallCaps w:val="0"/>
          <w:spacing w:val="4"/>
          <w:w w:val="115"/>
        </w:rPr>
        <w:t> </w:t>
      </w:r>
      <w:r>
        <w:rPr>
          <w:smallCaps w:val="0"/>
          <w:spacing w:val="-2"/>
          <w:w w:val="115"/>
        </w:rPr>
        <w:t>Reversals.</w:t>
      </w:r>
    </w:p>
    <w:p>
      <w:pPr>
        <w:pStyle w:val="Heading1"/>
        <w:spacing w:before="251"/>
        <w:rPr>
          <w:rFonts w:ascii="Arial"/>
        </w:rPr>
      </w:pPr>
      <w:r>
        <w:rPr>
          <w:rFonts w:ascii="Arial"/>
        </w:rPr>
        <w:t>Grant</w:t>
      </w:r>
      <w:r>
        <w:rPr>
          <w:rFonts w:ascii="Arial"/>
          <w:spacing w:val="-10"/>
        </w:rPr>
        <w:t> </w:t>
      </w:r>
      <w:r>
        <w:rPr>
          <w:rFonts w:ascii="Arial"/>
          <w:spacing w:val="-2"/>
        </w:rPr>
        <w:t>Awards</w:t>
      </w:r>
    </w:p>
    <w:p>
      <w:pPr>
        <w:pStyle w:val="BodyText"/>
        <w:spacing w:before="250"/>
      </w:pPr>
      <w:r>
        <w:rPr>
          <w:w w:val="105"/>
        </w:rPr>
        <w:t>Data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Decisions,</w:t>
      </w:r>
      <w:r>
        <w:rPr>
          <w:spacing w:val="23"/>
          <w:w w:val="105"/>
        </w:rPr>
        <w:t> </w:t>
      </w:r>
      <w:r>
        <w:rPr>
          <w:w w:val="105"/>
        </w:rPr>
        <w:t>Destination</w:t>
      </w:r>
      <w:r>
        <w:rPr>
          <w:spacing w:val="22"/>
          <w:w w:val="105"/>
        </w:rPr>
        <w:t> </w:t>
      </w:r>
      <w:r>
        <w:rPr>
          <w:w w:val="105"/>
        </w:rPr>
        <w:t>Area</w:t>
      </w:r>
      <w:r>
        <w:rPr>
          <w:spacing w:val="23"/>
          <w:w w:val="105"/>
        </w:rPr>
        <w:t> </w:t>
      </w:r>
      <w:r>
        <w:rPr>
          <w:w w:val="105"/>
        </w:rPr>
        <w:t>Grant:</w:t>
      </w:r>
      <w:r>
        <w:rPr>
          <w:spacing w:val="48"/>
          <w:w w:val="105"/>
        </w:rPr>
        <w:t> </w:t>
      </w:r>
      <w:r>
        <w:rPr>
          <w:rFonts w:ascii="Calibri"/>
          <w:spacing w:val="-2"/>
          <w:w w:val="105"/>
        </w:rPr>
        <w:t>$6</w:t>
      </w:r>
      <w:r>
        <w:rPr>
          <w:rFonts w:ascii="Arial"/>
          <w:i/>
          <w:spacing w:val="-2"/>
          <w:w w:val="105"/>
        </w:rPr>
        <w:t>.</w:t>
      </w:r>
      <w:r>
        <w:rPr>
          <w:rFonts w:ascii="Calibri"/>
          <w:spacing w:val="-2"/>
          <w:w w:val="105"/>
        </w:rPr>
        <w:t>675</w:t>
      </w:r>
      <w:r>
        <w:rPr>
          <w:spacing w:val="-2"/>
          <w:w w:val="105"/>
        </w:rPr>
        <w:t>.</w:t>
      </w:r>
    </w:p>
    <w:p>
      <w:pPr>
        <w:pStyle w:val="BodyText"/>
        <w:spacing w:before="238"/>
      </w:pPr>
      <w:r>
        <w:rPr>
          <w:w w:val="105"/>
        </w:rPr>
        <w:t>SGA</w:t>
      </w:r>
      <w:r>
        <w:rPr>
          <w:spacing w:val="12"/>
          <w:w w:val="105"/>
        </w:rPr>
        <w:t> </w:t>
      </w:r>
      <w:r>
        <w:rPr>
          <w:w w:val="105"/>
        </w:rPr>
        <w:t>Grant</w:t>
      </w:r>
      <w:r>
        <w:rPr>
          <w:spacing w:val="12"/>
          <w:w w:val="105"/>
        </w:rPr>
        <w:t> </w:t>
      </w:r>
      <w:r>
        <w:rPr>
          <w:w w:val="105"/>
        </w:rPr>
        <w:t>Founding,</w:t>
      </w:r>
      <w:r>
        <w:rPr>
          <w:spacing w:val="12"/>
          <w:w w:val="105"/>
        </w:rPr>
        <w:t> </w:t>
      </w:r>
      <w:r>
        <w:rPr>
          <w:w w:val="105"/>
        </w:rPr>
        <w:t>Ethical</w:t>
      </w:r>
      <w:r>
        <w:rPr>
          <w:spacing w:val="12"/>
          <w:w w:val="105"/>
        </w:rPr>
        <w:t> </w:t>
      </w:r>
      <w:r>
        <w:rPr>
          <w:w w:val="105"/>
        </w:rPr>
        <w:t>Decision</w:t>
      </w:r>
      <w:r>
        <w:rPr>
          <w:spacing w:val="12"/>
          <w:w w:val="105"/>
        </w:rPr>
        <w:t> </w:t>
      </w:r>
      <w:r>
        <w:rPr>
          <w:w w:val="105"/>
        </w:rPr>
        <w:t>Making</w:t>
      </w:r>
      <w:r>
        <w:rPr>
          <w:spacing w:val="12"/>
          <w:w w:val="105"/>
        </w:rPr>
        <w:t> </w:t>
      </w:r>
      <w:r>
        <w:rPr>
          <w:w w:val="105"/>
        </w:rPr>
        <w:t>Under</w:t>
      </w:r>
      <w:r>
        <w:rPr>
          <w:spacing w:val="12"/>
          <w:w w:val="105"/>
        </w:rPr>
        <w:t> </w:t>
      </w:r>
      <w:r>
        <w:rPr>
          <w:w w:val="105"/>
        </w:rPr>
        <w:t>Ambiguity:</w:t>
      </w:r>
      <w:r>
        <w:rPr>
          <w:spacing w:val="35"/>
          <w:w w:val="105"/>
        </w:rPr>
        <w:t> </w:t>
      </w:r>
      <w:r>
        <w:rPr>
          <w:rFonts w:ascii="Calibri"/>
          <w:spacing w:val="-2"/>
          <w:w w:val="105"/>
        </w:rPr>
        <w:t>$2</w:t>
      </w:r>
      <w:r>
        <w:rPr>
          <w:rFonts w:ascii="Arial"/>
          <w:i/>
          <w:spacing w:val="-2"/>
          <w:w w:val="105"/>
        </w:rPr>
        <w:t>.</w:t>
      </w:r>
      <w:r>
        <w:rPr>
          <w:rFonts w:ascii="Calibri"/>
          <w:spacing w:val="-2"/>
          <w:w w:val="105"/>
        </w:rPr>
        <w:t>500</w:t>
      </w:r>
      <w:r>
        <w:rPr>
          <w:spacing w:val="-2"/>
          <w:w w:val="105"/>
        </w:rPr>
        <w:t>.</w:t>
      </w:r>
    </w:p>
    <w:p>
      <w:pPr>
        <w:pStyle w:val="Heading1"/>
        <w:spacing w:before="241"/>
        <w:rPr>
          <w:rFonts w:ascii="Arial"/>
        </w:rPr>
      </w:pPr>
      <w:r>
        <w:rPr>
          <w:rFonts w:ascii="Arial"/>
          <w:spacing w:val="-2"/>
        </w:rPr>
        <w:t>Distinctions</w:t>
      </w:r>
    </w:p>
    <w:p>
      <w:pPr>
        <w:pStyle w:val="BodyText"/>
        <w:spacing w:before="1"/>
        <w:ind w:left="0"/>
        <w:rPr>
          <w:rFonts w:ascii="Arial"/>
          <w:b/>
        </w:rPr>
      </w:pPr>
    </w:p>
    <w:p>
      <w:pPr>
        <w:pStyle w:val="BodyText"/>
        <w:spacing w:line="480" w:lineRule="auto"/>
        <w:ind w:right="355"/>
      </w:pPr>
      <w:r>
        <w:rPr>
          <w:w w:val="105"/>
        </w:rPr>
        <w:t>Outstanding Graduate Mentoring Award, 2019, Department of Economics, Virginia Tech. Outstanding</w:t>
      </w:r>
      <w:r>
        <w:rPr>
          <w:spacing w:val="-5"/>
          <w:w w:val="105"/>
        </w:rPr>
        <w:t> </w:t>
      </w:r>
      <w:r>
        <w:rPr>
          <w:w w:val="105"/>
        </w:rPr>
        <w:t>Faculty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Graduate</w:t>
      </w:r>
      <w:r>
        <w:rPr>
          <w:spacing w:val="-5"/>
          <w:w w:val="105"/>
        </w:rPr>
        <w:t> </w:t>
      </w:r>
      <w:r>
        <w:rPr>
          <w:w w:val="105"/>
        </w:rPr>
        <w:t>Courses,</w:t>
      </w:r>
      <w:r>
        <w:rPr>
          <w:spacing w:val="-1"/>
          <w:w w:val="105"/>
        </w:rPr>
        <w:t> </w:t>
      </w:r>
      <w:r>
        <w:rPr>
          <w:w w:val="105"/>
        </w:rPr>
        <w:t>2015-2016,</w:t>
      </w:r>
      <w:r>
        <w:rPr>
          <w:spacing w:val="-1"/>
          <w:w w:val="105"/>
        </w:rPr>
        <w:t> </w:t>
      </w:r>
      <w:r>
        <w:rPr>
          <w:w w:val="105"/>
        </w:rPr>
        <w:t>Department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Economics,</w:t>
      </w:r>
      <w:r>
        <w:rPr>
          <w:spacing w:val="-1"/>
          <w:w w:val="105"/>
        </w:rPr>
        <w:t> </w:t>
      </w:r>
      <w:r>
        <w:rPr>
          <w:w w:val="105"/>
        </w:rPr>
        <w:t>Virginia</w:t>
      </w:r>
      <w:r>
        <w:rPr>
          <w:spacing w:val="-5"/>
          <w:w w:val="105"/>
        </w:rPr>
        <w:t> </w:t>
      </w:r>
      <w:r>
        <w:rPr>
          <w:w w:val="105"/>
        </w:rPr>
        <w:t>Tech. Undergraduate Courses Faculty, 2013-2014, Department of Economics, Virginia Tech.</w:t>
      </w:r>
    </w:p>
    <w:p>
      <w:pPr>
        <w:pStyle w:val="BodyText"/>
        <w:spacing w:before="4"/>
      </w:pPr>
      <w:r>
        <w:rPr>
          <w:w w:val="105"/>
        </w:rPr>
        <w:t>Undergraduate</w:t>
      </w:r>
      <w:r>
        <w:rPr>
          <w:spacing w:val="7"/>
          <w:w w:val="105"/>
        </w:rPr>
        <w:t> </w:t>
      </w:r>
      <w:r>
        <w:rPr>
          <w:w w:val="105"/>
        </w:rPr>
        <w:t>Teacher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Year</w:t>
      </w:r>
      <w:r>
        <w:rPr>
          <w:spacing w:val="8"/>
          <w:w w:val="105"/>
        </w:rPr>
        <w:t> </w:t>
      </w:r>
      <w:r>
        <w:rPr>
          <w:w w:val="105"/>
        </w:rPr>
        <w:t>2011-2012,</w:t>
      </w:r>
      <w:r>
        <w:rPr>
          <w:spacing w:val="8"/>
          <w:w w:val="105"/>
        </w:rPr>
        <w:t> </w:t>
      </w:r>
      <w:r>
        <w:rPr>
          <w:w w:val="105"/>
        </w:rPr>
        <w:t>Department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Economics,</w:t>
      </w:r>
      <w:r>
        <w:rPr>
          <w:spacing w:val="8"/>
          <w:w w:val="105"/>
        </w:rPr>
        <w:t> </w:t>
      </w:r>
      <w:r>
        <w:rPr>
          <w:w w:val="105"/>
        </w:rPr>
        <w:t>Virginia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Tech.</w:t>
      </w:r>
    </w:p>
    <w:p>
      <w:pPr>
        <w:pStyle w:val="BodyText"/>
        <w:spacing w:before="3"/>
        <w:ind w:left="0"/>
      </w:pPr>
    </w:p>
    <w:p>
      <w:pPr>
        <w:pStyle w:val="Heading1"/>
      </w:pPr>
      <w:r>
        <w:rPr/>
        <w:t>PhD</w:t>
      </w:r>
      <w:r>
        <w:rPr>
          <w:spacing w:val="36"/>
        </w:rPr>
        <w:t> </w:t>
      </w:r>
      <w:r>
        <w:rPr>
          <w:spacing w:val="-2"/>
        </w:rPr>
        <w:t>Supervisor</w:t>
      </w:r>
    </w:p>
    <w:p>
      <w:pPr>
        <w:pStyle w:val="BodyText"/>
        <w:spacing w:before="3"/>
        <w:ind w:left="0"/>
        <w:rPr>
          <w:rFonts w:ascii="Georgia"/>
          <w:b/>
        </w:rPr>
      </w:pPr>
    </w:p>
    <w:p>
      <w:pPr>
        <w:pStyle w:val="BodyText"/>
        <w:spacing w:line="480" w:lineRule="auto"/>
        <w:ind w:right="355"/>
      </w:pPr>
      <w:r>
        <w:rPr>
          <w:w w:val="105"/>
        </w:rPr>
        <w:t>Dongwoo Lee, completed in 2019; now at Southwestern University of Finance and Economics. Min Suk Lee, completed in 2015; now at Korea Information Society Development Institute.</w:t>
      </w:r>
    </w:p>
    <w:p>
      <w:pPr>
        <w:pStyle w:val="Heading1"/>
        <w:spacing w:before="5"/>
      </w:pPr>
      <w:r>
        <w:rPr>
          <w:spacing w:val="-7"/>
        </w:rPr>
        <w:t>Refereeing</w:t>
      </w:r>
      <w:r>
        <w:rPr>
          <w:spacing w:val="10"/>
        </w:rPr>
        <w:t> </w:t>
      </w:r>
      <w:r>
        <w:rPr>
          <w:spacing w:val="-2"/>
        </w:rPr>
        <w:t>Services</w:t>
      </w:r>
    </w:p>
    <w:p>
      <w:pPr>
        <w:pStyle w:val="BodyText"/>
        <w:spacing w:before="2"/>
        <w:ind w:left="0"/>
        <w:rPr>
          <w:rFonts w:ascii="Georgia"/>
          <w:b/>
        </w:rPr>
      </w:pPr>
    </w:p>
    <w:p>
      <w:pPr>
        <w:pStyle w:val="BodyText"/>
        <w:spacing w:line="312" w:lineRule="auto"/>
        <w:ind w:right="586"/>
        <w:jc w:val="both"/>
      </w:pPr>
      <w:r>
        <w:rPr>
          <w:w w:val="105"/>
        </w:rPr>
        <w:t>Econometrica,</w:t>
      </w:r>
      <w:r>
        <w:rPr>
          <w:spacing w:val="-1"/>
          <w:w w:val="105"/>
        </w:rPr>
        <w:t> </w:t>
      </w:r>
      <w:r>
        <w:rPr>
          <w:w w:val="105"/>
        </w:rPr>
        <w:t>American</w:t>
      </w:r>
      <w:r>
        <w:rPr>
          <w:spacing w:val="-2"/>
          <w:w w:val="105"/>
        </w:rPr>
        <w:t> </w:t>
      </w:r>
      <w:r>
        <w:rPr>
          <w:w w:val="105"/>
        </w:rPr>
        <w:t>Economic</w:t>
      </w:r>
      <w:r>
        <w:rPr>
          <w:spacing w:val="-2"/>
          <w:w w:val="105"/>
        </w:rPr>
        <w:t> </w:t>
      </w:r>
      <w:r>
        <w:rPr>
          <w:w w:val="105"/>
        </w:rPr>
        <w:t>Review,</w:t>
      </w:r>
      <w:r>
        <w:rPr>
          <w:spacing w:val="-1"/>
          <w:w w:val="105"/>
        </w:rPr>
        <w:t> </w:t>
      </w:r>
      <w:r>
        <w:rPr>
          <w:w w:val="105"/>
        </w:rPr>
        <w:t>Journal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Political</w:t>
      </w:r>
      <w:r>
        <w:rPr>
          <w:spacing w:val="-2"/>
          <w:w w:val="105"/>
        </w:rPr>
        <w:t> </w:t>
      </w:r>
      <w:r>
        <w:rPr>
          <w:w w:val="105"/>
        </w:rPr>
        <w:t>Economy,</w:t>
      </w:r>
      <w:r>
        <w:rPr>
          <w:spacing w:val="-1"/>
          <w:w w:val="105"/>
        </w:rPr>
        <w:t> </w:t>
      </w:r>
      <w:r>
        <w:rPr>
          <w:w w:val="105"/>
        </w:rPr>
        <w:t>Journal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Economic Theory,</w:t>
      </w:r>
      <w:r>
        <w:rPr>
          <w:w w:val="105"/>
        </w:rPr>
        <w:t> Management</w:t>
      </w:r>
      <w:r>
        <w:rPr>
          <w:w w:val="105"/>
        </w:rPr>
        <w:t> Science,</w:t>
      </w:r>
      <w:r>
        <w:rPr>
          <w:w w:val="105"/>
        </w:rPr>
        <w:t> Economic</w:t>
      </w:r>
      <w:r>
        <w:rPr>
          <w:w w:val="105"/>
        </w:rPr>
        <w:t> Theory,</w:t>
      </w:r>
      <w:r>
        <w:rPr>
          <w:w w:val="105"/>
        </w:rPr>
        <w:t> International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European Economic</w:t>
      </w:r>
      <w:r>
        <w:rPr>
          <w:spacing w:val="40"/>
          <w:w w:val="105"/>
        </w:rPr>
        <w:t> </w:t>
      </w:r>
      <w:r>
        <w:rPr>
          <w:w w:val="105"/>
        </w:rPr>
        <w:t>Review,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European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Letters,</w:t>
      </w:r>
      <w:r>
        <w:rPr>
          <w:spacing w:val="40"/>
          <w:w w:val="105"/>
        </w:rPr>
        <w:t> </w:t>
      </w:r>
      <w:r>
        <w:rPr>
          <w:w w:val="105"/>
        </w:rPr>
        <w:t>Journal of</w:t>
      </w:r>
      <w:r>
        <w:rPr>
          <w:w w:val="105"/>
        </w:rPr>
        <w:t> Economic</w:t>
      </w:r>
      <w:r>
        <w:rPr>
          <w:w w:val="105"/>
        </w:rPr>
        <w:t> Behavior</w:t>
      </w:r>
      <w:r>
        <w:rPr>
          <w:w w:val="105"/>
        </w:rPr>
        <w:t> &amp;</w:t>
      </w:r>
      <w:r>
        <w:rPr>
          <w:w w:val="105"/>
        </w:rPr>
        <w:t> Organization,</w:t>
      </w:r>
      <w:r>
        <w:rPr>
          <w:w w:val="105"/>
        </w:rPr>
        <w:t> Artificial</w:t>
      </w:r>
      <w:r>
        <w:rPr>
          <w:w w:val="105"/>
        </w:rPr>
        <w:t> Intelligence,</w:t>
      </w:r>
      <w:r>
        <w:rPr>
          <w:w w:val="105"/>
        </w:rPr>
        <w:t> Mathematical</w:t>
      </w:r>
      <w:r>
        <w:rPr>
          <w:w w:val="105"/>
        </w:rPr>
        <w:t> Social</w:t>
      </w:r>
      <w:r>
        <w:rPr>
          <w:w w:val="105"/>
        </w:rPr>
        <w:t> Sciences, Decisions</w:t>
      </w:r>
      <w:r>
        <w:rPr>
          <w:w w:val="105"/>
        </w:rPr>
        <w:t> in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Finance,</w:t>
      </w:r>
      <w:r>
        <w:rPr>
          <w:w w:val="105"/>
        </w:rPr>
        <w:t> Canadian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The</w:t>
      </w:r>
      <w:r>
        <w:rPr>
          <w:w w:val="105"/>
        </w:rPr>
        <w:t> B.E.</w:t>
      </w:r>
      <w:r>
        <w:rPr>
          <w:w w:val="105"/>
        </w:rPr>
        <w:t> Journal</w:t>
      </w:r>
      <w:r>
        <w:rPr>
          <w:w w:val="105"/>
        </w:rPr>
        <w:t> of Theoretical Economics, Theory and Decision, Judgment and Decision Making, Public Choice.</w:t>
      </w:r>
    </w:p>
    <w:p>
      <w:pPr>
        <w:pStyle w:val="BodyText"/>
        <w:spacing w:after="0" w:line="312" w:lineRule="auto"/>
        <w:jc w:val="both"/>
        <w:sectPr>
          <w:pgSz w:w="12240" w:h="15840"/>
          <w:pgMar w:top="800" w:bottom="280" w:left="1440" w:right="720"/>
        </w:sectPr>
      </w:pPr>
    </w:p>
    <w:p>
      <w:pPr>
        <w:pStyle w:val="BodyText"/>
        <w:spacing w:before="87"/>
        <w:jc w:val="both"/>
      </w:pPr>
      <w:r>
        <w:rPr>
          <w:w w:val="105"/>
        </w:rPr>
        <w:t>Scientific</w:t>
      </w:r>
      <w:r>
        <w:rPr>
          <w:spacing w:val="6"/>
          <w:w w:val="105"/>
        </w:rPr>
        <w:t> </w:t>
      </w:r>
      <w:r>
        <w:rPr>
          <w:w w:val="105"/>
        </w:rPr>
        <w:t>Committee,</w:t>
      </w:r>
      <w:r>
        <w:rPr>
          <w:spacing w:val="6"/>
          <w:w w:val="105"/>
        </w:rPr>
        <w:t> </w:t>
      </w:r>
      <w:r>
        <w:rPr>
          <w:w w:val="105"/>
        </w:rPr>
        <w:t>RUD</w:t>
      </w:r>
      <w:r>
        <w:rPr>
          <w:spacing w:val="7"/>
          <w:w w:val="105"/>
        </w:rPr>
        <w:t> </w:t>
      </w:r>
      <w:r>
        <w:rPr>
          <w:w w:val="105"/>
        </w:rPr>
        <w:t>Conference</w:t>
      </w:r>
      <w:r>
        <w:rPr>
          <w:spacing w:val="6"/>
          <w:w w:val="105"/>
        </w:rPr>
        <w:t> </w:t>
      </w:r>
      <w:r>
        <w:rPr>
          <w:w w:val="105"/>
        </w:rPr>
        <w:t>(Risk,</w:t>
      </w:r>
      <w:r>
        <w:rPr>
          <w:spacing w:val="6"/>
          <w:w w:val="105"/>
        </w:rPr>
        <w:t> </w:t>
      </w:r>
      <w:r>
        <w:rPr>
          <w:w w:val="105"/>
        </w:rPr>
        <w:t>Uncertainty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Decisions),</w:t>
      </w:r>
      <w:r>
        <w:rPr>
          <w:spacing w:val="7"/>
          <w:w w:val="105"/>
        </w:rPr>
        <w:t> </w:t>
      </w:r>
      <w:r>
        <w:rPr>
          <w:w w:val="105"/>
        </w:rPr>
        <w:t>2012</w:t>
      </w:r>
      <w:r>
        <w:rPr>
          <w:spacing w:val="6"/>
          <w:w w:val="105"/>
        </w:rPr>
        <w:t> </w:t>
      </w:r>
      <w:r>
        <w:rPr>
          <w:w w:val="105"/>
        </w:rPr>
        <w:t>-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present.</w:t>
      </w:r>
    </w:p>
    <w:p>
      <w:pPr>
        <w:pStyle w:val="BodyText"/>
        <w:spacing w:before="5"/>
        <w:ind w:left="0"/>
      </w:pPr>
    </w:p>
    <w:p>
      <w:pPr>
        <w:pStyle w:val="Heading1"/>
      </w:pPr>
      <w:r>
        <w:rPr>
          <w:spacing w:val="-8"/>
        </w:rPr>
        <w:t>Conference</w:t>
      </w:r>
      <w:r>
        <w:rPr>
          <w:spacing w:val="16"/>
        </w:rPr>
        <w:t> </w:t>
      </w:r>
      <w:r>
        <w:rPr>
          <w:spacing w:val="-2"/>
        </w:rPr>
        <w:t>Organizer</w:t>
      </w:r>
    </w:p>
    <w:p>
      <w:pPr>
        <w:pStyle w:val="BodyText"/>
        <w:spacing w:before="5"/>
        <w:ind w:left="0"/>
        <w:rPr>
          <w:rFonts w:ascii="Georgia"/>
          <w:b/>
        </w:rPr>
      </w:pPr>
    </w:p>
    <w:p>
      <w:pPr>
        <w:pStyle w:val="BodyText"/>
        <w:spacing w:line="482" w:lineRule="auto"/>
        <w:ind w:right="587"/>
        <w:jc w:val="both"/>
      </w:pPr>
      <w:r>
        <w:rPr>
          <w:w w:val="105"/>
        </w:rPr>
        <w:t>Choice under</w:t>
      </w:r>
      <w:r>
        <w:rPr>
          <w:spacing w:val="-1"/>
          <w:w w:val="105"/>
        </w:rPr>
        <w:t> </w:t>
      </w:r>
      <w:r>
        <w:rPr>
          <w:w w:val="105"/>
        </w:rPr>
        <w:t>Unawareness:</w:t>
      </w:r>
      <w:r>
        <w:rPr>
          <w:spacing w:val="27"/>
          <w:w w:val="105"/>
        </w:rPr>
        <w:t> </w:t>
      </w:r>
      <w:r>
        <w:rPr>
          <w:w w:val="105"/>
        </w:rPr>
        <w:t>Information, Behaviors and Markets, ETH Zürich, Oct.28-29, 2021 Workshop on Advances in Decision Theory, College of Science, Virginia Tech, April 6-7, 2018</w:t>
      </w:r>
    </w:p>
    <w:p>
      <w:pPr>
        <w:pStyle w:val="Heading1"/>
        <w:spacing w:before="2"/>
      </w:pPr>
      <w:r>
        <w:rPr>
          <w:spacing w:val="-9"/>
        </w:rPr>
        <w:t>Conferences</w:t>
      </w:r>
      <w:r>
        <w:rPr>
          <w:spacing w:val="17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5"/>
        <w:ind w:left="0"/>
        <w:rPr>
          <w:rFonts w:ascii="Georgia"/>
          <w:b/>
        </w:rPr>
      </w:pPr>
    </w:p>
    <w:p>
      <w:pPr>
        <w:pStyle w:val="BodyText"/>
        <w:spacing w:line="312" w:lineRule="auto"/>
        <w:ind w:right="587"/>
        <w:jc w:val="both"/>
      </w:pPr>
      <w:r>
        <w:rPr>
          <w:rFonts w:ascii="Georgia" w:hAnsi="Georgia"/>
          <w:b/>
          <w:w w:val="105"/>
        </w:rPr>
        <w:t>2021</w:t>
      </w:r>
      <w:r>
        <w:rPr>
          <w:w w:val="105"/>
        </w:rPr>
        <w:t>:</w:t>
      </w:r>
      <w:r>
        <w:rPr>
          <w:w w:val="105"/>
        </w:rPr>
        <w:t> Conference on Unawareness and Unintended Consequences,</w:t>
      </w:r>
      <w:r>
        <w:rPr>
          <w:w w:val="105"/>
        </w:rPr>
        <w:t> Columbia University.</w:t>
      </w:r>
      <w:r>
        <w:rPr>
          <w:spacing w:val="40"/>
          <w:w w:val="105"/>
        </w:rPr>
        <w:t> </w:t>
      </w:r>
      <w:r>
        <w:rPr>
          <w:w w:val="105"/>
        </w:rPr>
        <w:t>The Econometric Society Meeting, Montreal; the XXIX European Workshop on Economic Theory (EWET</w:t>
      </w:r>
      <w:r>
        <w:rPr>
          <w:w w:val="105"/>
        </w:rPr>
        <w:t> 2021)</w:t>
      </w:r>
      <w:r>
        <w:rPr>
          <w:w w:val="105"/>
        </w:rPr>
        <w:t> (Israel),</w:t>
      </w:r>
      <w:r>
        <w:rPr>
          <w:w w:val="105"/>
        </w:rPr>
        <w:t> Risk,</w:t>
      </w:r>
      <w:r>
        <w:rPr>
          <w:w w:val="105"/>
        </w:rPr>
        <w:t> Uncertainty</w:t>
      </w:r>
      <w:r>
        <w:rPr>
          <w:w w:val="105"/>
        </w:rPr>
        <w:t> and</w:t>
      </w:r>
      <w:r>
        <w:rPr>
          <w:w w:val="105"/>
        </w:rPr>
        <w:t> Decision</w:t>
      </w:r>
      <w:r>
        <w:rPr>
          <w:w w:val="105"/>
        </w:rPr>
        <w:t> (RUD),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Minnesota;</w:t>
      </w:r>
      <w:r>
        <w:rPr>
          <w:w w:val="105"/>
        </w:rPr>
        <w:t> the ETH Workshop on Choice under Unawareness:</w:t>
      </w:r>
      <w:r>
        <w:rPr>
          <w:spacing w:val="40"/>
          <w:w w:val="105"/>
        </w:rPr>
        <w:t> </w:t>
      </w:r>
      <w:r>
        <w:rPr>
          <w:w w:val="105"/>
        </w:rPr>
        <w:t>Information, Behaviors and Markets, Zürich.</w:t>
      </w:r>
    </w:p>
    <w:p>
      <w:pPr>
        <w:pStyle w:val="BodyText"/>
        <w:spacing w:line="312" w:lineRule="auto" w:before="133"/>
        <w:ind w:right="588"/>
        <w:jc w:val="both"/>
      </w:pPr>
      <w:r>
        <w:rPr>
          <w:rFonts w:ascii="Georgia"/>
          <w:b/>
          <w:w w:val="105"/>
        </w:rPr>
        <w:t>2019</w:t>
      </w:r>
      <w:r>
        <w:rPr>
          <w:w w:val="105"/>
        </w:rPr>
        <w:t>:</w:t>
      </w:r>
      <w:r>
        <w:rPr>
          <w:w w:val="105"/>
        </w:rPr>
        <w:t> The 11th Pan Pacific Game Theory Conference, Tokyo, Japan; the Conference on Am- biguity and Strategic Interactions, Grenoble, France; the 30th Stony Brook International Con- ference on Game Theory, Stony Brook University.</w:t>
      </w:r>
    </w:p>
    <w:p>
      <w:pPr>
        <w:pStyle w:val="BodyText"/>
        <w:spacing w:line="312" w:lineRule="auto" w:before="89"/>
        <w:ind w:right="588"/>
        <w:jc w:val="both"/>
      </w:pPr>
      <w:r>
        <w:rPr>
          <w:rFonts w:ascii="Georgia"/>
          <w:b/>
          <w:w w:val="105"/>
        </w:rPr>
        <w:t>2018</w:t>
      </w:r>
      <w:r>
        <w:rPr>
          <w:w w:val="105"/>
        </w:rPr>
        <w:t>: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18th</w:t>
      </w:r>
      <w:r>
        <w:rPr>
          <w:spacing w:val="-4"/>
          <w:w w:val="105"/>
        </w:rPr>
        <w:t> </w:t>
      </w:r>
      <w:r>
        <w:rPr>
          <w:w w:val="105"/>
        </w:rPr>
        <w:t>SAET</w:t>
      </w:r>
      <w:r>
        <w:rPr>
          <w:spacing w:val="-5"/>
          <w:w w:val="105"/>
        </w:rPr>
        <w:t> </w:t>
      </w:r>
      <w:r>
        <w:rPr>
          <w:w w:val="105"/>
        </w:rPr>
        <w:t>Conference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Current</w:t>
      </w:r>
      <w:r>
        <w:rPr>
          <w:spacing w:val="-5"/>
          <w:w w:val="105"/>
        </w:rPr>
        <w:t> </w:t>
      </w:r>
      <w:r>
        <w:rPr>
          <w:w w:val="105"/>
        </w:rPr>
        <w:t>Trends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Economics,</w:t>
      </w:r>
      <w:r>
        <w:rPr>
          <w:spacing w:val="-2"/>
          <w:w w:val="105"/>
        </w:rPr>
        <w:t> </w:t>
      </w:r>
      <w:r>
        <w:rPr>
          <w:w w:val="105"/>
        </w:rPr>
        <w:t>Taiwan; Risk,</w:t>
      </w:r>
      <w:r>
        <w:rPr>
          <w:spacing w:val="-2"/>
          <w:w w:val="105"/>
        </w:rPr>
        <w:t> </w:t>
      </w:r>
      <w:r>
        <w:rPr>
          <w:w w:val="105"/>
        </w:rPr>
        <w:t>Uncertainty and Decision (RUD), University of Heidelberg; the Econometric Society Meeting, UC, Davis.</w:t>
      </w:r>
    </w:p>
    <w:p>
      <w:pPr>
        <w:pStyle w:val="BodyText"/>
        <w:spacing w:line="312" w:lineRule="auto" w:before="134"/>
        <w:ind w:right="587"/>
        <w:jc w:val="both"/>
      </w:pPr>
      <w:r>
        <w:rPr>
          <w:rFonts w:ascii="Georgia"/>
          <w:b/>
          <w:w w:val="105"/>
        </w:rPr>
        <w:t>2017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17th</w:t>
      </w:r>
      <w:r>
        <w:rPr>
          <w:w w:val="105"/>
        </w:rPr>
        <w:t> SAET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Current</w:t>
      </w:r>
      <w:r>
        <w:rPr>
          <w:w w:val="105"/>
        </w:rPr>
        <w:t> Trends</w:t>
      </w:r>
      <w:r>
        <w:rPr>
          <w:w w:val="105"/>
        </w:rPr>
        <w:t> in</w:t>
      </w:r>
      <w:r>
        <w:rPr>
          <w:w w:val="105"/>
        </w:rPr>
        <w:t> Economics,</w:t>
      </w:r>
      <w:r>
        <w:rPr>
          <w:w w:val="105"/>
        </w:rPr>
        <w:t> Faro;</w:t>
      </w:r>
      <w:r>
        <w:rPr>
          <w:w w:val="105"/>
        </w:rPr>
        <w:t> the</w:t>
      </w:r>
      <w:r>
        <w:rPr>
          <w:w w:val="105"/>
        </w:rPr>
        <w:t> 28th</w:t>
      </w:r>
      <w:r>
        <w:rPr>
          <w:w w:val="105"/>
        </w:rPr>
        <w:t> Stony Brook International Conference on Game Theory, Stony Brook University.</w:t>
      </w:r>
    </w:p>
    <w:p>
      <w:pPr>
        <w:pStyle w:val="BodyText"/>
        <w:spacing w:line="312" w:lineRule="auto" w:before="134"/>
        <w:ind w:right="590"/>
        <w:jc w:val="both"/>
      </w:pPr>
      <w:r>
        <w:rPr>
          <w:rFonts w:ascii="Georgia"/>
          <w:b/>
          <w:w w:val="105"/>
        </w:rPr>
        <w:t>2016</w:t>
      </w:r>
      <w:r>
        <w:rPr>
          <w:w w:val="105"/>
        </w:rPr>
        <w:t>:</w:t>
      </w:r>
      <w:r>
        <w:rPr>
          <w:w w:val="105"/>
        </w:rPr>
        <w:t> D-TEA (Decision:</w:t>
      </w:r>
      <w:r>
        <w:rPr>
          <w:w w:val="105"/>
        </w:rPr>
        <w:t> Theory, Experiments and Applications), Paris-Dauphine University; Foundations of Utility and Risk (FUR XVII), University of Warwick.</w:t>
      </w:r>
    </w:p>
    <w:p>
      <w:pPr>
        <w:pStyle w:val="BodyText"/>
        <w:spacing w:line="312" w:lineRule="auto" w:before="134"/>
        <w:ind w:right="587"/>
        <w:jc w:val="both"/>
      </w:pPr>
      <w:r>
        <w:rPr>
          <w:rFonts w:ascii="Georgia"/>
          <w:b/>
          <w:w w:val="105"/>
        </w:rPr>
        <w:t>2015</w:t>
      </w:r>
      <w:r>
        <w:rPr>
          <w:w w:val="105"/>
        </w:rPr>
        <w:t>:</w:t>
      </w:r>
      <w:r>
        <w:rPr>
          <w:spacing w:val="23"/>
          <w:w w:val="105"/>
        </w:rPr>
        <w:t> </w:t>
      </w:r>
      <w:r>
        <w:rPr>
          <w:w w:val="105"/>
        </w:rPr>
        <w:t>Risk, Uncertainty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Decision</w:t>
      </w:r>
      <w:r>
        <w:rPr>
          <w:spacing w:val="-1"/>
          <w:w w:val="105"/>
        </w:rPr>
        <w:t> </w:t>
      </w:r>
      <w:r>
        <w:rPr>
          <w:w w:val="105"/>
        </w:rPr>
        <w:t>(RUD),</w:t>
      </w:r>
      <w:r>
        <w:rPr>
          <w:spacing w:val="-1"/>
          <w:w w:val="105"/>
        </w:rPr>
        <w:t> </w:t>
      </w:r>
      <w:r>
        <w:rPr>
          <w:w w:val="105"/>
        </w:rPr>
        <w:t>University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Bocconi; the</w:t>
      </w:r>
      <w:r>
        <w:rPr>
          <w:spacing w:val="-1"/>
          <w:w w:val="105"/>
        </w:rPr>
        <w:t> </w:t>
      </w:r>
      <w:r>
        <w:rPr>
          <w:w w:val="105"/>
        </w:rPr>
        <w:t>5th</w:t>
      </w:r>
      <w:r>
        <w:rPr>
          <w:spacing w:val="-1"/>
          <w:w w:val="105"/>
        </w:rPr>
        <w:t> </w:t>
      </w:r>
      <w:r>
        <w:rPr>
          <w:w w:val="105"/>
        </w:rPr>
        <w:t>ICES</w:t>
      </w:r>
      <w:r>
        <w:rPr>
          <w:spacing w:val="-1"/>
          <w:w w:val="105"/>
        </w:rPr>
        <w:t> </w:t>
      </w:r>
      <w:r>
        <w:rPr>
          <w:w w:val="105"/>
        </w:rPr>
        <w:t>Conference on Behavioral and Experimental Economics, George Mason University.</w:t>
      </w:r>
    </w:p>
    <w:p>
      <w:pPr>
        <w:pStyle w:val="BodyText"/>
        <w:spacing w:line="312" w:lineRule="auto" w:before="134"/>
        <w:ind w:right="588"/>
        <w:jc w:val="both"/>
      </w:pPr>
      <w:r>
        <w:rPr>
          <w:rFonts w:ascii="Georgia"/>
          <w:b/>
          <w:w w:val="105"/>
        </w:rPr>
        <w:t>2014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Foundations</w:t>
      </w:r>
      <w:r>
        <w:rPr>
          <w:w w:val="105"/>
        </w:rPr>
        <w:t> of</w:t>
      </w:r>
      <w:r>
        <w:rPr>
          <w:w w:val="105"/>
        </w:rPr>
        <w:t> Utility</w:t>
      </w:r>
      <w:r>
        <w:rPr>
          <w:w w:val="105"/>
        </w:rPr>
        <w:t> and</w:t>
      </w:r>
      <w:r>
        <w:rPr>
          <w:w w:val="105"/>
        </w:rPr>
        <w:t> Risk</w:t>
      </w:r>
      <w:r>
        <w:rPr>
          <w:w w:val="105"/>
        </w:rPr>
        <w:t> (FUR</w:t>
      </w:r>
      <w:r>
        <w:rPr>
          <w:w w:val="105"/>
        </w:rPr>
        <w:t> XVI),</w:t>
      </w:r>
      <w:r>
        <w:rPr>
          <w:w w:val="105"/>
        </w:rPr>
        <w:t> Erasmus</w:t>
      </w:r>
      <w:r>
        <w:rPr>
          <w:w w:val="105"/>
        </w:rPr>
        <w:t> University</w:t>
      </w:r>
      <w:r>
        <w:rPr>
          <w:w w:val="105"/>
        </w:rPr>
        <w:t> Rotterdam;</w:t>
      </w:r>
      <w:r>
        <w:rPr>
          <w:w w:val="105"/>
        </w:rPr>
        <w:t> D-TEA (Decision:</w:t>
      </w:r>
      <w:r>
        <w:rPr>
          <w:spacing w:val="40"/>
          <w:w w:val="105"/>
        </w:rPr>
        <w:t> </w:t>
      </w:r>
      <w:r>
        <w:rPr>
          <w:w w:val="105"/>
        </w:rPr>
        <w:t>Theory, Experiments and Applications), HEC Paris.</w:t>
      </w:r>
    </w:p>
    <w:p>
      <w:pPr>
        <w:pStyle w:val="BodyText"/>
        <w:spacing w:line="312" w:lineRule="auto" w:before="134"/>
        <w:ind w:right="587"/>
        <w:jc w:val="both"/>
      </w:pPr>
      <w:r>
        <w:rPr>
          <w:rFonts w:ascii="Georgia"/>
          <w:b/>
          <w:w w:val="105"/>
        </w:rPr>
        <w:t>2013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Risk,</w:t>
      </w:r>
      <w:r>
        <w:rPr>
          <w:w w:val="105"/>
        </w:rPr>
        <w:t> Uncertainty</w:t>
      </w:r>
      <w:r>
        <w:rPr>
          <w:w w:val="105"/>
        </w:rPr>
        <w:t> and</w:t>
      </w:r>
      <w:r>
        <w:rPr>
          <w:w w:val="105"/>
        </w:rPr>
        <w:t> Decision</w:t>
      </w:r>
      <w:r>
        <w:rPr>
          <w:w w:val="105"/>
        </w:rPr>
        <w:t> (RUD),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Cergy-Pontoise,</w:t>
      </w:r>
      <w:r>
        <w:rPr>
          <w:w w:val="105"/>
        </w:rPr>
        <w:t> Paris;</w:t>
      </w:r>
      <w:r>
        <w:rPr>
          <w:w w:val="105"/>
        </w:rPr>
        <w:t> the</w:t>
      </w:r>
      <w:r>
        <w:rPr>
          <w:w w:val="105"/>
        </w:rPr>
        <w:t> 14th Annual SAET (Society for the Advancement In Economic Theory) Conference, Paris; Warsaw International Economic Meeting, University of Warsaw.</w:t>
      </w:r>
    </w:p>
    <w:p>
      <w:pPr>
        <w:pStyle w:val="BodyText"/>
        <w:spacing w:line="312" w:lineRule="auto" w:before="133"/>
        <w:ind w:right="588"/>
        <w:jc w:val="both"/>
      </w:pPr>
      <w:r>
        <w:rPr>
          <w:rFonts w:ascii="Georgia" w:hAnsi="Georgia"/>
          <w:b/>
          <w:w w:val="105"/>
        </w:rPr>
        <w:t>2012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Workshop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“New</w:t>
      </w:r>
      <w:r>
        <w:rPr>
          <w:spacing w:val="-14"/>
          <w:w w:val="105"/>
        </w:rPr>
        <w:t> </w:t>
      </w:r>
      <w:r>
        <w:rPr>
          <w:w w:val="105"/>
        </w:rPr>
        <w:t>Development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Decision</w:t>
      </w:r>
      <w:r>
        <w:rPr>
          <w:spacing w:val="-15"/>
          <w:w w:val="105"/>
        </w:rPr>
        <w:t> </w:t>
      </w:r>
      <w:r>
        <w:rPr>
          <w:w w:val="105"/>
        </w:rPr>
        <w:t>Theory</w:t>
      </w:r>
      <w:r>
        <w:rPr>
          <w:spacing w:val="-14"/>
          <w:w w:val="105"/>
        </w:rPr>
        <w:t> </w:t>
      </w:r>
      <w:r>
        <w:rPr>
          <w:w w:val="105"/>
        </w:rPr>
        <w:t>under</w:t>
      </w:r>
      <w:r>
        <w:rPr>
          <w:spacing w:val="-14"/>
          <w:w w:val="105"/>
        </w:rPr>
        <w:t> </w:t>
      </w:r>
      <w:r>
        <w:rPr>
          <w:w w:val="105"/>
        </w:rPr>
        <w:t>Uncertainty”,</w:t>
      </w:r>
      <w:r>
        <w:rPr>
          <w:spacing w:val="-15"/>
          <w:w w:val="105"/>
        </w:rPr>
        <w:t> </w:t>
      </w:r>
      <w:r>
        <w:rPr>
          <w:w w:val="105"/>
        </w:rPr>
        <w:t>Cergy-Pontoise University; Foundations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Utility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Risk</w:t>
      </w:r>
      <w:r>
        <w:rPr>
          <w:spacing w:val="-4"/>
          <w:w w:val="105"/>
        </w:rPr>
        <w:t> </w:t>
      </w:r>
      <w:r>
        <w:rPr>
          <w:w w:val="105"/>
        </w:rPr>
        <w:t>(FUR</w:t>
      </w:r>
      <w:r>
        <w:rPr>
          <w:spacing w:val="-4"/>
          <w:w w:val="105"/>
        </w:rPr>
        <w:t> </w:t>
      </w:r>
      <w:r>
        <w:rPr>
          <w:w w:val="105"/>
        </w:rPr>
        <w:t>XV),</w:t>
      </w:r>
      <w:r>
        <w:rPr>
          <w:spacing w:val="-3"/>
          <w:w w:val="105"/>
        </w:rPr>
        <w:t> </w:t>
      </w:r>
      <w:r>
        <w:rPr>
          <w:w w:val="105"/>
        </w:rPr>
        <w:t>Georgia</w:t>
      </w:r>
      <w:r>
        <w:rPr>
          <w:spacing w:val="-4"/>
          <w:w w:val="105"/>
        </w:rPr>
        <w:t> </w:t>
      </w:r>
      <w:r>
        <w:rPr>
          <w:w w:val="105"/>
        </w:rPr>
        <w:t>State</w:t>
      </w:r>
      <w:r>
        <w:rPr>
          <w:spacing w:val="-4"/>
          <w:w w:val="105"/>
        </w:rPr>
        <w:t> </w:t>
      </w:r>
      <w:r>
        <w:rPr>
          <w:w w:val="105"/>
        </w:rPr>
        <w:t>University; the</w:t>
      </w:r>
      <w:r>
        <w:rPr>
          <w:spacing w:val="-4"/>
          <w:w w:val="105"/>
        </w:rPr>
        <w:t> </w:t>
      </w:r>
      <w:r>
        <w:rPr>
          <w:w w:val="105"/>
        </w:rPr>
        <w:t>23rd</w:t>
      </w:r>
      <w:r>
        <w:rPr>
          <w:spacing w:val="-3"/>
          <w:w w:val="105"/>
        </w:rPr>
        <w:t> </w:t>
      </w:r>
      <w:r>
        <w:rPr>
          <w:w w:val="105"/>
        </w:rPr>
        <w:t>Sum- mer Festival of Game Theory, Stony Brook University.</w:t>
      </w:r>
    </w:p>
    <w:p>
      <w:pPr>
        <w:pStyle w:val="BodyText"/>
        <w:spacing w:line="312" w:lineRule="auto" w:before="134"/>
        <w:ind w:right="588"/>
        <w:jc w:val="both"/>
      </w:pPr>
      <w:r>
        <w:rPr>
          <w:rFonts w:ascii="Georgia"/>
          <w:b/>
          <w:w w:val="105"/>
        </w:rPr>
        <w:t>2011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13th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Theoretical</w:t>
      </w:r>
      <w:r>
        <w:rPr>
          <w:w w:val="105"/>
        </w:rPr>
        <w:t> Aspects</w:t>
      </w:r>
      <w:r>
        <w:rPr>
          <w:w w:val="105"/>
        </w:rPr>
        <w:t> of</w:t>
      </w:r>
      <w:r>
        <w:rPr>
          <w:w w:val="105"/>
        </w:rPr>
        <w:t> Rationality</w:t>
      </w:r>
      <w:r>
        <w:rPr>
          <w:w w:val="105"/>
        </w:rPr>
        <w:t> and</w:t>
      </w:r>
      <w:r>
        <w:rPr>
          <w:w w:val="105"/>
        </w:rPr>
        <w:t> Knowledge</w:t>
      </w:r>
      <w:r>
        <w:rPr>
          <w:w w:val="105"/>
        </w:rPr>
        <w:t> (TARK), University of Groningen.</w:t>
      </w:r>
    </w:p>
    <w:p>
      <w:pPr>
        <w:pStyle w:val="BodyText"/>
        <w:spacing w:line="312" w:lineRule="auto" w:before="134"/>
        <w:ind w:right="589"/>
        <w:jc w:val="both"/>
      </w:pPr>
      <w:r>
        <w:rPr>
          <w:rFonts w:ascii="Georgia" w:hAnsi="Georgia"/>
          <w:b/>
          <w:w w:val="105"/>
        </w:rPr>
        <w:t>2010</w:t>
      </w:r>
      <w:r>
        <w:rPr>
          <w:w w:val="105"/>
        </w:rPr>
        <w:t>:</w:t>
      </w:r>
      <w:r>
        <w:rPr>
          <w:w w:val="105"/>
        </w:rPr>
        <w:t> Workshop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“Risk,</w:t>
      </w:r>
      <w:r>
        <w:rPr>
          <w:spacing w:val="-3"/>
          <w:w w:val="105"/>
        </w:rPr>
        <w:t> </w:t>
      </w:r>
      <w:r>
        <w:rPr>
          <w:w w:val="105"/>
        </w:rPr>
        <w:t>Ambiguity,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Decisions”</w:t>
      </w:r>
      <w:r>
        <w:rPr>
          <w:w w:val="105"/>
        </w:rPr>
        <w:t> in</w:t>
      </w:r>
      <w:r>
        <w:rPr>
          <w:spacing w:val="-3"/>
          <w:w w:val="105"/>
        </w:rPr>
        <w:t> </w:t>
      </w:r>
      <w:r>
        <w:rPr>
          <w:w w:val="105"/>
        </w:rPr>
        <w:t>Honor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Daniel</w:t>
      </w:r>
      <w:r>
        <w:rPr>
          <w:spacing w:val="-3"/>
          <w:w w:val="105"/>
        </w:rPr>
        <w:t> </w:t>
      </w:r>
      <w:r>
        <w:rPr>
          <w:w w:val="105"/>
        </w:rPr>
        <w:t>Ellsberg,</w:t>
      </w:r>
      <w:r>
        <w:rPr>
          <w:spacing w:val="-3"/>
          <w:w w:val="105"/>
        </w:rPr>
        <w:t> </w:t>
      </w:r>
      <w:r>
        <w:rPr>
          <w:w w:val="105"/>
        </w:rPr>
        <w:t>University of Vienna; Foundations of Utility and Risk (FUR XIV), University of Newcastle; Risk, Uncer- tainty and Decision (RUD), Paris.</w:t>
      </w:r>
    </w:p>
    <w:p>
      <w:pPr>
        <w:pStyle w:val="BodyText"/>
        <w:spacing w:line="312" w:lineRule="auto" w:before="134"/>
        <w:ind w:right="586"/>
        <w:jc w:val="both"/>
      </w:pPr>
      <w:r>
        <w:rPr>
          <w:rFonts w:ascii="Georgia" w:hAnsi="Georgia"/>
          <w:b/>
          <w:w w:val="105"/>
        </w:rPr>
        <w:t>2009</w:t>
      </w:r>
      <w:r>
        <w:rPr>
          <w:w w:val="105"/>
        </w:rPr>
        <w:t>:</w:t>
      </w:r>
      <w:r>
        <w:rPr>
          <w:w w:val="105"/>
        </w:rPr>
        <w:t> The</w:t>
      </w:r>
      <w:r>
        <w:rPr>
          <w:spacing w:val="-5"/>
          <w:w w:val="105"/>
        </w:rPr>
        <w:t> </w:t>
      </w:r>
      <w:r>
        <w:rPr>
          <w:w w:val="105"/>
        </w:rPr>
        <w:t>5th</w:t>
      </w:r>
      <w:r>
        <w:rPr>
          <w:spacing w:val="-5"/>
          <w:w w:val="105"/>
        </w:rPr>
        <w:t> </w:t>
      </w:r>
      <w:r>
        <w:rPr>
          <w:w w:val="105"/>
        </w:rPr>
        <w:t>Asia</w:t>
      </w:r>
      <w:r>
        <w:rPr>
          <w:spacing w:val="-5"/>
          <w:w w:val="105"/>
        </w:rPr>
        <w:t> </w:t>
      </w:r>
      <w:r>
        <w:rPr>
          <w:w w:val="105"/>
        </w:rPr>
        <w:t>Pacific</w:t>
      </w:r>
      <w:r>
        <w:rPr>
          <w:spacing w:val="-5"/>
          <w:w w:val="105"/>
        </w:rPr>
        <w:t> </w:t>
      </w:r>
      <w:r>
        <w:rPr>
          <w:w w:val="105"/>
        </w:rPr>
        <w:t>Meeting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Science</w:t>
      </w:r>
      <w:r>
        <w:rPr>
          <w:spacing w:val="-5"/>
          <w:w w:val="105"/>
        </w:rPr>
        <w:t> </w:t>
      </w:r>
      <w:r>
        <w:rPr>
          <w:w w:val="105"/>
        </w:rPr>
        <w:t>Association,</w:t>
      </w:r>
      <w:r>
        <w:rPr>
          <w:spacing w:val="-5"/>
          <w:w w:val="105"/>
        </w:rPr>
        <w:t> </w:t>
      </w:r>
      <w:r>
        <w:rPr>
          <w:w w:val="105"/>
        </w:rPr>
        <w:t>University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Haifa; the</w:t>
      </w:r>
      <w:r>
        <w:rPr>
          <w:w w:val="105"/>
        </w:rPr>
        <w:t> 2nd</w:t>
      </w:r>
      <w:r>
        <w:rPr>
          <w:w w:val="105"/>
        </w:rPr>
        <w:t> Symposium</w:t>
      </w:r>
      <w:r>
        <w:rPr>
          <w:w w:val="105"/>
        </w:rPr>
        <w:t> on</w:t>
      </w:r>
      <w:r>
        <w:rPr>
          <w:w w:val="105"/>
        </w:rPr>
        <w:t> Behavioral</w:t>
      </w:r>
      <w:r>
        <w:rPr>
          <w:w w:val="105"/>
        </w:rPr>
        <w:t> and</w:t>
      </w:r>
      <w:r>
        <w:rPr>
          <w:w w:val="105"/>
        </w:rPr>
        <w:t> Experimental</w:t>
      </w:r>
      <w:r>
        <w:rPr>
          <w:w w:val="105"/>
        </w:rPr>
        <w:t> Economics,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Maastricht; Warsaw</w:t>
      </w:r>
      <w:r>
        <w:rPr>
          <w:spacing w:val="-3"/>
          <w:w w:val="105"/>
        </w:rPr>
        <w:t> </w:t>
      </w:r>
      <w:r>
        <w:rPr>
          <w:w w:val="105"/>
        </w:rPr>
        <w:t>International</w:t>
      </w:r>
      <w:r>
        <w:rPr>
          <w:spacing w:val="-2"/>
          <w:w w:val="105"/>
        </w:rPr>
        <w:t> </w:t>
      </w:r>
      <w:r>
        <w:rPr>
          <w:w w:val="105"/>
        </w:rPr>
        <w:t>Economic</w:t>
      </w:r>
      <w:r>
        <w:rPr>
          <w:spacing w:val="-3"/>
          <w:w w:val="105"/>
        </w:rPr>
        <w:t> </w:t>
      </w:r>
      <w:r>
        <w:rPr>
          <w:w w:val="105"/>
        </w:rPr>
        <w:t>Meeting,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Warsaw;</w:t>
      </w:r>
      <w:r>
        <w:rPr>
          <w:spacing w:val="-1"/>
          <w:w w:val="105"/>
        </w:rPr>
        <w:t> </w:t>
      </w:r>
      <w:r>
        <w:rPr>
          <w:w w:val="105"/>
        </w:rPr>
        <w:t>Workshop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“New</w:t>
      </w:r>
      <w:r>
        <w:rPr>
          <w:spacing w:val="-3"/>
          <w:w w:val="105"/>
        </w:rPr>
        <w:t> </w:t>
      </w:r>
      <w:r>
        <w:rPr>
          <w:w w:val="105"/>
        </w:rPr>
        <w:t>Risks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and</w:t>
      </w:r>
    </w:p>
    <w:p>
      <w:pPr>
        <w:pStyle w:val="BodyText"/>
        <w:spacing w:after="0" w:line="312" w:lineRule="auto"/>
        <w:jc w:val="both"/>
        <w:sectPr>
          <w:pgSz w:w="12240" w:h="15840"/>
          <w:pgMar w:top="800" w:bottom="280" w:left="1440" w:right="720"/>
        </w:sectPr>
      </w:pPr>
    </w:p>
    <w:p>
      <w:pPr>
        <w:pStyle w:val="BodyText"/>
        <w:spacing w:before="87"/>
      </w:pPr>
      <w:r>
        <w:rPr>
          <w:w w:val="105"/>
        </w:rPr>
        <w:t>Loss</w:t>
      </w:r>
      <w:r>
        <w:rPr>
          <w:spacing w:val="-4"/>
          <w:w w:val="105"/>
        </w:rPr>
        <w:t> </w:t>
      </w:r>
      <w:r>
        <w:rPr>
          <w:w w:val="105"/>
        </w:rPr>
        <w:t>Aversion”</w:t>
      </w:r>
      <w:r>
        <w:rPr>
          <w:spacing w:val="10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Honor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Daniel</w:t>
      </w:r>
      <w:r>
        <w:rPr>
          <w:spacing w:val="-3"/>
          <w:w w:val="105"/>
        </w:rPr>
        <w:t> </w:t>
      </w:r>
      <w:r>
        <w:rPr>
          <w:w w:val="105"/>
        </w:rPr>
        <w:t>Kahneman,</w:t>
      </w:r>
      <w:r>
        <w:rPr>
          <w:spacing w:val="-4"/>
          <w:w w:val="105"/>
        </w:rPr>
        <w:t> </w:t>
      </w:r>
      <w:r>
        <w:rPr>
          <w:w w:val="105"/>
        </w:rPr>
        <w:t>University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Rotterdam.</w:t>
      </w:r>
    </w:p>
    <w:p>
      <w:pPr>
        <w:pStyle w:val="BodyText"/>
        <w:spacing w:line="312" w:lineRule="auto" w:before="198"/>
        <w:ind w:right="588"/>
        <w:jc w:val="both"/>
      </w:pPr>
      <w:r>
        <w:rPr>
          <w:rFonts w:ascii="Georgia"/>
          <w:b/>
          <w:w w:val="105"/>
        </w:rPr>
        <w:t>2008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Young</w:t>
      </w:r>
      <w:r>
        <w:rPr>
          <w:w w:val="105"/>
        </w:rPr>
        <w:t> Economists,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Lille;</w:t>
      </w:r>
      <w:r>
        <w:rPr>
          <w:w w:val="105"/>
        </w:rPr>
        <w:t> Warsaw</w:t>
      </w:r>
      <w:r>
        <w:rPr>
          <w:w w:val="105"/>
        </w:rPr>
        <w:t> International</w:t>
      </w:r>
      <w:r>
        <w:rPr>
          <w:w w:val="105"/>
        </w:rPr>
        <w:t> Eco- nomic Meeting, University of Warsaw.</w:t>
      </w:r>
    </w:p>
    <w:p>
      <w:pPr>
        <w:pStyle w:val="Heading1"/>
        <w:spacing w:before="124"/>
      </w:pPr>
      <w:r>
        <w:rPr>
          <w:w w:val="90"/>
        </w:rPr>
        <w:t>Seminar</w:t>
      </w:r>
      <w:r>
        <w:rPr>
          <w:spacing w:val="40"/>
        </w:rPr>
        <w:t> </w:t>
      </w:r>
      <w:r>
        <w:rPr>
          <w:spacing w:val="-2"/>
        </w:rPr>
        <w:t>Presentations</w:t>
      </w:r>
    </w:p>
    <w:p>
      <w:pPr>
        <w:pStyle w:val="BodyText"/>
        <w:spacing w:line="312" w:lineRule="auto" w:before="195"/>
        <w:ind w:right="589"/>
        <w:jc w:val="both"/>
      </w:pPr>
      <w:r>
        <w:rPr>
          <w:w w:val="105"/>
        </w:rPr>
        <w:t>Aarhus</w:t>
      </w:r>
      <w:r>
        <w:rPr>
          <w:spacing w:val="-13"/>
          <w:w w:val="105"/>
        </w:rPr>
        <w:t> </w:t>
      </w:r>
      <w:r>
        <w:rPr>
          <w:w w:val="105"/>
        </w:rPr>
        <w:t>University;</w:t>
      </w:r>
      <w:r>
        <w:rPr>
          <w:spacing w:val="-7"/>
          <w:w w:val="105"/>
        </w:rPr>
        <w:t> </w:t>
      </w:r>
      <w:r>
        <w:rPr>
          <w:w w:val="105"/>
        </w:rPr>
        <w:t>University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California,</w:t>
      </w:r>
      <w:r>
        <w:rPr>
          <w:spacing w:val="-10"/>
          <w:w w:val="105"/>
        </w:rPr>
        <w:t> </w:t>
      </w:r>
      <w:r>
        <w:rPr>
          <w:w w:val="105"/>
        </w:rPr>
        <w:t>Davis;</w:t>
      </w:r>
      <w:r>
        <w:rPr>
          <w:spacing w:val="-7"/>
          <w:w w:val="105"/>
        </w:rPr>
        <w:t> </w:t>
      </w:r>
      <w:r>
        <w:rPr>
          <w:w w:val="105"/>
        </w:rPr>
        <w:t>Johns</w:t>
      </w:r>
      <w:r>
        <w:rPr>
          <w:spacing w:val="-14"/>
          <w:w w:val="105"/>
        </w:rPr>
        <w:t> </w:t>
      </w:r>
      <w:r>
        <w:rPr>
          <w:w w:val="105"/>
        </w:rPr>
        <w:t>Hopkins</w:t>
      </w:r>
      <w:r>
        <w:rPr>
          <w:spacing w:val="-14"/>
          <w:w w:val="105"/>
        </w:rPr>
        <w:t> </w:t>
      </w:r>
      <w:r>
        <w:rPr>
          <w:w w:val="105"/>
        </w:rPr>
        <w:t>University;</w:t>
      </w:r>
      <w:r>
        <w:rPr>
          <w:spacing w:val="-7"/>
          <w:w w:val="105"/>
        </w:rPr>
        <w:t> </w:t>
      </w:r>
      <w:r>
        <w:rPr>
          <w:w w:val="105"/>
        </w:rPr>
        <w:t>Maryland</w:t>
      </w:r>
      <w:r>
        <w:rPr>
          <w:spacing w:val="-13"/>
          <w:w w:val="105"/>
        </w:rPr>
        <w:t> </w:t>
      </w:r>
      <w:r>
        <w:rPr>
          <w:w w:val="105"/>
        </w:rPr>
        <w:t>Univer- sity;</w:t>
      </w:r>
      <w:r>
        <w:rPr>
          <w:w w:val="105"/>
        </w:rPr>
        <w:t> Purdue</w:t>
      </w:r>
      <w:r>
        <w:rPr>
          <w:w w:val="105"/>
        </w:rPr>
        <w:t> University;</w:t>
      </w:r>
      <w:r>
        <w:rPr>
          <w:w w:val="105"/>
        </w:rPr>
        <w:t> ETH</w:t>
      </w:r>
      <w:r>
        <w:rPr>
          <w:w w:val="105"/>
        </w:rPr>
        <w:t> Zürich;</w:t>
      </w:r>
      <w:r>
        <w:rPr>
          <w:w w:val="105"/>
        </w:rPr>
        <w:t> Cergy-Pontoise</w:t>
      </w:r>
      <w:r>
        <w:rPr>
          <w:w w:val="105"/>
        </w:rPr>
        <w:t> University;</w:t>
      </w:r>
      <w:r>
        <w:rPr>
          <w:w w:val="105"/>
        </w:rPr>
        <w:t> Paris-Dauphine</w:t>
      </w:r>
      <w:r>
        <w:rPr>
          <w:w w:val="105"/>
        </w:rPr>
        <w:t> University; Waseda</w:t>
      </w:r>
      <w:r>
        <w:rPr>
          <w:w w:val="105"/>
        </w:rPr>
        <w:t> University;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Exeter;</w:t>
      </w:r>
      <w:r>
        <w:rPr>
          <w:w w:val="105"/>
        </w:rPr>
        <w:t> Bielefeld</w:t>
      </w:r>
      <w:r>
        <w:rPr>
          <w:w w:val="105"/>
        </w:rPr>
        <w:t> University;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Konstanz;</w:t>
      </w:r>
      <w:r>
        <w:rPr>
          <w:w w:val="105"/>
        </w:rPr>
        <w:t> Ulm University; Paderborn University.</w:t>
      </w:r>
    </w:p>
    <w:p>
      <w:pPr>
        <w:pStyle w:val="Heading1"/>
        <w:spacing w:before="124"/>
      </w:pPr>
      <w:r>
        <w:rPr>
          <w:spacing w:val="-7"/>
        </w:rPr>
        <w:t>Teaching</w:t>
      </w:r>
      <w:r>
        <w:rPr>
          <w:spacing w:val="9"/>
        </w:rPr>
        <w:t> </w:t>
      </w:r>
      <w:r>
        <w:rPr>
          <w:spacing w:val="-2"/>
        </w:rPr>
        <w:t>Experience</w:t>
      </w:r>
    </w:p>
    <w:p>
      <w:pPr>
        <w:pStyle w:val="BodyText"/>
        <w:spacing w:before="195"/>
      </w:pPr>
      <w:r>
        <w:rPr>
          <w:w w:val="105"/>
        </w:rPr>
        <w:t>Guest</w:t>
      </w:r>
      <w:r>
        <w:rPr>
          <w:spacing w:val="13"/>
          <w:w w:val="105"/>
        </w:rPr>
        <w:t> </w:t>
      </w:r>
      <w:r>
        <w:rPr>
          <w:w w:val="105"/>
        </w:rPr>
        <w:t>Professor</w:t>
      </w:r>
      <w:r>
        <w:rPr>
          <w:spacing w:val="13"/>
          <w:w w:val="105"/>
        </w:rPr>
        <w:t> </w:t>
      </w:r>
      <w:r>
        <w:rPr>
          <w:w w:val="105"/>
        </w:rPr>
        <w:t>at</w:t>
      </w:r>
      <w:r>
        <w:rPr>
          <w:spacing w:val="13"/>
          <w:w w:val="105"/>
        </w:rPr>
        <w:t> </w:t>
      </w:r>
      <w:r>
        <w:rPr>
          <w:w w:val="105"/>
        </w:rPr>
        <w:t>ETH</w:t>
      </w:r>
      <w:r>
        <w:rPr>
          <w:spacing w:val="13"/>
          <w:w w:val="105"/>
        </w:rPr>
        <w:t> </w:t>
      </w:r>
      <w:r>
        <w:rPr>
          <w:w w:val="105"/>
        </w:rPr>
        <w:t>Zürich</w:t>
      </w:r>
      <w:r>
        <w:rPr>
          <w:spacing w:val="13"/>
          <w:w w:val="105"/>
        </w:rPr>
        <w:t> </w:t>
      </w:r>
      <w:r>
        <w:rPr>
          <w:w w:val="105"/>
        </w:rPr>
        <w:t>(2021),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PhD-level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course</w:t>
      </w:r>
    </w:p>
    <w:p>
      <w:pPr>
        <w:pStyle w:val="BodyText"/>
        <w:spacing w:before="76"/>
      </w:pPr>
      <w:r>
        <w:rPr>
          <w:w w:val="105"/>
        </w:rPr>
        <w:t>Decision-Making</w:t>
      </w:r>
      <w:r>
        <w:rPr>
          <w:spacing w:val="8"/>
          <w:w w:val="105"/>
        </w:rPr>
        <w:t> </w:t>
      </w:r>
      <w:r>
        <w:rPr>
          <w:w w:val="105"/>
        </w:rPr>
        <w:t>under</w:t>
      </w:r>
      <w:r>
        <w:rPr>
          <w:spacing w:val="8"/>
          <w:w w:val="105"/>
        </w:rPr>
        <w:t> </w:t>
      </w:r>
      <w:r>
        <w:rPr>
          <w:w w:val="105"/>
        </w:rPr>
        <w:t>Ambiguity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Unawareness:</w:t>
      </w:r>
      <w:r>
        <w:rPr>
          <w:spacing w:val="30"/>
          <w:w w:val="105"/>
        </w:rPr>
        <w:t> </w:t>
      </w:r>
      <w:r>
        <w:rPr>
          <w:w w:val="105"/>
        </w:rPr>
        <w:t>Theory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Applications.</w:t>
      </w:r>
    </w:p>
    <w:p>
      <w:pPr>
        <w:pStyle w:val="BodyText"/>
        <w:spacing w:before="154"/>
      </w:pPr>
      <w:r>
        <w:rPr>
          <w:w w:val="105"/>
        </w:rPr>
        <w:t>Associate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Assistant</w:t>
      </w:r>
      <w:r>
        <w:rPr>
          <w:spacing w:val="16"/>
          <w:w w:val="105"/>
        </w:rPr>
        <w:t> </w:t>
      </w:r>
      <w:r>
        <w:rPr>
          <w:w w:val="105"/>
        </w:rPr>
        <w:t>Professor</w:t>
      </w:r>
      <w:r>
        <w:rPr>
          <w:spacing w:val="17"/>
          <w:w w:val="105"/>
        </w:rPr>
        <w:t> </w:t>
      </w:r>
      <w:r>
        <w:rPr>
          <w:w w:val="105"/>
        </w:rPr>
        <w:t>(Virginia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Tech):</w:t>
      </w:r>
    </w:p>
    <w:p>
      <w:pPr>
        <w:pStyle w:val="BodyText"/>
        <w:spacing w:line="312" w:lineRule="auto" w:before="76"/>
        <w:ind w:right="2719"/>
      </w:pPr>
      <w:r>
        <w:rPr>
          <w:w w:val="105"/>
        </w:rPr>
        <w:t>Prices and Markets (General Equilibrium Theory, PhD-level course): Spring 2020, 2019, 2018, 2017, 2016, 2015, 2014, 2013 and 2012.</w:t>
      </w:r>
    </w:p>
    <w:p>
      <w:pPr>
        <w:pStyle w:val="BodyText"/>
        <w:spacing w:line="253" w:lineRule="exact"/>
      </w:pPr>
      <w:r>
        <w:rPr>
          <w:w w:val="105"/>
        </w:rPr>
        <w:t>Microeconomic</w:t>
      </w:r>
      <w:r>
        <w:rPr>
          <w:spacing w:val="17"/>
          <w:w w:val="105"/>
        </w:rPr>
        <w:t> </w:t>
      </w:r>
      <w:r>
        <w:rPr>
          <w:w w:val="105"/>
        </w:rPr>
        <w:t>Theory</w:t>
      </w:r>
      <w:r>
        <w:rPr>
          <w:spacing w:val="18"/>
          <w:w w:val="105"/>
        </w:rPr>
        <w:t> </w:t>
      </w:r>
      <w:r>
        <w:rPr>
          <w:w w:val="105"/>
        </w:rPr>
        <w:t>(undergraduate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course):</w:t>
      </w:r>
    </w:p>
    <w:p>
      <w:pPr>
        <w:pStyle w:val="BodyText"/>
        <w:spacing w:before="75"/>
      </w:pPr>
      <w:r>
        <w:rPr/>
        <w:t>Fall</w:t>
      </w:r>
      <w:r>
        <w:rPr>
          <w:spacing w:val="18"/>
        </w:rPr>
        <w:t> </w:t>
      </w:r>
      <w:r>
        <w:rPr/>
        <w:t>2019,</w:t>
      </w:r>
      <w:r>
        <w:rPr>
          <w:spacing w:val="18"/>
        </w:rPr>
        <w:t> </w:t>
      </w:r>
      <w:r>
        <w:rPr/>
        <w:t>2018,</w:t>
      </w:r>
      <w:r>
        <w:rPr>
          <w:spacing w:val="19"/>
        </w:rPr>
        <w:t> </w:t>
      </w:r>
      <w:r>
        <w:rPr/>
        <w:t>2017,</w:t>
      </w:r>
      <w:r>
        <w:rPr>
          <w:spacing w:val="18"/>
        </w:rPr>
        <w:t> </w:t>
      </w:r>
      <w:r>
        <w:rPr/>
        <w:t>2016,</w:t>
      </w:r>
      <w:r>
        <w:rPr>
          <w:spacing w:val="18"/>
        </w:rPr>
        <w:t> </w:t>
      </w:r>
      <w:r>
        <w:rPr/>
        <w:t>2015,</w:t>
      </w:r>
      <w:r>
        <w:rPr>
          <w:spacing w:val="19"/>
        </w:rPr>
        <w:t> </w:t>
      </w:r>
      <w:r>
        <w:rPr/>
        <w:t>2014,</w:t>
      </w:r>
      <w:r>
        <w:rPr>
          <w:spacing w:val="18"/>
        </w:rPr>
        <w:t> </w:t>
      </w:r>
      <w:r>
        <w:rPr/>
        <w:t>2013,</w:t>
      </w:r>
      <w:r>
        <w:rPr>
          <w:spacing w:val="18"/>
        </w:rPr>
        <w:t> </w:t>
      </w:r>
      <w:r>
        <w:rPr/>
        <w:t>2012,</w:t>
      </w:r>
      <w:r>
        <w:rPr>
          <w:spacing w:val="19"/>
        </w:rPr>
        <w:t> </w:t>
      </w:r>
      <w:r>
        <w:rPr/>
        <w:t>2011,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Spring</w:t>
      </w:r>
      <w:r>
        <w:rPr>
          <w:spacing w:val="19"/>
        </w:rPr>
        <w:t> </w:t>
      </w:r>
      <w:r>
        <w:rPr>
          <w:spacing w:val="-2"/>
        </w:rPr>
        <w:t>2016.</w:t>
      </w:r>
    </w:p>
    <w:p>
      <w:pPr>
        <w:pStyle w:val="BodyText"/>
        <w:spacing w:line="312" w:lineRule="auto" w:before="189"/>
        <w:ind w:right="2188"/>
      </w:pPr>
      <w:r>
        <w:rPr>
          <w:w w:val="105"/>
        </w:rPr>
        <w:t>Teaching fellow for Prof.</w:t>
      </w:r>
      <w:r>
        <w:rPr>
          <w:spacing w:val="22"/>
          <w:w w:val="105"/>
        </w:rPr>
        <w:t> </w:t>
      </w:r>
      <w:r>
        <w:rPr>
          <w:w w:val="105"/>
        </w:rPr>
        <w:t>Jürgen Eichberger (University of Heidelberg): Theory of Financial Markets, Spring 2006, Fall 2008 and 2010.</w:t>
      </w:r>
    </w:p>
    <w:p>
      <w:pPr>
        <w:pStyle w:val="BodyText"/>
        <w:spacing w:line="312" w:lineRule="auto"/>
        <w:ind w:right="2719"/>
      </w:pPr>
      <w:r>
        <w:rPr>
          <w:w w:val="105"/>
        </w:rPr>
        <w:t>Auctions, Bargaining and Contracts, Fall 2006, Spring 2008 and 2009. General Equilibrium Theory, Fall 2009, Decision Theory, Fall 2010.</w:t>
      </w:r>
    </w:p>
    <w:p>
      <w:pPr>
        <w:pStyle w:val="BodyText"/>
        <w:spacing w:line="312" w:lineRule="auto" w:before="113"/>
        <w:ind w:right="2719"/>
      </w:pPr>
      <w:r>
        <w:rPr>
          <w:w w:val="105"/>
        </w:rPr>
        <w:t>Teaching</w:t>
      </w:r>
      <w:r>
        <w:rPr>
          <w:spacing w:val="-2"/>
          <w:w w:val="105"/>
        </w:rPr>
        <w:t> </w:t>
      </w:r>
      <w:r>
        <w:rPr>
          <w:w w:val="105"/>
        </w:rPr>
        <w:t>fellow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Prof.</w:t>
      </w:r>
      <w:r>
        <w:rPr>
          <w:spacing w:val="17"/>
          <w:w w:val="105"/>
        </w:rPr>
        <w:t> </w:t>
      </w:r>
      <w:r>
        <w:rPr>
          <w:w w:val="105"/>
        </w:rPr>
        <w:t>Jörg</w:t>
      </w:r>
      <w:r>
        <w:rPr>
          <w:spacing w:val="-2"/>
          <w:w w:val="105"/>
        </w:rPr>
        <w:t> </w:t>
      </w:r>
      <w:r>
        <w:rPr>
          <w:w w:val="105"/>
        </w:rPr>
        <w:t>Oechssler</w:t>
      </w:r>
      <w:r>
        <w:rPr>
          <w:spacing w:val="-2"/>
          <w:w w:val="105"/>
        </w:rPr>
        <w:t> </w:t>
      </w:r>
      <w:r>
        <w:rPr>
          <w:w w:val="105"/>
        </w:rPr>
        <w:t>(University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Heidelberg): General Equilibrium Theory, Fall 2007.</w:t>
      </w:r>
    </w:p>
    <w:p>
      <w:pPr>
        <w:pStyle w:val="Heading1"/>
        <w:spacing w:before="124"/>
      </w:pPr>
      <w:r>
        <w:rPr>
          <w:spacing w:val="-2"/>
        </w:rPr>
        <w:t>Other Academic</w:t>
      </w:r>
      <w:r>
        <w:rPr>
          <w:spacing w:val="-1"/>
        </w:rPr>
        <w:t> </w:t>
      </w:r>
      <w:r>
        <w:rPr>
          <w:spacing w:val="-2"/>
        </w:rPr>
        <w:t>Experience</w:t>
      </w:r>
    </w:p>
    <w:p>
      <w:pPr>
        <w:pStyle w:val="BodyText"/>
        <w:spacing w:line="420" w:lineRule="auto" w:before="196"/>
        <w:ind w:right="660"/>
        <w:jc w:val="both"/>
      </w:pPr>
      <w:r>
        <w:rPr>
          <w:w w:val="105"/>
        </w:rPr>
        <w:t>Teaching &amp; Research Assistant, Prof.</w:t>
      </w:r>
      <w:r>
        <w:rPr>
          <w:w w:val="105"/>
        </w:rPr>
        <w:t> Jürgen Eichberger, University of Heidelberg 2006-2011. Research Assistant, Chair of Economic Theory (Prof.</w:t>
      </w:r>
      <w:r>
        <w:rPr>
          <w:spacing w:val="40"/>
          <w:w w:val="105"/>
        </w:rPr>
        <w:t> </w:t>
      </w:r>
      <w:r>
        <w:rPr>
          <w:w w:val="105"/>
        </w:rPr>
        <w:t>Jürgen Eichberger), 2004-2006.</w:t>
      </w:r>
    </w:p>
    <w:p>
      <w:pPr>
        <w:pStyle w:val="BodyText"/>
        <w:spacing w:line="252" w:lineRule="exact"/>
      </w:pPr>
      <w:r>
        <w:rPr>
          <w:w w:val="105"/>
        </w:rPr>
        <w:t>Research</w:t>
      </w:r>
      <w:r>
        <w:rPr>
          <w:spacing w:val="15"/>
          <w:w w:val="105"/>
        </w:rPr>
        <w:t> </w:t>
      </w:r>
      <w:r>
        <w:rPr>
          <w:w w:val="105"/>
        </w:rPr>
        <w:t>Assistant,</w:t>
      </w:r>
      <w:r>
        <w:rPr>
          <w:spacing w:val="15"/>
          <w:w w:val="105"/>
        </w:rPr>
        <w:t> </w:t>
      </w:r>
      <w:r>
        <w:rPr>
          <w:w w:val="105"/>
        </w:rPr>
        <w:t>Chair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Econometrics</w:t>
      </w:r>
      <w:r>
        <w:rPr>
          <w:spacing w:val="15"/>
          <w:w w:val="105"/>
        </w:rPr>
        <w:t> </w:t>
      </w:r>
      <w:r>
        <w:rPr>
          <w:w w:val="105"/>
        </w:rPr>
        <w:t>(Prof.</w:t>
      </w:r>
      <w:r>
        <w:rPr>
          <w:spacing w:val="39"/>
          <w:w w:val="105"/>
        </w:rPr>
        <w:t> </w:t>
      </w:r>
      <w:r>
        <w:rPr>
          <w:w w:val="105"/>
        </w:rPr>
        <w:t>Christoph</w:t>
      </w:r>
      <w:r>
        <w:rPr>
          <w:spacing w:val="15"/>
          <w:w w:val="105"/>
        </w:rPr>
        <w:t> </w:t>
      </w:r>
      <w:r>
        <w:rPr>
          <w:w w:val="105"/>
        </w:rPr>
        <w:t>Schmidt)</w:t>
      </w:r>
      <w:r>
        <w:rPr>
          <w:spacing w:val="15"/>
          <w:w w:val="105"/>
        </w:rPr>
        <w:t> </w:t>
      </w:r>
      <w:r>
        <w:rPr>
          <w:w w:val="105"/>
        </w:rPr>
        <w:t>2002-</w:t>
      </w:r>
      <w:r>
        <w:rPr>
          <w:spacing w:val="-2"/>
          <w:w w:val="105"/>
        </w:rPr>
        <w:t>2003.</w:t>
      </w:r>
    </w:p>
    <w:p>
      <w:pPr>
        <w:pStyle w:val="BodyText"/>
        <w:spacing w:before="189"/>
      </w:pPr>
      <w:r>
        <w:rPr>
          <w:w w:val="105"/>
        </w:rPr>
        <w:t>Research</w:t>
      </w:r>
      <w:r>
        <w:rPr>
          <w:spacing w:val="1"/>
          <w:w w:val="105"/>
        </w:rPr>
        <w:t> </w:t>
      </w:r>
      <w:r>
        <w:rPr>
          <w:w w:val="105"/>
        </w:rPr>
        <w:t>Assistant,</w:t>
      </w:r>
      <w:r>
        <w:rPr>
          <w:spacing w:val="3"/>
          <w:w w:val="105"/>
        </w:rPr>
        <w:t> </w:t>
      </w:r>
      <w:r>
        <w:rPr>
          <w:w w:val="105"/>
        </w:rPr>
        <w:t>ZEW</w:t>
      </w:r>
      <w:r>
        <w:rPr>
          <w:spacing w:val="1"/>
          <w:w w:val="105"/>
        </w:rPr>
        <w:t> </w:t>
      </w:r>
      <w:r>
        <w:rPr>
          <w:w w:val="105"/>
        </w:rPr>
        <w:t>–</w:t>
      </w:r>
      <w:r>
        <w:rPr>
          <w:spacing w:val="1"/>
          <w:w w:val="105"/>
        </w:rPr>
        <w:t> </w:t>
      </w:r>
      <w:r>
        <w:rPr>
          <w:w w:val="105"/>
        </w:rPr>
        <w:t>Leibniz</w:t>
      </w:r>
      <w:r>
        <w:rPr>
          <w:spacing w:val="1"/>
          <w:w w:val="105"/>
        </w:rPr>
        <w:t> </w:t>
      </w:r>
      <w:r>
        <w:rPr>
          <w:w w:val="105"/>
        </w:rPr>
        <w:t>Centre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European</w:t>
      </w:r>
      <w:r>
        <w:rPr>
          <w:spacing w:val="1"/>
          <w:w w:val="105"/>
        </w:rPr>
        <w:t> </w:t>
      </w:r>
      <w:r>
        <w:rPr>
          <w:w w:val="105"/>
        </w:rPr>
        <w:t>Economic</w:t>
      </w:r>
      <w:r>
        <w:rPr>
          <w:spacing w:val="1"/>
          <w:w w:val="105"/>
        </w:rPr>
        <w:t> </w:t>
      </w:r>
      <w:r>
        <w:rPr>
          <w:w w:val="105"/>
        </w:rPr>
        <w:t>Research,</w:t>
      </w:r>
      <w:r>
        <w:rPr>
          <w:spacing w:val="3"/>
          <w:w w:val="105"/>
        </w:rPr>
        <w:t> </w:t>
      </w:r>
      <w:r>
        <w:rPr>
          <w:w w:val="105"/>
        </w:rPr>
        <w:t>Mannheim,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2002.</w:t>
      </w:r>
    </w:p>
    <w:p>
      <w:pPr>
        <w:pStyle w:val="Heading1"/>
        <w:spacing w:before="200"/>
      </w:pPr>
      <w:r>
        <w:rPr>
          <w:spacing w:val="-2"/>
        </w:rPr>
        <w:t>Languages</w:t>
      </w:r>
    </w:p>
    <w:p>
      <w:pPr>
        <w:pStyle w:val="BodyText"/>
        <w:spacing w:before="195"/>
      </w:pPr>
      <w:r>
        <w:rPr>
          <w:w w:val="105"/>
        </w:rPr>
        <w:t>Polish</w:t>
      </w:r>
      <w:r>
        <w:rPr>
          <w:spacing w:val="20"/>
          <w:w w:val="105"/>
        </w:rPr>
        <w:t> </w:t>
      </w:r>
      <w:r>
        <w:rPr>
          <w:w w:val="105"/>
        </w:rPr>
        <w:t>(native),</w:t>
      </w:r>
      <w:r>
        <w:rPr>
          <w:spacing w:val="21"/>
          <w:w w:val="105"/>
        </w:rPr>
        <w:t> </w:t>
      </w:r>
      <w:r>
        <w:rPr>
          <w:w w:val="105"/>
        </w:rPr>
        <w:t>English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German</w:t>
      </w:r>
      <w:r>
        <w:rPr>
          <w:spacing w:val="21"/>
          <w:w w:val="105"/>
        </w:rPr>
        <w:t> </w:t>
      </w:r>
      <w:r>
        <w:rPr>
          <w:w w:val="105"/>
        </w:rPr>
        <w:t>(fluent),</w:t>
      </w:r>
      <w:r>
        <w:rPr>
          <w:spacing w:val="21"/>
          <w:w w:val="105"/>
        </w:rPr>
        <w:t> </w:t>
      </w:r>
      <w:r>
        <w:rPr>
          <w:w w:val="105"/>
        </w:rPr>
        <w:t>Spanish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(proficient).</w:t>
      </w:r>
    </w:p>
    <w:p>
      <w:pPr>
        <w:pStyle w:val="Heading1"/>
        <w:spacing w:before="200"/>
      </w:pPr>
      <w:r>
        <w:rPr>
          <w:w w:val="90"/>
        </w:rPr>
        <w:t>Professional</w:t>
      </w:r>
      <w:r>
        <w:rPr>
          <w:spacing w:val="41"/>
        </w:rPr>
        <w:t> </w:t>
      </w:r>
      <w:r>
        <w:rPr>
          <w:spacing w:val="-2"/>
        </w:rPr>
        <w:t>References:</w:t>
      </w:r>
    </w:p>
    <w:p>
      <w:pPr>
        <w:pStyle w:val="BodyText"/>
        <w:spacing w:line="312" w:lineRule="auto" w:before="196"/>
        <w:ind w:right="2719"/>
      </w:pPr>
      <w:r>
        <w:rPr>
          <w:w w:val="105"/>
        </w:rPr>
        <w:t>Jürgen Eichberger, University of Heidelberg, Department of Economics, </w:t>
      </w:r>
      <w:r>
        <w:rPr>
          <w:w w:val="105"/>
          <w:u w:val="single"/>
        </w:rPr>
        <w:t>E-mail</w:t>
      </w:r>
      <w:r>
        <w:rPr>
          <w:w w:val="105"/>
        </w:rPr>
        <w:t>:</w:t>
      </w:r>
      <w:r>
        <w:rPr>
          <w:spacing w:val="40"/>
          <w:w w:val="105"/>
        </w:rPr>
        <w:t> </w:t>
      </w:r>
      <w:hyperlink r:id="rId6">
        <w:r>
          <w:rPr>
            <w:w w:val="105"/>
          </w:rPr>
          <w:t>juergen.eichberger@awi.uni-heidelberg.de</w:t>
        </w:r>
      </w:hyperlink>
    </w:p>
    <w:p>
      <w:pPr>
        <w:pStyle w:val="BodyText"/>
        <w:spacing w:line="312" w:lineRule="auto" w:before="155"/>
        <w:ind w:right="2368"/>
      </w:pPr>
      <w:r>
        <w:rPr/>
        <w:t>Izhak</w:t>
      </w:r>
      <w:r>
        <w:rPr>
          <w:spacing w:val="40"/>
        </w:rPr>
        <w:t> </w:t>
      </w:r>
      <w:r>
        <w:rPr/>
        <w:t>Gilboa,</w:t>
      </w:r>
      <w:r>
        <w:rPr>
          <w:spacing w:val="40"/>
        </w:rPr>
        <w:t> </w:t>
      </w:r>
      <w:r>
        <w:rPr/>
        <w:t>HEC</w:t>
      </w:r>
      <w:r>
        <w:rPr>
          <w:spacing w:val="40"/>
        </w:rPr>
        <w:t> </w:t>
      </w:r>
      <w:r>
        <w:rPr/>
        <w:t>Paris,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Decision</w:t>
      </w:r>
      <w:r>
        <w:rPr>
          <w:spacing w:val="40"/>
        </w:rPr>
        <w:t> </w:t>
      </w:r>
      <w:r>
        <w:rPr/>
        <w:t>Sciences, </w:t>
      </w:r>
      <w:r>
        <w:rPr>
          <w:u w:val="single"/>
        </w:rPr>
        <w:t>E-mail</w:t>
      </w:r>
      <w:r>
        <w:rPr/>
        <w:t>:</w:t>
      </w:r>
      <w:r>
        <w:rPr>
          <w:spacing w:val="40"/>
        </w:rPr>
        <w:t> </w:t>
      </w:r>
      <w:hyperlink r:id="rId7">
        <w:r>
          <w:rPr/>
          <w:t>gilboa@hec.fr</w:t>
        </w:r>
      </w:hyperlink>
    </w:p>
    <w:p>
      <w:pPr>
        <w:pStyle w:val="BodyText"/>
        <w:spacing w:line="312" w:lineRule="auto" w:before="156"/>
        <w:ind w:right="2743"/>
      </w:pPr>
      <w:r>
        <w:rPr>
          <w:w w:val="105"/>
        </w:rPr>
        <w:t>Fabio</w:t>
      </w:r>
      <w:r>
        <w:rPr>
          <w:spacing w:val="-4"/>
          <w:w w:val="105"/>
        </w:rPr>
        <w:t> </w:t>
      </w:r>
      <w:r>
        <w:rPr>
          <w:w w:val="105"/>
        </w:rPr>
        <w:t>Maccheroni,</w:t>
      </w:r>
      <w:r>
        <w:rPr>
          <w:spacing w:val="-4"/>
          <w:w w:val="105"/>
        </w:rPr>
        <w:t> </w:t>
      </w:r>
      <w:r>
        <w:rPr>
          <w:w w:val="105"/>
        </w:rPr>
        <w:t>Bocconi</w:t>
      </w:r>
      <w:r>
        <w:rPr>
          <w:spacing w:val="-4"/>
          <w:w w:val="105"/>
        </w:rPr>
        <w:t> </w:t>
      </w:r>
      <w:r>
        <w:rPr>
          <w:w w:val="105"/>
        </w:rPr>
        <w:t>University,</w:t>
      </w:r>
      <w:r>
        <w:rPr>
          <w:spacing w:val="-4"/>
          <w:w w:val="105"/>
        </w:rPr>
        <w:t> </w:t>
      </w:r>
      <w:r>
        <w:rPr>
          <w:w w:val="105"/>
        </w:rPr>
        <w:t>Department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Decision</w:t>
      </w:r>
      <w:r>
        <w:rPr>
          <w:spacing w:val="-4"/>
          <w:w w:val="105"/>
        </w:rPr>
        <w:t> </w:t>
      </w:r>
      <w:r>
        <w:rPr>
          <w:w w:val="105"/>
        </w:rPr>
        <w:t>Science, </w:t>
      </w:r>
      <w:r>
        <w:rPr>
          <w:w w:val="105"/>
          <w:u w:val="single"/>
        </w:rPr>
        <w:t>E-mail</w:t>
      </w:r>
      <w:r>
        <w:rPr>
          <w:w w:val="105"/>
        </w:rPr>
        <w:t>:</w:t>
      </w:r>
      <w:r>
        <w:rPr>
          <w:spacing w:val="40"/>
          <w:w w:val="105"/>
        </w:rPr>
        <w:t> </w:t>
      </w:r>
      <w:hyperlink r:id="rId8">
        <w:r>
          <w:rPr>
            <w:w w:val="105"/>
          </w:rPr>
          <w:t>fabio.maccheroni@unibocconi.it</w:t>
        </w:r>
      </w:hyperlink>
    </w:p>
    <w:sectPr>
      <w:pgSz w:w="12240" w:h="15840"/>
      <w:pgMar w:top="80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4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8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7"/>
      <w:ind w:right="42"/>
      <w:jc w:val="center"/>
    </w:pPr>
    <w:rPr>
      <w:rFonts w:ascii="Cambria" w:hAnsi="Cambria" w:eastAsia="Cambria" w:cs="Cambria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ominiak@vt.edu" TargetMode="External"/><Relationship Id="rId6" Type="http://schemas.openxmlformats.org/officeDocument/2006/relationships/hyperlink" Target="mailto:juergen.eichberger@awi.uni-heidelberg.de" TargetMode="External"/><Relationship Id="rId7" Type="http://schemas.openxmlformats.org/officeDocument/2006/relationships/hyperlink" Target="mailto:gilboa@hec.fr" TargetMode="External"/><Relationship Id="rId8" Type="http://schemas.openxmlformats.org/officeDocument/2006/relationships/hyperlink" Target="mailto:fabio.maccheroni@uniboccon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2026-01-29T09:58:28Z</dcterms:created>
  <dcterms:modified xsi:type="dcterms:W3CDTF">2026-01-29T09:58:28Z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2021-11-15T00:00:00Z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3.14159265-2.6-1.40.17 (TeX Live 2016) kpathsea version 6.2.2</vt:lpwstr>
  </property>
  <property fmtid="{D5CDD505-2E9C-101B-9397-08002B2CF9AE}" pid="6" name="Producer">
    <vt:lpwstr>pdfTeX-1.40.17</vt:lpwstr>
  </property>
</Properties>
</file>