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mallCaps/>
        </w:rPr>
        <w:t>Alec</w:t>
      </w:r>
      <w:r>
        <w:rPr>
          <w:smallCaps/>
          <w:spacing w:val="-4"/>
        </w:rPr>
        <w:t> </w:t>
      </w:r>
      <w:r>
        <w:rPr>
          <w:smallCaps/>
          <w:spacing w:val="-2"/>
        </w:rPr>
        <w:t>Smith</w:t>
      </w:r>
    </w:p>
    <w:p>
      <w:pPr>
        <w:pStyle w:val="BodyText"/>
        <w:rPr>
          <w:rFonts w:ascii="Arial"/>
          <w:b/>
          <w:sz w:val="20"/>
        </w:rPr>
      </w:pPr>
    </w:p>
    <w:p>
      <w:pPr>
        <w:pStyle w:val="BodyText"/>
        <w:spacing w:before="38"/>
        <w:rPr>
          <w:rFonts w:ascii="Arial"/>
          <w:b/>
          <w:sz w:val="20"/>
        </w:rPr>
      </w:pPr>
    </w:p>
    <w:p>
      <w:pPr>
        <w:pStyle w:val="BodyText"/>
        <w:spacing w:after="0"/>
        <w:rPr>
          <w:rFonts w:ascii="Arial"/>
          <w:b/>
          <w:sz w:val="20"/>
        </w:rPr>
        <w:sectPr>
          <w:type w:val="continuous"/>
          <w:pgSz w:w="12240" w:h="15840"/>
          <w:pgMar w:top="720" w:bottom="280" w:left="1080" w:right="1080"/>
        </w:sectPr>
      </w:pPr>
    </w:p>
    <w:p>
      <w:pPr>
        <w:pStyle w:val="BodyText"/>
        <w:spacing w:before="60"/>
        <w:ind w:left="321"/>
      </w:pPr>
      <w:r>
        <w:rPr/>
        <w:t>Virginia</w:t>
      </w:r>
      <w:r>
        <w:rPr>
          <w:spacing w:val="-2"/>
        </w:rPr>
        <w:t> </w:t>
      </w:r>
      <w:r>
        <w:rPr>
          <w:spacing w:val="-4"/>
        </w:rPr>
        <w:t>Tech</w:t>
      </w:r>
    </w:p>
    <w:p>
      <w:pPr>
        <w:pStyle w:val="BodyText"/>
        <w:spacing w:line="249" w:lineRule="auto" w:before="12"/>
        <w:ind w:left="321" w:right="2010"/>
      </w:pPr>
      <w:r>
        <w:rPr/>
        <w:t>Department</w:t>
      </w:r>
      <w:r>
        <w:rPr>
          <w:spacing w:val="-10"/>
        </w:rPr>
        <w:t> </w:t>
      </w:r>
      <w:r>
        <w:rPr/>
        <w:t>of</w:t>
      </w:r>
      <w:r>
        <w:rPr>
          <w:spacing w:val="-10"/>
        </w:rPr>
        <w:t> </w:t>
      </w:r>
      <w:r>
        <w:rPr/>
        <w:t>Economics</w:t>
      </w:r>
      <w:r>
        <w:rPr>
          <w:spacing w:val="-9"/>
        </w:rPr>
        <w:t> </w:t>
      </w:r>
      <w:r>
        <w:rPr/>
        <w:t>(MC</w:t>
      </w:r>
      <w:r>
        <w:rPr>
          <w:spacing w:val="-9"/>
        </w:rPr>
        <w:t> </w:t>
      </w:r>
      <w:r>
        <w:rPr/>
        <w:t>0316) Blacksburg, VA 24061 </w:t>
      </w:r>
      <w:hyperlink r:id="rId5">
        <w:r>
          <w:rPr>
            <w:color w:val="0000FF"/>
            <w:spacing w:val="-2"/>
            <w:u w:val="single" w:color="0000FF"/>
          </w:rPr>
          <w:t>alecsmith@vt.edu</w:t>
        </w:r>
      </w:hyperlink>
      <w:r>
        <w:rPr>
          <w:color w:val="0000FF"/>
          <w:spacing w:val="-2"/>
        </w:rPr>
        <w:t> </w:t>
      </w:r>
      <w:r>
        <w:rPr>
          <w:color w:val="0000FF"/>
          <w:spacing w:val="-2"/>
          <w:u w:val="single" w:color="0000FF"/>
        </w:rPr>
        <w:t>https://alecsmith.github.io/</w:t>
      </w:r>
    </w:p>
    <w:p>
      <w:pPr>
        <w:pStyle w:val="BodyText"/>
        <w:spacing w:before="16"/>
      </w:pPr>
    </w:p>
    <w:p>
      <w:pPr>
        <w:pStyle w:val="Heading1"/>
      </w:pPr>
      <w:r>
        <w:rPr>
          <w:smallCaps/>
        </w:rPr>
        <w:t>Research</w:t>
      </w:r>
      <w:r>
        <w:rPr>
          <w:smallCaps/>
          <w:spacing w:val="-5"/>
        </w:rPr>
        <w:t> </w:t>
      </w:r>
      <w:r>
        <w:rPr>
          <w:smallCaps/>
          <w:spacing w:val="-2"/>
        </w:rPr>
        <w:t>Interests</w:t>
      </w:r>
    </w:p>
    <w:p>
      <w:pPr>
        <w:pStyle w:val="BodyText"/>
        <w:spacing w:before="82"/>
        <w:rPr>
          <w:rFonts w:ascii="Arial"/>
          <w:b/>
          <w:sz w:val="19"/>
        </w:rPr>
      </w:pPr>
    </w:p>
    <w:p>
      <w:pPr>
        <w:pStyle w:val="BodyText"/>
        <w:ind w:left="321"/>
      </w:pPr>
      <w:r>
        <w:rPr/>
        <w:t>Behavioral</w:t>
      </w:r>
      <w:r>
        <w:rPr>
          <w:spacing w:val="-5"/>
        </w:rPr>
        <w:t> </w:t>
      </w:r>
      <w:r>
        <w:rPr/>
        <w:t>and</w:t>
      </w:r>
      <w:r>
        <w:rPr>
          <w:spacing w:val="-2"/>
        </w:rPr>
        <w:t> </w:t>
      </w:r>
      <w:r>
        <w:rPr/>
        <w:t>Experimental</w:t>
      </w:r>
      <w:r>
        <w:rPr>
          <w:spacing w:val="-3"/>
        </w:rPr>
        <w:t> </w:t>
      </w:r>
      <w:r>
        <w:rPr/>
        <w:t>Economics,</w:t>
      </w:r>
      <w:r>
        <w:rPr>
          <w:spacing w:val="-2"/>
        </w:rPr>
        <w:t> Neuroeconomics</w:t>
      </w:r>
    </w:p>
    <w:p>
      <w:pPr>
        <w:pStyle w:val="BodyText"/>
        <w:spacing w:before="24"/>
      </w:pPr>
    </w:p>
    <w:p>
      <w:pPr>
        <w:pStyle w:val="Heading1"/>
      </w:pPr>
      <w:r>
        <w:rPr>
          <w:smallCaps/>
        </w:rPr>
        <w:t>Academic</w:t>
      </w:r>
      <w:r>
        <w:rPr>
          <w:smallCaps/>
          <w:spacing w:val="-5"/>
        </w:rPr>
        <w:t> </w:t>
      </w:r>
      <w:r>
        <w:rPr>
          <w:smallCaps/>
          <w:spacing w:val="-2"/>
        </w:rPr>
        <w:t>Appointments</w:t>
      </w:r>
    </w:p>
    <w:p>
      <w:pPr>
        <w:spacing w:line="240" w:lineRule="auto" w:before="0"/>
        <w:rPr>
          <w:rFonts w:ascii="Arial"/>
          <w:b/>
          <w:sz w:val="24"/>
        </w:rPr>
      </w:pPr>
      <w:r>
        <w:rPr/>
        <w:br w:type="column"/>
      </w:r>
      <w:r>
        <w:rPr>
          <w:rFonts w:ascii="Arial"/>
          <w:b/>
          <w:sz w:val="24"/>
        </w:rPr>
      </w:r>
    </w:p>
    <w:p>
      <w:pPr>
        <w:pStyle w:val="BodyText"/>
        <w:rPr>
          <w:rFonts w:ascii="Arial"/>
          <w:b/>
        </w:rPr>
      </w:pPr>
    </w:p>
    <w:p>
      <w:pPr>
        <w:pStyle w:val="BodyText"/>
        <w:rPr>
          <w:rFonts w:ascii="Arial"/>
          <w:b/>
        </w:rPr>
      </w:pPr>
    </w:p>
    <w:p>
      <w:pPr>
        <w:pStyle w:val="BodyText"/>
        <w:rPr>
          <w:rFonts w:ascii="Arial"/>
          <w:b/>
        </w:rPr>
      </w:pPr>
    </w:p>
    <w:p>
      <w:pPr>
        <w:pStyle w:val="BodyText"/>
        <w:spacing w:before="120"/>
        <w:rPr>
          <w:rFonts w:ascii="Arial"/>
          <w:b/>
        </w:rPr>
      </w:pPr>
    </w:p>
    <w:p>
      <w:pPr>
        <w:pStyle w:val="BodyText"/>
        <w:ind w:left="195"/>
      </w:pPr>
      <w:r>
        <w:rPr/>
        <w:t>Updated</w:t>
      </w:r>
      <w:r>
        <w:rPr>
          <w:spacing w:val="-2"/>
        </w:rPr>
        <w:t> </w:t>
      </w:r>
      <w:r>
        <w:rPr/>
        <w:t>February 14,</w:t>
      </w:r>
      <w:r>
        <w:rPr>
          <w:spacing w:val="-1"/>
        </w:rPr>
        <w:t> </w:t>
      </w:r>
      <w:r>
        <w:rPr>
          <w:spacing w:val="-4"/>
        </w:rPr>
        <w:t>2025</w:t>
      </w:r>
    </w:p>
    <w:p>
      <w:pPr>
        <w:pStyle w:val="BodyText"/>
        <w:spacing w:after="0"/>
        <w:sectPr>
          <w:type w:val="continuous"/>
          <w:pgSz w:w="12240" w:h="15840"/>
          <w:pgMar w:top="720" w:bottom="280" w:left="1080" w:right="1080"/>
          <w:cols w:num="2" w:equalWidth="0">
            <w:col w:w="6565" w:space="40"/>
            <w:col w:w="3475"/>
          </w:cols>
        </w:sectPr>
      </w:pPr>
    </w:p>
    <w:p>
      <w:pPr>
        <w:pStyle w:val="BodyText"/>
        <w:spacing w:before="24"/>
      </w:pPr>
    </w:p>
    <w:p>
      <w:pPr>
        <w:pStyle w:val="BodyText"/>
        <w:tabs>
          <w:tab w:pos="1401" w:val="left" w:leader="none"/>
        </w:tabs>
        <w:spacing w:line="249" w:lineRule="auto"/>
        <w:ind w:left="1618" w:right="2607" w:hanging="1297"/>
      </w:pPr>
      <w:r>
        <w:rPr>
          <w:spacing w:val="-2"/>
        </w:rPr>
        <w:t>2015—</w:t>
      </w:r>
      <w:r>
        <w:rPr/>
        <w:tab/>
      </w:r>
      <w:r>
        <w:rPr>
          <w:rFonts w:ascii="Arial" w:hAnsi="Arial"/>
          <w:i/>
        </w:rPr>
        <w:t>Virginia</w:t>
      </w:r>
      <w:r>
        <w:rPr>
          <w:rFonts w:ascii="Arial" w:hAnsi="Arial"/>
          <w:i/>
          <w:spacing w:val="-6"/>
        </w:rPr>
        <w:t> </w:t>
      </w:r>
      <w:r>
        <w:rPr>
          <w:rFonts w:ascii="Arial" w:hAnsi="Arial"/>
          <w:i/>
        </w:rPr>
        <w:t>Tech,</w:t>
      </w:r>
      <w:r>
        <w:rPr>
          <w:rFonts w:ascii="Arial" w:hAnsi="Arial"/>
          <w:i/>
          <w:spacing w:val="-6"/>
        </w:rPr>
        <w:t> </w:t>
      </w:r>
      <w:r>
        <w:rPr/>
        <w:t>Department</w:t>
      </w:r>
      <w:r>
        <w:rPr>
          <w:spacing w:val="-7"/>
        </w:rPr>
        <w:t> </w:t>
      </w:r>
      <w:r>
        <w:rPr/>
        <w:t>of</w:t>
      </w:r>
      <w:r>
        <w:rPr>
          <w:spacing w:val="-7"/>
        </w:rPr>
        <w:t> </w:t>
      </w:r>
      <w:r>
        <w:rPr/>
        <w:t>Economics,</w:t>
      </w:r>
      <w:r>
        <w:rPr>
          <w:spacing w:val="-6"/>
        </w:rPr>
        <w:t> </w:t>
      </w:r>
      <w:r>
        <w:rPr/>
        <w:t>Blacksburg,</w:t>
      </w:r>
      <w:r>
        <w:rPr>
          <w:spacing w:val="-7"/>
        </w:rPr>
        <w:t> </w:t>
      </w:r>
      <w:r>
        <w:rPr/>
        <w:t>VA Associate Professor, 2023—</w:t>
      </w:r>
    </w:p>
    <w:p>
      <w:pPr>
        <w:tabs>
          <w:tab w:pos="1401" w:val="left" w:leader="none"/>
        </w:tabs>
        <w:spacing w:line="254" w:lineRule="auto" w:before="2"/>
        <w:ind w:left="321" w:right="5110" w:firstLine="1297"/>
        <w:jc w:val="left"/>
        <w:rPr>
          <w:sz w:val="24"/>
        </w:rPr>
      </w:pPr>
      <w:r>
        <w:rPr>
          <w:sz w:val="24"/>
        </w:rPr>
        <w:t>Assistant</w:t>
      </w:r>
      <w:r>
        <w:rPr>
          <w:spacing w:val="-17"/>
          <w:sz w:val="24"/>
        </w:rPr>
        <w:t> </w:t>
      </w:r>
      <w:r>
        <w:rPr>
          <w:sz w:val="24"/>
        </w:rPr>
        <w:t>Professor,</w:t>
      </w:r>
      <w:r>
        <w:rPr>
          <w:spacing w:val="-17"/>
          <w:sz w:val="24"/>
        </w:rPr>
        <w:t> </w:t>
      </w:r>
      <w:r>
        <w:rPr>
          <w:sz w:val="24"/>
        </w:rPr>
        <w:t>2015-2023 </w:t>
      </w:r>
      <w:r>
        <w:rPr>
          <w:spacing w:val="-4"/>
          <w:sz w:val="24"/>
        </w:rPr>
        <w:t>2014</w:t>
      </w:r>
      <w:r>
        <w:rPr>
          <w:sz w:val="24"/>
        </w:rPr>
        <w:tab/>
      </w:r>
      <w:r>
        <w:rPr>
          <w:rFonts w:ascii="Arial"/>
          <w:i/>
          <w:sz w:val="24"/>
        </w:rPr>
        <w:t>University of Arizona, </w:t>
      </w:r>
      <w:r>
        <w:rPr>
          <w:sz w:val="24"/>
        </w:rPr>
        <w:t>Tucson AZ</w:t>
      </w:r>
    </w:p>
    <w:p>
      <w:pPr>
        <w:pStyle w:val="BodyText"/>
        <w:spacing w:line="272" w:lineRule="exact"/>
        <w:ind w:left="1664"/>
      </w:pPr>
      <w:r>
        <w:rPr/>
        <w:t>Visiting</w:t>
      </w:r>
      <w:r>
        <w:rPr>
          <w:spacing w:val="-5"/>
        </w:rPr>
        <w:t> </w:t>
      </w:r>
      <w:r>
        <w:rPr/>
        <w:t>Assistant</w:t>
      </w:r>
      <w:r>
        <w:rPr>
          <w:spacing w:val="-2"/>
        </w:rPr>
        <w:t> </w:t>
      </w:r>
      <w:r>
        <w:rPr/>
        <w:t>Professor,</w:t>
      </w:r>
      <w:r>
        <w:rPr>
          <w:spacing w:val="-3"/>
        </w:rPr>
        <w:t> </w:t>
      </w:r>
      <w:r>
        <w:rPr/>
        <w:t>Department</w:t>
      </w:r>
      <w:r>
        <w:rPr>
          <w:spacing w:val="-3"/>
        </w:rPr>
        <w:t> </w:t>
      </w:r>
      <w:r>
        <w:rPr/>
        <w:t>of</w:t>
      </w:r>
      <w:r>
        <w:rPr>
          <w:spacing w:val="-2"/>
        </w:rPr>
        <w:t> Economics</w:t>
      </w:r>
    </w:p>
    <w:p>
      <w:pPr>
        <w:pStyle w:val="BodyText"/>
        <w:spacing w:after="0" w:line="272" w:lineRule="exact"/>
        <w:sectPr>
          <w:type w:val="continuous"/>
          <w:pgSz w:w="12240" w:h="15840"/>
          <w:pgMar w:top="720" w:bottom="280" w:left="1080" w:right="1080"/>
        </w:sectPr>
      </w:pPr>
    </w:p>
    <w:p>
      <w:pPr>
        <w:pStyle w:val="BodyText"/>
        <w:spacing w:before="12"/>
        <w:ind w:left="321"/>
      </w:pPr>
      <w:r>
        <w:rPr>
          <w:spacing w:val="-2"/>
        </w:rPr>
        <w:t>2009—</w:t>
      </w:r>
    </w:p>
    <w:p>
      <w:pPr>
        <w:pStyle w:val="BodyText"/>
        <w:spacing w:before="12"/>
        <w:ind w:left="321"/>
      </w:pPr>
      <w:r>
        <w:rPr>
          <w:spacing w:val="-4"/>
        </w:rPr>
        <w:t>2014</w:t>
      </w:r>
    </w:p>
    <w:p>
      <w:pPr>
        <w:spacing w:before="12"/>
        <w:ind w:left="266" w:right="0" w:firstLine="0"/>
        <w:jc w:val="left"/>
        <w:rPr>
          <w:sz w:val="24"/>
        </w:rPr>
      </w:pPr>
      <w:r>
        <w:rPr/>
        <w:br w:type="column"/>
      </w:r>
      <w:r>
        <w:rPr>
          <w:rFonts w:ascii="Arial"/>
          <w:i/>
          <w:sz w:val="24"/>
        </w:rPr>
        <w:t>California</w:t>
      </w:r>
      <w:r>
        <w:rPr>
          <w:rFonts w:ascii="Arial"/>
          <w:i/>
          <w:spacing w:val="-3"/>
          <w:sz w:val="24"/>
        </w:rPr>
        <w:t> </w:t>
      </w:r>
      <w:r>
        <w:rPr>
          <w:rFonts w:ascii="Arial"/>
          <w:i/>
          <w:sz w:val="24"/>
        </w:rPr>
        <w:t>Institute</w:t>
      </w:r>
      <w:r>
        <w:rPr>
          <w:rFonts w:ascii="Arial"/>
          <w:i/>
          <w:spacing w:val="-2"/>
          <w:sz w:val="24"/>
        </w:rPr>
        <w:t> </w:t>
      </w:r>
      <w:r>
        <w:rPr>
          <w:rFonts w:ascii="Arial"/>
          <w:i/>
          <w:sz w:val="24"/>
        </w:rPr>
        <w:t>of</w:t>
      </w:r>
      <w:r>
        <w:rPr>
          <w:rFonts w:ascii="Arial"/>
          <w:i/>
          <w:spacing w:val="-2"/>
          <w:sz w:val="24"/>
        </w:rPr>
        <w:t> </w:t>
      </w:r>
      <w:r>
        <w:rPr>
          <w:rFonts w:ascii="Arial"/>
          <w:i/>
          <w:sz w:val="24"/>
        </w:rPr>
        <w:t>Technology</w:t>
      </w:r>
      <w:r>
        <w:rPr>
          <w:sz w:val="24"/>
        </w:rPr>
        <w:t>,</w:t>
      </w:r>
      <w:r>
        <w:rPr>
          <w:spacing w:val="-1"/>
          <w:sz w:val="24"/>
        </w:rPr>
        <w:t> </w:t>
      </w:r>
      <w:r>
        <w:rPr>
          <w:sz w:val="24"/>
        </w:rPr>
        <w:t>Pasadena,</w:t>
      </w:r>
      <w:r>
        <w:rPr>
          <w:spacing w:val="-2"/>
          <w:sz w:val="24"/>
        </w:rPr>
        <w:t> </w:t>
      </w:r>
      <w:r>
        <w:rPr>
          <w:spacing w:val="-5"/>
          <w:sz w:val="24"/>
        </w:rPr>
        <w:t>CA</w:t>
      </w:r>
    </w:p>
    <w:p>
      <w:pPr>
        <w:pStyle w:val="BodyText"/>
        <w:spacing w:line="249" w:lineRule="auto" w:before="12"/>
        <w:ind w:left="518"/>
      </w:pPr>
      <w:r>
        <w:rPr/>
        <w:t>Visiting</w:t>
      </w:r>
      <w:r>
        <w:rPr>
          <w:spacing w:val="-5"/>
        </w:rPr>
        <w:t> </w:t>
      </w:r>
      <w:r>
        <w:rPr/>
        <w:t>Associate,</w:t>
      </w:r>
      <w:r>
        <w:rPr>
          <w:spacing w:val="-6"/>
        </w:rPr>
        <w:t> </w:t>
      </w:r>
      <w:r>
        <w:rPr/>
        <w:t>Division</w:t>
      </w:r>
      <w:r>
        <w:rPr>
          <w:spacing w:val="-5"/>
        </w:rPr>
        <w:t> </w:t>
      </w:r>
      <w:r>
        <w:rPr/>
        <w:t>of</w:t>
      </w:r>
      <w:r>
        <w:rPr>
          <w:spacing w:val="-6"/>
        </w:rPr>
        <w:t> </w:t>
      </w:r>
      <w:r>
        <w:rPr/>
        <w:t>Humanities</w:t>
      </w:r>
      <w:r>
        <w:rPr>
          <w:spacing w:val="-5"/>
        </w:rPr>
        <w:t> </w:t>
      </w:r>
      <w:r>
        <w:rPr/>
        <w:t>&amp;</w:t>
      </w:r>
      <w:r>
        <w:rPr>
          <w:spacing w:val="-5"/>
        </w:rPr>
        <w:t> </w:t>
      </w:r>
      <w:r>
        <w:rPr/>
        <w:t>Social</w:t>
      </w:r>
      <w:r>
        <w:rPr>
          <w:spacing w:val="-5"/>
        </w:rPr>
        <w:t> </w:t>
      </w:r>
      <w:r>
        <w:rPr/>
        <w:t>Sciences,</w:t>
      </w:r>
      <w:r>
        <w:rPr>
          <w:spacing w:val="-6"/>
        </w:rPr>
        <w:t> </w:t>
      </w:r>
      <w:r>
        <w:rPr/>
        <w:t>2013-2014 Postdoctoral Scholar in Economics, 2009-2013</w:t>
      </w:r>
    </w:p>
    <w:p>
      <w:pPr>
        <w:pStyle w:val="BodyText"/>
        <w:spacing w:after="0" w:line="249" w:lineRule="auto"/>
        <w:sectPr>
          <w:type w:val="continuous"/>
          <w:pgSz w:w="12240" w:h="15840"/>
          <w:pgMar w:top="720" w:bottom="280" w:left="1080" w:right="1080"/>
          <w:cols w:num="2" w:equalWidth="0">
            <w:col w:w="1096" w:space="40"/>
            <w:col w:w="8944"/>
          </w:cols>
        </w:sectPr>
      </w:pPr>
    </w:p>
    <w:p>
      <w:pPr>
        <w:pStyle w:val="BodyText"/>
        <w:spacing w:before="71"/>
        <w:rPr>
          <w:sz w:val="19"/>
        </w:rPr>
      </w:pPr>
    </w:p>
    <w:p>
      <w:pPr>
        <w:pStyle w:val="Heading1"/>
      </w:pPr>
      <w:r>
        <w:rPr>
          <w:smallCaps/>
          <w:spacing w:val="-2"/>
        </w:rPr>
        <w:t>Education</w:t>
      </w:r>
    </w:p>
    <w:p>
      <w:pPr>
        <w:pStyle w:val="BodyText"/>
        <w:spacing w:before="82"/>
        <w:rPr>
          <w:rFonts w:ascii="Arial"/>
          <w:b/>
          <w:sz w:val="19"/>
        </w:rPr>
      </w:pPr>
    </w:p>
    <w:p>
      <w:pPr>
        <w:spacing w:line="249" w:lineRule="auto" w:before="0"/>
        <w:ind w:left="321" w:right="4456" w:firstLine="0"/>
        <w:jc w:val="left"/>
        <w:rPr>
          <w:sz w:val="24"/>
        </w:rPr>
      </w:pPr>
      <w:r>
        <w:rPr>
          <w:sz w:val="24"/>
        </w:rPr>
        <w:t>Ph.</w:t>
      </w:r>
      <w:r>
        <w:rPr>
          <w:spacing w:val="-7"/>
          <w:sz w:val="24"/>
        </w:rPr>
        <w:t> </w:t>
      </w:r>
      <w:r>
        <w:rPr>
          <w:sz w:val="24"/>
        </w:rPr>
        <w:t>D.,</w:t>
      </w:r>
      <w:r>
        <w:rPr>
          <w:spacing w:val="-6"/>
          <w:sz w:val="24"/>
        </w:rPr>
        <w:t> </w:t>
      </w:r>
      <w:r>
        <w:rPr>
          <w:rFonts w:ascii="Arial"/>
          <w:i/>
          <w:sz w:val="24"/>
        </w:rPr>
        <w:t>University</w:t>
      </w:r>
      <w:r>
        <w:rPr>
          <w:rFonts w:ascii="Arial"/>
          <w:i/>
          <w:spacing w:val="-6"/>
          <w:sz w:val="24"/>
        </w:rPr>
        <w:t> </w:t>
      </w:r>
      <w:r>
        <w:rPr>
          <w:rFonts w:ascii="Arial"/>
          <w:i/>
          <w:sz w:val="24"/>
        </w:rPr>
        <w:t>of</w:t>
      </w:r>
      <w:r>
        <w:rPr>
          <w:rFonts w:ascii="Arial"/>
          <w:i/>
          <w:spacing w:val="-7"/>
          <w:sz w:val="24"/>
        </w:rPr>
        <w:t> </w:t>
      </w:r>
      <w:r>
        <w:rPr>
          <w:rFonts w:ascii="Arial"/>
          <w:i/>
          <w:sz w:val="24"/>
        </w:rPr>
        <w:t>Arizona</w:t>
      </w:r>
      <w:r>
        <w:rPr>
          <w:sz w:val="24"/>
        </w:rPr>
        <w:t>,</w:t>
      </w:r>
      <w:r>
        <w:rPr>
          <w:spacing w:val="-6"/>
          <w:sz w:val="24"/>
        </w:rPr>
        <w:t> </w:t>
      </w:r>
      <w:r>
        <w:rPr>
          <w:sz w:val="24"/>
        </w:rPr>
        <w:t>Economics,</w:t>
      </w:r>
      <w:r>
        <w:rPr>
          <w:spacing w:val="-7"/>
          <w:sz w:val="24"/>
        </w:rPr>
        <w:t> </w:t>
      </w:r>
      <w:r>
        <w:rPr>
          <w:sz w:val="24"/>
        </w:rPr>
        <w:t>2009 M.A., </w:t>
      </w:r>
      <w:r>
        <w:rPr>
          <w:rFonts w:ascii="Arial"/>
          <w:i/>
          <w:sz w:val="24"/>
        </w:rPr>
        <w:t>University of Arizona</w:t>
      </w:r>
      <w:r>
        <w:rPr>
          <w:sz w:val="24"/>
        </w:rPr>
        <w:t>, Economics, 2006 B.A., </w:t>
      </w:r>
      <w:r>
        <w:rPr>
          <w:rFonts w:ascii="Arial"/>
          <w:i/>
          <w:sz w:val="24"/>
        </w:rPr>
        <w:t>Dartmouth College, </w:t>
      </w:r>
      <w:r>
        <w:rPr>
          <w:sz w:val="24"/>
        </w:rPr>
        <w:t>Biology, 1993</w:t>
      </w:r>
    </w:p>
    <w:p>
      <w:pPr>
        <w:pStyle w:val="BodyText"/>
        <w:spacing w:before="15"/>
      </w:pPr>
    </w:p>
    <w:p>
      <w:pPr>
        <w:pStyle w:val="Heading1"/>
      </w:pPr>
      <w:r>
        <w:rPr>
          <w:smallCaps/>
          <w:spacing w:val="-2"/>
        </w:rPr>
        <w:t>Publications</w:t>
      </w:r>
    </w:p>
    <w:p>
      <w:pPr>
        <w:pStyle w:val="BodyText"/>
        <w:spacing w:before="81"/>
        <w:rPr>
          <w:rFonts w:ascii="Arial"/>
          <w:b/>
          <w:sz w:val="19"/>
        </w:rPr>
      </w:pPr>
    </w:p>
    <w:p>
      <w:pPr>
        <w:pStyle w:val="ListParagraph"/>
        <w:numPr>
          <w:ilvl w:val="0"/>
          <w:numId w:val="1"/>
        </w:numPr>
        <w:tabs>
          <w:tab w:pos="681" w:val="left" w:leader="none"/>
        </w:tabs>
        <w:spacing w:line="249" w:lineRule="auto" w:before="0" w:after="0"/>
        <w:ind w:left="681" w:right="993" w:hanging="360"/>
        <w:jc w:val="left"/>
        <w:rPr>
          <w:sz w:val="24"/>
        </w:rPr>
      </w:pPr>
      <w:r>
        <w:rPr>
          <w:sz w:val="24"/>
        </w:rPr>
        <w:t>Zhang,</w:t>
      </w:r>
      <w:r>
        <w:rPr>
          <w:spacing w:val="-3"/>
          <w:sz w:val="24"/>
        </w:rPr>
        <w:t> </w:t>
      </w:r>
      <w:r>
        <w:rPr>
          <w:sz w:val="24"/>
        </w:rPr>
        <w:t>X.,</w:t>
      </w:r>
      <w:r>
        <w:rPr>
          <w:spacing w:val="-3"/>
          <w:sz w:val="24"/>
        </w:rPr>
        <w:t> </w:t>
      </w:r>
      <w:r>
        <w:rPr>
          <w:sz w:val="24"/>
        </w:rPr>
        <w:t>Aimone,</w:t>
      </w:r>
      <w:r>
        <w:rPr>
          <w:spacing w:val="-3"/>
          <w:sz w:val="24"/>
        </w:rPr>
        <w:t> </w:t>
      </w:r>
      <w:r>
        <w:rPr>
          <w:sz w:val="24"/>
        </w:rPr>
        <w:t>J.</w:t>
      </w:r>
      <w:r>
        <w:rPr>
          <w:spacing w:val="-3"/>
          <w:sz w:val="24"/>
        </w:rPr>
        <w:t> </w:t>
      </w:r>
      <w:r>
        <w:rPr>
          <w:sz w:val="24"/>
        </w:rPr>
        <w:t>A.,</w:t>
      </w:r>
      <w:r>
        <w:rPr>
          <w:spacing w:val="-3"/>
          <w:sz w:val="24"/>
        </w:rPr>
        <w:t> </w:t>
      </w:r>
      <w:r>
        <w:rPr>
          <w:sz w:val="24"/>
        </w:rPr>
        <w:t>Alsharawy,</w:t>
      </w:r>
      <w:r>
        <w:rPr>
          <w:spacing w:val="-3"/>
          <w:sz w:val="24"/>
        </w:rPr>
        <w:t> </w:t>
      </w:r>
      <w:r>
        <w:rPr>
          <w:sz w:val="24"/>
        </w:rPr>
        <w:t>A.,</w:t>
      </w:r>
      <w:r>
        <w:rPr>
          <w:spacing w:val="-3"/>
          <w:sz w:val="24"/>
        </w:rPr>
        <w:t> </w:t>
      </w:r>
      <w:r>
        <w:rPr>
          <w:sz w:val="24"/>
        </w:rPr>
        <w:t>Li,</w:t>
      </w:r>
      <w:r>
        <w:rPr>
          <w:spacing w:val="-3"/>
          <w:sz w:val="24"/>
        </w:rPr>
        <w:t> </w:t>
      </w:r>
      <w:r>
        <w:rPr>
          <w:sz w:val="24"/>
        </w:rPr>
        <w:t>F.,</w:t>
      </w:r>
      <w:r>
        <w:rPr>
          <w:spacing w:val="-3"/>
          <w:sz w:val="24"/>
        </w:rPr>
        <w:t> </w:t>
      </w:r>
      <w:r>
        <w:rPr>
          <w:sz w:val="24"/>
        </w:rPr>
        <w:t>Ball,</w:t>
      </w:r>
      <w:r>
        <w:rPr>
          <w:spacing w:val="-3"/>
          <w:sz w:val="24"/>
        </w:rPr>
        <w:t> </w:t>
      </w:r>
      <w:r>
        <w:rPr>
          <w:sz w:val="24"/>
        </w:rPr>
        <w:t>S.,</w:t>
      </w:r>
      <w:r>
        <w:rPr>
          <w:spacing w:val="-3"/>
          <w:sz w:val="24"/>
        </w:rPr>
        <w:t> </w:t>
      </w:r>
      <w:r>
        <w:rPr>
          <w:sz w:val="24"/>
        </w:rPr>
        <w:t>&amp;</w:t>
      </w:r>
      <w:r>
        <w:rPr>
          <w:spacing w:val="-2"/>
          <w:sz w:val="24"/>
        </w:rPr>
        <w:t> </w:t>
      </w:r>
      <w:r>
        <w:rPr>
          <w:sz w:val="24"/>
        </w:rPr>
        <w:t>Smith,</w:t>
      </w:r>
      <w:r>
        <w:rPr>
          <w:spacing w:val="-3"/>
          <w:sz w:val="24"/>
        </w:rPr>
        <w:t> </w:t>
      </w:r>
      <w:r>
        <w:rPr>
          <w:sz w:val="24"/>
        </w:rPr>
        <w:t>A.</w:t>
      </w:r>
      <w:r>
        <w:rPr>
          <w:spacing w:val="-3"/>
          <w:sz w:val="24"/>
        </w:rPr>
        <w:t> </w:t>
      </w:r>
      <w:r>
        <w:rPr>
          <w:sz w:val="24"/>
        </w:rPr>
        <w:t>(2024).</w:t>
      </w:r>
      <w:r>
        <w:rPr>
          <w:spacing w:val="-3"/>
          <w:sz w:val="24"/>
        </w:rPr>
        <w:t> </w:t>
      </w:r>
      <w:r>
        <w:rPr>
          <w:sz w:val="24"/>
        </w:rPr>
        <w:t>The effects of task difficulty and presentation format on eye movements in risky choice. </w:t>
      </w:r>
      <w:r>
        <w:rPr>
          <w:rFonts w:ascii="Arial"/>
          <w:i/>
          <w:sz w:val="24"/>
        </w:rPr>
        <w:t>Frontiers in Behavioral Economics</w:t>
      </w:r>
      <w:r>
        <w:rPr>
          <w:sz w:val="24"/>
        </w:rPr>
        <w:t>, </w:t>
      </w:r>
      <w:r>
        <w:rPr>
          <w:rFonts w:ascii="Arial"/>
          <w:i/>
          <w:sz w:val="24"/>
        </w:rPr>
        <w:t>3</w:t>
      </w:r>
      <w:r>
        <w:rPr>
          <w:sz w:val="24"/>
        </w:rPr>
        <w:t>, 1321301.</w:t>
      </w:r>
    </w:p>
    <w:p>
      <w:pPr>
        <w:pStyle w:val="BodyText"/>
        <w:spacing w:before="15"/>
      </w:pPr>
    </w:p>
    <w:p>
      <w:pPr>
        <w:pStyle w:val="ListParagraph"/>
        <w:numPr>
          <w:ilvl w:val="0"/>
          <w:numId w:val="1"/>
        </w:numPr>
        <w:tabs>
          <w:tab w:pos="681" w:val="left" w:leader="none"/>
        </w:tabs>
        <w:spacing w:line="249" w:lineRule="auto" w:before="0" w:after="0"/>
        <w:ind w:left="681" w:right="472" w:hanging="360"/>
        <w:jc w:val="left"/>
        <w:rPr>
          <w:sz w:val="24"/>
        </w:rPr>
      </w:pPr>
      <w:r>
        <w:rPr>
          <w:sz w:val="24"/>
        </w:rPr>
        <w:t>Ball,</w:t>
      </w:r>
      <w:r>
        <w:rPr>
          <w:spacing w:val="-3"/>
          <w:sz w:val="24"/>
        </w:rPr>
        <w:t> </w:t>
      </w:r>
      <w:r>
        <w:rPr>
          <w:sz w:val="24"/>
        </w:rPr>
        <w:t>S.,</w:t>
      </w:r>
      <w:r>
        <w:rPr>
          <w:spacing w:val="-3"/>
          <w:sz w:val="24"/>
        </w:rPr>
        <w:t> </w:t>
      </w:r>
      <w:r>
        <w:rPr>
          <w:sz w:val="24"/>
        </w:rPr>
        <w:t>Katz,</w:t>
      </w:r>
      <w:r>
        <w:rPr>
          <w:spacing w:val="-3"/>
          <w:sz w:val="24"/>
        </w:rPr>
        <w:t> </w:t>
      </w:r>
      <w:r>
        <w:rPr>
          <w:sz w:val="24"/>
        </w:rPr>
        <w:t>B.,</w:t>
      </w:r>
      <w:r>
        <w:rPr>
          <w:spacing w:val="-3"/>
          <w:sz w:val="24"/>
        </w:rPr>
        <w:t> </w:t>
      </w:r>
      <w:r>
        <w:rPr>
          <w:sz w:val="24"/>
        </w:rPr>
        <w:t>Li,</w:t>
      </w:r>
      <w:r>
        <w:rPr>
          <w:spacing w:val="-3"/>
          <w:sz w:val="24"/>
        </w:rPr>
        <w:t> </w:t>
      </w:r>
      <w:r>
        <w:rPr>
          <w:sz w:val="24"/>
        </w:rPr>
        <w:t>F.,</w:t>
      </w:r>
      <w:r>
        <w:rPr>
          <w:spacing w:val="-3"/>
          <w:sz w:val="24"/>
        </w:rPr>
        <w:t> </w:t>
      </w:r>
      <w:r>
        <w:rPr>
          <w:sz w:val="24"/>
        </w:rPr>
        <w:t>&amp;</w:t>
      </w:r>
      <w:r>
        <w:rPr>
          <w:spacing w:val="-2"/>
          <w:sz w:val="24"/>
        </w:rPr>
        <w:t> </w:t>
      </w:r>
      <w:r>
        <w:rPr>
          <w:sz w:val="24"/>
        </w:rPr>
        <w:t>Smith,</w:t>
      </w:r>
      <w:r>
        <w:rPr>
          <w:spacing w:val="-3"/>
          <w:sz w:val="24"/>
        </w:rPr>
        <w:t> </w:t>
      </w:r>
      <w:r>
        <w:rPr>
          <w:sz w:val="24"/>
        </w:rPr>
        <w:t>A.</w:t>
      </w:r>
      <w:r>
        <w:rPr>
          <w:spacing w:val="-3"/>
          <w:sz w:val="24"/>
        </w:rPr>
        <w:t> </w:t>
      </w:r>
      <w:r>
        <w:rPr>
          <w:sz w:val="24"/>
        </w:rPr>
        <w:t>(2023).</w:t>
      </w:r>
      <w:r>
        <w:rPr>
          <w:spacing w:val="-3"/>
          <w:sz w:val="24"/>
        </w:rPr>
        <w:t> </w:t>
      </w:r>
      <w:r>
        <w:rPr>
          <w:sz w:val="24"/>
        </w:rPr>
        <w:t>The</w:t>
      </w:r>
      <w:r>
        <w:rPr>
          <w:spacing w:val="-2"/>
          <w:sz w:val="24"/>
        </w:rPr>
        <w:t> </w:t>
      </w:r>
      <w:r>
        <w:rPr>
          <w:sz w:val="24"/>
        </w:rPr>
        <w:t>effect</w:t>
      </w:r>
      <w:r>
        <w:rPr>
          <w:spacing w:val="-3"/>
          <w:sz w:val="24"/>
        </w:rPr>
        <w:t> </w:t>
      </w:r>
      <w:r>
        <w:rPr>
          <w:sz w:val="24"/>
        </w:rPr>
        <w:t>of</w:t>
      </w:r>
      <w:r>
        <w:rPr>
          <w:spacing w:val="-3"/>
          <w:sz w:val="24"/>
        </w:rPr>
        <w:t> </w:t>
      </w:r>
      <w:r>
        <w:rPr>
          <w:sz w:val="24"/>
        </w:rPr>
        <w:t>cognitive</w:t>
      </w:r>
      <w:r>
        <w:rPr>
          <w:spacing w:val="-2"/>
          <w:sz w:val="24"/>
        </w:rPr>
        <w:t> </w:t>
      </w:r>
      <w:r>
        <w:rPr>
          <w:sz w:val="24"/>
        </w:rPr>
        <w:t>load</w:t>
      </w:r>
      <w:r>
        <w:rPr>
          <w:spacing w:val="-2"/>
          <w:sz w:val="24"/>
        </w:rPr>
        <w:t> </w:t>
      </w:r>
      <w:r>
        <w:rPr>
          <w:sz w:val="24"/>
        </w:rPr>
        <w:t>on</w:t>
      </w:r>
      <w:r>
        <w:rPr>
          <w:spacing w:val="-2"/>
          <w:sz w:val="24"/>
        </w:rPr>
        <w:t> </w:t>
      </w:r>
      <w:r>
        <w:rPr>
          <w:sz w:val="24"/>
        </w:rPr>
        <w:t>economic decision-making: a replication attempt. </w:t>
      </w:r>
      <w:r>
        <w:rPr>
          <w:rFonts w:ascii="Arial"/>
          <w:i/>
          <w:sz w:val="24"/>
        </w:rPr>
        <w:t>Journal of Economic Behavior &amp; Organization</w:t>
      </w:r>
      <w:r>
        <w:rPr>
          <w:sz w:val="24"/>
        </w:rPr>
        <w:t>, </w:t>
      </w:r>
      <w:r>
        <w:rPr>
          <w:rFonts w:ascii="Arial"/>
          <w:i/>
          <w:sz w:val="24"/>
        </w:rPr>
        <w:t>210</w:t>
      </w:r>
      <w:r>
        <w:rPr>
          <w:sz w:val="24"/>
        </w:rPr>
        <w:t>, 226-242.</w:t>
      </w:r>
    </w:p>
    <w:p>
      <w:pPr>
        <w:pStyle w:val="BodyText"/>
        <w:spacing w:before="15"/>
      </w:pPr>
    </w:p>
    <w:p>
      <w:pPr>
        <w:pStyle w:val="ListParagraph"/>
        <w:numPr>
          <w:ilvl w:val="0"/>
          <w:numId w:val="1"/>
        </w:numPr>
        <w:tabs>
          <w:tab w:pos="681" w:val="left" w:leader="none"/>
        </w:tabs>
        <w:spacing w:line="249" w:lineRule="auto" w:before="0" w:after="0"/>
        <w:ind w:left="681" w:right="459" w:hanging="360"/>
        <w:jc w:val="left"/>
        <w:rPr>
          <w:sz w:val="24"/>
        </w:rPr>
      </w:pPr>
      <w:r>
        <w:rPr>
          <w:sz w:val="24"/>
        </w:rPr>
        <w:t>Chen,</w:t>
      </w:r>
      <w:r>
        <w:rPr>
          <w:spacing w:val="-3"/>
          <w:sz w:val="24"/>
        </w:rPr>
        <w:t> </w:t>
      </w:r>
      <w:r>
        <w:rPr>
          <w:sz w:val="24"/>
        </w:rPr>
        <w:t>H.,</w:t>
      </w:r>
      <w:r>
        <w:rPr>
          <w:spacing w:val="-3"/>
          <w:sz w:val="24"/>
        </w:rPr>
        <w:t> </w:t>
      </w:r>
      <w:r>
        <w:rPr>
          <w:sz w:val="24"/>
        </w:rPr>
        <w:t>Lin,</w:t>
      </w:r>
      <w:r>
        <w:rPr>
          <w:spacing w:val="-3"/>
          <w:sz w:val="24"/>
        </w:rPr>
        <w:t> </w:t>
      </w:r>
      <w:r>
        <w:rPr>
          <w:sz w:val="24"/>
        </w:rPr>
        <w:t>P.,</w:t>
      </w:r>
      <w:r>
        <w:rPr>
          <w:spacing w:val="-3"/>
          <w:sz w:val="24"/>
        </w:rPr>
        <w:t> </w:t>
      </w:r>
      <w:r>
        <w:rPr>
          <w:sz w:val="24"/>
        </w:rPr>
        <w:t>Nave,</w:t>
      </w:r>
      <w:r>
        <w:rPr>
          <w:spacing w:val="-3"/>
          <w:sz w:val="24"/>
        </w:rPr>
        <w:t> </w:t>
      </w:r>
      <w:r>
        <w:rPr>
          <w:sz w:val="24"/>
        </w:rPr>
        <w:t>G.,</w:t>
      </w:r>
      <w:r>
        <w:rPr>
          <w:spacing w:val="-3"/>
          <w:sz w:val="24"/>
        </w:rPr>
        <w:t> </w:t>
      </w:r>
      <w:r>
        <w:rPr>
          <w:sz w:val="24"/>
        </w:rPr>
        <w:t>Smith,</w:t>
      </w:r>
      <w:r>
        <w:rPr>
          <w:spacing w:val="-3"/>
          <w:sz w:val="24"/>
        </w:rPr>
        <w:t> </w:t>
      </w:r>
      <w:r>
        <w:rPr>
          <w:sz w:val="24"/>
        </w:rPr>
        <w:t>A,</w:t>
      </w:r>
      <w:r>
        <w:rPr>
          <w:spacing w:val="-3"/>
          <w:sz w:val="24"/>
        </w:rPr>
        <w:t> </w:t>
      </w:r>
      <w:r>
        <w:rPr>
          <w:sz w:val="24"/>
        </w:rPr>
        <w:t>Camerer,</w:t>
      </w:r>
      <w:r>
        <w:rPr>
          <w:spacing w:val="-3"/>
          <w:sz w:val="24"/>
        </w:rPr>
        <w:t> </w:t>
      </w:r>
      <w:r>
        <w:rPr>
          <w:sz w:val="24"/>
        </w:rPr>
        <w:t>C.</w:t>
      </w:r>
      <w:r>
        <w:rPr>
          <w:spacing w:val="-3"/>
          <w:sz w:val="24"/>
        </w:rPr>
        <w:t> </w:t>
      </w:r>
      <w:r>
        <w:rPr>
          <w:sz w:val="24"/>
        </w:rPr>
        <w:t>F.,</w:t>
      </w:r>
      <w:r>
        <w:rPr>
          <w:spacing w:val="-3"/>
          <w:sz w:val="24"/>
        </w:rPr>
        <w:t> </w:t>
      </w:r>
      <w:r>
        <w:rPr>
          <w:sz w:val="24"/>
        </w:rPr>
        <w:t>and</w:t>
      </w:r>
      <w:r>
        <w:rPr>
          <w:spacing w:val="-2"/>
          <w:sz w:val="24"/>
        </w:rPr>
        <w:t> </w:t>
      </w:r>
      <w:r>
        <w:rPr>
          <w:sz w:val="24"/>
        </w:rPr>
        <w:t>Wang,</w:t>
      </w:r>
      <w:r>
        <w:rPr>
          <w:spacing w:val="-3"/>
          <w:sz w:val="24"/>
        </w:rPr>
        <w:t> </w:t>
      </w:r>
      <w:r>
        <w:rPr>
          <w:sz w:val="24"/>
        </w:rPr>
        <w:t>J.</w:t>
      </w:r>
      <w:r>
        <w:rPr>
          <w:spacing w:val="-3"/>
          <w:sz w:val="24"/>
        </w:rPr>
        <w:t> </w:t>
      </w:r>
      <w:r>
        <w:rPr>
          <w:sz w:val="24"/>
        </w:rPr>
        <w:t>T.</w:t>
      </w:r>
      <w:r>
        <w:rPr>
          <w:spacing w:val="-3"/>
          <w:sz w:val="24"/>
        </w:rPr>
        <w:t> </w:t>
      </w:r>
      <w:r>
        <w:rPr>
          <w:sz w:val="24"/>
        </w:rPr>
        <w:t>(2022).</w:t>
      </w:r>
      <w:r>
        <w:rPr>
          <w:spacing w:val="-3"/>
          <w:sz w:val="24"/>
        </w:rPr>
        <w:t> </w:t>
      </w:r>
      <w:r>
        <w:rPr>
          <w:sz w:val="24"/>
        </w:rPr>
        <w:t>Using machine learning to understand bargaining experiments. In “Bargaining: Current Research and Future Directions,” Hyndman, K., and Karazogoglu, E., (Eds.). Palgrave Macmillan.</w:t>
      </w:r>
    </w:p>
    <w:p>
      <w:pPr>
        <w:pStyle w:val="BodyText"/>
        <w:spacing w:before="16"/>
      </w:pPr>
    </w:p>
    <w:p>
      <w:pPr>
        <w:pStyle w:val="ListParagraph"/>
        <w:numPr>
          <w:ilvl w:val="0"/>
          <w:numId w:val="1"/>
        </w:numPr>
        <w:tabs>
          <w:tab w:pos="681" w:val="left" w:leader="none"/>
        </w:tabs>
        <w:spacing w:line="252" w:lineRule="auto" w:before="0" w:after="0"/>
        <w:ind w:left="681" w:right="699" w:hanging="360"/>
        <w:jc w:val="left"/>
        <w:rPr>
          <w:sz w:val="24"/>
        </w:rPr>
      </w:pPr>
      <w:r>
        <w:rPr>
          <w:sz w:val="24"/>
        </w:rPr>
        <w:t>Alsharawy,</w:t>
      </w:r>
      <w:r>
        <w:rPr>
          <w:spacing w:val="-4"/>
          <w:sz w:val="24"/>
        </w:rPr>
        <w:t> </w:t>
      </w:r>
      <w:r>
        <w:rPr>
          <w:sz w:val="24"/>
        </w:rPr>
        <w:t>A.,</w:t>
      </w:r>
      <w:r>
        <w:rPr>
          <w:spacing w:val="-4"/>
          <w:sz w:val="24"/>
        </w:rPr>
        <w:t> </w:t>
      </w:r>
      <w:r>
        <w:rPr>
          <w:sz w:val="24"/>
        </w:rPr>
        <w:t>Ball,</w:t>
      </w:r>
      <w:r>
        <w:rPr>
          <w:spacing w:val="-4"/>
          <w:sz w:val="24"/>
        </w:rPr>
        <w:t> </w:t>
      </w:r>
      <w:r>
        <w:rPr>
          <w:sz w:val="24"/>
        </w:rPr>
        <w:t>S.,</w:t>
      </w:r>
      <w:r>
        <w:rPr>
          <w:spacing w:val="-4"/>
          <w:sz w:val="24"/>
        </w:rPr>
        <w:t> </w:t>
      </w:r>
      <w:r>
        <w:rPr>
          <w:sz w:val="24"/>
        </w:rPr>
        <w:t>Smith,</w:t>
      </w:r>
      <w:r>
        <w:rPr>
          <w:spacing w:val="-4"/>
          <w:sz w:val="24"/>
        </w:rPr>
        <w:t> </w:t>
      </w:r>
      <w:r>
        <w:rPr>
          <w:sz w:val="24"/>
        </w:rPr>
        <w:t>A.,</w:t>
      </w:r>
      <w:r>
        <w:rPr>
          <w:spacing w:val="-4"/>
          <w:sz w:val="24"/>
        </w:rPr>
        <w:t> </w:t>
      </w:r>
      <w:r>
        <w:rPr>
          <w:sz w:val="24"/>
        </w:rPr>
        <w:t>&amp;</w:t>
      </w:r>
      <w:r>
        <w:rPr>
          <w:spacing w:val="-3"/>
          <w:sz w:val="24"/>
        </w:rPr>
        <w:t> </w:t>
      </w:r>
      <w:r>
        <w:rPr>
          <w:sz w:val="24"/>
        </w:rPr>
        <w:t>Spoon,</w:t>
      </w:r>
      <w:r>
        <w:rPr>
          <w:spacing w:val="-4"/>
          <w:sz w:val="24"/>
        </w:rPr>
        <w:t> </w:t>
      </w:r>
      <w:r>
        <w:rPr>
          <w:sz w:val="24"/>
        </w:rPr>
        <w:t>R</w:t>
      </w:r>
      <w:r>
        <w:rPr>
          <w:rFonts w:ascii="Arial" w:hAnsi="Arial"/>
          <w:i/>
          <w:sz w:val="24"/>
        </w:rPr>
        <w:t>.</w:t>
      </w:r>
      <w:r>
        <w:rPr>
          <w:rFonts w:ascii="Arial" w:hAnsi="Arial"/>
          <w:i/>
          <w:spacing w:val="-3"/>
          <w:sz w:val="24"/>
        </w:rPr>
        <w:t> </w:t>
      </w:r>
      <w:r>
        <w:rPr>
          <w:sz w:val="24"/>
        </w:rPr>
        <w:t>(2021).</w:t>
      </w:r>
      <w:r>
        <w:rPr>
          <w:spacing w:val="-4"/>
          <w:sz w:val="24"/>
        </w:rPr>
        <w:t> </w:t>
      </w:r>
      <w:r>
        <w:rPr>
          <w:sz w:val="24"/>
        </w:rPr>
        <w:t>Fear</w:t>
      </w:r>
      <w:r>
        <w:rPr>
          <w:spacing w:val="-3"/>
          <w:sz w:val="24"/>
        </w:rPr>
        <w:t> </w:t>
      </w:r>
      <w:r>
        <w:rPr>
          <w:sz w:val="24"/>
        </w:rPr>
        <w:t>of</w:t>
      </w:r>
      <w:r>
        <w:rPr>
          <w:spacing w:val="-4"/>
          <w:sz w:val="24"/>
        </w:rPr>
        <w:t> </w:t>
      </w:r>
      <w:r>
        <w:rPr>
          <w:sz w:val="24"/>
        </w:rPr>
        <w:t>COVID-19</w:t>
      </w:r>
      <w:r>
        <w:rPr>
          <w:spacing w:val="-3"/>
          <w:sz w:val="24"/>
        </w:rPr>
        <w:t> </w:t>
      </w:r>
      <w:r>
        <w:rPr>
          <w:sz w:val="24"/>
        </w:rPr>
        <w:t>changes economic preferences: evidence from a repeated cross-sectional MTurk survey. </w:t>
      </w:r>
      <w:r>
        <w:rPr>
          <w:rFonts w:ascii="Arial" w:hAnsi="Arial"/>
          <w:i/>
          <w:sz w:val="24"/>
        </w:rPr>
        <w:t>Journal of the Economic Science Association </w:t>
      </w:r>
      <w:r>
        <w:rPr>
          <w:sz w:val="24"/>
        </w:rPr>
        <w:t>7, 103–119 (2021).</w:t>
      </w:r>
    </w:p>
    <w:p>
      <w:pPr>
        <w:pStyle w:val="ListParagraph"/>
        <w:spacing w:after="0" w:line="252" w:lineRule="auto"/>
        <w:jc w:val="left"/>
        <w:rPr>
          <w:sz w:val="24"/>
        </w:rPr>
        <w:sectPr>
          <w:type w:val="continuous"/>
          <w:pgSz w:w="12240" w:h="15840"/>
          <w:pgMar w:top="720" w:bottom="280" w:left="1080" w:right="1080"/>
        </w:sectPr>
      </w:pPr>
    </w:p>
    <w:p>
      <w:pPr>
        <w:pStyle w:val="ListParagraph"/>
        <w:numPr>
          <w:ilvl w:val="0"/>
          <w:numId w:val="1"/>
        </w:numPr>
        <w:tabs>
          <w:tab w:pos="681" w:val="left" w:leader="none"/>
        </w:tabs>
        <w:spacing w:line="249" w:lineRule="auto" w:before="38" w:after="0"/>
        <w:ind w:left="681" w:right="365" w:hanging="360"/>
        <w:jc w:val="left"/>
        <w:rPr>
          <w:sz w:val="24"/>
        </w:rPr>
      </w:pPr>
      <w:r>
        <w:rPr>
          <w:sz w:val="24"/>
        </w:rPr>
        <w:t>Alsharawy,</w:t>
      </w:r>
      <w:r>
        <w:rPr>
          <w:spacing w:val="-3"/>
          <w:sz w:val="24"/>
        </w:rPr>
        <w:t> </w:t>
      </w:r>
      <w:r>
        <w:rPr>
          <w:sz w:val="24"/>
        </w:rPr>
        <w:t>A.,</w:t>
      </w:r>
      <w:r>
        <w:rPr>
          <w:spacing w:val="-4"/>
          <w:sz w:val="24"/>
        </w:rPr>
        <w:t> </w:t>
      </w:r>
      <w:r>
        <w:rPr>
          <w:sz w:val="24"/>
        </w:rPr>
        <w:t>Spoon,</w:t>
      </w:r>
      <w:r>
        <w:rPr>
          <w:spacing w:val="-3"/>
          <w:sz w:val="24"/>
        </w:rPr>
        <w:t> </w:t>
      </w:r>
      <w:r>
        <w:rPr>
          <w:sz w:val="24"/>
        </w:rPr>
        <w:t>R.,</w:t>
      </w:r>
      <w:r>
        <w:rPr>
          <w:spacing w:val="-4"/>
          <w:sz w:val="24"/>
        </w:rPr>
        <w:t> </w:t>
      </w:r>
      <w:r>
        <w:rPr>
          <w:sz w:val="24"/>
        </w:rPr>
        <w:t>Smith,</w:t>
      </w:r>
      <w:r>
        <w:rPr>
          <w:spacing w:val="-3"/>
          <w:sz w:val="24"/>
        </w:rPr>
        <w:t> </w:t>
      </w:r>
      <w:r>
        <w:rPr>
          <w:sz w:val="24"/>
        </w:rPr>
        <w:t>A.,</w:t>
      </w:r>
      <w:r>
        <w:rPr>
          <w:spacing w:val="-4"/>
          <w:sz w:val="24"/>
        </w:rPr>
        <w:t> </w:t>
      </w:r>
      <w:r>
        <w:rPr>
          <w:sz w:val="24"/>
        </w:rPr>
        <w:t>&amp;</w:t>
      </w:r>
      <w:r>
        <w:rPr>
          <w:spacing w:val="-3"/>
          <w:sz w:val="24"/>
        </w:rPr>
        <w:t> </w:t>
      </w:r>
      <w:r>
        <w:rPr>
          <w:sz w:val="24"/>
        </w:rPr>
        <w:t>Ball,</w:t>
      </w:r>
      <w:r>
        <w:rPr>
          <w:spacing w:val="-3"/>
          <w:sz w:val="24"/>
        </w:rPr>
        <w:t> </w:t>
      </w:r>
      <w:r>
        <w:rPr>
          <w:sz w:val="24"/>
        </w:rPr>
        <w:t>S.</w:t>
      </w:r>
      <w:r>
        <w:rPr>
          <w:spacing w:val="-4"/>
          <w:sz w:val="24"/>
        </w:rPr>
        <w:t> </w:t>
      </w:r>
      <w:r>
        <w:rPr>
          <w:sz w:val="24"/>
        </w:rPr>
        <w:t>(2021).</w:t>
      </w:r>
      <w:r>
        <w:rPr>
          <w:spacing w:val="-3"/>
          <w:sz w:val="24"/>
        </w:rPr>
        <w:t> </w:t>
      </w:r>
      <w:r>
        <w:rPr>
          <w:sz w:val="24"/>
        </w:rPr>
        <w:t>Gender</w:t>
      </w:r>
      <w:r>
        <w:rPr>
          <w:spacing w:val="-3"/>
          <w:sz w:val="24"/>
        </w:rPr>
        <w:t> </w:t>
      </w:r>
      <w:r>
        <w:rPr>
          <w:sz w:val="24"/>
        </w:rPr>
        <w:t>differences</w:t>
      </w:r>
      <w:r>
        <w:rPr>
          <w:spacing w:val="-3"/>
          <w:sz w:val="24"/>
        </w:rPr>
        <w:t> </w:t>
      </w:r>
      <w:r>
        <w:rPr>
          <w:sz w:val="24"/>
        </w:rPr>
        <w:t>in</w:t>
      </w:r>
      <w:r>
        <w:rPr>
          <w:spacing w:val="-3"/>
          <w:sz w:val="24"/>
        </w:rPr>
        <w:t> </w:t>
      </w:r>
      <w:r>
        <w:rPr>
          <w:sz w:val="24"/>
        </w:rPr>
        <w:t>fear</w:t>
      </w:r>
      <w:r>
        <w:rPr>
          <w:spacing w:val="-3"/>
          <w:sz w:val="24"/>
        </w:rPr>
        <w:t> </w:t>
      </w:r>
      <w:r>
        <w:rPr>
          <w:sz w:val="24"/>
        </w:rPr>
        <w:t>and risk perception during the COVID-19 pandemic. </w:t>
      </w:r>
      <w:r>
        <w:rPr>
          <w:rFonts w:ascii="Arial"/>
          <w:i/>
          <w:sz w:val="24"/>
        </w:rPr>
        <w:t>Frontiers in Psychology</w:t>
      </w:r>
      <w:r>
        <w:rPr>
          <w:sz w:val="24"/>
        </w:rPr>
        <w:t>, 3104.</w:t>
      </w:r>
    </w:p>
    <w:p>
      <w:pPr>
        <w:pStyle w:val="BodyText"/>
        <w:spacing w:before="14"/>
      </w:pPr>
    </w:p>
    <w:p>
      <w:pPr>
        <w:pStyle w:val="ListParagraph"/>
        <w:numPr>
          <w:ilvl w:val="0"/>
          <w:numId w:val="1"/>
        </w:numPr>
        <w:tabs>
          <w:tab w:pos="681" w:val="left" w:leader="none"/>
        </w:tabs>
        <w:spacing w:line="249" w:lineRule="auto" w:before="0" w:after="0"/>
        <w:ind w:left="681" w:right="365" w:hanging="360"/>
        <w:jc w:val="left"/>
        <w:rPr>
          <w:rFonts w:ascii="Arial"/>
          <w:i/>
          <w:sz w:val="24"/>
        </w:rPr>
      </w:pPr>
      <w:r>
        <w:rPr>
          <w:sz w:val="24"/>
        </w:rPr>
        <w:t>Li,</w:t>
      </w:r>
      <w:r>
        <w:rPr>
          <w:spacing w:val="-3"/>
          <w:sz w:val="24"/>
        </w:rPr>
        <w:t> </w:t>
      </w:r>
      <w:r>
        <w:rPr>
          <w:sz w:val="24"/>
        </w:rPr>
        <w:t>F.,</w:t>
      </w:r>
      <w:r>
        <w:rPr>
          <w:spacing w:val="-3"/>
          <w:sz w:val="24"/>
        </w:rPr>
        <w:t> </w:t>
      </w:r>
      <w:r>
        <w:rPr>
          <w:sz w:val="24"/>
        </w:rPr>
        <w:t>Ball,</w:t>
      </w:r>
      <w:r>
        <w:rPr>
          <w:spacing w:val="-3"/>
          <w:sz w:val="24"/>
        </w:rPr>
        <w:t> </w:t>
      </w:r>
      <w:r>
        <w:rPr>
          <w:sz w:val="24"/>
        </w:rPr>
        <w:t>S.,</w:t>
      </w:r>
      <w:r>
        <w:rPr>
          <w:spacing w:val="-3"/>
          <w:sz w:val="24"/>
        </w:rPr>
        <w:t> </w:t>
      </w:r>
      <w:r>
        <w:rPr>
          <w:sz w:val="24"/>
        </w:rPr>
        <w:t>Zhang,</w:t>
      </w:r>
      <w:r>
        <w:rPr>
          <w:spacing w:val="-3"/>
          <w:sz w:val="24"/>
        </w:rPr>
        <w:t> </w:t>
      </w:r>
      <w:r>
        <w:rPr>
          <w:sz w:val="24"/>
        </w:rPr>
        <w:t>X.,</w:t>
      </w:r>
      <w:r>
        <w:rPr>
          <w:spacing w:val="-3"/>
          <w:sz w:val="24"/>
        </w:rPr>
        <w:t> </w:t>
      </w:r>
      <w:r>
        <w:rPr>
          <w:sz w:val="24"/>
        </w:rPr>
        <w:t>&amp;</w:t>
      </w:r>
      <w:r>
        <w:rPr>
          <w:spacing w:val="-2"/>
          <w:sz w:val="24"/>
        </w:rPr>
        <w:t> </w:t>
      </w:r>
      <w:r>
        <w:rPr>
          <w:sz w:val="24"/>
        </w:rPr>
        <w:t>Smith,</w:t>
      </w:r>
      <w:r>
        <w:rPr>
          <w:spacing w:val="-3"/>
          <w:sz w:val="24"/>
        </w:rPr>
        <w:t> </w:t>
      </w:r>
      <w:r>
        <w:rPr>
          <w:sz w:val="24"/>
        </w:rPr>
        <w:t>A.</w:t>
      </w:r>
      <w:r>
        <w:rPr>
          <w:spacing w:val="-3"/>
          <w:sz w:val="24"/>
        </w:rPr>
        <w:t> </w:t>
      </w:r>
      <w:r>
        <w:rPr>
          <w:sz w:val="24"/>
        </w:rPr>
        <w:t>(2020).</w:t>
      </w:r>
      <w:r>
        <w:rPr>
          <w:spacing w:val="-3"/>
          <w:sz w:val="24"/>
        </w:rPr>
        <w:t> </w:t>
      </w:r>
      <w:r>
        <w:rPr>
          <w:sz w:val="24"/>
        </w:rPr>
        <w:t>Focal</w:t>
      </w:r>
      <w:r>
        <w:rPr>
          <w:spacing w:val="-2"/>
          <w:sz w:val="24"/>
        </w:rPr>
        <w:t> </w:t>
      </w:r>
      <w:r>
        <w:rPr>
          <w:sz w:val="24"/>
        </w:rPr>
        <w:t>stimulation</w:t>
      </w:r>
      <w:r>
        <w:rPr>
          <w:spacing w:val="-2"/>
          <w:sz w:val="24"/>
        </w:rPr>
        <w:t> </w:t>
      </w:r>
      <w:r>
        <w:rPr>
          <w:sz w:val="24"/>
        </w:rPr>
        <w:t>of</w:t>
      </w:r>
      <w:r>
        <w:rPr>
          <w:spacing w:val="-3"/>
          <w:sz w:val="24"/>
        </w:rPr>
        <w:t> </w:t>
      </w:r>
      <w:r>
        <w:rPr>
          <w:sz w:val="24"/>
        </w:rPr>
        <w:t>the</w:t>
      </w:r>
      <w:r>
        <w:rPr>
          <w:spacing w:val="-2"/>
          <w:sz w:val="24"/>
        </w:rPr>
        <w:t> </w:t>
      </w:r>
      <w:r>
        <w:rPr>
          <w:sz w:val="24"/>
        </w:rPr>
        <w:t>temporoparietal junction improves rationality in prosocial decision-making. </w:t>
      </w:r>
      <w:r>
        <w:rPr>
          <w:rFonts w:ascii="Arial"/>
          <w:i/>
          <w:sz w:val="24"/>
        </w:rPr>
        <w:t>Scientific</w:t>
      </w:r>
    </w:p>
    <w:p>
      <w:pPr>
        <w:spacing w:before="2"/>
        <w:ind w:left="681" w:right="0" w:firstLine="0"/>
        <w:jc w:val="left"/>
        <w:rPr>
          <w:sz w:val="24"/>
        </w:rPr>
      </w:pPr>
      <w:r>
        <w:rPr>
          <w:rFonts w:ascii="Arial"/>
          <w:i/>
          <w:sz w:val="24"/>
        </w:rPr>
        <w:t>Reports</w:t>
      </w:r>
      <w:r>
        <w:rPr>
          <w:sz w:val="24"/>
        </w:rPr>
        <w:t>,</w:t>
      </w:r>
      <w:r>
        <w:rPr>
          <w:spacing w:val="-1"/>
          <w:sz w:val="24"/>
        </w:rPr>
        <w:t> </w:t>
      </w:r>
      <w:r>
        <w:rPr>
          <w:rFonts w:ascii="Arial"/>
          <w:i/>
          <w:spacing w:val="-2"/>
          <w:sz w:val="24"/>
        </w:rPr>
        <w:t>10(</w:t>
      </w:r>
      <w:r>
        <w:rPr>
          <w:spacing w:val="-2"/>
          <w:sz w:val="24"/>
        </w:rPr>
        <w:t>20275).</w:t>
      </w:r>
    </w:p>
    <w:p>
      <w:pPr>
        <w:pStyle w:val="BodyText"/>
        <w:spacing w:before="24"/>
      </w:pPr>
    </w:p>
    <w:p>
      <w:pPr>
        <w:pStyle w:val="ListParagraph"/>
        <w:numPr>
          <w:ilvl w:val="0"/>
          <w:numId w:val="1"/>
        </w:numPr>
        <w:tabs>
          <w:tab w:pos="681" w:val="left" w:leader="none"/>
        </w:tabs>
        <w:spacing w:line="249" w:lineRule="auto" w:before="0" w:after="0"/>
        <w:ind w:left="681" w:right="644" w:hanging="360"/>
        <w:jc w:val="left"/>
        <w:rPr>
          <w:sz w:val="24"/>
        </w:rPr>
      </w:pPr>
      <w:r>
        <w:rPr>
          <w:sz w:val="24"/>
        </w:rPr>
        <w:t>Botvinik-Nezer, R., Holzmeister, F., Camerer, C. F., Dreber, A., Huber, J., Johannesson, M., ... Smith, A., …, Nichols, T.E., Poldrack, R. A., &amp; Schonberg, T. (2020).</w:t>
      </w:r>
      <w:r>
        <w:rPr>
          <w:spacing w:val="-4"/>
          <w:sz w:val="24"/>
        </w:rPr>
        <w:t> </w:t>
      </w:r>
      <w:r>
        <w:rPr>
          <w:sz w:val="24"/>
        </w:rPr>
        <w:t>Variability</w:t>
      </w:r>
      <w:r>
        <w:rPr>
          <w:spacing w:val="-3"/>
          <w:sz w:val="24"/>
        </w:rPr>
        <w:t> </w:t>
      </w:r>
      <w:r>
        <w:rPr>
          <w:sz w:val="24"/>
        </w:rPr>
        <w:t>in</w:t>
      </w:r>
      <w:r>
        <w:rPr>
          <w:spacing w:val="-3"/>
          <w:sz w:val="24"/>
        </w:rPr>
        <w:t> </w:t>
      </w:r>
      <w:r>
        <w:rPr>
          <w:sz w:val="24"/>
        </w:rPr>
        <w:t>the</w:t>
      </w:r>
      <w:r>
        <w:rPr>
          <w:spacing w:val="-3"/>
          <w:sz w:val="24"/>
        </w:rPr>
        <w:t> </w:t>
      </w:r>
      <w:r>
        <w:rPr>
          <w:sz w:val="24"/>
        </w:rPr>
        <w:t>analysis</w:t>
      </w:r>
      <w:r>
        <w:rPr>
          <w:spacing w:val="-3"/>
          <w:sz w:val="24"/>
        </w:rPr>
        <w:t> </w:t>
      </w:r>
      <w:r>
        <w:rPr>
          <w:sz w:val="24"/>
        </w:rPr>
        <w:t>of</w:t>
      </w:r>
      <w:r>
        <w:rPr>
          <w:spacing w:val="-4"/>
          <w:sz w:val="24"/>
        </w:rPr>
        <w:t> </w:t>
      </w:r>
      <w:r>
        <w:rPr>
          <w:sz w:val="24"/>
        </w:rPr>
        <w:t>a</w:t>
      </w:r>
      <w:r>
        <w:rPr>
          <w:spacing w:val="-3"/>
          <w:sz w:val="24"/>
        </w:rPr>
        <w:t> </w:t>
      </w:r>
      <w:r>
        <w:rPr>
          <w:sz w:val="24"/>
        </w:rPr>
        <w:t>single</w:t>
      </w:r>
      <w:r>
        <w:rPr>
          <w:spacing w:val="-3"/>
          <w:sz w:val="24"/>
        </w:rPr>
        <w:t> </w:t>
      </w:r>
      <w:r>
        <w:rPr>
          <w:sz w:val="24"/>
        </w:rPr>
        <w:t>neuroimaging</w:t>
      </w:r>
      <w:r>
        <w:rPr>
          <w:spacing w:val="-3"/>
          <w:sz w:val="24"/>
        </w:rPr>
        <w:t> </w:t>
      </w:r>
      <w:r>
        <w:rPr>
          <w:sz w:val="24"/>
        </w:rPr>
        <w:t>dataset</w:t>
      </w:r>
      <w:r>
        <w:rPr>
          <w:spacing w:val="-4"/>
          <w:sz w:val="24"/>
        </w:rPr>
        <w:t> </w:t>
      </w:r>
      <w:r>
        <w:rPr>
          <w:sz w:val="24"/>
        </w:rPr>
        <w:t>by</w:t>
      </w:r>
      <w:r>
        <w:rPr>
          <w:spacing w:val="-3"/>
          <w:sz w:val="24"/>
        </w:rPr>
        <w:t> </w:t>
      </w:r>
      <w:r>
        <w:rPr>
          <w:sz w:val="24"/>
        </w:rPr>
        <w:t>many</w:t>
      </w:r>
      <w:r>
        <w:rPr>
          <w:spacing w:val="-3"/>
          <w:sz w:val="24"/>
        </w:rPr>
        <w:t> </w:t>
      </w:r>
      <w:r>
        <w:rPr>
          <w:sz w:val="24"/>
        </w:rPr>
        <w:t>teams. </w:t>
      </w:r>
      <w:r>
        <w:rPr>
          <w:rFonts w:ascii="Arial" w:hAnsi="Arial"/>
          <w:i/>
          <w:sz w:val="24"/>
        </w:rPr>
        <w:t>Nature </w:t>
      </w:r>
      <w:r>
        <w:rPr>
          <w:sz w:val="24"/>
        </w:rPr>
        <w:t>582, 84–88.</w:t>
      </w:r>
    </w:p>
    <w:p>
      <w:pPr>
        <w:pStyle w:val="BodyText"/>
        <w:spacing w:before="16"/>
      </w:pPr>
    </w:p>
    <w:p>
      <w:pPr>
        <w:pStyle w:val="ListParagraph"/>
        <w:numPr>
          <w:ilvl w:val="0"/>
          <w:numId w:val="1"/>
        </w:numPr>
        <w:tabs>
          <w:tab w:pos="681" w:val="left" w:leader="none"/>
        </w:tabs>
        <w:spacing w:line="249" w:lineRule="auto" w:before="0" w:after="0"/>
        <w:ind w:left="681" w:right="684" w:hanging="360"/>
        <w:jc w:val="left"/>
        <w:rPr>
          <w:sz w:val="24"/>
        </w:rPr>
      </w:pPr>
      <w:r>
        <w:rPr>
          <w:sz w:val="24"/>
        </w:rPr>
        <w:t>Battigalli, P., Dufwenberg, M., and Smith, A. (2019). Frustration, anger, and aggression</w:t>
      </w:r>
      <w:r>
        <w:rPr>
          <w:spacing w:val="-4"/>
          <w:sz w:val="24"/>
        </w:rPr>
        <w:t> </w:t>
      </w:r>
      <w:r>
        <w:rPr>
          <w:sz w:val="24"/>
        </w:rPr>
        <w:t>in</w:t>
      </w:r>
      <w:r>
        <w:rPr>
          <w:spacing w:val="-4"/>
          <w:sz w:val="24"/>
        </w:rPr>
        <w:t> </w:t>
      </w:r>
      <w:r>
        <w:rPr>
          <w:sz w:val="24"/>
        </w:rPr>
        <w:t>leader-follower</w:t>
      </w:r>
      <w:r>
        <w:rPr>
          <w:spacing w:val="-4"/>
          <w:sz w:val="24"/>
        </w:rPr>
        <w:t> </w:t>
      </w:r>
      <w:r>
        <w:rPr>
          <w:sz w:val="24"/>
        </w:rPr>
        <w:t>games.</w:t>
      </w:r>
      <w:r>
        <w:rPr>
          <w:spacing w:val="-5"/>
          <w:sz w:val="24"/>
        </w:rPr>
        <w:t> </w:t>
      </w:r>
      <w:r>
        <w:rPr>
          <w:rFonts w:ascii="Arial"/>
          <w:i/>
          <w:sz w:val="24"/>
        </w:rPr>
        <w:t>Games</w:t>
      </w:r>
      <w:r>
        <w:rPr>
          <w:rFonts w:ascii="Arial"/>
          <w:i/>
          <w:spacing w:val="-4"/>
          <w:sz w:val="24"/>
        </w:rPr>
        <w:t> </w:t>
      </w:r>
      <w:r>
        <w:rPr>
          <w:rFonts w:ascii="Arial"/>
          <w:i/>
          <w:sz w:val="24"/>
        </w:rPr>
        <w:t>and</w:t>
      </w:r>
      <w:r>
        <w:rPr>
          <w:rFonts w:ascii="Arial"/>
          <w:i/>
          <w:spacing w:val="-4"/>
          <w:sz w:val="24"/>
        </w:rPr>
        <w:t> </w:t>
      </w:r>
      <w:r>
        <w:rPr>
          <w:rFonts w:ascii="Arial"/>
          <w:i/>
          <w:sz w:val="24"/>
        </w:rPr>
        <w:t>Economic</w:t>
      </w:r>
      <w:r>
        <w:rPr>
          <w:rFonts w:ascii="Arial"/>
          <w:i/>
          <w:spacing w:val="-4"/>
          <w:sz w:val="24"/>
        </w:rPr>
        <w:t> </w:t>
      </w:r>
      <w:r>
        <w:rPr>
          <w:rFonts w:ascii="Arial"/>
          <w:i/>
          <w:sz w:val="24"/>
        </w:rPr>
        <w:t>Behavior,</w:t>
      </w:r>
      <w:r>
        <w:rPr>
          <w:rFonts w:ascii="Arial"/>
          <w:i/>
          <w:spacing w:val="-4"/>
          <w:sz w:val="24"/>
        </w:rPr>
        <w:t> </w:t>
      </w:r>
      <w:r>
        <w:rPr>
          <w:sz w:val="24"/>
        </w:rPr>
        <w:t>117,</w:t>
      </w:r>
      <w:r>
        <w:rPr>
          <w:spacing w:val="-4"/>
          <w:sz w:val="24"/>
        </w:rPr>
        <w:t> </w:t>
      </w:r>
      <w:r>
        <w:rPr>
          <w:sz w:val="24"/>
        </w:rPr>
        <w:t>15-39.</w:t>
      </w:r>
    </w:p>
    <w:p>
      <w:pPr>
        <w:pStyle w:val="BodyText"/>
        <w:spacing w:before="18"/>
      </w:pPr>
    </w:p>
    <w:p>
      <w:pPr>
        <w:pStyle w:val="ListParagraph"/>
        <w:numPr>
          <w:ilvl w:val="0"/>
          <w:numId w:val="1"/>
        </w:numPr>
        <w:tabs>
          <w:tab w:pos="681" w:val="left" w:leader="none"/>
        </w:tabs>
        <w:spacing w:line="249" w:lineRule="auto" w:before="1" w:after="0"/>
        <w:ind w:left="681" w:right="486" w:hanging="360"/>
        <w:jc w:val="left"/>
        <w:rPr>
          <w:sz w:val="24"/>
        </w:rPr>
      </w:pPr>
      <w:r>
        <w:rPr>
          <w:sz w:val="24"/>
        </w:rPr>
        <w:t>Camerer,</w:t>
      </w:r>
      <w:r>
        <w:rPr>
          <w:spacing w:val="-4"/>
          <w:sz w:val="24"/>
        </w:rPr>
        <w:t> </w:t>
      </w:r>
      <w:r>
        <w:rPr>
          <w:sz w:val="24"/>
        </w:rPr>
        <w:t>C.</w:t>
      </w:r>
      <w:r>
        <w:rPr>
          <w:spacing w:val="-4"/>
          <w:sz w:val="24"/>
        </w:rPr>
        <w:t> </w:t>
      </w:r>
      <w:r>
        <w:rPr>
          <w:sz w:val="24"/>
        </w:rPr>
        <w:t>F.,</w:t>
      </w:r>
      <w:r>
        <w:rPr>
          <w:spacing w:val="-4"/>
          <w:sz w:val="24"/>
        </w:rPr>
        <w:t> </w:t>
      </w:r>
      <w:r>
        <w:rPr>
          <w:sz w:val="24"/>
        </w:rPr>
        <w:t>Nave,</w:t>
      </w:r>
      <w:r>
        <w:rPr>
          <w:spacing w:val="-4"/>
          <w:sz w:val="24"/>
        </w:rPr>
        <w:t> </w:t>
      </w:r>
      <w:r>
        <w:rPr>
          <w:sz w:val="24"/>
        </w:rPr>
        <w:t>G.,</w:t>
      </w:r>
      <w:r>
        <w:rPr>
          <w:spacing w:val="-4"/>
          <w:sz w:val="24"/>
        </w:rPr>
        <w:t> </w:t>
      </w:r>
      <w:r>
        <w:rPr>
          <w:sz w:val="24"/>
        </w:rPr>
        <w:t>&amp;</w:t>
      </w:r>
      <w:r>
        <w:rPr>
          <w:spacing w:val="-3"/>
          <w:sz w:val="24"/>
        </w:rPr>
        <w:t> </w:t>
      </w:r>
      <w:r>
        <w:rPr>
          <w:sz w:val="24"/>
        </w:rPr>
        <w:t>Smith,</w:t>
      </w:r>
      <w:r>
        <w:rPr>
          <w:spacing w:val="-4"/>
          <w:sz w:val="24"/>
        </w:rPr>
        <w:t> </w:t>
      </w:r>
      <w:r>
        <w:rPr>
          <w:sz w:val="24"/>
        </w:rPr>
        <w:t>A.</w:t>
      </w:r>
      <w:r>
        <w:rPr>
          <w:spacing w:val="-4"/>
          <w:sz w:val="24"/>
        </w:rPr>
        <w:t> </w:t>
      </w:r>
      <w:r>
        <w:rPr>
          <w:sz w:val="24"/>
        </w:rPr>
        <w:t>(2019).</w:t>
      </w:r>
      <w:r>
        <w:rPr>
          <w:spacing w:val="-4"/>
          <w:sz w:val="24"/>
        </w:rPr>
        <w:t> </w:t>
      </w:r>
      <w:r>
        <w:rPr>
          <w:sz w:val="24"/>
        </w:rPr>
        <w:t>Dynamic</w:t>
      </w:r>
      <w:r>
        <w:rPr>
          <w:spacing w:val="-3"/>
          <w:sz w:val="24"/>
        </w:rPr>
        <w:t> </w:t>
      </w:r>
      <w:r>
        <w:rPr>
          <w:sz w:val="24"/>
        </w:rPr>
        <w:t>unstructured</w:t>
      </w:r>
      <w:r>
        <w:rPr>
          <w:spacing w:val="-3"/>
          <w:sz w:val="24"/>
        </w:rPr>
        <w:t> </w:t>
      </w:r>
      <w:r>
        <w:rPr>
          <w:sz w:val="24"/>
        </w:rPr>
        <w:t>bargaining</w:t>
      </w:r>
      <w:r>
        <w:rPr>
          <w:spacing w:val="-3"/>
          <w:sz w:val="24"/>
        </w:rPr>
        <w:t> </w:t>
      </w:r>
      <w:r>
        <w:rPr>
          <w:sz w:val="24"/>
        </w:rPr>
        <w:t>with private information: theory, experiment, and outcome prediction via machine learning. </w:t>
      </w:r>
      <w:r>
        <w:rPr>
          <w:rFonts w:ascii="Arial" w:hAnsi="Arial"/>
          <w:i/>
          <w:sz w:val="24"/>
        </w:rPr>
        <w:t>Management Science</w:t>
      </w:r>
      <w:r>
        <w:rPr>
          <w:sz w:val="24"/>
        </w:rPr>
        <w:t>, </w:t>
      </w:r>
      <w:r>
        <w:rPr>
          <w:rFonts w:ascii="Arial" w:hAnsi="Arial"/>
          <w:i/>
          <w:sz w:val="24"/>
        </w:rPr>
        <w:t>65</w:t>
      </w:r>
      <w:r>
        <w:rPr>
          <w:sz w:val="24"/>
        </w:rPr>
        <w:t>(4), 1867–1890.</w:t>
      </w:r>
    </w:p>
    <w:p>
      <w:pPr>
        <w:pStyle w:val="BodyText"/>
        <w:spacing w:before="14"/>
      </w:pPr>
    </w:p>
    <w:p>
      <w:pPr>
        <w:pStyle w:val="ListParagraph"/>
        <w:numPr>
          <w:ilvl w:val="0"/>
          <w:numId w:val="1"/>
        </w:numPr>
        <w:tabs>
          <w:tab w:pos="681" w:val="left" w:leader="none"/>
        </w:tabs>
        <w:spacing w:line="249" w:lineRule="auto" w:before="1" w:after="0"/>
        <w:ind w:left="681" w:right="1404" w:hanging="360"/>
        <w:jc w:val="left"/>
        <w:rPr>
          <w:sz w:val="24"/>
        </w:rPr>
      </w:pPr>
      <w:r>
        <w:rPr>
          <w:sz w:val="24"/>
        </w:rPr>
        <w:t>Smith,</w:t>
      </w:r>
      <w:r>
        <w:rPr>
          <w:spacing w:val="-5"/>
          <w:sz w:val="24"/>
        </w:rPr>
        <w:t> </w:t>
      </w:r>
      <w:r>
        <w:rPr>
          <w:sz w:val="24"/>
        </w:rPr>
        <w:t>A.</w:t>
      </w:r>
      <w:r>
        <w:rPr>
          <w:spacing w:val="-5"/>
          <w:sz w:val="24"/>
        </w:rPr>
        <w:t> </w:t>
      </w:r>
      <w:r>
        <w:rPr>
          <w:sz w:val="24"/>
        </w:rPr>
        <w:t>(2019).</w:t>
      </w:r>
      <w:r>
        <w:rPr>
          <w:spacing w:val="-5"/>
          <w:sz w:val="24"/>
        </w:rPr>
        <w:t> </w:t>
      </w:r>
      <w:r>
        <w:rPr>
          <w:sz w:val="24"/>
        </w:rPr>
        <w:t>Lagged</w:t>
      </w:r>
      <w:r>
        <w:rPr>
          <w:spacing w:val="-4"/>
          <w:sz w:val="24"/>
        </w:rPr>
        <w:t> </w:t>
      </w:r>
      <w:r>
        <w:rPr>
          <w:sz w:val="24"/>
        </w:rPr>
        <w:t>beliefs</w:t>
      </w:r>
      <w:r>
        <w:rPr>
          <w:spacing w:val="-4"/>
          <w:sz w:val="24"/>
        </w:rPr>
        <w:t> </w:t>
      </w:r>
      <w:r>
        <w:rPr>
          <w:sz w:val="24"/>
        </w:rPr>
        <w:t>and</w:t>
      </w:r>
      <w:r>
        <w:rPr>
          <w:spacing w:val="-4"/>
          <w:sz w:val="24"/>
        </w:rPr>
        <w:t> </w:t>
      </w:r>
      <w:r>
        <w:rPr>
          <w:sz w:val="24"/>
        </w:rPr>
        <w:t>reference-dependent</w:t>
      </w:r>
      <w:r>
        <w:rPr>
          <w:spacing w:val="-5"/>
          <w:sz w:val="24"/>
        </w:rPr>
        <w:t> </w:t>
      </w:r>
      <w:r>
        <w:rPr>
          <w:sz w:val="24"/>
        </w:rPr>
        <w:t>utility.</w:t>
      </w:r>
      <w:r>
        <w:rPr>
          <w:spacing w:val="-5"/>
          <w:sz w:val="24"/>
        </w:rPr>
        <w:t> </w:t>
      </w:r>
      <w:r>
        <w:rPr>
          <w:rFonts w:ascii="Arial"/>
          <w:i/>
          <w:sz w:val="24"/>
        </w:rPr>
        <w:t>Journal</w:t>
      </w:r>
      <w:r>
        <w:rPr>
          <w:rFonts w:ascii="Arial"/>
          <w:i/>
          <w:spacing w:val="-4"/>
          <w:sz w:val="24"/>
        </w:rPr>
        <w:t> </w:t>
      </w:r>
      <w:r>
        <w:rPr>
          <w:rFonts w:ascii="Arial"/>
          <w:i/>
          <w:sz w:val="24"/>
        </w:rPr>
        <w:t>of Economic Behavior &amp; Organization</w:t>
      </w:r>
      <w:r>
        <w:rPr>
          <w:sz w:val="24"/>
        </w:rPr>
        <w:t>, </w:t>
      </w:r>
      <w:r>
        <w:rPr>
          <w:rFonts w:ascii="Arial"/>
          <w:i/>
          <w:sz w:val="24"/>
        </w:rPr>
        <w:t>167</w:t>
      </w:r>
      <w:r>
        <w:rPr>
          <w:sz w:val="24"/>
        </w:rPr>
        <w:t>, 331-340.</w:t>
      </w:r>
    </w:p>
    <w:p>
      <w:pPr>
        <w:pStyle w:val="BodyText"/>
        <w:spacing w:before="13"/>
      </w:pPr>
    </w:p>
    <w:p>
      <w:pPr>
        <w:pStyle w:val="ListParagraph"/>
        <w:numPr>
          <w:ilvl w:val="0"/>
          <w:numId w:val="1"/>
        </w:numPr>
        <w:tabs>
          <w:tab w:pos="681" w:val="left" w:leader="none"/>
        </w:tabs>
        <w:spacing w:line="249" w:lineRule="auto" w:before="1" w:after="0"/>
        <w:ind w:left="681" w:right="392" w:hanging="360"/>
        <w:jc w:val="left"/>
        <w:rPr>
          <w:sz w:val="24"/>
        </w:rPr>
      </w:pPr>
      <w:r>
        <w:rPr>
          <w:sz w:val="24"/>
        </w:rPr>
        <w:t>Patel,</w:t>
      </w:r>
      <w:r>
        <w:rPr>
          <w:spacing w:val="-4"/>
          <w:sz w:val="24"/>
        </w:rPr>
        <w:t> </w:t>
      </w:r>
      <w:r>
        <w:rPr>
          <w:sz w:val="24"/>
        </w:rPr>
        <w:t>A.,</w:t>
      </w:r>
      <w:r>
        <w:rPr>
          <w:spacing w:val="-4"/>
          <w:sz w:val="24"/>
        </w:rPr>
        <w:t> </w:t>
      </w:r>
      <w:r>
        <w:rPr>
          <w:sz w:val="24"/>
        </w:rPr>
        <w:t>&amp;</w:t>
      </w:r>
      <w:r>
        <w:rPr>
          <w:spacing w:val="-3"/>
          <w:sz w:val="24"/>
        </w:rPr>
        <w:t> </w:t>
      </w:r>
      <w:r>
        <w:rPr>
          <w:sz w:val="24"/>
        </w:rPr>
        <w:t>Smith,</w:t>
      </w:r>
      <w:r>
        <w:rPr>
          <w:spacing w:val="-4"/>
          <w:sz w:val="24"/>
        </w:rPr>
        <w:t> </w:t>
      </w:r>
      <w:r>
        <w:rPr>
          <w:sz w:val="24"/>
        </w:rPr>
        <w:t>A.</w:t>
      </w:r>
      <w:r>
        <w:rPr>
          <w:spacing w:val="-4"/>
          <w:sz w:val="24"/>
        </w:rPr>
        <w:t> </w:t>
      </w:r>
      <w:r>
        <w:rPr>
          <w:sz w:val="24"/>
        </w:rPr>
        <w:t>(2019).</w:t>
      </w:r>
      <w:r>
        <w:rPr>
          <w:spacing w:val="-4"/>
          <w:sz w:val="24"/>
        </w:rPr>
        <w:t> </w:t>
      </w:r>
      <w:r>
        <w:rPr>
          <w:sz w:val="24"/>
        </w:rPr>
        <w:t>Guilt</w:t>
      </w:r>
      <w:r>
        <w:rPr>
          <w:spacing w:val="-4"/>
          <w:sz w:val="24"/>
        </w:rPr>
        <w:t> </w:t>
      </w:r>
      <w:r>
        <w:rPr>
          <w:sz w:val="24"/>
        </w:rPr>
        <w:t>and</w:t>
      </w:r>
      <w:r>
        <w:rPr>
          <w:spacing w:val="-3"/>
          <w:sz w:val="24"/>
        </w:rPr>
        <w:t> </w:t>
      </w:r>
      <w:r>
        <w:rPr>
          <w:sz w:val="24"/>
        </w:rPr>
        <w:t>participation.</w:t>
      </w:r>
      <w:r>
        <w:rPr>
          <w:spacing w:val="-4"/>
          <w:sz w:val="24"/>
        </w:rPr>
        <w:t> </w:t>
      </w:r>
      <w:r>
        <w:rPr>
          <w:rFonts w:ascii="Arial"/>
          <w:i/>
          <w:sz w:val="24"/>
        </w:rPr>
        <w:t>Journal</w:t>
      </w:r>
      <w:r>
        <w:rPr>
          <w:rFonts w:ascii="Arial"/>
          <w:i/>
          <w:spacing w:val="-3"/>
          <w:sz w:val="24"/>
        </w:rPr>
        <w:t> </w:t>
      </w:r>
      <w:r>
        <w:rPr>
          <w:rFonts w:ascii="Arial"/>
          <w:i/>
          <w:sz w:val="24"/>
        </w:rPr>
        <w:t>of</w:t>
      </w:r>
      <w:r>
        <w:rPr>
          <w:rFonts w:ascii="Arial"/>
          <w:i/>
          <w:spacing w:val="-4"/>
          <w:sz w:val="24"/>
        </w:rPr>
        <w:t> </w:t>
      </w:r>
      <w:r>
        <w:rPr>
          <w:rFonts w:ascii="Arial"/>
          <w:i/>
          <w:sz w:val="24"/>
        </w:rPr>
        <w:t>Economic</w:t>
      </w:r>
      <w:r>
        <w:rPr>
          <w:rFonts w:ascii="Arial"/>
          <w:i/>
          <w:spacing w:val="-3"/>
          <w:sz w:val="24"/>
        </w:rPr>
        <w:t> </w:t>
      </w:r>
      <w:r>
        <w:rPr>
          <w:rFonts w:ascii="Arial"/>
          <w:i/>
          <w:sz w:val="24"/>
        </w:rPr>
        <w:t>Behavior</w:t>
      </w:r>
      <w:r>
        <w:rPr>
          <w:rFonts w:ascii="Arial"/>
          <w:i/>
          <w:spacing w:val="-3"/>
          <w:sz w:val="24"/>
        </w:rPr>
        <w:t> </w:t>
      </w:r>
      <w:r>
        <w:rPr>
          <w:rFonts w:ascii="Arial"/>
          <w:i/>
          <w:sz w:val="24"/>
        </w:rPr>
        <w:t>&amp; Organization</w:t>
      </w:r>
      <w:r>
        <w:rPr>
          <w:sz w:val="24"/>
        </w:rPr>
        <w:t>, </w:t>
      </w:r>
      <w:r>
        <w:rPr>
          <w:rFonts w:ascii="Arial"/>
          <w:i/>
          <w:sz w:val="24"/>
        </w:rPr>
        <w:t>167</w:t>
      </w:r>
      <w:r>
        <w:rPr>
          <w:sz w:val="24"/>
        </w:rPr>
        <w:t>, 279-295.</w:t>
      </w:r>
    </w:p>
    <w:p>
      <w:pPr>
        <w:pStyle w:val="BodyText"/>
        <w:spacing w:before="13"/>
      </w:pPr>
    </w:p>
    <w:p>
      <w:pPr>
        <w:pStyle w:val="ListParagraph"/>
        <w:numPr>
          <w:ilvl w:val="0"/>
          <w:numId w:val="1"/>
        </w:numPr>
        <w:tabs>
          <w:tab w:pos="681" w:val="left" w:leader="none"/>
        </w:tabs>
        <w:spacing w:line="249" w:lineRule="auto" w:before="1" w:after="0"/>
        <w:ind w:left="681" w:right="472" w:hanging="360"/>
        <w:jc w:val="left"/>
        <w:rPr>
          <w:sz w:val="24"/>
        </w:rPr>
      </w:pPr>
      <w:r>
        <w:rPr>
          <w:sz w:val="24"/>
        </w:rPr>
        <w:t>Li, F., Ball, S., Katz, B., &amp; Smith, A. (2018). Case report of syncope during a transcranial</w:t>
      </w:r>
      <w:r>
        <w:rPr>
          <w:spacing w:val="-4"/>
          <w:sz w:val="24"/>
        </w:rPr>
        <w:t> </w:t>
      </w:r>
      <w:r>
        <w:rPr>
          <w:sz w:val="24"/>
        </w:rPr>
        <w:t>direct</w:t>
      </w:r>
      <w:r>
        <w:rPr>
          <w:spacing w:val="-5"/>
          <w:sz w:val="24"/>
        </w:rPr>
        <w:t> </w:t>
      </w:r>
      <w:r>
        <w:rPr>
          <w:sz w:val="24"/>
        </w:rPr>
        <w:t>current</w:t>
      </w:r>
      <w:r>
        <w:rPr>
          <w:spacing w:val="-5"/>
          <w:sz w:val="24"/>
        </w:rPr>
        <w:t> </w:t>
      </w:r>
      <w:r>
        <w:rPr>
          <w:sz w:val="24"/>
        </w:rPr>
        <w:t>stimulation</w:t>
      </w:r>
      <w:r>
        <w:rPr>
          <w:spacing w:val="-4"/>
          <w:sz w:val="24"/>
        </w:rPr>
        <w:t> </w:t>
      </w:r>
      <w:r>
        <w:rPr>
          <w:sz w:val="24"/>
        </w:rPr>
        <w:t>experiment</w:t>
      </w:r>
      <w:r>
        <w:rPr>
          <w:spacing w:val="-5"/>
          <w:sz w:val="24"/>
        </w:rPr>
        <w:t> </w:t>
      </w:r>
      <w:r>
        <w:rPr>
          <w:sz w:val="24"/>
        </w:rPr>
        <w:t>in</w:t>
      </w:r>
      <w:r>
        <w:rPr>
          <w:spacing w:val="-4"/>
          <w:sz w:val="24"/>
        </w:rPr>
        <w:t> </w:t>
      </w:r>
      <w:r>
        <w:rPr>
          <w:sz w:val="24"/>
        </w:rPr>
        <w:t>a</w:t>
      </w:r>
      <w:r>
        <w:rPr>
          <w:spacing w:val="-4"/>
          <w:sz w:val="24"/>
        </w:rPr>
        <w:t> </w:t>
      </w:r>
      <w:r>
        <w:rPr>
          <w:sz w:val="24"/>
        </w:rPr>
        <w:t>healthy</w:t>
      </w:r>
      <w:r>
        <w:rPr>
          <w:spacing w:val="-4"/>
          <w:sz w:val="24"/>
        </w:rPr>
        <w:t> </w:t>
      </w:r>
      <w:r>
        <w:rPr>
          <w:sz w:val="24"/>
        </w:rPr>
        <w:t>adult</w:t>
      </w:r>
      <w:r>
        <w:rPr>
          <w:spacing w:val="-5"/>
          <w:sz w:val="24"/>
        </w:rPr>
        <w:t> </w:t>
      </w:r>
      <w:r>
        <w:rPr>
          <w:sz w:val="24"/>
        </w:rPr>
        <w:t>participant.</w:t>
      </w:r>
      <w:r>
        <w:rPr>
          <w:spacing w:val="-5"/>
          <w:sz w:val="24"/>
        </w:rPr>
        <w:t> </w:t>
      </w:r>
      <w:r>
        <w:rPr>
          <w:rFonts w:ascii="Arial"/>
          <w:i/>
          <w:sz w:val="24"/>
        </w:rPr>
        <w:t>Brain Stimulation</w:t>
      </w:r>
      <w:r>
        <w:rPr>
          <w:sz w:val="24"/>
        </w:rPr>
        <w:t>, 11, 1201-1202.</w:t>
      </w:r>
    </w:p>
    <w:p>
      <w:pPr>
        <w:pStyle w:val="BodyText"/>
        <w:spacing w:before="14"/>
      </w:pPr>
    </w:p>
    <w:p>
      <w:pPr>
        <w:pStyle w:val="ListParagraph"/>
        <w:numPr>
          <w:ilvl w:val="0"/>
          <w:numId w:val="1"/>
        </w:numPr>
        <w:tabs>
          <w:tab w:pos="681" w:val="left" w:leader="none"/>
        </w:tabs>
        <w:spacing w:line="249" w:lineRule="auto" w:before="0" w:after="0"/>
        <w:ind w:left="681" w:right="485" w:hanging="360"/>
        <w:jc w:val="left"/>
        <w:rPr>
          <w:sz w:val="24"/>
        </w:rPr>
      </w:pPr>
      <w:r>
        <w:rPr>
          <w:sz w:val="24"/>
        </w:rPr>
        <w:t>Chang,</w:t>
      </w:r>
      <w:r>
        <w:rPr>
          <w:spacing w:val="-4"/>
          <w:sz w:val="24"/>
        </w:rPr>
        <w:t> </w:t>
      </w:r>
      <w:r>
        <w:rPr>
          <w:sz w:val="24"/>
        </w:rPr>
        <w:t>L.</w:t>
      </w:r>
      <w:r>
        <w:rPr>
          <w:spacing w:val="-4"/>
          <w:sz w:val="24"/>
        </w:rPr>
        <w:t> </w:t>
      </w:r>
      <w:r>
        <w:rPr>
          <w:sz w:val="24"/>
        </w:rPr>
        <w:t>J.,</w:t>
      </w:r>
      <w:r>
        <w:rPr>
          <w:spacing w:val="-4"/>
          <w:sz w:val="24"/>
        </w:rPr>
        <w:t> </w:t>
      </w:r>
      <w:r>
        <w:rPr>
          <w:sz w:val="24"/>
        </w:rPr>
        <w:t>&amp;</w:t>
      </w:r>
      <w:r>
        <w:rPr>
          <w:spacing w:val="-3"/>
          <w:sz w:val="24"/>
        </w:rPr>
        <w:t> </w:t>
      </w:r>
      <w:r>
        <w:rPr>
          <w:sz w:val="24"/>
        </w:rPr>
        <w:t>Smith,</w:t>
      </w:r>
      <w:r>
        <w:rPr>
          <w:spacing w:val="-4"/>
          <w:sz w:val="24"/>
        </w:rPr>
        <w:t> </w:t>
      </w:r>
      <w:r>
        <w:rPr>
          <w:sz w:val="24"/>
        </w:rPr>
        <w:t>A.</w:t>
      </w:r>
      <w:r>
        <w:rPr>
          <w:spacing w:val="-4"/>
          <w:sz w:val="24"/>
        </w:rPr>
        <w:t> </w:t>
      </w:r>
      <w:r>
        <w:rPr>
          <w:sz w:val="24"/>
        </w:rPr>
        <w:t>(2015).</w:t>
      </w:r>
      <w:r>
        <w:rPr>
          <w:spacing w:val="-4"/>
          <w:sz w:val="24"/>
        </w:rPr>
        <w:t> </w:t>
      </w:r>
      <w:r>
        <w:rPr>
          <w:sz w:val="24"/>
        </w:rPr>
        <w:t>Social</w:t>
      </w:r>
      <w:r>
        <w:rPr>
          <w:spacing w:val="-3"/>
          <w:sz w:val="24"/>
        </w:rPr>
        <w:t> </w:t>
      </w:r>
      <w:r>
        <w:rPr>
          <w:sz w:val="24"/>
        </w:rPr>
        <w:t>emotions</w:t>
      </w:r>
      <w:r>
        <w:rPr>
          <w:spacing w:val="-3"/>
          <w:sz w:val="24"/>
        </w:rPr>
        <w:t> </w:t>
      </w:r>
      <w:r>
        <w:rPr>
          <w:sz w:val="24"/>
        </w:rPr>
        <w:t>and</w:t>
      </w:r>
      <w:r>
        <w:rPr>
          <w:spacing w:val="-3"/>
          <w:sz w:val="24"/>
        </w:rPr>
        <w:t> </w:t>
      </w:r>
      <w:r>
        <w:rPr>
          <w:sz w:val="24"/>
        </w:rPr>
        <w:t>psychological</w:t>
      </w:r>
      <w:r>
        <w:rPr>
          <w:spacing w:val="-3"/>
          <w:sz w:val="24"/>
        </w:rPr>
        <w:t> </w:t>
      </w:r>
      <w:r>
        <w:rPr>
          <w:sz w:val="24"/>
        </w:rPr>
        <w:t>games.</w:t>
      </w:r>
      <w:r>
        <w:rPr>
          <w:spacing w:val="-3"/>
          <w:sz w:val="24"/>
        </w:rPr>
        <w:t> </w:t>
      </w:r>
      <w:r>
        <w:rPr>
          <w:rFonts w:ascii="Arial"/>
          <w:i/>
          <w:sz w:val="24"/>
        </w:rPr>
        <w:t>Current Opinion in Behavioral Sciences</w:t>
      </w:r>
      <w:r>
        <w:rPr>
          <w:sz w:val="24"/>
        </w:rPr>
        <w:t>, 5, 133-140.</w:t>
      </w:r>
    </w:p>
    <w:p>
      <w:pPr>
        <w:pStyle w:val="BodyText"/>
        <w:spacing w:before="14"/>
      </w:pPr>
    </w:p>
    <w:p>
      <w:pPr>
        <w:pStyle w:val="ListParagraph"/>
        <w:numPr>
          <w:ilvl w:val="0"/>
          <w:numId w:val="1"/>
        </w:numPr>
        <w:tabs>
          <w:tab w:pos="681" w:val="left" w:leader="none"/>
        </w:tabs>
        <w:spacing w:line="249" w:lineRule="auto" w:before="0" w:after="0"/>
        <w:ind w:left="681" w:right="457" w:hanging="360"/>
        <w:jc w:val="left"/>
        <w:rPr>
          <w:sz w:val="24"/>
        </w:rPr>
      </w:pPr>
      <w:r>
        <w:rPr>
          <w:sz w:val="24"/>
        </w:rPr>
        <w:t>Smith, A., Lohrenz, T., King, J., Montague, P. R., &amp; Camerer, C. F. (2014). Irrational exuberance and neural crash warning signals during endogenous experimental market</w:t>
      </w:r>
      <w:r>
        <w:rPr>
          <w:spacing w:val="-5"/>
          <w:sz w:val="24"/>
        </w:rPr>
        <w:t> </w:t>
      </w:r>
      <w:r>
        <w:rPr>
          <w:sz w:val="24"/>
        </w:rPr>
        <w:t>bubbles.</w:t>
      </w:r>
      <w:r>
        <w:rPr>
          <w:spacing w:val="-4"/>
          <w:sz w:val="24"/>
        </w:rPr>
        <w:t> </w:t>
      </w:r>
      <w:r>
        <w:rPr>
          <w:rFonts w:ascii="Arial"/>
          <w:i/>
          <w:sz w:val="24"/>
        </w:rPr>
        <w:t>Proceedings</w:t>
      </w:r>
      <w:r>
        <w:rPr>
          <w:rFonts w:ascii="Arial"/>
          <w:i/>
          <w:spacing w:val="-4"/>
          <w:sz w:val="24"/>
        </w:rPr>
        <w:t> </w:t>
      </w:r>
      <w:r>
        <w:rPr>
          <w:rFonts w:ascii="Arial"/>
          <w:i/>
          <w:sz w:val="24"/>
        </w:rPr>
        <w:t>of</w:t>
      </w:r>
      <w:r>
        <w:rPr>
          <w:rFonts w:ascii="Arial"/>
          <w:i/>
          <w:spacing w:val="-5"/>
          <w:sz w:val="24"/>
        </w:rPr>
        <w:t> </w:t>
      </w:r>
      <w:r>
        <w:rPr>
          <w:rFonts w:ascii="Arial"/>
          <w:i/>
          <w:sz w:val="24"/>
        </w:rPr>
        <w:t>the</w:t>
      </w:r>
      <w:r>
        <w:rPr>
          <w:rFonts w:ascii="Arial"/>
          <w:i/>
          <w:spacing w:val="-4"/>
          <w:sz w:val="24"/>
        </w:rPr>
        <w:t> </w:t>
      </w:r>
      <w:r>
        <w:rPr>
          <w:rFonts w:ascii="Arial"/>
          <w:i/>
          <w:sz w:val="24"/>
        </w:rPr>
        <w:t>National</w:t>
      </w:r>
      <w:r>
        <w:rPr>
          <w:rFonts w:ascii="Arial"/>
          <w:i/>
          <w:spacing w:val="-4"/>
          <w:sz w:val="24"/>
        </w:rPr>
        <w:t> </w:t>
      </w:r>
      <w:r>
        <w:rPr>
          <w:rFonts w:ascii="Arial"/>
          <w:i/>
          <w:sz w:val="24"/>
        </w:rPr>
        <w:t>Academy</w:t>
      </w:r>
      <w:r>
        <w:rPr>
          <w:rFonts w:ascii="Arial"/>
          <w:i/>
          <w:spacing w:val="-4"/>
          <w:sz w:val="24"/>
        </w:rPr>
        <w:t> </w:t>
      </w:r>
      <w:r>
        <w:rPr>
          <w:rFonts w:ascii="Arial"/>
          <w:i/>
          <w:sz w:val="24"/>
        </w:rPr>
        <w:t>of</w:t>
      </w:r>
      <w:r>
        <w:rPr>
          <w:rFonts w:ascii="Arial"/>
          <w:i/>
          <w:spacing w:val="-5"/>
          <w:sz w:val="24"/>
        </w:rPr>
        <w:t> </w:t>
      </w:r>
      <w:r>
        <w:rPr>
          <w:rFonts w:ascii="Arial"/>
          <w:i/>
          <w:sz w:val="24"/>
        </w:rPr>
        <w:t>Sciences</w:t>
      </w:r>
      <w:r>
        <w:rPr>
          <w:sz w:val="24"/>
        </w:rPr>
        <w:t>,</w:t>
      </w:r>
      <w:r>
        <w:rPr>
          <w:spacing w:val="-4"/>
          <w:sz w:val="24"/>
        </w:rPr>
        <w:t> </w:t>
      </w:r>
      <w:r>
        <w:rPr>
          <w:sz w:val="24"/>
        </w:rPr>
        <w:t>111(29),</w:t>
      </w:r>
      <w:r>
        <w:rPr>
          <w:spacing w:val="-5"/>
          <w:sz w:val="24"/>
        </w:rPr>
        <w:t> </w:t>
      </w:r>
      <w:r>
        <w:rPr>
          <w:sz w:val="24"/>
        </w:rPr>
        <w:t>10503- </w:t>
      </w:r>
      <w:r>
        <w:rPr>
          <w:spacing w:val="-2"/>
          <w:sz w:val="24"/>
        </w:rPr>
        <w:t>10508.</w:t>
      </w:r>
    </w:p>
    <w:p>
      <w:pPr>
        <w:pStyle w:val="BodyText"/>
        <w:spacing w:before="16"/>
      </w:pPr>
    </w:p>
    <w:p>
      <w:pPr>
        <w:pStyle w:val="ListParagraph"/>
        <w:numPr>
          <w:ilvl w:val="0"/>
          <w:numId w:val="1"/>
        </w:numPr>
        <w:tabs>
          <w:tab w:pos="681" w:val="left" w:leader="none"/>
        </w:tabs>
        <w:spacing w:line="249" w:lineRule="auto" w:before="0" w:after="0"/>
        <w:ind w:left="681" w:right="993" w:hanging="360"/>
        <w:jc w:val="left"/>
        <w:rPr>
          <w:sz w:val="24"/>
        </w:rPr>
      </w:pPr>
      <w:r>
        <w:rPr>
          <w:sz w:val="24"/>
        </w:rPr>
        <w:t>Smith,</w:t>
      </w:r>
      <w:r>
        <w:rPr>
          <w:spacing w:val="-3"/>
          <w:sz w:val="24"/>
        </w:rPr>
        <w:t> </w:t>
      </w:r>
      <w:r>
        <w:rPr>
          <w:sz w:val="24"/>
        </w:rPr>
        <w:t>A.,</w:t>
      </w:r>
      <w:r>
        <w:rPr>
          <w:spacing w:val="-3"/>
          <w:sz w:val="24"/>
        </w:rPr>
        <w:t> </w:t>
      </w:r>
      <w:r>
        <w:rPr>
          <w:sz w:val="24"/>
        </w:rPr>
        <w:t>Bernheim,</w:t>
      </w:r>
      <w:r>
        <w:rPr>
          <w:spacing w:val="-3"/>
          <w:sz w:val="24"/>
        </w:rPr>
        <w:t> </w:t>
      </w:r>
      <w:r>
        <w:rPr>
          <w:sz w:val="24"/>
        </w:rPr>
        <w:t>B.</w:t>
      </w:r>
      <w:r>
        <w:rPr>
          <w:spacing w:val="-3"/>
          <w:sz w:val="24"/>
        </w:rPr>
        <w:t> </w:t>
      </w:r>
      <w:r>
        <w:rPr>
          <w:sz w:val="24"/>
        </w:rPr>
        <w:t>D.,</w:t>
      </w:r>
      <w:r>
        <w:rPr>
          <w:spacing w:val="-3"/>
          <w:sz w:val="24"/>
        </w:rPr>
        <w:t> </w:t>
      </w:r>
      <w:r>
        <w:rPr>
          <w:sz w:val="24"/>
        </w:rPr>
        <w:t>Camerer,</w:t>
      </w:r>
      <w:r>
        <w:rPr>
          <w:spacing w:val="-3"/>
          <w:sz w:val="24"/>
        </w:rPr>
        <w:t> </w:t>
      </w:r>
      <w:r>
        <w:rPr>
          <w:sz w:val="24"/>
        </w:rPr>
        <w:t>C.</w:t>
      </w:r>
      <w:r>
        <w:rPr>
          <w:spacing w:val="-3"/>
          <w:sz w:val="24"/>
        </w:rPr>
        <w:t> </w:t>
      </w:r>
      <w:r>
        <w:rPr>
          <w:sz w:val="24"/>
        </w:rPr>
        <w:t>F.,</w:t>
      </w:r>
      <w:r>
        <w:rPr>
          <w:spacing w:val="-3"/>
          <w:sz w:val="24"/>
        </w:rPr>
        <w:t> </w:t>
      </w:r>
      <w:r>
        <w:rPr>
          <w:sz w:val="24"/>
        </w:rPr>
        <w:t>&amp;</w:t>
      </w:r>
      <w:r>
        <w:rPr>
          <w:spacing w:val="-3"/>
          <w:sz w:val="24"/>
        </w:rPr>
        <w:t> </w:t>
      </w:r>
      <w:r>
        <w:rPr>
          <w:sz w:val="24"/>
        </w:rPr>
        <w:t>Rangel,</w:t>
      </w:r>
      <w:r>
        <w:rPr>
          <w:spacing w:val="-3"/>
          <w:sz w:val="24"/>
        </w:rPr>
        <w:t> </w:t>
      </w:r>
      <w:r>
        <w:rPr>
          <w:sz w:val="24"/>
        </w:rPr>
        <w:t>A.</w:t>
      </w:r>
      <w:r>
        <w:rPr>
          <w:spacing w:val="-3"/>
          <w:sz w:val="24"/>
        </w:rPr>
        <w:t> </w:t>
      </w:r>
      <w:r>
        <w:rPr>
          <w:sz w:val="24"/>
        </w:rPr>
        <w:t>(2014).</w:t>
      </w:r>
      <w:r>
        <w:rPr>
          <w:spacing w:val="-3"/>
          <w:sz w:val="24"/>
        </w:rPr>
        <w:t> </w:t>
      </w:r>
      <w:r>
        <w:rPr>
          <w:sz w:val="24"/>
        </w:rPr>
        <w:t>Neural</w:t>
      </w:r>
      <w:r>
        <w:rPr>
          <w:spacing w:val="-3"/>
          <w:sz w:val="24"/>
        </w:rPr>
        <w:t> </w:t>
      </w:r>
      <w:r>
        <w:rPr>
          <w:sz w:val="24"/>
        </w:rPr>
        <w:t>activity reveals preferences without choices. </w:t>
      </w:r>
      <w:r>
        <w:rPr>
          <w:rFonts w:ascii="Arial"/>
          <w:i/>
          <w:sz w:val="24"/>
        </w:rPr>
        <w:t>American Economic Journal: Microeconomics</w:t>
      </w:r>
      <w:r>
        <w:rPr>
          <w:sz w:val="24"/>
        </w:rPr>
        <w:t>, 6(2), 1-36.</w:t>
      </w:r>
    </w:p>
    <w:p>
      <w:pPr>
        <w:pStyle w:val="BodyText"/>
        <w:spacing w:before="15"/>
      </w:pPr>
    </w:p>
    <w:p>
      <w:pPr>
        <w:pStyle w:val="ListParagraph"/>
        <w:numPr>
          <w:ilvl w:val="0"/>
          <w:numId w:val="1"/>
        </w:numPr>
        <w:tabs>
          <w:tab w:pos="681" w:val="left" w:leader="none"/>
        </w:tabs>
        <w:spacing w:line="249" w:lineRule="auto" w:before="0" w:after="0"/>
        <w:ind w:left="681" w:right="859" w:hanging="360"/>
        <w:jc w:val="left"/>
        <w:rPr>
          <w:sz w:val="24"/>
        </w:rPr>
      </w:pPr>
      <w:r>
        <w:rPr>
          <w:sz w:val="24"/>
        </w:rPr>
        <w:t>Camerer,</w:t>
      </w:r>
      <w:r>
        <w:rPr>
          <w:spacing w:val="-4"/>
          <w:sz w:val="24"/>
        </w:rPr>
        <w:t> </w:t>
      </w:r>
      <w:r>
        <w:rPr>
          <w:sz w:val="24"/>
        </w:rPr>
        <w:t>C.</w:t>
      </w:r>
      <w:r>
        <w:rPr>
          <w:spacing w:val="-4"/>
          <w:sz w:val="24"/>
        </w:rPr>
        <w:t> </w:t>
      </w:r>
      <w:r>
        <w:rPr>
          <w:sz w:val="24"/>
        </w:rPr>
        <w:t>F.,</w:t>
      </w:r>
      <w:r>
        <w:rPr>
          <w:spacing w:val="-4"/>
          <w:sz w:val="24"/>
        </w:rPr>
        <w:t> </w:t>
      </w:r>
      <w:r>
        <w:rPr>
          <w:sz w:val="24"/>
        </w:rPr>
        <w:t>Smith,</w:t>
      </w:r>
      <w:r>
        <w:rPr>
          <w:spacing w:val="-4"/>
          <w:sz w:val="24"/>
        </w:rPr>
        <w:t> </w:t>
      </w:r>
      <w:r>
        <w:rPr>
          <w:sz w:val="24"/>
        </w:rPr>
        <w:t>A.,</w:t>
      </w:r>
      <w:r>
        <w:rPr>
          <w:spacing w:val="-4"/>
          <w:sz w:val="24"/>
        </w:rPr>
        <w:t> </w:t>
      </w:r>
      <w:r>
        <w:rPr>
          <w:sz w:val="24"/>
        </w:rPr>
        <w:t>et</w:t>
      </w:r>
      <w:r>
        <w:rPr>
          <w:spacing w:val="-4"/>
          <w:sz w:val="24"/>
        </w:rPr>
        <w:t> </w:t>
      </w:r>
      <w:r>
        <w:rPr>
          <w:sz w:val="24"/>
        </w:rPr>
        <w:t>al.</w:t>
      </w:r>
      <w:r>
        <w:rPr>
          <w:spacing w:val="-4"/>
          <w:sz w:val="24"/>
        </w:rPr>
        <w:t> </w:t>
      </w:r>
      <w:r>
        <w:rPr>
          <w:sz w:val="24"/>
        </w:rPr>
        <w:t>(2013).</w:t>
      </w:r>
      <w:r>
        <w:rPr>
          <w:spacing w:val="-4"/>
          <w:sz w:val="24"/>
        </w:rPr>
        <w:t> </w:t>
      </w:r>
      <w:r>
        <w:rPr>
          <w:sz w:val="24"/>
        </w:rPr>
        <w:t>Correspondence:</w:t>
      </w:r>
      <w:r>
        <w:rPr>
          <w:spacing w:val="-4"/>
          <w:sz w:val="24"/>
        </w:rPr>
        <w:t> </w:t>
      </w:r>
      <w:r>
        <w:rPr>
          <w:sz w:val="24"/>
        </w:rPr>
        <w:t>are</w:t>
      </w:r>
      <w:r>
        <w:rPr>
          <w:spacing w:val="-3"/>
          <w:sz w:val="24"/>
        </w:rPr>
        <w:t> </w:t>
      </w:r>
      <w:r>
        <w:rPr>
          <w:sz w:val="24"/>
        </w:rPr>
        <w:t>cognitive</w:t>
      </w:r>
      <w:r>
        <w:rPr>
          <w:spacing w:val="-3"/>
          <w:sz w:val="24"/>
        </w:rPr>
        <w:t> </w:t>
      </w:r>
      <w:r>
        <w:rPr>
          <w:sz w:val="24"/>
        </w:rPr>
        <w:t>functions localizable? </w:t>
      </w:r>
      <w:r>
        <w:rPr>
          <w:rFonts w:ascii="Arial"/>
          <w:i/>
          <w:sz w:val="24"/>
        </w:rPr>
        <w:t>The Journal of Economic Perspectives </w:t>
      </w:r>
      <w:r>
        <w:rPr>
          <w:sz w:val="24"/>
        </w:rPr>
        <w:t>27(2), 247-252.</w:t>
      </w:r>
    </w:p>
    <w:p>
      <w:pPr>
        <w:pStyle w:val="BodyText"/>
        <w:spacing w:before="19"/>
      </w:pPr>
    </w:p>
    <w:p>
      <w:pPr>
        <w:pStyle w:val="ListParagraph"/>
        <w:numPr>
          <w:ilvl w:val="0"/>
          <w:numId w:val="1"/>
        </w:numPr>
        <w:tabs>
          <w:tab w:pos="681" w:val="left" w:leader="none"/>
        </w:tabs>
        <w:spacing w:line="249" w:lineRule="auto" w:before="0" w:after="0"/>
        <w:ind w:left="681" w:right="2179" w:hanging="360"/>
        <w:jc w:val="left"/>
        <w:rPr>
          <w:sz w:val="24"/>
        </w:rPr>
      </w:pPr>
      <w:r>
        <w:rPr>
          <w:sz w:val="24"/>
        </w:rPr>
        <w:t>Dufwenberg,</w:t>
      </w:r>
      <w:r>
        <w:rPr>
          <w:spacing w:val="-4"/>
          <w:sz w:val="24"/>
        </w:rPr>
        <w:t> </w:t>
      </w:r>
      <w:r>
        <w:rPr>
          <w:sz w:val="24"/>
        </w:rPr>
        <w:t>M.,</w:t>
      </w:r>
      <w:r>
        <w:rPr>
          <w:spacing w:val="-4"/>
          <w:sz w:val="24"/>
        </w:rPr>
        <w:t> </w:t>
      </w:r>
      <w:r>
        <w:rPr>
          <w:sz w:val="24"/>
        </w:rPr>
        <w:t>Smith,</w:t>
      </w:r>
      <w:r>
        <w:rPr>
          <w:spacing w:val="-4"/>
          <w:sz w:val="24"/>
        </w:rPr>
        <w:t> </w:t>
      </w:r>
      <w:r>
        <w:rPr>
          <w:sz w:val="24"/>
        </w:rPr>
        <w:t>A.,</w:t>
      </w:r>
      <w:r>
        <w:rPr>
          <w:spacing w:val="-4"/>
          <w:sz w:val="24"/>
        </w:rPr>
        <w:t> </w:t>
      </w:r>
      <w:r>
        <w:rPr>
          <w:sz w:val="24"/>
        </w:rPr>
        <w:t>&amp;</w:t>
      </w:r>
      <w:r>
        <w:rPr>
          <w:spacing w:val="-3"/>
          <w:sz w:val="24"/>
        </w:rPr>
        <w:t> </w:t>
      </w:r>
      <w:r>
        <w:rPr>
          <w:sz w:val="24"/>
        </w:rPr>
        <w:t>Van</w:t>
      </w:r>
      <w:r>
        <w:rPr>
          <w:spacing w:val="-3"/>
          <w:sz w:val="24"/>
        </w:rPr>
        <w:t> </w:t>
      </w:r>
      <w:r>
        <w:rPr>
          <w:sz w:val="24"/>
        </w:rPr>
        <w:t>Essen,</w:t>
      </w:r>
      <w:r>
        <w:rPr>
          <w:spacing w:val="-4"/>
          <w:sz w:val="24"/>
        </w:rPr>
        <w:t> </w:t>
      </w:r>
      <w:r>
        <w:rPr>
          <w:sz w:val="24"/>
        </w:rPr>
        <w:t>M.</w:t>
      </w:r>
      <w:r>
        <w:rPr>
          <w:spacing w:val="-4"/>
          <w:sz w:val="24"/>
        </w:rPr>
        <w:t> </w:t>
      </w:r>
      <w:r>
        <w:rPr>
          <w:sz w:val="24"/>
        </w:rPr>
        <w:t>(2013).</w:t>
      </w:r>
      <w:r>
        <w:rPr>
          <w:spacing w:val="-4"/>
          <w:sz w:val="24"/>
        </w:rPr>
        <w:t> </w:t>
      </w:r>
      <w:r>
        <w:rPr>
          <w:sz w:val="24"/>
        </w:rPr>
        <w:t>Hold-up:</w:t>
      </w:r>
      <w:r>
        <w:rPr>
          <w:spacing w:val="-3"/>
          <w:sz w:val="24"/>
        </w:rPr>
        <w:t> </w:t>
      </w:r>
      <w:r>
        <w:rPr>
          <w:sz w:val="24"/>
        </w:rPr>
        <w:t>with</w:t>
      </w:r>
      <w:r>
        <w:rPr>
          <w:spacing w:val="-3"/>
          <w:sz w:val="24"/>
        </w:rPr>
        <w:t> </w:t>
      </w:r>
      <w:r>
        <w:rPr>
          <w:sz w:val="24"/>
        </w:rPr>
        <w:t>a vengeance. </w:t>
      </w:r>
      <w:r>
        <w:rPr>
          <w:rFonts w:ascii="Arial"/>
          <w:i/>
          <w:sz w:val="24"/>
        </w:rPr>
        <w:t>Economic Inquiry</w:t>
      </w:r>
      <w:r>
        <w:rPr>
          <w:sz w:val="24"/>
        </w:rPr>
        <w:t>, 51(1), 896-908.</w:t>
      </w:r>
    </w:p>
    <w:p>
      <w:pPr>
        <w:pStyle w:val="ListParagraph"/>
        <w:spacing w:after="0" w:line="249" w:lineRule="auto"/>
        <w:jc w:val="left"/>
        <w:rPr>
          <w:sz w:val="24"/>
        </w:rPr>
        <w:sectPr>
          <w:pgSz w:w="12240" w:h="15840"/>
          <w:pgMar w:top="1340" w:bottom="280" w:left="1080" w:right="1080"/>
        </w:sectPr>
      </w:pPr>
    </w:p>
    <w:p>
      <w:pPr>
        <w:pStyle w:val="ListParagraph"/>
        <w:numPr>
          <w:ilvl w:val="0"/>
          <w:numId w:val="1"/>
        </w:numPr>
        <w:tabs>
          <w:tab w:pos="681" w:val="left" w:leader="none"/>
        </w:tabs>
        <w:spacing w:line="249" w:lineRule="auto" w:before="38" w:after="0"/>
        <w:ind w:left="681" w:right="405" w:hanging="360"/>
        <w:jc w:val="left"/>
        <w:rPr>
          <w:sz w:val="24"/>
        </w:rPr>
      </w:pPr>
      <w:r>
        <w:rPr>
          <w:sz w:val="24"/>
        </w:rPr>
        <w:t>Camerer,</w:t>
      </w:r>
      <w:r>
        <w:rPr>
          <w:spacing w:val="-4"/>
          <w:sz w:val="24"/>
        </w:rPr>
        <w:t> </w:t>
      </w:r>
      <w:r>
        <w:rPr>
          <w:sz w:val="24"/>
        </w:rPr>
        <w:t>C.</w:t>
      </w:r>
      <w:r>
        <w:rPr>
          <w:spacing w:val="-4"/>
          <w:sz w:val="24"/>
        </w:rPr>
        <w:t> </w:t>
      </w:r>
      <w:r>
        <w:rPr>
          <w:sz w:val="24"/>
        </w:rPr>
        <w:t>F.,</w:t>
      </w:r>
      <w:r>
        <w:rPr>
          <w:spacing w:val="-4"/>
          <w:sz w:val="24"/>
        </w:rPr>
        <w:t> </w:t>
      </w:r>
      <w:r>
        <w:rPr>
          <w:sz w:val="24"/>
        </w:rPr>
        <w:t>&amp;</w:t>
      </w:r>
      <w:r>
        <w:rPr>
          <w:spacing w:val="-3"/>
          <w:sz w:val="24"/>
        </w:rPr>
        <w:t> </w:t>
      </w:r>
      <w:r>
        <w:rPr>
          <w:sz w:val="24"/>
        </w:rPr>
        <w:t>Smith,</w:t>
      </w:r>
      <w:r>
        <w:rPr>
          <w:spacing w:val="-4"/>
          <w:sz w:val="24"/>
        </w:rPr>
        <w:t> </w:t>
      </w:r>
      <w:r>
        <w:rPr>
          <w:sz w:val="24"/>
        </w:rPr>
        <w:t>A.</w:t>
      </w:r>
      <w:r>
        <w:rPr>
          <w:spacing w:val="-4"/>
          <w:sz w:val="24"/>
        </w:rPr>
        <w:t> </w:t>
      </w:r>
      <w:r>
        <w:rPr>
          <w:sz w:val="24"/>
        </w:rPr>
        <w:t>(2012).</w:t>
      </w:r>
      <w:r>
        <w:rPr>
          <w:spacing w:val="-4"/>
          <w:sz w:val="24"/>
        </w:rPr>
        <w:t> </w:t>
      </w:r>
      <w:r>
        <w:rPr>
          <w:sz w:val="24"/>
        </w:rPr>
        <w:t>Cognitive</w:t>
      </w:r>
      <w:r>
        <w:rPr>
          <w:spacing w:val="-3"/>
          <w:sz w:val="24"/>
        </w:rPr>
        <w:t> </w:t>
      </w:r>
      <w:r>
        <w:rPr>
          <w:sz w:val="24"/>
        </w:rPr>
        <w:t>hierarchies</w:t>
      </w:r>
      <w:r>
        <w:rPr>
          <w:spacing w:val="-3"/>
          <w:sz w:val="24"/>
        </w:rPr>
        <w:t> </w:t>
      </w:r>
      <w:r>
        <w:rPr>
          <w:sz w:val="24"/>
        </w:rPr>
        <w:t>and</w:t>
      </w:r>
      <w:r>
        <w:rPr>
          <w:spacing w:val="-3"/>
          <w:sz w:val="24"/>
        </w:rPr>
        <w:t> </w:t>
      </w:r>
      <w:r>
        <w:rPr>
          <w:sz w:val="24"/>
        </w:rPr>
        <w:t>emotions</w:t>
      </w:r>
      <w:r>
        <w:rPr>
          <w:spacing w:val="-3"/>
          <w:sz w:val="24"/>
        </w:rPr>
        <w:t> </w:t>
      </w:r>
      <w:r>
        <w:rPr>
          <w:sz w:val="24"/>
        </w:rPr>
        <w:t>in</w:t>
      </w:r>
      <w:r>
        <w:rPr>
          <w:spacing w:val="-3"/>
          <w:sz w:val="24"/>
        </w:rPr>
        <w:t> </w:t>
      </w:r>
      <w:r>
        <w:rPr>
          <w:sz w:val="24"/>
        </w:rPr>
        <w:t>behavioral game theory. In The Oxford Handbook of Thinking and Reasoning, K. J. Holyoak &amp;</w:t>
      </w:r>
    </w:p>
    <w:p>
      <w:pPr>
        <w:pStyle w:val="BodyText"/>
        <w:spacing w:before="2"/>
        <w:ind w:left="681"/>
      </w:pPr>
      <w:r>
        <w:rPr/>
        <w:t>R.</w:t>
      </w:r>
      <w:r>
        <w:rPr>
          <w:spacing w:val="-3"/>
        </w:rPr>
        <w:t> </w:t>
      </w:r>
      <w:r>
        <w:rPr/>
        <w:t>G.</w:t>
      </w:r>
      <w:r>
        <w:rPr>
          <w:spacing w:val="-2"/>
        </w:rPr>
        <w:t> </w:t>
      </w:r>
      <w:r>
        <w:rPr/>
        <w:t>Morrison</w:t>
      </w:r>
      <w:r>
        <w:rPr>
          <w:spacing w:val="-1"/>
        </w:rPr>
        <w:t> </w:t>
      </w:r>
      <w:r>
        <w:rPr/>
        <w:t>(Eds.),</w:t>
      </w:r>
      <w:r>
        <w:rPr>
          <w:spacing w:val="-2"/>
        </w:rPr>
        <w:t> </w:t>
      </w:r>
      <w:r>
        <w:rPr/>
        <w:t>pp.</w:t>
      </w:r>
      <w:r>
        <w:rPr>
          <w:spacing w:val="-2"/>
        </w:rPr>
        <w:t> </w:t>
      </w:r>
      <w:r>
        <w:rPr/>
        <w:t>346-363.</w:t>
      </w:r>
      <w:r>
        <w:rPr>
          <w:spacing w:val="-2"/>
        </w:rPr>
        <w:t> </w:t>
      </w:r>
      <w:r>
        <w:rPr/>
        <w:t>New</w:t>
      </w:r>
      <w:r>
        <w:rPr>
          <w:spacing w:val="-1"/>
        </w:rPr>
        <w:t> </w:t>
      </w:r>
      <w:r>
        <w:rPr/>
        <w:t>York:</w:t>
      </w:r>
      <w:r>
        <w:rPr>
          <w:spacing w:val="-2"/>
        </w:rPr>
        <w:t> </w:t>
      </w:r>
      <w:r>
        <w:rPr/>
        <w:t>Oxford</w:t>
      </w:r>
      <w:r>
        <w:rPr>
          <w:spacing w:val="-1"/>
        </w:rPr>
        <w:t> </w:t>
      </w:r>
      <w:r>
        <w:rPr/>
        <w:t>University</w:t>
      </w:r>
      <w:r>
        <w:rPr>
          <w:spacing w:val="-1"/>
        </w:rPr>
        <w:t> </w:t>
      </w:r>
      <w:r>
        <w:rPr>
          <w:spacing w:val="-2"/>
        </w:rPr>
        <w:t>Press.</w:t>
      </w:r>
    </w:p>
    <w:p>
      <w:pPr>
        <w:pStyle w:val="BodyText"/>
        <w:spacing w:before="24"/>
      </w:pPr>
    </w:p>
    <w:p>
      <w:pPr>
        <w:pStyle w:val="ListParagraph"/>
        <w:numPr>
          <w:ilvl w:val="0"/>
          <w:numId w:val="1"/>
        </w:numPr>
        <w:tabs>
          <w:tab w:pos="681" w:val="left" w:leader="none"/>
        </w:tabs>
        <w:spacing w:line="249" w:lineRule="auto" w:before="0" w:after="0"/>
        <w:ind w:left="681" w:right="377" w:hanging="360"/>
        <w:jc w:val="left"/>
        <w:rPr>
          <w:sz w:val="24"/>
        </w:rPr>
      </w:pPr>
      <w:r>
        <w:rPr>
          <w:sz w:val="24"/>
        </w:rPr>
        <w:t>Chang, L. J., Smith, A., Dufwenberg, M., &amp; Sanfey, A. G. (2011). Triangulating the neural,</w:t>
      </w:r>
      <w:r>
        <w:rPr>
          <w:spacing w:val="-5"/>
          <w:sz w:val="24"/>
        </w:rPr>
        <w:t> </w:t>
      </w:r>
      <w:r>
        <w:rPr>
          <w:sz w:val="24"/>
        </w:rPr>
        <w:t>psychological,</w:t>
      </w:r>
      <w:r>
        <w:rPr>
          <w:spacing w:val="-5"/>
          <w:sz w:val="24"/>
        </w:rPr>
        <w:t> </w:t>
      </w:r>
      <w:r>
        <w:rPr>
          <w:sz w:val="24"/>
        </w:rPr>
        <w:t>and</w:t>
      </w:r>
      <w:r>
        <w:rPr>
          <w:spacing w:val="-4"/>
          <w:sz w:val="24"/>
        </w:rPr>
        <w:t> </w:t>
      </w:r>
      <w:r>
        <w:rPr>
          <w:sz w:val="24"/>
        </w:rPr>
        <w:t>economic</w:t>
      </w:r>
      <w:r>
        <w:rPr>
          <w:spacing w:val="-4"/>
          <w:sz w:val="24"/>
        </w:rPr>
        <w:t> </w:t>
      </w:r>
      <w:r>
        <w:rPr>
          <w:sz w:val="24"/>
        </w:rPr>
        <w:t>bases</w:t>
      </w:r>
      <w:r>
        <w:rPr>
          <w:spacing w:val="-4"/>
          <w:sz w:val="24"/>
        </w:rPr>
        <w:t> </w:t>
      </w:r>
      <w:r>
        <w:rPr>
          <w:sz w:val="24"/>
        </w:rPr>
        <w:t>of</w:t>
      </w:r>
      <w:r>
        <w:rPr>
          <w:spacing w:val="-5"/>
          <w:sz w:val="24"/>
        </w:rPr>
        <w:t> </w:t>
      </w:r>
      <w:r>
        <w:rPr>
          <w:sz w:val="24"/>
        </w:rPr>
        <w:t>guilt</w:t>
      </w:r>
      <w:r>
        <w:rPr>
          <w:spacing w:val="-5"/>
          <w:sz w:val="24"/>
        </w:rPr>
        <w:t> </w:t>
      </w:r>
      <w:r>
        <w:rPr>
          <w:sz w:val="24"/>
        </w:rPr>
        <w:t>aversion.</w:t>
      </w:r>
      <w:r>
        <w:rPr>
          <w:spacing w:val="-4"/>
          <w:sz w:val="24"/>
        </w:rPr>
        <w:t> </w:t>
      </w:r>
      <w:r>
        <w:rPr>
          <w:rFonts w:ascii="Arial"/>
          <w:i/>
          <w:sz w:val="24"/>
        </w:rPr>
        <w:t>Neuron</w:t>
      </w:r>
      <w:r>
        <w:rPr>
          <w:sz w:val="24"/>
        </w:rPr>
        <w:t>,</w:t>
      </w:r>
      <w:r>
        <w:rPr>
          <w:spacing w:val="-4"/>
          <w:sz w:val="24"/>
        </w:rPr>
        <w:t> </w:t>
      </w:r>
      <w:r>
        <w:rPr>
          <w:sz w:val="24"/>
        </w:rPr>
        <w:t>70(3),</w:t>
      </w:r>
      <w:r>
        <w:rPr>
          <w:spacing w:val="-5"/>
          <w:sz w:val="24"/>
        </w:rPr>
        <w:t> </w:t>
      </w:r>
      <w:r>
        <w:rPr>
          <w:sz w:val="24"/>
        </w:rPr>
        <w:t>560-572.</w:t>
      </w:r>
    </w:p>
    <w:p>
      <w:pPr>
        <w:pStyle w:val="BodyText"/>
        <w:spacing w:before="14"/>
      </w:pPr>
    </w:p>
    <w:p>
      <w:pPr>
        <w:pStyle w:val="Heading1"/>
      </w:pPr>
      <w:r>
        <w:rPr>
          <w:smallCaps/>
        </w:rPr>
        <w:t>Working</w:t>
      </w:r>
      <w:r>
        <w:rPr>
          <w:smallCaps/>
          <w:spacing w:val="-4"/>
        </w:rPr>
        <w:t> </w:t>
      </w:r>
      <w:r>
        <w:rPr>
          <w:smallCaps/>
          <w:spacing w:val="-2"/>
        </w:rPr>
        <w:t>Papers</w:t>
      </w:r>
    </w:p>
    <w:p>
      <w:pPr>
        <w:pStyle w:val="BodyText"/>
        <w:spacing w:before="81"/>
        <w:rPr>
          <w:rFonts w:ascii="Arial"/>
          <w:b/>
          <w:sz w:val="19"/>
        </w:rPr>
      </w:pPr>
    </w:p>
    <w:p>
      <w:pPr>
        <w:pStyle w:val="BodyText"/>
        <w:ind w:left="321"/>
      </w:pPr>
      <w:r>
        <w:rPr/>
        <w:t>“Incentives</w:t>
      </w:r>
      <w:r>
        <w:rPr>
          <w:spacing w:val="-1"/>
        </w:rPr>
        <w:t> </w:t>
      </w:r>
      <w:r>
        <w:rPr/>
        <w:t>modulate</w:t>
      </w:r>
      <w:r>
        <w:rPr>
          <w:spacing w:val="-1"/>
        </w:rPr>
        <w:t> </w:t>
      </w:r>
      <w:r>
        <w:rPr/>
        <w:t>arousal</w:t>
      </w:r>
      <w:r>
        <w:rPr>
          <w:spacing w:val="-1"/>
        </w:rPr>
        <w:t> </w:t>
      </w:r>
      <w:r>
        <w:rPr/>
        <w:t>and</w:t>
      </w:r>
      <w:r>
        <w:rPr>
          <w:spacing w:val="-1"/>
        </w:rPr>
        <w:t> </w:t>
      </w:r>
      <w:r>
        <w:rPr/>
        <w:t>attention</w:t>
      </w:r>
      <w:r>
        <w:rPr>
          <w:spacing w:val="-1"/>
        </w:rPr>
        <w:t> </w:t>
      </w:r>
      <w:r>
        <w:rPr/>
        <w:t>in</w:t>
      </w:r>
      <w:r>
        <w:rPr>
          <w:spacing w:val="-1"/>
        </w:rPr>
        <w:t> </w:t>
      </w:r>
      <w:r>
        <w:rPr/>
        <w:t>risky</w:t>
      </w:r>
      <w:r>
        <w:rPr>
          <w:spacing w:val="-2"/>
        </w:rPr>
        <w:t> </w:t>
      </w:r>
      <w:r>
        <w:rPr/>
        <w:t>choice,”</w:t>
      </w:r>
      <w:r>
        <w:rPr>
          <w:spacing w:val="-1"/>
        </w:rPr>
        <w:t> </w:t>
      </w:r>
      <w:r>
        <w:rPr/>
        <w:t>with</w:t>
      </w:r>
      <w:r>
        <w:rPr>
          <w:spacing w:val="-1"/>
        </w:rPr>
        <w:t> </w:t>
      </w:r>
      <w:r>
        <w:rPr/>
        <w:t>Abdelaziz</w:t>
      </w:r>
      <w:r>
        <w:rPr>
          <w:spacing w:val="-1"/>
        </w:rPr>
        <w:t> </w:t>
      </w:r>
      <w:r>
        <w:rPr>
          <w:spacing w:val="-2"/>
        </w:rPr>
        <w:t>Alsharawy,</w:t>
      </w:r>
    </w:p>
    <w:p>
      <w:pPr>
        <w:pStyle w:val="BodyText"/>
        <w:spacing w:before="12"/>
        <w:ind w:left="681"/>
      </w:pPr>
      <w:r>
        <w:rPr/>
        <w:t>Xiaomeng</w:t>
      </w:r>
      <w:r>
        <w:rPr>
          <w:spacing w:val="-2"/>
        </w:rPr>
        <w:t> </w:t>
      </w:r>
      <w:r>
        <w:rPr/>
        <w:t>Zhang</w:t>
      </w:r>
      <w:r>
        <w:rPr>
          <w:spacing w:val="-1"/>
        </w:rPr>
        <w:t> </w:t>
      </w:r>
      <w:r>
        <w:rPr/>
        <w:t>and</w:t>
      </w:r>
      <w:r>
        <w:rPr>
          <w:spacing w:val="-1"/>
        </w:rPr>
        <w:t> </w:t>
      </w:r>
      <w:r>
        <w:rPr/>
        <w:t>Sheryl</w:t>
      </w:r>
      <w:r>
        <w:rPr>
          <w:spacing w:val="-1"/>
        </w:rPr>
        <w:t> </w:t>
      </w:r>
      <w:r>
        <w:rPr>
          <w:spacing w:val="-4"/>
        </w:rPr>
        <w:t>Ball</w:t>
      </w:r>
    </w:p>
    <w:p>
      <w:pPr>
        <w:pStyle w:val="BodyText"/>
        <w:spacing w:before="24"/>
      </w:pPr>
    </w:p>
    <w:p>
      <w:pPr>
        <w:pStyle w:val="BodyText"/>
        <w:spacing w:line="249" w:lineRule="auto"/>
        <w:ind w:left="681" w:right="481" w:hanging="360"/>
      </w:pPr>
      <w:r>
        <w:rPr/>
        <w:t>“Youth</w:t>
      </w:r>
      <w:r>
        <w:rPr>
          <w:spacing w:val="-5"/>
        </w:rPr>
        <w:t> </w:t>
      </w:r>
      <w:r>
        <w:rPr/>
        <w:t>Reeducated:</w:t>
      </w:r>
      <w:r>
        <w:rPr>
          <w:spacing w:val="-6"/>
        </w:rPr>
        <w:t> </w:t>
      </w:r>
      <w:r>
        <w:rPr/>
        <w:t>The</w:t>
      </w:r>
      <w:r>
        <w:rPr>
          <w:spacing w:val="-5"/>
        </w:rPr>
        <w:t> </w:t>
      </w:r>
      <w:r>
        <w:rPr/>
        <w:t>Economic</w:t>
      </w:r>
      <w:r>
        <w:rPr>
          <w:spacing w:val="-5"/>
        </w:rPr>
        <w:t> </w:t>
      </w:r>
      <w:r>
        <w:rPr/>
        <w:t>Preference</w:t>
      </w:r>
      <w:r>
        <w:rPr>
          <w:spacing w:val="-5"/>
        </w:rPr>
        <w:t> </w:t>
      </w:r>
      <w:r>
        <w:rPr/>
        <w:t>Impacts</w:t>
      </w:r>
      <w:r>
        <w:rPr>
          <w:spacing w:val="-5"/>
        </w:rPr>
        <w:t> </w:t>
      </w:r>
      <w:r>
        <w:rPr/>
        <w:t>of</w:t>
      </w:r>
      <w:r>
        <w:rPr>
          <w:spacing w:val="-6"/>
        </w:rPr>
        <w:t> </w:t>
      </w:r>
      <w:r>
        <w:rPr/>
        <w:t>China's</w:t>
      </w:r>
      <w:r>
        <w:rPr>
          <w:spacing w:val="-5"/>
        </w:rPr>
        <w:t> </w:t>
      </w:r>
      <w:r>
        <w:rPr/>
        <w:t>Send-Down Movement,” with Sheryl Ball, Suqin Ge, Xiaomeng Zhang, and Wei Wang</w:t>
      </w:r>
    </w:p>
    <w:p>
      <w:pPr>
        <w:pStyle w:val="BodyText"/>
        <w:spacing w:before="19"/>
      </w:pPr>
    </w:p>
    <w:p>
      <w:pPr>
        <w:pStyle w:val="BodyText"/>
        <w:ind w:left="321"/>
      </w:pPr>
      <w:r>
        <w:rPr/>
        <w:t>“Promises</w:t>
      </w:r>
      <w:r>
        <w:rPr>
          <w:spacing w:val="-2"/>
        </w:rPr>
        <w:t> </w:t>
      </w:r>
      <w:r>
        <w:rPr/>
        <w:t>and</w:t>
      </w:r>
      <w:r>
        <w:rPr>
          <w:spacing w:val="-1"/>
        </w:rPr>
        <w:t> </w:t>
      </w:r>
      <w:r>
        <w:rPr/>
        <w:t>Punishment,”</w:t>
      </w:r>
      <w:r>
        <w:rPr>
          <w:spacing w:val="-1"/>
        </w:rPr>
        <w:t> </w:t>
      </w:r>
      <w:r>
        <w:rPr/>
        <w:t>with</w:t>
      </w:r>
      <w:r>
        <w:rPr>
          <w:spacing w:val="-1"/>
        </w:rPr>
        <w:t> </w:t>
      </w:r>
      <w:r>
        <w:rPr/>
        <w:t>Martin</w:t>
      </w:r>
      <w:r>
        <w:rPr>
          <w:spacing w:val="-2"/>
        </w:rPr>
        <w:t> </w:t>
      </w:r>
      <w:r>
        <w:rPr/>
        <w:t>Dufwenberg</w:t>
      </w:r>
      <w:r>
        <w:rPr>
          <w:spacing w:val="-1"/>
        </w:rPr>
        <w:t> </w:t>
      </w:r>
      <w:r>
        <w:rPr/>
        <w:t>and</w:t>
      </w:r>
      <w:r>
        <w:rPr>
          <w:spacing w:val="-1"/>
        </w:rPr>
        <w:t> </w:t>
      </w:r>
      <w:r>
        <w:rPr/>
        <w:t>Flora</w:t>
      </w:r>
      <w:r>
        <w:rPr>
          <w:spacing w:val="-1"/>
        </w:rPr>
        <w:t> </w:t>
      </w:r>
      <w:r>
        <w:rPr>
          <w:spacing w:val="-5"/>
        </w:rPr>
        <w:t>Li</w:t>
      </w:r>
    </w:p>
    <w:p>
      <w:pPr>
        <w:pStyle w:val="BodyText"/>
        <w:spacing w:before="24"/>
      </w:pPr>
    </w:p>
    <w:p>
      <w:pPr>
        <w:pStyle w:val="BodyText"/>
        <w:ind w:left="321"/>
      </w:pPr>
      <w:r>
        <w:rPr/>
        <w:t>“Frustration</w:t>
      </w:r>
      <w:r>
        <w:rPr>
          <w:spacing w:val="-1"/>
        </w:rPr>
        <w:t> </w:t>
      </w:r>
      <w:r>
        <w:rPr/>
        <w:t>and</w:t>
      </w:r>
      <w:r>
        <w:rPr>
          <w:spacing w:val="-2"/>
        </w:rPr>
        <w:t> </w:t>
      </w:r>
      <w:r>
        <w:rPr/>
        <w:t>anger</w:t>
      </w:r>
      <w:r>
        <w:rPr>
          <w:spacing w:val="-1"/>
        </w:rPr>
        <w:t> </w:t>
      </w:r>
      <w:r>
        <w:rPr/>
        <w:t>in</w:t>
      </w:r>
      <w:r>
        <w:rPr>
          <w:spacing w:val="-1"/>
        </w:rPr>
        <w:t> </w:t>
      </w:r>
      <w:r>
        <w:rPr/>
        <w:t>games,”</w:t>
      </w:r>
      <w:r>
        <w:rPr>
          <w:spacing w:val="-1"/>
        </w:rPr>
        <w:t> </w:t>
      </w:r>
      <w:r>
        <w:rPr/>
        <w:t>with</w:t>
      </w:r>
      <w:r>
        <w:rPr>
          <w:spacing w:val="-1"/>
        </w:rPr>
        <w:t> </w:t>
      </w:r>
      <w:r>
        <w:rPr/>
        <w:t>Pierpaolo Battigalli</w:t>
      </w:r>
      <w:r>
        <w:rPr>
          <w:spacing w:val="-1"/>
        </w:rPr>
        <w:t> </w:t>
      </w:r>
      <w:r>
        <w:rPr/>
        <w:t>and</w:t>
      </w:r>
      <w:r>
        <w:rPr>
          <w:spacing w:val="-1"/>
        </w:rPr>
        <w:t> </w:t>
      </w:r>
      <w:r>
        <w:rPr/>
        <w:t>Martin </w:t>
      </w:r>
      <w:r>
        <w:rPr>
          <w:spacing w:val="-2"/>
        </w:rPr>
        <w:t>Dufwenberg</w:t>
      </w:r>
    </w:p>
    <w:p>
      <w:pPr>
        <w:pStyle w:val="BodyText"/>
        <w:spacing w:before="24"/>
      </w:pPr>
    </w:p>
    <w:p>
      <w:pPr>
        <w:pStyle w:val="Heading1"/>
      </w:pPr>
      <w:r>
        <w:rPr>
          <w:smallCaps/>
        </w:rPr>
        <w:t>In</w:t>
      </w:r>
      <w:r>
        <w:rPr>
          <w:smallCaps/>
          <w:spacing w:val="-1"/>
        </w:rPr>
        <w:t> </w:t>
      </w:r>
      <w:r>
        <w:rPr>
          <w:smallCaps/>
          <w:spacing w:val="-2"/>
        </w:rPr>
        <w:t>Progress</w:t>
      </w:r>
    </w:p>
    <w:p>
      <w:pPr>
        <w:pStyle w:val="BodyText"/>
        <w:spacing w:before="82"/>
        <w:rPr>
          <w:rFonts w:ascii="Arial"/>
          <w:b/>
          <w:sz w:val="19"/>
        </w:rPr>
      </w:pPr>
    </w:p>
    <w:p>
      <w:pPr>
        <w:pStyle w:val="BodyText"/>
        <w:spacing w:line="249" w:lineRule="auto"/>
        <w:ind w:left="681" w:right="481" w:hanging="360"/>
      </w:pPr>
      <w:r>
        <w:rPr/>
        <w:t>“Pupil-linked</w:t>
      </w:r>
      <w:r>
        <w:rPr>
          <w:spacing w:val="-5"/>
        </w:rPr>
        <w:t> </w:t>
      </w:r>
      <w:r>
        <w:rPr/>
        <w:t>arousal</w:t>
      </w:r>
      <w:r>
        <w:rPr>
          <w:spacing w:val="-5"/>
        </w:rPr>
        <w:t> </w:t>
      </w:r>
      <w:r>
        <w:rPr/>
        <w:t>modulates</w:t>
      </w:r>
      <w:r>
        <w:rPr>
          <w:spacing w:val="-5"/>
        </w:rPr>
        <w:t> </w:t>
      </w:r>
      <w:r>
        <w:rPr/>
        <w:t>attention</w:t>
      </w:r>
      <w:r>
        <w:rPr>
          <w:spacing w:val="-5"/>
        </w:rPr>
        <w:t> </w:t>
      </w:r>
      <w:r>
        <w:rPr/>
        <w:t>and</w:t>
      </w:r>
      <w:r>
        <w:rPr>
          <w:spacing w:val="-5"/>
        </w:rPr>
        <w:t> </w:t>
      </w:r>
      <w:r>
        <w:rPr/>
        <w:t>fictive</w:t>
      </w:r>
      <w:r>
        <w:rPr>
          <w:spacing w:val="-5"/>
        </w:rPr>
        <w:t> </w:t>
      </w:r>
      <w:r>
        <w:rPr/>
        <w:t>learning</w:t>
      </w:r>
      <w:r>
        <w:rPr>
          <w:spacing w:val="-5"/>
        </w:rPr>
        <w:t> </w:t>
      </w:r>
      <w:r>
        <w:rPr/>
        <w:t>in</w:t>
      </w:r>
      <w:r>
        <w:rPr>
          <w:spacing w:val="-5"/>
        </w:rPr>
        <w:t> </w:t>
      </w:r>
      <w:r>
        <w:rPr/>
        <w:t>sequential</w:t>
      </w:r>
      <w:r>
        <w:rPr>
          <w:spacing w:val="-5"/>
        </w:rPr>
        <w:t> </w:t>
      </w:r>
      <w:r>
        <w:rPr/>
        <w:t>investing,” with Xiaomeng Zhang and Sheryl Ball</w:t>
      </w:r>
    </w:p>
    <w:p>
      <w:pPr>
        <w:pStyle w:val="BodyText"/>
        <w:spacing w:before="14"/>
      </w:pPr>
    </w:p>
    <w:p>
      <w:pPr>
        <w:pStyle w:val="BodyText"/>
        <w:ind w:left="321"/>
      </w:pPr>
      <w:r>
        <w:rPr/>
        <w:t>“Credible</w:t>
      </w:r>
      <w:r>
        <w:rPr>
          <w:spacing w:val="-2"/>
        </w:rPr>
        <w:t> </w:t>
      </w:r>
      <w:r>
        <w:rPr/>
        <w:t>Threats,”</w:t>
      </w:r>
      <w:r>
        <w:rPr>
          <w:spacing w:val="-1"/>
        </w:rPr>
        <w:t> </w:t>
      </w:r>
      <w:r>
        <w:rPr/>
        <w:t>with</w:t>
      </w:r>
      <w:r>
        <w:rPr>
          <w:spacing w:val="-1"/>
        </w:rPr>
        <w:t> </w:t>
      </w:r>
      <w:r>
        <w:rPr/>
        <w:t>Martin Dufwenberg</w:t>
      </w:r>
      <w:r>
        <w:rPr>
          <w:spacing w:val="-1"/>
        </w:rPr>
        <w:t> </w:t>
      </w:r>
      <w:r>
        <w:rPr/>
        <w:t>and</w:t>
      </w:r>
      <w:r>
        <w:rPr>
          <w:spacing w:val="-1"/>
        </w:rPr>
        <w:t> </w:t>
      </w:r>
      <w:r>
        <w:rPr/>
        <w:t>Flora </w:t>
      </w:r>
      <w:r>
        <w:rPr>
          <w:spacing w:val="-5"/>
        </w:rPr>
        <w:t>Li</w:t>
      </w:r>
    </w:p>
    <w:p>
      <w:pPr>
        <w:pStyle w:val="BodyText"/>
        <w:spacing w:before="24"/>
      </w:pPr>
    </w:p>
    <w:p>
      <w:pPr>
        <w:pStyle w:val="BodyText"/>
        <w:spacing w:line="249" w:lineRule="auto"/>
        <w:ind w:left="681" w:right="481" w:hanging="360"/>
      </w:pPr>
      <w:r>
        <w:rPr/>
        <w:t>“Understanding</w:t>
      </w:r>
      <w:r>
        <w:rPr>
          <w:spacing w:val="-4"/>
        </w:rPr>
        <w:t> </w:t>
      </w:r>
      <w:r>
        <w:rPr/>
        <w:t>and</w:t>
      </w:r>
      <w:r>
        <w:rPr>
          <w:spacing w:val="-4"/>
        </w:rPr>
        <w:t> </w:t>
      </w:r>
      <w:r>
        <w:rPr/>
        <w:t>predicting</w:t>
      </w:r>
      <w:r>
        <w:rPr>
          <w:spacing w:val="-4"/>
        </w:rPr>
        <w:t> </w:t>
      </w:r>
      <w:r>
        <w:rPr/>
        <w:t>asset</w:t>
      </w:r>
      <w:r>
        <w:rPr>
          <w:spacing w:val="-5"/>
        </w:rPr>
        <w:t> </w:t>
      </w:r>
      <w:r>
        <w:rPr/>
        <w:t>price</w:t>
      </w:r>
      <w:r>
        <w:rPr>
          <w:spacing w:val="-4"/>
        </w:rPr>
        <w:t> </w:t>
      </w:r>
      <w:r>
        <w:rPr/>
        <w:t>bubbles</w:t>
      </w:r>
      <w:r>
        <w:rPr>
          <w:spacing w:val="-4"/>
        </w:rPr>
        <w:t> </w:t>
      </w:r>
      <w:r>
        <w:rPr/>
        <w:t>from</w:t>
      </w:r>
      <w:r>
        <w:rPr>
          <w:spacing w:val="-4"/>
        </w:rPr>
        <w:t> </w:t>
      </w:r>
      <w:r>
        <w:rPr/>
        <w:t>brain</w:t>
      </w:r>
      <w:r>
        <w:rPr>
          <w:spacing w:val="-4"/>
        </w:rPr>
        <w:t> </w:t>
      </w:r>
      <w:r>
        <w:rPr/>
        <w:t>activity,”</w:t>
      </w:r>
      <w:r>
        <w:rPr>
          <w:spacing w:val="-4"/>
        </w:rPr>
        <w:t> </w:t>
      </w:r>
      <w:r>
        <w:rPr/>
        <w:t>with</w:t>
      </w:r>
      <w:r>
        <w:rPr>
          <w:spacing w:val="-4"/>
        </w:rPr>
        <w:t> </w:t>
      </w:r>
      <w:r>
        <w:rPr/>
        <w:t>Colin Camerer, Read Montague, and Terry Lohrenz</w:t>
      </w:r>
    </w:p>
    <w:p>
      <w:pPr>
        <w:pStyle w:val="BodyText"/>
        <w:spacing w:before="14"/>
      </w:pPr>
    </w:p>
    <w:p>
      <w:pPr>
        <w:pStyle w:val="BodyText"/>
        <w:spacing w:line="249" w:lineRule="auto"/>
        <w:ind w:left="750" w:right="481" w:hanging="429"/>
      </w:pPr>
      <w:r>
        <w:rPr/>
        <w:t>“Reversing</w:t>
      </w:r>
      <w:r>
        <w:rPr>
          <w:spacing w:val="-4"/>
        </w:rPr>
        <w:t> </w:t>
      </w:r>
      <w:r>
        <w:rPr/>
        <w:t>choice</w:t>
      </w:r>
      <w:r>
        <w:rPr>
          <w:spacing w:val="-4"/>
        </w:rPr>
        <w:t> </w:t>
      </w:r>
      <w:r>
        <w:rPr/>
        <w:t>reversals,”</w:t>
      </w:r>
      <w:r>
        <w:rPr>
          <w:spacing w:val="-4"/>
        </w:rPr>
        <w:t> </w:t>
      </w:r>
      <w:r>
        <w:rPr/>
        <w:t>with</w:t>
      </w:r>
      <w:r>
        <w:rPr>
          <w:spacing w:val="-4"/>
        </w:rPr>
        <w:t> </w:t>
      </w:r>
      <w:r>
        <w:rPr/>
        <w:t>Adam</w:t>
      </w:r>
      <w:r>
        <w:rPr>
          <w:spacing w:val="-4"/>
        </w:rPr>
        <w:t> </w:t>
      </w:r>
      <w:r>
        <w:rPr/>
        <w:t>Dominiak,</w:t>
      </w:r>
      <w:r>
        <w:rPr>
          <w:spacing w:val="-5"/>
        </w:rPr>
        <w:t> </w:t>
      </w:r>
      <w:r>
        <w:rPr/>
        <w:t>Peter</w:t>
      </w:r>
      <w:r>
        <w:rPr>
          <w:spacing w:val="-4"/>
        </w:rPr>
        <w:t> </w:t>
      </w:r>
      <w:r>
        <w:rPr/>
        <w:t>Duersch,</w:t>
      </w:r>
      <w:r>
        <w:rPr>
          <w:spacing w:val="-5"/>
        </w:rPr>
        <w:t> </w:t>
      </w:r>
      <w:r>
        <w:rPr/>
        <w:t>and</w:t>
      </w:r>
      <w:r>
        <w:rPr>
          <w:spacing w:val="-4"/>
        </w:rPr>
        <w:t> </w:t>
      </w:r>
      <w:r>
        <w:rPr/>
        <w:t>Gerelt </w:t>
      </w:r>
      <w:r>
        <w:rPr>
          <w:spacing w:val="-2"/>
        </w:rPr>
        <w:t>Tserenjigmid</w:t>
      </w:r>
    </w:p>
    <w:p>
      <w:pPr>
        <w:pStyle w:val="BodyText"/>
        <w:spacing w:before="71"/>
        <w:rPr>
          <w:sz w:val="19"/>
        </w:rPr>
      </w:pPr>
    </w:p>
    <w:p>
      <w:pPr>
        <w:pStyle w:val="Heading1"/>
      </w:pPr>
      <w:r>
        <w:rPr>
          <w:smallCaps/>
        </w:rPr>
        <w:t>Editorial</w:t>
      </w:r>
      <w:r>
        <w:rPr>
          <w:smallCaps/>
          <w:spacing w:val="-6"/>
        </w:rPr>
        <w:t> </w:t>
      </w:r>
      <w:r>
        <w:rPr>
          <w:smallCaps/>
          <w:spacing w:val="-2"/>
        </w:rPr>
        <w:t>Appointments</w:t>
      </w:r>
    </w:p>
    <w:p>
      <w:pPr>
        <w:pStyle w:val="BodyText"/>
        <w:spacing w:before="82"/>
        <w:rPr>
          <w:rFonts w:ascii="Arial"/>
          <w:b/>
          <w:sz w:val="19"/>
        </w:rPr>
      </w:pPr>
    </w:p>
    <w:p>
      <w:pPr>
        <w:spacing w:before="0"/>
        <w:ind w:left="321" w:right="0" w:firstLine="0"/>
        <w:jc w:val="left"/>
        <w:rPr>
          <w:sz w:val="24"/>
        </w:rPr>
      </w:pPr>
      <w:r>
        <w:rPr>
          <w:sz w:val="24"/>
        </w:rPr>
        <w:t>Associate</w:t>
      </w:r>
      <w:r>
        <w:rPr>
          <w:spacing w:val="-4"/>
          <w:sz w:val="24"/>
        </w:rPr>
        <w:t> </w:t>
      </w:r>
      <w:r>
        <w:rPr>
          <w:sz w:val="24"/>
        </w:rPr>
        <w:t>Editor</w:t>
      </w:r>
      <w:r>
        <w:rPr>
          <w:spacing w:val="-2"/>
          <w:sz w:val="24"/>
        </w:rPr>
        <w:t> </w:t>
      </w:r>
      <w:r>
        <w:rPr>
          <w:sz w:val="24"/>
        </w:rPr>
        <w:t>for</w:t>
      </w:r>
      <w:r>
        <w:rPr>
          <w:spacing w:val="-2"/>
          <w:sz w:val="24"/>
        </w:rPr>
        <w:t> </w:t>
      </w:r>
      <w:r>
        <w:rPr>
          <w:sz w:val="24"/>
        </w:rPr>
        <w:t>Neuroeconomics,</w:t>
      </w:r>
      <w:r>
        <w:rPr>
          <w:spacing w:val="-2"/>
          <w:sz w:val="24"/>
        </w:rPr>
        <w:t> </w:t>
      </w:r>
      <w:r>
        <w:rPr>
          <w:rFonts w:ascii="Arial"/>
          <w:i/>
          <w:sz w:val="24"/>
        </w:rPr>
        <w:t>Frontiers</w:t>
      </w:r>
      <w:r>
        <w:rPr>
          <w:rFonts w:ascii="Arial"/>
          <w:i/>
          <w:spacing w:val="-2"/>
          <w:sz w:val="24"/>
        </w:rPr>
        <w:t> </w:t>
      </w:r>
      <w:r>
        <w:rPr>
          <w:rFonts w:ascii="Arial"/>
          <w:i/>
          <w:sz w:val="24"/>
        </w:rPr>
        <w:t>in</w:t>
      </w:r>
      <w:r>
        <w:rPr>
          <w:rFonts w:ascii="Arial"/>
          <w:i/>
          <w:spacing w:val="-2"/>
          <w:sz w:val="24"/>
        </w:rPr>
        <w:t> </w:t>
      </w:r>
      <w:r>
        <w:rPr>
          <w:rFonts w:ascii="Arial"/>
          <w:i/>
          <w:sz w:val="24"/>
        </w:rPr>
        <w:t>Behavioral</w:t>
      </w:r>
      <w:r>
        <w:rPr>
          <w:rFonts w:ascii="Arial"/>
          <w:i/>
          <w:spacing w:val="-2"/>
          <w:sz w:val="24"/>
        </w:rPr>
        <w:t> </w:t>
      </w:r>
      <w:r>
        <w:rPr>
          <w:rFonts w:ascii="Arial"/>
          <w:i/>
          <w:sz w:val="24"/>
        </w:rPr>
        <w:t>Economics</w:t>
      </w:r>
      <w:r>
        <w:rPr>
          <w:sz w:val="24"/>
        </w:rPr>
        <w:t>,</w:t>
      </w:r>
      <w:r>
        <w:rPr>
          <w:spacing w:val="-2"/>
          <w:sz w:val="24"/>
        </w:rPr>
        <w:t> 2022-</w:t>
      </w:r>
    </w:p>
    <w:p>
      <w:pPr>
        <w:pStyle w:val="BodyText"/>
        <w:spacing w:before="24"/>
      </w:pPr>
    </w:p>
    <w:p>
      <w:pPr>
        <w:pStyle w:val="Heading1"/>
      </w:pPr>
      <w:r>
        <w:rPr>
          <w:smallCaps/>
        </w:rPr>
        <w:t>Seminar</w:t>
      </w:r>
      <w:r>
        <w:rPr>
          <w:smallCaps/>
          <w:spacing w:val="-4"/>
        </w:rPr>
        <w:t> </w:t>
      </w:r>
      <w:r>
        <w:rPr>
          <w:smallCaps/>
        </w:rPr>
        <w:t>and</w:t>
      </w:r>
      <w:r>
        <w:rPr>
          <w:smallCaps/>
          <w:spacing w:val="-4"/>
        </w:rPr>
        <w:t> </w:t>
      </w:r>
      <w:r>
        <w:rPr>
          <w:smallCaps/>
        </w:rPr>
        <w:t>Conference</w:t>
      </w:r>
      <w:r>
        <w:rPr>
          <w:smallCaps/>
          <w:spacing w:val="-4"/>
        </w:rPr>
        <w:t> </w:t>
      </w:r>
      <w:r>
        <w:rPr>
          <w:smallCaps/>
          <w:spacing w:val="-2"/>
        </w:rPr>
        <w:t>Presentations</w:t>
      </w:r>
    </w:p>
    <w:p>
      <w:pPr>
        <w:pStyle w:val="BodyText"/>
        <w:spacing w:before="81"/>
        <w:rPr>
          <w:rFonts w:ascii="Arial"/>
          <w:b/>
          <w:sz w:val="19"/>
        </w:rPr>
      </w:pPr>
    </w:p>
    <w:p>
      <w:pPr>
        <w:pStyle w:val="BodyText"/>
        <w:ind w:left="321"/>
      </w:pPr>
      <w:r>
        <w:rPr/>
        <w:t>2025:</w:t>
      </w:r>
      <w:r>
        <w:rPr>
          <w:spacing w:val="-2"/>
        </w:rPr>
        <w:t> </w:t>
      </w:r>
      <w:r>
        <w:rPr/>
        <w:t>ASSA</w:t>
      </w:r>
      <w:r>
        <w:rPr>
          <w:spacing w:val="-1"/>
        </w:rPr>
        <w:t> </w:t>
      </w:r>
      <w:r>
        <w:rPr/>
        <w:t>Annual</w:t>
      </w:r>
      <w:r>
        <w:rPr>
          <w:spacing w:val="-1"/>
        </w:rPr>
        <w:t> </w:t>
      </w:r>
      <w:r>
        <w:rPr/>
        <w:t>meeting</w:t>
      </w:r>
      <w:r>
        <w:rPr>
          <w:spacing w:val="-1"/>
        </w:rPr>
        <w:t> </w:t>
      </w:r>
      <w:r>
        <w:rPr/>
        <w:t>(San </w:t>
      </w:r>
      <w:r>
        <w:rPr>
          <w:spacing w:val="-2"/>
        </w:rPr>
        <w:t>Francisco)</w:t>
      </w:r>
    </w:p>
    <w:p>
      <w:pPr>
        <w:pStyle w:val="BodyText"/>
        <w:spacing w:before="13"/>
        <w:ind w:left="321"/>
      </w:pPr>
      <w:r>
        <w:rPr/>
        <w:t>2022:</w:t>
      </w:r>
      <w:r>
        <w:rPr>
          <w:spacing w:val="-5"/>
        </w:rPr>
        <w:t> </w:t>
      </w:r>
      <w:r>
        <w:rPr/>
        <w:t>Indiana</w:t>
      </w:r>
      <w:r>
        <w:rPr>
          <w:spacing w:val="-1"/>
        </w:rPr>
        <w:t> </w:t>
      </w:r>
      <w:r>
        <w:rPr/>
        <w:t>University,</w:t>
      </w:r>
      <w:r>
        <w:rPr>
          <w:spacing w:val="-2"/>
        </w:rPr>
        <w:t> </w:t>
      </w:r>
      <w:r>
        <w:rPr/>
        <w:t>ESA</w:t>
      </w:r>
      <w:r>
        <w:rPr>
          <w:spacing w:val="-2"/>
        </w:rPr>
        <w:t> </w:t>
      </w:r>
      <w:r>
        <w:rPr/>
        <w:t>North</w:t>
      </w:r>
      <w:r>
        <w:rPr>
          <w:spacing w:val="-1"/>
        </w:rPr>
        <w:t> </w:t>
      </w:r>
      <w:r>
        <w:rPr/>
        <w:t>America</w:t>
      </w:r>
      <w:r>
        <w:rPr>
          <w:spacing w:val="-1"/>
        </w:rPr>
        <w:t> </w:t>
      </w:r>
      <w:r>
        <w:rPr/>
        <w:t>(Santa</w:t>
      </w:r>
      <w:r>
        <w:rPr>
          <w:spacing w:val="-1"/>
        </w:rPr>
        <w:t> </w:t>
      </w:r>
      <w:r>
        <w:rPr>
          <w:spacing w:val="-2"/>
        </w:rPr>
        <w:t>Barbara)</w:t>
      </w:r>
    </w:p>
    <w:p>
      <w:pPr>
        <w:pStyle w:val="BodyText"/>
        <w:spacing w:line="252" w:lineRule="auto" w:before="12"/>
        <w:ind w:left="321" w:right="481"/>
      </w:pPr>
      <w:r>
        <w:rPr/>
        <w:t>2021:</w:t>
      </w:r>
      <w:r>
        <w:rPr>
          <w:spacing w:val="-5"/>
        </w:rPr>
        <w:t> </w:t>
      </w:r>
      <w:r>
        <w:rPr/>
        <w:t>Society</w:t>
      </w:r>
      <w:r>
        <w:rPr>
          <w:spacing w:val="-4"/>
        </w:rPr>
        <w:t> </w:t>
      </w:r>
      <w:r>
        <w:rPr/>
        <w:t>for</w:t>
      </w:r>
      <w:r>
        <w:rPr>
          <w:spacing w:val="-4"/>
        </w:rPr>
        <w:t> </w:t>
      </w:r>
      <w:r>
        <w:rPr/>
        <w:t>Experimental</w:t>
      </w:r>
      <w:r>
        <w:rPr>
          <w:spacing w:val="-4"/>
        </w:rPr>
        <w:t> </w:t>
      </w:r>
      <w:r>
        <w:rPr/>
        <w:t>Finance</w:t>
      </w:r>
      <w:r>
        <w:rPr>
          <w:spacing w:val="-4"/>
        </w:rPr>
        <w:t> </w:t>
      </w:r>
      <w:r>
        <w:rPr/>
        <w:t>Online</w:t>
      </w:r>
      <w:r>
        <w:rPr>
          <w:spacing w:val="-4"/>
        </w:rPr>
        <w:t> </w:t>
      </w:r>
      <w:r>
        <w:rPr/>
        <w:t>Talks</w:t>
      </w:r>
      <w:r>
        <w:rPr>
          <w:spacing w:val="-4"/>
        </w:rPr>
        <w:t> </w:t>
      </w:r>
      <w:r>
        <w:rPr/>
        <w:t>2021,</w:t>
      </w:r>
      <w:r>
        <w:rPr>
          <w:spacing w:val="-5"/>
        </w:rPr>
        <w:t> </w:t>
      </w:r>
      <w:r>
        <w:rPr/>
        <w:t>Arizona</w:t>
      </w:r>
      <w:r>
        <w:rPr>
          <w:spacing w:val="-4"/>
        </w:rPr>
        <w:t> </w:t>
      </w:r>
      <w:r>
        <w:rPr/>
        <w:t>Think</w:t>
      </w:r>
      <w:r>
        <w:rPr>
          <w:spacing w:val="-4"/>
        </w:rPr>
        <w:t> </w:t>
      </w:r>
      <w:r>
        <w:rPr/>
        <w:t>Tank</w:t>
      </w:r>
      <w:r>
        <w:rPr>
          <w:spacing w:val="-4"/>
        </w:rPr>
        <w:t> </w:t>
      </w:r>
      <w:r>
        <w:rPr/>
        <w:t>for Behavioral</w:t>
      </w:r>
      <w:r>
        <w:rPr>
          <w:spacing w:val="-5"/>
        </w:rPr>
        <w:t> </w:t>
      </w:r>
      <w:r>
        <w:rPr/>
        <w:t>Decision</w:t>
      </w:r>
      <w:r>
        <w:rPr>
          <w:spacing w:val="-5"/>
        </w:rPr>
        <w:t> </w:t>
      </w:r>
      <w:r>
        <w:rPr/>
        <w:t>Making,</w:t>
      </w:r>
      <w:r>
        <w:rPr>
          <w:spacing w:val="-6"/>
        </w:rPr>
        <w:t> </w:t>
      </w:r>
      <w:r>
        <w:rPr/>
        <w:t>Society</w:t>
      </w:r>
      <w:r>
        <w:rPr>
          <w:spacing w:val="-5"/>
        </w:rPr>
        <w:t> </w:t>
      </w:r>
      <w:r>
        <w:rPr/>
        <w:t>for</w:t>
      </w:r>
      <w:r>
        <w:rPr>
          <w:spacing w:val="-5"/>
        </w:rPr>
        <w:t> </w:t>
      </w:r>
      <w:r>
        <w:rPr/>
        <w:t>Experimental</w:t>
      </w:r>
      <w:r>
        <w:rPr>
          <w:spacing w:val="-5"/>
        </w:rPr>
        <w:t> </w:t>
      </w:r>
      <w:r>
        <w:rPr/>
        <w:t>Finance</w:t>
      </w:r>
      <w:r>
        <w:rPr>
          <w:spacing w:val="-5"/>
        </w:rPr>
        <w:t> </w:t>
      </w:r>
      <w:r>
        <w:rPr/>
        <w:t>Annual</w:t>
      </w:r>
      <w:r>
        <w:rPr>
          <w:spacing w:val="-5"/>
        </w:rPr>
        <w:t> </w:t>
      </w:r>
      <w:r>
        <w:rPr/>
        <w:t>Conference 2020: ICNN2020 (Zhejiang University, Hangzhou, China), BEET2020 (NYU), Foundations of Utility &amp; Risk (Sydney, canceled)</w:t>
      </w:r>
    </w:p>
    <w:p>
      <w:pPr>
        <w:pStyle w:val="BodyText"/>
        <w:spacing w:after="0" w:line="252" w:lineRule="auto"/>
        <w:sectPr>
          <w:pgSz w:w="12240" w:h="15840"/>
          <w:pgMar w:top="1340" w:bottom="280" w:left="1080" w:right="1080"/>
        </w:sectPr>
      </w:pPr>
    </w:p>
    <w:p>
      <w:pPr>
        <w:pStyle w:val="BodyText"/>
        <w:spacing w:line="249" w:lineRule="auto" w:before="30"/>
        <w:ind w:left="681" w:right="241" w:hanging="360"/>
      </w:pPr>
      <w:r>
        <w:rPr/>
        <w:t>2019:</w:t>
      </w:r>
      <w:r>
        <w:rPr>
          <w:spacing w:val="-4"/>
        </w:rPr>
        <w:t> </w:t>
      </w:r>
      <w:r>
        <w:rPr/>
        <w:t>VMI/Washington</w:t>
      </w:r>
      <w:r>
        <w:rPr>
          <w:spacing w:val="-3"/>
        </w:rPr>
        <w:t> </w:t>
      </w:r>
      <w:r>
        <w:rPr/>
        <w:t>&amp;</w:t>
      </w:r>
      <w:r>
        <w:rPr>
          <w:spacing w:val="-3"/>
        </w:rPr>
        <w:t> </w:t>
      </w:r>
      <w:r>
        <w:rPr/>
        <w:t>Lee,</w:t>
      </w:r>
      <w:r>
        <w:rPr>
          <w:spacing w:val="-4"/>
        </w:rPr>
        <w:t> </w:t>
      </w:r>
      <w:r>
        <w:rPr/>
        <w:t>University</w:t>
      </w:r>
      <w:r>
        <w:rPr>
          <w:spacing w:val="-3"/>
        </w:rPr>
        <w:t> </w:t>
      </w:r>
      <w:r>
        <w:rPr/>
        <w:t>of</w:t>
      </w:r>
      <w:r>
        <w:rPr>
          <w:spacing w:val="-4"/>
        </w:rPr>
        <w:t> </w:t>
      </w:r>
      <w:r>
        <w:rPr/>
        <w:t>Pittsburgh,</w:t>
      </w:r>
      <w:r>
        <w:rPr>
          <w:spacing w:val="-4"/>
        </w:rPr>
        <w:t> </w:t>
      </w:r>
      <w:r>
        <w:rPr/>
        <w:t>Ohio</w:t>
      </w:r>
      <w:r>
        <w:rPr>
          <w:spacing w:val="-3"/>
        </w:rPr>
        <w:t> </w:t>
      </w:r>
      <w:r>
        <w:rPr/>
        <w:t>State,</w:t>
      </w:r>
      <w:r>
        <w:rPr>
          <w:spacing w:val="-4"/>
        </w:rPr>
        <w:t> </w:t>
      </w:r>
      <w:r>
        <w:rPr/>
        <w:t>Workshop</w:t>
      </w:r>
      <w:r>
        <w:rPr>
          <w:spacing w:val="-3"/>
        </w:rPr>
        <w:t> </w:t>
      </w:r>
      <w:r>
        <w:rPr/>
        <w:t>on</w:t>
      </w:r>
      <w:r>
        <w:rPr>
          <w:spacing w:val="-3"/>
        </w:rPr>
        <w:t> </w:t>
      </w:r>
      <w:r>
        <w:rPr/>
        <w:t>Belief- Dependent Preferences (Copenhagen), ESA North America (Los Angeles), ESA Choice Process Workshop (Los Angeles)</w:t>
      </w:r>
    </w:p>
    <w:p>
      <w:pPr>
        <w:pStyle w:val="BodyText"/>
        <w:spacing w:line="249" w:lineRule="auto" w:before="3"/>
        <w:ind w:left="681" w:right="241" w:hanging="360"/>
      </w:pPr>
      <w:r>
        <w:rPr/>
        <w:t>2018:</w:t>
      </w:r>
      <w:r>
        <w:rPr>
          <w:spacing w:val="-4"/>
        </w:rPr>
        <w:t> </w:t>
      </w:r>
      <w:r>
        <w:rPr/>
        <w:t>Appalachian</w:t>
      </w:r>
      <w:r>
        <w:rPr>
          <w:spacing w:val="-3"/>
        </w:rPr>
        <w:t> </w:t>
      </w:r>
      <w:r>
        <w:rPr/>
        <w:t>State,</w:t>
      </w:r>
      <w:r>
        <w:rPr>
          <w:spacing w:val="-4"/>
        </w:rPr>
        <w:t> </w:t>
      </w:r>
      <w:r>
        <w:rPr/>
        <w:t>University</w:t>
      </w:r>
      <w:r>
        <w:rPr>
          <w:spacing w:val="-3"/>
        </w:rPr>
        <w:t> </w:t>
      </w:r>
      <w:r>
        <w:rPr/>
        <w:t>of</w:t>
      </w:r>
      <w:r>
        <w:rPr>
          <w:spacing w:val="-4"/>
        </w:rPr>
        <w:t> </w:t>
      </w:r>
      <w:r>
        <w:rPr/>
        <w:t>Arizona,</w:t>
      </w:r>
      <w:r>
        <w:rPr>
          <w:spacing w:val="-3"/>
        </w:rPr>
        <w:t> </w:t>
      </w:r>
      <w:r>
        <w:rPr/>
        <w:t>Maastricht</w:t>
      </w:r>
      <w:r>
        <w:rPr>
          <w:spacing w:val="-4"/>
        </w:rPr>
        <w:t> </w:t>
      </w:r>
      <w:r>
        <w:rPr/>
        <w:t>Behavioral</w:t>
      </w:r>
      <w:r>
        <w:rPr>
          <w:spacing w:val="-3"/>
        </w:rPr>
        <w:t> </w:t>
      </w:r>
      <w:r>
        <w:rPr/>
        <w:t>and</w:t>
      </w:r>
      <w:r>
        <w:rPr>
          <w:spacing w:val="-3"/>
        </w:rPr>
        <w:t> </w:t>
      </w:r>
      <w:r>
        <w:rPr/>
        <w:t>Experimental Economics Symposium (M-BEES 2018), Maastricht University, 3rd Workshop on Psychological</w:t>
      </w:r>
      <w:r>
        <w:rPr>
          <w:spacing w:val="-4"/>
        </w:rPr>
        <w:t> </w:t>
      </w:r>
      <w:r>
        <w:rPr/>
        <w:t>Game</w:t>
      </w:r>
      <w:r>
        <w:rPr>
          <w:spacing w:val="-4"/>
        </w:rPr>
        <w:t> </w:t>
      </w:r>
      <w:r>
        <w:rPr/>
        <w:t>Theory</w:t>
      </w:r>
      <w:r>
        <w:rPr>
          <w:spacing w:val="-4"/>
        </w:rPr>
        <w:t> </w:t>
      </w:r>
      <w:r>
        <w:rPr/>
        <w:t>(Soleto,</w:t>
      </w:r>
      <w:r>
        <w:rPr>
          <w:spacing w:val="-5"/>
        </w:rPr>
        <w:t> </w:t>
      </w:r>
      <w:r>
        <w:rPr/>
        <w:t>Italy),</w:t>
      </w:r>
      <w:r>
        <w:rPr>
          <w:spacing w:val="-5"/>
        </w:rPr>
        <w:t> </w:t>
      </w:r>
      <w:r>
        <w:rPr/>
        <w:t>UT-Dallas</w:t>
      </w:r>
      <w:r>
        <w:rPr>
          <w:spacing w:val="-4"/>
        </w:rPr>
        <w:t> </w:t>
      </w:r>
      <w:r>
        <w:rPr/>
        <w:t>Jindal</w:t>
      </w:r>
      <w:r>
        <w:rPr>
          <w:spacing w:val="-4"/>
        </w:rPr>
        <w:t> </w:t>
      </w:r>
      <w:r>
        <w:rPr/>
        <w:t>School</w:t>
      </w:r>
      <w:r>
        <w:rPr>
          <w:spacing w:val="-4"/>
        </w:rPr>
        <w:t> </w:t>
      </w:r>
      <w:r>
        <w:rPr/>
        <w:t>of</w:t>
      </w:r>
      <w:r>
        <w:rPr>
          <w:spacing w:val="-5"/>
        </w:rPr>
        <w:t> </w:t>
      </w:r>
      <w:r>
        <w:rPr/>
        <w:t>Management, ESA Choice Process Workshop (Antigua, Guatemala), Southern Economic Association (Washington, DC)</w:t>
      </w:r>
    </w:p>
    <w:p>
      <w:pPr>
        <w:pStyle w:val="BodyText"/>
        <w:spacing w:line="249" w:lineRule="auto" w:before="5"/>
        <w:ind w:left="681" w:hanging="360"/>
      </w:pPr>
      <w:r>
        <w:rPr/>
        <w:t>2017:</w:t>
      </w:r>
      <w:r>
        <w:rPr>
          <w:spacing w:val="-5"/>
        </w:rPr>
        <w:t> </w:t>
      </w:r>
      <w:r>
        <w:rPr/>
        <w:t>ESA</w:t>
      </w:r>
      <w:r>
        <w:rPr>
          <w:spacing w:val="-4"/>
        </w:rPr>
        <w:t> </w:t>
      </w:r>
      <w:r>
        <w:rPr/>
        <w:t>International</w:t>
      </w:r>
      <w:r>
        <w:rPr>
          <w:spacing w:val="-4"/>
        </w:rPr>
        <w:t> </w:t>
      </w:r>
      <w:r>
        <w:rPr/>
        <w:t>(San</w:t>
      </w:r>
      <w:r>
        <w:rPr>
          <w:spacing w:val="-4"/>
        </w:rPr>
        <w:t> </w:t>
      </w:r>
      <w:r>
        <w:rPr/>
        <w:t>Diego),</w:t>
      </w:r>
      <w:r>
        <w:rPr>
          <w:spacing w:val="-5"/>
        </w:rPr>
        <w:t> </w:t>
      </w:r>
      <w:r>
        <w:rPr/>
        <w:t>2nd</w:t>
      </w:r>
      <w:r>
        <w:rPr>
          <w:spacing w:val="-4"/>
        </w:rPr>
        <w:t> </w:t>
      </w:r>
      <w:r>
        <w:rPr/>
        <w:t>Workshop</w:t>
      </w:r>
      <w:r>
        <w:rPr>
          <w:spacing w:val="-4"/>
        </w:rPr>
        <w:t> </w:t>
      </w:r>
      <w:r>
        <w:rPr/>
        <w:t>on</w:t>
      </w:r>
      <w:r>
        <w:rPr>
          <w:spacing w:val="-4"/>
        </w:rPr>
        <w:t> </w:t>
      </w:r>
      <w:r>
        <w:rPr/>
        <w:t>Psychological</w:t>
      </w:r>
      <w:r>
        <w:rPr>
          <w:spacing w:val="-4"/>
        </w:rPr>
        <w:t> </w:t>
      </w:r>
      <w:r>
        <w:rPr/>
        <w:t>Game</w:t>
      </w:r>
      <w:r>
        <w:rPr>
          <w:spacing w:val="-4"/>
        </w:rPr>
        <w:t> </w:t>
      </w:r>
      <w:r>
        <w:rPr/>
        <w:t>Theory (Norwich, UK), Southern Economic Association (Tampa, FL)</w:t>
      </w:r>
    </w:p>
    <w:p>
      <w:pPr>
        <w:pStyle w:val="BodyText"/>
        <w:spacing w:line="249" w:lineRule="auto" w:before="2"/>
        <w:ind w:left="681" w:right="481" w:hanging="360"/>
      </w:pPr>
      <w:r>
        <w:rPr/>
        <w:t>2016: 3rd Lake Lucerne Meeting on Neurofinance (Vitznau), 1st Workshop on Psychological</w:t>
      </w:r>
      <w:r>
        <w:rPr>
          <w:spacing w:val="-6"/>
        </w:rPr>
        <w:t> </w:t>
      </w:r>
      <w:r>
        <w:rPr/>
        <w:t>Game</w:t>
      </w:r>
      <w:r>
        <w:rPr>
          <w:spacing w:val="-6"/>
        </w:rPr>
        <w:t> </w:t>
      </w:r>
      <w:r>
        <w:rPr/>
        <w:t>Theory</w:t>
      </w:r>
      <w:r>
        <w:rPr>
          <w:spacing w:val="-6"/>
        </w:rPr>
        <w:t> </w:t>
      </w:r>
      <w:r>
        <w:rPr/>
        <w:t>(Gothenburg),</w:t>
      </w:r>
      <w:r>
        <w:rPr>
          <w:spacing w:val="-6"/>
        </w:rPr>
        <w:t> </w:t>
      </w:r>
      <w:r>
        <w:rPr/>
        <w:t>Virginia</w:t>
      </w:r>
      <w:r>
        <w:rPr>
          <w:spacing w:val="-6"/>
        </w:rPr>
        <w:t> </w:t>
      </w:r>
      <w:r>
        <w:rPr/>
        <w:t>Experimental</w:t>
      </w:r>
      <w:r>
        <w:rPr>
          <w:spacing w:val="-6"/>
        </w:rPr>
        <w:t> </w:t>
      </w:r>
      <w:r>
        <w:rPr/>
        <w:t>Social</w:t>
      </w:r>
      <w:r>
        <w:rPr>
          <w:spacing w:val="-6"/>
        </w:rPr>
        <w:t> </w:t>
      </w:r>
      <w:r>
        <w:rPr/>
        <w:t>Science Conference (Charlottesville), Southern Economic Association (Washington, DC)</w:t>
      </w:r>
    </w:p>
    <w:p>
      <w:pPr>
        <w:pStyle w:val="BodyText"/>
        <w:spacing w:line="249" w:lineRule="auto" w:before="3"/>
        <w:ind w:left="681" w:hanging="360"/>
      </w:pPr>
      <w:r>
        <w:rPr/>
        <w:t>2015:</w:t>
      </w:r>
      <w:r>
        <w:rPr>
          <w:spacing w:val="-6"/>
        </w:rPr>
        <w:t> </w:t>
      </w:r>
      <w:r>
        <w:rPr/>
        <w:t>Southern</w:t>
      </w:r>
      <w:r>
        <w:rPr>
          <w:spacing w:val="-5"/>
        </w:rPr>
        <w:t> </w:t>
      </w:r>
      <w:r>
        <w:rPr/>
        <w:t>Economic</w:t>
      </w:r>
      <w:r>
        <w:rPr>
          <w:spacing w:val="-5"/>
        </w:rPr>
        <w:t> </w:t>
      </w:r>
      <w:r>
        <w:rPr/>
        <w:t>Association</w:t>
      </w:r>
      <w:r>
        <w:rPr>
          <w:spacing w:val="-5"/>
        </w:rPr>
        <w:t> </w:t>
      </w:r>
      <w:r>
        <w:rPr/>
        <w:t>(New</w:t>
      </w:r>
      <w:r>
        <w:rPr>
          <w:spacing w:val="-5"/>
        </w:rPr>
        <w:t> </w:t>
      </w:r>
      <w:r>
        <w:rPr/>
        <w:t>Orleans),</w:t>
      </w:r>
      <w:r>
        <w:rPr>
          <w:spacing w:val="-5"/>
        </w:rPr>
        <w:t> </w:t>
      </w:r>
      <w:r>
        <w:rPr/>
        <w:t>SITE</w:t>
      </w:r>
      <w:r>
        <w:rPr>
          <w:spacing w:val="-5"/>
        </w:rPr>
        <w:t> </w:t>
      </w:r>
      <w:r>
        <w:rPr/>
        <w:t>Experimental</w:t>
      </w:r>
      <w:r>
        <w:rPr>
          <w:spacing w:val="-5"/>
        </w:rPr>
        <w:t> </w:t>
      </w:r>
      <w:r>
        <w:rPr/>
        <w:t>Economics (Stanford), Virginia Tech, University of Nevada-Reno</w:t>
      </w:r>
    </w:p>
    <w:p>
      <w:pPr>
        <w:pStyle w:val="BodyText"/>
        <w:spacing w:before="6"/>
        <w:ind w:left="321"/>
      </w:pPr>
      <w:r>
        <w:rPr/>
        <w:t>2014:</w:t>
      </w:r>
      <w:r>
        <w:rPr>
          <w:spacing w:val="-3"/>
        </w:rPr>
        <w:t> </w:t>
      </w:r>
      <w:r>
        <w:rPr/>
        <w:t>4</w:t>
      </w:r>
      <w:r>
        <w:rPr>
          <w:vertAlign w:val="superscript"/>
        </w:rPr>
        <w:t>th</w:t>
      </w:r>
      <w:r>
        <w:rPr>
          <w:spacing w:val="-2"/>
          <w:vertAlign w:val="baseline"/>
        </w:rPr>
        <w:t> </w:t>
      </w:r>
      <w:r>
        <w:rPr>
          <w:vertAlign w:val="baseline"/>
        </w:rPr>
        <w:t>Interdisciplinary</w:t>
      </w:r>
      <w:r>
        <w:rPr>
          <w:spacing w:val="-3"/>
          <w:vertAlign w:val="baseline"/>
        </w:rPr>
        <w:t> </w:t>
      </w:r>
      <w:r>
        <w:rPr>
          <w:vertAlign w:val="baseline"/>
        </w:rPr>
        <w:t>Symposium</w:t>
      </w:r>
      <w:r>
        <w:rPr>
          <w:spacing w:val="-2"/>
          <w:vertAlign w:val="baseline"/>
        </w:rPr>
        <w:t> </w:t>
      </w:r>
      <w:r>
        <w:rPr>
          <w:vertAlign w:val="baseline"/>
        </w:rPr>
        <w:t>on</w:t>
      </w:r>
      <w:r>
        <w:rPr>
          <w:spacing w:val="-2"/>
          <w:vertAlign w:val="baseline"/>
        </w:rPr>
        <w:t> </w:t>
      </w:r>
      <w:r>
        <w:rPr>
          <w:vertAlign w:val="baseline"/>
        </w:rPr>
        <w:t>Decision</w:t>
      </w:r>
      <w:r>
        <w:rPr>
          <w:spacing w:val="-3"/>
          <w:vertAlign w:val="baseline"/>
        </w:rPr>
        <w:t> </w:t>
      </w:r>
      <w:r>
        <w:rPr>
          <w:vertAlign w:val="baseline"/>
        </w:rPr>
        <w:t>Neuroscience</w:t>
      </w:r>
      <w:r>
        <w:rPr>
          <w:spacing w:val="-2"/>
          <w:vertAlign w:val="baseline"/>
        </w:rPr>
        <w:t> (Stanford)</w:t>
      </w:r>
    </w:p>
    <w:p>
      <w:pPr>
        <w:pStyle w:val="BodyText"/>
        <w:spacing w:line="249" w:lineRule="auto" w:before="12"/>
        <w:ind w:left="663" w:right="218" w:hanging="342"/>
      </w:pPr>
      <w:r>
        <w:rPr/>
        <w:t>2013: Yale Behavioral Sciences (New Haven), Behavioral Economics Annual Meeting (Ithaca),</w:t>
      </w:r>
      <w:r>
        <w:rPr>
          <w:spacing w:val="-6"/>
        </w:rPr>
        <w:t> </w:t>
      </w:r>
      <w:r>
        <w:rPr/>
        <w:t>LeeX</w:t>
      </w:r>
      <w:r>
        <w:rPr>
          <w:spacing w:val="-5"/>
        </w:rPr>
        <w:t> </w:t>
      </w:r>
      <w:r>
        <w:rPr/>
        <w:t>Theoretical</w:t>
      </w:r>
      <w:r>
        <w:rPr>
          <w:spacing w:val="-5"/>
        </w:rPr>
        <w:t> </w:t>
      </w:r>
      <w:r>
        <w:rPr/>
        <w:t>&amp;</w:t>
      </w:r>
      <w:r>
        <w:rPr>
          <w:spacing w:val="-5"/>
        </w:rPr>
        <w:t> </w:t>
      </w:r>
      <w:r>
        <w:rPr/>
        <w:t>Experimental</w:t>
      </w:r>
      <w:r>
        <w:rPr>
          <w:spacing w:val="-5"/>
        </w:rPr>
        <w:t> </w:t>
      </w:r>
      <w:r>
        <w:rPr/>
        <w:t>Macroeconomics</w:t>
      </w:r>
      <w:r>
        <w:rPr>
          <w:spacing w:val="-5"/>
        </w:rPr>
        <w:t> </w:t>
      </w:r>
      <w:r>
        <w:rPr/>
        <w:t>(Barcelona),</w:t>
      </w:r>
      <w:r>
        <w:rPr>
          <w:spacing w:val="-6"/>
        </w:rPr>
        <w:t> </w:t>
      </w:r>
      <w:r>
        <w:rPr/>
        <w:t>Texas</w:t>
      </w:r>
      <w:r>
        <w:rPr>
          <w:spacing w:val="-5"/>
        </w:rPr>
        <w:t> </w:t>
      </w:r>
      <w:r>
        <w:rPr/>
        <w:t>A&amp;M</w:t>
      </w:r>
    </w:p>
    <w:p>
      <w:pPr>
        <w:pStyle w:val="BodyText"/>
        <w:spacing w:line="249" w:lineRule="auto" w:before="2"/>
        <w:ind w:left="663" w:right="371" w:hanging="342"/>
      </w:pPr>
      <w:r>
        <w:rPr/>
        <w:t>2012: Behavioral Decision Research in Management (Boulder), Bay Area Behavioral and</w:t>
      </w:r>
      <w:r>
        <w:rPr>
          <w:spacing w:val="-5"/>
        </w:rPr>
        <w:t> </w:t>
      </w:r>
      <w:r>
        <w:rPr/>
        <w:t>Experimental</w:t>
      </w:r>
      <w:r>
        <w:rPr>
          <w:spacing w:val="-4"/>
        </w:rPr>
        <w:t> </w:t>
      </w:r>
      <w:r>
        <w:rPr/>
        <w:t>Economics</w:t>
      </w:r>
      <w:r>
        <w:rPr>
          <w:spacing w:val="-4"/>
        </w:rPr>
        <w:t> </w:t>
      </w:r>
      <w:r>
        <w:rPr/>
        <w:t>Workshop</w:t>
      </w:r>
      <w:r>
        <w:rPr>
          <w:spacing w:val="-4"/>
        </w:rPr>
        <w:t> </w:t>
      </w:r>
      <w:r>
        <w:rPr/>
        <w:t>(Santa</w:t>
      </w:r>
      <w:r>
        <w:rPr>
          <w:spacing w:val="-4"/>
        </w:rPr>
        <w:t> </w:t>
      </w:r>
      <w:r>
        <w:rPr/>
        <w:t>Clara),</w:t>
      </w:r>
      <w:r>
        <w:rPr>
          <w:spacing w:val="-5"/>
        </w:rPr>
        <w:t> </w:t>
      </w:r>
      <w:r>
        <w:rPr/>
        <w:t>ESA</w:t>
      </w:r>
      <w:r>
        <w:rPr>
          <w:spacing w:val="-4"/>
        </w:rPr>
        <w:t> </w:t>
      </w:r>
      <w:r>
        <w:rPr/>
        <w:t>North</w:t>
      </w:r>
      <w:r>
        <w:rPr>
          <w:spacing w:val="-4"/>
        </w:rPr>
        <w:t> </w:t>
      </w:r>
      <w:r>
        <w:rPr/>
        <w:t>America</w:t>
      </w:r>
      <w:r>
        <w:rPr>
          <w:spacing w:val="-4"/>
        </w:rPr>
        <w:t> </w:t>
      </w:r>
      <w:r>
        <w:rPr/>
        <w:t>(Tucson), SJDM (Minneapolis)</w:t>
      </w:r>
    </w:p>
    <w:p>
      <w:pPr>
        <w:pStyle w:val="BodyText"/>
        <w:spacing w:line="249" w:lineRule="auto" w:before="3"/>
        <w:ind w:left="663" w:right="218" w:hanging="342"/>
      </w:pPr>
      <w:r>
        <w:rPr/>
        <w:t>2011:</w:t>
      </w:r>
      <w:r>
        <w:rPr>
          <w:spacing w:val="-5"/>
        </w:rPr>
        <w:t> </w:t>
      </w:r>
      <w:r>
        <w:rPr/>
        <w:t>ESA</w:t>
      </w:r>
      <w:r>
        <w:rPr>
          <w:spacing w:val="-4"/>
        </w:rPr>
        <w:t> </w:t>
      </w:r>
      <w:r>
        <w:rPr/>
        <w:t>North</w:t>
      </w:r>
      <w:r>
        <w:rPr>
          <w:spacing w:val="-4"/>
        </w:rPr>
        <w:t> </w:t>
      </w:r>
      <w:r>
        <w:rPr/>
        <w:t>America</w:t>
      </w:r>
      <w:r>
        <w:rPr>
          <w:spacing w:val="-4"/>
        </w:rPr>
        <w:t> </w:t>
      </w:r>
      <w:r>
        <w:rPr/>
        <w:t>(Tucson),</w:t>
      </w:r>
      <w:r>
        <w:rPr>
          <w:spacing w:val="-5"/>
        </w:rPr>
        <w:t> </w:t>
      </w:r>
      <w:r>
        <w:rPr/>
        <w:t>SITE</w:t>
      </w:r>
      <w:r>
        <w:rPr>
          <w:spacing w:val="-4"/>
        </w:rPr>
        <w:t> </w:t>
      </w:r>
      <w:r>
        <w:rPr/>
        <w:t>Psychology</w:t>
      </w:r>
      <w:r>
        <w:rPr>
          <w:spacing w:val="-4"/>
        </w:rPr>
        <w:t> </w:t>
      </w:r>
      <w:r>
        <w:rPr/>
        <w:t>and</w:t>
      </w:r>
      <w:r>
        <w:rPr>
          <w:spacing w:val="-4"/>
        </w:rPr>
        <w:t> </w:t>
      </w:r>
      <w:r>
        <w:rPr/>
        <w:t>Economics</w:t>
      </w:r>
      <w:r>
        <w:rPr>
          <w:spacing w:val="-4"/>
        </w:rPr>
        <w:t> </w:t>
      </w:r>
      <w:r>
        <w:rPr/>
        <w:t>(Stanford),</w:t>
      </w:r>
      <w:r>
        <w:rPr>
          <w:spacing w:val="-5"/>
        </w:rPr>
        <w:t> </w:t>
      </w:r>
      <w:r>
        <w:rPr/>
        <w:t>ESA International (Chicago)</w:t>
      </w:r>
    </w:p>
    <w:p>
      <w:pPr>
        <w:pStyle w:val="BodyText"/>
        <w:spacing w:line="249" w:lineRule="auto" w:before="2"/>
        <w:ind w:left="321" w:right="1469"/>
      </w:pPr>
      <w:r>
        <w:rPr/>
        <w:t>2010:</w:t>
      </w:r>
      <w:r>
        <w:rPr>
          <w:spacing w:val="-6"/>
        </w:rPr>
        <w:t> </w:t>
      </w:r>
      <w:r>
        <w:rPr/>
        <w:t>Behavioral</w:t>
      </w:r>
      <w:r>
        <w:rPr>
          <w:spacing w:val="-5"/>
        </w:rPr>
        <w:t> </w:t>
      </w:r>
      <w:r>
        <w:rPr/>
        <w:t>&amp;</w:t>
      </w:r>
      <w:r>
        <w:rPr>
          <w:spacing w:val="-5"/>
        </w:rPr>
        <w:t> </w:t>
      </w:r>
      <w:r>
        <w:rPr/>
        <w:t>Quantitative</w:t>
      </w:r>
      <w:r>
        <w:rPr>
          <w:spacing w:val="-5"/>
        </w:rPr>
        <w:t> </w:t>
      </w:r>
      <w:r>
        <w:rPr/>
        <w:t>Game</w:t>
      </w:r>
      <w:r>
        <w:rPr>
          <w:spacing w:val="-5"/>
        </w:rPr>
        <w:t> </w:t>
      </w:r>
      <w:r>
        <w:rPr/>
        <w:t>Theory</w:t>
      </w:r>
      <w:r>
        <w:rPr>
          <w:spacing w:val="-5"/>
        </w:rPr>
        <w:t> </w:t>
      </w:r>
      <w:r>
        <w:rPr/>
        <w:t>Conference</w:t>
      </w:r>
      <w:r>
        <w:rPr>
          <w:spacing w:val="-5"/>
        </w:rPr>
        <w:t> </w:t>
      </w:r>
      <w:r>
        <w:rPr/>
        <w:t>(Newport</w:t>
      </w:r>
      <w:r>
        <w:rPr>
          <w:spacing w:val="-6"/>
        </w:rPr>
        <w:t> </w:t>
      </w:r>
      <w:r>
        <w:rPr/>
        <w:t>Beach) 2009: ESA North America (Tucson), ESA International (Pasadena)</w:t>
      </w:r>
    </w:p>
    <w:p>
      <w:pPr>
        <w:pStyle w:val="BodyText"/>
        <w:spacing w:before="2"/>
        <w:ind w:left="321"/>
      </w:pPr>
      <w:r>
        <w:rPr/>
        <w:t>2007:</w:t>
      </w:r>
      <w:r>
        <w:rPr>
          <w:spacing w:val="-3"/>
        </w:rPr>
        <w:t> </w:t>
      </w:r>
      <w:r>
        <w:rPr/>
        <w:t>Economic</w:t>
      </w:r>
      <w:r>
        <w:rPr>
          <w:spacing w:val="-2"/>
        </w:rPr>
        <w:t> </w:t>
      </w:r>
      <w:r>
        <w:rPr/>
        <w:t>Science</w:t>
      </w:r>
      <w:r>
        <w:rPr>
          <w:spacing w:val="-2"/>
        </w:rPr>
        <w:t> </w:t>
      </w:r>
      <w:r>
        <w:rPr/>
        <w:t>Association</w:t>
      </w:r>
      <w:r>
        <w:rPr>
          <w:spacing w:val="-2"/>
        </w:rPr>
        <w:t> </w:t>
      </w:r>
      <w:r>
        <w:rPr/>
        <w:t>(ESA)</w:t>
      </w:r>
      <w:r>
        <w:rPr>
          <w:spacing w:val="-2"/>
        </w:rPr>
        <w:t> </w:t>
      </w:r>
      <w:r>
        <w:rPr/>
        <w:t>North</w:t>
      </w:r>
      <w:r>
        <w:rPr>
          <w:spacing w:val="-2"/>
        </w:rPr>
        <w:t> </w:t>
      </w:r>
      <w:r>
        <w:rPr/>
        <w:t>American</w:t>
      </w:r>
      <w:r>
        <w:rPr>
          <w:spacing w:val="-2"/>
        </w:rPr>
        <w:t> </w:t>
      </w:r>
      <w:r>
        <w:rPr/>
        <w:t>Meeting,</w:t>
      </w:r>
      <w:r>
        <w:rPr>
          <w:spacing w:val="-2"/>
        </w:rPr>
        <w:t> Tucson</w:t>
      </w:r>
    </w:p>
    <w:p>
      <w:pPr>
        <w:pStyle w:val="Heading1"/>
        <w:spacing w:line="570" w:lineRule="atLeast" w:before="6"/>
        <w:ind w:right="7567"/>
      </w:pPr>
      <w:r>
        <w:rPr>
          <w:smallCaps/>
          <w:spacing w:val="-2"/>
        </w:rPr>
        <w:t>Refereeing </w:t>
      </w:r>
      <w:r>
        <w:rPr>
          <w:smallCaps/>
        </w:rPr>
        <w:t>Academic</w:t>
      </w:r>
      <w:r>
        <w:rPr>
          <w:smallCaps/>
          <w:spacing w:val="-14"/>
        </w:rPr>
        <w:t> </w:t>
      </w:r>
      <w:r>
        <w:rPr>
          <w:smallCaps/>
        </w:rPr>
        <w:t>Journals</w:t>
      </w:r>
    </w:p>
    <w:p>
      <w:pPr>
        <w:spacing w:line="249" w:lineRule="auto" w:before="18"/>
        <w:ind w:left="321" w:right="324" w:firstLine="0"/>
        <w:jc w:val="both"/>
        <w:rPr>
          <w:rFonts w:ascii="Arial"/>
          <w:i/>
          <w:sz w:val="24"/>
        </w:rPr>
      </w:pPr>
      <w:r>
        <w:rPr>
          <w:rFonts w:ascii="Arial"/>
          <w:i/>
          <w:sz w:val="24"/>
        </w:rPr>
        <w:t>American Economic Review, Econometrica, Economics Bulletin, Economic Inquiry, European Economic Review, European Journal of Neuroscience, Experimental Economics, Frontiers in Energy Research, Frontiers in Neuroscience, Games and Economic Behavior, Journal of Behavioral and Experimental Economics, Journal of Business</w:t>
      </w:r>
      <w:r>
        <w:rPr>
          <w:rFonts w:ascii="Arial"/>
          <w:i/>
          <w:spacing w:val="-11"/>
          <w:sz w:val="24"/>
        </w:rPr>
        <w:t> </w:t>
      </w:r>
      <w:r>
        <w:rPr>
          <w:rFonts w:ascii="Arial"/>
          <w:i/>
          <w:sz w:val="24"/>
        </w:rPr>
        <w:t>and</w:t>
      </w:r>
      <w:r>
        <w:rPr>
          <w:rFonts w:ascii="Arial"/>
          <w:i/>
          <w:spacing w:val="-11"/>
          <w:sz w:val="24"/>
        </w:rPr>
        <w:t> </w:t>
      </w:r>
      <w:r>
        <w:rPr>
          <w:rFonts w:ascii="Arial"/>
          <w:i/>
          <w:sz w:val="24"/>
        </w:rPr>
        <w:t>Economic</w:t>
      </w:r>
      <w:r>
        <w:rPr>
          <w:rFonts w:ascii="Arial"/>
          <w:i/>
          <w:spacing w:val="-11"/>
          <w:sz w:val="24"/>
        </w:rPr>
        <w:t> </w:t>
      </w:r>
      <w:r>
        <w:rPr>
          <w:rFonts w:ascii="Arial"/>
          <w:i/>
          <w:sz w:val="24"/>
        </w:rPr>
        <w:t>Statistics,</w:t>
      </w:r>
      <w:r>
        <w:rPr>
          <w:rFonts w:ascii="Arial"/>
          <w:i/>
          <w:spacing w:val="-11"/>
          <w:sz w:val="24"/>
        </w:rPr>
        <w:t> </w:t>
      </w:r>
      <w:r>
        <w:rPr>
          <w:rFonts w:ascii="Arial"/>
          <w:i/>
          <w:sz w:val="24"/>
        </w:rPr>
        <w:t>Journal</w:t>
      </w:r>
      <w:r>
        <w:rPr>
          <w:rFonts w:ascii="Arial"/>
          <w:i/>
          <w:spacing w:val="-11"/>
          <w:sz w:val="24"/>
        </w:rPr>
        <w:t> </w:t>
      </w:r>
      <w:r>
        <w:rPr>
          <w:rFonts w:ascii="Arial"/>
          <w:i/>
          <w:sz w:val="24"/>
        </w:rPr>
        <w:t>of</w:t>
      </w:r>
      <w:r>
        <w:rPr>
          <w:rFonts w:ascii="Arial"/>
          <w:i/>
          <w:spacing w:val="-11"/>
          <w:sz w:val="24"/>
        </w:rPr>
        <w:t> </w:t>
      </w:r>
      <w:r>
        <w:rPr>
          <w:rFonts w:ascii="Arial"/>
          <w:i/>
          <w:sz w:val="24"/>
        </w:rPr>
        <w:t>Economic</w:t>
      </w:r>
      <w:r>
        <w:rPr>
          <w:rFonts w:ascii="Arial"/>
          <w:i/>
          <w:spacing w:val="-11"/>
          <w:sz w:val="24"/>
        </w:rPr>
        <w:t> </w:t>
      </w:r>
      <w:r>
        <w:rPr>
          <w:rFonts w:ascii="Arial"/>
          <w:i/>
          <w:sz w:val="24"/>
        </w:rPr>
        <w:t>Psychology,</w:t>
      </w:r>
      <w:r>
        <w:rPr>
          <w:rFonts w:ascii="Arial"/>
          <w:i/>
          <w:spacing w:val="-11"/>
          <w:sz w:val="24"/>
        </w:rPr>
        <w:t> </w:t>
      </w:r>
      <w:r>
        <w:rPr>
          <w:rFonts w:ascii="Arial"/>
          <w:i/>
          <w:sz w:val="24"/>
        </w:rPr>
        <w:t>Journal</w:t>
      </w:r>
      <w:r>
        <w:rPr>
          <w:rFonts w:ascii="Arial"/>
          <w:i/>
          <w:spacing w:val="-11"/>
          <w:sz w:val="24"/>
        </w:rPr>
        <w:t> </w:t>
      </w:r>
      <w:r>
        <w:rPr>
          <w:rFonts w:ascii="Arial"/>
          <w:i/>
          <w:sz w:val="24"/>
        </w:rPr>
        <w:t>of</w:t>
      </w:r>
      <w:r>
        <w:rPr>
          <w:rFonts w:ascii="Arial"/>
          <w:i/>
          <w:spacing w:val="-11"/>
          <w:sz w:val="24"/>
        </w:rPr>
        <w:t> </w:t>
      </w:r>
      <w:r>
        <w:rPr>
          <w:rFonts w:ascii="Arial"/>
          <w:i/>
          <w:sz w:val="24"/>
        </w:rPr>
        <w:t>Economic Behavior and Organization, Journal of the Economic Science Association, Journal of Finance, Journal of Law, Economics, and Organization, Journal of Marketing Research, Journal of Neuroscience, Psychology, and Economics, Management Science, Nature: Human Behavior, PNAS Nexus, Review of Behavioral Economics, Review of Economic Studies, Science Advances, Scientific Reports, Social Cognitive and Affective Neuroscience, World Bank Economic Review</w:t>
      </w:r>
    </w:p>
    <w:p>
      <w:pPr>
        <w:pStyle w:val="BodyText"/>
        <w:spacing w:before="23"/>
        <w:rPr>
          <w:rFonts w:ascii="Arial"/>
          <w:i/>
        </w:rPr>
      </w:pPr>
    </w:p>
    <w:p>
      <w:pPr>
        <w:pStyle w:val="Heading1"/>
        <w:jc w:val="both"/>
      </w:pPr>
      <w:r>
        <w:rPr>
          <w:smallCaps/>
        </w:rPr>
        <w:t>Funding</w:t>
      </w:r>
      <w:r>
        <w:rPr>
          <w:smallCaps/>
          <w:spacing w:val="-4"/>
        </w:rPr>
        <w:t> </w:t>
      </w:r>
      <w:r>
        <w:rPr>
          <w:smallCaps/>
          <w:spacing w:val="-2"/>
        </w:rPr>
        <w:t>agencies</w:t>
      </w:r>
    </w:p>
    <w:p>
      <w:pPr>
        <w:spacing w:line="254" w:lineRule="auto" w:before="12"/>
        <w:ind w:left="321" w:right="218" w:firstLine="0"/>
        <w:jc w:val="left"/>
        <w:rPr>
          <w:rFonts w:ascii="Arial"/>
          <w:i/>
          <w:sz w:val="24"/>
        </w:rPr>
      </w:pPr>
      <w:r>
        <w:rPr>
          <w:rFonts w:ascii="Arial"/>
          <w:i/>
          <w:sz w:val="24"/>
        </w:rPr>
        <w:t>National</w:t>
      </w:r>
      <w:r>
        <w:rPr>
          <w:rFonts w:ascii="Arial"/>
          <w:i/>
          <w:spacing w:val="-5"/>
          <w:sz w:val="24"/>
        </w:rPr>
        <w:t> </w:t>
      </w:r>
      <w:r>
        <w:rPr>
          <w:rFonts w:ascii="Arial"/>
          <w:i/>
          <w:sz w:val="24"/>
        </w:rPr>
        <w:t>Science</w:t>
      </w:r>
      <w:r>
        <w:rPr>
          <w:rFonts w:ascii="Arial"/>
          <w:i/>
          <w:spacing w:val="-5"/>
          <w:sz w:val="24"/>
        </w:rPr>
        <w:t> </w:t>
      </w:r>
      <w:r>
        <w:rPr>
          <w:rFonts w:ascii="Arial"/>
          <w:i/>
          <w:sz w:val="24"/>
        </w:rPr>
        <w:t>Foundation,</w:t>
      </w:r>
      <w:r>
        <w:rPr>
          <w:rFonts w:ascii="Arial"/>
          <w:i/>
          <w:spacing w:val="-5"/>
          <w:sz w:val="24"/>
        </w:rPr>
        <w:t> </w:t>
      </w:r>
      <w:r>
        <w:rPr>
          <w:rFonts w:ascii="Arial"/>
          <w:i/>
          <w:sz w:val="24"/>
        </w:rPr>
        <w:t>The</w:t>
      </w:r>
      <w:r>
        <w:rPr>
          <w:rFonts w:ascii="Arial"/>
          <w:i/>
          <w:spacing w:val="-5"/>
          <w:sz w:val="24"/>
        </w:rPr>
        <w:t> </w:t>
      </w:r>
      <w:r>
        <w:rPr>
          <w:rFonts w:ascii="Arial"/>
          <w:i/>
          <w:sz w:val="24"/>
        </w:rPr>
        <w:t>Marsden</w:t>
      </w:r>
      <w:r>
        <w:rPr>
          <w:rFonts w:ascii="Arial"/>
          <w:i/>
          <w:spacing w:val="-5"/>
          <w:sz w:val="24"/>
        </w:rPr>
        <w:t> </w:t>
      </w:r>
      <w:r>
        <w:rPr>
          <w:rFonts w:ascii="Arial"/>
          <w:i/>
          <w:sz w:val="24"/>
        </w:rPr>
        <w:t>Fund,</w:t>
      </w:r>
      <w:r>
        <w:rPr>
          <w:rFonts w:ascii="Arial"/>
          <w:i/>
          <w:spacing w:val="-5"/>
          <w:sz w:val="24"/>
        </w:rPr>
        <w:t> </w:t>
      </w:r>
      <w:r>
        <w:rPr>
          <w:rFonts w:ascii="Arial"/>
          <w:i/>
          <w:sz w:val="24"/>
        </w:rPr>
        <w:t>Swiss</w:t>
      </w:r>
      <w:r>
        <w:rPr>
          <w:rFonts w:ascii="Arial"/>
          <w:i/>
          <w:spacing w:val="-5"/>
          <w:sz w:val="24"/>
        </w:rPr>
        <w:t> </w:t>
      </w:r>
      <w:r>
        <w:rPr>
          <w:rFonts w:ascii="Arial"/>
          <w:i/>
          <w:sz w:val="24"/>
        </w:rPr>
        <w:t>National</w:t>
      </w:r>
      <w:r>
        <w:rPr>
          <w:rFonts w:ascii="Arial"/>
          <w:i/>
          <w:spacing w:val="-5"/>
          <w:sz w:val="24"/>
        </w:rPr>
        <w:t> </w:t>
      </w:r>
      <w:r>
        <w:rPr>
          <w:rFonts w:ascii="Arial"/>
          <w:i/>
          <w:sz w:val="24"/>
        </w:rPr>
        <w:t>Science</w:t>
      </w:r>
      <w:r>
        <w:rPr>
          <w:rFonts w:ascii="Arial"/>
          <w:i/>
          <w:spacing w:val="-5"/>
          <w:sz w:val="24"/>
        </w:rPr>
        <w:t> </w:t>
      </w:r>
      <w:r>
        <w:rPr>
          <w:rFonts w:ascii="Arial"/>
          <w:i/>
          <w:sz w:val="24"/>
        </w:rPr>
        <w:t>Foundation, The Wallenberg Foundation</w:t>
      </w:r>
    </w:p>
    <w:p>
      <w:pPr>
        <w:spacing w:after="0" w:line="254" w:lineRule="auto"/>
        <w:jc w:val="left"/>
        <w:rPr>
          <w:rFonts w:ascii="Arial"/>
          <w:i/>
          <w:sz w:val="24"/>
        </w:rPr>
        <w:sectPr>
          <w:pgSz w:w="12240" w:h="15840"/>
          <w:pgMar w:top="1060" w:bottom="280" w:left="1080" w:right="1080"/>
        </w:sectPr>
      </w:pPr>
    </w:p>
    <w:p>
      <w:pPr>
        <w:pStyle w:val="Heading1"/>
        <w:spacing w:before="30"/>
      </w:pPr>
      <w:r>
        <w:rPr>
          <w:smallCaps/>
          <w:spacing w:val="-2"/>
        </w:rPr>
        <w:t>Funding</w:t>
      </w:r>
    </w:p>
    <w:p>
      <w:pPr>
        <w:pStyle w:val="BodyText"/>
        <w:spacing w:before="81"/>
        <w:rPr>
          <w:rFonts w:ascii="Arial"/>
          <w:b/>
          <w:sz w:val="19"/>
        </w:rPr>
      </w:pPr>
    </w:p>
    <w:p>
      <w:pPr>
        <w:spacing w:line="249" w:lineRule="auto" w:before="0"/>
        <w:ind w:left="681" w:right="0" w:hanging="360"/>
        <w:jc w:val="left"/>
        <w:rPr>
          <w:sz w:val="24"/>
        </w:rPr>
      </w:pPr>
      <w:r>
        <w:rPr>
          <w:sz w:val="24"/>
        </w:rPr>
        <w:t>National</w:t>
      </w:r>
      <w:r>
        <w:rPr>
          <w:spacing w:val="-4"/>
          <w:sz w:val="24"/>
        </w:rPr>
        <w:t> </w:t>
      </w:r>
      <w:r>
        <w:rPr>
          <w:sz w:val="24"/>
        </w:rPr>
        <w:t>Science</w:t>
      </w:r>
      <w:r>
        <w:rPr>
          <w:spacing w:val="-4"/>
          <w:sz w:val="24"/>
        </w:rPr>
        <w:t> </w:t>
      </w:r>
      <w:r>
        <w:rPr>
          <w:sz w:val="24"/>
        </w:rPr>
        <w:t>Foundation.</w:t>
      </w:r>
      <w:r>
        <w:rPr>
          <w:spacing w:val="-5"/>
          <w:sz w:val="24"/>
        </w:rPr>
        <w:t> </w:t>
      </w:r>
      <w:r>
        <w:rPr>
          <w:rFonts w:ascii="Arial"/>
          <w:i/>
          <w:sz w:val="24"/>
        </w:rPr>
        <w:t>SCC-PG:</w:t>
      </w:r>
      <w:r>
        <w:rPr>
          <w:rFonts w:ascii="Arial"/>
          <w:i/>
          <w:spacing w:val="-5"/>
          <w:sz w:val="24"/>
        </w:rPr>
        <w:t> </w:t>
      </w:r>
      <w:r>
        <w:rPr>
          <w:rFonts w:ascii="Arial"/>
          <w:i/>
          <w:sz w:val="24"/>
        </w:rPr>
        <w:t>The</w:t>
      </w:r>
      <w:r>
        <w:rPr>
          <w:rFonts w:ascii="Arial"/>
          <w:i/>
          <w:spacing w:val="-4"/>
          <w:sz w:val="24"/>
        </w:rPr>
        <w:t> </w:t>
      </w:r>
      <w:r>
        <w:rPr>
          <w:rFonts w:ascii="Arial"/>
          <w:i/>
          <w:sz w:val="24"/>
        </w:rPr>
        <w:t>prospects</w:t>
      </w:r>
      <w:r>
        <w:rPr>
          <w:rFonts w:ascii="Arial"/>
          <w:i/>
          <w:spacing w:val="-4"/>
          <w:sz w:val="24"/>
        </w:rPr>
        <w:t> </w:t>
      </w:r>
      <w:r>
        <w:rPr>
          <w:rFonts w:ascii="Arial"/>
          <w:i/>
          <w:sz w:val="24"/>
        </w:rPr>
        <w:t>for</w:t>
      </w:r>
      <w:r>
        <w:rPr>
          <w:rFonts w:ascii="Arial"/>
          <w:i/>
          <w:spacing w:val="-4"/>
          <w:sz w:val="24"/>
        </w:rPr>
        <w:t> </w:t>
      </w:r>
      <w:r>
        <w:rPr>
          <w:rFonts w:ascii="Arial"/>
          <w:i/>
          <w:sz w:val="24"/>
        </w:rPr>
        <w:t>artificial</w:t>
      </w:r>
      <w:r>
        <w:rPr>
          <w:rFonts w:ascii="Arial"/>
          <w:i/>
          <w:spacing w:val="-4"/>
          <w:sz w:val="24"/>
        </w:rPr>
        <w:t> </w:t>
      </w:r>
      <w:r>
        <w:rPr>
          <w:rFonts w:ascii="Arial"/>
          <w:i/>
          <w:sz w:val="24"/>
        </w:rPr>
        <w:t>intelligence</w:t>
      </w:r>
      <w:r>
        <w:rPr>
          <w:rFonts w:ascii="Arial"/>
          <w:i/>
          <w:spacing w:val="-4"/>
          <w:sz w:val="24"/>
        </w:rPr>
        <w:t> </w:t>
      </w:r>
      <w:r>
        <w:rPr>
          <w:rFonts w:ascii="Arial"/>
          <w:i/>
          <w:sz w:val="24"/>
        </w:rPr>
        <w:t>in</w:t>
      </w:r>
      <w:r>
        <w:rPr>
          <w:rFonts w:ascii="Arial"/>
          <w:i/>
          <w:spacing w:val="-4"/>
          <w:sz w:val="24"/>
        </w:rPr>
        <w:t> </w:t>
      </w:r>
      <w:r>
        <w:rPr>
          <w:rFonts w:ascii="Arial"/>
          <w:i/>
          <w:sz w:val="24"/>
        </w:rPr>
        <w:t>urban planning. </w:t>
      </w:r>
      <w:r>
        <w:rPr>
          <w:sz w:val="24"/>
        </w:rPr>
        <w:t>2021-22. ($148,781, Co-PI).</w:t>
      </w:r>
    </w:p>
    <w:p>
      <w:pPr>
        <w:pStyle w:val="BodyText"/>
        <w:spacing w:before="14"/>
      </w:pPr>
    </w:p>
    <w:p>
      <w:pPr>
        <w:spacing w:line="249" w:lineRule="auto" w:before="0"/>
        <w:ind w:left="681" w:right="241" w:hanging="360"/>
        <w:jc w:val="left"/>
        <w:rPr>
          <w:sz w:val="24"/>
        </w:rPr>
      </w:pPr>
      <w:r>
        <w:rPr>
          <w:sz w:val="24"/>
        </w:rPr>
        <w:t>Data</w:t>
      </w:r>
      <w:r>
        <w:rPr>
          <w:spacing w:val="-4"/>
          <w:sz w:val="24"/>
        </w:rPr>
        <w:t> </w:t>
      </w:r>
      <w:r>
        <w:rPr>
          <w:sz w:val="24"/>
        </w:rPr>
        <w:t>and</w:t>
      </w:r>
      <w:r>
        <w:rPr>
          <w:spacing w:val="-4"/>
          <w:sz w:val="24"/>
        </w:rPr>
        <w:t> </w:t>
      </w:r>
      <w:r>
        <w:rPr>
          <w:sz w:val="24"/>
        </w:rPr>
        <w:t>Decisions</w:t>
      </w:r>
      <w:r>
        <w:rPr>
          <w:spacing w:val="-4"/>
          <w:sz w:val="24"/>
        </w:rPr>
        <w:t> </w:t>
      </w:r>
      <w:r>
        <w:rPr>
          <w:sz w:val="24"/>
        </w:rPr>
        <w:t>Destination</w:t>
      </w:r>
      <w:r>
        <w:rPr>
          <w:spacing w:val="-4"/>
          <w:sz w:val="24"/>
        </w:rPr>
        <w:t> </w:t>
      </w:r>
      <w:r>
        <w:rPr>
          <w:sz w:val="24"/>
        </w:rPr>
        <w:t>Area,</w:t>
      </w:r>
      <w:r>
        <w:rPr>
          <w:spacing w:val="-5"/>
          <w:sz w:val="24"/>
        </w:rPr>
        <w:t> </w:t>
      </w:r>
      <w:r>
        <w:rPr>
          <w:sz w:val="24"/>
        </w:rPr>
        <w:t>Virginia</w:t>
      </w:r>
      <w:r>
        <w:rPr>
          <w:spacing w:val="-4"/>
          <w:sz w:val="24"/>
        </w:rPr>
        <w:t> </w:t>
      </w:r>
      <w:r>
        <w:rPr>
          <w:sz w:val="24"/>
        </w:rPr>
        <w:t>Tech.</w:t>
      </w:r>
      <w:r>
        <w:rPr>
          <w:spacing w:val="-4"/>
          <w:sz w:val="24"/>
        </w:rPr>
        <w:t> </w:t>
      </w:r>
      <w:r>
        <w:rPr>
          <w:rFonts w:ascii="Arial"/>
          <w:i/>
          <w:sz w:val="24"/>
        </w:rPr>
        <w:t>Investor</w:t>
      </w:r>
      <w:r>
        <w:rPr>
          <w:rFonts w:ascii="Arial"/>
          <w:i/>
          <w:spacing w:val="-4"/>
          <w:sz w:val="24"/>
        </w:rPr>
        <w:t> </w:t>
      </w:r>
      <w:r>
        <w:rPr>
          <w:rFonts w:ascii="Arial"/>
          <w:i/>
          <w:sz w:val="24"/>
        </w:rPr>
        <w:t>sentiment,</w:t>
      </w:r>
      <w:r>
        <w:rPr>
          <w:rFonts w:ascii="Arial"/>
          <w:i/>
          <w:spacing w:val="-5"/>
          <w:sz w:val="24"/>
        </w:rPr>
        <w:t> </w:t>
      </w:r>
      <w:r>
        <w:rPr>
          <w:rFonts w:ascii="Arial"/>
          <w:i/>
          <w:sz w:val="24"/>
        </w:rPr>
        <w:t>market</w:t>
      </w:r>
      <w:r>
        <w:rPr>
          <w:rFonts w:ascii="Arial"/>
          <w:i/>
          <w:spacing w:val="-5"/>
          <w:sz w:val="24"/>
        </w:rPr>
        <w:t> </w:t>
      </w:r>
      <w:r>
        <w:rPr>
          <w:rFonts w:ascii="Arial"/>
          <w:i/>
          <w:sz w:val="24"/>
        </w:rPr>
        <w:t>frictions, and short selling. </w:t>
      </w:r>
      <w:r>
        <w:rPr>
          <w:sz w:val="24"/>
        </w:rPr>
        <w:t>2021-22</w:t>
      </w:r>
      <w:r>
        <w:rPr>
          <w:rFonts w:ascii="Arial"/>
          <w:i/>
          <w:sz w:val="24"/>
        </w:rPr>
        <w:t>. </w:t>
      </w:r>
      <w:r>
        <w:rPr>
          <w:sz w:val="24"/>
        </w:rPr>
        <w:t>($10,000, PI).</w:t>
      </w:r>
    </w:p>
    <w:p>
      <w:pPr>
        <w:pStyle w:val="BodyText"/>
        <w:spacing w:before="14"/>
      </w:pPr>
    </w:p>
    <w:p>
      <w:pPr>
        <w:spacing w:line="249" w:lineRule="auto" w:before="0"/>
        <w:ind w:left="681" w:right="0" w:hanging="360"/>
        <w:jc w:val="left"/>
        <w:rPr>
          <w:sz w:val="24"/>
        </w:rPr>
      </w:pPr>
      <w:r>
        <w:rPr>
          <w:sz w:val="24"/>
        </w:rPr>
        <w:t>Institute</w:t>
      </w:r>
      <w:r>
        <w:rPr>
          <w:spacing w:val="-4"/>
          <w:sz w:val="24"/>
        </w:rPr>
        <w:t> </w:t>
      </w:r>
      <w:r>
        <w:rPr>
          <w:sz w:val="24"/>
        </w:rPr>
        <w:t>for</w:t>
      </w:r>
      <w:r>
        <w:rPr>
          <w:spacing w:val="-4"/>
          <w:sz w:val="24"/>
        </w:rPr>
        <w:t> </w:t>
      </w:r>
      <w:r>
        <w:rPr>
          <w:sz w:val="24"/>
        </w:rPr>
        <w:t>Society,</w:t>
      </w:r>
      <w:r>
        <w:rPr>
          <w:spacing w:val="-5"/>
          <w:sz w:val="24"/>
        </w:rPr>
        <w:t> </w:t>
      </w:r>
      <w:r>
        <w:rPr>
          <w:sz w:val="24"/>
        </w:rPr>
        <w:t>Culture,</w:t>
      </w:r>
      <w:r>
        <w:rPr>
          <w:spacing w:val="-5"/>
          <w:sz w:val="24"/>
        </w:rPr>
        <w:t> </w:t>
      </w:r>
      <w:r>
        <w:rPr>
          <w:sz w:val="24"/>
        </w:rPr>
        <w:t>and</w:t>
      </w:r>
      <w:r>
        <w:rPr>
          <w:spacing w:val="-4"/>
          <w:sz w:val="24"/>
        </w:rPr>
        <w:t> </w:t>
      </w:r>
      <w:r>
        <w:rPr>
          <w:sz w:val="24"/>
        </w:rPr>
        <w:t>Environment</w:t>
      </w:r>
      <w:r>
        <w:rPr>
          <w:spacing w:val="-5"/>
          <w:sz w:val="24"/>
        </w:rPr>
        <w:t> </w:t>
      </w:r>
      <w:r>
        <w:rPr>
          <w:sz w:val="24"/>
        </w:rPr>
        <w:t>(ISCE)</w:t>
      </w:r>
      <w:r>
        <w:rPr>
          <w:spacing w:val="-4"/>
          <w:sz w:val="24"/>
        </w:rPr>
        <w:t> </w:t>
      </w:r>
      <w:r>
        <w:rPr>
          <w:sz w:val="24"/>
        </w:rPr>
        <w:t>Scholars</w:t>
      </w:r>
      <w:r>
        <w:rPr>
          <w:spacing w:val="-4"/>
          <w:sz w:val="24"/>
        </w:rPr>
        <w:t> </w:t>
      </w:r>
      <w:r>
        <w:rPr>
          <w:sz w:val="24"/>
        </w:rPr>
        <w:t>Fund,</w:t>
      </w:r>
      <w:r>
        <w:rPr>
          <w:spacing w:val="-5"/>
          <w:sz w:val="24"/>
        </w:rPr>
        <w:t> </w:t>
      </w:r>
      <w:r>
        <w:rPr>
          <w:sz w:val="24"/>
        </w:rPr>
        <w:t>Virginia</w:t>
      </w:r>
      <w:r>
        <w:rPr>
          <w:spacing w:val="-4"/>
          <w:sz w:val="24"/>
        </w:rPr>
        <w:t> </w:t>
      </w:r>
      <w:r>
        <w:rPr>
          <w:sz w:val="24"/>
        </w:rPr>
        <w:t>Tech.</w:t>
      </w:r>
      <w:r>
        <w:rPr>
          <w:spacing w:val="-4"/>
          <w:sz w:val="24"/>
        </w:rPr>
        <w:t> </w:t>
      </w:r>
      <w:r>
        <w:rPr>
          <w:rFonts w:ascii="Arial"/>
          <w:i/>
          <w:sz w:val="24"/>
        </w:rPr>
        <w:t>The Prospects for Artificial Intelligence in Urban Planning. </w:t>
      </w:r>
      <w:r>
        <w:rPr>
          <w:sz w:val="24"/>
        </w:rPr>
        <w:t>($30,000, Co-PI).</w:t>
      </w:r>
    </w:p>
    <w:p>
      <w:pPr>
        <w:pStyle w:val="BodyText"/>
        <w:spacing w:line="249" w:lineRule="auto" w:before="266"/>
        <w:ind w:left="681" w:hanging="360"/>
      </w:pPr>
      <w:r>
        <w:rPr/>
        <w:t>Adaptive</w:t>
      </w:r>
      <w:r>
        <w:rPr>
          <w:spacing w:val="-4"/>
        </w:rPr>
        <w:t> </w:t>
      </w:r>
      <w:r>
        <w:rPr/>
        <w:t>Brain</w:t>
      </w:r>
      <w:r>
        <w:rPr>
          <w:spacing w:val="-4"/>
        </w:rPr>
        <w:t> </w:t>
      </w:r>
      <w:r>
        <w:rPr/>
        <w:t>and</w:t>
      </w:r>
      <w:r>
        <w:rPr>
          <w:spacing w:val="-4"/>
        </w:rPr>
        <w:t> </w:t>
      </w:r>
      <w:r>
        <w:rPr/>
        <w:t>Behavior</w:t>
      </w:r>
      <w:r>
        <w:rPr>
          <w:spacing w:val="-4"/>
        </w:rPr>
        <w:t> </w:t>
      </w:r>
      <w:r>
        <w:rPr/>
        <w:t>Destination</w:t>
      </w:r>
      <w:r>
        <w:rPr>
          <w:spacing w:val="-4"/>
        </w:rPr>
        <w:t> </w:t>
      </w:r>
      <w:r>
        <w:rPr/>
        <w:t>Area</w:t>
      </w:r>
      <w:r>
        <w:rPr>
          <w:spacing w:val="-4"/>
        </w:rPr>
        <w:t> </w:t>
      </w:r>
      <w:r>
        <w:rPr/>
        <w:t>Professional</w:t>
      </w:r>
      <w:r>
        <w:rPr>
          <w:spacing w:val="-4"/>
        </w:rPr>
        <w:t> </w:t>
      </w:r>
      <w:r>
        <w:rPr/>
        <w:t>Development</w:t>
      </w:r>
      <w:r>
        <w:rPr>
          <w:spacing w:val="-5"/>
        </w:rPr>
        <w:t> </w:t>
      </w:r>
      <w:r>
        <w:rPr/>
        <w:t>Award,</w:t>
      </w:r>
      <w:r>
        <w:rPr>
          <w:spacing w:val="-5"/>
        </w:rPr>
        <w:t> </w:t>
      </w:r>
      <w:r>
        <w:rPr/>
        <w:t>Virginia Tech. ($2,000, PI).</w:t>
      </w:r>
    </w:p>
    <w:p>
      <w:pPr>
        <w:pStyle w:val="BodyText"/>
        <w:spacing w:before="19"/>
      </w:pPr>
    </w:p>
    <w:p>
      <w:pPr>
        <w:spacing w:line="249" w:lineRule="auto" w:before="0"/>
        <w:ind w:left="681" w:right="0" w:hanging="360"/>
        <w:jc w:val="left"/>
        <w:rPr>
          <w:sz w:val="24"/>
        </w:rPr>
      </w:pPr>
      <w:r>
        <w:rPr>
          <w:sz w:val="24"/>
        </w:rPr>
        <w:t>Institute</w:t>
      </w:r>
      <w:r>
        <w:rPr>
          <w:spacing w:val="-4"/>
          <w:sz w:val="24"/>
        </w:rPr>
        <w:t> </w:t>
      </w:r>
      <w:r>
        <w:rPr>
          <w:sz w:val="24"/>
        </w:rPr>
        <w:t>for</w:t>
      </w:r>
      <w:r>
        <w:rPr>
          <w:spacing w:val="-4"/>
          <w:sz w:val="24"/>
        </w:rPr>
        <w:t> </w:t>
      </w:r>
      <w:r>
        <w:rPr>
          <w:sz w:val="24"/>
        </w:rPr>
        <w:t>Society,</w:t>
      </w:r>
      <w:r>
        <w:rPr>
          <w:spacing w:val="-5"/>
          <w:sz w:val="24"/>
        </w:rPr>
        <w:t> </w:t>
      </w:r>
      <w:r>
        <w:rPr>
          <w:sz w:val="24"/>
        </w:rPr>
        <w:t>Culture,</w:t>
      </w:r>
      <w:r>
        <w:rPr>
          <w:spacing w:val="-5"/>
          <w:sz w:val="24"/>
        </w:rPr>
        <w:t> </w:t>
      </w:r>
      <w:r>
        <w:rPr>
          <w:sz w:val="24"/>
        </w:rPr>
        <w:t>and</w:t>
      </w:r>
      <w:r>
        <w:rPr>
          <w:spacing w:val="-4"/>
          <w:sz w:val="24"/>
        </w:rPr>
        <w:t> </w:t>
      </w:r>
      <w:r>
        <w:rPr>
          <w:sz w:val="24"/>
        </w:rPr>
        <w:t>Environment</w:t>
      </w:r>
      <w:r>
        <w:rPr>
          <w:spacing w:val="-5"/>
          <w:sz w:val="24"/>
        </w:rPr>
        <w:t> </w:t>
      </w:r>
      <w:r>
        <w:rPr>
          <w:sz w:val="24"/>
        </w:rPr>
        <w:t>(ISCE)</w:t>
      </w:r>
      <w:r>
        <w:rPr>
          <w:spacing w:val="-4"/>
          <w:sz w:val="24"/>
        </w:rPr>
        <w:t> </w:t>
      </w:r>
      <w:r>
        <w:rPr>
          <w:sz w:val="24"/>
        </w:rPr>
        <w:t>Scholars</w:t>
      </w:r>
      <w:r>
        <w:rPr>
          <w:spacing w:val="-4"/>
          <w:sz w:val="24"/>
        </w:rPr>
        <w:t> </w:t>
      </w:r>
      <w:r>
        <w:rPr>
          <w:sz w:val="24"/>
        </w:rPr>
        <w:t>Fund,</w:t>
      </w:r>
      <w:r>
        <w:rPr>
          <w:spacing w:val="-5"/>
          <w:sz w:val="24"/>
        </w:rPr>
        <w:t> </w:t>
      </w:r>
      <w:r>
        <w:rPr>
          <w:sz w:val="24"/>
        </w:rPr>
        <w:t>Virginia</w:t>
      </w:r>
      <w:r>
        <w:rPr>
          <w:spacing w:val="-4"/>
          <w:sz w:val="24"/>
        </w:rPr>
        <w:t> </w:t>
      </w:r>
      <w:r>
        <w:rPr>
          <w:sz w:val="24"/>
        </w:rPr>
        <w:t>Tech.</w:t>
      </w:r>
      <w:r>
        <w:rPr>
          <w:spacing w:val="-4"/>
          <w:sz w:val="24"/>
        </w:rPr>
        <w:t> </w:t>
      </w:r>
      <w:r>
        <w:rPr>
          <w:rFonts w:ascii="Arial"/>
          <w:i/>
          <w:sz w:val="24"/>
        </w:rPr>
        <w:t>The Effect of HD-tDCS Stimulation over the Temporoparietal Junction on Social and Economic Cognition in Older Adults. </w:t>
      </w:r>
      <w:r>
        <w:rPr>
          <w:sz w:val="24"/>
        </w:rPr>
        <w:t>($29,832, PI).</w:t>
      </w:r>
    </w:p>
    <w:p>
      <w:pPr>
        <w:pStyle w:val="BodyText"/>
        <w:spacing w:before="15"/>
      </w:pPr>
    </w:p>
    <w:p>
      <w:pPr>
        <w:spacing w:line="249" w:lineRule="auto" w:before="0"/>
        <w:ind w:left="681" w:right="481" w:hanging="360"/>
        <w:jc w:val="left"/>
        <w:rPr>
          <w:sz w:val="24"/>
        </w:rPr>
      </w:pPr>
      <w:r>
        <w:rPr>
          <w:sz w:val="24"/>
        </w:rPr>
        <w:t>100,000 Strong in the Americas Innovation Fund. Topic: </w:t>
      </w:r>
      <w:r>
        <w:rPr>
          <w:rFonts w:ascii="Arial" w:hAnsi="Arial"/>
          <w:i/>
          <w:sz w:val="24"/>
        </w:rPr>
        <w:t>Let’s Design and Evaluate Environment</w:t>
      </w:r>
      <w:r>
        <w:rPr>
          <w:rFonts w:ascii="Arial" w:hAnsi="Arial"/>
          <w:i/>
          <w:spacing w:val="-5"/>
          <w:sz w:val="24"/>
        </w:rPr>
        <w:t> </w:t>
      </w:r>
      <w:r>
        <w:rPr>
          <w:rFonts w:ascii="Arial" w:hAnsi="Arial"/>
          <w:i/>
          <w:sz w:val="24"/>
        </w:rPr>
        <w:t>and</w:t>
      </w:r>
      <w:r>
        <w:rPr>
          <w:rFonts w:ascii="Arial" w:hAnsi="Arial"/>
          <w:i/>
          <w:spacing w:val="-4"/>
          <w:sz w:val="24"/>
        </w:rPr>
        <w:t> </w:t>
      </w:r>
      <w:r>
        <w:rPr>
          <w:rFonts w:ascii="Arial" w:hAnsi="Arial"/>
          <w:i/>
          <w:sz w:val="24"/>
        </w:rPr>
        <w:t>Education</w:t>
      </w:r>
      <w:r>
        <w:rPr>
          <w:rFonts w:ascii="Arial" w:hAnsi="Arial"/>
          <w:i/>
          <w:spacing w:val="-4"/>
          <w:sz w:val="24"/>
        </w:rPr>
        <w:t> </w:t>
      </w:r>
      <w:r>
        <w:rPr>
          <w:rFonts w:ascii="Arial" w:hAnsi="Arial"/>
          <w:i/>
          <w:sz w:val="24"/>
        </w:rPr>
        <w:t>Policy</w:t>
      </w:r>
      <w:r>
        <w:rPr>
          <w:rFonts w:ascii="Arial" w:hAnsi="Arial"/>
          <w:i/>
          <w:spacing w:val="-4"/>
          <w:sz w:val="24"/>
        </w:rPr>
        <w:t> </w:t>
      </w:r>
      <w:r>
        <w:rPr>
          <w:rFonts w:ascii="Arial" w:hAnsi="Arial"/>
          <w:i/>
          <w:sz w:val="24"/>
        </w:rPr>
        <w:t>in</w:t>
      </w:r>
      <w:r>
        <w:rPr>
          <w:rFonts w:ascii="Arial" w:hAnsi="Arial"/>
          <w:i/>
          <w:spacing w:val="-4"/>
          <w:sz w:val="24"/>
        </w:rPr>
        <w:t> </w:t>
      </w:r>
      <w:r>
        <w:rPr>
          <w:rFonts w:ascii="Arial" w:hAnsi="Arial"/>
          <w:i/>
          <w:sz w:val="24"/>
        </w:rPr>
        <w:t>the</w:t>
      </w:r>
      <w:r>
        <w:rPr>
          <w:rFonts w:ascii="Arial" w:hAnsi="Arial"/>
          <w:i/>
          <w:spacing w:val="-4"/>
          <w:sz w:val="24"/>
        </w:rPr>
        <w:t> </w:t>
      </w:r>
      <w:r>
        <w:rPr>
          <w:rFonts w:ascii="Arial" w:hAnsi="Arial"/>
          <w:i/>
          <w:sz w:val="24"/>
        </w:rPr>
        <w:t>Field:</w:t>
      </w:r>
      <w:r>
        <w:rPr>
          <w:rFonts w:ascii="Arial" w:hAnsi="Arial"/>
          <w:i/>
          <w:spacing w:val="-5"/>
          <w:sz w:val="24"/>
        </w:rPr>
        <w:t> </w:t>
      </w:r>
      <w:r>
        <w:rPr>
          <w:rFonts w:ascii="Arial" w:hAnsi="Arial"/>
          <w:i/>
          <w:sz w:val="24"/>
        </w:rPr>
        <w:t>Insights</w:t>
      </w:r>
      <w:r>
        <w:rPr>
          <w:rFonts w:ascii="Arial" w:hAnsi="Arial"/>
          <w:i/>
          <w:spacing w:val="-4"/>
          <w:sz w:val="24"/>
        </w:rPr>
        <w:t> </w:t>
      </w:r>
      <w:r>
        <w:rPr>
          <w:rFonts w:ascii="Arial" w:hAnsi="Arial"/>
          <w:i/>
          <w:sz w:val="24"/>
        </w:rPr>
        <w:t>from</w:t>
      </w:r>
      <w:r>
        <w:rPr>
          <w:rFonts w:ascii="Arial" w:hAnsi="Arial"/>
          <w:i/>
          <w:spacing w:val="-4"/>
          <w:sz w:val="24"/>
        </w:rPr>
        <w:t> </w:t>
      </w:r>
      <w:r>
        <w:rPr>
          <w:rFonts w:ascii="Arial" w:hAnsi="Arial"/>
          <w:i/>
          <w:sz w:val="24"/>
        </w:rPr>
        <w:t>Behavioral</w:t>
      </w:r>
      <w:r>
        <w:rPr>
          <w:rFonts w:ascii="Arial" w:hAnsi="Arial"/>
          <w:i/>
          <w:spacing w:val="-4"/>
          <w:sz w:val="24"/>
        </w:rPr>
        <w:t> </w:t>
      </w:r>
      <w:r>
        <w:rPr>
          <w:rFonts w:ascii="Arial" w:hAnsi="Arial"/>
          <w:i/>
          <w:sz w:val="24"/>
        </w:rPr>
        <w:t>Economics, Field Experiments and Randomized Control Trials </w:t>
      </w:r>
      <w:r>
        <w:rPr>
          <w:sz w:val="24"/>
        </w:rPr>
        <w:t>($25,000, Co-PI).</w:t>
      </w:r>
    </w:p>
    <w:p>
      <w:pPr>
        <w:pStyle w:val="BodyText"/>
        <w:spacing w:before="15"/>
      </w:pPr>
    </w:p>
    <w:p>
      <w:pPr>
        <w:spacing w:line="249" w:lineRule="auto" w:before="0"/>
        <w:ind w:left="681" w:right="619" w:hanging="360"/>
        <w:jc w:val="both"/>
        <w:rPr>
          <w:sz w:val="24"/>
        </w:rPr>
      </w:pPr>
      <w:r>
        <w:rPr>
          <w:sz w:val="24"/>
        </w:rPr>
        <w:t>Adaptive</w:t>
      </w:r>
      <w:r>
        <w:rPr>
          <w:spacing w:val="-1"/>
          <w:sz w:val="24"/>
        </w:rPr>
        <w:t> </w:t>
      </w:r>
      <w:r>
        <w:rPr>
          <w:sz w:val="24"/>
        </w:rPr>
        <w:t>Brain</w:t>
      </w:r>
      <w:r>
        <w:rPr>
          <w:spacing w:val="-1"/>
          <w:sz w:val="24"/>
        </w:rPr>
        <w:t> </w:t>
      </w:r>
      <w:r>
        <w:rPr>
          <w:sz w:val="24"/>
        </w:rPr>
        <w:t>and</w:t>
      </w:r>
      <w:r>
        <w:rPr>
          <w:spacing w:val="-1"/>
          <w:sz w:val="24"/>
        </w:rPr>
        <w:t> </w:t>
      </w:r>
      <w:r>
        <w:rPr>
          <w:sz w:val="24"/>
        </w:rPr>
        <w:t>Behavior</w:t>
      </w:r>
      <w:r>
        <w:rPr>
          <w:spacing w:val="-1"/>
          <w:sz w:val="24"/>
        </w:rPr>
        <w:t> </w:t>
      </w:r>
      <w:r>
        <w:rPr>
          <w:sz w:val="24"/>
        </w:rPr>
        <w:t>Destination</w:t>
      </w:r>
      <w:r>
        <w:rPr>
          <w:spacing w:val="-1"/>
          <w:sz w:val="24"/>
        </w:rPr>
        <w:t> </w:t>
      </w:r>
      <w:r>
        <w:rPr>
          <w:sz w:val="24"/>
        </w:rPr>
        <w:t>Area,</w:t>
      </w:r>
      <w:r>
        <w:rPr>
          <w:spacing w:val="-1"/>
          <w:sz w:val="24"/>
        </w:rPr>
        <w:t> </w:t>
      </w:r>
      <w:r>
        <w:rPr>
          <w:sz w:val="24"/>
        </w:rPr>
        <w:t>Requests</w:t>
      </w:r>
      <w:r>
        <w:rPr>
          <w:spacing w:val="-1"/>
          <w:sz w:val="24"/>
        </w:rPr>
        <w:t> </w:t>
      </w:r>
      <w:r>
        <w:rPr>
          <w:sz w:val="24"/>
        </w:rPr>
        <w:t>for</w:t>
      </w:r>
      <w:r>
        <w:rPr>
          <w:spacing w:val="-1"/>
          <w:sz w:val="24"/>
        </w:rPr>
        <w:t> </w:t>
      </w:r>
      <w:r>
        <w:rPr>
          <w:sz w:val="24"/>
        </w:rPr>
        <w:t>Concepts</w:t>
      </w:r>
      <w:r>
        <w:rPr>
          <w:spacing w:val="-2"/>
          <w:sz w:val="24"/>
        </w:rPr>
        <w:t> </w:t>
      </w:r>
      <w:r>
        <w:rPr>
          <w:sz w:val="24"/>
        </w:rPr>
        <w:t>award,</w:t>
      </w:r>
      <w:r>
        <w:rPr>
          <w:spacing w:val="-2"/>
          <w:sz w:val="24"/>
        </w:rPr>
        <w:t> </w:t>
      </w:r>
      <w:r>
        <w:rPr>
          <w:sz w:val="24"/>
        </w:rPr>
        <w:t>Virginia Tech.</w:t>
      </w:r>
      <w:r>
        <w:rPr>
          <w:spacing w:val="-5"/>
          <w:sz w:val="24"/>
        </w:rPr>
        <w:t> </w:t>
      </w:r>
      <w:r>
        <w:rPr>
          <w:sz w:val="24"/>
        </w:rPr>
        <w:t>Topic:</w:t>
      </w:r>
      <w:r>
        <w:rPr>
          <w:spacing w:val="-5"/>
          <w:sz w:val="24"/>
        </w:rPr>
        <w:t> </w:t>
      </w:r>
      <w:r>
        <w:rPr>
          <w:rFonts w:ascii="Arial"/>
          <w:i/>
          <w:sz w:val="24"/>
        </w:rPr>
        <w:t>Transcranial</w:t>
      </w:r>
      <w:r>
        <w:rPr>
          <w:rFonts w:ascii="Arial"/>
          <w:i/>
          <w:spacing w:val="-4"/>
          <w:sz w:val="24"/>
        </w:rPr>
        <w:t> </w:t>
      </w:r>
      <w:r>
        <w:rPr>
          <w:rFonts w:ascii="Arial"/>
          <w:i/>
          <w:sz w:val="24"/>
        </w:rPr>
        <w:t>Direct</w:t>
      </w:r>
      <w:r>
        <w:rPr>
          <w:rFonts w:ascii="Arial"/>
          <w:i/>
          <w:spacing w:val="-5"/>
          <w:sz w:val="24"/>
        </w:rPr>
        <w:t> </w:t>
      </w:r>
      <w:r>
        <w:rPr>
          <w:rFonts w:ascii="Arial"/>
          <w:i/>
          <w:sz w:val="24"/>
        </w:rPr>
        <w:t>Current</w:t>
      </w:r>
      <w:r>
        <w:rPr>
          <w:rFonts w:ascii="Arial"/>
          <w:i/>
          <w:spacing w:val="-5"/>
          <w:sz w:val="24"/>
        </w:rPr>
        <w:t> </w:t>
      </w:r>
      <w:r>
        <w:rPr>
          <w:rFonts w:ascii="Arial"/>
          <w:i/>
          <w:sz w:val="24"/>
        </w:rPr>
        <w:t>Stimulation,</w:t>
      </w:r>
      <w:r>
        <w:rPr>
          <w:rFonts w:ascii="Arial"/>
          <w:i/>
          <w:spacing w:val="-5"/>
          <w:sz w:val="24"/>
        </w:rPr>
        <w:t> </w:t>
      </w:r>
      <w:r>
        <w:rPr>
          <w:rFonts w:ascii="Arial"/>
          <w:i/>
          <w:sz w:val="24"/>
        </w:rPr>
        <w:t>Cognitive</w:t>
      </w:r>
      <w:r>
        <w:rPr>
          <w:rFonts w:ascii="Arial"/>
          <w:i/>
          <w:spacing w:val="-4"/>
          <w:sz w:val="24"/>
        </w:rPr>
        <w:t> </w:t>
      </w:r>
      <w:r>
        <w:rPr>
          <w:rFonts w:ascii="Arial"/>
          <w:i/>
          <w:sz w:val="24"/>
        </w:rPr>
        <w:t>Load,</w:t>
      </w:r>
      <w:r>
        <w:rPr>
          <w:rFonts w:ascii="Arial"/>
          <w:i/>
          <w:spacing w:val="-5"/>
          <w:sz w:val="24"/>
        </w:rPr>
        <w:t> </w:t>
      </w:r>
      <w:r>
        <w:rPr>
          <w:rFonts w:ascii="Arial"/>
          <w:i/>
          <w:sz w:val="24"/>
        </w:rPr>
        <w:t>and</w:t>
      </w:r>
      <w:r>
        <w:rPr>
          <w:rFonts w:ascii="Arial"/>
          <w:i/>
          <w:spacing w:val="-4"/>
          <w:sz w:val="24"/>
        </w:rPr>
        <w:t> </w:t>
      </w:r>
      <w:r>
        <w:rPr>
          <w:rFonts w:ascii="Arial"/>
          <w:i/>
          <w:sz w:val="24"/>
        </w:rPr>
        <w:t>Decision Making </w:t>
      </w:r>
      <w:r>
        <w:rPr>
          <w:sz w:val="24"/>
        </w:rPr>
        <w:t>($10,000, Co-PI).</w:t>
      </w:r>
    </w:p>
    <w:p>
      <w:pPr>
        <w:pStyle w:val="BodyText"/>
        <w:spacing w:before="15"/>
      </w:pPr>
    </w:p>
    <w:p>
      <w:pPr>
        <w:pStyle w:val="BodyText"/>
        <w:spacing w:line="249" w:lineRule="auto"/>
        <w:ind w:left="681" w:right="565" w:hanging="360"/>
      </w:pPr>
      <w:r>
        <w:rPr/>
        <w:t>Center</w:t>
      </w:r>
      <w:r>
        <w:rPr>
          <w:spacing w:val="-5"/>
        </w:rPr>
        <w:t> </w:t>
      </w:r>
      <w:r>
        <w:rPr/>
        <w:t>for</w:t>
      </w:r>
      <w:r>
        <w:rPr>
          <w:spacing w:val="-6"/>
        </w:rPr>
        <w:t> </w:t>
      </w:r>
      <w:r>
        <w:rPr/>
        <w:t>Instructional</w:t>
      </w:r>
      <w:r>
        <w:rPr>
          <w:spacing w:val="-5"/>
        </w:rPr>
        <w:t> </w:t>
      </w:r>
      <w:r>
        <w:rPr/>
        <w:t>Development</w:t>
      </w:r>
      <w:r>
        <w:rPr>
          <w:spacing w:val="-6"/>
        </w:rPr>
        <w:t> </w:t>
      </w:r>
      <w:r>
        <w:rPr/>
        <w:t>and</w:t>
      </w:r>
      <w:r>
        <w:rPr>
          <w:spacing w:val="-5"/>
        </w:rPr>
        <w:t> </w:t>
      </w:r>
      <w:r>
        <w:rPr/>
        <w:t>Educational</w:t>
      </w:r>
      <w:r>
        <w:rPr>
          <w:spacing w:val="-5"/>
        </w:rPr>
        <w:t> </w:t>
      </w:r>
      <w:r>
        <w:rPr/>
        <w:t>Research</w:t>
      </w:r>
      <w:r>
        <w:rPr>
          <w:spacing w:val="-5"/>
        </w:rPr>
        <w:t> </w:t>
      </w:r>
      <w:r>
        <w:rPr/>
        <w:t>(CIDER),</w:t>
      </w:r>
      <w:r>
        <w:rPr>
          <w:spacing w:val="-6"/>
        </w:rPr>
        <w:t> </w:t>
      </w:r>
      <w:r>
        <w:rPr/>
        <w:t>Instructional Innovation Grant, Virginia Tech. Topic: </w:t>
      </w:r>
      <w:r>
        <w:rPr>
          <w:rFonts w:ascii="Arial"/>
          <w:i/>
        </w:rPr>
        <w:t>Experiment Driven Policy Making </w:t>
      </w:r>
      <w:r>
        <w:rPr/>
        <w:t>($2,500, </w:t>
      </w:r>
      <w:r>
        <w:rPr>
          <w:spacing w:val="-2"/>
        </w:rPr>
        <w:t>Co-PI).</w:t>
      </w:r>
    </w:p>
    <w:p>
      <w:pPr>
        <w:pStyle w:val="BodyText"/>
        <w:spacing w:before="15"/>
      </w:pPr>
    </w:p>
    <w:p>
      <w:pPr>
        <w:pStyle w:val="BodyText"/>
        <w:ind w:left="321"/>
      </w:pPr>
      <w:r>
        <w:rPr/>
        <w:t>Junior</w:t>
      </w:r>
      <w:r>
        <w:rPr>
          <w:spacing w:val="-4"/>
        </w:rPr>
        <w:t> </w:t>
      </w:r>
      <w:r>
        <w:rPr/>
        <w:t>Faculty</w:t>
      </w:r>
      <w:r>
        <w:rPr>
          <w:spacing w:val="-1"/>
        </w:rPr>
        <w:t> </w:t>
      </w:r>
      <w:r>
        <w:rPr/>
        <w:t>Mentoring</w:t>
      </w:r>
      <w:r>
        <w:rPr>
          <w:spacing w:val="-1"/>
        </w:rPr>
        <w:t> </w:t>
      </w:r>
      <w:r>
        <w:rPr/>
        <w:t>Award,</w:t>
      </w:r>
      <w:r>
        <w:rPr>
          <w:spacing w:val="-3"/>
        </w:rPr>
        <w:t> </w:t>
      </w:r>
      <w:r>
        <w:rPr/>
        <w:t>Office</w:t>
      </w:r>
      <w:r>
        <w:rPr>
          <w:spacing w:val="-1"/>
        </w:rPr>
        <w:t> </w:t>
      </w:r>
      <w:r>
        <w:rPr/>
        <w:t>of</w:t>
      </w:r>
      <w:r>
        <w:rPr>
          <w:spacing w:val="-2"/>
        </w:rPr>
        <w:t> </w:t>
      </w:r>
      <w:r>
        <w:rPr/>
        <w:t>the</w:t>
      </w:r>
      <w:r>
        <w:rPr>
          <w:spacing w:val="-1"/>
        </w:rPr>
        <w:t> </w:t>
      </w:r>
      <w:r>
        <w:rPr/>
        <w:t>Provost,</w:t>
      </w:r>
      <w:r>
        <w:rPr>
          <w:spacing w:val="-3"/>
        </w:rPr>
        <w:t> </w:t>
      </w:r>
      <w:r>
        <w:rPr/>
        <w:t>Virginia</w:t>
      </w:r>
      <w:r>
        <w:rPr>
          <w:spacing w:val="-1"/>
        </w:rPr>
        <w:t> </w:t>
      </w:r>
      <w:r>
        <w:rPr/>
        <w:t>Tech.</w:t>
      </w:r>
      <w:r>
        <w:rPr>
          <w:spacing w:val="-1"/>
        </w:rPr>
        <w:t> </w:t>
      </w:r>
      <w:r>
        <w:rPr/>
        <w:t>($1,500,</w:t>
      </w:r>
      <w:r>
        <w:rPr>
          <w:spacing w:val="-2"/>
        </w:rPr>
        <w:t> </w:t>
      </w:r>
      <w:r>
        <w:rPr>
          <w:spacing w:val="-4"/>
        </w:rPr>
        <w:t>PI).</w:t>
      </w:r>
    </w:p>
    <w:p>
      <w:pPr>
        <w:pStyle w:val="BodyText"/>
        <w:spacing w:before="24"/>
      </w:pPr>
    </w:p>
    <w:p>
      <w:pPr>
        <w:pStyle w:val="Heading1"/>
      </w:pPr>
      <w:r>
        <w:rPr>
          <w:smallCaps/>
          <w:spacing w:val="-2"/>
        </w:rPr>
        <w:t>Teaching</w:t>
      </w:r>
    </w:p>
    <w:p>
      <w:pPr>
        <w:pStyle w:val="BodyText"/>
        <w:spacing w:before="81"/>
        <w:rPr>
          <w:rFonts w:ascii="Arial"/>
          <w:b/>
          <w:sz w:val="19"/>
        </w:rPr>
      </w:pPr>
    </w:p>
    <w:p>
      <w:pPr>
        <w:pStyle w:val="BodyText"/>
        <w:spacing w:before="1"/>
        <w:ind w:left="321"/>
      </w:pPr>
      <w:r>
        <w:rPr/>
        <w:t>Virginia</w:t>
      </w:r>
      <w:r>
        <w:rPr>
          <w:spacing w:val="-2"/>
        </w:rPr>
        <w:t> </w:t>
      </w:r>
      <w:r>
        <w:rPr>
          <w:spacing w:val="-4"/>
        </w:rPr>
        <w:t>Tech</w:t>
      </w:r>
    </w:p>
    <w:p>
      <w:pPr>
        <w:pStyle w:val="BodyText"/>
        <w:spacing w:line="249" w:lineRule="auto" w:before="12"/>
        <w:ind w:left="681" w:right="2986"/>
      </w:pPr>
      <w:r>
        <w:rPr/>
        <w:t>Foundations</w:t>
      </w:r>
      <w:r>
        <w:rPr>
          <w:spacing w:val="-6"/>
        </w:rPr>
        <w:t> </w:t>
      </w:r>
      <w:r>
        <w:rPr/>
        <w:t>of</w:t>
      </w:r>
      <w:r>
        <w:rPr>
          <w:spacing w:val="-7"/>
        </w:rPr>
        <w:t> </w:t>
      </w:r>
      <w:r>
        <w:rPr/>
        <w:t>Behavioral</w:t>
      </w:r>
      <w:r>
        <w:rPr>
          <w:spacing w:val="-6"/>
        </w:rPr>
        <w:t> </w:t>
      </w:r>
      <w:r>
        <w:rPr/>
        <w:t>Decision</w:t>
      </w:r>
      <w:r>
        <w:rPr>
          <w:spacing w:val="-6"/>
        </w:rPr>
        <w:t> </w:t>
      </w:r>
      <w:r>
        <w:rPr/>
        <w:t>Science:</w:t>
      </w:r>
      <w:r>
        <w:rPr>
          <w:spacing w:val="-7"/>
        </w:rPr>
        <w:t> </w:t>
      </w:r>
      <w:r>
        <w:rPr/>
        <w:t>Fall</w:t>
      </w:r>
      <w:r>
        <w:rPr>
          <w:spacing w:val="-6"/>
        </w:rPr>
        <w:t> </w:t>
      </w:r>
      <w:r>
        <w:rPr/>
        <w:t>2024 Game Theory: Spring 2021, Fall 2021-22</w:t>
      </w:r>
    </w:p>
    <w:p>
      <w:pPr>
        <w:pStyle w:val="BodyText"/>
        <w:spacing w:line="249" w:lineRule="auto" w:before="2"/>
        <w:ind w:left="681" w:right="2215"/>
      </w:pPr>
      <w:r>
        <w:rPr/>
        <w:t>Behavioral</w:t>
      </w:r>
      <w:r>
        <w:rPr>
          <w:spacing w:val="-6"/>
        </w:rPr>
        <w:t> </w:t>
      </w:r>
      <w:r>
        <w:rPr/>
        <w:t>Economics</w:t>
      </w:r>
      <w:r>
        <w:rPr>
          <w:spacing w:val="-7"/>
        </w:rPr>
        <w:t> </w:t>
      </w:r>
      <w:r>
        <w:rPr/>
        <w:t>(Graduate):</w:t>
      </w:r>
      <w:r>
        <w:rPr>
          <w:spacing w:val="-7"/>
        </w:rPr>
        <w:t> </w:t>
      </w:r>
      <w:r>
        <w:rPr/>
        <w:t>Spring</w:t>
      </w:r>
      <w:r>
        <w:rPr>
          <w:spacing w:val="-6"/>
        </w:rPr>
        <w:t> </w:t>
      </w:r>
      <w:r>
        <w:rPr/>
        <w:t>2016-20,</w:t>
      </w:r>
      <w:r>
        <w:rPr>
          <w:spacing w:val="-7"/>
        </w:rPr>
        <w:t> </w:t>
      </w:r>
      <w:r>
        <w:rPr/>
        <w:t>Fall</w:t>
      </w:r>
      <w:r>
        <w:rPr>
          <w:spacing w:val="-6"/>
        </w:rPr>
        <w:t> </w:t>
      </w:r>
      <w:r>
        <w:rPr/>
        <w:t>2021-22 Experimental Economics: Fall 2016—2020, Spring 2022-24 Analysis of Economic Data: Fall 2015</w:t>
      </w:r>
    </w:p>
    <w:p>
      <w:pPr>
        <w:pStyle w:val="BodyText"/>
        <w:spacing w:before="14"/>
      </w:pPr>
    </w:p>
    <w:p>
      <w:pPr>
        <w:pStyle w:val="BodyText"/>
        <w:spacing w:before="1"/>
        <w:ind w:left="321"/>
      </w:pPr>
      <w:r>
        <w:rPr/>
        <w:t>University</w:t>
      </w:r>
      <w:r>
        <w:rPr>
          <w:spacing w:val="-4"/>
        </w:rPr>
        <w:t> </w:t>
      </w:r>
      <w:r>
        <w:rPr/>
        <w:t>of</w:t>
      </w:r>
      <w:r>
        <w:rPr>
          <w:spacing w:val="-2"/>
        </w:rPr>
        <w:t> Arizona</w:t>
      </w:r>
    </w:p>
    <w:p>
      <w:pPr>
        <w:pStyle w:val="BodyText"/>
        <w:spacing w:line="249" w:lineRule="auto" w:before="16"/>
        <w:ind w:left="681" w:right="3842"/>
      </w:pPr>
      <w:r>
        <w:rPr/>
        <w:t>Experimental</w:t>
      </w:r>
      <w:r>
        <w:rPr>
          <w:spacing w:val="-10"/>
        </w:rPr>
        <w:t> </w:t>
      </w:r>
      <w:r>
        <w:rPr/>
        <w:t>Economics</w:t>
      </w:r>
      <w:r>
        <w:rPr>
          <w:spacing w:val="-10"/>
        </w:rPr>
        <w:t> </w:t>
      </w:r>
      <w:r>
        <w:rPr/>
        <w:t>(Graduate):</w:t>
      </w:r>
      <w:r>
        <w:rPr>
          <w:spacing w:val="-10"/>
        </w:rPr>
        <w:t> </w:t>
      </w:r>
      <w:r>
        <w:rPr/>
        <w:t>Fall</w:t>
      </w:r>
      <w:r>
        <w:rPr>
          <w:spacing w:val="-10"/>
        </w:rPr>
        <w:t> </w:t>
      </w:r>
      <w:r>
        <w:rPr/>
        <w:t>2014 Introductory Economics: Summer 2007-08 Economics of Strategy: Summer 2006-07</w:t>
      </w:r>
    </w:p>
    <w:p>
      <w:pPr>
        <w:pStyle w:val="BodyText"/>
        <w:spacing w:after="0" w:line="249" w:lineRule="auto"/>
        <w:sectPr>
          <w:pgSz w:w="12240" w:h="15840"/>
          <w:pgMar w:top="1060" w:bottom="280" w:left="1080" w:right="1080"/>
        </w:sectPr>
      </w:pPr>
    </w:p>
    <w:p>
      <w:pPr>
        <w:pStyle w:val="Heading1"/>
        <w:spacing w:before="38"/>
      </w:pPr>
      <w:r>
        <w:rPr>
          <w:smallCaps/>
        </w:rPr>
        <w:t>Other</w:t>
      </w:r>
      <w:r>
        <w:rPr>
          <w:smallCaps/>
          <w:spacing w:val="-4"/>
        </w:rPr>
        <w:t> </w:t>
      </w:r>
      <w:r>
        <w:rPr>
          <w:smallCaps/>
        </w:rPr>
        <w:t>Academic</w:t>
      </w:r>
      <w:r>
        <w:rPr>
          <w:smallCaps/>
          <w:spacing w:val="-3"/>
        </w:rPr>
        <w:t> </w:t>
      </w:r>
      <w:r>
        <w:rPr>
          <w:smallCaps/>
          <w:spacing w:val="-2"/>
        </w:rPr>
        <w:t>Activities</w:t>
      </w:r>
    </w:p>
    <w:p>
      <w:pPr>
        <w:pStyle w:val="BodyText"/>
        <w:spacing w:before="81"/>
        <w:rPr>
          <w:rFonts w:ascii="Arial"/>
          <w:b/>
          <w:sz w:val="19"/>
        </w:rPr>
      </w:pPr>
    </w:p>
    <w:p>
      <w:pPr>
        <w:pStyle w:val="BodyText"/>
        <w:spacing w:line="249" w:lineRule="auto"/>
        <w:ind w:left="321" w:right="3842"/>
      </w:pPr>
      <w:r>
        <w:rPr/>
        <w:t>Yale Summer School in Behavioral Finance, 2011 UCLA</w:t>
      </w:r>
      <w:r>
        <w:rPr>
          <w:spacing w:val="-8"/>
        </w:rPr>
        <w:t> </w:t>
      </w:r>
      <w:r>
        <w:rPr/>
        <w:t>Advanced</w:t>
      </w:r>
      <w:r>
        <w:rPr>
          <w:spacing w:val="-8"/>
        </w:rPr>
        <w:t> </w:t>
      </w:r>
      <w:r>
        <w:rPr/>
        <w:t>Neuroimaging</w:t>
      </w:r>
      <w:r>
        <w:rPr>
          <w:spacing w:val="-8"/>
        </w:rPr>
        <w:t> </w:t>
      </w:r>
      <w:r>
        <w:rPr/>
        <w:t>Summer</w:t>
      </w:r>
      <w:r>
        <w:rPr>
          <w:spacing w:val="-8"/>
        </w:rPr>
        <w:t> </w:t>
      </w:r>
      <w:r>
        <w:rPr/>
        <w:t>School,</w:t>
      </w:r>
      <w:r>
        <w:rPr>
          <w:spacing w:val="-9"/>
        </w:rPr>
        <w:t> </w:t>
      </w:r>
      <w:r>
        <w:rPr/>
        <w:t>2009</w:t>
      </w:r>
    </w:p>
    <w:p>
      <w:pPr>
        <w:pStyle w:val="BodyText"/>
        <w:spacing w:line="249" w:lineRule="auto" w:before="2"/>
        <w:ind w:left="321" w:right="1469"/>
      </w:pPr>
      <w:r>
        <w:rPr/>
        <w:t>Lindau</w:t>
      </w:r>
      <w:r>
        <w:rPr>
          <w:spacing w:val="-5"/>
        </w:rPr>
        <w:t> </w:t>
      </w:r>
      <w:r>
        <w:rPr/>
        <w:t>Nobel</w:t>
      </w:r>
      <w:r>
        <w:rPr>
          <w:spacing w:val="-5"/>
        </w:rPr>
        <w:t> </w:t>
      </w:r>
      <w:r>
        <w:rPr/>
        <w:t>Conference</w:t>
      </w:r>
      <w:r>
        <w:rPr>
          <w:spacing w:val="-5"/>
        </w:rPr>
        <w:t> </w:t>
      </w:r>
      <w:r>
        <w:rPr/>
        <w:t>in</w:t>
      </w:r>
      <w:r>
        <w:rPr>
          <w:spacing w:val="-5"/>
        </w:rPr>
        <w:t> </w:t>
      </w:r>
      <w:r>
        <w:rPr/>
        <w:t>Economic</w:t>
      </w:r>
      <w:r>
        <w:rPr>
          <w:spacing w:val="-5"/>
        </w:rPr>
        <w:t> </w:t>
      </w:r>
      <w:r>
        <w:rPr/>
        <w:t>Sciences,</w:t>
      </w:r>
      <w:r>
        <w:rPr>
          <w:spacing w:val="-6"/>
        </w:rPr>
        <w:t> </w:t>
      </w:r>
      <w:r>
        <w:rPr/>
        <w:t>Mars</w:t>
      </w:r>
      <w:r>
        <w:rPr>
          <w:spacing w:val="-5"/>
        </w:rPr>
        <w:t> </w:t>
      </w:r>
      <w:r>
        <w:rPr/>
        <w:t>Fellow,</w:t>
      </w:r>
      <w:r>
        <w:rPr>
          <w:spacing w:val="-6"/>
        </w:rPr>
        <w:t> </w:t>
      </w:r>
      <w:r>
        <w:rPr/>
        <w:t>2008 Mannheim Empirical Research Summer School, 2007</w:t>
      </w:r>
    </w:p>
    <w:p>
      <w:pPr>
        <w:pStyle w:val="BodyText"/>
        <w:spacing w:before="14"/>
      </w:pPr>
    </w:p>
    <w:p>
      <w:pPr>
        <w:pStyle w:val="Heading1"/>
      </w:pPr>
      <w:r>
        <w:rPr>
          <w:smallCaps/>
        </w:rPr>
        <w:t>Other</w:t>
      </w:r>
      <w:r>
        <w:rPr>
          <w:smallCaps/>
          <w:spacing w:val="-3"/>
        </w:rPr>
        <w:t> </w:t>
      </w:r>
      <w:r>
        <w:rPr>
          <w:smallCaps/>
          <w:spacing w:val="-2"/>
        </w:rPr>
        <w:t>Employment</w:t>
      </w:r>
    </w:p>
    <w:p>
      <w:pPr>
        <w:pStyle w:val="BodyText"/>
        <w:tabs>
          <w:tab w:pos="1934" w:val="left" w:leader="none"/>
        </w:tabs>
        <w:spacing w:line="249" w:lineRule="auto" w:before="147"/>
        <w:ind w:left="1934" w:right="4795" w:hanging="1613"/>
      </w:pPr>
      <w:r>
        <w:rPr>
          <w:spacing w:val="-2"/>
        </w:rPr>
        <w:t>2013—2015</w:t>
      </w:r>
      <w:r>
        <w:rPr/>
        <w:tab/>
        <w:t>Compass</w:t>
      </w:r>
      <w:r>
        <w:rPr>
          <w:spacing w:val="-13"/>
        </w:rPr>
        <w:t> </w:t>
      </w:r>
      <w:r>
        <w:rPr/>
        <w:t>Lexecon,</w:t>
      </w:r>
      <w:r>
        <w:rPr>
          <w:spacing w:val="-13"/>
        </w:rPr>
        <w:t> </w:t>
      </w:r>
      <w:r>
        <w:rPr/>
        <w:t>Tucson,</w:t>
      </w:r>
      <w:r>
        <w:rPr>
          <w:spacing w:val="-13"/>
        </w:rPr>
        <w:t> </w:t>
      </w:r>
      <w:r>
        <w:rPr/>
        <w:t>AZ Senior Economist</w:t>
      </w:r>
    </w:p>
    <w:p>
      <w:pPr>
        <w:tabs>
          <w:tab w:pos="1934" w:val="left" w:leader="none"/>
        </w:tabs>
        <w:spacing w:before="2"/>
        <w:ind w:left="321" w:right="0" w:firstLine="0"/>
        <w:jc w:val="left"/>
        <w:rPr>
          <w:sz w:val="24"/>
        </w:rPr>
      </w:pPr>
      <w:r>
        <w:rPr>
          <w:spacing w:val="-2"/>
          <w:sz w:val="24"/>
        </w:rPr>
        <w:t>2004—</w:t>
      </w:r>
      <w:r>
        <w:rPr>
          <w:spacing w:val="-4"/>
          <w:sz w:val="24"/>
        </w:rPr>
        <w:t>2009</w:t>
      </w:r>
      <w:r>
        <w:rPr>
          <w:sz w:val="24"/>
        </w:rPr>
        <w:tab/>
      </w:r>
      <w:r>
        <w:rPr>
          <w:rFonts w:ascii="Arial" w:hAnsi="Arial"/>
          <w:i/>
          <w:sz w:val="24"/>
        </w:rPr>
        <w:t>University</w:t>
      </w:r>
      <w:r>
        <w:rPr>
          <w:rFonts w:ascii="Arial" w:hAnsi="Arial"/>
          <w:i/>
          <w:spacing w:val="-5"/>
          <w:sz w:val="24"/>
        </w:rPr>
        <w:t> </w:t>
      </w:r>
      <w:r>
        <w:rPr>
          <w:rFonts w:ascii="Arial" w:hAnsi="Arial"/>
          <w:i/>
          <w:sz w:val="24"/>
        </w:rPr>
        <w:t>of</w:t>
      </w:r>
      <w:r>
        <w:rPr>
          <w:rFonts w:ascii="Arial" w:hAnsi="Arial"/>
          <w:i/>
          <w:spacing w:val="-2"/>
          <w:sz w:val="24"/>
        </w:rPr>
        <w:t> </w:t>
      </w:r>
      <w:r>
        <w:rPr>
          <w:rFonts w:ascii="Arial" w:hAnsi="Arial"/>
          <w:i/>
          <w:sz w:val="24"/>
        </w:rPr>
        <w:t>Arizona,</w:t>
      </w:r>
      <w:r>
        <w:rPr>
          <w:rFonts w:ascii="Arial" w:hAnsi="Arial"/>
          <w:i/>
          <w:spacing w:val="-3"/>
          <w:sz w:val="24"/>
        </w:rPr>
        <w:t> </w:t>
      </w:r>
      <w:r>
        <w:rPr>
          <w:sz w:val="24"/>
        </w:rPr>
        <w:t>Tucson,</w:t>
      </w:r>
      <w:r>
        <w:rPr>
          <w:spacing w:val="-2"/>
          <w:sz w:val="24"/>
        </w:rPr>
        <w:t> </w:t>
      </w:r>
      <w:r>
        <w:rPr>
          <w:spacing w:val="-5"/>
          <w:sz w:val="24"/>
        </w:rPr>
        <w:t>AZ</w:t>
      </w:r>
    </w:p>
    <w:p>
      <w:pPr>
        <w:pStyle w:val="BodyText"/>
        <w:spacing w:line="249" w:lineRule="auto" w:before="12"/>
        <w:ind w:left="1934"/>
      </w:pPr>
      <w:r>
        <w:rPr/>
        <w:t>Research</w:t>
      </w:r>
      <w:r>
        <w:rPr>
          <w:spacing w:val="-6"/>
        </w:rPr>
        <w:t> </w:t>
      </w:r>
      <w:r>
        <w:rPr/>
        <w:t>Assistant,</w:t>
      </w:r>
      <w:r>
        <w:rPr>
          <w:spacing w:val="-7"/>
        </w:rPr>
        <w:t> </w:t>
      </w:r>
      <w:r>
        <w:rPr/>
        <w:t>Economic</w:t>
      </w:r>
      <w:r>
        <w:rPr>
          <w:spacing w:val="-6"/>
        </w:rPr>
        <w:t> </w:t>
      </w:r>
      <w:r>
        <w:rPr/>
        <w:t>Science</w:t>
      </w:r>
      <w:r>
        <w:rPr>
          <w:spacing w:val="-6"/>
        </w:rPr>
        <w:t> </w:t>
      </w:r>
      <w:r>
        <w:rPr/>
        <w:t>Laboratory</w:t>
      </w:r>
      <w:r>
        <w:rPr>
          <w:spacing w:val="-6"/>
        </w:rPr>
        <w:t> </w:t>
      </w:r>
      <w:r>
        <w:rPr/>
        <w:t>and</w:t>
      </w:r>
      <w:r>
        <w:rPr>
          <w:spacing w:val="-6"/>
        </w:rPr>
        <w:t> </w:t>
      </w:r>
      <w:r>
        <w:rPr/>
        <w:t>Institute</w:t>
      </w:r>
      <w:r>
        <w:rPr>
          <w:spacing w:val="-6"/>
        </w:rPr>
        <w:t> </w:t>
      </w:r>
      <w:r>
        <w:rPr/>
        <w:t>for Behavioral Economics</w:t>
      </w:r>
    </w:p>
    <w:p>
      <w:pPr>
        <w:pStyle w:val="BodyText"/>
        <w:tabs>
          <w:tab w:pos="1934" w:val="left" w:leader="none"/>
        </w:tabs>
        <w:spacing w:line="249" w:lineRule="auto" w:before="2"/>
        <w:ind w:left="1934" w:right="753" w:hanging="1613"/>
      </w:pPr>
      <w:r>
        <w:rPr>
          <w:spacing w:val="-2"/>
        </w:rPr>
        <w:t>1999—2002</w:t>
      </w:r>
      <w:r>
        <w:rPr/>
        <w:tab/>
        <w:t>Wedbush</w:t>
      </w:r>
      <w:r>
        <w:rPr>
          <w:spacing w:val="-6"/>
        </w:rPr>
        <w:t> </w:t>
      </w:r>
      <w:r>
        <w:rPr/>
        <w:t>Morgan</w:t>
      </w:r>
      <w:r>
        <w:rPr>
          <w:spacing w:val="-6"/>
        </w:rPr>
        <w:t> </w:t>
      </w:r>
      <w:r>
        <w:rPr/>
        <w:t>Securities,</w:t>
      </w:r>
      <w:r>
        <w:rPr>
          <w:spacing w:val="-6"/>
        </w:rPr>
        <w:t> </w:t>
      </w:r>
      <w:r>
        <w:rPr/>
        <w:t>San</w:t>
      </w:r>
      <w:r>
        <w:rPr>
          <w:spacing w:val="-6"/>
        </w:rPr>
        <w:t> </w:t>
      </w:r>
      <w:r>
        <w:rPr/>
        <w:t>Francisco,</w:t>
      </w:r>
      <w:r>
        <w:rPr>
          <w:spacing w:val="-6"/>
        </w:rPr>
        <w:t> </w:t>
      </w:r>
      <w:r>
        <w:rPr/>
        <w:t>Pacific</w:t>
      </w:r>
      <w:r>
        <w:rPr>
          <w:spacing w:val="-6"/>
        </w:rPr>
        <w:t> </w:t>
      </w:r>
      <w:r>
        <w:rPr/>
        <w:t>Stock</w:t>
      </w:r>
      <w:r>
        <w:rPr>
          <w:spacing w:val="-6"/>
        </w:rPr>
        <w:t> </w:t>
      </w:r>
      <w:r>
        <w:rPr/>
        <w:t>Exchange, Equities Trader (Specialist)</w:t>
      </w:r>
    </w:p>
    <w:p>
      <w:pPr>
        <w:pStyle w:val="BodyText"/>
        <w:tabs>
          <w:tab w:pos="1934" w:val="left" w:leader="none"/>
        </w:tabs>
        <w:spacing w:line="249" w:lineRule="auto" w:before="2"/>
        <w:ind w:left="1934" w:right="1354" w:hanging="1613"/>
      </w:pPr>
      <w:r>
        <w:rPr>
          <w:spacing w:val="-2"/>
        </w:rPr>
        <w:t>1996—1999</w:t>
      </w:r>
      <w:r>
        <w:rPr/>
        <w:tab/>
        <w:t>Charles</w:t>
      </w:r>
      <w:r>
        <w:rPr>
          <w:spacing w:val="-5"/>
        </w:rPr>
        <w:t> </w:t>
      </w:r>
      <w:r>
        <w:rPr/>
        <w:t>Schwab</w:t>
      </w:r>
      <w:r>
        <w:rPr>
          <w:spacing w:val="-5"/>
        </w:rPr>
        <w:t> </w:t>
      </w:r>
      <w:r>
        <w:rPr/>
        <w:t>&amp;</w:t>
      </w:r>
      <w:r>
        <w:rPr>
          <w:spacing w:val="-5"/>
        </w:rPr>
        <w:t> </w:t>
      </w:r>
      <w:r>
        <w:rPr/>
        <w:t>Co.,</w:t>
      </w:r>
      <w:r>
        <w:rPr>
          <w:spacing w:val="-5"/>
        </w:rPr>
        <w:t> </w:t>
      </w:r>
      <w:r>
        <w:rPr/>
        <w:t>San</w:t>
      </w:r>
      <w:r>
        <w:rPr>
          <w:spacing w:val="-5"/>
        </w:rPr>
        <w:t> </w:t>
      </w:r>
      <w:r>
        <w:rPr/>
        <w:t>Francisco,</w:t>
      </w:r>
      <w:r>
        <w:rPr>
          <w:spacing w:val="-6"/>
        </w:rPr>
        <w:t> </w:t>
      </w:r>
      <w:r>
        <w:rPr/>
        <w:t>Pacific</w:t>
      </w:r>
      <w:r>
        <w:rPr>
          <w:spacing w:val="-5"/>
        </w:rPr>
        <w:t> </w:t>
      </w:r>
      <w:r>
        <w:rPr/>
        <w:t>Stock</w:t>
      </w:r>
      <w:r>
        <w:rPr>
          <w:spacing w:val="-5"/>
        </w:rPr>
        <w:t> </w:t>
      </w:r>
      <w:r>
        <w:rPr/>
        <w:t>Exchange, Equities Trader (Assistant Specialist)</w:t>
      </w:r>
    </w:p>
    <w:sectPr>
      <w:pgSz w:w="12240" w:h="15840"/>
      <w:pgMar w:top="13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81"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60" w:hanging="360"/>
      </w:pPr>
      <w:rPr>
        <w:rFonts w:hint="default"/>
        <w:lang w:val="en-US" w:eastAsia="en-US" w:bidi="ar-SA"/>
      </w:rPr>
    </w:lvl>
    <w:lvl w:ilvl="3">
      <w:start w:val="0"/>
      <w:numFmt w:val="bullet"/>
      <w:lvlText w:val="•"/>
      <w:lvlJc w:val="left"/>
      <w:pPr>
        <w:ind w:left="350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80" w:hanging="360"/>
      </w:pPr>
      <w:rPr>
        <w:rFonts w:hint="default"/>
        <w:lang w:val="en-US" w:eastAsia="en-US" w:bidi="ar-SA"/>
      </w:rPr>
    </w:lvl>
    <w:lvl w:ilvl="6">
      <w:start w:val="0"/>
      <w:numFmt w:val="bullet"/>
      <w:lvlText w:val="•"/>
      <w:lvlJc w:val="left"/>
      <w:pPr>
        <w:ind w:left="6320" w:hanging="360"/>
      </w:pPr>
      <w:rPr>
        <w:rFonts w:hint="default"/>
        <w:lang w:val="en-US" w:eastAsia="en-US" w:bidi="ar-SA"/>
      </w:rPr>
    </w:lvl>
    <w:lvl w:ilvl="7">
      <w:start w:val="0"/>
      <w:numFmt w:val="bullet"/>
      <w:lvlText w:val="•"/>
      <w:lvlJc w:val="left"/>
      <w:pPr>
        <w:ind w:left="7260" w:hanging="360"/>
      </w:pPr>
      <w:rPr>
        <w:rFonts w:hint="default"/>
        <w:lang w:val="en-US" w:eastAsia="en-US" w:bidi="ar-SA"/>
      </w:rPr>
    </w:lvl>
    <w:lvl w:ilvl="8">
      <w:start w:val="0"/>
      <w:numFmt w:val="bullet"/>
      <w:lvlText w:val="•"/>
      <w:lvlJc w:val="left"/>
      <w:pPr>
        <w:ind w:left="820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ind w:left="321"/>
      <w:outlineLvl w:val="1"/>
    </w:pPr>
    <w:rPr>
      <w:rFonts w:ascii="Arial" w:hAnsi="Arial" w:eastAsia="Arial" w:cs="Arial"/>
      <w:b/>
      <w:bCs/>
      <w:sz w:val="24"/>
      <w:szCs w:val="24"/>
      <w:lang w:val="en-US" w:eastAsia="en-US" w:bidi="ar-SA"/>
    </w:rPr>
  </w:style>
  <w:style w:styleId="Title" w:type="paragraph">
    <w:name w:val="Title"/>
    <w:basedOn w:val="Normal"/>
    <w:uiPriority w:val="1"/>
    <w:qFormat/>
    <w:pPr>
      <w:spacing w:before="12"/>
      <w:ind w:left="430"/>
      <w:jc w:val="center"/>
    </w:pPr>
    <w:rPr>
      <w:rFonts w:ascii="Arial" w:hAnsi="Arial" w:eastAsia="Arial" w:cs="Arial"/>
      <w:b/>
      <w:bCs/>
      <w:sz w:val="36"/>
      <w:szCs w:val="36"/>
      <w:lang w:val="en-US" w:eastAsia="en-US" w:bidi="ar-SA"/>
    </w:rPr>
  </w:style>
  <w:style w:styleId="ListParagraph" w:type="paragraph">
    <w:name w:val="List Paragraph"/>
    <w:basedOn w:val="Normal"/>
    <w:uiPriority w:val="1"/>
    <w:qFormat/>
    <w:pPr>
      <w:ind w:left="681" w:right="365"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lecsmith@vt.edu"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2026-01-29T09:58:27Z</dcterms:created>
  <dcterms:modified xsi:type="dcterms:W3CDTF">2026-01-29T09:58:27Z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2025-02-14T00:00:00Z</vt:filetime>
  </property>
  <property fmtid="{D5CDD505-2E9C-101B-9397-08002B2CF9AE}" pid="3" name="LastSaved">
    <vt:filetime>2026-01-29T00:00:00Z</vt:filetime>
  </property>
  <property fmtid="{D5CDD505-2E9C-101B-9397-08002B2CF9AE}" pid="4" name="Producer">
    <vt:lpwstr>macOS Version 12.7.6 (Build 21H1320) Quartz PDFContext</vt:lpwstr>
  </property>
</Properties>
</file>