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2" w:lineRule="auto" w:before="59"/>
        <w:ind w:left="2716" w:right="2706" w:firstLine="0"/>
        <w:jc w:val="center"/>
        <w:rPr>
          <w:sz w:val="19"/>
        </w:rPr>
      </w:pPr>
      <w:r>
        <w:rPr>
          <w:b/>
          <w:sz w:val="28"/>
        </w:rPr>
        <w:t>L</w:t>
      </w:r>
      <w:r>
        <w:rPr>
          <w:b/>
          <w:sz w:val="22"/>
        </w:rPr>
        <w:t>ELAND</w:t>
      </w:r>
      <w:r>
        <w:rPr>
          <w:b/>
          <w:spacing w:val="-14"/>
          <w:sz w:val="22"/>
        </w:rPr>
        <w:t> </w:t>
      </w:r>
      <w:r>
        <w:rPr>
          <w:b/>
          <w:sz w:val="28"/>
        </w:rPr>
        <w:t>E</w:t>
      </w:r>
      <w:r>
        <w:rPr>
          <w:b/>
          <w:sz w:val="22"/>
        </w:rPr>
        <w:t>DWARD</w:t>
      </w:r>
      <w:r>
        <w:rPr>
          <w:b/>
          <w:spacing w:val="-14"/>
          <w:sz w:val="22"/>
        </w:rPr>
        <w:t> </w:t>
      </w:r>
      <w:r>
        <w:rPr>
          <w:b/>
          <w:sz w:val="28"/>
        </w:rPr>
        <w:t>F</w:t>
      </w:r>
      <w:r>
        <w:rPr>
          <w:b/>
          <w:sz w:val="22"/>
        </w:rPr>
        <w:t>ARMER </w:t>
      </w:r>
      <w:r>
        <w:rPr>
          <w:sz w:val="24"/>
        </w:rPr>
        <w:t>D</w:t>
      </w:r>
      <w:r>
        <w:rPr>
          <w:sz w:val="19"/>
        </w:rPr>
        <w:t>EPARTMENT OF </w:t>
      </w:r>
      <w:r>
        <w:rPr>
          <w:sz w:val="24"/>
        </w:rPr>
        <w:t>E</w:t>
      </w:r>
      <w:r>
        <w:rPr>
          <w:sz w:val="19"/>
        </w:rPr>
        <w:t>CONOMICS </w:t>
      </w:r>
      <w:r>
        <w:rPr>
          <w:sz w:val="24"/>
        </w:rPr>
        <w:t>U</w:t>
      </w:r>
      <w:r>
        <w:rPr>
          <w:sz w:val="19"/>
        </w:rPr>
        <w:t>NIVERSITY OF </w:t>
      </w:r>
      <w:r>
        <w:rPr>
          <w:sz w:val="24"/>
        </w:rPr>
        <w:t>V</w:t>
      </w:r>
      <w:r>
        <w:rPr>
          <w:sz w:val="19"/>
        </w:rPr>
        <w:t>IRGINIA</w:t>
      </w:r>
    </w:p>
    <w:p>
      <w:pPr>
        <w:pStyle w:val="BodyText"/>
        <w:spacing w:before="183"/>
        <w:rPr>
          <w:sz w:val="20"/>
        </w:rPr>
      </w:pPr>
    </w:p>
    <w:tbl>
      <w:tblPr>
        <w:tblW w:w="0" w:type="auto"/>
        <w:jc w:val="left"/>
        <w:tblInd w:w="3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1"/>
        <w:gridCol w:w="4463"/>
      </w:tblGrid>
      <w:tr>
        <w:trPr>
          <w:trHeight w:val="246" w:hRule="atLeast"/>
        </w:trPr>
        <w:tc>
          <w:tcPr>
            <w:tcW w:w="424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mallCaps/>
                <w:sz w:val="22"/>
              </w:rPr>
              <w:t>Contact</w:t>
            </w:r>
            <w:r>
              <w:rPr>
                <w:b/>
                <w:smallCaps/>
                <w:spacing w:val="-4"/>
                <w:sz w:val="22"/>
              </w:rPr>
              <w:t> </w:t>
            </w:r>
            <w:r>
              <w:rPr>
                <w:b/>
                <w:smallCaps/>
                <w:spacing w:val="-2"/>
                <w:sz w:val="22"/>
              </w:rPr>
              <w:t>Information</w:t>
            </w:r>
          </w:p>
        </w:tc>
        <w:tc>
          <w:tcPr>
            <w:tcW w:w="4463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2166"/>
              <w:rPr>
                <w:b/>
                <w:sz w:val="22"/>
              </w:rPr>
            </w:pPr>
            <w:r>
              <w:rPr>
                <w:b/>
                <w:smallCaps/>
                <w:sz w:val="22"/>
              </w:rPr>
              <w:t>Department</w:t>
            </w:r>
            <w:r>
              <w:rPr>
                <w:b/>
                <w:smallCaps/>
                <w:spacing w:val="-7"/>
                <w:sz w:val="22"/>
              </w:rPr>
              <w:t> </w:t>
            </w:r>
            <w:r>
              <w:rPr>
                <w:b/>
                <w:smallCaps/>
                <w:spacing w:val="-2"/>
                <w:sz w:val="22"/>
              </w:rPr>
              <w:t>Address</w:t>
            </w:r>
          </w:p>
        </w:tc>
      </w:tr>
      <w:tr>
        <w:trPr>
          <w:trHeight w:val="1138" w:hRule="atLeast"/>
        </w:trPr>
        <w:tc>
          <w:tcPr>
            <w:tcW w:w="4241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42" w:lineRule="auto" w:before="124"/>
              <w:rPr>
                <w:sz w:val="22"/>
              </w:rPr>
            </w:pPr>
            <w:hyperlink r:id="rId5">
              <w:r>
                <w:rPr>
                  <w:color w:val="0000FF"/>
                  <w:spacing w:val="-2"/>
                  <w:sz w:val="22"/>
                  <w:u w:val="single" w:color="0000FF"/>
                </w:rPr>
                <w:t>http://www.lelandfarmer.com</w:t>
              </w:r>
            </w:hyperlink>
            <w:r>
              <w:rPr>
                <w:color w:val="0000FF"/>
                <w:spacing w:val="-2"/>
                <w:sz w:val="22"/>
              </w:rPr>
              <w:t> </w:t>
            </w:r>
            <w:hyperlink r:id="rId6">
              <w:r>
                <w:rPr>
                  <w:color w:val="0000FF"/>
                  <w:spacing w:val="-2"/>
                  <w:sz w:val="22"/>
                  <w:u w:val="single" w:color="0000FF"/>
                </w:rPr>
                <w:t>lefarmer@virginia.edu</w:t>
              </w:r>
            </w:hyperlink>
          </w:p>
        </w:tc>
        <w:tc>
          <w:tcPr>
            <w:tcW w:w="4463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40" w:lineRule="auto" w:before="124"/>
              <w:ind w:left="2436" w:right="64" w:hanging="355"/>
              <w:jc w:val="right"/>
              <w:rPr>
                <w:sz w:val="22"/>
              </w:rPr>
            </w:pPr>
            <w:r>
              <w:rPr>
                <w:sz w:val="22"/>
              </w:rPr>
              <w:t>Department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Economics University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Virginia 248 McCormick Rd</w:t>
            </w:r>
          </w:p>
          <w:p>
            <w:pPr>
              <w:pStyle w:val="TableParagraph"/>
              <w:spacing w:line="233" w:lineRule="exact" w:before="2"/>
              <w:ind w:left="0" w:right="65"/>
              <w:jc w:val="right"/>
              <w:rPr>
                <w:sz w:val="22"/>
              </w:rPr>
            </w:pPr>
            <w:r>
              <w:rPr>
                <w:sz w:val="22"/>
              </w:rPr>
              <w:t>Charlottesville,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22904-</w:t>
            </w:r>
            <w:r>
              <w:rPr>
                <w:spacing w:val="-4"/>
                <w:sz w:val="22"/>
              </w:rPr>
              <w:t>4182</w:t>
            </w:r>
          </w:p>
        </w:tc>
      </w:tr>
    </w:tbl>
    <w:p>
      <w:pPr>
        <w:pStyle w:val="BodyText"/>
        <w:rPr>
          <w:sz w:val="18"/>
        </w:rPr>
      </w:pPr>
    </w:p>
    <w:p>
      <w:pPr>
        <w:pStyle w:val="BodyText"/>
        <w:spacing w:before="133"/>
        <w:rPr>
          <w:sz w:val="18"/>
        </w:rPr>
      </w:pPr>
    </w:p>
    <w:p>
      <w:pPr>
        <w:pStyle w:val="Heading1"/>
        <w:spacing w:after="3"/>
        <w:ind w:left="360"/>
      </w:pPr>
      <w:r>
        <w:rPr>
          <w:smallCaps/>
          <w:spacing w:val="-2"/>
        </w:rPr>
        <w:t>Citizenship</w:t>
      </w:r>
    </w:p>
    <w:p>
      <w:pPr>
        <w:pStyle w:val="BodyText"/>
        <w:spacing w:line="20" w:lineRule="exact"/>
        <w:ind w:left="33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527040" cy="12700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527040" cy="12700"/>
                          <a:chExt cx="5527040" cy="127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5270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7040" h="12700">
                                <a:moveTo>
                                  <a:pt x="55267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5526786" y="12700"/>
                                </a:lnTo>
                                <a:lnTo>
                                  <a:pt x="55267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5.2pt;height:1pt;mso-position-horizontal-relative:char;mso-position-vertical-relative:line" id="docshapegroup1" coordorigin="0,0" coordsize="8704,20">
                <v:rect style="position:absolute;left:0;top:0;width:8704;height:20" id="docshape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71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34" w:val="left" w:leader="none"/>
        </w:tabs>
        <w:spacing w:line="240" w:lineRule="auto" w:before="0" w:after="0"/>
        <w:ind w:left="534" w:right="0" w:hanging="174"/>
        <w:jc w:val="left"/>
        <w:rPr>
          <w:rFonts w:ascii="Arial" w:hAnsi="Arial"/>
          <w:b/>
          <w:sz w:val="22"/>
        </w:rPr>
      </w:pPr>
      <w:r>
        <w:rPr>
          <w:sz w:val="22"/>
        </w:rPr>
        <w:t>American,</w:t>
      </w:r>
      <w:r>
        <w:rPr>
          <w:spacing w:val="-3"/>
          <w:sz w:val="22"/>
        </w:rPr>
        <w:t> </w:t>
      </w:r>
      <w:r>
        <w:rPr>
          <w:sz w:val="22"/>
        </w:rPr>
        <w:t>British,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Canadian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ind w:left="360"/>
      </w:pPr>
      <w:r>
        <w:rPr>
          <w:smallCaps/>
        </w:rPr>
        <w:t>Current </w:t>
      </w:r>
      <w:r>
        <w:rPr>
          <w:smallCaps/>
          <w:spacing w:val="-2"/>
        </w:rPr>
        <w:t>Positions</w:t>
      </w:r>
    </w:p>
    <w:p>
      <w:pPr>
        <w:pStyle w:val="BodyText"/>
        <w:spacing w:line="20" w:lineRule="exact"/>
        <w:ind w:left="33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527040" cy="12700"/>
                <wp:effectExtent l="0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527040" cy="12700"/>
                          <a:chExt cx="5527040" cy="127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5270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7040" h="12700">
                                <a:moveTo>
                                  <a:pt x="55267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5526786" y="12700"/>
                                </a:lnTo>
                                <a:lnTo>
                                  <a:pt x="55267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5.2pt;height:1pt;mso-position-horizontal-relative:char;mso-position-vertical-relative:line" id="docshapegroup3" coordorigin="0,0" coordsize="8704,20">
                <v:rect style="position:absolute;left:0;top:0;width:8704;height:20" id="docshape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75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35" w:val="left" w:leader="none"/>
        </w:tabs>
        <w:spacing w:line="237" w:lineRule="auto" w:before="0" w:after="0"/>
        <w:ind w:left="535" w:right="466" w:hanging="175"/>
        <w:jc w:val="left"/>
        <w:rPr>
          <w:rFonts w:ascii="Arial" w:hAnsi="Arial"/>
          <w:b/>
          <w:sz w:val="22"/>
        </w:rPr>
      </w:pPr>
      <w:r>
        <w:rPr>
          <w:sz w:val="22"/>
        </w:rPr>
        <w:t>Associate</w:t>
      </w:r>
      <w:r>
        <w:rPr>
          <w:spacing w:val="-2"/>
          <w:sz w:val="22"/>
        </w:rPr>
        <w:t> </w:t>
      </w:r>
      <w:r>
        <w:rPr>
          <w:sz w:val="22"/>
        </w:rPr>
        <w:t>Professor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Economics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Department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Economics,</w:t>
      </w:r>
      <w:r>
        <w:rPr>
          <w:spacing w:val="-4"/>
          <w:sz w:val="22"/>
        </w:rPr>
        <w:t> </w:t>
      </w:r>
      <w:r>
        <w:rPr>
          <w:sz w:val="22"/>
        </w:rPr>
        <w:t>University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Virginia,</w:t>
      </w:r>
      <w:r>
        <w:rPr>
          <w:spacing w:val="-4"/>
          <w:sz w:val="22"/>
        </w:rPr>
        <w:t> </w:t>
      </w:r>
      <w:r>
        <w:rPr>
          <w:sz w:val="22"/>
        </w:rPr>
        <w:t>August 2024 – present</w:t>
      </w:r>
    </w:p>
    <w:p>
      <w:pPr>
        <w:pStyle w:val="BodyText"/>
        <w:spacing w:before="78"/>
      </w:pPr>
    </w:p>
    <w:p>
      <w:pPr>
        <w:pStyle w:val="ListParagraph"/>
        <w:numPr>
          <w:ilvl w:val="0"/>
          <w:numId w:val="1"/>
        </w:numPr>
        <w:tabs>
          <w:tab w:pos="534" w:val="left" w:leader="none"/>
        </w:tabs>
        <w:spacing w:line="240" w:lineRule="auto" w:before="0" w:after="0"/>
        <w:ind w:left="534" w:right="0" w:hanging="174"/>
        <w:jc w:val="left"/>
        <w:rPr>
          <w:rFonts w:ascii="Arial" w:hAnsi="Arial"/>
          <w:b/>
          <w:sz w:val="22"/>
        </w:rPr>
      </w:pPr>
      <w:r>
        <w:rPr>
          <w:sz w:val="22"/>
        </w:rPr>
        <w:t>Associate</w:t>
      </w:r>
      <w:r>
        <w:rPr>
          <w:spacing w:val="-2"/>
          <w:sz w:val="22"/>
        </w:rPr>
        <w:t> </w:t>
      </w:r>
      <w:r>
        <w:rPr>
          <w:sz w:val="22"/>
        </w:rPr>
        <w:t>Editor –</w:t>
      </w:r>
      <w:r>
        <w:rPr>
          <w:spacing w:val="-1"/>
          <w:sz w:val="22"/>
        </w:rPr>
        <w:t> </w:t>
      </w:r>
      <w:r>
        <w:rPr>
          <w:sz w:val="22"/>
        </w:rPr>
        <w:t>Journal</w:t>
      </w:r>
      <w:r>
        <w:rPr>
          <w:spacing w:val="-4"/>
          <w:sz w:val="22"/>
        </w:rPr>
        <w:t> </w:t>
      </w:r>
      <w:r>
        <w:rPr>
          <w:sz w:val="22"/>
        </w:rPr>
        <w:t>of Money,</w:t>
      </w:r>
      <w:r>
        <w:rPr>
          <w:spacing w:val="-2"/>
          <w:sz w:val="22"/>
        </w:rPr>
        <w:t> </w:t>
      </w:r>
      <w:r>
        <w:rPr>
          <w:sz w:val="22"/>
        </w:rPr>
        <w:t>Credit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Banking,</w:t>
      </w:r>
      <w:r>
        <w:rPr>
          <w:spacing w:val="-2"/>
          <w:sz w:val="22"/>
        </w:rPr>
        <w:t> </w:t>
      </w:r>
      <w:r>
        <w:rPr>
          <w:sz w:val="22"/>
        </w:rPr>
        <w:t>October 2024</w:t>
      </w:r>
      <w:r>
        <w:rPr>
          <w:spacing w:val="1"/>
          <w:sz w:val="22"/>
        </w:rPr>
        <w:t> </w:t>
      </w:r>
      <w:r>
        <w:rPr>
          <w:sz w:val="22"/>
        </w:rPr>
        <w:t>–</w:t>
      </w:r>
      <w:r>
        <w:rPr>
          <w:spacing w:val="-2"/>
          <w:sz w:val="22"/>
        </w:rPr>
        <w:t> present</w:t>
      </w:r>
    </w:p>
    <w:p>
      <w:pPr>
        <w:pStyle w:val="BodyText"/>
        <w:spacing w:before="249"/>
      </w:pPr>
    </w:p>
    <w:p>
      <w:pPr>
        <w:pStyle w:val="Heading1"/>
        <w:spacing w:before="1" w:after="2"/>
        <w:ind w:left="360"/>
      </w:pPr>
      <w:r>
        <w:rPr>
          <w:smallCaps/>
        </w:rPr>
        <w:t>Previous</w:t>
      </w:r>
      <w:r>
        <w:rPr>
          <w:smallCaps/>
          <w:spacing w:val="-1"/>
        </w:rPr>
        <w:t> </w:t>
      </w:r>
      <w:r>
        <w:rPr>
          <w:smallCaps/>
          <w:spacing w:val="-2"/>
        </w:rPr>
        <w:t>Positions</w:t>
      </w:r>
    </w:p>
    <w:p>
      <w:pPr>
        <w:pStyle w:val="BodyText"/>
        <w:spacing w:line="20" w:lineRule="exact"/>
        <w:ind w:left="33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527040" cy="12700"/>
                <wp:effectExtent l="0" t="0" r="0" b="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527040" cy="12700"/>
                          <a:chExt cx="5527040" cy="127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5270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7040" h="12700">
                                <a:moveTo>
                                  <a:pt x="55267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5526786" y="12700"/>
                                </a:lnTo>
                                <a:lnTo>
                                  <a:pt x="55267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5.2pt;height:1pt;mso-position-horizontal-relative:char;mso-position-vertical-relative:line" id="docshapegroup5" coordorigin="0,0" coordsize="8704,20">
                <v:rect style="position:absolute;left:0;top:0;width:8704;height:20" id="docshape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73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35" w:val="left" w:leader="none"/>
        </w:tabs>
        <w:spacing w:line="237" w:lineRule="auto" w:before="0" w:after="0"/>
        <w:ind w:left="535" w:right="515" w:hanging="175"/>
        <w:jc w:val="left"/>
        <w:rPr>
          <w:rFonts w:ascii="Arial" w:hAnsi="Arial"/>
          <w:b/>
          <w:sz w:val="22"/>
        </w:rPr>
      </w:pPr>
      <w:r>
        <w:rPr>
          <w:sz w:val="22"/>
        </w:rPr>
        <w:t>Assistant</w:t>
      </w:r>
      <w:r>
        <w:rPr>
          <w:spacing w:val="-5"/>
          <w:sz w:val="22"/>
        </w:rPr>
        <w:t> </w:t>
      </w:r>
      <w:r>
        <w:rPr>
          <w:sz w:val="22"/>
        </w:rPr>
        <w:t>Professor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Economics</w:t>
      </w:r>
      <w:r>
        <w:rPr>
          <w:spacing w:val="-2"/>
          <w:sz w:val="22"/>
        </w:rPr>
        <w:t> </w:t>
      </w:r>
      <w:r>
        <w:rPr>
          <w:sz w:val="22"/>
        </w:rPr>
        <w:t>–</w:t>
      </w:r>
      <w:r>
        <w:rPr>
          <w:spacing w:val="-8"/>
          <w:sz w:val="22"/>
        </w:rPr>
        <w:t> </w:t>
      </w:r>
      <w:r>
        <w:rPr>
          <w:sz w:val="22"/>
        </w:rPr>
        <w:t>Department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Economics,</w:t>
      </w:r>
      <w:r>
        <w:rPr>
          <w:spacing w:val="-3"/>
          <w:sz w:val="22"/>
        </w:rPr>
        <w:t> </w:t>
      </w:r>
      <w:r>
        <w:rPr>
          <w:sz w:val="22"/>
        </w:rPr>
        <w:t>University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Virginia,</w:t>
      </w:r>
      <w:r>
        <w:rPr>
          <w:spacing w:val="-3"/>
          <w:sz w:val="22"/>
        </w:rPr>
        <w:t> </w:t>
      </w:r>
      <w:r>
        <w:rPr>
          <w:sz w:val="22"/>
        </w:rPr>
        <w:t>August 2017 – August 2024</w:t>
      </w:r>
    </w:p>
    <w:p>
      <w:pPr>
        <w:pStyle w:val="BodyText"/>
        <w:spacing w:before="80"/>
      </w:pPr>
    </w:p>
    <w:p>
      <w:pPr>
        <w:pStyle w:val="ListParagraph"/>
        <w:numPr>
          <w:ilvl w:val="0"/>
          <w:numId w:val="1"/>
        </w:numPr>
        <w:tabs>
          <w:tab w:pos="535" w:val="left" w:leader="none"/>
        </w:tabs>
        <w:spacing w:line="237" w:lineRule="auto" w:before="0" w:after="0"/>
        <w:ind w:left="535" w:right="572" w:hanging="175"/>
        <w:jc w:val="left"/>
        <w:rPr>
          <w:rFonts w:ascii="Arial" w:hAnsi="Arial"/>
          <w:b/>
          <w:sz w:val="22"/>
        </w:rPr>
      </w:pPr>
      <w:r>
        <w:rPr>
          <w:sz w:val="22"/>
        </w:rPr>
        <w:t>Roger</w:t>
      </w:r>
      <w:r>
        <w:rPr>
          <w:spacing w:val="-3"/>
          <w:sz w:val="22"/>
        </w:rPr>
        <w:t> </w:t>
      </w:r>
      <w:r>
        <w:rPr>
          <w:sz w:val="22"/>
        </w:rPr>
        <w:t>Sherman</w:t>
      </w:r>
      <w:r>
        <w:rPr>
          <w:spacing w:val="-4"/>
          <w:sz w:val="22"/>
        </w:rPr>
        <w:t> </w:t>
      </w:r>
      <w:r>
        <w:rPr>
          <w:sz w:val="22"/>
        </w:rPr>
        <w:t>Research</w:t>
      </w:r>
      <w:r>
        <w:rPr>
          <w:spacing w:val="-4"/>
          <w:sz w:val="22"/>
        </w:rPr>
        <w:t> </w:t>
      </w:r>
      <w:r>
        <w:rPr>
          <w:sz w:val="22"/>
        </w:rPr>
        <w:t>Fellow</w:t>
      </w:r>
      <w:r>
        <w:rPr>
          <w:spacing w:val="-1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Department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Economics,</w:t>
      </w:r>
      <w:r>
        <w:rPr>
          <w:spacing w:val="-4"/>
          <w:sz w:val="22"/>
        </w:rPr>
        <w:t> </w:t>
      </w:r>
      <w:r>
        <w:rPr>
          <w:sz w:val="22"/>
        </w:rPr>
        <w:t>University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Virginia,</w:t>
      </w:r>
      <w:r>
        <w:rPr>
          <w:spacing w:val="-1"/>
          <w:sz w:val="22"/>
        </w:rPr>
        <w:t> </w:t>
      </w:r>
      <w:r>
        <w:rPr>
          <w:sz w:val="22"/>
        </w:rPr>
        <w:t>August 2022 – August 2023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spacing w:before="1" w:after="2"/>
        <w:ind w:left="360"/>
      </w:pPr>
      <w:r>
        <w:rPr>
          <w:smallCaps/>
          <w:spacing w:val="-2"/>
        </w:rPr>
        <w:t>Education</w:t>
      </w:r>
    </w:p>
    <w:p>
      <w:pPr>
        <w:pStyle w:val="BodyText"/>
        <w:spacing w:line="20" w:lineRule="exact"/>
        <w:ind w:left="33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527040" cy="12700"/>
                <wp:effectExtent l="0" t="0" r="0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527040" cy="12700"/>
                          <a:chExt cx="5527040" cy="127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5270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7040" h="12700">
                                <a:moveTo>
                                  <a:pt x="55267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5526786" y="12700"/>
                                </a:lnTo>
                                <a:lnTo>
                                  <a:pt x="55267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5.2pt;height:1pt;mso-position-horizontal-relative:char;mso-position-vertical-relative:line" id="docshapegroup7" coordorigin="0,0" coordsize="8704,20">
                <v:rect style="position:absolute;left:0;top:0;width:8704;height:20" id="docshape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7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34" w:val="left" w:leader="none"/>
        </w:tabs>
        <w:spacing w:line="252" w:lineRule="exact" w:before="0" w:after="0"/>
        <w:ind w:left="534" w:right="0" w:hanging="174"/>
        <w:jc w:val="left"/>
        <w:rPr>
          <w:rFonts w:ascii="Arial MT" w:hAnsi="Arial MT"/>
          <w:sz w:val="22"/>
        </w:rPr>
      </w:pPr>
      <w:r>
        <w:rPr>
          <w:sz w:val="22"/>
        </w:rPr>
        <w:t>Ph.D.</w:t>
      </w:r>
      <w:r>
        <w:rPr>
          <w:spacing w:val="-3"/>
          <w:sz w:val="22"/>
        </w:rPr>
        <w:t> </w:t>
      </w:r>
      <w:r>
        <w:rPr>
          <w:sz w:val="22"/>
        </w:rPr>
        <w:t>Economics</w:t>
      </w:r>
      <w:r>
        <w:rPr>
          <w:spacing w:val="-2"/>
          <w:sz w:val="22"/>
        </w:rPr>
        <w:t> </w:t>
      </w:r>
      <w:r>
        <w:rPr>
          <w:sz w:val="22"/>
        </w:rPr>
        <w:t>-</w:t>
      </w:r>
      <w:r>
        <w:rPr>
          <w:spacing w:val="-1"/>
          <w:sz w:val="22"/>
        </w:rPr>
        <w:t> </w:t>
      </w:r>
      <w:r>
        <w:rPr>
          <w:sz w:val="22"/>
        </w:rPr>
        <w:t>University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California,</w:t>
      </w:r>
      <w:r>
        <w:rPr>
          <w:spacing w:val="-2"/>
          <w:sz w:val="22"/>
        </w:rPr>
        <w:t> </w:t>
      </w:r>
      <w:r>
        <w:rPr>
          <w:sz w:val="22"/>
        </w:rPr>
        <w:t>San</w:t>
      </w:r>
      <w:r>
        <w:rPr>
          <w:spacing w:val="-2"/>
          <w:sz w:val="22"/>
        </w:rPr>
        <w:t> </w:t>
      </w:r>
      <w:r>
        <w:rPr>
          <w:sz w:val="22"/>
        </w:rPr>
        <w:t>Diego,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2017</w:t>
      </w:r>
    </w:p>
    <w:p>
      <w:pPr>
        <w:pStyle w:val="BodyText"/>
        <w:spacing w:line="242" w:lineRule="auto"/>
        <w:ind w:left="525" w:right="362"/>
      </w:pPr>
      <w:r>
        <w:rPr>
          <w:u w:val="single"/>
        </w:rPr>
        <w:t>Dissertation</w:t>
      </w:r>
      <w:r>
        <w:rPr>
          <w:spacing w:val="-3"/>
          <w:u w:val="single"/>
        </w:rPr>
        <w:t> </w:t>
      </w:r>
      <w:r>
        <w:rPr>
          <w:u w:val="single"/>
        </w:rPr>
        <w:t>Title</w:t>
      </w:r>
      <w:r>
        <w:rPr/>
        <w:t>:</w:t>
      </w:r>
      <w:r>
        <w:rPr>
          <w:spacing w:val="-5"/>
        </w:rPr>
        <w:t> </w:t>
      </w:r>
      <w:r>
        <w:rPr/>
        <w:t>Discrete</w:t>
      </w:r>
      <w:r>
        <w:rPr>
          <w:spacing w:val="-2"/>
        </w:rPr>
        <w:t> </w:t>
      </w:r>
      <w:r>
        <w:rPr/>
        <w:t>Methods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6"/>
        </w:rPr>
        <w:t> </w:t>
      </w:r>
      <w:r>
        <w:rPr/>
        <w:t>Estimation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Nonlinear</w:t>
      </w:r>
      <w:r>
        <w:rPr>
          <w:spacing w:val="-7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Models </w:t>
      </w:r>
      <w:r>
        <w:rPr>
          <w:u w:val="single"/>
        </w:rPr>
        <w:t>Dissertation Committee Co-Chairs:</w:t>
      </w:r>
      <w:r>
        <w:rPr/>
        <w:t> James D. Hamilton, Allan Timmermann</w:t>
      </w:r>
    </w:p>
    <w:p>
      <w:pPr>
        <w:pStyle w:val="BodyText"/>
        <w:spacing w:before="71"/>
      </w:pPr>
    </w:p>
    <w:p>
      <w:pPr>
        <w:pStyle w:val="ListParagraph"/>
        <w:numPr>
          <w:ilvl w:val="0"/>
          <w:numId w:val="1"/>
        </w:numPr>
        <w:tabs>
          <w:tab w:pos="525" w:val="left" w:leader="none"/>
          <w:tab w:pos="534" w:val="left" w:leader="none"/>
        </w:tabs>
        <w:spacing w:line="237" w:lineRule="auto" w:before="1" w:after="0"/>
        <w:ind w:left="525" w:right="1571" w:hanging="165"/>
        <w:jc w:val="left"/>
        <w:rPr>
          <w:rFonts w:ascii="Arial MT" w:hAnsi="Arial MT"/>
          <w:sz w:val="22"/>
        </w:rPr>
      </w:pPr>
      <w:r>
        <w:rPr>
          <w:sz w:val="22"/>
        </w:rPr>
        <w:t>B.S.</w:t>
      </w:r>
      <w:r>
        <w:rPr>
          <w:sz w:val="22"/>
        </w:rPr>
        <w:t> Mathematical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Computational</w:t>
      </w:r>
      <w:r>
        <w:rPr>
          <w:spacing w:val="-5"/>
          <w:sz w:val="22"/>
        </w:rPr>
        <w:t> </w:t>
      </w:r>
      <w:r>
        <w:rPr>
          <w:sz w:val="22"/>
        </w:rPr>
        <w:t>Science,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Honors -</w:t>
      </w:r>
      <w:r>
        <w:rPr>
          <w:spacing w:val="-2"/>
          <w:sz w:val="22"/>
        </w:rPr>
        <w:t> </w:t>
      </w:r>
      <w:r>
        <w:rPr>
          <w:sz w:val="22"/>
        </w:rPr>
        <w:t>Stanford</w:t>
      </w:r>
      <w:r>
        <w:rPr>
          <w:spacing w:val="-3"/>
          <w:sz w:val="22"/>
        </w:rPr>
        <w:t> </w:t>
      </w:r>
      <w:r>
        <w:rPr>
          <w:sz w:val="22"/>
        </w:rPr>
        <w:t>University Minor in Economics, 2011</w:t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Heading1"/>
        <w:ind w:left="360"/>
      </w:pPr>
      <w:r>
        <w:rPr>
          <w:smallCaps/>
        </w:rPr>
        <w:t>Research</w:t>
      </w:r>
      <w:r>
        <w:rPr>
          <w:smallCaps/>
          <w:spacing w:val="-6"/>
        </w:rPr>
        <w:t> </w:t>
      </w:r>
      <w:r>
        <w:rPr>
          <w:smallCaps/>
          <w:spacing w:val="-2"/>
        </w:rPr>
        <w:t>Fields</w:t>
      </w:r>
    </w:p>
    <w:p>
      <w:pPr>
        <w:pStyle w:val="BodyText"/>
        <w:spacing w:line="20" w:lineRule="exact"/>
        <w:ind w:left="33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527040" cy="12700"/>
                <wp:effectExtent l="0" t="0" r="0" b="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527040" cy="12700"/>
                          <a:chExt cx="5527040" cy="127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5270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7040" h="12700">
                                <a:moveTo>
                                  <a:pt x="55267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lnTo>
                                  <a:pt x="5526786" y="12699"/>
                                </a:lnTo>
                                <a:lnTo>
                                  <a:pt x="55267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5.2pt;height:1pt;mso-position-horizontal-relative:char;mso-position-vertical-relative:line" id="docshapegroup9" coordorigin="0,0" coordsize="8704,20">
                <v:rect style="position:absolute;left:0;top:0;width:8704;height:20" id="docshape10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before="247"/>
        <w:ind w:left="360" w:right="0" w:firstLine="0"/>
        <w:jc w:val="left"/>
        <w:rPr>
          <w:sz w:val="22"/>
        </w:rPr>
      </w:pPr>
      <w:r>
        <w:rPr>
          <w:sz w:val="22"/>
        </w:rPr>
        <w:t>P</w:t>
      </w:r>
      <w:r>
        <w:rPr>
          <w:sz w:val="18"/>
        </w:rPr>
        <w:t>RIMARY</w:t>
      </w:r>
      <w:r>
        <w:rPr>
          <w:spacing w:val="-2"/>
          <w:sz w:val="18"/>
        </w:rPr>
        <w:t> </w:t>
      </w:r>
      <w:r>
        <w:rPr>
          <w:sz w:val="22"/>
        </w:rPr>
        <w:t>F</w:t>
      </w:r>
      <w:r>
        <w:rPr>
          <w:sz w:val="18"/>
        </w:rPr>
        <w:t>IELDS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sz w:val="22"/>
        </w:rPr>
        <w:t>Macroeconomics,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Finance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top="1380" w:bottom="280" w:left="1440" w:right="1440"/>
        </w:sectPr>
      </w:pPr>
    </w:p>
    <w:p>
      <w:pPr>
        <w:spacing w:before="80"/>
        <w:ind w:left="360" w:right="0" w:firstLine="0"/>
        <w:jc w:val="left"/>
        <w:rPr>
          <w:sz w:val="22"/>
        </w:rPr>
      </w:pPr>
      <w:r>
        <w:rPr>
          <w:sz w:val="22"/>
        </w:rPr>
        <w:t>S</w:t>
      </w:r>
      <w:r>
        <w:rPr>
          <w:sz w:val="18"/>
        </w:rPr>
        <w:t>ECONDARY</w:t>
      </w:r>
      <w:r>
        <w:rPr>
          <w:spacing w:val="-4"/>
          <w:sz w:val="18"/>
        </w:rPr>
        <w:t> </w:t>
      </w:r>
      <w:r>
        <w:rPr>
          <w:sz w:val="22"/>
        </w:rPr>
        <w:t>F</w:t>
      </w:r>
      <w:r>
        <w:rPr>
          <w:sz w:val="18"/>
        </w:rPr>
        <w:t>IELDS</w:t>
      </w:r>
      <w:r>
        <w:rPr>
          <w:sz w:val="22"/>
        </w:rPr>
        <w:t>:</w:t>
      </w:r>
      <w:r>
        <w:rPr>
          <w:spacing w:val="-6"/>
          <w:sz w:val="22"/>
        </w:rPr>
        <w:t> </w:t>
      </w:r>
      <w:r>
        <w:rPr>
          <w:sz w:val="22"/>
        </w:rPr>
        <w:t>Econometrics,</w:t>
      </w:r>
      <w:r>
        <w:rPr>
          <w:spacing w:val="-4"/>
          <w:sz w:val="22"/>
        </w:rPr>
        <w:t> </w:t>
      </w:r>
      <w:r>
        <w:rPr>
          <w:sz w:val="22"/>
        </w:rPr>
        <w:t>Computational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Economics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9034" w:val="left" w:leader="none"/>
        </w:tabs>
      </w:pPr>
      <w:r>
        <w:rPr>
          <w:smallCaps/>
          <w:spacing w:val="-25"/>
          <w:u w:val="single"/>
        </w:rPr>
        <w:t> </w:t>
      </w:r>
      <w:r>
        <w:rPr>
          <w:smallCaps/>
          <w:u w:val="single"/>
        </w:rPr>
        <w:t>Refereed</w:t>
      </w:r>
      <w:r>
        <w:rPr>
          <w:smallCaps/>
          <w:spacing w:val="-5"/>
          <w:u w:val="single"/>
        </w:rPr>
        <w:t> </w:t>
      </w:r>
      <w:r>
        <w:rPr>
          <w:smallCaps/>
          <w:spacing w:val="-2"/>
          <w:u w:val="single"/>
        </w:rPr>
        <w:t>Publications</w:t>
      </w:r>
      <w:r>
        <w:rPr>
          <w:smallCaps/>
          <w:u w:val="single"/>
        </w:rPr>
        <w:tab/>
      </w:r>
    </w:p>
    <w:p>
      <w:pPr>
        <w:pStyle w:val="BodyText"/>
        <w:spacing w:before="95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35" w:val="left" w:leader="none"/>
        </w:tabs>
        <w:spacing w:line="237" w:lineRule="auto" w:before="1" w:after="0"/>
        <w:ind w:left="535" w:right="438" w:hanging="175"/>
        <w:jc w:val="left"/>
        <w:rPr>
          <w:rFonts w:ascii="Arial" w:hAnsi="Arial"/>
          <w:b/>
          <w:sz w:val="22"/>
        </w:rPr>
      </w:pPr>
      <w:r>
        <w:rPr>
          <w:b/>
          <w:sz w:val="22"/>
        </w:rPr>
        <w:t>“</w:t>
      </w:r>
      <w:hyperlink r:id="rId7">
        <w:r>
          <w:rPr>
            <w:b/>
            <w:sz w:val="22"/>
          </w:rPr>
          <w:t>Learning</w:t>
        </w:r>
        <w:r>
          <w:rPr>
            <w:b/>
            <w:spacing w:val="-8"/>
            <w:sz w:val="22"/>
          </w:rPr>
          <w:t> </w:t>
        </w:r>
        <w:r>
          <w:rPr>
            <w:b/>
            <w:sz w:val="22"/>
          </w:rPr>
          <w:t>About</w:t>
        </w:r>
        <w:r>
          <w:rPr>
            <w:b/>
            <w:spacing w:val="-2"/>
            <w:sz w:val="22"/>
          </w:rPr>
          <w:t> </w:t>
        </w:r>
        <w:r>
          <w:rPr>
            <w:b/>
            <w:sz w:val="22"/>
          </w:rPr>
          <w:t>the</w:t>
        </w:r>
        <w:r>
          <w:rPr>
            <w:b/>
            <w:spacing w:val="-1"/>
            <w:sz w:val="22"/>
          </w:rPr>
          <w:t> </w:t>
        </w:r>
        <w:r>
          <w:rPr>
            <w:b/>
            <w:sz w:val="22"/>
          </w:rPr>
          <w:t>Long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Run</w:t>
        </w:r>
      </w:hyperlink>
      <w:r>
        <w:rPr>
          <w:b/>
          <w:sz w:val="22"/>
        </w:rPr>
        <w:t>”</w:t>
      </w:r>
      <w:r>
        <w:rPr>
          <w:b/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Emi</w:t>
      </w:r>
      <w:r>
        <w:rPr>
          <w:spacing w:val="-4"/>
          <w:sz w:val="22"/>
        </w:rPr>
        <w:t> </w:t>
      </w:r>
      <w:r>
        <w:rPr>
          <w:sz w:val="22"/>
        </w:rPr>
        <w:t>Nakamura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Jón</w:t>
      </w:r>
      <w:r>
        <w:rPr>
          <w:spacing w:val="-3"/>
          <w:sz w:val="22"/>
        </w:rPr>
        <w:t> </w:t>
      </w:r>
      <w:r>
        <w:rPr>
          <w:sz w:val="22"/>
        </w:rPr>
        <w:t>Steinsson,</w:t>
      </w:r>
      <w:r>
        <w:rPr>
          <w:spacing w:val="-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Political Economy </w:t>
      </w:r>
      <w:r>
        <w:rPr>
          <w:sz w:val="22"/>
        </w:rPr>
        <w:t>(2024).</w:t>
      </w:r>
    </w:p>
    <w:p>
      <w:pPr>
        <w:pStyle w:val="BodyText"/>
        <w:spacing w:before="79"/>
      </w:pPr>
    </w:p>
    <w:p>
      <w:pPr>
        <w:pStyle w:val="ListParagraph"/>
        <w:numPr>
          <w:ilvl w:val="0"/>
          <w:numId w:val="1"/>
        </w:numPr>
        <w:tabs>
          <w:tab w:pos="535" w:val="left" w:leader="none"/>
        </w:tabs>
        <w:spacing w:line="237" w:lineRule="auto" w:before="1" w:after="0"/>
        <w:ind w:left="535" w:right="953" w:hanging="175"/>
        <w:jc w:val="left"/>
        <w:rPr>
          <w:rFonts w:ascii="Arial" w:hAnsi="Arial"/>
          <w:b/>
          <w:sz w:val="22"/>
        </w:rPr>
      </w:pPr>
      <w:r>
        <w:rPr>
          <w:b/>
          <w:sz w:val="22"/>
        </w:rPr>
        <w:t>“</w:t>
      </w:r>
      <w:hyperlink r:id="rId8">
        <w:r>
          <w:rPr>
            <w:b/>
            <w:sz w:val="22"/>
          </w:rPr>
          <w:t>Pockets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of</w:t>
        </w:r>
        <w:r>
          <w:rPr>
            <w:b/>
            <w:spacing w:val="-3"/>
            <w:sz w:val="22"/>
          </w:rPr>
          <w:t> </w:t>
        </w:r>
        <w:r>
          <w:rPr>
            <w:b/>
            <w:sz w:val="22"/>
          </w:rPr>
          <w:t>Predictability</w:t>
        </w:r>
      </w:hyperlink>
      <w:r>
        <w:rPr>
          <w:b/>
          <w:sz w:val="22"/>
        </w:rPr>
        <w:t>”</w:t>
      </w:r>
      <w:r>
        <w:rPr>
          <w:b/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Lawrence</w:t>
      </w:r>
      <w:r>
        <w:rPr>
          <w:spacing w:val="-1"/>
          <w:sz w:val="22"/>
        </w:rPr>
        <w:t> </w:t>
      </w:r>
      <w:r>
        <w:rPr>
          <w:sz w:val="22"/>
        </w:rPr>
        <w:t>Schmidt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Allan</w:t>
      </w:r>
      <w:r>
        <w:rPr>
          <w:spacing w:val="-3"/>
          <w:sz w:val="22"/>
        </w:rPr>
        <w:t> </w:t>
      </w:r>
      <w:r>
        <w:rPr>
          <w:sz w:val="22"/>
        </w:rPr>
        <w:t>Timmermann,</w:t>
      </w:r>
      <w:r>
        <w:rPr>
          <w:spacing w:val="-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 Finance </w:t>
      </w:r>
      <w:r>
        <w:rPr>
          <w:sz w:val="22"/>
        </w:rPr>
        <w:t>(2023).</w:t>
      </w:r>
    </w:p>
    <w:p>
      <w:pPr>
        <w:pStyle w:val="BodyText"/>
        <w:spacing w:before="73"/>
      </w:pPr>
    </w:p>
    <w:p>
      <w:pPr>
        <w:pStyle w:val="Heading1"/>
        <w:numPr>
          <w:ilvl w:val="0"/>
          <w:numId w:val="1"/>
        </w:numPr>
        <w:tabs>
          <w:tab w:pos="534" w:val="left" w:leader="none"/>
        </w:tabs>
        <w:spacing w:line="252" w:lineRule="exact" w:before="0" w:after="0"/>
        <w:ind w:left="534" w:right="0" w:hanging="174"/>
        <w:jc w:val="left"/>
        <w:rPr>
          <w:rFonts w:ascii="Arial MT" w:hAnsi="Arial MT"/>
          <w:b w:val="0"/>
        </w:rPr>
      </w:pPr>
      <w:r>
        <w:rPr/>
        <w:t>“</w:t>
      </w:r>
      <w:hyperlink r:id="rId9">
        <w:r>
          <w:rPr/>
          <w:t>The</w:t>
        </w:r>
        <w:r>
          <w:rPr>
            <w:spacing w:val="-1"/>
          </w:rPr>
          <w:t> </w:t>
        </w:r>
        <w:r>
          <w:rPr/>
          <w:t>Discretization Filter:</w:t>
        </w:r>
        <w:r>
          <w:rPr>
            <w:spacing w:val="-7"/>
          </w:rPr>
          <w:t> </w:t>
        </w:r>
        <w:r>
          <w:rPr/>
          <w:t>A</w:t>
        </w:r>
        <w:r>
          <w:rPr>
            <w:spacing w:val="-2"/>
          </w:rPr>
          <w:t> </w:t>
        </w:r>
        <w:r>
          <w:rPr/>
          <w:t>Simple Way</w:t>
        </w:r>
        <w:r>
          <w:rPr>
            <w:spacing w:val="-3"/>
          </w:rPr>
          <w:t> </w:t>
        </w:r>
        <w:r>
          <w:rPr/>
          <w:t>to</w:t>
        </w:r>
        <w:r>
          <w:rPr>
            <w:spacing w:val="-2"/>
          </w:rPr>
          <w:t> </w:t>
        </w:r>
        <w:r>
          <w:rPr/>
          <w:t>Estimate</w:t>
        </w:r>
        <w:r>
          <w:rPr>
            <w:spacing w:val="-6"/>
          </w:rPr>
          <w:t> </w:t>
        </w:r>
        <w:r>
          <w:rPr/>
          <w:t>Nonlinear State</w:t>
        </w:r>
        <w:r>
          <w:rPr>
            <w:spacing w:val="-5"/>
          </w:rPr>
          <w:t> </w:t>
        </w:r>
        <w:r>
          <w:rPr/>
          <w:t>Space</w:t>
        </w:r>
        <w:r>
          <w:rPr>
            <w:spacing w:val="-5"/>
          </w:rPr>
          <w:t> </w:t>
        </w:r>
        <w:r>
          <w:rPr>
            <w:spacing w:val="-2"/>
          </w:rPr>
          <w:t>Models</w:t>
        </w:r>
      </w:hyperlink>
      <w:r>
        <w:rPr>
          <w:spacing w:val="-2"/>
        </w:rPr>
        <w:t>”</w:t>
      </w:r>
      <w:r>
        <w:rPr>
          <w:b w:val="0"/>
          <w:spacing w:val="-2"/>
        </w:rPr>
        <w:t>,</w:t>
      </w:r>
    </w:p>
    <w:p>
      <w:pPr>
        <w:spacing w:line="251" w:lineRule="exact" w:before="0"/>
        <w:ind w:left="535" w:right="0" w:firstLine="0"/>
        <w:jc w:val="left"/>
        <w:rPr>
          <w:sz w:val="22"/>
        </w:rPr>
      </w:pPr>
      <w:r>
        <w:rPr>
          <w:i/>
          <w:sz w:val="22"/>
        </w:rPr>
        <w:t>Quantitative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4"/>
          <w:sz w:val="22"/>
        </w:rPr>
        <w:t> </w:t>
      </w:r>
      <w:r>
        <w:rPr>
          <w:spacing w:val="-2"/>
          <w:sz w:val="22"/>
        </w:rPr>
        <w:t>(2021).</w:t>
      </w:r>
    </w:p>
    <w:p>
      <w:pPr>
        <w:pStyle w:val="BodyText"/>
        <w:spacing w:before="81"/>
      </w:pPr>
    </w:p>
    <w:p>
      <w:pPr>
        <w:pStyle w:val="ListParagraph"/>
        <w:numPr>
          <w:ilvl w:val="0"/>
          <w:numId w:val="1"/>
        </w:numPr>
        <w:tabs>
          <w:tab w:pos="535" w:val="left" w:leader="none"/>
        </w:tabs>
        <w:spacing w:line="237" w:lineRule="auto" w:before="0" w:after="0"/>
        <w:ind w:left="535" w:right="1152" w:hanging="175"/>
        <w:jc w:val="left"/>
        <w:rPr>
          <w:rFonts w:ascii="Arial" w:hAnsi="Arial"/>
          <w:b/>
          <w:sz w:val="22"/>
        </w:rPr>
      </w:pPr>
      <w:r>
        <w:rPr>
          <w:b/>
          <w:sz w:val="22"/>
        </w:rPr>
        <w:t>“</w:t>
      </w:r>
      <w:hyperlink r:id="rId10">
        <w:r>
          <w:rPr>
            <w:b/>
            <w:sz w:val="22"/>
          </w:rPr>
          <w:t>Discretizing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Nonlinear,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Non-Gaussian</w:t>
        </w:r>
        <w:r>
          <w:rPr>
            <w:b/>
            <w:spacing w:val="-7"/>
            <w:sz w:val="22"/>
          </w:rPr>
          <w:t> </w:t>
        </w:r>
        <w:r>
          <w:rPr>
            <w:b/>
            <w:sz w:val="22"/>
          </w:rPr>
          <w:t>Markov</w:t>
        </w:r>
        <w:r>
          <w:rPr>
            <w:b/>
            <w:spacing w:val="-4"/>
            <w:sz w:val="22"/>
          </w:rPr>
          <w:t> </w:t>
        </w:r>
        <w:r>
          <w:rPr>
            <w:b/>
            <w:sz w:val="22"/>
          </w:rPr>
          <w:t>Processes</w:t>
        </w:r>
        <w:r>
          <w:rPr>
            <w:b/>
            <w:spacing w:val="-5"/>
            <w:sz w:val="22"/>
          </w:rPr>
          <w:t> </w:t>
        </w:r>
        <w:r>
          <w:rPr>
            <w:b/>
            <w:sz w:val="22"/>
          </w:rPr>
          <w:t>with</w:t>
        </w:r>
        <w:r>
          <w:rPr>
            <w:b/>
            <w:spacing w:val="-2"/>
            <w:sz w:val="22"/>
          </w:rPr>
          <w:t> </w:t>
        </w:r>
        <w:r>
          <w:rPr>
            <w:b/>
            <w:sz w:val="22"/>
          </w:rPr>
          <w:t>Exact</w:t>
        </w:r>
        <w:r>
          <w:rPr>
            <w:b/>
            <w:spacing w:val="-8"/>
            <w:sz w:val="22"/>
          </w:rPr>
          <w:t> </w:t>
        </w:r>
        <w:r>
          <w:rPr>
            <w:b/>
            <w:sz w:val="22"/>
          </w:rPr>
          <w:t>Conditional</w:t>
        </w:r>
      </w:hyperlink>
      <w:r>
        <w:rPr>
          <w:b/>
          <w:sz w:val="22"/>
        </w:rPr>
        <w:t> </w:t>
      </w:r>
      <w:hyperlink r:id="rId10">
        <w:r>
          <w:rPr>
            <w:b/>
            <w:sz w:val="22"/>
          </w:rPr>
          <w:t>Moments</w:t>
        </w:r>
      </w:hyperlink>
      <w:r>
        <w:rPr>
          <w:b/>
          <w:sz w:val="22"/>
        </w:rPr>
        <w:t>” </w:t>
      </w:r>
      <w:r>
        <w:rPr>
          <w:sz w:val="22"/>
        </w:rPr>
        <w:t>with Alexis Akira Toda, </w:t>
      </w:r>
      <w:r>
        <w:rPr>
          <w:i/>
          <w:sz w:val="22"/>
        </w:rPr>
        <w:t>Quantitative Economics </w:t>
      </w:r>
      <w:r>
        <w:rPr>
          <w:sz w:val="22"/>
        </w:rPr>
        <w:t>(2017).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9034" w:val="left" w:leader="none"/>
        </w:tabs>
      </w:pPr>
      <w:r>
        <w:rPr>
          <w:smallCaps/>
          <w:spacing w:val="-25"/>
          <w:u w:val="single"/>
        </w:rPr>
        <w:t> </w:t>
      </w:r>
      <w:r>
        <w:rPr>
          <w:smallCaps/>
          <w:u w:val="single"/>
        </w:rPr>
        <w:t>Working </w:t>
      </w:r>
      <w:r>
        <w:rPr>
          <w:smallCaps/>
          <w:spacing w:val="-2"/>
          <w:u w:val="single"/>
        </w:rPr>
        <w:t>Papers</w:t>
      </w:r>
      <w:r>
        <w:rPr>
          <w:smallCaps/>
          <w:u w:val="single"/>
        </w:rPr>
        <w:tab/>
      </w:r>
    </w:p>
    <w:p>
      <w:pPr>
        <w:pStyle w:val="BodyText"/>
        <w:spacing w:before="95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35" w:val="left" w:leader="none"/>
        </w:tabs>
        <w:spacing w:line="237" w:lineRule="auto" w:before="1" w:after="0"/>
        <w:ind w:left="535" w:right="759" w:hanging="175"/>
        <w:jc w:val="left"/>
        <w:rPr>
          <w:rFonts w:ascii="Arial MT" w:hAnsi="Arial MT"/>
          <w:sz w:val="22"/>
        </w:rPr>
      </w:pPr>
      <w:r>
        <w:rPr>
          <w:b/>
          <w:sz w:val="22"/>
        </w:rPr>
        <w:t>“Disagreement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About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Term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Structure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Inflation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Expectations” </w:t>
      </w:r>
      <w:r>
        <w:rPr>
          <w:sz w:val="22"/>
        </w:rPr>
        <w:t>joint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Hie</w:t>
      </w:r>
      <w:r>
        <w:rPr>
          <w:spacing w:val="-3"/>
          <w:sz w:val="22"/>
        </w:rPr>
        <w:t> </w:t>
      </w:r>
      <w:r>
        <w:rPr>
          <w:sz w:val="22"/>
        </w:rPr>
        <w:t>Joo Ahn (</w:t>
      </w:r>
      <w:r>
        <w:rPr>
          <w:i/>
          <w:sz w:val="22"/>
        </w:rPr>
        <w:t>under review</w:t>
      </w:r>
      <w:r>
        <w:rPr>
          <w:sz w:val="22"/>
        </w:rPr>
        <w:t>).</w:t>
      </w:r>
    </w:p>
    <w:p>
      <w:pPr>
        <w:pStyle w:val="BodyText"/>
        <w:spacing w:before="79"/>
      </w:pPr>
    </w:p>
    <w:p>
      <w:pPr>
        <w:pStyle w:val="ListParagraph"/>
        <w:numPr>
          <w:ilvl w:val="0"/>
          <w:numId w:val="1"/>
        </w:numPr>
        <w:tabs>
          <w:tab w:pos="535" w:val="left" w:leader="none"/>
        </w:tabs>
        <w:spacing w:line="237" w:lineRule="auto" w:before="1" w:after="0"/>
        <w:ind w:left="535" w:right="384" w:hanging="175"/>
        <w:jc w:val="left"/>
        <w:rPr>
          <w:rFonts w:ascii="Arial MT" w:hAnsi="Arial MT"/>
          <w:sz w:val="22"/>
        </w:rPr>
      </w:pPr>
      <w:r>
        <w:rPr>
          <w:b/>
          <w:sz w:val="22"/>
        </w:rPr>
        <w:t>“Valuing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Pharmaceutical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Drug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Innovations: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Event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Study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Approach” </w:t>
      </w:r>
      <w:r>
        <w:rPr>
          <w:sz w:val="22"/>
        </w:rPr>
        <w:t>joint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Gaurab Aryal, Federico Ciliberto, and Ekaterina Khmelnitskaya (</w:t>
      </w:r>
      <w:r>
        <w:rPr>
          <w:i/>
          <w:sz w:val="22"/>
        </w:rPr>
        <w:t>revise and resubmit at the Journal of the European Economic Association</w:t>
      </w:r>
      <w:r>
        <w:rPr>
          <w:sz w:val="22"/>
        </w:rPr>
        <w:t>).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9034" w:val="left" w:leader="none"/>
        </w:tabs>
      </w:pPr>
      <w:r>
        <w:rPr>
          <w:smallCaps/>
          <w:spacing w:val="-25"/>
          <w:u w:val="single"/>
        </w:rPr>
        <w:t> </w:t>
      </w:r>
      <w:r>
        <w:rPr>
          <w:smallCaps/>
          <w:u w:val="single"/>
        </w:rPr>
        <w:t>Research</w:t>
      </w:r>
      <w:r>
        <w:rPr>
          <w:smallCaps/>
          <w:spacing w:val="-5"/>
          <w:u w:val="single"/>
        </w:rPr>
        <w:t> </w:t>
      </w:r>
      <w:r>
        <w:rPr>
          <w:smallCaps/>
          <w:u w:val="single"/>
        </w:rPr>
        <w:t>in</w:t>
      </w:r>
      <w:r>
        <w:rPr>
          <w:smallCaps/>
          <w:spacing w:val="-2"/>
          <w:u w:val="single"/>
        </w:rPr>
        <w:t> Progress</w:t>
      </w:r>
      <w:r>
        <w:rPr>
          <w:smallCaps/>
          <w:u w:val="single"/>
        </w:rPr>
        <w:tab/>
      </w:r>
    </w:p>
    <w:p>
      <w:pPr>
        <w:pStyle w:val="BodyText"/>
        <w:spacing w:before="98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34" w:val="left" w:leader="none"/>
        </w:tabs>
        <w:spacing w:line="240" w:lineRule="auto" w:before="0" w:after="0"/>
        <w:ind w:left="534" w:right="0" w:hanging="174"/>
        <w:jc w:val="left"/>
        <w:rPr>
          <w:rFonts w:ascii="Arial" w:hAnsi="Arial"/>
          <w:b/>
          <w:sz w:val="22"/>
        </w:rPr>
      </w:pPr>
      <w:r>
        <w:rPr>
          <w:b/>
          <w:sz w:val="22"/>
        </w:rPr>
        <w:t>“Forecasting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Fertility”</w:t>
      </w:r>
      <w:r>
        <w:rPr>
          <w:b/>
          <w:spacing w:val="1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Emi</w:t>
      </w:r>
      <w:r>
        <w:rPr>
          <w:spacing w:val="-4"/>
          <w:sz w:val="22"/>
        </w:rPr>
        <w:t> </w:t>
      </w:r>
      <w:r>
        <w:rPr>
          <w:sz w:val="22"/>
        </w:rPr>
        <w:t>Nakamura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Jón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Steinsson.</w:t>
      </w:r>
    </w:p>
    <w:p>
      <w:pPr>
        <w:pStyle w:val="BodyText"/>
        <w:spacing w:before="73"/>
      </w:pPr>
    </w:p>
    <w:p>
      <w:pPr>
        <w:pStyle w:val="ListParagraph"/>
        <w:numPr>
          <w:ilvl w:val="0"/>
          <w:numId w:val="1"/>
        </w:numPr>
        <w:tabs>
          <w:tab w:pos="534" w:val="left" w:leader="none"/>
        </w:tabs>
        <w:spacing w:line="240" w:lineRule="auto" w:before="0" w:after="0"/>
        <w:ind w:left="534" w:right="0" w:hanging="174"/>
        <w:jc w:val="left"/>
        <w:rPr>
          <w:rFonts w:ascii="Arial" w:hAnsi="Arial"/>
          <w:b/>
          <w:sz w:val="22"/>
        </w:rPr>
      </w:pPr>
      <w:r>
        <w:rPr>
          <w:b/>
          <w:sz w:val="22"/>
        </w:rPr>
        <w:t>“Fed-induced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Underreaction”</w:t>
      </w:r>
      <w:r>
        <w:rPr>
          <w:b/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Guihai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Zhao.</w:t>
      </w:r>
    </w:p>
    <w:p>
      <w:pPr>
        <w:pStyle w:val="BodyText"/>
        <w:spacing w:before="73"/>
      </w:pPr>
    </w:p>
    <w:p>
      <w:pPr>
        <w:pStyle w:val="ListParagraph"/>
        <w:numPr>
          <w:ilvl w:val="0"/>
          <w:numId w:val="1"/>
        </w:numPr>
        <w:tabs>
          <w:tab w:pos="534" w:val="left" w:leader="none"/>
        </w:tabs>
        <w:spacing w:line="240" w:lineRule="auto" w:before="1" w:after="0"/>
        <w:ind w:left="534" w:right="0" w:hanging="174"/>
        <w:jc w:val="left"/>
        <w:rPr>
          <w:rFonts w:ascii="Arial" w:hAnsi="Arial"/>
          <w:b/>
          <w:sz w:val="22"/>
        </w:rPr>
      </w:pPr>
      <w:r>
        <w:rPr>
          <w:b/>
          <w:sz w:val="22"/>
        </w:rPr>
        <w:t>“What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Does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 Market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Think?”</w:t>
      </w:r>
      <w:r>
        <w:rPr>
          <w:b/>
          <w:spacing w:val="1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Daniel</w:t>
      </w:r>
      <w:r>
        <w:rPr>
          <w:spacing w:val="-4"/>
          <w:sz w:val="22"/>
        </w:rPr>
        <w:t> </w:t>
      </w:r>
      <w:r>
        <w:rPr>
          <w:sz w:val="22"/>
        </w:rPr>
        <w:t>Murphy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Kieran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Walsh.</w:t>
      </w:r>
    </w:p>
    <w:p>
      <w:pPr>
        <w:pStyle w:val="BodyText"/>
        <w:spacing w:before="72"/>
      </w:pPr>
    </w:p>
    <w:p>
      <w:pPr>
        <w:pStyle w:val="ListParagraph"/>
        <w:numPr>
          <w:ilvl w:val="0"/>
          <w:numId w:val="1"/>
        </w:numPr>
        <w:tabs>
          <w:tab w:pos="534" w:val="left" w:leader="none"/>
        </w:tabs>
        <w:spacing w:line="240" w:lineRule="auto" w:before="1" w:after="0"/>
        <w:ind w:left="534" w:right="0" w:hanging="174"/>
        <w:jc w:val="left"/>
        <w:rPr>
          <w:rFonts w:ascii="Arial" w:hAnsi="Arial"/>
          <w:b/>
          <w:sz w:val="22"/>
        </w:rPr>
      </w:pPr>
      <w:r>
        <w:rPr>
          <w:b/>
          <w:sz w:val="22"/>
        </w:rPr>
        <w:t>“Forecast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Anomalies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Parameter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Uncertainty”</w:t>
      </w:r>
      <w:r>
        <w:rPr>
          <w:spacing w:val="-2"/>
          <w:sz w:val="22"/>
        </w:rPr>
        <w:t>.</w:t>
      </w:r>
    </w:p>
    <w:p>
      <w:pPr>
        <w:pStyle w:val="BodyText"/>
        <w:spacing w:before="73"/>
      </w:pPr>
    </w:p>
    <w:p>
      <w:pPr>
        <w:pStyle w:val="ListParagraph"/>
        <w:numPr>
          <w:ilvl w:val="0"/>
          <w:numId w:val="1"/>
        </w:numPr>
        <w:tabs>
          <w:tab w:pos="534" w:val="left" w:leader="none"/>
        </w:tabs>
        <w:spacing w:line="240" w:lineRule="auto" w:before="0" w:after="0"/>
        <w:ind w:left="534" w:right="0" w:hanging="174"/>
        <w:jc w:val="left"/>
        <w:rPr>
          <w:rFonts w:ascii="Arial" w:hAnsi="Arial"/>
          <w:b/>
          <w:sz w:val="22"/>
        </w:rPr>
      </w:pPr>
      <w:r>
        <w:rPr>
          <w:b/>
          <w:sz w:val="22"/>
        </w:rPr>
        <w:t>“Estimating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High-Dimensional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State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Space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Models”</w:t>
      </w:r>
      <w:r>
        <w:rPr>
          <w:spacing w:val="-2"/>
          <w:sz w:val="22"/>
        </w:rPr>
        <w:t>.</w:t>
      </w:r>
    </w:p>
    <w:p>
      <w:pPr>
        <w:pStyle w:val="BodyText"/>
        <w:spacing w:before="249"/>
      </w:pPr>
    </w:p>
    <w:p>
      <w:pPr>
        <w:tabs>
          <w:tab w:pos="9034" w:val="left" w:leader="none"/>
        </w:tabs>
        <w:spacing w:before="0"/>
        <w:ind w:left="330" w:right="0" w:firstLine="0"/>
        <w:jc w:val="left"/>
        <w:rPr>
          <w:b/>
          <w:sz w:val="22"/>
        </w:rPr>
      </w:pPr>
      <w:r>
        <w:rPr>
          <w:b/>
          <w:smallCaps/>
          <w:spacing w:val="-25"/>
          <w:sz w:val="22"/>
          <w:u w:val="single"/>
        </w:rPr>
        <w:t> </w:t>
      </w:r>
      <w:r>
        <w:rPr>
          <w:b/>
          <w:smallCaps/>
          <w:sz w:val="22"/>
          <w:u w:val="single"/>
        </w:rPr>
        <w:t>Seminar</w:t>
      </w:r>
      <w:r>
        <w:rPr>
          <w:b/>
          <w:smallCaps/>
          <w:spacing w:val="-6"/>
          <w:sz w:val="22"/>
          <w:u w:val="single"/>
        </w:rPr>
        <w:t> </w:t>
      </w:r>
      <w:r>
        <w:rPr>
          <w:b/>
          <w:smallCaps/>
          <w:sz w:val="22"/>
          <w:u w:val="single"/>
        </w:rPr>
        <w:t>and</w:t>
      </w:r>
      <w:r>
        <w:rPr>
          <w:b/>
          <w:smallCaps/>
          <w:spacing w:val="-3"/>
          <w:sz w:val="22"/>
          <w:u w:val="single"/>
        </w:rPr>
        <w:t> </w:t>
      </w:r>
      <w:r>
        <w:rPr>
          <w:b/>
          <w:smallCaps/>
          <w:sz w:val="22"/>
          <w:u w:val="single"/>
        </w:rPr>
        <w:t>Conference</w:t>
      </w:r>
      <w:r>
        <w:rPr>
          <w:b/>
          <w:smallCaps/>
          <w:spacing w:val="-3"/>
          <w:sz w:val="22"/>
          <w:u w:val="single"/>
        </w:rPr>
        <w:t> </w:t>
      </w:r>
      <w:r>
        <w:rPr>
          <w:b/>
          <w:smallCaps/>
          <w:spacing w:val="-2"/>
          <w:sz w:val="22"/>
          <w:u w:val="single"/>
        </w:rPr>
        <w:t>Presentations</w:t>
      </w:r>
      <w:r>
        <w:rPr>
          <w:b/>
          <w:smallCaps/>
          <w:sz w:val="22"/>
          <w:u w:val="single"/>
        </w:rPr>
        <w:tab/>
      </w:r>
    </w:p>
    <w:p>
      <w:pPr>
        <w:pStyle w:val="BodyText"/>
        <w:spacing w:before="94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35" w:val="left" w:leader="none"/>
          <w:tab w:pos="1111" w:val="left" w:leader="none"/>
        </w:tabs>
        <w:spacing w:line="240" w:lineRule="auto" w:before="0" w:after="0"/>
        <w:ind w:left="1111" w:right="397" w:hanging="750"/>
        <w:jc w:val="left"/>
        <w:rPr>
          <w:rFonts w:ascii="Arial MT" w:hAnsi="Arial MT"/>
          <w:sz w:val="22"/>
        </w:rPr>
      </w:pPr>
      <w:r>
        <w:rPr>
          <w:b/>
          <w:sz w:val="22"/>
        </w:rPr>
        <w:t>2025: </w:t>
      </w:r>
      <w:r>
        <w:rPr>
          <w:sz w:val="22"/>
        </w:rPr>
        <w:t>Federal Reserve Bank of Minneapolis; Kansas Econometrics Workshop (Kansas University);</w:t>
      </w:r>
      <w:r>
        <w:rPr>
          <w:spacing w:val="-5"/>
          <w:sz w:val="22"/>
        </w:rPr>
        <w:t> </w:t>
      </w:r>
      <w:r>
        <w:rPr>
          <w:sz w:val="22"/>
        </w:rPr>
        <w:t>Society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Economic</w:t>
      </w:r>
      <w:r>
        <w:rPr>
          <w:spacing w:val="-1"/>
          <w:sz w:val="22"/>
        </w:rPr>
        <w:t> </w:t>
      </w:r>
      <w:r>
        <w:rPr>
          <w:sz w:val="22"/>
        </w:rPr>
        <w:t>Dynamics</w:t>
      </w:r>
      <w:r>
        <w:rPr>
          <w:spacing w:val="-9"/>
          <w:sz w:val="22"/>
        </w:rPr>
        <w:t> </w:t>
      </w:r>
      <w:r>
        <w:rPr>
          <w:sz w:val="22"/>
        </w:rPr>
        <w:t>(SED)</w:t>
      </w:r>
      <w:r>
        <w:rPr>
          <w:spacing w:val="-2"/>
          <w:sz w:val="22"/>
        </w:rPr>
        <w:t> </w:t>
      </w:r>
      <w:r>
        <w:rPr>
          <w:sz w:val="22"/>
        </w:rPr>
        <w:t>Annual</w:t>
      </w:r>
      <w:r>
        <w:rPr>
          <w:spacing w:val="-5"/>
          <w:sz w:val="22"/>
        </w:rPr>
        <w:t> </w:t>
      </w:r>
      <w:r>
        <w:rPr>
          <w:sz w:val="22"/>
        </w:rPr>
        <w:t>Meeting</w:t>
      </w:r>
      <w:r>
        <w:rPr>
          <w:spacing w:val="-3"/>
          <w:sz w:val="22"/>
        </w:rPr>
        <w:t> </w:t>
      </w:r>
      <w:r>
        <w:rPr>
          <w:sz w:val="22"/>
        </w:rPr>
        <w:t>(Copenhagen); 24</w:t>
      </w:r>
      <w:r>
        <w:rPr>
          <w:sz w:val="22"/>
          <w:vertAlign w:val="superscript"/>
        </w:rPr>
        <w:t>th</w:t>
      </w:r>
      <w:r>
        <w:rPr>
          <w:sz w:val="22"/>
          <w:vertAlign w:val="baseline"/>
        </w:rPr>
        <w:t> Annual Society for the Advancement of Economic Theory (SAET) Conference (Ischia)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535" w:val="left" w:leader="none"/>
          <w:tab w:pos="1111" w:val="left" w:leader="none"/>
        </w:tabs>
        <w:spacing w:line="240" w:lineRule="auto" w:before="114" w:after="0"/>
        <w:ind w:left="1111" w:right="389" w:hanging="750"/>
        <w:jc w:val="left"/>
        <w:rPr>
          <w:rFonts w:ascii="Arial MT" w:hAnsi="Arial MT"/>
          <w:sz w:val="22"/>
        </w:rPr>
      </w:pPr>
      <w:r>
        <w:rPr>
          <w:b/>
          <w:sz w:val="22"/>
        </w:rPr>
        <w:t>2024: </w:t>
      </w:r>
      <w:r>
        <w:rPr>
          <w:sz w:val="22"/>
        </w:rPr>
        <w:t>Hong Kong University Business School; Chinese University of Hong Kong; Bank of Korea; NBER Summer Institute – Monetary Economics (Boston); Society for Economic Dynamics (SED) Annual Meeting (Barcelona); International Association for Applied Econometrics (IAAE) Annual Conference (Thessaloniki); Cowles Summer Conference on</w:t>
      </w:r>
      <w:r>
        <w:rPr>
          <w:spacing w:val="-4"/>
          <w:sz w:val="22"/>
        </w:rPr>
        <w:t> </w:t>
      </w:r>
      <w:r>
        <w:rPr>
          <w:sz w:val="22"/>
        </w:rPr>
        <w:t>Macroeconomics</w:t>
      </w:r>
      <w:r>
        <w:rPr>
          <w:spacing w:val="-5"/>
          <w:sz w:val="22"/>
        </w:rPr>
        <w:t> </w:t>
      </w:r>
      <w:r>
        <w:rPr>
          <w:sz w:val="22"/>
        </w:rPr>
        <w:t>(Yale);</w:t>
      </w:r>
      <w:r>
        <w:rPr>
          <w:spacing w:val="-4"/>
          <w:sz w:val="22"/>
        </w:rPr>
        <w:t> </w:t>
      </w:r>
      <w:r>
        <w:rPr>
          <w:sz w:val="22"/>
        </w:rPr>
        <w:t>Midwest</w:t>
      </w:r>
      <w:r>
        <w:rPr>
          <w:spacing w:val="-6"/>
          <w:sz w:val="22"/>
        </w:rPr>
        <w:t> </w:t>
      </w:r>
      <w:r>
        <w:rPr>
          <w:sz w:val="22"/>
        </w:rPr>
        <w:t>Macroeconomics</w:t>
      </w:r>
      <w:r>
        <w:rPr>
          <w:spacing w:val="-5"/>
          <w:sz w:val="22"/>
        </w:rPr>
        <w:t> </w:t>
      </w:r>
      <w:r>
        <w:rPr>
          <w:sz w:val="22"/>
        </w:rPr>
        <w:t>(Richmond);</w:t>
      </w:r>
      <w:r>
        <w:rPr>
          <w:spacing w:val="-4"/>
          <w:sz w:val="22"/>
        </w:rPr>
        <w:t> </w:t>
      </w:r>
      <w:r>
        <w:rPr>
          <w:sz w:val="22"/>
        </w:rPr>
        <w:t>23</w:t>
      </w:r>
      <w:r>
        <w:rPr>
          <w:sz w:val="22"/>
          <w:vertAlign w:val="superscript"/>
        </w:rPr>
        <w:t>rd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Annual</w:t>
      </w:r>
      <w:r>
        <w:rPr>
          <w:spacing w:val="-6"/>
          <w:sz w:val="22"/>
          <w:vertAlign w:val="baseline"/>
        </w:rPr>
        <w:t> </w:t>
      </w:r>
      <w:r>
        <w:rPr>
          <w:sz w:val="22"/>
          <w:vertAlign w:val="baseline"/>
        </w:rPr>
        <w:t>Society for the Advancement of Economic Theory (SAET) Conference (University of Chile); UVA-Federal Reserve Bank of Richmond-Duke Research Conference (Duke)</w:t>
      </w:r>
    </w:p>
    <w:p>
      <w:pPr>
        <w:pStyle w:val="BodyText"/>
        <w:spacing w:before="77"/>
      </w:pPr>
    </w:p>
    <w:p>
      <w:pPr>
        <w:pStyle w:val="ListParagraph"/>
        <w:numPr>
          <w:ilvl w:val="0"/>
          <w:numId w:val="1"/>
        </w:numPr>
        <w:tabs>
          <w:tab w:pos="535" w:val="left" w:leader="none"/>
          <w:tab w:pos="1111" w:val="left" w:leader="none"/>
        </w:tabs>
        <w:spacing w:line="237" w:lineRule="auto" w:before="1" w:after="0"/>
        <w:ind w:left="1111" w:right="380" w:hanging="750"/>
        <w:jc w:val="left"/>
        <w:rPr>
          <w:rFonts w:ascii="Arial MT" w:hAnsi="Arial MT"/>
          <w:sz w:val="22"/>
        </w:rPr>
      </w:pPr>
      <w:r>
        <w:rPr>
          <w:b/>
          <w:sz w:val="22"/>
        </w:rPr>
        <w:t>2023: </w:t>
      </w:r>
      <w:r>
        <w:rPr>
          <w:sz w:val="22"/>
        </w:rPr>
        <w:t>Federal Reserve Board; William &amp; Mary; University of Maryland; Johns Hopkins University; Miami Herbert Business School (x2); 9</w:t>
      </w:r>
      <w:r>
        <w:rPr>
          <w:sz w:val="22"/>
          <w:vertAlign w:val="superscript"/>
        </w:rPr>
        <w:t>th</w:t>
      </w:r>
      <w:r>
        <w:rPr>
          <w:sz w:val="22"/>
          <w:vertAlign w:val="baseline"/>
        </w:rPr>
        <w:t> I-85 Macro Workshop (Virginia Commonwealth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University);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International</w:t>
      </w:r>
      <w:r>
        <w:rPr>
          <w:spacing w:val="-6"/>
          <w:sz w:val="22"/>
          <w:vertAlign w:val="baseline"/>
        </w:rPr>
        <w:t> </w:t>
      </w:r>
      <w:r>
        <w:rPr>
          <w:sz w:val="22"/>
          <w:vertAlign w:val="baseline"/>
        </w:rPr>
        <w:t>Association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for</w:t>
      </w:r>
      <w:r>
        <w:rPr>
          <w:spacing w:val="-8"/>
          <w:sz w:val="22"/>
          <w:vertAlign w:val="baseline"/>
        </w:rPr>
        <w:t> </w:t>
      </w:r>
      <w:r>
        <w:rPr>
          <w:sz w:val="22"/>
          <w:vertAlign w:val="baseline"/>
        </w:rPr>
        <w:t>Applied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Econometrics</w:t>
      </w:r>
      <w:r>
        <w:rPr>
          <w:spacing w:val="-9"/>
          <w:sz w:val="22"/>
          <w:vertAlign w:val="baseline"/>
        </w:rPr>
        <w:t> </w:t>
      </w:r>
      <w:r>
        <w:rPr>
          <w:sz w:val="22"/>
          <w:vertAlign w:val="baseline"/>
        </w:rPr>
        <w:t>(IAAE) Annual Conference (Oslo); Federal Reserve Bank of St. Louis Applied Time Series Econometrics Workshop; 3rd David Backus Memorial Conference (UCLA Anderson)</w:t>
      </w:r>
    </w:p>
    <w:p>
      <w:pPr>
        <w:pStyle w:val="BodyText"/>
        <w:spacing w:before="82"/>
      </w:pPr>
    </w:p>
    <w:p>
      <w:pPr>
        <w:pStyle w:val="ListParagraph"/>
        <w:numPr>
          <w:ilvl w:val="0"/>
          <w:numId w:val="1"/>
        </w:numPr>
        <w:tabs>
          <w:tab w:pos="535" w:val="left" w:leader="none"/>
          <w:tab w:pos="1111" w:val="left" w:leader="none"/>
        </w:tabs>
        <w:spacing w:line="240" w:lineRule="auto" w:before="0" w:after="0"/>
        <w:ind w:left="1111" w:right="419" w:hanging="750"/>
        <w:jc w:val="left"/>
        <w:rPr>
          <w:rFonts w:ascii="Arial MT" w:hAnsi="Arial MT"/>
          <w:sz w:val="22"/>
        </w:rPr>
      </w:pPr>
      <w:r>
        <w:rPr>
          <w:b/>
          <w:sz w:val="22"/>
        </w:rPr>
        <w:t>2022:</w:t>
      </w:r>
      <w:r>
        <w:rPr>
          <w:b/>
          <w:spacing w:val="-3"/>
          <w:sz w:val="22"/>
        </w:rPr>
        <w:t> </w:t>
      </w:r>
      <w:r>
        <w:rPr>
          <w:sz w:val="22"/>
        </w:rPr>
        <w:t>University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Maryland</w:t>
      </w:r>
      <w:r>
        <w:rPr>
          <w:spacing w:val="-4"/>
          <w:sz w:val="22"/>
        </w:rPr>
        <w:t> </w:t>
      </w:r>
      <w:r>
        <w:rPr>
          <w:sz w:val="22"/>
        </w:rPr>
        <w:t>(x2);</w:t>
      </w:r>
      <w:r>
        <w:rPr>
          <w:spacing w:val="-5"/>
          <w:sz w:val="22"/>
        </w:rPr>
        <w:t> </w:t>
      </w:r>
      <w:r>
        <w:rPr>
          <w:sz w:val="22"/>
        </w:rPr>
        <w:t>Georgetown</w:t>
      </w:r>
      <w:r>
        <w:rPr>
          <w:spacing w:val="-4"/>
          <w:sz w:val="22"/>
        </w:rPr>
        <w:t> </w:t>
      </w:r>
      <w:r>
        <w:rPr>
          <w:sz w:val="22"/>
        </w:rPr>
        <w:t>University;</w:t>
      </w:r>
      <w:r>
        <w:rPr>
          <w:spacing w:val="-5"/>
          <w:sz w:val="22"/>
        </w:rPr>
        <w:t> </w:t>
      </w:r>
      <w:r>
        <w:rPr>
          <w:sz w:val="22"/>
        </w:rPr>
        <w:t>Federal</w:t>
      </w:r>
      <w:r>
        <w:rPr>
          <w:spacing w:val="-5"/>
          <w:sz w:val="22"/>
        </w:rPr>
        <w:t> </w:t>
      </w:r>
      <w:r>
        <w:rPr>
          <w:sz w:val="22"/>
        </w:rPr>
        <w:t>Reserve</w:t>
      </w:r>
      <w:r>
        <w:rPr>
          <w:spacing w:val="-2"/>
          <w:sz w:val="22"/>
        </w:rPr>
        <w:t> </w:t>
      </w:r>
      <w:r>
        <w:rPr>
          <w:sz w:val="22"/>
        </w:rPr>
        <w:t>Bank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Chicago; Federal Reserve Bank of Richmond; University of Illinois Urbana-Champaign; NBER Monetary Economics Spring Meeting (Boston); North American Summer Meetings of the Econometric Society (Miami); International Association for Applied Econometrics (IAAE) Annual Conference (London); Society for Economic Dynamics (SED) Annual Meeting (Madison); NBER Summer Institute - Forecasting &amp; Empirical Methods </w:t>
      </w:r>
      <w:r>
        <w:rPr>
          <w:spacing w:val="-2"/>
          <w:sz w:val="22"/>
        </w:rPr>
        <w:t>(Boston)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1"/>
        </w:numPr>
        <w:tabs>
          <w:tab w:pos="534" w:val="left" w:leader="none"/>
        </w:tabs>
        <w:spacing w:line="252" w:lineRule="exact" w:before="0" w:after="0"/>
        <w:ind w:left="534" w:right="0" w:hanging="174"/>
        <w:jc w:val="left"/>
        <w:rPr>
          <w:rFonts w:ascii="Arial MT" w:hAnsi="Arial MT"/>
          <w:sz w:val="22"/>
        </w:rPr>
      </w:pPr>
      <w:r>
        <w:rPr>
          <w:b/>
          <w:sz w:val="22"/>
        </w:rPr>
        <w:t>2021:</w:t>
      </w:r>
      <w:r>
        <w:rPr>
          <w:b/>
          <w:spacing w:val="-3"/>
          <w:sz w:val="22"/>
        </w:rPr>
        <w:t> </w:t>
      </w:r>
      <w:r>
        <w:rPr>
          <w:sz w:val="22"/>
        </w:rPr>
        <w:t>Vanderbilt</w:t>
      </w:r>
      <w:r>
        <w:rPr>
          <w:spacing w:val="-4"/>
          <w:sz w:val="22"/>
        </w:rPr>
        <w:t> </w:t>
      </w:r>
      <w:r>
        <w:rPr>
          <w:sz w:val="22"/>
        </w:rPr>
        <w:t>University;</w:t>
      </w:r>
      <w:r>
        <w:rPr>
          <w:spacing w:val="-4"/>
          <w:sz w:val="22"/>
        </w:rPr>
        <w:t> </w:t>
      </w:r>
      <w:r>
        <w:rPr>
          <w:sz w:val="22"/>
        </w:rPr>
        <w:t>15th</w:t>
      </w:r>
      <w:r>
        <w:rPr>
          <w:spacing w:val="-2"/>
          <w:sz w:val="22"/>
        </w:rPr>
        <w:t> </w:t>
      </w:r>
      <w:r>
        <w:rPr>
          <w:sz w:val="22"/>
        </w:rPr>
        <w:t>International</w:t>
      </w:r>
      <w:r>
        <w:rPr>
          <w:spacing w:val="-3"/>
          <w:sz w:val="22"/>
        </w:rPr>
        <w:t> </w:t>
      </w:r>
      <w:r>
        <w:rPr>
          <w:sz w:val="22"/>
        </w:rPr>
        <w:t>Conference on</w:t>
      </w:r>
      <w:r>
        <w:rPr>
          <w:spacing w:val="-2"/>
          <w:sz w:val="22"/>
        </w:rPr>
        <w:t> </w:t>
      </w:r>
      <w:r>
        <w:rPr>
          <w:sz w:val="22"/>
        </w:rPr>
        <w:t>Computational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Financial</w:t>
      </w:r>
    </w:p>
    <w:p>
      <w:pPr>
        <w:pStyle w:val="BodyText"/>
        <w:spacing w:line="251" w:lineRule="exact"/>
        <w:ind w:left="1111"/>
      </w:pPr>
      <w:r>
        <w:rPr/>
        <w:t>Econometrics</w:t>
      </w:r>
      <w:r>
        <w:rPr>
          <w:spacing w:val="-4"/>
        </w:rPr>
        <w:t> </w:t>
      </w:r>
      <w:r>
        <w:rPr/>
        <w:t>(King’s</w:t>
      </w:r>
      <w:r>
        <w:rPr>
          <w:spacing w:val="-4"/>
        </w:rPr>
        <w:t> </w:t>
      </w:r>
      <w:r>
        <w:rPr/>
        <w:t>College</w:t>
      </w:r>
      <w:r>
        <w:rPr>
          <w:spacing w:val="-1"/>
        </w:rPr>
        <w:t> </w:t>
      </w:r>
      <w:r>
        <w:rPr>
          <w:spacing w:val="-2"/>
        </w:rPr>
        <w:t>London)</w:t>
      </w:r>
    </w:p>
    <w:p>
      <w:pPr>
        <w:pStyle w:val="BodyText"/>
        <w:spacing w:before="73"/>
      </w:pPr>
    </w:p>
    <w:p>
      <w:pPr>
        <w:pStyle w:val="ListParagraph"/>
        <w:numPr>
          <w:ilvl w:val="0"/>
          <w:numId w:val="1"/>
        </w:numPr>
        <w:tabs>
          <w:tab w:pos="535" w:val="left" w:leader="none"/>
          <w:tab w:pos="1111" w:val="left" w:leader="none"/>
        </w:tabs>
        <w:spacing w:line="240" w:lineRule="auto" w:before="0" w:after="0"/>
        <w:ind w:left="1111" w:right="378" w:hanging="750"/>
        <w:jc w:val="left"/>
        <w:rPr>
          <w:rFonts w:ascii="Arial MT" w:hAnsi="Arial MT"/>
          <w:sz w:val="22"/>
        </w:rPr>
      </w:pPr>
      <w:r>
        <w:rPr>
          <w:b/>
          <w:sz w:val="22"/>
        </w:rPr>
        <w:t>2020: </w:t>
      </w:r>
      <w:r>
        <w:rPr>
          <w:sz w:val="22"/>
        </w:rPr>
        <w:t>Cornell University (Virtual); Federal Reserve Bank of Kansas City; INFORMS Annual Meeting</w:t>
      </w:r>
      <w:r>
        <w:rPr>
          <w:spacing w:val="-4"/>
          <w:sz w:val="22"/>
        </w:rPr>
        <w:t> </w:t>
      </w:r>
      <w:r>
        <w:rPr>
          <w:sz w:val="22"/>
        </w:rPr>
        <w:t>(Virtual);</w:t>
      </w:r>
      <w:r>
        <w:rPr>
          <w:spacing w:val="-5"/>
          <w:sz w:val="22"/>
        </w:rPr>
        <w:t> </w:t>
      </w:r>
      <w:r>
        <w:rPr>
          <w:sz w:val="22"/>
        </w:rPr>
        <w:t>Federal</w:t>
      </w:r>
      <w:r>
        <w:rPr>
          <w:spacing w:val="-5"/>
          <w:sz w:val="22"/>
        </w:rPr>
        <w:t> </w:t>
      </w:r>
      <w:r>
        <w:rPr>
          <w:sz w:val="22"/>
        </w:rPr>
        <w:t>Reserve</w:t>
      </w:r>
      <w:r>
        <w:rPr>
          <w:spacing w:val="-2"/>
          <w:sz w:val="22"/>
        </w:rPr>
        <w:t> </w:t>
      </w:r>
      <w:r>
        <w:rPr>
          <w:sz w:val="22"/>
        </w:rPr>
        <w:t>Bank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Richmond -</w:t>
      </w:r>
      <w:r>
        <w:rPr>
          <w:spacing w:val="-7"/>
          <w:sz w:val="22"/>
        </w:rPr>
        <w:t> </w:t>
      </w:r>
      <w:r>
        <w:rPr>
          <w:sz w:val="22"/>
        </w:rPr>
        <w:t>University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Virginia</w:t>
      </w:r>
      <w:r>
        <w:rPr>
          <w:spacing w:val="-2"/>
          <w:sz w:val="22"/>
        </w:rPr>
        <w:t> </w:t>
      </w:r>
      <w:r>
        <w:rPr>
          <w:sz w:val="22"/>
        </w:rPr>
        <w:t>Jamboree </w:t>
      </w:r>
      <w:r>
        <w:rPr>
          <w:spacing w:val="-2"/>
          <w:sz w:val="22"/>
        </w:rPr>
        <w:t>(Virtual)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1"/>
        </w:numPr>
        <w:tabs>
          <w:tab w:pos="535" w:val="left" w:leader="none"/>
          <w:tab w:pos="1111" w:val="left" w:leader="none"/>
        </w:tabs>
        <w:spacing w:line="237" w:lineRule="auto" w:before="0" w:after="0"/>
        <w:ind w:left="1111" w:right="523" w:hanging="750"/>
        <w:jc w:val="left"/>
        <w:rPr>
          <w:rFonts w:ascii="Arial" w:hAnsi="Arial"/>
          <w:b/>
          <w:sz w:val="22"/>
        </w:rPr>
      </w:pPr>
      <w:r>
        <w:rPr>
          <w:b/>
          <w:sz w:val="22"/>
        </w:rPr>
        <w:t>2019:</w:t>
      </w:r>
      <w:r>
        <w:rPr>
          <w:b/>
          <w:spacing w:val="-2"/>
          <w:sz w:val="22"/>
        </w:rPr>
        <w:t> </w:t>
      </w:r>
      <w:r>
        <w:rPr>
          <w:sz w:val="22"/>
        </w:rPr>
        <w:t>UC</w:t>
      </w:r>
      <w:r>
        <w:rPr>
          <w:spacing w:val="-5"/>
          <w:sz w:val="22"/>
        </w:rPr>
        <w:t> </w:t>
      </w:r>
      <w:r>
        <w:rPr>
          <w:sz w:val="22"/>
        </w:rPr>
        <w:t>Berkeley;</w:t>
      </w:r>
      <w:r>
        <w:rPr>
          <w:spacing w:val="-5"/>
          <w:sz w:val="22"/>
        </w:rPr>
        <w:t> </w:t>
      </w:r>
      <w:r>
        <w:rPr>
          <w:sz w:val="22"/>
        </w:rPr>
        <w:t>University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Warwick;</w:t>
      </w:r>
      <w:r>
        <w:rPr>
          <w:spacing w:val="-5"/>
          <w:sz w:val="22"/>
        </w:rPr>
        <w:t> </w:t>
      </w:r>
      <w:r>
        <w:rPr>
          <w:sz w:val="22"/>
        </w:rPr>
        <w:t>Federal</w:t>
      </w:r>
      <w:r>
        <w:rPr>
          <w:spacing w:val="-5"/>
          <w:sz w:val="22"/>
        </w:rPr>
        <w:t> </w:t>
      </w:r>
      <w:r>
        <w:rPr>
          <w:sz w:val="22"/>
        </w:rPr>
        <w:t>Reserve</w:t>
      </w:r>
      <w:r>
        <w:rPr>
          <w:spacing w:val="-1"/>
          <w:sz w:val="22"/>
        </w:rPr>
        <w:t> </w:t>
      </w:r>
      <w:r>
        <w:rPr>
          <w:sz w:val="22"/>
        </w:rPr>
        <w:t>Bank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St.</w:t>
      </w:r>
      <w:r>
        <w:rPr>
          <w:spacing w:val="-3"/>
          <w:sz w:val="22"/>
        </w:rPr>
        <w:t> </w:t>
      </w:r>
      <w:r>
        <w:rPr>
          <w:sz w:val="22"/>
        </w:rPr>
        <w:t>Louis</w:t>
      </w:r>
      <w:r>
        <w:rPr>
          <w:spacing w:val="-5"/>
          <w:sz w:val="22"/>
        </w:rPr>
        <w:t> </w:t>
      </w:r>
      <w:r>
        <w:rPr>
          <w:sz w:val="22"/>
        </w:rPr>
        <w:t>Applied</w:t>
      </w:r>
      <w:r>
        <w:rPr>
          <w:spacing w:val="-3"/>
          <w:sz w:val="22"/>
        </w:rPr>
        <w:t> </w:t>
      </w:r>
      <w:r>
        <w:rPr>
          <w:sz w:val="22"/>
        </w:rPr>
        <w:t>Time Series Econometrics Workshop</w:t>
      </w:r>
    </w:p>
    <w:p>
      <w:pPr>
        <w:pStyle w:val="BodyText"/>
        <w:spacing w:before="78"/>
      </w:pPr>
    </w:p>
    <w:p>
      <w:pPr>
        <w:pStyle w:val="ListParagraph"/>
        <w:numPr>
          <w:ilvl w:val="0"/>
          <w:numId w:val="1"/>
        </w:numPr>
        <w:tabs>
          <w:tab w:pos="535" w:val="left" w:leader="none"/>
          <w:tab w:pos="1111" w:val="left" w:leader="none"/>
        </w:tabs>
        <w:spacing w:line="240" w:lineRule="auto" w:before="0" w:after="0"/>
        <w:ind w:left="1111" w:right="477" w:hanging="750"/>
        <w:jc w:val="left"/>
        <w:rPr>
          <w:rFonts w:ascii="Arial" w:hAnsi="Arial"/>
          <w:b/>
          <w:sz w:val="22"/>
        </w:rPr>
      </w:pPr>
      <w:r>
        <w:rPr>
          <w:b/>
          <w:sz w:val="22"/>
        </w:rPr>
        <w:t>2018: </w:t>
      </w:r>
      <w:r>
        <w:rPr>
          <w:sz w:val="22"/>
        </w:rPr>
        <w:t>University of Pennsylvania; University of Virginia Darden School of Business; Boston University; NC State University; Federal Reserve Bank of New York; Southern Economic</w:t>
      </w:r>
      <w:r>
        <w:rPr>
          <w:spacing w:val="-4"/>
          <w:sz w:val="22"/>
        </w:rPr>
        <w:t> </w:t>
      </w:r>
      <w:r>
        <w:rPr>
          <w:sz w:val="22"/>
        </w:rPr>
        <w:t>Association</w:t>
      </w:r>
      <w:r>
        <w:rPr>
          <w:spacing w:val="-6"/>
          <w:sz w:val="22"/>
        </w:rPr>
        <w:t> </w:t>
      </w:r>
      <w:r>
        <w:rPr>
          <w:sz w:val="22"/>
        </w:rPr>
        <w:t>Conference</w:t>
      </w:r>
      <w:r>
        <w:rPr>
          <w:spacing w:val="-4"/>
          <w:sz w:val="22"/>
        </w:rPr>
        <w:t> </w:t>
      </w:r>
      <w:r>
        <w:rPr>
          <w:sz w:val="22"/>
        </w:rPr>
        <w:t>(Washington</w:t>
      </w:r>
      <w:r>
        <w:rPr>
          <w:spacing w:val="-6"/>
          <w:sz w:val="22"/>
        </w:rPr>
        <w:t> </w:t>
      </w:r>
      <w:r>
        <w:rPr>
          <w:sz w:val="22"/>
        </w:rPr>
        <w:t>D.C.);</w:t>
      </w:r>
      <w:r>
        <w:rPr>
          <w:spacing w:val="-7"/>
          <w:sz w:val="22"/>
        </w:rPr>
        <w:t> </w:t>
      </w:r>
      <w:r>
        <w:rPr>
          <w:sz w:val="22"/>
        </w:rPr>
        <w:t>14th</w:t>
      </w:r>
      <w:r>
        <w:rPr>
          <w:spacing w:val="-6"/>
          <w:sz w:val="22"/>
        </w:rPr>
        <w:t> </w:t>
      </w:r>
      <w:r>
        <w:rPr>
          <w:sz w:val="22"/>
        </w:rPr>
        <w:t>Annual</w:t>
      </w:r>
      <w:r>
        <w:rPr>
          <w:spacing w:val="-7"/>
          <w:sz w:val="22"/>
        </w:rPr>
        <w:t> </w:t>
      </w:r>
      <w:r>
        <w:rPr>
          <w:sz w:val="22"/>
        </w:rPr>
        <w:t>Dynare</w:t>
      </w:r>
      <w:r>
        <w:rPr>
          <w:spacing w:val="-4"/>
          <w:sz w:val="22"/>
        </w:rPr>
        <w:t> </w:t>
      </w:r>
      <w:r>
        <w:rPr>
          <w:sz w:val="22"/>
        </w:rPr>
        <w:t>Conference (European Central</w:t>
      </w:r>
      <w:r>
        <w:rPr>
          <w:spacing w:val="-1"/>
          <w:sz w:val="22"/>
        </w:rPr>
        <w:t> </w:t>
      </w:r>
      <w:r>
        <w:rPr>
          <w:sz w:val="22"/>
        </w:rPr>
        <w:t>Bank);</w:t>
      </w:r>
      <w:r>
        <w:rPr>
          <w:spacing w:val="-1"/>
          <w:sz w:val="22"/>
        </w:rPr>
        <w:t> </w:t>
      </w:r>
      <w:r>
        <w:rPr>
          <w:sz w:val="22"/>
        </w:rPr>
        <w:t>Becker Friedman MFM Summer Session for Young</w:t>
      </w:r>
      <w:r>
        <w:rPr>
          <w:spacing w:val="-5"/>
          <w:sz w:val="22"/>
        </w:rPr>
        <w:t> </w:t>
      </w:r>
      <w:r>
        <w:rPr>
          <w:sz w:val="22"/>
        </w:rPr>
        <w:t>Scholars (Cape Cod); Federal Reserve Bank of Richmond - University of Virginia Jamboree (University of Virginia)</w:t>
      </w:r>
    </w:p>
    <w:p>
      <w:pPr>
        <w:pStyle w:val="BodyText"/>
        <w:spacing w:before="74"/>
      </w:pPr>
    </w:p>
    <w:p>
      <w:pPr>
        <w:pStyle w:val="ListParagraph"/>
        <w:numPr>
          <w:ilvl w:val="0"/>
          <w:numId w:val="1"/>
        </w:numPr>
        <w:tabs>
          <w:tab w:pos="535" w:val="left" w:leader="none"/>
          <w:tab w:pos="1111" w:val="left" w:leader="none"/>
        </w:tabs>
        <w:spacing w:line="240" w:lineRule="auto" w:before="0" w:after="0"/>
        <w:ind w:left="1111" w:right="368" w:hanging="750"/>
        <w:jc w:val="left"/>
        <w:rPr>
          <w:rFonts w:ascii="Arial" w:hAnsi="Arial"/>
          <w:b/>
          <w:sz w:val="22"/>
        </w:rPr>
      </w:pPr>
      <w:r>
        <w:rPr>
          <w:b/>
          <w:sz w:val="22"/>
        </w:rPr>
        <w:t>2017: </w:t>
      </w:r>
      <w:r>
        <w:rPr>
          <w:sz w:val="22"/>
        </w:rPr>
        <w:t>Duke University; Federal Reserve Bank of Richmond; University of Western Ontario; University of Virginia; Stanford Graduate School of Business; UC Santa Cruz; Federal Reserve Bank of Atlanta; Bank of Canada; UC San Diego</w:t>
      </w:r>
      <w:r>
        <w:rPr>
          <w:spacing w:val="-2"/>
          <w:sz w:val="22"/>
        </w:rPr>
        <w:t> </w:t>
      </w:r>
      <w:r>
        <w:rPr>
          <w:sz w:val="22"/>
        </w:rPr>
        <w:t>Rady School of Management; Triangle Econometrics Conference (Duke University); INFORMS Annual Meeting (Houston); NBER-NSF Time Series Conference (Northwestern Kellogg School of Management); NBER Summer Institute - Forecasting &amp; Empirical Methods; 23rd International</w:t>
      </w:r>
      <w:r>
        <w:rPr>
          <w:spacing w:val="-6"/>
          <w:sz w:val="22"/>
        </w:rPr>
        <w:t> </w:t>
      </w:r>
      <w:r>
        <w:rPr>
          <w:sz w:val="22"/>
        </w:rPr>
        <w:t>Conference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Computing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Economics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Finance</w:t>
      </w:r>
      <w:r>
        <w:rPr>
          <w:spacing w:val="-2"/>
          <w:sz w:val="22"/>
        </w:rPr>
        <w:t> </w:t>
      </w:r>
      <w:r>
        <w:rPr>
          <w:sz w:val="22"/>
        </w:rPr>
        <w:t>(Fordham</w:t>
      </w:r>
      <w:r>
        <w:rPr>
          <w:spacing w:val="-6"/>
          <w:sz w:val="22"/>
        </w:rPr>
        <w:t> </w:t>
      </w:r>
      <w:r>
        <w:rPr>
          <w:sz w:val="22"/>
        </w:rPr>
        <w:t>University)</w:t>
      </w:r>
    </w:p>
    <w:p>
      <w:pPr>
        <w:pStyle w:val="ListParagraph"/>
        <w:spacing w:after="0" w:line="240" w:lineRule="auto"/>
        <w:jc w:val="left"/>
        <w:rPr>
          <w:rFonts w:ascii="Arial" w:hAnsi="Arial"/>
          <w:b/>
          <w:sz w:val="22"/>
        </w:rPr>
        <w:sectPr>
          <w:pgSz w:w="12240" w:h="15840"/>
          <w:pgMar w:top="1400" w:bottom="28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535" w:val="left" w:leader="none"/>
          <w:tab w:pos="1111" w:val="left" w:leader="none"/>
        </w:tabs>
        <w:spacing w:line="240" w:lineRule="auto" w:before="114" w:after="0"/>
        <w:ind w:left="1111" w:right="400" w:hanging="750"/>
        <w:jc w:val="left"/>
        <w:rPr>
          <w:rFonts w:ascii="Arial" w:hAnsi="Arial"/>
          <w:b/>
          <w:sz w:val="22"/>
        </w:rPr>
      </w:pPr>
      <w:r>
        <w:rPr>
          <w:b/>
          <w:sz w:val="22"/>
        </w:rPr>
        <w:t>2016: </w:t>
      </w:r>
      <w:r>
        <w:rPr>
          <w:sz w:val="22"/>
        </w:rPr>
        <w:t>NBER-NSF Time Series Conference (Columbia University); NBER Workshop on Methods and Applications for DSGE Models (Federal Reserve Bank of Chicago); EconCon (Princeton); 22nd International Conference on Computing in Economics and Finance</w:t>
      </w:r>
      <w:r>
        <w:rPr>
          <w:spacing w:val="-2"/>
          <w:sz w:val="22"/>
        </w:rPr>
        <w:t> </w:t>
      </w:r>
      <w:r>
        <w:rPr>
          <w:sz w:val="22"/>
        </w:rPr>
        <w:t>(Bordeaux);</w:t>
      </w:r>
      <w:r>
        <w:rPr>
          <w:spacing w:val="-6"/>
          <w:sz w:val="22"/>
        </w:rPr>
        <w:t> </w:t>
      </w:r>
      <w:r>
        <w:rPr>
          <w:sz w:val="22"/>
        </w:rPr>
        <w:t>Becker</w:t>
      </w:r>
      <w:r>
        <w:rPr>
          <w:spacing w:val="-1"/>
          <w:sz w:val="22"/>
        </w:rPr>
        <w:t> </w:t>
      </w:r>
      <w:r>
        <w:rPr>
          <w:sz w:val="22"/>
        </w:rPr>
        <w:t>Friedman</w:t>
      </w:r>
      <w:r>
        <w:rPr>
          <w:spacing w:val="-4"/>
          <w:sz w:val="22"/>
        </w:rPr>
        <w:t> </w:t>
      </w:r>
      <w:r>
        <w:rPr>
          <w:sz w:val="22"/>
        </w:rPr>
        <w:t>MFM</w:t>
      </w:r>
      <w:r>
        <w:rPr>
          <w:spacing w:val="-5"/>
          <w:sz w:val="22"/>
        </w:rPr>
        <w:t> </w:t>
      </w:r>
      <w:r>
        <w:rPr>
          <w:sz w:val="22"/>
        </w:rPr>
        <w:t>Summer</w:t>
      </w:r>
      <w:r>
        <w:rPr>
          <w:spacing w:val="-8"/>
          <w:sz w:val="22"/>
        </w:rPr>
        <w:t> </w:t>
      </w:r>
      <w:r>
        <w:rPr>
          <w:sz w:val="22"/>
        </w:rPr>
        <w:t>Session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Young</w:t>
      </w:r>
      <w:r>
        <w:rPr>
          <w:spacing w:val="-4"/>
          <w:sz w:val="22"/>
        </w:rPr>
        <w:t> </w:t>
      </w:r>
      <w:r>
        <w:rPr>
          <w:sz w:val="22"/>
        </w:rPr>
        <w:t>Scholars</w:t>
      </w:r>
      <w:r>
        <w:rPr>
          <w:spacing w:val="-5"/>
          <w:sz w:val="22"/>
        </w:rPr>
        <w:t> </w:t>
      </w:r>
      <w:r>
        <w:rPr>
          <w:sz w:val="22"/>
        </w:rPr>
        <w:t>(Cape </w:t>
      </w:r>
      <w:r>
        <w:rPr>
          <w:spacing w:val="-4"/>
          <w:sz w:val="22"/>
        </w:rPr>
        <w:t>Cod)</w:t>
      </w:r>
    </w:p>
    <w:p>
      <w:pPr>
        <w:pStyle w:val="BodyText"/>
        <w:spacing w:before="71"/>
      </w:pPr>
    </w:p>
    <w:p>
      <w:pPr>
        <w:pStyle w:val="ListParagraph"/>
        <w:numPr>
          <w:ilvl w:val="0"/>
          <w:numId w:val="1"/>
        </w:numPr>
        <w:tabs>
          <w:tab w:pos="534" w:val="left" w:leader="none"/>
        </w:tabs>
        <w:spacing w:line="240" w:lineRule="auto" w:before="1" w:after="0"/>
        <w:ind w:left="534" w:right="0" w:hanging="174"/>
        <w:jc w:val="left"/>
        <w:rPr>
          <w:rFonts w:ascii="Arial" w:hAnsi="Arial"/>
          <w:b/>
          <w:sz w:val="22"/>
        </w:rPr>
      </w:pPr>
      <w:r>
        <w:rPr>
          <w:b/>
          <w:sz w:val="22"/>
        </w:rPr>
        <w:t>2015:</w:t>
      </w:r>
      <w:r>
        <w:rPr>
          <w:b/>
          <w:spacing w:val="-3"/>
          <w:sz w:val="22"/>
        </w:rPr>
        <w:t> </w:t>
      </w:r>
      <w:r>
        <w:rPr>
          <w:sz w:val="22"/>
        </w:rPr>
        <w:t>California Econometrics</w:t>
      </w:r>
      <w:r>
        <w:rPr>
          <w:spacing w:val="-3"/>
          <w:sz w:val="22"/>
        </w:rPr>
        <w:t> </w:t>
      </w:r>
      <w:r>
        <w:rPr>
          <w:sz w:val="22"/>
        </w:rPr>
        <w:t>Conference</w:t>
      </w:r>
      <w:r>
        <w:rPr>
          <w:spacing w:val="-5"/>
          <w:sz w:val="22"/>
        </w:rPr>
        <w:t> </w:t>
      </w:r>
      <w:r>
        <w:rPr>
          <w:sz w:val="22"/>
        </w:rPr>
        <w:t>(University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Southern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California)</w:t>
      </w:r>
    </w:p>
    <w:p>
      <w:pPr>
        <w:pStyle w:val="BodyText"/>
        <w:spacing w:before="72"/>
      </w:pPr>
    </w:p>
    <w:p>
      <w:pPr>
        <w:pStyle w:val="ListParagraph"/>
        <w:numPr>
          <w:ilvl w:val="0"/>
          <w:numId w:val="1"/>
        </w:numPr>
        <w:tabs>
          <w:tab w:pos="534" w:val="left" w:leader="none"/>
        </w:tabs>
        <w:spacing w:line="240" w:lineRule="auto" w:before="1" w:after="0"/>
        <w:ind w:left="534" w:right="0" w:hanging="174"/>
        <w:jc w:val="left"/>
        <w:rPr>
          <w:rFonts w:ascii="Arial" w:hAnsi="Arial"/>
          <w:b/>
          <w:sz w:val="22"/>
        </w:rPr>
      </w:pPr>
      <w:r>
        <w:rPr>
          <w:b/>
          <w:sz w:val="22"/>
        </w:rPr>
        <w:t>2014:</w:t>
      </w:r>
      <w:r>
        <w:rPr>
          <w:b/>
          <w:spacing w:val="-1"/>
          <w:sz w:val="22"/>
        </w:rPr>
        <w:t> </w:t>
      </w:r>
      <w:r>
        <w:rPr>
          <w:sz w:val="22"/>
        </w:rPr>
        <w:t>SoFiE</w:t>
      </w:r>
      <w:r>
        <w:rPr>
          <w:spacing w:val="-2"/>
          <w:sz w:val="22"/>
        </w:rPr>
        <w:t> </w:t>
      </w:r>
      <w:r>
        <w:rPr>
          <w:sz w:val="22"/>
        </w:rPr>
        <w:t>Financial</w:t>
      </w:r>
      <w:r>
        <w:rPr>
          <w:spacing w:val="-4"/>
          <w:sz w:val="22"/>
        </w:rPr>
        <w:t> </w:t>
      </w:r>
      <w:r>
        <w:rPr>
          <w:sz w:val="22"/>
        </w:rPr>
        <w:t>Econometrics</w:t>
      </w:r>
      <w:r>
        <w:rPr>
          <w:spacing w:val="-3"/>
          <w:sz w:val="22"/>
        </w:rPr>
        <w:t> </w:t>
      </w:r>
      <w:r>
        <w:rPr>
          <w:sz w:val="22"/>
        </w:rPr>
        <w:t>Summer</w:t>
      </w:r>
      <w:r>
        <w:rPr>
          <w:spacing w:val="-1"/>
          <w:sz w:val="22"/>
        </w:rPr>
        <w:t> </w:t>
      </w:r>
      <w:r>
        <w:rPr>
          <w:sz w:val="22"/>
        </w:rPr>
        <w:t>School</w:t>
      </w:r>
      <w:r>
        <w:rPr>
          <w:spacing w:val="-4"/>
          <w:sz w:val="22"/>
        </w:rPr>
        <w:t> </w:t>
      </w:r>
      <w:r>
        <w:rPr>
          <w:sz w:val="22"/>
        </w:rPr>
        <w:t>(Harvard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University)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9034" w:val="left" w:leader="none"/>
        </w:tabs>
      </w:pPr>
      <w:r>
        <w:rPr>
          <w:smallCaps/>
          <w:spacing w:val="-25"/>
          <w:u w:val="single"/>
        </w:rPr>
        <w:t> </w:t>
      </w:r>
      <w:r>
        <w:rPr>
          <w:smallCaps/>
          <w:spacing w:val="-2"/>
          <w:u w:val="single"/>
        </w:rPr>
        <w:t>Discussions</w:t>
      </w:r>
      <w:r>
        <w:rPr>
          <w:smallCaps/>
          <w:u w:val="single"/>
        </w:rPr>
        <w:tab/>
      </w:r>
    </w:p>
    <w:p>
      <w:pPr>
        <w:pStyle w:val="BodyText"/>
        <w:spacing w:before="95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35" w:val="left" w:leader="none"/>
          <w:tab w:pos="1111" w:val="left" w:leader="none"/>
        </w:tabs>
        <w:spacing w:line="237" w:lineRule="auto" w:before="0" w:after="0"/>
        <w:ind w:left="1111" w:right="482" w:hanging="750"/>
        <w:jc w:val="left"/>
        <w:rPr>
          <w:rFonts w:ascii="Arial MT" w:hAnsi="Arial MT"/>
          <w:sz w:val="22"/>
        </w:rPr>
      </w:pPr>
      <w:r>
        <w:rPr>
          <w:b/>
          <w:sz w:val="22"/>
        </w:rPr>
        <w:t>2025: “Credit Surfaces and Economic Uncertainty” </w:t>
      </w:r>
      <w:r>
        <w:rPr>
          <w:sz w:val="22"/>
        </w:rPr>
        <w:t>by John Geneakopolos and David Rappoport,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6"/>
          <w:sz w:val="22"/>
        </w:rPr>
        <w:t> </w:t>
      </w:r>
      <w:r>
        <w:rPr>
          <w:sz w:val="22"/>
        </w:rPr>
        <w:t>2025</w:t>
      </w:r>
      <w:r>
        <w:rPr>
          <w:spacing w:val="-4"/>
          <w:sz w:val="22"/>
        </w:rPr>
        <w:t> </w:t>
      </w:r>
      <w:r>
        <w:rPr>
          <w:sz w:val="22"/>
        </w:rPr>
        <w:t>Financial</w:t>
      </w:r>
      <w:r>
        <w:rPr>
          <w:spacing w:val="-6"/>
          <w:sz w:val="22"/>
        </w:rPr>
        <w:t> </w:t>
      </w:r>
      <w:r>
        <w:rPr>
          <w:sz w:val="22"/>
        </w:rPr>
        <w:t>Stability</w:t>
      </w:r>
      <w:r>
        <w:rPr>
          <w:spacing w:val="-4"/>
          <w:sz w:val="22"/>
        </w:rPr>
        <w:t> </w:t>
      </w:r>
      <w:r>
        <w:rPr>
          <w:sz w:val="22"/>
        </w:rPr>
        <w:t>Conference</w:t>
      </w:r>
      <w:r>
        <w:rPr>
          <w:spacing w:val="-2"/>
          <w:sz w:val="22"/>
        </w:rPr>
        <w:t> </w:t>
      </w:r>
      <w:r>
        <w:rPr>
          <w:sz w:val="22"/>
        </w:rPr>
        <w:t>(Federal</w:t>
      </w:r>
      <w:r>
        <w:rPr>
          <w:spacing w:val="-6"/>
          <w:sz w:val="22"/>
        </w:rPr>
        <w:t> </w:t>
      </w:r>
      <w:r>
        <w:rPr>
          <w:sz w:val="22"/>
        </w:rPr>
        <w:t>Reserve</w:t>
      </w:r>
      <w:r>
        <w:rPr>
          <w:spacing w:val="-2"/>
          <w:sz w:val="22"/>
        </w:rPr>
        <w:t> </w:t>
      </w:r>
      <w:r>
        <w:rPr>
          <w:sz w:val="22"/>
        </w:rPr>
        <w:t>Bank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Cleveland)</w:t>
      </w:r>
    </w:p>
    <w:p>
      <w:pPr>
        <w:pStyle w:val="BodyText"/>
        <w:spacing w:before="81"/>
      </w:pPr>
    </w:p>
    <w:p>
      <w:pPr>
        <w:pStyle w:val="ListParagraph"/>
        <w:numPr>
          <w:ilvl w:val="0"/>
          <w:numId w:val="1"/>
        </w:numPr>
        <w:tabs>
          <w:tab w:pos="535" w:val="left" w:leader="none"/>
          <w:tab w:pos="1111" w:val="left" w:leader="none"/>
        </w:tabs>
        <w:spacing w:line="237" w:lineRule="auto" w:before="0" w:after="0"/>
        <w:ind w:left="1111" w:right="1025" w:hanging="750"/>
        <w:jc w:val="left"/>
        <w:rPr>
          <w:rFonts w:ascii="Arial MT" w:hAnsi="Arial MT"/>
          <w:sz w:val="22"/>
        </w:rPr>
      </w:pPr>
      <w:r>
        <w:rPr>
          <w:b/>
          <w:sz w:val="22"/>
        </w:rPr>
        <w:t>2024: “Behavioral Impulse Responses” </w:t>
      </w:r>
      <w:r>
        <w:rPr>
          <w:sz w:val="22"/>
        </w:rPr>
        <w:t>by Bryan Kelly, Semyon Malamud, Emil Siriwardane,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Hongyu</w:t>
      </w:r>
      <w:r>
        <w:rPr>
          <w:spacing w:val="-9"/>
          <w:sz w:val="22"/>
        </w:rPr>
        <w:t> </w:t>
      </w:r>
      <w:r>
        <w:rPr>
          <w:sz w:val="22"/>
        </w:rPr>
        <w:t>Wu,</w:t>
      </w:r>
      <w:r>
        <w:rPr>
          <w:spacing w:val="-3"/>
          <w:sz w:val="22"/>
        </w:rPr>
        <w:t> </w:t>
      </w:r>
      <w:r>
        <w:rPr>
          <w:sz w:val="22"/>
        </w:rPr>
        <w:t>at</w:t>
      </w:r>
      <w:r>
        <w:rPr>
          <w:spacing w:val="-5"/>
          <w:sz w:val="22"/>
        </w:rPr>
        <w:t> </w:t>
      </w:r>
      <w:r>
        <w:rPr>
          <w:sz w:val="22"/>
        </w:rPr>
        <w:t>NBER</w:t>
      </w:r>
      <w:r>
        <w:rPr>
          <w:spacing w:val="-5"/>
          <w:sz w:val="22"/>
        </w:rPr>
        <w:t> </w:t>
      </w:r>
      <w:r>
        <w:rPr>
          <w:sz w:val="22"/>
        </w:rPr>
        <w:t>Behaviorial</w:t>
      </w:r>
      <w:r>
        <w:rPr>
          <w:spacing w:val="-5"/>
          <w:sz w:val="22"/>
        </w:rPr>
        <w:t> </w:t>
      </w:r>
      <w:r>
        <w:rPr>
          <w:sz w:val="22"/>
        </w:rPr>
        <w:t>Finance</w:t>
      </w:r>
      <w:r>
        <w:rPr>
          <w:spacing w:val="-1"/>
          <w:sz w:val="22"/>
        </w:rPr>
        <w:t> </w:t>
      </w:r>
      <w:r>
        <w:rPr>
          <w:sz w:val="22"/>
        </w:rPr>
        <w:t>Workshop</w:t>
      </w:r>
      <w:r>
        <w:rPr>
          <w:spacing w:val="-3"/>
          <w:sz w:val="22"/>
        </w:rPr>
        <w:t> </w:t>
      </w:r>
      <w:r>
        <w:rPr>
          <w:sz w:val="22"/>
        </w:rPr>
        <w:t>(Boston). </w:t>
      </w:r>
      <w:r>
        <w:rPr>
          <w:b/>
          <w:sz w:val="22"/>
        </w:rPr>
        <w:t>“Subjective Expectations and Equilibrium Yield Curves” </w:t>
      </w:r>
      <w:r>
        <w:rPr>
          <w:sz w:val="22"/>
        </w:rPr>
        <w:t>by Guihai Zhao, at Sovereign Bond Markets in Inflationary Times (Bank of Canada)</w:t>
      </w:r>
    </w:p>
    <w:p>
      <w:pPr>
        <w:pStyle w:val="BodyText"/>
        <w:spacing w:before="84"/>
      </w:pPr>
    </w:p>
    <w:p>
      <w:pPr>
        <w:pStyle w:val="ListParagraph"/>
        <w:numPr>
          <w:ilvl w:val="0"/>
          <w:numId w:val="1"/>
        </w:numPr>
        <w:tabs>
          <w:tab w:pos="535" w:val="left" w:leader="none"/>
          <w:tab w:pos="1111" w:val="left" w:leader="none"/>
        </w:tabs>
        <w:spacing w:line="237" w:lineRule="auto" w:before="1" w:after="0"/>
        <w:ind w:left="1111" w:right="635" w:hanging="750"/>
        <w:jc w:val="left"/>
        <w:rPr>
          <w:rFonts w:ascii="Arial MT" w:hAnsi="Arial MT"/>
          <w:sz w:val="22"/>
        </w:rPr>
      </w:pPr>
      <w:r>
        <w:rPr>
          <w:b/>
          <w:sz w:val="22"/>
        </w:rPr>
        <w:t>2023: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“A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Comprehensive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Empirical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Evaluation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Biases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Expectation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Formation” </w:t>
      </w:r>
      <w:r>
        <w:rPr>
          <w:sz w:val="22"/>
        </w:rPr>
        <w:t>by Kenneth Eva and Fabian Winkler, at the Behavioral Macroeconomics session of the NBER Summer Institute (Boston)</w:t>
      </w:r>
    </w:p>
    <w:p>
      <w:pPr>
        <w:pStyle w:val="BodyText"/>
        <w:spacing w:before="79"/>
      </w:pPr>
    </w:p>
    <w:p>
      <w:pPr>
        <w:pStyle w:val="ListParagraph"/>
        <w:numPr>
          <w:ilvl w:val="0"/>
          <w:numId w:val="1"/>
        </w:numPr>
        <w:tabs>
          <w:tab w:pos="535" w:val="left" w:leader="none"/>
          <w:tab w:pos="1111" w:val="left" w:leader="none"/>
        </w:tabs>
        <w:spacing w:line="237" w:lineRule="auto" w:before="0" w:after="0"/>
        <w:ind w:left="1111" w:right="655" w:hanging="750"/>
        <w:jc w:val="left"/>
        <w:rPr>
          <w:rFonts w:ascii="Arial MT" w:hAnsi="Arial MT"/>
          <w:sz w:val="22"/>
        </w:rPr>
      </w:pPr>
      <w:r>
        <w:rPr>
          <w:b/>
          <w:sz w:val="22"/>
        </w:rPr>
        <w:t>2022: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“A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Randomized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Missing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Approach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Robust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Filtering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Forecasting” </w:t>
      </w:r>
      <w:r>
        <w:rPr>
          <w:sz w:val="22"/>
        </w:rPr>
        <w:t>by Dobrislav Dobrev, Derek Hansen, and Paweł J. Szerszeń, at ASSA Annual Meetings </w:t>
      </w:r>
      <w:r>
        <w:rPr>
          <w:spacing w:val="-2"/>
          <w:sz w:val="22"/>
        </w:rPr>
        <w:t>(Virtual)</w:t>
      </w:r>
    </w:p>
    <w:p>
      <w:pPr>
        <w:pStyle w:val="BodyText"/>
        <w:spacing w:before="80"/>
      </w:pPr>
    </w:p>
    <w:p>
      <w:pPr>
        <w:pStyle w:val="ListParagraph"/>
        <w:numPr>
          <w:ilvl w:val="0"/>
          <w:numId w:val="1"/>
        </w:numPr>
        <w:tabs>
          <w:tab w:pos="535" w:val="left" w:leader="none"/>
          <w:tab w:pos="1111" w:val="left" w:leader="none"/>
        </w:tabs>
        <w:spacing w:line="237" w:lineRule="auto" w:before="1" w:after="0"/>
        <w:ind w:left="1111" w:right="369" w:hanging="750"/>
        <w:jc w:val="left"/>
        <w:rPr>
          <w:rFonts w:ascii="Arial MT" w:hAnsi="Arial MT"/>
          <w:sz w:val="22"/>
        </w:rPr>
      </w:pPr>
      <w:r>
        <w:rPr>
          <w:b/>
          <w:sz w:val="22"/>
        </w:rPr>
        <w:t>2019: “Anchored Inflation Expectations” </w:t>
      </w:r>
      <w:r>
        <w:rPr>
          <w:sz w:val="22"/>
        </w:rPr>
        <w:t>by Carlos Carvalho, Stefano Eusepi, Emmanuel Moench,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Bruce</w:t>
      </w:r>
      <w:r>
        <w:rPr>
          <w:spacing w:val="-1"/>
          <w:sz w:val="22"/>
        </w:rPr>
        <w:t> </w:t>
      </w:r>
      <w:r>
        <w:rPr>
          <w:sz w:val="22"/>
        </w:rPr>
        <w:t>Preston,</w:t>
      </w:r>
      <w:r>
        <w:rPr>
          <w:spacing w:val="-3"/>
          <w:sz w:val="22"/>
        </w:rPr>
        <w:t> </w:t>
      </w:r>
      <w:r>
        <w:rPr>
          <w:sz w:val="22"/>
        </w:rPr>
        <w:t>at</w:t>
      </w:r>
      <w:r>
        <w:rPr>
          <w:spacing w:val="-5"/>
          <w:sz w:val="22"/>
        </w:rPr>
        <w:t> </w:t>
      </w:r>
      <w:r>
        <w:rPr>
          <w:sz w:val="22"/>
        </w:rPr>
        <w:t>New</w:t>
      </w:r>
      <w:r>
        <w:rPr>
          <w:spacing w:val="-8"/>
          <w:sz w:val="22"/>
        </w:rPr>
        <w:t> </w:t>
      </w:r>
      <w:r>
        <w:rPr>
          <w:sz w:val="22"/>
        </w:rPr>
        <w:t>Approaches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Modeling</w:t>
      </w:r>
      <w:r>
        <w:rPr>
          <w:spacing w:val="-3"/>
          <w:sz w:val="22"/>
        </w:rPr>
        <w:t> </w:t>
      </w:r>
      <w:r>
        <w:rPr>
          <w:sz w:val="22"/>
        </w:rPr>
        <w:t>Expectations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Economics (Bank of England)</w:t>
      </w:r>
    </w:p>
    <w:p>
      <w:pPr>
        <w:pStyle w:val="BodyText"/>
      </w:pPr>
    </w:p>
    <w:p>
      <w:pPr>
        <w:pStyle w:val="BodyText"/>
        <w:spacing w:before="5"/>
      </w:pPr>
    </w:p>
    <w:p>
      <w:pPr>
        <w:pStyle w:val="Heading1"/>
        <w:tabs>
          <w:tab w:pos="9034" w:val="left" w:leader="none"/>
        </w:tabs>
        <w:spacing w:before="1"/>
      </w:pPr>
      <w:r>
        <w:rPr>
          <w:smallCaps/>
          <w:spacing w:val="-25"/>
          <w:u w:val="single"/>
        </w:rPr>
        <w:t> </w:t>
      </w:r>
      <w:r>
        <w:rPr>
          <w:smallCaps/>
          <w:u w:val="single"/>
        </w:rPr>
        <w:t>Professional</w:t>
      </w:r>
      <w:r>
        <w:rPr>
          <w:smallCaps/>
          <w:spacing w:val="-1"/>
          <w:u w:val="single"/>
        </w:rPr>
        <w:t> </w:t>
      </w:r>
      <w:r>
        <w:rPr>
          <w:smallCaps/>
          <w:spacing w:val="-2"/>
          <w:u w:val="single"/>
        </w:rPr>
        <w:t>Activities</w:t>
      </w:r>
      <w:r>
        <w:rPr>
          <w:smallCaps/>
          <w:u w:val="single"/>
        </w:rPr>
        <w:tab/>
      </w:r>
    </w:p>
    <w:p>
      <w:pPr>
        <w:pStyle w:val="BodyText"/>
        <w:spacing w:before="60"/>
        <w:rPr>
          <w:b/>
          <w:sz w:val="18"/>
        </w:rPr>
      </w:pPr>
    </w:p>
    <w:p>
      <w:pPr>
        <w:pStyle w:val="BodyText"/>
        <w:ind w:left="360"/>
      </w:pPr>
      <w:r>
        <w:rPr>
          <w:smallCaps/>
        </w:rPr>
        <w:t>Academic</w:t>
      </w:r>
      <w:r>
        <w:rPr>
          <w:smallCaps/>
          <w:spacing w:val="-5"/>
        </w:rPr>
        <w:t> </w:t>
      </w:r>
      <w:r>
        <w:rPr>
          <w:smallCaps/>
          <w:spacing w:val="-2"/>
        </w:rPr>
        <w:t>Refereeing</w:t>
      </w:r>
    </w:p>
    <w:p>
      <w:pPr>
        <w:pStyle w:val="BodyText"/>
        <w:spacing w:before="50"/>
        <w:rPr>
          <w:sz w:val="18"/>
        </w:rPr>
      </w:pPr>
    </w:p>
    <w:p>
      <w:pPr>
        <w:spacing w:line="240" w:lineRule="auto" w:before="0"/>
        <w:ind w:left="360" w:right="362" w:firstLine="0"/>
        <w:jc w:val="left"/>
        <w:rPr>
          <w:i/>
          <w:sz w:val="22"/>
        </w:rPr>
      </w:pPr>
      <w:r>
        <w:rPr>
          <w:i/>
          <w:sz w:val="22"/>
        </w:rPr>
        <w:t>American Economic Journal: Macroeconomics; American Economic Review; Annals of Applied Statistics; B.E. Journal of Macroeconomics; Economic Journal; Econometric Reviews; Economics Letters; IEEE Transactions on Signal Processing; International Economic Review; International Journal of Central Banking; International Journal of Forecasting; Journal of Applied Econometrics; Journal of Banking and Finance; Journal of Business and Economic Statistics; Journal of Econometric Methods; Journal of Econometrics; Journal of Economic Dynamics and Control; Journal of Financial Econometrics; Journal of Monetary Economics; Journal of Political Economy; Macroeconomic Dynamics; Management Science; Review of Economics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Statistics;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Studies;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Financial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Studies;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Quantitative Economics; Quarterly Journal of Economics</w:t>
      </w:r>
    </w:p>
    <w:p>
      <w:pPr>
        <w:spacing w:after="0" w:line="240" w:lineRule="auto"/>
        <w:jc w:val="left"/>
        <w:rPr>
          <w:i/>
          <w:sz w:val="22"/>
        </w:rPr>
        <w:sectPr>
          <w:pgSz w:w="12240" w:h="15840"/>
          <w:pgMar w:top="1400" w:bottom="280" w:left="1440" w:right="1440"/>
        </w:sectPr>
      </w:pPr>
    </w:p>
    <w:p>
      <w:pPr>
        <w:pStyle w:val="BodyText"/>
        <w:spacing w:before="80"/>
        <w:ind w:left="360"/>
      </w:pPr>
      <w:r>
        <w:rPr>
          <w:smallCaps/>
        </w:rPr>
        <w:t>Conference</w:t>
      </w:r>
      <w:r>
        <w:rPr>
          <w:smallCaps/>
          <w:spacing w:val="-2"/>
        </w:rPr>
        <w:t> Organization</w:t>
      </w:r>
    </w:p>
    <w:p>
      <w:pPr>
        <w:pStyle w:val="BodyText"/>
        <w:spacing w:before="121"/>
        <w:rPr>
          <w:sz w:val="18"/>
        </w:rPr>
      </w:pPr>
    </w:p>
    <w:p>
      <w:pPr>
        <w:pStyle w:val="ListParagraph"/>
        <w:numPr>
          <w:ilvl w:val="0"/>
          <w:numId w:val="1"/>
        </w:numPr>
        <w:tabs>
          <w:tab w:pos="535" w:val="left" w:leader="none"/>
          <w:tab w:pos="1111" w:val="left" w:leader="none"/>
        </w:tabs>
        <w:spacing w:line="237" w:lineRule="auto" w:before="0" w:after="0"/>
        <w:ind w:left="1111" w:right="765" w:hanging="750"/>
        <w:jc w:val="left"/>
        <w:rPr>
          <w:rFonts w:ascii="Arial" w:hAnsi="Arial"/>
          <w:b/>
          <w:sz w:val="22"/>
        </w:rPr>
      </w:pPr>
      <w:r>
        <w:rPr>
          <w:b/>
          <w:sz w:val="22"/>
        </w:rPr>
        <w:t>2025:</w:t>
      </w:r>
      <w:r>
        <w:rPr>
          <w:b/>
          <w:spacing w:val="-2"/>
          <w:sz w:val="22"/>
        </w:rPr>
        <w:t> </w:t>
      </w:r>
      <w:r>
        <w:rPr>
          <w:sz w:val="22"/>
        </w:rPr>
        <w:t>Annual</w:t>
      </w:r>
      <w:r>
        <w:rPr>
          <w:spacing w:val="-5"/>
          <w:sz w:val="22"/>
        </w:rPr>
        <w:t> </w:t>
      </w:r>
      <w:r>
        <w:rPr>
          <w:sz w:val="22"/>
        </w:rPr>
        <w:t>Conference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IAAE</w:t>
      </w:r>
      <w:r>
        <w:rPr>
          <w:spacing w:val="-3"/>
          <w:sz w:val="22"/>
        </w:rPr>
        <w:t> </w:t>
      </w:r>
      <w:r>
        <w:rPr>
          <w:sz w:val="22"/>
        </w:rPr>
        <w:t>(Turin),</w:t>
      </w:r>
      <w:r>
        <w:rPr>
          <w:spacing w:val="-3"/>
          <w:sz w:val="22"/>
        </w:rPr>
        <w:t> </w:t>
      </w:r>
      <w:r>
        <w:rPr>
          <w:sz w:val="22"/>
        </w:rPr>
        <w:t>Member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Program</w:t>
      </w:r>
      <w:r>
        <w:rPr>
          <w:spacing w:val="-5"/>
          <w:sz w:val="22"/>
        </w:rPr>
        <w:t> </w:t>
      </w:r>
      <w:r>
        <w:rPr>
          <w:sz w:val="22"/>
        </w:rPr>
        <w:t>Committee;</w:t>
      </w:r>
      <w:r>
        <w:rPr>
          <w:spacing w:val="-5"/>
          <w:sz w:val="22"/>
        </w:rPr>
        <w:t> </w:t>
      </w:r>
      <w:r>
        <w:rPr>
          <w:sz w:val="22"/>
        </w:rPr>
        <w:t>SAET Annual Conference (Ischia), Member of the Program Committee</w:t>
      </w:r>
    </w:p>
    <w:p>
      <w:pPr>
        <w:pStyle w:val="BodyText"/>
        <w:spacing w:before="80"/>
      </w:pPr>
    </w:p>
    <w:p>
      <w:pPr>
        <w:pStyle w:val="ListParagraph"/>
        <w:numPr>
          <w:ilvl w:val="0"/>
          <w:numId w:val="1"/>
        </w:numPr>
        <w:tabs>
          <w:tab w:pos="535" w:val="left" w:leader="none"/>
          <w:tab w:pos="1111" w:val="left" w:leader="none"/>
        </w:tabs>
        <w:spacing w:line="237" w:lineRule="auto" w:before="1" w:after="0"/>
        <w:ind w:left="1111" w:right="730" w:hanging="750"/>
        <w:jc w:val="left"/>
        <w:rPr>
          <w:rFonts w:ascii="Arial" w:hAnsi="Arial"/>
          <w:b/>
          <w:sz w:val="22"/>
        </w:rPr>
      </w:pPr>
      <w:r>
        <w:rPr>
          <w:b/>
          <w:sz w:val="22"/>
        </w:rPr>
        <w:t>2024: </w:t>
      </w:r>
      <w:r>
        <w:rPr>
          <w:sz w:val="22"/>
        </w:rPr>
        <w:t>Midwest Macroeconomics (VCU and Richmond Fed), Member of the Program Committee;</w:t>
      </w:r>
      <w:r>
        <w:rPr>
          <w:spacing w:val="-5"/>
          <w:sz w:val="22"/>
        </w:rPr>
        <w:t> </w:t>
      </w:r>
      <w:r>
        <w:rPr>
          <w:sz w:val="22"/>
        </w:rPr>
        <w:t>Annual</w:t>
      </w:r>
      <w:r>
        <w:rPr>
          <w:spacing w:val="-6"/>
          <w:sz w:val="22"/>
        </w:rPr>
        <w:t> </w:t>
      </w:r>
      <w:r>
        <w:rPr>
          <w:sz w:val="22"/>
        </w:rPr>
        <w:t>Conference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IAAE</w:t>
      </w:r>
      <w:r>
        <w:rPr>
          <w:spacing w:val="-4"/>
          <w:sz w:val="22"/>
        </w:rPr>
        <w:t> </w:t>
      </w:r>
      <w:r>
        <w:rPr>
          <w:sz w:val="22"/>
        </w:rPr>
        <w:t>(Thessaloniki),</w:t>
      </w:r>
      <w:r>
        <w:rPr>
          <w:spacing w:val="-4"/>
          <w:sz w:val="22"/>
        </w:rPr>
        <w:t> </w:t>
      </w:r>
      <w:r>
        <w:rPr>
          <w:sz w:val="22"/>
        </w:rPr>
        <w:t>Member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Program </w:t>
      </w:r>
      <w:r>
        <w:rPr>
          <w:spacing w:val="-2"/>
          <w:sz w:val="22"/>
        </w:rPr>
        <w:t>Committee</w:t>
      </w:r>
    </w:p>
    <w:p>
      <w:pPr>
        <w:pStyle w:val="BodyText"/>
        <w:spacing w:before="78"/>
      </w:pPr>
    </w:p>
    <w:p>
      <w:pPr>
        <w:pStyle w:val="ListParagraph"/>
        <w:numPr>
          <w:ilvl w:val="0"/>
          <w:numId w:val="1"/>
        </w:numPr>
        <w:tabs>
          <w:tab w:pos="534" w:val="left" w:leader="none"/>
        </w:tabs>
        <w:spacing w:line="240" w:lineRule="auto" w:before="0" w:after="0"/>
        <w:ind w:left="534" w:right="0" w:hanging="174"/>
        <w:jc w:val="left"/>
        <w:rPr>
          <w:rFonts w:ascii="Arial" w:hAnsi="Arial"/>
          <w:b/>
          <w:sz w:val="22"/>
        </w:rPr>
      </w:pPr>
      <w:r>
        <w:rPr>
          <w:b/>
          <w:sz w:val="22"/>
        </w:rPr>
        <w:t>2023:</w:t>
      </w:r>
      <w:r>
        <w:rPr>
          <w:b/>
          <w:spacing w:val="-2"/>
          <w:sz w:val="22"/>
        </w:rPr>
        <w:t> </w:t>
      </w:r>
      <w:r>
        <w:rPr>
          <w:sz w:val="22"/>
        </w:rPr>
        <w:t>Annual</w:t>
      </w:r>
      <w:r>
        <w:rPr>
          <w:spacing w:val="-4"/>
          <w:sz w:val="22"/>
        </w:rPr>
        <w:t> </w:t>
      </w:r>
      <w:r>
        <w:rPr>
          <w:sz w:val="22"/>
        </w:rPr>
        <w:t>Conference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the IAAE</w:t>
      </w:r>
      <w:r>
        <w:rPr>
          <w:spacing w:val="-3"/>
          <w:sz w:val="22"/>
        </w:rPr>
        <w:t> </w:t>
      </w:r>
      <w:r>
        <w:rPr>
          <w:sz w:val="22"/>
        </w:rPr>
        <w:t>(Oslo),</w:t>
      </w:r>
      <w:r>
        <w:rPr>
          <w:spacing w:val="-2"/>
          <w:sz w:val="22"/>
        </w:rPr>
        <w:t> </w:t>
      </w:r>
      <w:r>
        <w:rPr>
          <w:sz w:val="22"/>
        </w:rPr>
        <w:t>Member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 Program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Committee</w:t>
      </w:r>
    </w:p>
    <w:p>
      <w:pPr>
        <w:pStyle w:val="BodyText"/>
        <w:spacing w:before="73"/>
      </w:pPr>
    </w:p>
    <w:p>
      <w:pPr>
        <w:pStyle w:val="ListParagraph"/>
        <w:numPr>
          <w:ilvl w:val="0"/>
          <w:numId w:val="1"/>
        </w:numPr>
        <w:tabs>
          <w:tab w:pos="534" w:val="left" w:leader="none"/>
        </w:tabs>
        <w:spacing w:line="240" w:lineRule="auto" w:before="0" w:after="0"/>
        <w:ind w:left="534" w:right="0" w:hanging="174"/>
        <w:jc w:val="left"/>
        <w:rPr>
          <w:rFonts w:ascii="Arial" w:hAnsi="Arial"/>
          <w:b/>
          <w:sz w:val="22"/>
        </w:rPr>
      </w:pPr>
      <w:r>
        <w:rPr>
          <w:b/>
          <w:sz w:val="22"/>
        </w:rPr>
        <w:t>2021:</w:t>
      </w:r>
      <w:r>
        <w:rPr>
          <w:b/>
          <w:spacing w:val="-2"/>
          <w:sz w:val="22"/>
        </w:rPr>
        <w:t> </w:t>
      </w:r>
      <w:r>
        <w:rPr>
          <w:sz w:val="22"/>
        </w:rPr>
        <w:t>Annual</w:t>
      </w:r>
      <w:r>
        <w:rPr>
          <w:spacing w:val="-5"/>
          <w:sz w:val="22"/>
        </w:rPr>
        <w:t> </w:t>
      </w:r>
      <w:r>
        <w:rPr>
          <w:sz w:val="22"/>
        </w:rPr>
        <w:t>Conference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IAAE</w:t>
      </w:r>
      <w:r>
        <w:rPr>
          <w:spacing w:val="-3"/>
          <w:sz w:val="22"/>
        </w:rPr>
        <w:t> </w:t>
      </w:r>
      <w:r>
        <w:rPr>
          <w:sz w:val="22"/>
        </w:rPr>
        <w:t>(Rotterdam),</w:t>
      </w:r>
      <w:r>
        <w:rPr>
          <w:spacing w:val="-3"/>
          <w:sz w:val="22"/>
        </w:rPr>
        <w:t> </w:t>
      </w:r>
      <w:r>
        <w:rPr>
          <w:sz w:val="22"/>
        </w:rPr>
        <w:t>Member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Program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Committee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1"/>
        </w:numPr>
        <w:tabs>
          <w:tab w:pos="535" w:val="left" w:leader="none"/>
          <w:tab w:pos="1111" w:val="left" w:leader="none"/>
        </w:tabs>
        <w:spacing w:line="237" w:lineRule="auto" w:before="0" w:after="0"/>
        <w:ind w:left="1111" w:right="1252" w:hanging="750"/>
        <w:jc w:val="left"/>
        <w:rPr>
          <w:rFonts w:ascii="Arial" w:hAnsi="Arial"/>
          <w:b/>
          <w:sz w:val="22"/>
        </w:rPr>
      </w:pPr>
      <w:r>
        <w:rPr>
          <w:b/>
          <w:sz w:val="22"/>
        </w:rPr>
        <w:t>2020:</w:t>
      </w:r>
      <w:r>
        <w:rPr>
          <w:b/>
          <w:spacing w:val="-4"/>
          <w:sz w:val="22"/>
        </w:rPr>
        <w:t> </w:t>
      </w:r>
      <w:r>
        <w:rPr>
          <w:sz w:val="22"/>
        </w:rPr>
        <w:t>Annual</w:t>
      </w:r>
      <w:r>
        <w:rPr>
          <w:spacing w:val="-7"/>
          <w:sz w:val="22"/>
        </w:rPr>
        <w:t> </w:t>
      </w:r>
      <w:r>
        <w:rPr>
          <w:sz w:val="22"/>
        </w:rPr>
        <w:t>Conference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IAAE</w:t>
      </w:r>
      <w:r>
        <w:rPr>
          <w:spacing w:val="-5"/>
          <w:sz w:val="22"/>
        </w:rPr>
        <w:t> </w:t>
      </w:r>
      <w:r>
        <w:rPr>
          <w:sz w:val="22"/>
        </w:rPr>
        <w:t>(London),</w:t>
      </w:r>
      <w:r>
        <w:rPr>
          <w:spacing w:val="-5"/>
          <w:sz w:val="22"/>
        </w:rPr>
        <w:t> </w:t>
      </w:r>
      <w:r>
        <w:rPr>
          <w:sz w:val="22"/>
        </w:rPr>
        <w:t>Member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Program</w:t>
      </w:r>
      <w:r>
        <w:rPr>
          <w:spacing w:val="-7"/>
          <w:sz w:val="22"/>
        </w:rPr>
        <w:t> </w:t>
      </w:r>
      <w:r>
        <w:rPr>
          <w:sz w:val="22"/>
        </w:rPr>
        <w:t>Committee (conference canceled due to COVID-19)</w:t>
      </w:r>
    </w:p>
    <w:p>
      <w:pPr>
        <w:pStyle w:val="BodyText"/>
        <w:spacing w:before="78"/>
      </w:pPr>
    </w:p>
    <w:p>
      <w:pPr>
        <w:pStyle w:val="ListParagraph"/>
        <w:numPr>
          <w:ilvl w:val="0"/>
          <w:numId w:val="1"/>
        </w:numPr>
        <w:tabs>
          <w:tab w:pos="534" w:val="left" w:leader="none"/>
        </w:tabs>
        <w:spacing w:line="240" w:lineRule="auto" w:before="1" w:after="0"/>
        <w:ind w:left="534" w:right="0" w:hanging="174"/>
        <w:jc w:val="left"/>
        <w:rPr>
          <w:rFonts w:ascii="Arial" w:hAnsi="Arial"/>
          <w:b/>
          <w:sz w:val="22"/>
        </w:rPr>
      </w:pPr>
      <w:r>
        <w:rPr>
          <w:b/>
          <w:sz w:val="22"/>
        </w:rPr>
        <w:t>2019:</w:t>
      </w:r>
      <w:r>
        <w:rPr>
          <w:b/>
          <w:spacing w:val="-1"/>
          <w:sz w:val="22"/>
        </w:rPr>
        <w:t> </w:t>
      </w:r>
      <w:r>
        <w:rPr>
          <w:sz w:val="22"/>
        </w:rPr>
        <w:t>Annual</w:t>
      </w:r>
      <w:r>
        <w:rPr>
          <w:spacing w:val="-3"/>
          <w:sz w:val="22"/>
        </w:rPr>
        <w:t> </w:t>
      </w:r>
      <w:r>
        <w:rPr>
          <w:sz w:val="22"/>
        </w:rPr>
        <w:t>Conference</w:t>
      </w:r>
      <w:r>
        <w:rPr>
          <w:spacing w:val="1"/>
          <w:sz w:val="22"/>
        </w:rPr>
        <w:t> </w:t>
      </w:r>
      <w:r>
        <w:rPr>
          <w:sz w:val="22"/>
        </w:rPr>
        <w:t>of IAAE</w:t>
      </w:r>
      <w:r>
        <w:rPr>
          <w:spacing w:val="-6"/>
          <w:sz w:val="22"/>
        </w:rPr>
        <w:t> </w:t>
      </w:r>
      <w:r>
        <w:rPr>
          <w:sz w:val="22"/>
        </w:rPr>
        <w:t>(Cyprus),</w:t>
      </w:r>
      <w:r>
        <w:rPr>
          <w:spacing w:val="-2"/>
          <w:sz w:val="22"/>
        </w:rPr>
        <w:t> </w:t>
      </w:r>
      <w:r>
        <w:rPr>
          <w:sz w:val="22"/>
        </w:rPr>
        <w:t>Member 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Program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Committee</w:t>
      </w:r>
    </w:p>
    <w:p>
      <w:pPr>
        <w:pStyle w:val="BodyText"/>
        <w:spacing w:before="74"/>
      </w:pPr>
    </w:p>
    <w:p>
      <w:pPr>
        <w:pStyle w:val="ListParagraph"/>
        <w:numPr>
          <w:ilvl w:val="0"/>
          <w:numId w:val="1"/>
        </w:numPr>
        <w:tabs>
          <w:tab w:pos="535" w:val="left" w:leader="none"/>
          <w:tab w:pos="1111" w:val="left" w:leader="none"/>
        </w:tabs>
        <w:spacing w:line="237" w:lineRule="auto" w:before="1" w:after="0"/>
        <w:ind w:left="1111" w:right="967" w:hanging="750"/>
        <w:jc w:val="left"/>
        <w:rPr>
          <w:rFonts w:ascii="Arial" w:hAnsi="Arial"/>
          <w:b/>
          <w:sz w:val="22"/>
        </w:rPr>
      </w:pPr>
      <w:r>
        <w:rPr>
          <w:b/>
          <w:sz w:val="22"/>
        </w:rPr>
        <w:t>2018:</w:t>
      </w:r>
      <w:r>
        <w:rPr>
          <w:b/>
          <w:spacing w:val="-3"/>
          <w:sz w:val="22"/>
        </w:rPr>
        <w:t> </w:t>
      </w:r>
      <w:r>
        <w:rPr>
          <w:sz w:val="22"/>
        </w:rPr>
        <w:t>UC</w:t>
      </w:r>
      <w:r>
        <w:rPr>
          <w:spacing w:val="-6"/>
          <w:sz w:val="22"/>
        </w:rPr>
        <w:t> </w:t>
      </w:r>
      <w:r>
        <w:rPr>
          <w:sz w:val="22"/>
        </w:rPr>
        <w:t>Santa</w:t>
      </w:r>
      <w:r>
        <w:rPr>
          <w:spacing w:val="-2"/>
          <w:sz w:val="22"/>
        </w:rPr>
        <w:t> </w:t>
      </w:r>
      <w:r>
        <w:rPr>
          <w:sz w:val="22"/>
        </w:rPr>
        <w:t>Barbara</w:t>
      </w:r>
      <w:r>
        <w:rPr>
          <w:spacing w:val="-5"/>
          <w:sz w:val="22"/>
        </w:rPr>
        <w:t> </w:t>
      </w:r>
      <w:r>
        <w:rPr>
          <w:sz w:val="22"/>
        </w:rPr>
        <w:t>-</w:t>
      </w:r>
      <w:r>
        <w:rPr>
          <w:spacing w:val="-3"/>
          <w:sz w:val="22"/>
        </w:rPr>
        <w:t> </w:t>
      </w:r>
      <w:r>
        <w:rPr>
          <w:sz w:val="22"/>
        </w:rPr>
        <w:t>LAEF</w:t>
      </w:r>
      <w:r>
        <w:rPr>
          <w:spacing w:val="-6"/>
          <w:sz w:val="22"/>
        </w:rPr>
        <w:t> </w:t>
      </w:r>
      <w:r>
        <w:rPr>
          <w:sz w:val="22"/>
        </w:rPr>
        <w:t>Financing</w:t>
      </w:r>
      <w:r>
        <w:rPr>
          <w:spacing w:val="-4"/>
          <w:sz w:val="22"/>
        </w:rPr>
        <w:t> </w:t>
      </w:r>
      <w:r>
        <w:rPr>
          <w:sz w:val="22"/>
        </w:rPr>
        <w:t>Macroeconomics,</w:t>
      </w:r>
      <w:r>
        <w:rPr>
          <w:spacing w:val="-4"/>
          <w:sz w:val="22"/>
        </w:rPr>
        <w:t> </w:t>
      </w:r>
      <w:r>
        <w:rPr>
          <w:sz w:val="22"/>
        </w:rPr>
        <w:t>UC</w:t>
      </w:r>
      <w:r>
        <w:rPr>
          <w:spacing w:val="-6"/>
          <w:sz w:val="22"/>
        </w:rPr>
        <w:t> </w:t>
      </w:r>
      <w:r>
        <w:rPr>
          <w:sz w:val="22"/>
        </w:rPr>
        <w:t>Santa</w:t>
      </w:r>
      <w:r>
        <w:rPr>
          <w:spacing w:val="-2"/>
          <w:sz w:val="22"/>
        </w:rPr>
        <w:t> </w:t>
      </w:r>
      <w:r>
        <w:rPr>
          <w:sz w:val="22"/>
        </w:rPr>
        <w:t>Barbara -</w:t>
      </w:r>
      <w:r>
        <w:rPr>
          <w:spacing w:val="-3"/>
          <w:sz w:val="22"/>
        </w:rPr>
        <w:t> </w:t>
      </w:r>
      <w:r>
        <w:rPr>
          <w:sz w:val="22"/>
        </w:rPr>
        <w:t>LAEF Finance Conference, Co-organizer with Zachary Bethune and Eric Young</w:t>
      </w:r>
    </w:p>
    <w:p>
      <w:pPr>
        <w:pStyle w:val="BodyText"/>
        <w:spacing w:before="252"/>
        <w:ind w:left="360"/>
      </w:pPr>
      <w:r>
        <w:rPr>
          <w:smallCaps/>
        </w:rPr>
        <w:t>Departmental</w:t>
      </w:r>
      <w:r>
        <w:rPr>
          <w:smallCaps/>
          <w:spacing w:val="1"/>
        </w:rPr>
        <w:t> </w:t>
      </w:r>
      <w:r>
        <w:rPr>
          <w:smallCaps/>
          <w:spacing w:val="-2"/>
        </w:rPr>
        <w:t>Service</w:t>
      </w:r>
    </w:p>
    <w:p>
      <w:pPr>
        <w:pStyle w:val="BodyText"/>
        <w:spacing w:before="119"/>
        <w:rPr>
          <w:sz w:val="18"/>
        </w:rPr>
      </w:pPr>
    </w:p>
    <w:p>
      <w:pPr>
        <w:pStyle w:val="ListParagraph"/>
        <w:numPr>
          <w:ilvl w:val="0"/>
          <w:numId w:val="1"/>
        </w:numPr>
        <w:tabs>
          <w:tab w:pos="534" w:val="left" w:leader="none"/>
        </w:tabs>
        <w:spacing w:line="240" w:lineRule="auto" w:before="0" w:after="0"/>
        <w:ind w:left="534" w:right="0" w:hanging="174"/>
        <w:jc w:val="left"/>
        <w:rPr>
          <w:rFonts w:ascii="Arial" w:hAnsi="Arial"/>
          <w:b/>
          <w:sz w:val="22"/>
        </w:rPr>
      </w:pPr>
      <w:r>
        <w:rPr>
          <w:b/>
          <w:sz w:val="22"/>
        </w:rPr>
        <w:t>Undergraduate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Program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Committee,</w:t>
      </w:r>
      <w:r>
        <w:rPr>
          <w:b/>
          <w:spacing w:val="-4"/>
          <w:sz w:val="22"/>
        </w:rPr>
        <w:t> </w:t>
      </w:r>
      <w:r>
        <w:rPr>
          <w:sz w:val="22"/>
        </w:rPr>
        <w:t>University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Virginia,</w:t>
      </w:r>
      <w:r>
        <w:rPr>
          <w:spacing w:val="-3"/>
          <w:sz w:val="22"/>
        </w:rPr>
        <w:t> </w:t>
      </w:r>
      <w:r>
        <w:rPr>
          <w:sz w:val="22"/>
        </w:rPr>
        <w:t>2025-</w:t>
      </w:r>
      <w:r>
        <w:rPr>
          <w:spacing w:val="-2"/>
          <w:sz w:val="22"/>
        </w:rPr>
        <w:t>present</w:t>
      </w:r>
    </w:p>
    <w:p>
      <w:pPr>
        <w:pStyle w:val="BodyText"/>
        <w:spacing w:before="73"/>
      </w:pPr>
    </w:p>
    <w:p>
      <w:pPr>
        <w:pStyle w:val="ListParagraph"/>
        <w:numPr>
          <w:ilvl w:val="0"/>
          <w:numId w:val="1"/>
        </w:numPr>
        <w:tabs>
          <w:tab w:pos="534" w:val="left" w:leader="none"/>
        </w:tabs>
        <w:spacing w:line="240" w:lineRule="auto" w:before="0" w:after="0"/>
        <w:ind w:left="534" w:right="0" w:hanging="174"/>
        <w:jc w:val="left"/>
        <w:rPr>
          <w:rFonts w:ascii="Arial" w:hAnsi="Arial"/>
          <w:b/>
          <w:sz w:val="22"/>
        </w:rPr>
      </w:pPr>
      <w:r>
        <w:rPr>
          <w:b/>
          <w:sz w:val="22"/>
        </w:rPr>
        <w:t>Econometrics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Core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Exam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Committee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University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Virginia,</w:t>
      </w:r>
      <w:r>
        <w:rPr>
          <w:spacing w:val="-3"/>
          <w:sz w:val="22"/>
        </w:rPr>
        <w:t> </w:t>
      </w:r>
      <w:r>
        <w:rPr>
          <w:sz w:val="22"/>
        </w:rPr>
        <w:t>2022-</w:t>
      </w:r>
      <w:r>
        <w:rPr>
          <w:spacing w:val="-4"/>
          <w:sz w:val="22"/>
        </w:rPr>
        <w:t>2024</w:t>
      </w:r>
    </w:p>
    <w:p>
      <w:pPr>
        <w:pStyle w:val="BodyText"/>
        <w:spacing w:before="74"/>
      </w:pPr>
    </w:p>
    <w:p>
      <w:pPr>
        <w:pStyle w:val="ListParagraph"/>
        <w:numPr>
          <w:ilvl w:val="0"/>
          <w:numId w:val="1"/>
        </w:numPr>
        <w:tabs>
          <w:tab w:pos="534" w:val="left" w:leader="none"/>
        </w:tabs>
        <w:spacing w:line="240" w:lineRule="auto" w:before="0" w:after="0"/>
        <w:ind w:left="534" w:right="0" w:hanging="174"/>
        <w:jc w:val="left"/>
        <w:rPr>
          <w:rFonts w:ascii="Arial" w:hAnsi="Arial"/>
          <w:b/>
          <w:sz w:val="22"/>
        </w:rPr>
      </w:pPr>
      <w:r>
        <w:rPr>
          <w:b/>
          <w:sz w:val="22"/>
        </w:rPr>
        <w:t>Macro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Recruiting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Committee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University</w:t>
      </w:r>
      <w:r>
        <w:rPr>
          <w:spacing w:val="-2"/>
          <w:sz w:val="22"/>
        </w:rPr>
        <w:t> </w:t>
      </w:r>
      <w:r>
        <w:rPr>
          <w:sz w:val="22"/>
        </w:rPr>
        <w:t>of Virginia,</w:t>
      </w:r>
      <w:r>
        <w:rPr>
          <w:spacing w:val="-1"/>
          <w:sz w:val="22"/>
        </w:rPr>
        <w:t> </w:t>
      </w:r>
      <w:r>
        <w:rPr>
          <w:sz w:val="22"/>
        </w:rPr>
        <w:t>2022-</w:t>
      </w:r>
      <w:r>
        <w:rPr>
          <w:spacing w:val="-4"/>
          <w:sz w:val="22"/>
        </w:rPr>
        <w:t>2023</w:t>
      </w:r>
    </w:p>
    <w:p>
      <w:pPr>
        <w:pStyle w:val="BodyText"/>
        <w:spacing w:before="73"/>
      </w:pPr>
    </w:p>
    <w:p>
      <w:pPr>
        <w:pStyle w:val="ListParagraph"/>
        <w:numPr>
          <w:ilvl w:val="0"/>
          <w:numId w:val="1"/>
        </w:numPr>
        <w:tabs>
          <w:tab w:pos="534" w:val="left" w:leader="none"/>
        </w:tabs>
        <w:spacing w:line="240" w:lineRule="auto" w:before="0" w:after="0"/>
        <w:ind w:left="534" w:right="0" w:hanging="174"/>
        <w:jc w:val="left"/>
        <w:rPr>
          <w:rFonts w:ascii="Arial" w:hAnsi="Arial"/>
          <w:b/>
          <w:sz w:val="22"/>
        </w:rPr>
      </w:pPr>
      <w:r>
        <w:rPr>
          <w:b/>
          <w:sz w:val="22"/>
        </w:rPr>
        <w:t>Job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Market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Placement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Committee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University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Virginia,</w:t>
      </w:r>
      <w:r>
        <w:rPr>
          <w:spacing w:val="-2"/>
          <w:sz w:val="22"/>
        </w:rPr>
        <w:t> </w:t>
      </w:r>
      <w:r>
        <w:rPr>
          <w:sz w:val="22"/>
        </w:rPr>
        <w:t>2021-</w:t>
      </w:r>
      <w:r>
        <w:rPr>
          <w:spacing w:val="-4"/>
          <w:sz w:val="22"/>
        </w:rPr>
        <w:t>2022</w:t>
      </w:r>
    </w:p>
    <w:p>
      <w:pPr>
        <w:pStyle w:val="BodyText"/>
        <w:spacing w:before="73"/>
      </w:pPr>
    </w:p>
    <w:p>
      <w:pPr>
        <w:pStyle w:val="ListParagraph"/>
        <w:numPr>
          <w:ilvl w:val="0"/>
          <w:numId w:val="1"/>
        </w:numPr>
        <w:tabs>
          <w:tab w:pos="534" w:val="left" w:leader="none"/>
        </w:tabs>
        <w:spacing w:line="477" w:lineRule="auto" w:before="1" w:after="0"/>
        <w:ind w:left="360" w:right="2244" w:firstLine="0"/>
        <w:jc w:val="left"/>
        <w:rPr>
          <w:rFonts w:ascii="Arial MT" w:hAnsi="Arial MT"/>
          <w:sz w:val="22"/>
        </w:rPr>
      </w:pPr>
      <w:r>
        <w:rPr>
          <w:b/>
          <w:sz w:val="22"/>
        </w:rPr>
        <w:t>Graduate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Program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Committee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University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Virginia,</w:t>
      </w:r>
      <w:r>
        <w:rPr>
          <w:spacing w:val="-10"/>
          <w:sz w:val="22"/>
        </w:rPr>
        <w:t> </w:t>
      </w:r>
      <w:r>
        <w:rPr>
          <w:sz w:val="22"/>
        </w:rPr>
        <w:t>2018-2020,</w:t>
      </w:r>
      <w:r>
        <w:rPr>
          <w:spacing w:val="-5"/>
          <w:sz w:val="22"/>
        </w:rPr>
        <w:t> </w:t>
      </w:r>
      <w:r>
        <w:rPr>
          <w:sz w:val="22"/>
        </w:rPr>
        <w:t>2025 </w:t>
      </w:r>
      <w:r>
        <w:rPr>
          <w:spacing w:val="-2"/>
          <w:sz w:val="22"/>
        </w:rPr>
        <w:t>T</w:t>
      </w:r>
      <w:r>
        <w:rPr>
          <w:spacing w:val="-2"/>
          <w:sz w:val="18"/>
        </w:rPr>
        <w:t>EACHING</w:t>
      </w:r>
    </w:p>
    <w:p>
      <w:pPr>
        <w:pStyle w:val="Heading1"/>
        <w:numPr>
          <w:ilvl w:val="0"/>
          <w:numId w:val="1"/>
        </w:numPr>
        <w:tabs>
          <w:tab w:pos="534" w:val="left" w:leader="none"/>
        </w:tabs>
        <w:spacing w:line="240" w:lineRule="auto" w:before="77" w:after="0"/>
        <w:ind w:left="534" w:right="0" w:hanging="174"/>
        <w:jc w:val="left"/>
        <w:rPr>
          <w:rFonts w:ascii="Arial" w:hAnsi="Arial"/>
        </w:rPr>
      </w:pPr>
      <w:r>
        <w:rPr/>
        <w:t>Ph.D.</w:t>
      </w:r>
      <w:r>
        <w:rPr>
          <w:spacing w:val="1"/>
        </w:rPr>
        <w:t> </w:t>
      </w:r>
      <w:r>
        <w:rPr>
          <w:spacing w:val="-2"/>
        </w:rPr>
        <w:t>Courses</w:t>
      </w:r>
    </w:p>
    <w:p>
      <w:pPr>
        <w:pStyle w:val="BodyText"/>
        <w:spacing w:before="73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135" w:val="left" w:leader="none"/>
        </w:tabs>
        <w:spacing w:line="240" w:lineRule="auto" w:before="0" w:after="0"/>
        <w:ind w:left="1135" w:right="0" w:hanging="174"/>
        <w:jc w:val="left"/>
        <w:rPr>
          <w:sz w:val="22"/>
        </w:rPr>
      </w:pPr>
      <w:r>
        <w:rPr>
          <w:sz w:val="22"/>
        </w:rPr>
        <w:t>Time</w:t>
      </w:r>
      <w:r>
        <w:rPr>
          <w:spacing w:val="-1"/>
          <w:sz w:val="22"/>
        </w:rPr>
        <w:t> </w:t>
      </w:r>
      <w:r>
        <w:rPr>
          <w:sz w:val="22"/>
        </w:rPr>
        <w:t>Series</w:t>
      </w:r>
      <w:r>
        <w:rPr>
          <w:spacing w:val="-4"/>
          <w:sz w:val="22"/>
        </w:rPr>
        <w:t> </w:t>
      </w:r>
      <w:r>
        <w:rPr>
          <w:sz w:val="22"/>
        </w:rPr>
        <w:t>Econometrics,</w:t>
      </w:r>
      <w:r>
        <w:rPr>
          <w:spacing w:val="-3"/>
          <w:sz w:val="22"/>
        </w:rPr>
        <w:t> </w:t>
      </w:r>
      <w:r>
        <w:rPr>
          <w:sz w:val="22"/>
        </w:rPr>
        <w:t>University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Virginia,</w:t>
      </w:r>
      <w:r>
        <w:rPr>
          <w:spacing w:val="-2"/>
          <w:sz w:val="22"/>
        </w:rPr>
        <w:t> </w:t>
      </w:r>
      <w:r>
        <w:rPr>
          <w:sz w:val="22"/>
        </w:rPr>
        <w:t>2019-</w:t>
      </w:r>
      <w:r>
        <w:rPr>
          <w:spacing w:val="-2"/>
          <w:sz w:val="22"/>
        </w:rPr>
        <w:t>present</w:t>
      </w:r>
    </w:p>
    <w:p>
      <w:pPr>
        <w:pStyle w:val="ListParagraph"/>
        <w:numPr>
          <w:ilvl w:val="1"/>
          <w:numId w:val="1"/>
        </w:numPr>
        <w:tabs>
          <w:tab w:pos="1135" w:val="left" w:leader="none"/>
        </w:tabs>
        <w:spacing w:line="240" w:lineRule="auto" w:before="76" w:after="0"/>
        <w:ind w:left="1135" w:right="0" w:hanging="174"/>
        <w:jc w:val="left"/>
        <w:rPr>
          <w:sz w:val="22"/>
        </w:rPr>
      </w:pPr>
      <w:r>
        <w:rPr>
          <w:sz w:val="22"/>
        </w:rPr>
        <w:t>Macroeconomics</w:t>
      </w:r>
      <w:r>
        <w:rPr>
          <w:spacing w:val="-4"/>
          <w:sz w:val="22"/>
        </w:rPr>
        <w:t> </w:t>
      </w:r>
      <w:r>
        <w:rPr>
          <w:sz w:val="22"/>
        </w:rPr>
        <w:t>Qualifying Exam</w:t>
      </w:r>
      <w:r>
        <w:rPr>
          <w:spacing w:val="-2"/>
          <w:sz w:val="22"/>
        </w:rPr>
        <w:t> </w:t>
      </w:r>
      <w:r>
        <w:rPr>
          <w:sz w:val="22"/>
        </w:rPr>
        <w:t>Tutor,</w:t>
      </w:r>
      <w:r>
        <w:rPr>
          <w:spacing w:val="-1"/>
          <w:sz w:val="22"/>
        </w:rPr>
        <w:t> </w:t>
      </w:r>
      <w:r>
        <w:rPr>
          <w:sz w:val="22"/>
        </w:rPr>
        <w:t>UC</w:t>
      </w:r>
      <w:r>
        <w:rPr>
          <w:spacing w:val="-2"/>
          <w:sz w:val="22"/>
        </w:rPr>
        <w:t> </w:t>
      </w:r>
      <w:r>
        <w:rPr>
          <w:sz w:val="22"/>
        </w:rPr>
        <w:t>San Diego,</w:t>
      </w:r>
      <w:r>
        <w:rPr>
          <w:spacing w:val="-6"/>
          <w:sz w:val="22"/>
        </w:rPr>
        <w:t> </w:t>
      </w:r>
      <w:r>
        <w:rPr>
          <w:sz w:val="22"/>
        </w:rPr>
        <w:t>2013-</w:t>
      </w:r>
      <w:r>
        <w:rPr>
          <w:spacing w:val="-4"/>
          <w:sz w:val="22"/>
        </w:rPr>
        <w:t>2015</w:t>
      </w:r>
    </w:p>
    <w:p>
      <w:pPr>
        <w:pStyle w:val="BodyText"/>
        <w:spacing w:before="73"/>
      </w:pPr>
    </w:p>
    <w:p>
      <w:pPr>
        <w:pStyle w:val="Heading1"/>
        <w:numPr>
          <w:ilvl w:val="0"/>
          <w:numId w:val="1"/>
        </w:numPr>
        <w:tabs>
          <w:tab w:pos="534" w:val="left" w:leader="none"/>
        </w:tabs>
        <w:spacing w:line="240" w:lineRule="auto" w:before="0" w:after="0"/>
        <w:ind w:left="534" w:right="0" w:hanging="174"/>
        <w:jc w:val="left"/>
        <w:rPr>
          <w:rFonts w:ascii="Arial" w:hAnsi="Arial"/>
        </w:rPr>
      </w:pPr>
      <w:r>
        <w:rPr/>
        <w:t>Undergraduate</w:t>
      </w:r>
      <w:r>
        <w:rPr>
          <w:spacing w:val="-5"/>
        </w:rPr>
        <w:t> </w:t>
      </w:r>
      <w:r>
        <w:rPr>
          <w:spacing w:val="-2"/>
        </w:rPr>
        <w:t>Courses</w:t>
      </w:r>
    </w:p>
    <w:p>
      <w:pPr>
        <w:pStyle w:val="BodyText"/>
        <w:spacing w:before="74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135" w:val="left" w:leader="none"/>
        </w:tabs>
        <w:spacing w:line="240" w:lineRule="auto" w:before="0" w:after="0"/>
        <w:ind w:left="1135" w:right="0" w:hanging="174"/>
        <w:jc w:val="left"/>
        <w:rPr>
          <w:sz w:val="22"/>
        </w:rPr>
      </w:pPr>
      <w:r>
        <w:rPr>
          <w:sz w:val="22"/>
        </w:rPr>
        <w:t>Introduction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Econometrics,</w:t>
      </w:r>
      <w:r>
        <w:rPr>
          <w:spacing w:val="-2"/>
          <w:sz w:val="22"/>
        </w:rPr>
        <w:t> </w:t>
      </w:r>
      <w:r>
        <w:rPr>
          <w:sz w:val="22"/>
        </w:rPr>
        <w:t>University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Virginia,</w:t>
      </w:r>
      <w:r>
        <w:rPr>
          <w:spacing w:val="-2"/>
          <w:sz w:val="22"/>
        </w:rPr>
        <w:t> </w:t>
      </w:r>
      <w:r>
        <w:rPr>
          <w:sz w:val="22"/>
        </w:rPr>
        <w:t>2017-</w:t>
      </w:r>
      <w:r>
        <w:rPr>
          <w:spacing w:val="-2"/>
          <w:sz w:val="22"/>
        </w:rPr>
        <w:t>present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  <w:ind w:left="360"/>
      </w:pPr>
      <w:r>
        <w:rPr>
          <w:smallCaps/>
        </w:rPr>
        <w:t>Student</w:t>
      </w:r>
      <w:r>
        <w:rPr>
          <w:smallCaps/>
          <w:spacing w:val="-3"/>
        </w:rPr>
        <w:t> </w:t>
      </w:r>
      <w:r>
        <w:rPr>
          <w:smallCaps/>
        </w:rPr>
        <w:t>Advising</w:t>
      </w:r>
      <w:r>
        <w:rPr>
          <w:smallCaps/>
          <w:spacing w:val="1"/>
        </w:rPr>
        <w:t> </w:t>
      </w:r>
      <w:r>
        <w:rPr>
          <w:smallCaps/>
        </w:rPr>
        <w:t>–</w:t>
      </w:r>
      <w:r>
        <w:rPr>
          <w:smallCaps/>
          <w:spacing w:val="-9"/>
        </w:rPr>
        <w:t> </w:t>
      </w:r>
      <w:r>
        <w:rPr>
          <w:smallCaps/>
        </w:rPr>
        <w:t>University</w:t>
      </w:r>
      <w:r>
        <w:rPr>
          <w:smallCaps/>
          <w:spacing w:val="1"/>
        </w:rPr>
        <w:t> </w:t>
      </w:r>
      <w:r>
        <w:rPr>
          <w:smallCaps/>
        </w:rPr>
        <w:t>of</w:t>
      </w:r>
      <w:r>
        <w:rPr>
          <w:smallCaps/>
          <w:spacing w:val="1"/>
        </w:rPr>
        <w:t> </w:t>
      </w:r>
      <w:r>
        <w:rPr>
          <w:smallCaps/>
          <w:spacing w:val="-2"/>
        </w:rPr>
        <w:t>Virginia</w:t>
      </w:r>
    </w:p>
    <w:p>
      <w:pPr>
        <w:pStyle w:val="BodyText"/>
        <w:spacing w:before="119"/>
        <w:rPr>
          <w:sz w:val="18"/>
        </w:rPr>
      </w:pPr>
    </w:p>
    <w:p>
      <w:pPr>
        <w:pStyle w:val="ListParagraph"/>
        <w:numPr>
          <w:ilvl w:val="0"/>
          <w:numId w:val="1"/>
        </w:numPr>
        <w:tabs>
          <w:tab w:pos="534" w:val="left" w:leader="none"/>
        </w:tabs>
        <w:spacing w:line="240" w:lineRule="auto" w:before="0" w:after="0"/>
        <w:ind w:left="534" w:right="0" w:hanging="174"/>
        <w:jc w:val="left"/>
        <w:rPr>
          <w:rFonts w:ascii="Arial" w:hAnsi="Arial"/>
          <w:b/>
          <w:sz w:val="22"/>
        </w:rPr>
      </w:pPr>
      <w:r>
        <w:rPr>
          <w:sz w:val="22"/>
        </w:rPr>
        <w:t>Dony Heru Achmad Ardiansyah</w:t>
      </w:r>
      <w:r>
        <w:rPr>
          <w:spacing w:val="-6"/>
          <w:sz w:val="22"/>
        </w:rPr>
        <w:t> </w:t>
      </w:r>
      <w:r>
        <w:rPr>
          <w:sz w:val="22"/>
        </w:rPr>
        <w:t>(Bank </w:t>
      </w:r>
      <w:r>
        <w:rPr>
          <w:spacing w:val="-2"/>
          <w:sz w:val="22"/>
        </w:rPr>
        <w:t>Indonesia)</w:t>
      </w:r>
    </w:p>
    <w:p>
      <w:pPr>
        <w:pStyle w:val="BodyText"/>
        <w:spacing w:before="73"/>
      </w:pPr>
    </w:p>
    <w:p>
      <w:pPr>
        <w:pStyle w:val="ListParagraph"/>
        <w:numPr>
          <w:ilvl w:val="0"/>
          <w:numId w:val="1"/>
        </w:numPr>
        <w:tabs>
          <w:tab w:pos="534" w:val="left" w:leader="none"/>
        </w:tabs>
        <w:spacing w:line="240" w:lineRule="auto" w:before="0" w:after="0"/>
        <w:ind w:left="534" w:right="0" w:hanging="174"/>
        <w:jc w:val="left"/>
        <w:rPr>
          <w:rFonts w:ascii="Arial MT" w:hAnsi="Arial MT"/>
          <w:sz w:val="22"/>
        </w:rPr>
      </w:pPr>
      <w:r>
        <w:rPr>
          <w:sz w:val="22"/>
        </w:rPr>
        <w:t>Geoffrey</w:t>
      </w:r>
      <w:r>
        <w:rPr>
          <w:spacing w:val="-2"/>
          <w:sz w:val="22"/>
        </w:rPr>
        <w:t> </w:t>
      </w:r>
      <w:r>
        <w:rPr>
          <w:sz w:val="22"/>
        </w:rPr>
        <w:t>Carr</w:t>
      </w:r>
      <w:r>
        <w:rPr>
          <w:spacing w:val="-1"/>
          <w:sz w:val="22"/>
        </w:rPr>
        <w:t> </w:t>
      </w:r>
      <w:r>
        <w:rPr>
          <w:sz w:val="22"/>
        </w:rPr>
        <w:t>(University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South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Carolina)</w:t>
      </w:r>
    </w:p>
    <w:p>
      <w:pPr>
        <w:pStyle w:val="BodyText"/>
        <w:spacing w:before="73"/>
      </w:pPr>
    </w:p>
    <w:p>
      <w:pPr>
        <w:pStyle w:val="ListParagraph"/>
        <w:numPr>
          <w:ilvl w:val="0"/>
          <w:numId w:val="1"/>
        </w:numPr>
        <w:tabs>
          <w:tab w:pos="534" w:val="left" w:leader="none"/>
        </w:tabs>
        <w:spacing w:line="240" w:lineRule="auto" w:before="1" w:after="0"/>
        <w:ind w:left="534" w:right="0" w:hanging="174"/>
        <w:jc w:val="left"/>
        <w:rPr>
          <w:rFonts w:ascii="Arial MT" w:hAnsi="Arial MT"/>
          <w:sz w:val="22"/>
        </w:rPr>
      </w:pPr>
      <w:r>
        <w:rPr>
          <w:sz w:val="22"/>
        </w:rPr>
        <w:t>Noah</w:t>
      </w:r>
      <w:r>
        <w:rPr>
          <w:spacing w:val="-2"/>
          <w:sz w:val="22"/>
        </w:rPr>
        <w:t> </w:t>
      </w:r>
      <w:r>
        <w:rPr>
          <w:sz w:val="22"/>
        </w:rPr>
        <w:t>Gade</w:t>
      </w:r>
      <w:r>
        <w:rPr>
          <w:spacing w:val="-1"/>
          <w:sz w:val="22"/>
        </w:rPr>
        <w:t> </w:t>
      </w:r>
      <w:r>
        <w:rPr>
          <w:sz w:val="22"/>
        </w:rPr>
        <w:t>(Statistics</w:t>
      </w:r>
      <w:r>
        <w:rPr>
          <w:spacing w:val="-2"/>
          <w:sz w:val="22"/>
        </w:rPr>
        <w:t> </w:t>
      </w:r>
      <w:r>
        <w:rPr>
          <w:sz w:val="22"/>
        </w:rPr>
        <w:t>Ph.D.</w:t>
      </w:r>
      <w:r>
        <w:rPr>
          <w:spacing w:val="-1"/>
          <w:sz w:val="22"/>
        </w:rPr>
        <w:t> </w:t>
      </w:r>
      <w:r>
        <w:rPr>
          <w:sz w:val="22"/>
        </w:rPr>
        <w:t>–</w:t>
      </w:r>
      <w:r>
        <w:rPr>
          <w:spacing w:val="-2"/>
          <w:sz w:val="22"/>
        </w:rPr>
        <w:t> </w:t>
      </w:r>
      <w:r>
        <w:rPr>
          <w:sz w:val="22"/>
        </w:rPr>
        <w:t>Wake Forest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University)</w:t>
      </w:r>
    </w:p>
    <w:p>
      <w:pPr>
        <w:pStyle w:val="BodyText"/>
        <w:spacing w:before="73"/>
      </w:pPr>
    </w:p>
    <w:p>
      <w:pPr>
        <w:pStyle w:val="ListParagraph"/>
        <w:numPr>
          <w:ilvl w:val="0"/>
          <w:numId w:val="1"/>
        </w:numPr>
        <w:tabs>
          <w:tab w:pos="534" w:val="left" w:leader="none"/>
        </w:tabs>
        <w:spacing w:line="240" w:lineRule="auto" w:before="0" w:after="0"/>
        <w:ind w:left="534" w:right="0" w:hanging="174"/>
        <w:jc w:val="left"/>
        <w:rPr>
          <w:rFonts w:ascii="Arial MT" w:hAnsi="Arial MT"/>
          <w:sz w:val="22"/>
        </w:rPr>
      </w:pPr>
      <w:r>
        <w:rPr>
          <w:sz w:val="22"/>
        </w:rPr>
        <w:t>Jaeki</w:t>
      </w:r>
      <w:r>
        <w:rPr>
          <w:spacing w:val="-6"/>
          <w:sz w:val="22"/>
        </w:rPr>
        <w:t> </w:t>
      </w:r>
      <w:r>
        <w:rPr>
          <w:sz w:val="22"/>
        </w:rPr>
        <w:t>Jang</w:t>
      </w:r>
      <w:r>
        <w:rPr>
          <w:spacing w:val="-2"/>
          <w:sz w:val="22"/>
        </w:rPr>
        <w:t> </w:t>
      </w:r>
      <w:r>
        <w:rPr>
          <w:sz w:val="22"/>
        </w:rPr>
        <w:t>(Korea Institute for</w:t>
      </w:r>
      <w:r>
        <w:rPr>
          <w:spacing w:val="-1"/>
          <w:sz w:val="22"/>
        </w:rPr>
        <w:t> </w:t>
      </w:r>
      <w:r>
        <w:rPr>
          <w:sz w:val="22"/>
        </w:rPr>
        <w:t>Industrial</w:t>
      </w:r>
      <w:r>
        <w:rPr>
          <w:spacing w:val="-4"/>
          <w:sz w:val="22"/>
        </w:rPr>
        <w:t> </w:t>
      </w:r>
      <w:r>
        <w:rPr>
          <w:sz w:val="22"/>
        </w:rPr>
        <w:t>Economics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Trade)</w:t>
      </w:r>
    </w:p>
    <w:p>
      <w:pPr>
        <w:pStyle w:val="BodyText"/>
        <w:spacing w:before="73"/>
      </w:pPr>
    </w:p>
    <w:p>
      <w:pPr>
        <w:pStyle w:val="ListParagraph"/>
        <w:numPr>
          <w:ilvl w:val="0"/>
          <w:numId w:val="1"/>
        </w:numPr>
        <w:tabs>
          <w:tab w:pos="534" w:val="left" w:leader="none"/>
        </w:tabs>
        <w:spacing w:line="240" w:lineRule="auto" w:before="0" w:after="0"/>
        <w:ind w:left="534" w:right="0" w:hanging="174"/>
        <w:jc w:val="left"/>
        <w:rPr>
          <w:rFonts w:ascii="Arial MT" w:hAnsi="Arial MT"/>
          <w:sz w:val="22"/>
        </w:rPr>
      </w:pPr>
      <w:r>
        <w:rPr>
          <w:sz w:val="22"/>
        </w:rPr>
        <w:t>Jaeho</w:t>
      </w:r>
      <w:r>
        <w:rPr>
          <w:spacing w:val="-2"/>
          <w:sz w:val="22"/>
        </w:rPr>
        <w:t> </w:t>
      </w:r>
      <w:r>
        <w:rPr>
          <w:sz w:val="22"/>
        </w:rPr>
        <w:t>Lee</w:t>
      </w:r>
      <w:r>
        <w:rPr>
          <w:spacing w:val="1"/>
          <w:sz w:val="22"/>
        </w:rPr>
        <w:t> </w:t>
      </w:r>
      <w:r>
        <w:rPr>
          <w:sz w:val="22"/>
        </w:rPr>
        <w:t>(Bank</w:t>
      </w:r>
      <w:r>
        <w:rPr>
          <w:spacing w:val="-1"/>
          <w:sz w:val="22"/>
        </w:rPr>
        <w:t> </w:t>
      </w:r>
      <w:r>
        <w:rPr>
          <w:sz w:val="22"/>
        </w:rPr>
        <w:t>of </w:t>
      </w:r>
      <w:r>
        <w:rPr>
          <w:spacing w:val="-2"/>
          <w:sz w:val="22"/>
        </w:rPr>
        <w:t>Korea)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9034" w:val="left" w:leader="none"/>
        </w:tabs>
      </w:pPr>
      <w:r>
        <w:rPr>
          <w:smallCaps/>
          <w:spacing w:val="-25"/>
          <w:u w:val="single"/>
        </w:rPr>
        <w:t> </w:t>
      </w:r>
      <w:r>
        <w:rPr>
          <w:smallCaps/>
          <w:u w:val="single"/>
        </w:rPr>
        <w:t>Honors,</w:t>
      </w:r>
      <w:r>
        <w:rPr>
          <w:smallCaps/>
          <w:spacing w:val="-12"/>
          <w:u w:val="single"/>
        </w:rPr>
        <w:t> </w:t>
      </w:r>
      <w:r>
        <w:rPr>
          <w:smallCaps/>
          <w:u w:val="single"/>
        </w:rPr>
        <w:t>Scholarships,</w:t>
      </w:r>
      <w:r>
        <w:rPr>
          <w:smallCaps/>
          <w:spacing w:val="-11"/>
          <w:u w:val="single"/>
        </w:rPr>
        <w:t> </w:t>
      </w:r>
      <w:r>
        <w:rPr>
          <w:smallCaps/>
          <w:u w:val="single"/>
        </w:rPr>
        <w:t>and</w:t>
      </w:r>
      <w:r>
        <w:rPr>
          <w:smallCaps/>
          <w:spacing w:val="-1"/>
          <w:u w:val="single"/>
        </w:rPr>
        <w:t> </w:t>
      </w:r>
      <w:r>
        <w:rPr>
          <w:smallCaps/>
          <w:spacing w:val="-2"/>
          <w:u w:val="single"/>
        </w:rPr>
        <w:t>Fellowships</w:t>
      </w:r>
      <w:r>
        <w:rPr>
          <w:smallCaps/>
          <w:u w:val="single"/>
        </w:rPr>
        <w:tab/>
      </w:r>
    </w:p>
    <w:p>
      <w:pPr>
        <w:pStyle w:val="BodyText"/>
        <w:spacing w:before="94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34" w:val="left" w:leader="none"/>
        </w:tabs>
        <w:spacing w:line="240" w:lineRule="auto" w:before="0" w:after="0"/>
        <w:ind w:left="534" w:right="0" w:hanging="174"/>
        <w:jc w:val="left"/>
        <w:rPr>
          <w:rFonts w:ascii="Arial" w:hAnsi="Arial"/>
          <w:b/>
          <w:sz w:val="22"/>
        </w:rPr>
      </w:pPr>
      <w:r>
        <w:rPr>
          <w:b/>
          <w:sz w:val="22"/>
        </w:rPr>
        <w:t>2025:</w:t>
      </w:r>
      <w:r>
        <w:rPr>
          <w:b/>
          <w:spacing w:val="-2"/>
          <w:sz w:val="22"/>
        </w:rPr>
        <w:t> </w:t>
      </w:r>
      <w:r>
        <w:rPr>
          <w:sz w:val="22"/>
        </w:rPr>
        <w:t>University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Virginia</w:t>
      </w:r>
      <w:r>
        <w:rPr>
          <w:spacing w:val="-1"/>
          <w:sz w:val="22"/>
        </w:rPr>
        <w:t> </w:t>
      </w:r>
      <w:r>
        <w:rPr>
          <w:sz w:val="22"/>
        </w:rPr>
        <w:t>Bankard</w:t>
      </w:r>
      <w:r>
        <w:rPr>
          <w:spacing w:val="-2"/>
          <w:sz w:val="22"/>
        </w:rPr>
        <w:t> </w:t>
      </w:r>
      <w:r>
        <w:rPr>
          <w:sz w:val="22"/>
        </w:rPr>
        <w:t>Research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Award</w:t>
      </w:r>
    </w:p>
    <w:p>
      <w:pPr>
        <w:pStyle w:val="BodyText"/>
        <w:spacing w:before="73"/>
      </w:pPr>
    </w:p>
    <w:p>
      <w:pPr>
        <w:pStyle w:val="ListParagraph"/>
        <w:numPr>
          <w:ilvl w:val="0"/>
          <w:numId w:val="1"/>
        </w:numPr>
        <w:tabs>
          <w:tab w:pos="534" w:val="left" w:leader="none"/>
        </w:tabs>
        <w:spacing w:line="240" w:lineRule="auto" w:before="0" w:after="0"/>
        <w:ind w:left="534" w:right="0" w:hanging="174"/>
        <w:jc w:val="left"/>
        <w:rPr>
          <w:rFonts w:ascii="Arial" w:hAnsi="Arial"/>
          <w:b/>
          <w:sz w:val="22"/>
        </w:rPr>
      </w:pPr>
      <w:r>
        <w:rPr>
          <w:b/>
          <w:sz w:val="22"/>
        </w:rPr>
        <w:t>2023:</w:t>
      </w:r>
      <w:r>
        <w:rPr>
          <w:b/>
          <w:spacing w:val="-2"/>
          <w:sz w:val="22"/>
        </w:rPr>
        <w:t> </w:t>
      </w:r>
      <w:r>
        <w:rPr>
          <w:sz w:val="22"/>
        </w:rPr>
        <w:t>University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Virginia</w:t>
      </w:r>
      <w:r>
        <w:rPr>
          <w:spacing w:val="-1"/>
          <w:sz w:val="22"/>
        </w:rPr>
        <w:t> </w:t>
      </w:r>
      <w:r>
        <w:rPr>
          <w:sz w:val="22"/>
        </w:rPr>
        <w:t>Bankard</w:t>
      </w:r>
      <w:r>
        <w:rPr>
          <w:spacing w:val="-2"/>
          <w:sz w:val="22"/>
        </w:rPr>
        <w:t> </w:t>
      </w:r>
      <w:r>
        <w:rPr>
          <w:sz w:val="22"/>
        </w:rPr>
        <w:t>Research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Award</w:t>
      </w:r>
    </w:p>
    <w:p>
      <w:pPr>
        <w:pStyle w:val="BodyText"/>
        <w:spacing w:before="73"/>
      </w:pPr>
    </w:p>
    <w:p>
      <w:pPr>
        <w:pStyle w:val="ListParagraph"/>
        <w:numPr>
          <w:ilvl w:val="0"/>
          <w:numId w:val="1"/>
        </w:numPr>
        <w:tabs>
          <w:tab w:pos="534" w:val="left" w:leader="none"/>
        </w:tabs>
        <w:spacing w:line="240" w:lineRule="auto" w:before="0" w:after="0"/>
        <w:ind w:left="534" w:right="0" w:hanging="174"/>
        <w:jc w:val="left"/>
        <w:rPr>
          <w:rFonts w:ascii="Arial" w:hAnsi="Arial"/>
          <w:b/>
          <w:sz w:val="22"/>
        </w:rPr>
      </w:pPr>
      <w:r>
        <w:rPr>
          <w:b/>
          <w:sz w:val="22"/>
        </w:rPr>
        <w:t>2022:</w:t>
      </w:r>
      <w:r>
        <w:rPr>
          <w:b/>
          <w:spacing w:val="-3"/>
          <w:sz w:val="22"/>
        </w:rPr>
        <w:t> </w:t>
      </w:r>
      <w:r>
        <w:rPr>
          <w:sz w:val="22"/>
        </w:rPr>
        <w:t>Roger</w:t>
      </w:r>
      <w:r>
        <w:rPr>
          <w:spacing w:val="-1"/>
          <w:sz w:val="22"/>
        </w:rPr>
        <w:t> </w:t>
      </w:r>
      <w:r>
        <w:rPr>
          <w:sz w:val="22"/>
        </w:rPr>
        <w:t>Sherman</w:t>
      </w:r>
      <w:r>
        <w:rPr>
          <w:spacing w:val="-2"/>
          <w:sz w:val="22"/>
        </w:rPr>
        <w:t> </w:t>
      </w:r>
      <w:r>
        <w:rPr>
          <w:sz w:val="22"/>
        </w:rPr>
        <w:t>Research</w:t>
      </w:r>
      <w:r>
        <w:rPr>
          <w:spacing w:val="-1"/>
          <w:sz w:val="22"/>
        </w:rPr>
        <w:t> </w:t>
      </w:r>
      <w:r>
        <w:rPr>
          <w:sz w:val="22"/>
        </w:rPr>
        <w:t>Award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Fellowship,</w:t>
      </w:r>
      <w:r>
        <w:rPr>
          <w:spacing w:val="-2"/>
          <w:sz w:val="22"/>
        </w:rPr>
        <w:t> </w:t>
      </w:r>
      <w:r>
        <w:rPr>
          <w:sz w:val="22"/>
        </w:rPr>
        <w:t>University</w:t>
      </w:r>
      <w:r>
        <w:rPr>
          <w:spacing w:val="-2"/>
          <w:sz w:val="22"/>
        </w:rPr>
        <w:t> </w:t>
      </w:r>
      <w:r>
        <w:rPr>
          <w:sz w:val="22"/>
        </w:rPr>
        <w:t>of </w:t>
      </w:r>
      <w:r>
        <w:rPr>
          <w:spacing w:val="-2"/>
          <w:sz w:val="22"/>
        </w:rPr>
        <w:t>Virginia</w:t>
      </w:r>
    </w:p>
    <w:p>
      <w:pPr>
        <w:pStyle w:val="BodyText"/>
        <w:spacing w:before="73"/>
      </w:pPr>
    </w:p>
    <w:p>
      <w:pPr>
        <w:pStyle w:val="ListParagraph"/>
        <w:numPr>
          <w:ilvl w:val="0"/>
          <w:numId w:val="1"/>
        </w:numPr>
        <w:tabs>
          <w:tab w:pos="534" w:val="left" w:leader="none"/>
        </w:tabs>
        <w:spacing w:line="240" w:lineRule="auto" w:before="0" w:after="0"/>
        <w:ind w:left="534" w:right="0" w:hanging="174"/>
        <w:jc w:val="left"/>
        <w:rPr>
          <w:rFonts w:ascii="Arial" w:hAnsi="Arial"/>
          <w:b/>
          <w:sz w:val="22"/>
        </w:rPr>
      </w:pPr>
      <w:r>
        <w:rPr>
          <w:b/>
          <w:sz w:val="22"/>
        </w:rPr>
        <w:t>2021:</w:t>
      </w:r>
      <w:r>
        <w:rPr>
          <w:b/>
          <w:spacing w:val="-2"/>
          <w:sz w:val="22"/>
        </w:rPr>
        <w:t> </w:t>
      </w:r>
      <w:r>
        <w:rPr>
          <w:sz w:val="22"/>
        </w:rPr>
        <w:t>University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Virginia</w:t>
      </w:r>
      <w:r>
        <w:rPr>
          <w:spacing w:val="-1"/>
          <w:sz w:val="22"/>
        </w:rPr>
        <w:t> </w:t>
      </w:r>
      <w:r>
        <w:rPr>
          <w:sz w:val="22"/>
        </w:rPr>
        <w:t>Bankard</w:t>
      </w:r>
      <w:r>
        <w:rPr>
          <w:spacing w:val="-2"/>
          <w:sz w:val="22"/>
        </w:rPr>
        <w:t> </w:t>
      </w:r>
      <w:r>
        <w:rPr>
          <w:sz w:val="22"/>
        </w:rPr>
        <w:t>Research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Award</w:t>
      </w:r>
    </w:p>
    <w:p>
      <w:pPr>
        <w:pStyle w:val="BodyText"/>
        <w:spacing w:before="73"/>
      </w:pPr>
    </w:p>
    <w:p>
      <w:pPr>
        <w:pStyle w:val="ListParagraph"/>
        <w:numPr>
          <w:ilvl w:val="0"/>
          <w:numId w:val="1"/>
        </w:numPr>
        <w:tabs>
          <w:tab w:pos="534" w:val="left" w:leader="none"/>
        </w:tabs>
        <w:spacing w:line="240" w:lineRule="auto" w:before="1" w:after="0"/>
        <w:ind w:left="534" w:right="0" w:hanging="174"/>
        <w:jc w:val="left"/>
        <w:rPr>
          <w:rFonts w:ascii="Arial" w:hAnsi="Arial"/>
          <w:b/>
          <w:sz w:val="22"/>
        </w:rPr>
      </w:pPr>
      <w:r>
        <w:rPr>
          <w:b/>
          <w:sz w:val="22"/>
        </w:rPr>
        <w:t>2020:</w:t>
      </w:r>
      <w:r>
        <w:rPr>
          <w:b/>
          <w:spacing w:val="-2"/>
          <w:sz w:val="22"/>
        </w:rPr>
        <w:t> </w:t>
      </w:r>
      <w:r>
        <w:rPr>
          <w:sz w:val="22"/>
        </w:rPr>
        <w:t>University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Virginia</w:t>
      </w:r>
      <w:r>
        <w:rPr>
          <w:spacing w:val="-1"/>
          <w:sz w:val="22"/>
        </w:rPr>
        <w:t> </w:t>
      </w:r>
      <w:r>
        <w:rPr>
          <w:sz w:val="22"/>
        </w:rPr>
        <w:t>Bankard</w:t>
      </w:r>
      <w:r>
        <w:rPr>
          <w:spacing w:val="-2"/>
          <w:sz w:val="22"/>
        </w:rPr>
        <w:t> </w:t>
      </w:r>
      <w:r>
        <w:rPr>
          <w:sz w:val="22"/>
        </w:rPr>
        <w:t>Research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Award</w:t>
      </w:r>
    </w:p>
    <w:p>
      <w:pPr>
        <w:pStyle w:val="BodyText"/>
        <w:spacing w:before="73"/>
      </w:pPr>
    </w:p>
    <w:p>
      <w:pPr>
        <w:pStyle w:val="ListParagraph"/>
        <w:numPr>
          <w:ilvl w:val="0"/>
          <w:numId w:val="1"/>
        </w:numPr>
        <w:tabs>
          <w:tab w:pos="534" w:val="left" w:leader="none"/>
        </w:tabs>
        <w:spacing w:line="240" w:lineRule="auto" w:before="0" w:after="0"/>
        <w:ind w:left="534" w:right="0" w:hanging="174"/>
        <w:jc w:val="left"/>
        <w:rPr>
          <w:rFonts w:ascii="Arial" w:hAnsi="Arial"/>
          <w:b/>
          <w:sz w:val="22"/>
        </w:rPr>
      </w:pPr>
      <w:r>
        <w:rPr>
          <w:b/>
          <w:sz w:val="22"/>
        </w:rPr>
        <w:t>2019:</w:t>
      </w:r>
      <w:r>
        <w:rPr>
          <w:b/>
          <w:spacing w:val="-2"/>
          <w:sz w:val="22"/>
        </w:rPr>
        <w:t> </w:t>
      </w:r>
      <w:r>
        <w:rPr>
          <w:sz w:val="22"/>
        </w:rPr>
        <w:t>University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Virginia</w:t>
      </w:r>
      <w:r>
        <w:rPr>
          <w:spacing w:val="-1"/>
          <w:sz w:val="22"/>
        </w:rPr>
        <w:t> </w:t>
      </w:r>
      <w:r>
        <w:rPr>
          <w:sz w:val="22"/>
        </w:rPr>
        <w:t>Bankard</w:t>
      </w:r>
      <w:r>
        <w:rPr>
          <w:spacing w:val="-2"/>
          <w:sz w:val="22"/>
        </w:rPr>
        <w:t> </w:t>
      </w:r>
      <w:r>
        <w:rPr>
          <w:sz w:val="22"/>
        </w:rPr>
        <w:t>Research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Award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1"/>
        </w:numPr>
        <w:tabs>
          <w:tab w:pos="535" w:val="left" w:leader="none"/>
        </w:tabs>
        <w:spacing w:line="237" w:lineRule="auto" w:before="0" w:after="0"/>
        <w:ind w:left="535" w:right="1026" w:hanging="175"/>
        <w:jc w:val="left"/>
        <w:rPr>
          <w:rFonts w:ascii="Arial" w:hAnsi="Arial"/>
          <w:b/>
          <w:sz w:val="22"/>
        </w:rPr>
      </w:pPr>
      <w:r>
        <w:rPr>
          <w:b/>
          <w:sz w:val="22"/>
        </w:rPr>
        <w:t>2018:</w:t>
      </w:r>
      <w:r>
        <w:rPr>
          <w:b/>
          <w:spacing w:val="-3"/>
          <w:sz w:val="22"/>
        </w:rPr>
        <w:t> </w:t>
      </w:r>
      <w:r>
        <w:rPr>
          <w:sz w:val="22"/>
        </w:rPr>
        <w:t>Becker</w:t>
      </w:r>
      <w:r>
        <w:rPr>
          <w:spacing w:val="-3"/>
          <w:sz w:val="22"/>
        </w:rPr>
        <w:t> </w:t>
      </w:r>
      <w:r>
        <w:rPr>
          <w:sz w:val="22"/>
        </w:rPr>
        <w:t>Friedman</w:t>
      </w:r>
      <w:r>
        <w:rPr>
          <w:spacing w:val="-4"/>
          <w:sz w:val="22"/>
        </w:rPr>
        <w:t> </w:t>
      </w:r>
      <w:r>
        <w:rPr>
          <w:sz w:val="22"/>
        </w:rPr>
        <w:t>Institute</w:t>
      </w:r>
      <w:r>
        <w:rPr>
          <w:spacing w:val="-3"/>
          <w:sz w:val="22"/>
        </w:rPr>
        <w:t> </w:t>
      </w:r>
      <w:r>
        <w:rPr>
          <w:sz w:val="22"/>
        </w:rPr>
        <w:t>Macro-Financial</w:t>
      </w:r>
      <w:r>
        <w:rPr>
          <w:spacing w:val="-6"/>
          <w:sz w:val="22"/>
        </w:rPr>
        <w:t> </w:t>
      </w:r>
      <w:r>
        <w:rPr>
          <w:sz w:val="22"/>
        </w:rPr>
        <w:t>Modeling</w:t>
      </w:r>
      <w:r>
        <w:rPr>
          <w:spacing w:val="-4"/>
          <w:sz w:val="22"/>
        </w:rPr>
        <w:t> </w:t>
      </w:r>
      <w:r>
        <w:rPr>
          <w:sz w:val="22"/>
        </w:rPr>
        <w:t>Summer</w:t>
      </w:r>
      <w:r>
        <w:rPr>
          <w:spacing w:val="-3"/>
          <w:sz w:val="22"/>
        </w:rPr>
        <w:t> </w:t>
      </w:r>
      <w:r>
        <w:rPr>
          <w:sz w:val="22"/>
        </w:rPr>
        <w:t>Session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Young Scholars (Cape Cod)</w:t>
      </w:r>
    </w:p>
    <w:p>
      <w:pPr>
        <w:pStyle w:val="BodyText"/>
        <w:spacing w:before="85"/>
      </w:pPr>
    </w:p>
    <w:p>
      <w:pPr>
        <w:pStyle w:val="ListParagraph"/>
        <w:numPr>
          <w:ilvl w:val="0"/>
          <w:numId w:val="1"/>
        </w:numPr>
        <w:tabs>
          <w:tab w:pos="535" w:val="left" w:leader="none"/>
        </w:tabs>
        <w:spacing w:line="232" w:lineRule="auto" w:before="0" w:after="0"/>
        <w:ind w:left="535" w:right="1026" w:hanging="175"/>
        <w:jc w:val="left"/>
        <w:rPr>
          <w:rFonts w:ascii="Arial" w:hAnsi="Arial"/>
          <w:b/>
          <w:sz w:val="22"/>
        </w:rPr>
      </w:pPr>
      <w:r>
        <w:rPr>
          <w:b/>
          <w:sz w:val="22"/>
        </w:rPr>
        <w:t>2016:</w:t>
      </w:r>
      <w:r>
        <w:rPr>
          <w:b/>
          <w:spacing w:val="-3"/>
          <w:sz w:val="22"/>
        </w:rPr>
        <w:t> </w:t>
      </w:r>
      <w:r>
        <w:rPr>
          <w:sz w:val="22"/>
        </w:rPr>
        <w:t>Becker</w:t>
      </w:r>
      <w:r>
        <w:rPr>
          <w:spacing w:val="-3"/>
          <w:sz w:val="22"/>
        </w:rPr>
        <w:t> </w:t>
      </w:r>
      <w:r>
        <w:rPr>
          <w:sz w:val="22"/>
        </w:rPr>
        <w:t>Friedman</w:t>
      </w:r>
      <w:r>
        <w:rPr>
          <w:spacing w:val="-4"/>
          <w:sz w:val="22"/>
        </w:rPr>
        <w:t> </w:t>
      </w:r>
      <w:r>
        <w:rPr>
          <w:sz w:val="22"/>
        </w:rPr>
        <w:t>Institute</w:t>
      </w:r>
      <w:r>
        <w:rPr>
          <w:spacing w:val="-3"/>
          <w:sz w:val="22"/>
        </w:rPr>
        <w:t> </w:t>
      </w:r>
      <w:r>
        <w:rPr>
          <w:sz w:val="22"/>
        </w:rPr>
        <w:t>Macro-Financial</w:t>
      </w:r>
      <w:r>
        <w:rPr>
          <w:spacing w:val="-6"/>
          <w:sz w:val="22"/>
        </w:rPr>
        <w:t> </w:t>
      </w:r>
      <w:r>
        <w:rPr>
          <w:sz w:val="22"/>
        </w:rPr>
        <w:t>Modeling</w:t>
      </w:r>
      <w:r>
        <w:rPr>
          <w:spacing w:val="-4"/>
          <w:sz w:val="22"/>
        </w:rPr>
        <w:t> </w:t>
      </w:r>
      <w:r>
        <w:rPr>
          <w:sz w:val="22"/>
        </w:rPr>
        <w:t>Summer</w:t>
      </w:r>
      <w:r>
        <w:rPr>
          <w:spacing w:val="-3"/>
          <w:sz w:val="22"/>
        </w:rPr>
        <w:t> </w:t>
      </w:r>
      <w:r>
        <w:rPr>
          <w:sz w:val="22"/>
        </w:rPr>
        <w:t>Session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Young Scholars (Cape Cod), UC San Diego Travel Grant</w:t>
      </w:r>
    </w:p>
    <w:p>
      <w:pPr>
        <w:pStyle w:val="BodyText"/>
        <w:spacing w:before="79"/>
      </w:pPr>
    </w:p>
    <w:p>
      <w:pPr>
        <w:pStyle w:val="ListParagraph"/>
        <w:numPr>
          <w:ilvl w:val="0"/>
          <w:numId w:val="1"/>
        </w:numPr>
        <w:tabs>
          <w:tab w:pos="534" w:val="left" w:leader="none"/>
        </w:tabs>
        <w:spacing w:line="240" w:lineRule="auto" w:before="0" w:after="0"/>
        <w:ind w:left="534" w:right="0" w:hanging="174"/>
        <w:jc w:val="left"/>
        <w:rPr>
          <w:rFonts w:ascii="Arial MT" w:hAnsi="Arial MT"/>
          <w:sz w:val="22"/>
        </w:rPr>
      </w:pPr>
      <w:r>
        <w:rPr>
          <w:b/>
          <w:sz w:val="22"/>
        </w:rPr>
        <w:t>2015:</w:t>
      </w:r>
      <w:r>
        <w:rPr>
          <w:b/>
          <w:spacing w:val="-1"/>
          <w:sz w:val="22"/>
        </w:rPr>
        <w:t> </w:t>
      </w:r>
      <w:r>
        <w:rPr>
          <w:sz w:val="22"/>
        </w:rPr>
        <w:t>UC</w:t>
      </w:r>
      <w:r>
        <w:rPr>
          <w:spacing w:val="-3"/>
          <w:sz w:val="22"/>
        </w:rPr>
        <w:t> </w:t>
      </w:r>
      <w:r>
        <w:rPr>
          <w:sz w:val="22"/>
        </w:rPr>
        <w:t>San</w:t>
      </w:r>
      <w:r>
        <w:rPr>
          <w:spacing w:val="-2"/>
          <w:sz w:val="22"/>
        </w:rPr>
        <w:t> </w:t>
      </w:r>
      <w:r>
        <w:rPr>
          <w:sz w:val="22"/>
        </w:rPr>
        <w:t>Diego</w:t>
      </w:r>
      <w:r>
        <w:rPr>
          <w:spacing w:val="-1"/>
          <w:sz w:val="22"/>
        </w:rPr>
        <w:t> </w:t>
      </w:r>
      <w:r>
        <w:rPr>
          <w:sz w:val="22"/>
        </w:rPr>
        <w:t>Clive Granger Research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Fellowship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1"/>
        </w:numPr>
        <w:tabs>
          <w:tab w:pos="535" w:val="left" w:leader="none"/>
        </w:tabs>
        <w:spacing w:line="237" w:lineRule="auto" w:before="0" w:after="0"/>
        <w:ind w:left="535" w:right="604" w:hanging="175"/>
        <w:jc w:val="left"/>
        <w:rPr>
          <w:rFonts w:ascii="Arial MT" w:hAnsi="Arial MT"/>
          <w:sz w:val="22"/>
        </w:rPr>
      </w:pPr>
      <w:r>
        <w:rPr>
          <w:b/>
          <w:sz w:val="22"/>
        </w:rPr>
        <w:t>2014:</w:t>
      </w:r>
      <w:r>
        <w:rPr>
          <w:b/>
          <w:spacing w:val="-3"/>
          <w:sz w:val="22"/>
        </w:rPr>
        <w:t> </w:t>
      </w:r>
      <w:r>
        <w:rPr>
          <w:sz w:val="22"/>
        </w:rPr>
        <w:t>Society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Financial</w:t>
      </w:r>
      <w:r>
        <w:rPr>
          <w:spacing w:val="-6"/>
          <w:sz w:val="22"/>
        </w:rPr>
        <w:t> </w:t>
      </w:r>
      <w:r>
        <w:rPr>
          <w:sz w:val="22"/>
        </w:rPr>
        <w:t>Econometrics</w:t>
      </w:r>
      <w:r>
        <w:rPr>
          <w:spacing w:val="-5"/>
          <w:sz w:val="22"/>
        </w:rPr>
        <w:t> </w:t>
      </w:r>
      <w:r>
        <w:rPr>
          <w:sz w:val="22"/>
        </w:rPr>
        <w:t>(SoFiE)</w:t>
      </w:r>
      <w:r>
        <w:rPr>
          <w:spacing w:val="-7"/>
          <w:sz w:val="22"/>
        </w:rPr>
        <w:t> </w:t>
      </w:r>
      <w:r>
        <w:rPr>
          <w:sz w:val="22"/>
        </w:rPr>
        <w:t>Summer</w:t>
      </w:r>
      <w:r>
        <w:rPr>
          <w:spacing w:val="-3"/>
          <w:sz w:val="22"/>
        </w:rPr>
        <w:t> </w:t>
      </w:r>
      <w:r>
        <w:rPr>
          <w:sz w:val="22"/>
        </w:rPr>
        <w:t>School</w:t>
      </w:r>
      <w:r>
        <w:rPr>
          <w:spacing w:val="-6"/>
          <w:sz w:val="22"/>
        </w:rPr>
        <w:t> </w:t>
      </w:r>
      <w:r>
        <w:rPr>
          <w:sz w:val="22"/>
        </w:rPr>
        <w:t>(Harvard</w:t>
      </w:r>
      <w:r>
        <w:rPr>
          <w:spacing w:val="-4"/>
          <w:sz w:val="22"/>
        </w:rPr>
        <w:t> </w:t>
      </w:r>
      <w:r>
        <w:rPr>
          <w:sz w:val="22"/>
        </w:rPr>
        <w:t>University),</w:t>
      </w:r>
      <w:r>
        <w:rPr>
          <w:spacing w:val="-4"/>
          <w:sz w:val="22"/>
        </w:rPr>
        <w:t> </w:t>
      </w:r>
      <w:r>
        <w:rPr>
          <w:sz w:val="22"/>
        </w:rPr>
        <w:t>UC San Diego Travel Grant, UC San Diego CPhil Fellowship</w:t>
      </w:r>
    </w:p>
    <w:p>
      <w:pPr>
        <w:pStyle w:val="BodyText"/>
        <w:spacing w:before="79"/>
      </w:pPr>
    </w:p>
    <w:p>
      <w:pPr>
        <w:pStyle w:val="ListParagraph"/>
        <w:numPr>
          <w:ilvl w:val="0"/>
          <w:numId w:val="1"/>
        </w:numPr>
        <w:tabs>
          <w:tab w:pos="534" w:val="left" w:leader="none"/>
        </w:tabs>
        <w:spacing w:line="240" w:lineRule="auto" w:before="0" w:after="0"/>
        <w:ind w:left="534" w:right="0" w:hanging="174"/>
        <w:jc w:val="left"/>
        <w:rPr>
          <w:rFonts w:ascii="Arial MT" w:hAnsi="Arial MT"/>
          <w:sz w:val="22"/>
        </w:rPr>
      </w:pPr>
      <w:r>
        <w:rPr>
          <w:b/>
          <w:sz w:val="22"/>
        </w:rPr>
        <w:t>2013:</w:t>
      </w:r>
      <w:r>
        <w:rPr>
          <w:b/>
          <w:spacing w:val="-2"/>
          <w:sz w:val="22"/>
        </w:rPr>
        <w:t> </w:t>
      </w:r>
      <w:r>
        <w:rPr>
          <w:sz w:val="22"/>
        </w:rPr>
        <w:t>UC</w:t>
      </w:r>
      <w:r>
        <w:rPr>
          <w:spacing w:val="-3"/>
          <w:sz w:val="22"/>
        </w:rPr>
        <w:t> </w:t>
      </w:r>
      <w:r>
        <w:rPr>
          <w:sz w:val="22"/>
        </w:rPr>
        <w:t>San</w:t>
      </w:r>
      <w:r>
        <w:rPr>
          <w:spacing w:val="-1"/>
          <w:sz w:val="22"/>
        </w:rPr>
        <w:t> </w:t>
      </w:r>
      <w:r>
        <w:rPr>
          <w:sz w:val="22"/>
        </w:rPr>
        <w:t>Diego</w:t>
      </w:r>
      <w:r>
        <w:rPr>
          <w:spacing w:val="-1"/>
          <w:sz w:val="22"/>
        </w:rPr>
        <w:t> </w:t>
      </w:r>
      <w:r>
        <w:rPr>
          <w:sz w:val="22"/>
        </w:rPr>
        <w:t>Graduate</w:t>
      </w:r>
      <w:r>
        <w:rPr>
          <w:spacing w:val="-4"/>
          <w:sz w:val="22"/>
        </w:rPr>
        <w:t> </w:t>
      </w:r>
      <w:r>
        <w:rPr>
          <w:sz w:val="22"/>
        </w:rPr>
        <w:t>Summer Research </w:t>
      </w:r>
      <w:r>
        <w:rPr>
          <w:spacing w:val="-2"/>
          <w:sz w:val="22"/>
        </w:rPr>
        <w:t>Fellowship</w:t>
      </w:r>
    </w:p>
    <w:p>
      <w:pPr>
        <w:pStyle w:val="BodyText"/>
        <w:spacing w:before="73"/>
      </w:pPr>
    </w:p>
    <w:p>
      <w:pPr>
        <w:pStyle w:val="ListParagraph"/>
        <w:numPr>
          <w:ilvl w:val="0"/>
          <w:numId w:val="1"/>
        </w:numPr>
        <w:tabs>
          <w:tab w:pos="534" w:val="left" w:leader="none"/>
        </w:tabs>
        <w:spacing w:line="240" w:lineRule="auto" w:before="0" w:after="0"/>
        <w:ind w:left="534" w:right="0" w:hanging="174"/>
        <w:jc w:val="left"/>
        <w:rPr>
          <w:rFonts w:ascii="Arial MT" w:hAnsi="Arial MT"/>
          <w:sz w:val="22"/>
        </w:rPr>
      </w:pPr>
      <w:r>
        <w:rPr>
          <w:b/>
          <w:sz w:val="22"/>
        </w:rPr>
        <w:t>2012:</w:t>
      </w:r>
      <w:r>
        <w:rPr>
          <w:b/>
          <w:spacing w:val="-2"/>
          <w:sz w:val="22"/>
        </w:rPr>
        <w:t> </w:t>
      </w:r>
      <w:r>
        <w:rPr>
          <w:sz w:val="22"/>
        </w:rPr>
        <w:t>UC</w:t>
      </w:r>
      <w:r>
        <w:rPr>
          <w:spacing w:val="-3"/>
          <w:sz w:val="22"/>
        </w:rPr>
        <w:t> </w:t>
      </w:r>
      <w:r>
        <w:rPr>
          <w:sz w:val="22"/>
        </w:rPr>
        <w:t>San</w:t>
      </w:r>
      <w:r>
        <w:rPr>
          <w:spacing w:val="-1"/>
          <w:sz w:val="22"/>
        </w:rPr>
        <w:t> </w:t>
      </w:r>
      <w:r>
        <w:rPr>
          <w:sz w:val="22"/>
        </w:rPr>
        <w:t>Diego</w:t>
      </w:r>
      <w:r>
        <w:rPr>
          <w:spacing w:val="-1"/>
          <w:sz w:val="22"/>
        </w:rPr>
        <w:t> </w:t>
      </w:r>
      <w:r>
        <w:rPr>
          <w:sz w:val="22"/>
        </w:rPr>
        <w:t>Graduate</w:t>
      </w:r>
      <w:r>
        <w:rPr>
          <w:spacing w:val="-4"/>
          <w:sz w:val="22"/>
        </w:rPr>
        <w:t> </w:t>
      </w:r>
      <w:r>
        <w:rPr>
          <w:sz w:val="22"/>
        </w:rPr>
        <w:t>Summer Research </w:t>
      </w:r>
      <w:r>
        <w:rPr>
          <w:spacing w:val="-2"/>
          <w:sz w:val="22"/>
        </w:rPr>
        <w:t>Fellowship</w:t>
      </w:r>
    </w:p>
    <w:p>
      <w:pPr>
        <w:pStyle w:val="BodyText"/>
        <w:spacing w:before="73"/>
      </w:pPr>
    </w:p>
    <w:p>
      <w:pPr>
        <w:pStyle w:val="ListParagraph"/>
        <w:numPr>
          <w:ilvl w:val="0"/>
          <w:numId w:val="1"/>
        </w:numPr>
        <w:tabs>
          <w:tab w:pos="534" w:val="left" w:leader="none"/>
        </w:tabs>
        <w:spacing w:line="240" w:lineRule="auto" w:before="1" w:after="0"/>
        <w:ind w:left="534" w:right="0" w:hanging="174"/>
        <w:jc w:val="left"/>
        <w:rPr>
          <w:rFonts w:ascii="Arial MT" w:hAnsi="Arial MT"/>
          <w:sz w:val="22"/>
        </w:rPr>
      </w:pPr>
      <w:r>
        <w:rPr>
          <w:b/>
          <w:sz w:val="22"/>
        </w:rPr>
        <w:t>2011:</w:t>
      </w:r>
      <w:r>
        <w:rPr>
          <w:b/>
          <w:spacing w:val="-2"/>
          <w:sz w:val="22"/>
        </w:rPr>
        <w:t> </w:t>
      </w:r>
      <w:r>
        <w:rPr>
          <w:sz w:val="22"/>
        </w:rPr>
        <w:t>Stanford</w:t>
      </w:r>
      <w:r>
        <w:rPr>
          <w:spacing w:val="-2"/>
          <w:sz w:val="22"/>
        </w:rPr>
        <w:t> </w:t>
      </w:r>
      <w:r>
        <w:rPr>
          <w:sz w:val="22"/>
        </w:rPr>
        <w:t>University</w:t>
      </w:r>
      <w:r>
        <w:rPr>
          <w:spacing w:val="-2"/>
          <w:sz w:val="22"/>
        </w:rPr>
        <w:t> </w:t>
      </w:r>
      <w:r>
        <w:rPr>
          <w:sz w:val="22"/>
        </w:rPr>
        <w:t>Mathematical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Computational</w:t>
      </w:r>
      <w:r>
        <w:rPr>
          <w:spacing w:val="-4"/>
          <w:sz w:val="22"/>
        </w:rPr>
        <w:t> </w:t>
      </w:r>
      <w:r>
        <w:rPr>
          <w:sz w:val="22"/>
        </w:rPr>
        <w:t>Science</w:t>
      </w:r>
      <w:r>
        <w:rPr>
          <w:spacing w:val="-5"/>
          <w:sz w:val="22"/>
        </w:rPr>
        <w:t> </w:t>
      </w:r>
      <w:r>
        <w:rPr>
          <w:sz w:val="22"/>
        </w:rPr>
        <w:t>Departmental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Honors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Heading1"/>
        <w:tabs>
          <w:tab w:pos="9034" w:val="left" w:leader="none"/>
        </w:tabs>
        <w:spacing w:before="80"/>
      </w:pPr>
      <w:r>
        <w:rPr>
          <w:smallCaps/>
          <w:spacing w:val="-25"/>
          <w:u w:val="single"/>
        </w:rPr>
        <w:t> </w:t>
      </w:r>
      <w:r>
        <w:rPr>
          <w:smallCaps/>
          <w:u w:val="single"/>
        </w:rPr>
        <w:t>Programming </w:t>
      </w:r>
      <w:r>
        <w:rPr>
          <w:smallCaps/>
          <w:spacing w:val="-2"/>
          <w:u w:val="single"/>
        </w:rPr>
        <w:t>Experience</w:t>
      </w:r>
      <w:r>
        <w:rPr>
          <w:smallCaps/>
          <w:u w:val="single"/>
        </w:rPr>
        <w:tab/>
      </w:r>
    </w:p>
    <w:p>
      <w:pPr>
        <w:pStyle w:val="BodyText"/>
        <w:spacing w:before="19"/>
        <w:rPr>
          <w:b/>
        </w:rPr>
      </w:pPr>
    </w:p>
    <w:p>
      <w:pPr>
        <w:pStyle w:val="BodyText"/>
        <w:ind w:left="360"/>
      </w:pPr>
      <w:r>
        <w:rPr/>
        <w:t>MATLAB;</w:t>
      </w:r>
      <w:r>
        <w:rPr>
          <w:spacing w:val="-3"/>
        </w:rPr>
        <w:t> </w:t>
      </w:r>
      <w:r>
        <w:rPr/>
        <w:t>Julia;</w:t>
      </w:r>
      <w:r>
        <w:rPr>
          <w:spacing w:val="-2"/>
        </w:rPr>
        <w:t> </w:t>
      </w:r>
      <w:r>
        <w:rPr/>
        <w:t>Stata;</w:t>
      </w:r>
      <w:r>
        <w:rPr>
          <w:spacing w:val="-2"/>
        </w:rPr>
        <w:t> </w:t>
      </w:r>
      <w:r>
        <w:rPr/>
        <w:t>Java;</w:t>
      </w:r>
      <w:r>
        <w:rPr>
          <w:spacing w:val="-2"/>
        </w:rPr>
        <w:t> </w:t>
      </w:r>
      <w:r>
        <w:rPr/>
        <w:t>C;</w:t>
      </w:r>
      <w:r>
        <w:rPr>
          <w:spacing w:val="-2"/>
        </w:rPr>
        <w:t> </w:t>
      </w:r>
      <w:r>
        <w:rPr>
          <w:spacing w:val="-5"/>
        </w:rPr>
        <w:t>C++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tabs>
          <w:tab w:pos="9034" w:val="left" w:leader="none"/>
        </w:tabs>
      </w:pPr>
      <w:r>
        <w:rPr>
          <w:smallCaps/>
          <w:spacing w:val="-25"/>
          <w:u w:val="single"/>
        </w:rPr>
        <w:t> </w:t>
      </w:r>
      <w:r>
        <w:rPr>
          <w:smallCaps/>
          <w:spacing w:val="-2"/>
          <w:u w:val="single"/>
        </w:rPr>
        <w:t>Languages</w:t>
      </w:r>
      <w:r>
        <w:rPr>
          <w:smallCaps/>
          <w:u w:val="single"/>
        </w:rPr>
        <w:tab/>
      </w:r>
    </w:p>
    <w:p>
      <w:pPr>
        <w:pStyle w:val="BodyText"/>
        <w:spacing w:before="93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534" w:val="left" w:leader="none"/>
        </w:tabs>
        <w:spacing w:line="240" w:lineRule="auto" w:before="0" w:after="0"/>
        <w:ind w:left="534" w:right="0" w:hanging="174"/>
        <w:jc w:val="left"/>
        <w:rPr>
          <w:sz w:val="22"/>
        </w:rPr>
      </w:pPr>
      <w:r>
        <w:rPr>
          <w:sz w:val="22"/>
        </w:rPr>
        <w:t>English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(native)</w:t>
      </w:r>
    </w:p>
    <w:p>
      <w:pPr>
        <w:pStyle w:val="ListParagraph"/>
        <w:numPr>
          <w:ilvl w:val="0"/>
          <w:numId w:val="2"/>
        </w:numPr>
        <w:tabs>
          <w:tab w:pos="534" w:val="left" w:leader="none"/>
        </w:tabs>
        <w:spacing w:line="240" w:lineRule="auto" w:before="77" w:after="0"/>
        <w:ind w:left="534" w:right="0" w:hanging="174"/>
        <w:jc w:val="left"/>
        <w:rPr>
          <w:sz w:val="22"/>
        </w:rPr>
      </w:pPr>
      <w:r>
        <w:rPr>
          <w:sz w:val="22"/>
        </w:rPr>
        <w:t>French </w:t>
      </w:r>
      <w:r>
        <w:rPr>
          <w:spacing w:val="-2"/>
          <w:sz w:val="22"/>
        </w:rPr>
        <w:t>(fluent)</w:t>
      </w:r>
    </w:p>
    <w:p>
      <w:pPr>
        <w:pStyle w:val="ListParagraph"/>
        <w:numPr>
          <w:ilvl w:val="0"/>
          <w:numId w:val="2"/>
        </w:numPr>
        <w:tabs>
          <w:tab w:pos="534" w:val="left" w:leader="none"/>
        </w:tabs>
        <w:spacing w:line="240" w:lineRule="auto" w:before="71" w:after="0"/>
        <w:ind w:left="534" w:right="0" w:hanging="174"/>
        <w:jc w:val="left"/>
        <w:rPr>
          <w:sz w:val="22"/>
        </w:rPr>
      </w:pPr>
      <w:r>
        <w:rPr>
          <w:sz w:val="22"/>
        </w:rPr>
        <w:t>Spanish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(intermediate)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536" w:hanging="17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2" w:hanging="1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4" w:hanging="1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6" w:hanging="1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8" w:hanging="1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0" w:hanging="1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2" w:hanging="1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4" w:hanging="1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6" w:hanging="17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536" w:hanging="175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6" w:hanging="17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3" w:hanging="1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6" w:hanging="1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0" w:hanging="1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3" w:hanging="1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06" w:hanging="1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0" w:hanging="1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33" w:hanging="175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30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34" w:hanging="174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26" w:lineRule="exact"/>
      <w:ind w:left="7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lelandfarmer.com/" TargetMode="External"/><Relationship Id="rId6" Type="http://schemas.openxmlformats.org/officeDocument/2006/relationships/hyperlink" Target="mailto:lefarmer@virginia.edu" TargetMode="External"/><Relationship Id="rId7" Type="http://schemas.openxmlformats.org/officeDocument/2006/relationships/hyperlink" Target="https://www.journals.uchicago.edu/doi/10.1086/730207" TargetMode="External"/><Relationship Id="rId8" Type="http://schemas.openxmlformats.org/officeDocument/2006/relationships/hyperlink" Target="https://onlinelibrary.wiley.com/doi/abs/10.1111/jofi.13229" TargetMode="External"/><Relationship Id="rId9" Type="http://schemas.openxmlformats.org/officeDocument/2006/relationships/hyperlink" Target="https://onlinelibrary.wiley.com/doi/full/10.3982/QE1353" TargetMode="External"/><Relationship Id="rId10" Type="http://schemas.openxmlformats.org/officeDocument/2006/relationships/hyperlink" Target="https://onlinelibrary.wiley.com/doi/abs/10.3982/QE737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Leland E. Farmer</dc:creator>
  <dcterms:created xsi:type="dcterms:W3CDTF">2026-01-29T09:54:53Z</dcterms:created>
  <dcterms:modified xsi:type="dcterms:W3CDTF">2026-01-29T09:54:53Z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2026-01-29T00:00:00Z</vt:filetime>
  </property>
</Properties>
</file>