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9"/>
        <w:ind w:left="4" w:right="2"/>
        <w:jc w:val="center"/>
      </w:pPr>
      <w:r>
        <w:rPr/>
        <w:t>Curriculum</w:t>
      </w:r>
      <w:r>
        <w:rPr>
          <w:spacing w:val="-3"/>
        </w:rPr>
        <w:t> </w:t>
      </w:r>
      <w:r>
        <w:rPr>
          <w:spacing w:val="-2"/>
        </w:rPr>
        <w:t>Vitae</w:t>
      </w:r>
    </w:p>
    <w:p>
      <w:pPr>
        <w:pStyle w:val="BodyText"/>
      </w:pPr>
    </w:p>
    <w:p>
      <w:pPr>
        <w:pStyle w:val="Title"/>
      </w:pPr>
      <w:r>
        <w:rPr/>
        <w:t>James</w:t>
      </w:r>
      <w:r>
        <w:rPr>
          <w:spacing w:val="-5"/>
        </w:rPr>
        <w:t> </w:t>
      </w:r>
      <w:r>
        <w:rPr>
          <w:spacing w:val="-2"/>
        </w:rPr>
        <w:t>Harrigan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070"/>
      </w:pPr>
      <w:r>
        <w:rPr/>
        <w:t>August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Heading1"/>
        <w:ind w:left="-1"/>
      </w:pPr>
      <w:r>
        <w:rPr>
          <w:spacing w:val="-2"/>
        </w:rPr>
        <w:t>Contact</w:t>
      </w:r>
    </w:p>
    <w:p>
      <w:pPr>
        <w:pStyle w:val="BodyText"/>
        <w:tabs>
          <w:tab w:pos="5039" w:val="left" w:leader="none"/>
        </w:tabs>
        <w:spacing w:before="293"/>
        <w:ind w:left="719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</w:r>
      <w:hyperlink r:id="rId5">
        <w:r>
          <w:rPr>
            <w:spacing w:val="-2"/>
          </w:rPr>
          <w:t>james.harrigan@virginia.edu</w:t>
        </w:r>
      </w:hyperlink>
    </w:p>
    <w:p>
      <w:pPr>
        <w:pStyle w:val="BodyText"/>
        <w:tabs>
          <w:tab w:pos="5039" w:val="left" w:leader="none"/>
        </w:tabs>
        <w:ind w:left="71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Virginia</w:t>
      </w:r>
      <w:r>
        <w:rPr/>
        <w:tab/>
        <w:t>(434)</w:t>
      </w:r>
      <w:r>
        <w:rPr>
          <w:spacing w:val="-4"/>
        </w:rPr>
        <w:t> </w:t>
      </w:r>
      <w:r>
        <w:rPr/>
        <w:t>243-</w:t>
      </w:r>
      <w:r>
        <w:rPr>
          <w:spacing w:val="-4"/>
        </w:rPr>
        <w:t>8354</w:t>
      </w:r>
    </w:p>
    <w:p>
      <w:pPr>
        <w:pStyle w:val="BodyText"/>
        <w:ind w:left="720"/>
      </w:pPr>
      <w:r>
        <w:rPr/>
        <w:t>P.O.</w:t>
      </w:r>
      <w:r>
        <w:rPr>
          <w:spacing w:val="-2"/>
        </w:rPr>
        <w:t> </w:t>
      </w:r>
      <w:r>
        <w:rPr/>
        <w:t>Box</w:t>
      </w:r>
      <w:r>
        <w:rPr>
          <w:spacing w:val="-1"/>
        </w:rPr>
        <w:t> </w:t>
      </w:r>
      <w:r>
        <w:rPr>
          <w:spacing w:val="-2"/>
        </w:rPr>
        <w:t>400182</w:t>
      </w:r>
    </w:p>
    <w:p>
      <w:pPr>
        <w:pStyle w:val="BodyText"/>
        <w:ind w:left="720" w:right="658"/>
      </w:pPr>
      <w:r>
        <w:rPr/>
        <w:t>Charlottesville, VA 22904-4182 </w:t>
      </w:r>
      <w:hyperlink r:id="rId6">
        <w:r>
          <w:rPr>
            <w:color w:val="0000FF"/>
            <w:spacing w:val="-2"/>
            <w:u w:val="single" w:color="0000FF"/>
          </w:rPr>
          <w:t>https://sites.google.com/view/jamesharrigan/home</w:t>
        </w:r>
      </w:hyperlink>
    </w:p>
    <w:p>
      <w:pPr>
        <w:pStyle w:val="Heading1"/>
        <w:spacing w:before="291"/>
      </w:pPr>
      <w:r>
        <w:rPr/>
        <w:t>Current </w:t>
      </w:r>
      <w:r>
        <w:rPr>
          <w:spacing w:val="-2"/>
        </w:rPr>
        <w:t>affiliations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Virginia,</w:t>
      </w:r>
      <w:r>
        <w:rPr>
          <w:spacing w:val="-3"/>
        </w:rPr>
        <w:t> </w:t>
      </w:r>
      <w:r>
        <w:rPr/>
        <w:t>since</w:t>
      </w:r>
      <w:r>
        <w:rPr>
          <w:spacing w:val="-2"/>
        </w:rPr>
        <w:t> 2008.</w:t>
      </w:r>
    </w:p>
    <w:p>
      <w:pPr>
        <w:pStyle w:val="BodyText"/>
        <w:spacing w:before="2"/>
      </w:pPr>
    </w:p>
    <w:p>
      <w:pPr>
        <w:pStyle w:val="BodyText"/>
        <w:ind w:left="1440" w:right="298" w:hanging="720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Macquarie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Sydney</w:t>
      </w:r>
      <w:r>
        <w:rPr>
          <w:spacing w:val="-4"/>
        </w:rPr>
        <w:t> </w:t>
      </w:r>
      <w:r>
        <w:rPr/>
        <w:t>Australia, September-December 2025</w:t>
      </w:r>
    </w:p>
    <w:p>
      <w:pPr>
        <w:pStyle w:val="BodyText"/>
      </w:pPr>
    </w:p>
    <w:p>
      <w:pPr>
        <w:pStyle w:val="BodyText"/>
        <w:ind w:left="1440" w:hanging="720"/>
      </w:pPr>
      <w:r>
        <w:rPr/>
        <w:t>Research</w:t>
      </w:r>
      <w:r>
        <w:rPr>
          <w:spacing w:val="-3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 Economic Research, since 2006.</w:t>
      </w:r>
    </w:p>
    <w:p>
      <w:pPr>
        <w:pStyle w:val="Heading1"/>
        <w:spacing w:before="292"/>
        <w:ind w:left="-1"/>
      </w:pPr>
      <w:r>
        <w:rPr/>
        <w:t>Previous </w:t>
      </w:r>
      <w:r>
        <w:rPr>
          <w:spacing w:val="-2"/>
        </w:rPr>
        <w:t>affiliations</w:t>
      </w:r>
    </w:p>
    <w:p>
      <w:pPr>
        <w:pStyle w:val="BodyText"/>
        <w:spacing w:line="580" w:lineRule="atLeast" w:before="6"/>
        <w:ind w:left="720" w:right="658"/>
      </w:pPr>
      <w:r>
        <w:rPr/>
        <w:t>Visiting Professor, Paris School of Economics, September 2018-August 2019. 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Po,</w:t>
      </w:r>
      <w:r>
        <w:rPr>
          <w:spacing w:val="-6"/>
        </w:rPr>
        <w:t> </w:t>
      </w:r>
      <w:r>
        <w:rPr/>
        <w:t>Paris,</w:t>
      </w:r>
      <w:r>
        <w:rPr>
          <w:spacing w:val="-6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2012-</w:t>
      </w:r>
    </w:p>
    <w:p>
      <w:pPr>
        <w:pStyle w:val="BodyText"/>
        <w:spacing w:before="5"/>
        <w:ind w:left="1440"/>
      </w:pPr>
      <w:r>
        <w:rPr/>
        <w:t>August</w:t>
      </w:r>
      <w:r>
        <w:rPr>
          <w:spacing w:val="-1"/>
        </w:rPr>
        <w:t> </w:t>
      </w:r>
      <w:r>
        <w:rPr>
          <w:spacing w:val="-2"/>
        </w:rPr>
        <w:t>2013.</w:t>
      </w:r>
    </w:p>
    <w:p>
      <w:pPr>
        <w:pStyle w:val="BodyText"/>
      </w:pPr>
    </w:p>
    <w:p>
      <w:pPr>
        <w:pStyle w:val="BodyText"/>
        <w:ind w:left="720"/>
      </w:pPr>
      <w:r>
        <w:rPr/>
        <w:t>Research</w:t>
      </w:r>
      <w:r>
        <w:rPr>
          <w:spacing w:val="-1"/>
        </w:rPr>
        <w:t> </w:t>
      </w:r>
      <w:r>
        <w:rPr/>
        <w:t>Officer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Senior</w:t>
      </w:r>
      <w:r>
        <w:rPr>
          <w:spacing w:val="-2"/>
        </w:rPr>
        <w:t> </w:t>
      </w:r>
      <w:r>
        <w:rPr/>
        <w:t>Economist,</w:t>
      </w:r>
      <w:r>
        <w:rPr>
          <w:spacing w:val="-5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1"/>
        </w:rPr>
        <w:t> </w:t>
      </w:r>
      <w:r>
        <w:rPr/>
        <w:t>2005-</w:t>
      </w:r>
      <w:r>
        <w:rPr>
          <w:spacing w:val="-2"/>
        </w:rPr>
        <w:t>2008.</w:t>
      </w:r>
    </w:p>
    <w:p>
      <w:pPr>
        <w:pStyle w:val="BodyText"/>
        <w:spacing w:before="2"/>
        <w:ind w:left="1440"/>
      </w:pPr>
      <w:r>
        <w:rPr/>
        <w:t>Senior</w:t>
      </w:r>
      <w:r>
        <w:rPr>
          <w:spacing w:val="-6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1997-2004,</w:t>
      </w:r>
      <w:r>
        <w:rPr>
          <w:spacing w:val="-5"/>
        </w:rPr>
        <w:t> </w:t>
      </w:r>
      <w:r>
        <w:rPr/>
        <w:t>Economist</w:t>
      </w:r>
      <w:r>
        <w:rPr>
          <w:spacing w:val="-1"/>
        </w:rPr>
        <w:t> </w:t>
      </w:r>
      <w:r>
        <w:rPr/>
        <w:t>1996-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BodyText"/>
        <w:ind w:left="1440" w:hanging="720"/>
      </w:pPr>
      <w:r>
        <w:rPr/>
        <w:t>Adjunct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Columbia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2005-2008.</w:t>
      </w:r>
      <w:r>
        <w:rPr>
          <w:spacing w:val="-5"/>
        </w:rPr>
        <w:t> </w:t>
      </w:r>
      <w:r>
        <w:rPr/>
        <w:t>Visiting Professor, 2006-2007.</w:t>
      </w:r>
      <w:r>
        <w:rPr>
          <w:spacing w:val="40"/>
        </w:rPr>
        <w:t> </w:t>
      </w:r>
      <w:r>
        <w:rPr/>
        <w:t>Adjunct Associate, 1997-1998.</w:t>
      </w:r>
    </w:p>
    <w:p>
      <w:pPr>
        <w:pStyle w:val="BodyText"/>
        <w:spacing w:before="292"/>
        <w:ind w:left="1440" w:hanging="720"/>
      </w:pPr>
      <w:r>
        <w:rPr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 of Economic Research, 1996-2006.</w:t>
      </w:r>
    </w:p>
    <w:p>
      <w:pPr>
        <w:pStyle w:val="BodyText"/>
      </w:pPr>
    </w:p>
    <w:p>
      <w:pPr>
        <w:pStyle w:val="BodyText"/>
        <w:ind w:left="720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Pittsburgh,</w:t>
      </w:r>
      <w:r>
        <w:rPr>
          <w:spacing w:val="-4"/>
        </w:rPr>
        <w:t> </w:t>
      </w:r>
      <w:r>
        <w:rPr/>
        <w:t>1989-</w:t>
      </w:r>
      <w:r>
        <w:rPr>
          <w:spacing w:val="-2"/>
        </w:rPr>
        <w:t>1996.</w:t>
      </w:r>
    </w:p>
    <w:p>
      <w:pPr>
        <w:pStyle w:val="Heading1"/>
        <w:spacing w:before="292"/>
      </w:pPr>
      <w:r>
        <w:rPr/>
        <w:t>Areas of</w:t>
      </w:r>
      <w:r>
        <w:rPr>
          <w:spacing w:val="-2"/>
        </w:rPr>
        <w:t> </w:t>
      </w:r>
      <w:r>
        <w:rPr/>
        <w:t>research &amp;</w:t>
      </w:r>
      <w:r>
        <w:rPr>
          <w:spacing w:val="-4"/>
        </w:rPr>
        <w:t> </w:t>
      </w:r>
      <w:r>
        <w:rPr/>
        <w:t>teaching</w:t>
      </w:r>
      <w:r>
        <w:rPr>
          <w:spacing w:val="-3"/>
        </w:rPr>
        <w:t> </w:t>
      </w:r>
      <w:r>
        <w:rPr>
          <w:spacing w:val="-2"/>
        </w:rPr>
        <w:t>interest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International</w:t>
      </w:r>
      <w:r>
        <w:rPr>
          <w:spacing w:val="-7"/>
        </w:rPr>
        <w:t> </w:t>
      </w:r>
      <w:r>
        <w:rPr/>
        <w:t>Trade,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Inequality,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Geography,</w:t>
      </w:r>
      <w:r>
        <w:rPr>
          <w:spacing w:val="-2"/>
        </w:rPr>
        <w:t> </w:t>
      </w:r>
      <w:r>
        <w:rPr/>
        <w:t>Applied</w:t>
      </w:r>
      <w:r>
        <w:rPr>
          <w:spacing w:val="-3"/>
        </w:rPr>
        <w:t> </w:t>
      </w:r>
      <w:r>
        <w:rPr>
          <w:spacing w:val="-2"/>
        </w:rPr>
        <w:t>Econometrics.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237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Ph.D.</w:t>
      </w:r>
      <w:r>
        <w:rPr>
          <w:spacing w:val="-5"/>
        </w:rPr>
        <w:t> </w:t>
      </w:r>
      <w:r>
        <w:rPr/>
        <w:t>(Economics),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1"/>
        </w:rPr>
        <w:t> </w:t>
      </w:r>
      <w:r>
        <w:rPr>
          <w:spacing w:val="-2"/>
        </w:rPr>
        <w:t>1991.</w:t>
      </w:r>
    </w:p>
    <w:p>
      <w:pPr>
        <w:pStyle w:val="BodyText"/>
        <w:ind w:left="720"/>
      </w:pPr>
      <w:r>
        <w:rPr/>
        <w:t>A.B.</w:t>
      </w:r>
      <w:r>
        <w:rPr>
          <w:spacing w:val="-4"/>
        </w:rPr>
        <w:t> </w:t>
      </w:r>
      <w:r>
        <w:rPr/>
        <w:t>(Economics),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Berkeley,</w:t>
      </w:r>
      <w:r>
        <w:rPr>
          <w:spacing w:val="-2"/>
        </w:rPr>
        <w:t> 1983.</w:t>
      </w:r>
    </w:p>
    <w:p>
      <w:pPr>
        <w:pStyle w:val="Heading1"/>
        <w:spacing w:before="292"/>
      </w:pPr>
      <w:r>
        <w:rPr>
          <w:spacing w:val="-2"/>
        </w:rPr>
        <w:t>Personal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720"/>
      </w:pPr>
      <w:r>
        <w:rPr/>
        <w:t>United States</w:t>
      </w:r>
      <w:r>
        <w:rPr>
          <w:spacing w:val="-3"/>
        </w:rPr>
        <w:t> </w:t>
      </w:r>
      <w:r>
        <w:rPr/>
        <w:t>citizen.</w:t>
      </w:r>
      <w:r>
        <w:rPr>
          <w:spacing w:val="-3"/>
        </w:rPr>
        <w:t> </w:t>
      </w:r>
      <w:r>
        <w:rPr/>
        <w:t>Married,</w:t>
      </w:r>
      <w:r>
        <w:rPr>
          <w:spacing w:val="-3"/>
        </w:rPr>
        <w:t> </w:t>
      </w:r>
      <w:r>
        <w:rPr/>
        <w:t>two </w:t>
      </w:r>
      <w:r>
        <w:rPr>
          <w:spacing w:val="-2"/>
        </w:rPr>
        <w:t>children.</w:t>
      </w:r>
    </w:p>
    <w:p>
      <w:pPr>
        <w:pStyle w:val="BodyText"/>
      </w:pPr>
    </w:p>
    <w:p>
      <w:pPr>
        <w:pStyle w:val="Heading1"/>
      </w:pPr>
      <w:r>
        <w:rPr/>
        <w:t>Published</w:t>
      </w:r>
      <w:r>
        <w:rPr>
          <w:spacing w:val="-4"/>
        </w:rPr>
        <w:t> </w:t>
      </w:r>
      <w:r>
        <w:rPr>
          <w:spacing w:val="-2"/>
        </w:rPr>
        <w:t>research</w:t>
      </w:r>
    </w:p>
    <w:p>
      <w:pPr>
        <w:pStyle w:val="BodyText"/>
        <w:rPr>
          <w:b/>
        </w:rPr>
      </w:pPr>
    </w:p>
    <w:p>
      <w:pPr>
        <w:pStyle w:val="BodyText"/>
        <w:ind w:left="1440" w:hanging="720"/>
      </w:pPr>
      <w:r>
        <w:rPr/>
        <w:t>“The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Techies:</w:t>
      </w:r>
      <w:r>
        <w:rPr>
          <w:spacing w:val="-3"/>
        </w:rPr>
        <w:t> </w:t>
      </w:r>
      <w:r>
        <w:rPr/>
        <w:t>Job</w:t>
      </w:r>
      <w:r>
        <w:rPr>
          <w:spacing w:val="-2"/>
        </w:rPr>
        <w:t> </w:t>
      </w:r>
      <w:r>
        <w:rPr/>
        <w:t>Polarization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Between</w:t>
      </w:r>
      <w:r>
        <w:rPr>
          <w:spacing w:val="-5"/>
        </w:rPr>
        <w:t> </w:t>
      </w:r>
      <w:r>
        <w:rPr/>
        <w:t>Firms”,</w:t>
      </w:r>
      <w:r>
        <w:rPr>
          <w:spacing w:val="-6"/>
        </w:rPr>
        <w:t> </w:t>
      </w:r>
      <w:r>
        <w:rPr/>
        <w:t>2021,</w:t>
      </w:r>
      <w:r>
        <w:rPr>
          <w:spacing w:val="-3"/>
        </w:rPr>
        <w:t> </w:t>
      </w:r>
      <w:r>
        <w:rPr>
          <w:i/>
        </w:rPr>
        <w:t>Research Policy </w:t>
      </w:r>
      <w:r>
        <w:rPr/>
        <w:t>50:7 (September). Joint with Ariell Reshef and Farid Toubal.</w:t>
      </w:r>
    </w:p>
    <w:p>
      <w:pPr>
        <w:spacing w:before="292"/>
        <w:ind w:left="1440" w:right="0" w:hanging="720"/>
        <w:jc w:val="left"/>
        <w:rPr>
          <w:sz w:val="24"/>
        </w:rPr>
      </w:pPr>
      <w:r>
        <w:rPr>
          <w:sz w:val="24"/>
        </w:rPr>
        <w:t>"Export</w:t>
      </w:r>
      <w:r>
        <w:rPr>
          <w:spacing w:val="-5"/>
          <w:sz w:val="24"/>
        </w:rPr>
        <w:t> </w:t>
      </w:r>
      <w:r>
        <w:rPr>
          <w:sz w:val="24"/>
        </w:rPr>
        <w:t>Prices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Firms",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97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100-111 (September). Joint with Xiangjun Ma and Victor Shlychkov.</w:t>
      </w:r>
    </w:p>
    <w:p>
      <w:pPr>
        <w:pStyle w:val="BodyText"/>
        <w:spacing w:before="293"/>
        <w:ind w:left="775"/>
      </w:pPr>
      <w:r>
        <w:rPr/>
        <w:t>“Skill</w:t>
      </w:r>
      <w:r>
        <w:rPr>
          <w:spacing w:val="-2"/>
        </w:rPr>
        <w:t> </w:t>
      </w:r>
      <w:r>
        <w:rPr/>
        <w:t>biased</w:t>
      </w:r>
      <w:r>
        <w:rPr>
          <w:spacing w:val="-3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firms,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skill</w:t>
      </w:r>
      <w:r>
        <w:rPr>
          <w:spacing w:val="-1"/>
        </w:rPr>
        <w:t> </w:t>
      </w:r>
      <w:r>
        <w:rPr/>
        <w:t>premium”,</w:t>
      </w:r>
      <w:r>
        <w:rPr>
          <w:spacing w:val="-1"/>
        </w:rPr>
        <w:t> </w:t>
      </w:r>
      <w:r>
        <w:rPr>
          <w:spacing w:val="-2"/>
        </w:rPr>
        <w:t>2015,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sz w:val="24"/>
        </w:rPr>
        <w:t>48:3</w:t>
      </w:r>
      <w:r>
        <w:rPr>
          <w:spacing w:val="-1"/>
          <w:sz w:val="24"/>
        </w:rPr>
        <w:t> </w:t>
      </w:r>
      <w:r>
        <w:rPr>
          <w:sz w:val="24"/>
        </w:rPr>
        <w:t>(September).</w:t>
      </w:r>
      <w:r>
        <w:rPr>
          <w:spacing w:val="-6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Ariell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Reshef.</w:t>
      </w:r>
    </w:p>
    <w:p>
      <w:pPr>
        <w:spacing w:line="242" w:lineRule="auto" w:before="292"/>
        <w:ind w:left="1440" w:right="0" w:hanging="720"/>
        <w:jc w:val="left"/>
        <w:rPr>
          <w:sz w:val="24"/>
        </w:rPr>
      </w:pPr>
      <w:r>
        <w:rPr>
          <w:sz w:val="24"/>
        </w:rPr>
        <w:t>“Good</w:t>
      </w:r>
      <w:r>
        <w:rPr>
          <w:spacing w:val="-5"/>
          <w:sz w:val="24"/>
        </w:rPr>
        <w:t> </w:t>
      </w:r>
      <w:r>
        <w:rPr>
          <w:sz w:val="24"/>
        </w:rPr>
        <w:t>jobs,</w:t>
      </w:r>
      <w:r>
        <w:rPr>
          <w:spacing w:val="-6"/>
          <w:sz w:val="24"/>
        </w:rPr>
        <w:t> </w:t>
      </w:r>
      <w:r>
        <w:rPr>
          <w:sz w:val="24"/>
        </w:rPr>
        <w:t>bad</w:t>
      </w:r>
      <w:r>
        <w:rPr>
          <w:spacing w:val="-3"/>
          <w:sz w:val="24"/>
        </w:rPr>
        <w:t> </w:t>
      </w:r>
      <w:r>
        <w:rPr>
          <w:sz w:val="24"/>
        </w:rPr>
        <w:t>jobs,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liberalization”,</w:t>
      </w:r>
      <w:r>
        <w:rPr>
          <w:spacing w:val="-6"/>
          <w:sz w:val="24"/>
        </w:rPr>
        <w:t> </w:t>
      </w:r>
      <w:r>
        <w:rPr>
          <w:sz w:val="24"/>
        </w:rPr>
        <w:t>2011,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84</w:t>
      </w:r>
      <w:r>
        <w:rPr>
          <w:sz w:val="24"/>
        </w:rPr>
        <w:t>: 26-36 (May)</w:t>
      </w:r>
      <w:r>
        <w:rPr>
          <w:i/>
          <w:sz w:val="24"/>
        </w:rPr>
        <w:t>. </w:t>
      </w:r>
      <w:r>
        <w:rPr>
          <w:sz w:val="24"/>
        </w:rPr>
        <w:t>Joint with Donald R. Davis.</w:t>
      </w:r>
    </w:p>
    <w:p>
      <w:pPr>
        <w:spacing w:before="289"/>
        <w:ind w:left="1440" w:right="0" w:hanging="665"/>
        <w:jc w:val="left"/>
        <w:rPr>
          <w:sz w:val="24"/>
        </w:rPr>
      </w:pPr>
      <w:r>
        <w:rPr>
          <w:sz w:val="24"/>
        </w:rPr>
        <w:t>“Zeros,</w:t>
      </w:r>
      <w:r>
        <w:rPr>
          <w:spacing w:val="-5"/>
          <w:sz w:val="24"/>
        </w:rPr>
        <w:t> </w:t>
      </w:r>
      <w:r>
        <w:rPr>
          <w:sz w:val="24"/>
        </w:rPr>
        <w:t>quality,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space: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evidence”,</w:t>
      </w:r>
      <w:r>
        <w:rPr>
          <w:spacing w:val="-5"/>
          <w:sz w:val="24"/>
        </w:rPr>
        <w:t> </w:t>
      </w:r>
      <w:r>
        <w:rPr>
          <w:sz w:val="24"/>
        </w:rPr>
        <w:t>2011,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Journal: Microeconomics 3</w:t>
      </w:r>
      <w:r>
        <w:rPr>
          <w:sz w:val="24"/>
        </w:rPr>
        <w:t>: 60-88 (May). Joint with Richard Baldwin.</w:t>
      </w:r>
    </w:p>
    <w:p>
      <w:pPr>
        <w:spacing w:before="293"/>
        <w:ind w:left="1440" w:right="261" w:hanging="665"/>
        <w:jc w:val="left"/>
        <w:rPr>
          <w:sz w:val="24"/>
        </w:rPr>
      </w:pPr>
      <w:r>
        <w:rPr>
          <w:sz w:val="24"/>
        </w:rPr>
        <w:t>“Airplanes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advantage”,</w:t>
      </w:r>
      <w:r>
        <w:rPr>
          <w:spacing w:val="-6"/>
          <w:sz w:val="24"/>
        </w:rPr>
        <w:t> </w:t>
      </w:r>
      <w:r>
        <w:rPr>
          <w:sz w:val="24"/>
        </w:rPr>
        <w:t>2010,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82: 181-194 (November).</w:t>
      </w:r>
    </w:p>
    <w:p>
      <w:pPr>
        <w:spacing w:before="292"/>
        <w:ind w:left="1440" w:right="0" w:hanging="665"/>
        <w:jc w:val="left"/>
        <w:rPr>
          <w:sz w:val="24"/>
        </w:rPr>
      </w:pPr>
      <w:r>
        <w:rPr>
          <w:sz w:val="24"/>
        </w:rPr>
        <w:t>“China’s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Comparative</w:t>
      </w:r>
      <w:r>
        <w:rPr>
          <w:spacing w:val="-3"/>
          <w:sz w:val="24"/>
        </w:rPr>
        <w:t> </w:t>
      </w:r>
      <w:r>
        <w:rPr>
          <w:sz w:val="24"/>
        </w:rPr>
        <w:t>Advantage”,</w:t>
      </w:r>
      <w:r>
        <w:rPr>
          <w:spacing w:val="-6"/>
          <w:sz w:val="24"/>
        </w:rPr>
        <w:t> </w:t>
      </w:r>
      <w:r>
        <w:rPr>
          <w:sz w:val="24"/>
        </w:rPr>
        <w:t>2010,</w:t>
      </w:r>
      <w:r>
        <w:rPr>
          <w:spacing w:val="-6"/>
          <w:sz w:val="24"/>
        </w:rPr>
        <w:t> </w:t>
      </w:r>
      <w:r>
        <w:rPr>
          <w:sz w:val="24"/>
        </w:rPr>
        <w:t>chapter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China's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Growing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World Trade </w:t>
      </w:r>
      <w:r>
        <w:rPr>
          <w:sz w:val="24"/>
        </w:rPr>
        <w:t>edited by Robert Feenstra and Shang-Jin Wei. Joint with Haiyan Deng.</w:t>
      </w:r>
    </w:p>
    <w:p>
      <w:pPr>
        <w:pStyle w:val="BodyText"/>
        <w:spacing w:line="293" w:lineRule="exact"/>
        <w:ind w:left="1440"/>
      </w:pPr>
      <w:r>
        <w:rPr/>
        <w:t>Available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NBER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/>
        <w:t>Paper</w:t>
      </w:r>
      <w:r>
        <w:rPr>
          <w:spacing w:val="-4"/>
        </w:rPr>
        <w:t> </w:t>
      </w:r>
      <w:r>
        <w:rPr/>
        <w:t>13963</w:t>
      </w:r>
      <w:r>
        <w:rPr>
          <w:spacing w:val="-1"/>
        </w:rPr>
        <w:t> </w:t>
      </w:r>
      <w:r>
        <w:rPr/>
        <w:t>(March</w:t>
      </w:r>
      <w:r>
        <w:rPr>
          <w:spacing w:val="-2"/>
        </w:rPr>
        <w:t> 2008).</w:t>
      </w:r>
    </w:p>
    <w:p>
      <w:pPr>
        <w:pStyle w:val="BodyText"/>
      </w:pPr>
    </w:p>
    <w:p>
      <w:pPr>
        <w:pStyle w:val="BodyText"/>
        <w:ind w:left="1440" w:hanging="720"/>
      </w:pPr>
      <w:r>
        <w:rPr/>
        <w:t>“Testing the theory of trade policy: Evidence from the abrupt end of the multifiber arrangement”,</w:t>
      </w:r>
      <w:r>
        <w:rPr>
          <w:spacing w:val="-3"/>
        </w:rPr>
        <w:t> </w:t>
      </w:r>
      <w:r>
        <w:rPr/>
        <w:t>2009,</w:t>
      </w:r>
      <w:r>
        <w:rPr>
          <w:spacing w:val="-6"/>
        </w:rPr>
        <w:t> </w:t>
      </w:r>
      <w:r>
        <w:rPr>
          <w:i/>
        </w:rPr>
        <w:t>Review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Statistics</w:t>
      </w:r>
      <w:r>
        <w:rPr>
          <w:i/>
          <w:spacing w:val="-6"/>
        </w:rPr>
        <w:t> </w:t>
      </w:r>
      <w:r>
        <w:rPr/>
        <w:t>91:</w:t>
      </w:r>
      <w:r>
        <w:rPr>
          <w:spacing w:val="-5"/>
        </w:rPr>
        <w:t> </w:t>
      </w:r>
      <w:r>
        <w:rPr/>
        <w:t>282-294</w:t>
      </w:r>
      <w:r>
        <w:rPr>
          <w:spacing w:val="-5"/>
        </w:rPr>
        <w:t> </w:t>
      </w:r>
      <w:r>
        <w:rPr/>
        <w:t>(May).</w:t>
      </w:r>
      <w:r>
        <w:rPr>
          <w:spacing w:val="-4"/>
        </w:rPr>
        <w:t> </w:t>
      </w:r>
      <w:r>
        <w:rPr/>
        <w:t>Joint with Geoffrey Barrows.</w:t>
      </w:r>
    </w:p>
    <w:p>
      <w:pPr>
        <w:pStyle w:val="BodyText"/>
        <w:spacing w:before="1"/>
      </w:pPr>
    </w:p>
    <w:p>
      <w:pPr>
        <w:spacing w:before="0"/>
        <w:ind w:left="1440" w:right="658" w:hanging="720"/>
        <w:jc w:val="left"/>
        <w:rPr>
          <w:sz w:val="24"/>
        </w:rPr>
      </w:pPr>
      <w:r>
        <w:rPr>
          <w:sz w:val="24"/>
        </w:rPr>
        <w:t>“Timeliness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Agglomeration”,</w:t>
      </w:r>
      <w:r>
        <w:rPr>
          <w:spacing w:val="-7"/>
          <w:sz w:val="24"/>
        </w:rPr>
        <w:t> </w:t>
      </w:r>
      <w:r>
        <w:rPr>
          <w:sz w:val="24"/>
        </w:rPr>
        <w:t>2006,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59:</w:t>
      </w:r>
      <w:r>
        <w:rPr>
          <w:spacing w:val="-4"/>
          <w:sz w:val="24"/>
        </w:rPr>
        <w:t> </w:t>
      </w:r>
      <w:r>
        <w:rPr>
          <w:sz w:val="24"/>
        </w:rPr>
        <w:t>300-316 (March). Joint with Anthony J. Venables.</w:t>
      </w:r>
    </w:p>
    <w:p>
      <w:pPr>
        <w:spacing w:after="0"/>
        <w:jc w:val="left"/>
        <w:rPr>
          <w:sz w:val="24"/>
        </w:rPr>
        <w:sectPr>
          <w:headerReference w:type="default" r:id="rId7"/>
          <w:pgSz w:w="12240" w:h="15840"/>
          <w:pgMar w:header="1482" w:footer="0" w:top="1680" w:bottom="280" w:left="1440" w:right="1440"/>
        </w:sectPr>
      </w:pPr>
    </w:p>
    <w:p>
      <w:pPr>
        <w:pStyle w:val="BodyText"/>
        <w:spacing w:before="237"/>
        <w:ind w:right="761"/>
        <w:jc w:val="right"/>
      </w:pPr>
      <w:r>
        <w:rPr/>
        <w:t>"Distance,</w:t>
      </w:r>
      <w:r>
        <w:rPr>
          <w:spacing w:val="-5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 Specialization:</w:t>
      </w:r>
      <w:r>
        <w:rPr>
          <w:spacing w:val="-2"/>
        </w:rPr>
        <w:t> </w:t>
      </w:r>
      <w:r>
        <w:rPr/>
        <w:t>Lean</w:t>
      </w:r>
      <w:r>
        <w:rPr>
          <w:spacing w:val="-3"/>
        </w:rPr>
        <w:t> </w:t>
      </w:r>
      <w:r>
        <w:rPr/>
        <w:t>Retailing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Equilibrium",</w:t>
      </w:r>
      <w:r>
        <w:rPr>
          <w:spacing w:val="-1"/>
        </w:rPr>
        <w:t> </w:t>
      </w:r>
      <w:r>
        <w:rPr>
          <w:spacing w:val="-2"/>
        </w:rPr>
        <w:t>2005,</w:t>
      </w:r>
    </w:p>
    <w:p>
      <w:pPr>
        <w:spacing w:before="0"/>
        <w:ind w:left="0" w:right="664" w:firstLine="0"/>
        <w:jc w:val="righ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95:</w:t>
      </w:r>
      <w:r>
        <w:rPr>
          <w:spacing w:val="-3"/>
          <w:sz w:val="24"/>
        </w:rPr>
        <w:t> </w:t>
      </w:r>
      <w:r>
        <w:rPr>
          <w:sz w:val="24"/>
        </w:rPr>
        <w:t>292-313</w:t>
      </w:r>
      <w:r>
        <w:rPr>
          <w:spacing w:val="-2"/>
          <w:sz w:val="24"/>
        </w:rPr>
        <w:t> </w:t>
      </w:r>
      <w:r>
        <w:rPr>
          <w:sz w:val="24"/>
        </w:rPr>
        <w:t>(March).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Carolyn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Evans.</w:t>
      </w:r>
    </w:p>
    <w:p>
      <w:pPr>
        <w:pStyle w:val="BodyText"/>
      </w:pPr>
    </w:p>
    <w:p>
      <w:pPr>
        <w:pStyle w:val="BodyText"/>
        <w:ind w:left="1440" w:right="31" w:hanging="720"/>
      </w:pPr>
      <w:r>
        <w:rPr/>
        <w:t>“Lost</w:t>
      </w:r>
      <w:r>
        <w:rPr>
          <w:spacing w:val="-4"/>
        </w:rPr>
        <w:t> </w:t>
      </w:r>
      <w:r>
        <w:rPr/>
        <w:t>decade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translation: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</w:t>
      </w:r>
      <w:r>
        <w:rPr>
          <w:spacing w:val="-5"/>
        </w:rPr>
        <w:t> </w:t>
      </w:r>
      <w:r>
        <w:rPr/>
        <w:t>learn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Japan’s</w:t>
      </w:r>
      <w:r>
        <w:rPr>
          <w:spacing w:val="-5"/>
        </w:rPr>
        <w:t> </w:t>
      </w:r>
      <w:r>
        <w:rPr/>
        <w:t>post-bubble</w:t>
      </w:r>
      <w:r>
        <w:rPr>
          <w:spacing w:val="-2"/>
        </w:rPr>
        <w:t> </w:t>
      </w:r>
      <w:r>
        <w:rPr/>
        <w:t>mistakes?”,</w:t>
      </w:r>
      <w:r>
        <w:rPr>
          <w:spacing w:val="-2"/>
        </w:rPr>
        <w:t> </w:t>
      </w:r>
      <w:r>
        <w:rPr/>
        <w:t>2005, chapter in Hugh Patrick, Takatoshi Ito and David Weinstein, Eds., </w:t>
      </w:r>
      <w:r>
        <w:rPr>
          <w:i/>
        </w:rPr>
        <w:t>Reviving Japan’s Economy: Problems and Prescriptions, </w:t>
      </w:r>
      <w:r>
        <w:rPr/>
        <w:t>MIT Press. Also available as NBER Working Paper no. 10938 (November 2004). Joint with Kenneth Kuttner.</w:t>
      </w:r>
    </w:p>
    <w:p>
      <w:pPr>
        <w:pStyle w:val="BodyText"/>
        <w:spacing w:before="1"/>
      </w:pPr>
    </w:p>
    <w:p>
      <w:pPr>
        <w:pStyle w:val="BodyText"/>
        <w:ind w:left="1440" w:hanging="665"/>
      </w:pPr>
      <w:r>
        <w:rPr/>
        <w:t>“Tight Clothing: How the MFA Affects Asian Apparel Exports”, 2005, Chapter 11 in Takatoshi Ito and Andrew K. Rose, Eds., </w:t>
      </w:r>
      <w:r>
        <w:rPr>
          <w:i/>
        </w:rPr>
        <w:t>East Asian Seminar on Economics 14: International</w:t>
      </w:r>
      <w:r>
        <w:rPr>
          <w:i/>
          <w:spacing w:val="-3"/>
        </w:rPr>
        <w:t> </w:t>
      </w:r>
      <w:r>
        <w:rPr>
          <w:i/>
        </w:rPr>
        <w:t>Trade,</w:t>
      </w:r>
      <w:r>
        <w:rPr>
          <w:i/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</w:t>
      </w:r>
      <w:r>
        <w:rPr>
          <w:spacing w:val="-6"/>
        </w:rPr>
        <w:t> </w:t>
      </w:r>
      <w:r>
        <w:rPr/>
        <w:t>Press.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 Paper no. 10250 (January 2004). Joint with Carolyn Evans.</w:t>
      </w:r>
    </w:p>
    <w:p>
      <w:pPr>
        <w:spacing w:before="293"/>
        <w:ind w:left="1440" w:right="0" w:hanging="720"/>
        <w:jc w:val="left"/>
        <w:rPr>
          <w:sz w:val="24"/>
        </w:rPr>
      </w:pPr>
      <w:r>
        <w:rPr>
          <w:sz w:val="24"/>
        </w:rPr>
        <w:t>“Is</w:t>
      </w:r>
      <w:r>
        <w:rPr>
          <w:spacing w:val="-4"/>
          <w:sz w:val="24"/>
        </w:rPr>
        <w:t> </w:t>
      </w:r>
      <w:r>
        <w:rPr>
          <w:sz w:val="24"/>
        </w:rPr>
        <w:t>Japan’s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(still)</w:t>
      </w:r>
      <w:r>
        <w:rPr>
          <w:spacing w:val="-4"/>
          <w:sz w:val="24"/>
        </w:rPr>
        <w:t> </w:t>
      </w:r>
      <w:r>
        <w:rPr>
          <w:sz w:val="24"/>
        </w:rPr>
        <w:t>different?”,</w:t>
      </w:r>
      <w:r>
        <w:rPr>
          <w:spacing w:val="-6"/>
          <w:sz w:val="24"/>
        </w:rPr>
        <w:t> </w:t>
      </w:r>
      <w:r>
        <w:rPr>
          <w:sz w:val="24"/>
        </w:rPr>
        <w:t>2003,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 Economies </w:t>
      </w:r>
      <w:r>
        <w:rPr>
          <w:sz w:val="24"/>
        </w:rPr>
        <w:t>17 no.</w:t>
      </w:r>
      <w:r>
        <w:rPr>
          <w:spacing w:val="40"/>
          <w:sz w:val="24"/>
        </w:rPr>
        <w:t> </w:t>
      </w:r>
      <w:r>
        <w:rPr>
          <w:sz w:val="24"/>
        </w:rPr>
        <w:t>4 (December): 507-519. Joint with Rohit Vanjani.</w:t>
      </w:r>
    </w:p>
    <w:p>
      <w:pPr>
        <w:spacing w:line="580" w:lineRule="atLeast" w:before="5"/>
        <w:ind w:left="720" w:right="0" w:firstLine="0"/>
        <w:jc w:val="left"/>
        <w:rPr>
          <w:sz w:val="24"/>
        </w:rPr>
      </w:pPr>
      <w:r>
        <w:rPr>
          <w:i/>
          <w:sz w:val="24"/>
        </w:rPr>
        <w:t>The Handbook of International Trade</w:t>
      </w:r>
      <w:r>
        <w:rPr>
          <w:sz w:val="24"/>
        </w:rPr>
        <w:t>, Basil Blackwell,</w:t>
      </w:r>
      <w:r>
        <w:rPr>
          <w:spacing w:val="-1"/>
          <w:sz w:val="24"/>
        </w:rPr>
        <w:t> </w:t>
      </w:r>
      <w:r>
        <w:rPr>
          <w:sz w:val="24"/>
        </w:rPr>
        <w:t>2003. Co-editor (with Kwan Choi). "Specialization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Trade: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Obey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Laws?",</w:t>
      </w:r>
      <w:r>
        <w:rPr>
          <w:spacing w:val="-4"/>
          <w:sz w:val="24"/>
        </w:rPr>
        <w:t> </w:t>
      </w:r>
      <w:r>
        <w:rPr>
          <w:sz w:val="24"/>
        </w:rPr>
        <w:t>2003,</w:t>
      </w:r>
      <w:r>
        <w:rPr>
          <w:spacing w:val="-1"/>
          <w:sz w:val="24"/>
        </w:rPr>
        <w:t> </w:t>
      </w:r>
      <w:r>
        <w:rPr>
          <w:sz w:val="24"/>
        </w:rPr>
        <w:t>chapter</w:t>
      </w:r>
      <w:r>
        <w:rPr>
          <w:spacing w:val="-1"/>
          <w:sz w:val="24"/>
        </w:rPr>
        <w:t> </w:t>
      </w:r>
      <w:r>
        <w:rPr>
          <w:sz w:val="24"/>
        </w:rPr>
        <w:t>in</w:t>
      </w:r>
    </w:p>
    <w:p>
      <w:pPr>
        <w:spacing w:before="5"/>
        <w:ind w:left="144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Basil</w:t>
      </w:r>
      <w:r>
        <w:rPr>
          <w:spacing w:val="-3"/>
          <w:sz w:val="24"/>
        </w:rPr>
        <w:t> </w:t>
      </w:r>
      <w:r>
        <w:rPr>
          <w:sz w:val="24"/>
        </w:rPr>
        <w:t>Blackwell,</w:t>
      </w:r>
      <w:r>
        <w:rPr>
          <w:spacing w:val="-6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Harrigan and Kwan Choi.</w:t>
      </w:r>
      <w:r>
        <w:rPr>
          <w:spacing w:val="40"/>
          <w:sz w:val="24"/>
        </w:rPr>
        <w:t> </w:t>
      </w:r>
      <w:r>
        <w:rPr>
          <w:sz w:val="24"/>
        </w:rPr>
        <w:t>Also available as NBER Working Paper No. 8675 and </w:t>
      </w:r>
      <w:r>
        <w:rPr>
          <w:i/>
          <w:sz w:val="24"/>
        </w:rPr>
        <w:t>Federal Reserve Bank of New York Staff Report </w:t>
      </w:r>
      <w:r>
        <w:rPr>
          <w:sz w:val="24"/>
        </w:rPr>
        <w:t>No. 140.</w:t>
      </w:r>
    </w:p>
    <w:p>
      <w:pPr>
        <w:pStyle w:val="BodyText"/>
        <w:spacing w:before="2"/>
      </w:pPr>
    </w:p>
    <w:p>
      <w:pPr>
        <w:spacing w:before="0"/>
        <w:ind w:left="1440" w:right="0" w:hanging="720"/>
        <w:jc w:val="left"/>
        <w:rPr>
          <w:sz w:val="24"/>
        </w:rPr>
      </w:pPr>
      <w:r>
        <w:rPr>
          <w:sz w:val="24"/>
        </w:rPr>
        <w:t>"Terrorism and the Resilience of Cities", 2002,</w:t>
      </w:r>
      <w:r>
        <w:rPr>
          <w:spacing w:val="40"/>
          <w:sz w:val="24"/>
        </w:rPr>
        <w:t> </w:t>
      </w:r>
      <w:r>
        <w:rPr>
          <w:i/>
          <w:sz w:val="24"/>
        </w:rPr>
        <w:t>Federal Reserve Bank of New York 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(November):</w:t>
      </w:r>
      <w:r>
        <w:rPr>
          <w:spacing w:val="-1"/>
          <w:sz w:val="24"/>
        </w:rPr>
        <w:t> </w:t>
      </w:r>
      <w:r>
        <w:rPr>
          <w:sz w:val="24"/>
        </w:rPr>
        <w:t>97-116</w:t>
      </w:r>
      <w:r>
        <w:rPr>
          <w:spacing w:val="-2"/>
          <w:sz w:val="24"/>
        </w:rPr>
        <w:t> 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Joint with</w:t>
      </w:r>
      <w:r>
        <w:rPr>
          <w:spacing w:val="-3"/>
          <w:sz w:val="24"/>
        </w:rPr>
        <w:t> </w:t>
      </w:r>
      <w:r>
        <w:rPr>
          <w:sz w:val="24"/>
        </w:rPr>
        <w:t>Philippe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Martin.</w:t>
      </w:r>
    </w:p>
    <w:p>
      <w:pPr>
        <w:pStyle w:val="BodyText"/>
        <w:spacing w:before="293"/>
        <w:ind w:left="1440" w:hanging="720"/>
      </w:pPr>
      <w:r>
        <w:rPr/>
        <w:t>"International</w:t>
      </w:r>
      <w:r>
        <w:rPr>
          <w:spacing w:val="-6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Wages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General</w:t>
      </w:r>
      <w:r>
        <w:rPr>
          <w:spacing w:val="-3"/>
        </w:rPr>
        <w:t> </w:t>
      </w:r>
      <w:r>
        <w:rPr/>
        <w:t>Equilibrium,</w:t>
      </w:r>
      <w:r>
        <w:rPr>
          <w:spacing w:val="-6"/>
        </w:rPr>
        <w:t> </w:t>
      </w:r>
      <w:r>
        <w:rPr/>
        <w:t>1967-1995",</w:t>
      </w:r>
      <w:r>
        <w:rPr>
          <w:spacing w:val="-6"/>
        </w:rPr>
        <w:t> </w:t>
      </w:r>
      <w:r>
        <w:rPr/>
        <w:t>2000,</w:t>
      </w:r>
      <w:r>
        <w:rPr>
          <w:spacing w:val="-3"/>
        </w:rPr>
        <w:t> </w:t>
      </w:r>
      <w:r>
        <w:rPr/>
        <w:t>in </w:t>
      </w:r>
      <w:r>
        <w:rPr>
          <w:i/>
        </w:rPr>
        <w:t>The Impact of International Trade on Wages</w:t>
      </w:r>
      <w:r>
        <w:rPr/>
        <w:t>, Ed. Robert C. Feenstra, 171-193. Chicago: University of Chicago Press for the NBER.</w:t>
      </w:r>
    </w:p>
    <w:p>
      <w:pPr>
        <w:spacing w:before="292"/>
        <w:ind w:left="1440" w:right="0" w:hanging="720"/>
        <w:jc w:val="left"/>
        <w:rPr>
          <w:sz w:val="24"/>
        </w:rPr>
      </w:pPr>
      <w:r>
        <w:rPr>
          <w:sz w:val="24"/>
        </w:rPr>
        <w:t>"The Impact of the Asia Crisis on US Industry: An almost-free lunch?", 2000, </w:t>
      </w:r>
      <w:r>
        <w:rPr>
          <w:i/>
          <w:sz w:val="24"/>
        </w:rPr>
        <w:t>Federal Reserve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(September):</w:t>
      </w:r>
      <w:r>
        <w:rPr>
          <w:spacing w:val="-4"/>
          <w:sz w:val="24"/>
        </w:rPr>
        <w:t> </w:t>
      </w:r>
      <w:r>
        <w:rPr>
          <w:sz w:val="24"/>
        </w:rPr>
        <w:t>71-81.</w:t>
      </w:r>
    </w:p>
    <w:p>
      <w:pPr>
        <w:pStyle w:val="BodyText"/>
        <w:spacing w:before="292"/>
        <w:ind w:left="720"/>
      </w:pPr>
      <w:r>
        <w:rPr/>
        <w:t>"Estimation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Cross-Country</w:t>
      </w:r>
      <w:r>
        <w:rPr>
          <w:spacing w:val="-6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Functions",</w:t>
      </w:r>
      <w:r>
        <w:rPr>
          <w:spacing w:val="-2"/>
        </w:rPr>
        <w:t> 1999,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47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(April):</w:t>
      </w:r>
      <w:r>
        <w:rPr>
          <w:spacing w:val="-1"/>
          <w:sz w:val="24"/>
        </w:rPr>
        <w:t> </w:t>
      </w:r>
      <w:r>
        <w:rPr>
          <w:sz w:val="24"/>
        </w:rPr>
        <w:t>267-</w:t>
      </w:r>
      <w:r>
        <w:rPr>
          <w:spacing w:val="-4"/>
          <w:sz w:val="24"/>
        </w:rPr>
        <w:t>293.</w:t>
      </w:r>
    </w:p>
    <w:p>
      <w:pPr>
        <w:pStyle w:val="BodyText"/>
        <w:spacing w:before="2"/>
      </w:pPr>
    </w:p>
    <w:p>
      <w:pPr>
        <w:pStyle w:val="BodyText"/>
        <w:ind w:left="1440" w:right="391" w:hanging="720"/>
      </w:pPr>
      <w:r>
        <w:rPr/>
        <w:t>"Technology, Factor Supplies and International Specialization: Estimating the Neoclassical</w:t>
      </w:r>
      <w:r>
        <w:rPr>
          <w:spacing w:val="-3"/>
        </w:rPr>
        <w:t> </w:t>
      </w:r>
      <w:r>
        <w:rPr/>
        <w:t>Model",</w:t>
      </w:r>
      <w:r>
        <w:rPr>
          <w:spacing w:val="-6"/>
        </w:rPr>
        <w:t> </w:t>
      </w:r>
      <w:r>
        <w:rPr/>
        <w:t>1997,</w:t>
      </w:r>
      <w:r>
        <w:rPr>
          <w:spacing w:val="-3"/>
        </w:rPr>
        <w:t>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/>
        <w:t>87</w:t>
      </w:r>
      <w:r>
        <w:rPr>
          <w:spacing w:val="-5"/>
        </w:rPr>
        <w:t> </w:t>
      </w:r>
      <w:r>
        <w:rPr/>
        <w:t>no.</w:t>
      </w:r>
      <w:r>
        <w:rPr>
          <w:spacing w:val="-7"/>
        </w:rPr>
        <w:t> </w:t>
      </w:r>
      <w:r>
        <w:rPr/>
        <w:t>4</w:t>
      </w:r>
      <w:r>
        <w:rPr>
          <w:spacing w:val="-3"/>
        </w:rPr>
        <w:t> </w:t>
      </w:r>
      <w:r>
        <w:rPr/>
        <w:t>(September): 475-494 (lead article).</w:t>
      </w:r>
    </w:p>
    <w:p>
      <w:pPr>
        <w:spacing w:before="293"/>
        <w:ind w:left="1440" w:right="0" w:hanging="720"/>
        <w:jc w:val="left"/>
        <w:rPr>
          <w:sz w:val="24"/>
        </w:rPr>
      </w:pPr>
      <w:r>
        <w:rPr>
          <w:sz w:val="24"/>
        </w:rPr>
        <w:t>"Openness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Manufactures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OECD",</w:t>
      </w:r>
      <w:r>
        <w:rPr>
          <w:spacing w:val="-4"/>
          <w:sz w:val="24"/>
        </w:rPr>
        <w:t> </w:t>
      </w:r>
      <w:r>
        <w:rPr>
          <w:sz w:val="24"/>
        </w:rPr>
        <w:t>1996,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 Economics </w:t>
      </w:r>
      <w:r>
        <w:rPr>
          <w:sz w:val="24"/>
        </w:rPr>
        <w:t>40 nos. 1/2 (February): 23-39.</w:t>
      </w:r>
    </w:p>
    <w:p>
      <w:pPr>
        <w:spacing w:after="0"/>
        <w:jc w:val="left"/>
        <w:rPr>
          <w:sz w:val="24"/>
        </w:rPr>
        <w:sectPr>
          <w:pgSz w:w="12240" w:h="15840"/>
          <w:pgMar w:header="1482" w:footer="0" w:top="1680" w:bottom="280" w:left="1440" w:right="1440"/>
        </w:sectPr>
      </w:pPr>
    </w:p>
    <w:p>
      <w:pPr>
        <w:pStyle w:val="BodyText"/>
        <w:spacing w:before="237"/>
      </w:pPr>
    </w:p>
    <w:p>
      <w:pPr>
        <w:pStyle w:val="BodyText"/>
        <w:ind w:left="1440" w:hanging="720"/>
      </w:pPr>
      <w:r>
        <w:rPr/>
        <w:t>"Factor</w:t>
      </w:r>
      <w:r>
        <w:rPr>
          <w:spacing w:val="-3"/>
        </w:rPr>
        <w:t> </w:t>
      </w:r>
      <w:r>
        <w:rPr/>
        <w:t>Endowments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Production:</w:t>
      </w:r>
      <w:r>
        <w:rPr>
          <w:spacing w:val="-5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Evidence for the OECD, 1970-1985", 1995, </w:t>
      </w:r>
      <w:r>
        <w:rPr>
          <w:i/>
        </w:rPr>
        <w:t>Journal of International Economics </w:t>
      </w:r>
      <w:r>
        <w:rPr/>
        <w:t>39 nos. 1/2 (August): 123-141.</w:t>
      </w:r>
    </w:p>
    <w:p>
      <w:pPr>
        <w:spacing w:before="293"/>
        <w:ind w:left="1440" w:right="298" w:hanging="72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Differentiated</w:t>
      </w:r>
      <w:r>
        <w:rPr>
          <w:spacing w:val="-5"/>
          <w:sz w:val="24"/>
        </w:rPr>
        <w:t> </w:t>
      </w:r>
      <w:r>
        <w:rPr>
          <w:sz w:val="24"/>
        </w:rPr>
        <w:t>Intermediate</w:t>
      </w:r>
      <w:r>
        <w:rPr>
          <w:spacing w:val="-3"/>
          <w:sz w:val="24"/>
        </w:rPr>
        <w:t> </w:t>
      </w:r>
      <w:r>
        <w:rPr>
          <w:sz w:val="24"/>
        </w:rPr>
        <w:t>Goods: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Evidence", 1995, </w:t>
      </w:r>
      <w:r>
        <w:rPr>
          <w:i/>
          <w:sz w:val="24"/>
        </w:rPr>
        <w:t>Review of Economics and Statistics </w:t>
      </w:r>
      <w:r>
        <w:rPr>
          <w:sz w:val="24"/>
        </w:rPr>
        <w:t>77 no. 2 (May) 283-293.</w:t>
      </w:r>
    </w:p>
    <w:p>
      <w:pPr>
        <w:pStyle w:val="BodyText"/>
        <w:spacing w:before="1"/>
      </w:pP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sz w:val="24"/>
        </w:rPr>
        <w:t>"Scale</w:t>
      </w:r>
      <w:r>
        <w:rPr>
          <w:spacing w:val="-4"/>
          <w:sz w:val="24"/>
        </w:rPr>
        <w:t> </w:t>
      </w:r>
      <w:r>
        <w:rPr>
          <w:sz w:val="24"/>
        </w:rPr>
        <w:t>Economies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Trade",</w:t>
      </w:r>
      <w:r>
        <w:rPr>
          <w:spacing w:val="-1"/>
          <w:sz w:val="24"/>
        </w:rPr>
        <w:t> </w:t>
      </w:r>
      <w:r>
        <w:rPr>
          <w:sz w:val="24"/>
        </w:rPr>
        <w:t>1994,</w:t>
      </w:r>
      <w:r>
        <w:rPr>
          <w:spacing w:val="-2"/>
          <w:sz w:val="24"/>
        </w:rPr>
        <w:t> </w:t>
      </w:r>
      <w:r>
        <w:rPr>
          <w:i/>
          <w:sz w:val="24"/>
        </w:rPr>
        <w:t>Review 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Statistics</w:t>
      </w:r>
    </w:p>
    <w:p>
      <w:pPr>
        <w:pStyle w:val="BodyText"/>
        <w:ind w:left="1440"/>
      </w:pPr>
      <w:r>
        <w:rPr/>
        <w:t>76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(May):</w:t>
      </w:r>
      <w:r>
        <w:rPr>
          <w:spacing w:val="-1"/>
        </w:rPr>
        <w:t> </w:t>
      </w:r>
      <w:r>
        <w:rPr/>
        <w:t>321-</w:t>
      </w:r>
      <w:r>
        <w:rPr>
          <w:spacing w:val="-4"/>
        </w:rPr>
        <w:t>328.</w:t>
      </w:r>
    </w:p>
    <w:p>
      <w:pPr>
        <w:pStyle w:val="BodyText"/>
      </w:pPr>
    </w:p>
    <w:p>
      <w:pPr>
        <w:spacing w:before="0"/>
        <w:ind w:left="1440" w:right="0" w:hanging="720"/>
        <w:jc w:val="left"/>
        <w:rPr>
          <w:sz w:val="24"/>
        </w:rPr>
      </w:pPr>
      <w:r>
        <w:rPr>
          <w:sz w:val="24"/>
        </w:rPr>
        <w:t>"OECD</w:t>
      </w:r>
      <w:r>
        <w:rPr>
          <w:spacing w:val="-2"/>
          <w:sz w:val="24"/>
        </w:rPr>
        <w:t> </w:t>
      </w:r>
      <w:r>
        <w:rPr>
          <w:sz w:val="24"/>
        </w:rPr>
        <w:t>Imports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Barriers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1983",</w:t>
      </w:r>
      <w:r>
        <w:rPr>
          <w:spacing w:val="-6"/>
          <w:sz w:val="24"/>
        </w:rPr>
        <w:t> </w:t>
      </w:r>
      <w:r>
        <w:rPr>
          <w:sz w:val="24"/>
        </w:rPr>
        <w:t>1993,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35 nos. 1/2 (August): 91-112.</w:t>
      </w:r>
    </w:p>
    <w:p>
      <w:pPr>
        <w:pStyle w:val="Heading1"/>
        <w:spacing w:before="292"/>
      </w:pPr>
      <w:r>
        <w:rPr/>
        <w:t>Unpublished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ind w:left="1440" w:hanging="720"/>
      </w:pPr>
      <w:r>
        <w:rPr/>
        <w:t>“Techies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Firm-level</w:t>
      </w:r>
      <w:r>
        <w:rPr>
          <w:spacing w:val="-6"/>
        </w:rPr>
        <w:t> </w:t>
      </w:r>
      <w:r>
        <w:rPr/>
        <w:t>Productivity”,</w:t>
      </w:r>
      <w:r>
        <w:rPr>
          <w:spacing w:val="-6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31341,</w:t>
      </w:r>
      <w:r>
        <w:rPr>
          <w:spacing w:val="-3"/>
        </w:rPr>
        <w:t> </w:t>
      </w:r>
      <w:r>
        <w:rPr/>
        <w:t>revised</w:t>
      </w:r>
      <w:r>
        <w:rPr>
          <w:spacing w:val="-2"/>
        </w:rPr>
        <w:t> </w:t>
      </w:r>
      <w:r>
        <w:rPr/>
        <w:t>September 2024. Joint with Farid Toubal and Ariell Reshef.</w:t>
      </w:r>
    </w:p>
    <w:p>
      <w:pPr>
        <w:pStyle w:val="BodyText"/>
        <w:spacing w:before="292"/>
        <w:ind w:left="1440" w:hanging="720"/>
      </w:pPr>
      <w:r>
        <w:rPr/>
        <w:t>“Techies,</w:t>
      </w:r>
      <w:r>
        <w:rPr>
          <w:spacing w:val="-6"/>
        </w:rPr>
        <w:t> </w:t>
      </w:r>
      <w:r>
        <w:rPr/>
        <w:t>Trade,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Skill-Biased</w:t>
      </w:r>
      <w:r>
        <w:rPr>
          <w:spacing w:val="-2"/>
        </w:rPr>
        <w:t> </w:t>
      </w:r>
      <w:r>
        <w:rPr/>
        <w:t>Productivity”,</w:t>
      </w:r>
      <w:r>
        <w:rPr>
          <w:spacing w:val="-6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6"/>
        </w:rPr>
        <w:t> </w:t>
      </w:r>
      <w:r>
        <w:rPr/>
        <w:t>25295,</w:t>
      </w:r>
      <w:r>
        <w:rPr>
          <w:spacing w:val="-3"/>
        </w:rPr>
        <w:t> </w:t>
      </w:r>
      <w:r>
        <w:rPr/>
        <w:t>November 2018. Joint with Farid Toubal and Ariell Reshef.</w:t>
      </w:r>
    </w:p>
    <w:p>
      <w:pPr>
        <w:pStyle w:val="BodyText"/>
        <w:spacing w:before="2"/>
      </w:pPr>
    </w:p>
    <w:p>
      <w:pPr>
        <w:spacing w:before="0"/>
        <w:ind w:left="1440" w:right="0" w:hanging="720"/>
        <w:jc w:val="left"/>
        <w:rPr>
          <w:sz w:val="24"/>
        </w:rPr>
      </w:pPr>
      <w:r>
        <w:rPr>
          <w:sz w:val="24"/>
        </w:rPr>
        <w:t>"Factor</w:t>
      </w:r>
      <w:r>
        <w:rPr>
          <w:spacing w:val="-3"/>
          <w:sz w:val="24"/>
        </w:rPr>
        <w:t> </w:t>
      </w:r>
      <w:r>
        <w:rPr>
          <w:sz w:val="24"/>
        </w:rPr>
        <w:t>Supplies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Specialization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World</w:t>
      </w:r>
      <w:r>
        <w:rPr>
          <w:spacing w:val="-2"/>
          <w:sz w:val="24"/>
        </w:rPr>
        <w:t> </w:t>
      </w:r>
      <w:r>
        <w:rPr>
          <w:sz w:val="24"/>
        </w:rPr>
        <w:t>Economy",</w:t>
      </w:r>
      <w:r>
        <w:rPr>
          <w:spacing w:val="-3"/>
          <w:sz w:val="24"/>
        </w:rPr>
        <w:t> </w:t>
      </w:r>
      <w:r>
        <w:rPr>
          <w:sz w:val="24"/>
        </w:rPr>
        <w:t>2000,</w:t>
      </w:r>
      <w:r>
        <w:rPr>
          <w:spacing w:val="-5"/>
          <w:sz w:val="24"/>
        </w:rPr>
        <w:t> </w:t>
      </w:r>
      <w:r>
        <w:rPr>
          <w:sz w:val="24"/>
        </w:rPr>
        <w:t>NBER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Paper No.</w:t>
      </w:r>
      <w:r>
        <w:rPr>
          <w:spacing w:val="40"/>
          <w:sz w:val="24"/>
        </w:rPr>
        <w:t> </w:t>
      </w:r>
      <w:r>
        <w:rPr>
          <w:sz w:val="24"/>
        </w:rPr>
        <w:t>7848 (August) and </w:t>
      </w:r>
      <w:r>
        <w:rPr>
          <w:i/>
          <w:sz w:val="24"/>
        </w:rPr>
        <w:t>Federal Reserve Bank of New York Staff Report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107 (August). Joint with Egon Zakrajšek.</w:t>
      </w:r>
    </w:p>
    <w:p>
      <w:pPr>
        <w:pStyle w:val="BodyText"/>
      </w:pPr>
    </w:p>
    <w:p>
      <w:pPr>
        <w:pStyle w:val="BodyText"/>
        <w:ind w:left="1440" w:hanging="720"/>
      </w:pPr>
      <w:r>
        <w:rPr/>
        <w:t>"U.S. Wages in General Equilibrium: The Effects of Prices, Technology, and Factor Supplies, 1963-1991", 1999, NBER Working Paper No. 6981 (February) and </w:t>
      </w:r>
      <w:r>
        <w:rPr>
          <w:i/>
        </w:rPr>
        <w:t>Federal</w:t>
      </w:r>
      <w:r>
        <w:rPr>
          <w:i/>
          <w:spacing w:val="-3"/>
        </w:rPr>
        <w:t> </w:t>
      </w:r>
      <w:r>
        <w:rPr>
          <w:i/>
        </w:rPr>
        <w:t>Reserve</w:t>
      </w:r>
      <w:r>
        <w:rPr>
          <w:i/>
          <w:spacing w:val="-3"/>
        </w:rPr>
        <w:t> </w:t>
      </w:r>
      <w:r>
        <w:rPr>
          <w:i/>
        </w:rPr>
        <w:t>Bank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New</w:t>
      </w:r>
      <w:r>
        <w:rPr>
          <w:i/>
          <w:spacing w:val="-2"/>
        </w:rPr>
        <w:t> </w:t>
      </w:r>
      <w:r>
        <w:rPr>
          <w:i/>
        </w:rPr>
        <w:t>York</w:t>
      </w:r>
      <w:r>
        <w:rPr>
          <w:i/>
          <w:spacing w:val="-4"/>
        </w:rPr>
        <w:t> </w:t>
      </w:r>
      <w:r>
        <w:rPr>
          <w:i/>
        </w:rPr>
        <w:t>Staff</w:t>
      </w:r>
      <w:r>
        <w:rPr>
          <w:i/>
          <w:spacing w:val="-2"/>
        </w:rPr>
        <w:t> </w:t>
      </w:r>
      <w:r>
        <w:rPr>
          <w:i/>
        </w:rPr>
        <w:t>Report</w:t>
      </w:r>
      <w:r>
        <w:rPr>
          <w:i/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64</w:t>
      </w:r>
      <w:r>
        <w:rPr>
          <w:spacing w:val="-3"/>
        </w:rPr>
        <w:t> </w:t>
      </w:r>
      <w:r>
        <w:rPr/>
        <w:t>(February).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Rita</w:t>
      </w:r>
    </w:p>
    <w:p>
      <w:pPr>
        <w:pStyle w:val="BodyText"/>
        <w:spacing w:line="292" w:lineRule="exact"/>
        <w:ind w:left="1440"/>
      </w:pPr>
      <w:r>
        <w:rPr/>
        <w:t>A. </w:t>
      </w:r>
      <w:r>
        <w:rPr>
          <w:spacing w:val="-2"/>
        </w:rPr>
        <w:t>Balaban.</w:t>
      </w:r>
    </w:p>
    <w:p>
      <w:pPr>
        <w:spacing w:before="292"/>
        <w:ind w:left="1440" w:right="298" w:hanging="720"/>
        <w:jc w:val="left"/>
        <w:rPr>
          <w:sz w:val="24"/>
        </w:rPr>
      </w:pPr>
      <w:r>
        <w:rPr>
          <w:sz w:val="24"/>
        </w:rPr>
        <w:t>"Cross-Country Comparisons of Industry Total Factor Productivity: Theory and Evidence",</w:t>
      </w:r>
      <w:r>
        <w:rPr>
          <w:spacing w:val="-5"/>
          <w:sz w:val="24"/>
        </w:rPr>
        <w:t> </w:t>
      </w:r>
      <w:r>
        <w:rPr>
          <w:sz w:val="24"/>
        </w:rPr>
        <w:t>1997,</w:t>
      </w:r>
      <w:r>
        <w:rPr>
          <w:spacing w:val="-2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Reserve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9734.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Consulting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720"/>
      </w:pPr>
      <w:r>
        <w:rPr/>
        <w:t>Oxford</w:t>
      </w:r>
      <w:r>
        <w:rPr>
          <w:spacing w:val="-1"/>
        </w:rPr>
        <w:t> </w:t>
      </w:r>
      <w:r>
        <w:rPr/>
        <w:t>Economics,</w:t>
      </w:r>
      <w:r>
        <w:rPr>
          <w:spacing w:val="-4"/>
        </w:rPr>
        <w:t> </w:t>
      </w:r>
      <w:r>
        <w:rPr>
          <w:spacing w:val="-2"/>
        </w:rPr>
        <w:t>2011.</w:t>
      </w:r>
    </w:p>
    <w:p>
      <w:pPr>
        <w:pStyle w:val="BodyText"/>
        <w:ind w:left="720" w:right="3243"/>
      </w:pPr>
      <w:r>
        <w:rPr/>
        <w:t>Peterson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2010. The World Bank, 2009.</w:t>
      </w:r>
    </w:p>
    <w:p>
      <w:pPr>
        <w:pStyle w:val="BodyText"/>
        <w:spacing w:after="0"/>
        <w:sectPr>
          <w:pgSz w:w="12240" w:h="15840"/>
          <w:pgMar w:header="1482" w:footer="0" w:top="1680" w:bottom="280" w:left="1440" w:right="1440"/>
        </w:sectPr>
      </w:pPr>
    </w:p>
    <w:p>
      <w:pPr>
        <w:pStyle w:val="Heading1"/>
        <w:spacing w:before="237"/>
      </w:pP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3"/>
          <w:sz w:val="24"/>
        </w:rPr>
        <w:t> </w:t>
      </w:r>
      <w:r>
        <w:rPr>
          <w:sz w:val="24"/>
        </w:rPr>
        <w:t>1999-July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2002.</w:t>
      </w:r>
    </w:p>
    <w:p>
      <w:pPr>
        <w:spacing w:before="0"/>
        <w:ind w:left="1440" w:right="308" w:hanging="72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</w:t>
      </w:r>
      <w:r>
        <w:rPr>
          <w:sz w:val="24"/>
        </w:rPr>
        <w:t>1995-June</w:t>
      </w:r>
      <w:r>
        <w:rPr>
          <w:spacing w:val="-4"/>
          <w:sz w:val="24"/>
        </w:rPr>
        <w:t> </w:t>
      </w:r>
      <w:r>
        <w:rPr>
          <w:sz w:val="24"/>
        </w:rPr>
        <w:t>1999,</w:t>
      </w:r>
      <w:r>
        <w:rPr>
          <w:spacing w:val="-6"/>
          <w:sz w:val="24"/>
        </w:rPr>
        <w:t> </w:t>
      </w:r>
      <w:r>
        <w:rPr>
          <w:sz w:val="24"/>
        </w:rPr>
        <w:t>August 2002-July 2005.</w:t>
      </w:r>
    </w:p>
    <w:p>
      <w:pPr>
        <w:spacing w:line="240" w:lineRule="auto" w:before="0"/>
        <w:ind w:left="1440" w:right="0" w:hanging="720"/>
        <w:jc w:val="left"/>
        <w:rPr>
          <w:sz w:val="24"/>
        </w:rPr>
      </w:pPr>
      <w:r>
        <w:rPr>
          <w:sz w:val="24"/>
        </w:rPr>
        <w:t>Referee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8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Political Economy, Review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 and Statistics, Review of Economic Studies, Economic Journal, Journal of International Economics, Journal of Development Economics, Canadian Journal of Economics, </w:t>
      </w:r>
      <w:r>
        <w:rPr>
          <w:sz w:val="24"/>
        </w:rPr>
        <w:t>and many other </w:t>
      </w:r>
      <w:r>
        <w:rPr>
          <w:spacing w:val="-2"/>
          <w:sz w:val="24"/>
        </w:rPr>
        <w:t>journals.</w:t>
      </w:r>
    </w:p>
    <w:p>
      <w:pPr>
        <w:pStyle w:val="BodyText"/>
        <w:spacing w:before="1"/>
      </w:pPr>
    </w:p>
    <w:p>
      <w:pPr>
        <w:pStyle w:val="Heading1"/>
      </w:pPr>
      <w:r>
        <w:rPr/>
        <w:t>Courses</w:t>
      </w:r>
      <w:r>
        <w:rPr>
          <w:spacing w:val="-4"/>
        </w:rPr>
        <w:t> </w:t>
      </w:r>
      <w:r>
        <w:rPr>
          <w:spacing w:val="-2"/>
        </w:rPr>
        <w:t>Taught</w:t>
      </w:r>
    </w:p>
    <w:p>
      <w:pPr>
        <w:pStyle w:val="BodyText"/>
        <w:spacing w:before="293"/>
        <w:ind w:left="720" w:right="1870"/>
      </w:pPr>
      <w:r>
        <w:rPr/>
        <w:t>Ph.D.-level</w:t>
      </w:r>
      <w:r>
        <w:rPr>
          <w:spacing w:val="-3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(Virginia,</w:t>
      </w:r>
      <w:r>
        <w:rPr>
          <w:spacing w:val="-6"/>
        </w:rPr>
        <w:t> </w:t>
      </w:r>
      <w:r>
        <w:rPr/>
        <w:t>PSE,</w:t>
      </w:r>
      <w:r>
        <w:rPr>
          <w:spacing w:val="-6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Po,</w:t>
      </w:r>
      <w:r>
        <w:rPr>
          <w:spacing w:val="-6"/>
        </w:rPr>
        <w:t> </w:t>
      </w:r>
      <w:r>
        <w:rPr/>
        <w:t>Pittsburgh) Ph.D.-level Introduction to Econometrics (Columbia)</w:t>
      </w:r>
    </w:p>
    <w:p>
      <w:pPr>
        <w:pStyle w:val="BodyText"/>
        <w:ind w:left="720" w:right="1870"/>
      </w:pPr>
      <w:r>
        <w:rPr/>
        <w:t>Graduate</w:t>
      </w:r>
      <w:r>
        <w:rPr>
          <w:spacing w:val="-5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(Virginia,</w:t>
      </w:r>
      <w:r>
        <w:rPr>
          <w:spacing w:val="-8"/>
        </w:rPr>
        <w:t> </w:t>
      </w:r>
      <w:r>
        <w:rPr/>
        <w:t>Pittsburgh) Graduate Workshop in Applied Microeconomics (Pittsburgh)</w:t>
      </w:r>
    </w:p>
    <w:p>
      <w:pPr>
        <w:pStyle w:val="BodyText"/>
        <w:ind w:left="720" w:right="658"/>
      </w:pPr>
      <w:r>
        <w:rPr/>
        <w:t>Preparatory</w:t>
      </w:r>
      <w:r>
        <w:rPr>
          <w:spacing w:val="-7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Incoming</w:t>
      </w:r>
      <w:r>
        <w:rPr>
          <w:spacing w:val="-6"/>
        </w:rPr>
        <w:t> </w:t>
      </w:r>
      <w:r>
        <w:rPr/>
        <w:t>Ph.D.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(Pittsburgh) Masters Degree-level International Trade (Columbia)</w:t>
      </w:r>
    </w:p>
    <w:p>
      <w:pPr>
        <w:pStyle w:val="BodyText"/>
        <w:spacing w:line="293" w:lineRule="exact"/>
        <w:ind w:left="720"/>
      </w:pPr>
      <w:r>
        <w:rPr/>
        <w:t>Economic</w:t>
      </w:r>
      <w:r>
        <w:rPr>
          <w:spacing w:val="-4"/>
        </w:rPr>
        <w:t> </w:t>
      </w:r>
      <w:r>
        <w:rPr/>
        <w:t>Inequality</w:t>
      </w:r>
      <w:r>
        <w:rPr>
          <w:spacing w:val="-1"/>
        </w:rPr>
        <w:t> </w:t>
      </w:r>
      <w:r>
        <w:rPr>
          <w:spacing w:val="-2"/>
        </w:rPr>
        <w:t>(Virginia)</w:t>
      </w:r>
    </w:p>
    <w:p>
      <w:pPr>
        <w:pStyle w:val="BodyText"/>
        <w:ind w:left="720" w:right="1870"/>
      </w:pPr>
      <w:r>
        <w:rPr/>
        <w:t>Intermediate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(Virginia,</w:t>
      </w:r>
      <w:r>
        <w:rPr>
          <w:spacing w:val="-9"/>
        </w:rPr>
        <w:t> </w:t>
      </w:r>
      <w:r>
        <w:rPr/>
        <w:t>Pittsburgh,</w:t>
      </w:r>
      <w:r>
        <w:rPr>
          <w:spacing w:val="-6"/>
        </w:rPr>
        <w:t> </w:t>
      </w:r>
      <w:r>
        <w:rPr/>
        <w:t>Columbia) Intermediate Econometrics (Virginia)</w:t>
      </w:r>
    </w:p>
    <w:p>
      <w:pPr>
        <w:pStyle w:val="BodyText"/>
        <w:spacing w:before="1"/>
        <w:ind w:left="719" w:right="1870"/>
      </w:pPr>
      <w:r>
        <w:rPr/>
        <w:t>Undergraduate</w:t>
      </w:r>
      <w:r>
        <w:rPr>
          <w:spacing w:val="-7"/>
        </w:rPr>
        <w:t> </w:t>
      </w:r>
      <w:r>
        <w:rPr/>
        <w:t>Proseminar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Trade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(Pittsburgh) Intermediate Microeconomics (Pittsburgh)</w:t>
      </w:r>
    </w:p>
    <w:p>
      <w:pPr>
        <w:pStyle w:val="BodyText"/>
        <w:ind w:left="720" w:right="3243"/>
      </w:pPr>
      <w:r>
        <w:rPr/>
        <w:t>Intermediate</w:t>
      </w:r>
      <w:r>
        <w:rPr>
          <w:spacing w:val="-14"/>
        </w:rPr>
        <w:t> </w:t>
      </w:r>
      <w:r>
        <w:rPr/>
        <w:t>Macroeconomics</w:t>
      </w:r>
      <w:r>
        <w:rPr>
          <w:spacing w:val="-14"/>
        </w:rPr>
        <w:t> </w:t>
      </w:r>
      <w:r>
        <w:rPr/>
        <w:t>(Pittsburgh) Introductory Macroeconomics (Pittsburgh)</w:t>
      </w:r>
    </w:p>
    <w:sectPr>
      <w:pgSz w:w="12240" w:h="15840"/>
      <w:pgMar w:header="1482" w:footer="0"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901700</wp:posOffset>
              </wp:positionH>
              <wp:positionV relativeFrom="page">
                <wp:posOffset>928750</wp:posOffset>
              </wp:positionV>
              <wp:extent cx="98298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82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James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Harrigan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.129997pt;width:77.4pt;height:12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James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Harrigan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mes.harrigan@virginia.edu" TargetMode="External"/><Relationship Id="rId6" Type="http://schemas.openxmlformats.org/officeDocument/2006/relationships/hyperlink" Target="https://sites.google.com/view/jamesharrigan/home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FRBNY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Harrigan</dc:creator>
  <dcterms:created xsi:type="dcterms:W3CDTF">2026-01-29T09:56:05Z</dcterms:created>
  <dcterms:modified xsi:type="dcterms:W3CDTF">2026-01-29T09:56:05Z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20.5.54</vt:lpwstr>
  </property>
  <property fmtid="{D5CDD505-2E9C-101B-9397-08002B2CF9AE}" pid="6" name="SourceModified">
    <vt:lpwstr>D:20250825184618</vt:lpwstr>
  </property>
</Properties>
</file>