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</w:pPr>
      <w:r>
        <w:rPr/>
        <w:t>Last</w:t>
      </w:r>
      <w:r>
        <w:rPr>
          <w:spacing w:val="-5"/>
        </w:rPr>
        <w:t> </w:t>
      </w:r>
      <w:r>
        <w:rPr/>
        <w:t>Revised: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27,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before="248"/>
        <w:ind w:left="0"/>
      </w:pPr>
    </w:p>
    <w:p>
      <w:pPr>
        <w:pStyle w:val="BodyText"/>
        <w:tabs>
          <w:tab w:pos="6828" w:val="left" w:leader="none"/>
        </w:tabs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  <w:t>Email:</w:t>
      </w:r>
      <w:r>
        <w:rPr>
          <w:spacing w:val="-8"/>
        </w:rPr>
        <w:t> </w:t>
      </w:r>
      <w:hyperlink r:id="rId5">
        <w:r>
          <w:rPr>
            <w:color w:val="008000"/>
            <w:spacing w:val="-2"/>
          </w:rPr>
          <w:t>ciliberto@virginia.edu</w:t>
        </w:r>
      </w:hyperlink>
    </w:p>
    <w:p>
      <w:pPr>
        <w:pStyle w:val="BodyText"/>
        <w:tabs>
          <w:tab w:pos="6858" w:val="left" w:leader="none"/>
        </w:tabs>
        <w:spacing w:before="125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Virginia</w:t>
      </w:r>
      <w:r>
        <w:rPr/>
        <w:tab/>
        <w:t>Phone:</w:t>
      </w:r>
      <w:r>
        <w:rPr>
          <w:spacing w:val="-15"/>
        </w:rPr>
        <w:t> </w:t>
      </w:r>
      <w:r>
        <w:rPr/>
        <w:t>434-924-</w:t>
      </w:r>
      <w:r>
        <w:rPr>
          <w:spacing w:val="-4"/>
        </w:rPr>
        <w:t>6755</w:t>
      </w:r>
    </w:p>
    <w:p>
      <w:pPr>
        <w:pStyle w:val="BodyText"/>
        <w:spacing w:line="364" w:lineRule="auto" w:before="124"/>
        <w:ind w:right="7201"/>
      </w:pPr>
      <w:r>
        <w:rPr/>
        <w:t>Elson Hall Charlottesville,</w:t>
      </w:r>
      <w:r>
        <w:rPr>
          <w:spacing w:val="-14"/>
        </w:rPr>
        <w:t> </w:t>
      </w:r>
      <w:r>
        <w:rPr/>
        <w:t>VA</w:t>
      </w:r>
      <w:r>
        <w:rPr>
          <w:spacing w:val="-13"/>
        </w:rPr>
        <w:t> </w:t>
      </w:r>
      <w:r>
        <w:rPr/>
        <w:t>22903</w:t>
      </w:r>
    </w:p>
    <w:p>
      <w:pPr>
        <w:pStyle w:val="BodyText"/>
        <w:spacing w:before="118"/>
        <w:ind w:left="0"/>
      </w:pPr>
    </w:p>
    <w:p>
      <w:pPr>
        <w:spacing w:before="0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w:t>Federico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Ciliberto</w:t>
      </w:r>
    </w:p>
    <w:p>
      <w:pPr>
        <w:pStyle w:val="BodyText"/>
        <w:spacing w:before="101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926472</wp:posOffset>
                </wp:positionH>
                <wp:positionV relativeFrom="paragraph">
                  <wp:posOffset>224111</wp:posOffset>
                </wp:positionV>
                <wp:extent cx="58940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7.646542pt;width:464.1pt;height:.1pt;mso-position-horizontal-relative:page;mso-position-vertical-relative:paragraph;z-index:-15728640;mso-wrap-distance-left:0;mso-wrap-distance-right:0" id="docshape1" coordorigin="1459,353" coordsize="9282,0" path="m1459,353l10741,353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spacing w:before="124"/>
      </w:pPr>
      <w:r>
        <w:rPr/>
        <w:t>Citizenship:</w:t>
      </w:r>
      <w:r>
        <w:rPr>
          <w:spacing w:val="-7"/>
        </w:rPr>
        <w:t> </w:t>
      </w:r>
      <w:r>
        <w:rPr/>
        <w:t>Italy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United</w:t>
      </w:r>
      <w:r>
        <w:rPr>
          <w:spacing w:val="-6"/>
        </w:rPr>
        <w:t> </w:t>
      </w:r>
      <w:r>
        <w:rPr>
          <w:spacing w:val="-2"/>
        </w:rPr>
        <w:t>States.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926472</wp:posOffset>
                </wp:positionH>
                <wp:positionV relativeFrom="paragraph">
                  <wp:posOffset>173064</wp:posOffset>
                </wp:positionV>
                <wp:extent cx="58940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3.627155pt;width:464.1pt;height:.1pt;mso-position-horizontal-relative:page;mso-position-vertical-relative:paragraph;z-index:-15728128;mso-wrap-distance-left:0;mso-wrap-distance-right:0" id="docshape2" coordorigin="1459,273" coordsize="9282,0" path="m1459,273l10741,273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4"/>
      </w:pP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INTERESTS</w:t>
      </w:r>
    </w:p>
    <w:p>
      <w:pPr>
        <w:spacing w:before="125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spacing w:before="124"/>
      </w:pPr>
      <w:r>
        <w:rPr/>
        <w:t>PhD,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Northwestern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>
          <w:spacing w:val="-2"/>
        </w:rPr>
        <w:t>2001.</w:t>
      </w:r>
    </w:p>
    <w:p>
      <w:pPr>
        <w:pStyle w:val="BodyText"/>
        <w:spacing w:line="360" w:lineRule="auto" w:before="125"/>
        <w:ind w:left="739" w:right="406"/>
      </w:pPr>
      <w:r>
        <w:rPr/>
        <w:t>Thesis</w:t>
      </w:r>
      <w:r>
        <w:rPr>
          <w:spacing w:val="-4"/>
        </w:rPr>
        <w:t> </w:t>
      </w:r>
      <w:r>
        <w:rPr/>
        <w:t>Committee: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Panzar</w:t>
      </w:r>
      <w:r>
        <w:rPr>
          <w:spacing w:val="-4"/>
        </w:rPr>
        <w:t> </w:t>
      </w:r>
      <w:r>
        <w:rPr/>
        <w:t>(Chair),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Dranove,</w:t>
      </w:r>
      <w:r>
        <w:rPr>
          <w:spacing w:val="-4"/>
        </w:rPr>
        <w:t> </w:t>
      </w:r>
      <w:r>
        <w:rPr/>
        <w:t>Joel</w:t>
      </w:r>
      <w:r>
        <w:rPr>
          <w:spacing w:val="-4"/>
        </w:rPr>
        <w:t> </w:t>
      </w:r>
      <w:r>
        <w:rPr/>
        <w:t>Mokyr,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Porter. Title of the Dissertation: “Studies on the Vertical Organization of Industries.”</w:t>
      </w:r>
    </w:p>
    <w:p>
      <w:pPr>
        <w:pStyle w:val="BodyText"/>
        <w:spacing w:before="119"/>
      </w:pPr>
      <w:r>
        <w:rPr/>
        <w:t>Laurea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Economia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Commercio,</w:t>
      </w:r>
      <w:r>
        <w:rPr>
          <w:spacing w:val="-5"/>
        </w:rPr>
        <w:t> </w:t>
      </w:r>
      <w:r>
        <w:rPr>
          <w:i/>
        </w:rPr>
        <w:t>magna</w:t>
      </w:r>
      <w:r>
        <w:rPr>
          <w:i/>
          <w:spacing w:val="-6"/>
        </w:rPr>
        <w:t> </w:t>
      </w:r>
      <w:r>
        <w:rPr>
          <w:i/>
        </w:rPr>
        <w:t>cum</w:t>
      </w:r>
      <w:r>
        <w:rPr>
          <w:i/>
          <w:spacing w:val="-5"/>
        </w:rPr>
        <w:t> </w:t>
      </w:r>
      <w:r>
        <w:rPr>
          <w:i/>
        </w:rPr>
        <w:t>laude</w:t>
      </w:r>
      <w:r>
        <w:rPr/>
        <w:t>,</w:t>
      </w:r>
      <w:r>
        <w:rPr>
          <w:spacing w:val="-6"/>
        </w:rPr>
        <w:t> </w:t>
      </w:r>
      <w:r>
        <w:rPr/>
        <w:t>Università</w:t>
      </w:r>
      <w:r>
        <w:rPr>
          <w:spacing w:val="-5"/>
        </w:rPr>
        <w:t> </w:t>
      </w:r>
      <w:r>
        <w:rPr/>
        <w:t>di</w:t>
      </w:r>
      <w:r>
        <w:rPr>
          <w:spacing w:val="-6"/>
        </w:rPr>
        <w:t> </w:t>
      </w:r>
      <w:r>
        <w:rPr/>
        <w:t>Firenze,</w:t>
      </w:r>
      <w:r>
        <w:rPr>
          <w:spacing w:val="-5"/>
        </w:rPr>
        <w:t> </w:t>
      </w:r>
      <w:r>
        <w:rPr/>
        <w:t>Italy,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2"/>
        </w:rPr>
        <w:t>1993.</w:t>
      </w:r>
    </w:p>
    <w:p>
      <w:pPr>
        <w:pStyle w:val="BodyText"/>
        <w:spacing w:before="248"/>
        <w:ind w:left="0"/>
      </w:pPr>
    </w:p>
    <w:p>
      <w:pPr>
        <w:pStyle w:val="Heading2"/>
        <w:spacing w:before="1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Areas</w:t>
      </w:r>
    </w:p>
    <w:p>
      <w:pPr>
        <w:pStyle w:val="BodyText"/>
        <w:spacing w:line="364" w:lineRule="auto" w:before="124"/>
      </w:pPr>
      <w:r>
        <w:rPr/>
        <w:t>Primary: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Advertising,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Airline</w:t>
      </w:r>
      <w:r>
        <w:rPr>
          <w:spacing w:val="-5"/>
        </w:rPr>
        <w:t> </w:t>
      </w:r>
      <w:r>
        <w:rPr/>
        <w:t>Industry. Secondary: Applied Econometrics, Health Economics, Economic History.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926472</wp:posOffset>
                </wp:positionH>
                <wp:positionV relativeFrom="paragraph">
                  <wp:posOffset>140797</wp:posOffset>
                </wp:positionV>
                <wp:extent cx="58940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1.086431pt;width:464.1pt;height:.1pt;mso-position-horizontal-relative:page;mso-position-vertical-relative:paragraph;z-index:-15727616;mso-wrap-distance-left:0;mso-wrap-distance-right:0" id="docshape3" coordorigin="1459,222" coordsize="9282,0" path="m1459,222l10741,222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EMPLOYMENT</w:t>
      </w:r>
    </w:p>
    <w:p>
      <w:pPr>
        <w:pStyle w:val="Heading2"/>
        <w:spacing w:before="124"/>
      </w:pPr>
      <w:r>
        <w:rPr/>
        <w:t>Permanent</w:t>
      </w:r>
      <w:r>
        <w:rPr>
          <w:spacing w:val="-9"/>
        </w:rPr>
        <w:t> </w:t>
      </w:r>
      <w:r>
        <w:rPr>
          <w:spacing w:val="-2"/>
        </w:rPr>
        <w:t>Positions</w:t>
      </w:r>
    </w:p>
    <w:p>
      <w:pPr>
        <w:pStyle w:val="BodyText"/>
        <w:spacing w:line="475" w:lineRule="auto" w:before="125"/>
        <w:ind w:right="1559"/>
      </w:pPr>
      <w:r>
        <w:rPr/>
        <w:t>Professor, Department of Economics, University of Virginia, 2018 – current. Associate Professor, Department of Economics, University of Virginia, 2011 –2018. 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2004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2011.</w:t>
      </w:r>
    </w:p>
    <w:p>
      <w:pPr>
        <w:pStyle w:val="BodyText"/>
        <w:spacing w:line="360" w:lineRule="auto"/>
        <w:ind w:left="739" w:hanging="360"/>
      </w:pPr>
      <w:r>
        <w:rPr/>
        <w:t>Assistant Professor, Department of Agricultural and Resource Economics, North Carolina State University,</w:t>
      </w:r>
      <w:r>
        <w:rPr>
          <w:spacing w:val="40"/>
        </w:rPr>
        <w:t> </w:t>
      </w:r>
      <w:r>
        <w:rPr/>
        <w:t>2002 – 2004.</w:t>
      </w:r>
    </w:p>
    <w:p>
      <w:pPr>
        <w:pStyle w:val="BodyText"/>
        <w:spacing w:before="122"/>
      </w:pPr>
      <w:r>
        <w:rPr/>
        <w:t>Assistant</w:t>
      </w:r>
      <w:r>
        <w:rPr>
          <w:spacing w:val="-11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Florida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>
          <w:spacing w:val="-2"/>
        </w:rPr>
        <w:t>2001–2002.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2"/>
        <w:spacing w:before="73"/>
      </w:pPr>
      <w:r>
        <w:rPr/>
        <w:t>Visiting</w:t>
      </w:r>
      <w:r>
        <w:rPr>
          <w:spacing w:val="-8"/>
        </w:rPr>
        <w:t> </w:t>
      </w:r>
      <w:r>
        <w:rPr>
          <w:spacing w:val="-2"/>
        </w:rPr>
        <w:t>Positions</w:t>
      </w:r>
    </w:p>
    <w:p>
      <w:pPr>
        <w:pStyle w:val="BodyText"/>
        <w:spacing w:line="475" w:lineRule="auto" w:before="124"/>
        <w:ind w:right="1559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Universita’</w:t>
      </w:r>
      <w:r>
        <w:rPr>
          <w:spacing w:val="-4"/>
        </w:rPr>
        <w:t> </w:t>
      </w:r>
      <w:r>
        <w:rPr/>
        <w:t>degli</w:t>
      </w:r>
      <w:r>
        <w:rPr>
          <w:spacing w:val="-4"/>
        </w:rPr>
        <w:t> </w:t>
      </w:r>
      <w:r>
        <w:rPr/>
        <w:t>Studi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Bergamo,</w:t>
      </w:r>
      <w:r>
        <w:rPr>
          <w:spacing w:val="-4"/>
        </w:rPr>
        <w:t> </w:t>
      </w:r>
      <w:r>
        <w:rPr/>
        <w:t>Italy,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2022. Economist, Department of Justice, US, Fall 2016.</w:t>
      </w:r>
    </w:p>
    <w:p>
      <w:pPr>
        <w:pStyle w:val="BodyText"/>
        <w:spacing w:line="364" w:lineRule="auto"/>
        <w:ind w:left="739" w:hanging="360"/>
      </w:pPr>
      <w:r>
        <w:rPr/>
        <w:t>VELUX Visiting Professor (the Villum Kann Rasmussen Foundation), Aarhus University, 2013- </w:t>
      </w:r>
      <w:r>
        <w:rPr>
          <w:spacing w:val="-2"/>
        </w:rPr>
        <w:t>2014.</w:t>
      </w:r>
    </w:p>
    <w:p>
      <w:pPr>
        <w:pStyle w:val="BodyText"/>
        <w:spacing w:line="475" w:lineRule="auto" w:before="113"/>
        <w:ind w:right="1559"/>
      </w:pPr>
      <w:r>
        <w:rPr/>
        <w:t>Visiting Scholar, Université de Cergy-Pontoise, THEMA, June 2010; June 2011. 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Aarhus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Denmark,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2009;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2011;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2012.</w:t>
      </w:r>
    </w:p>
    <w:p>
      <w:pPr>
        <w:pStyle w:val="BodyText"/>
        <w:spacing w:line="360" w:lineRule="auto"/>
        <w:ind w:right="406"/>
      </w:pPr>
      <w:r>
        <w:rPr/>
        <w:t>Visiting Scholar, Center for the Study of Industrial Organization, Northwestern Univ., 2008. Visiting</w:t>
      </w:r>
      <w:r>
        <w:rPr>
          <w:spacing w:val="80"/>
        </w:rPr>
        <w:t> </w:t>
      </w:r>
      <w:r>
        <w:rPr/>
        <w:t>Scholar,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Management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Strategy,</w:t>
      </w:r>
      <w:r>
        <w:rPr>
          <w:spacing w:val="80"/>
        </w:rPr>
        <w:t> </w:t>
      </w:r>
      <w:r>
        <w:rPr/>
        <w:t>Kellogg</w:t>
      </w:r>
      <w:r>
        <w:rPr>
          <w:spacing w:val="80"/>
        </w:rPr>
        <w:t> </w:t>
      </w:r>
      <w:r>
        <w:rPr/>
        <w:t>Graduate</w:t>
      </w:r>
      <w:r>
        <w:rPr>
          <w:spacing w:val="80"/>
        </w:rPr>
        <w:t> </w:t>
      </w:r>
      <w:r>
        <w:rPr/>
        <w:t>School</w:t>
      </w:r>
      <w:r>
        <w:rPr>
          <w:spacing w:val="80"/>
        </w:rPr>
        <w:t> </w:t>
      </w:r>
      <w:r>
        <w:rPr/>
        <w:t>of</w:t>
      </w:r>
    </w:p>
    <w:p>
      <w:pPr>
        <w:pStyle w:val="BodyText"/>
        <w:spacing w:line="249" w:lineRule="exact"/>
        <w:ind w:left="739"/>
      </w:pPr>
      <w:r>
        <w:rPr/>
        <w:t>Management,</w:t>
      </w:r>
      <w:r>
        <w:rPr>
          <w:spacing w:val="-11"/>
        </w:rPr>
        <w:t> </w:t>
      </w:r>
      <w:r>
        <w:rPr/>
        <w:t>Northwestern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May-June</w:t>
      </w:r>
      <w:r>
        <w:rPr>
          <w:spacing w:val="-10"/>
        </w:rPr>
        <w:t> </w:t>
      </w:r>
      <w:r>
        <w:rPr>
          <w:spacing w:val="-2"/>
        </w:rPr>
        <w:t>2002.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926472</wp:posOffset>
                </wp:positionH>
                <wp:positionV relativeFrom="paragraph">
                  <wp:posOffset>172309</wp:posOffset>
                </wp:positionV>
                <wp:extent cx="58940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3.567677pt;width:464.1pt;height:.1pt;mso-position-horizontal-relative:page;mso-position-vertical-relative:paragraph;z-index:-15727104;mso-wrap-distance-left:0;mso-wrap-distance-right:0" id="docshape4" coordorigin="1459,271" coordsize="9282,0" path="m1459,271l10741,271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4"/>
      </w:pPr>
      <w:r>
        <w:rPr>
          <w:spacing w:val="-2"/>
        </w:rPr>
        <w:t>AFFILIATIONS</w:t>
      </w:r>
    </w:p>
    <w:p>
      <w:pPr>
        <w:pStyle w:val="BodyText"/>
        <w:spacing w:line="360" w:lineRule="auto" w:before="125"/>
      </w:pPr>
      <w:r>
        <w:rPr/>
        <w:t>Research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/>
        <w:t>DIW</w:t>
      </w:r>
      <w:r>
        <w:rPr>
          <w:spacing w:val="-4"/>
        </w:rPr>
        <w:t> </w:t>
      </w:r>
      <w:r>
        <w:rPr/>
        <w:t>Berlin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German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Research),</w:t>
      </w:r>
      <w:r>
        <w:rPr>
          <w:spacing w:val="-4"/>
        </w:rPr>
        <w:t> </w:t>
      </w:r>
      <w:r>
        <w:rPr/>
        <w:t>2016-current. Research Fellow, Centre for Economic Policy Research, London, 2012-current.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926472</wp:posOffset>
                </wp:positionH>
                <wp:positionV relativeFrom="paragraph">
                  <wp:posOffset>237519</wp:posOffset>
                </wp:positionV>
                <wp:extent cx="58940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8.702351pt;width:464.1pt;height:.1pt;mso-position-horizontal-relative:page;mso-position-vertical-relative:paragraph;z-index:-15726592;mso-wrap-distance-left:0;mso-wrap-distance-right:0" id="docshape5" coordorigin="1459,374" coordsize="9282,0" path="m1459,374l10741,374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124"/>
      </w:pPr>
      <w:r>
        <w:rPr/>
        <w:t>Refereed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spacing w:line="360" w:lineRule="auto" w:before="125"/>
        <w:ind w:left="739" w:right="0" w:hanging="360"/>
        <w:jc w:val="left"/>
        <w:rPr>
          <w:i/>
          <w:sz w:val="22"/>
        </w:rPr>
      </w:pPr>
      <w:r>
        <w:rPr>
          <w:sz w:val="22"/>
        </w:rPr>
        <w:t>“Common Subcontracting and Airline Prices,” with Gaurab Aryal , Dennis Campbell, and Katya Khmelnitskaya , July 2023. </w:t>
      </w:r>
      <w:r>
        <w:rPr>
          <w:i/>
          <w:sz w:val="22"/>
        </w:rPr>
        <w:t>Forthcoming in the Review of Economics and Statistics.</w:t>
      </w:r>
    </w:p>
    <w:p>
      <w:pPr>
        <w:pStyle w:val="BodyText"/>
        <w:spacing w:line="360" w:lineRule="auto" w:before="123"/>
        <w:ind w:left="739" w:hanging="360"/>
      </w:pPr>
      <w:r>
        <w:rPr/>
        <w:t>“Coordinated</w:t>
      </w:r>
      <w:r>
        <w:rPr>
          <w:spacing w:val="40"/>
        </w:rPr>
        <w:t> </w:t>
      </w:r>
      <w:r>
        <w:rPr/>
        <w:t>Capacity</w:t>
      </w:r>
      <w:r>
        <w:rPr>
          <w:spacing w:val="40"/>
        </w:rPr>
        <w:t> </w:t>
      </w:r>
      <w:r>
        <w:rPr/>
        <w:t>Reductions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Airline</w:t>
      </w:r>
      <w:r>
        <w:rPr>
          <w:spacing w:val="40"/>
        </w:rPr>
        <w:t> </w:t>
      </w:r>
      <w:r>
        <w:rPr/>
        <w:t>Industry,”</w:t>
      </w:r>
      <w:r>
        <w:rPr>
          <w:spacing w:val="40"/>
        </w:rPr>
        <w:t> </w:t>
      </w:r>
      <w:r>
        <w:rPr/>
        <w:t>with Gaurab Aryal</w:t>
      </w:r>
      <w:r>
        <w:rPr>
          <w:spacing w:val="40"/>
        </w:rPr>
        <w:t> </w:t>
      </w:r>
      <w:r>
        <w:rPr/>
        <w:t>and Ben Leyden , the </w:t>
      </w:r>
      <w:r>
        <w:rPr>
          <w:i/>
        </w:rPr>
        <w:t>Review of Economic Studies</w:t>
      </w:r>
      <w:r>
        <w:rPr/>
        <w:t>, 2021.</w:t>
      </w:r>
    </w:p>
    <w:p>
      <w:pPr>
        <w:pStyle w:val="BodyText"/>
        <w:spacing w:before="119"/>
      </w:pPr>
      <w:r>
        <w:rPr/>
        <w:t>“Market</w:t>
      </w:r>
      <w:r>
        <w:rPr>
          <w:spacing w:val="15"/>
        </w:rPr>
        <w:t> </w:t>
      </w:r>
      <w:r>
        <w:rPr/>
        <w:t>Structure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Competition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Airline</w:t>
      </w:r>
      <w:r>
        <w:rPr>
          <w:spacing w:val="16"/>
        </w:rPr>
        <w:t> </w:t>
      </w:r>
      <w:r>
        <w:rPr/>
        <w:t>Markets,”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Charles</w:t>
      </w:r>
      <w:r>
        <w:rPr>
          <w:spacing w:val="15"/>
        </w:rPr>
        <w:t> </w:t>
      </w:r>
      <w:r>
        <w:rPr/>
        <w:t>Murry</w:t>
      </w:r>
      <w:r>
        <w:rPr>
          <w:spacing w:val="60"/>
          <w:w w:val="150"/>
        </w:rPr>
        <w:t> </w:t>
      </w:r>
      <w:r>
        <w:rPr/>
        <w:t>and</w:t>
      </w:r>
      <w:r>
        <w:rPr>
          <w:spacing w:val="16"/>
        </w:rPr>
        <w:t> </w:t>
      </w:r>
      <w:r>
        <w:rPr/>
        <w:t>Elie</w:t>
      </w:r>
      <w:r>
        <w:rPr>
          <w:spacing w:val="15"/>
        </w:rPr>
        <w:t> </w:t>
      </w:r>
      <w:r>
        <w:rPr/>
        <w:t>Tamer</w:t>
      </w:r>
      <w:r>
        <w:rPr>
          <w:spacing w:val="15"/>
        </w:rPr>
        <w:t> </w:t>
      </w:r>
      <w:r>
        <w:rPr>
          <w:spacing w:val="-10"/>
        </w:rPr>
        <w:t>,</w:t>
      </w:r>
    </w:p>
    <w:p>
      <w:pPr>
        <w:spacing w:before="125"/>
        <w:ind w:left="739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129,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11,</w:t>
      </w:r>
      <w:r>
        <w:rPr>
          <w:spacing w:val="-6"/>
          <w:sz w:val="22"/>
        </w:rPr>
        <w:t> </w:t>
      </w:r>
      <w:r>
        <w:rPr>
          <w:sz w:val="22"/>
        </w:rPr>
        <w:t>November</w:t>
      </w:r>
      <w:r>
        <w:rPr>
          <w:spacing w:val="-5"/>
          <w:sz w:val="22"/>
        </w:rPr>
        <w:t> </w:t>
      </w:r>
      <w:r>
        <w:rPr>
          <w:sz w:val="22"/>
        </w:rPr>
        <w:t>2021.</w:t>
      </w:r>
      <w:r>
        <w:rPr>
          <w:spacing w:val="-5"/>
          <w:sz w:val="22"/>
        </w:rPr>
        <w:t> </w:t>
      </w:r>
      <w:r>
        <w:rPr>
          <w:i/>
          <w:sz w:val="22"/>
        </w:rPr>
        <w:t>[Lead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Article]</w:t>
      </w:r>
    </w:p>
    <w:p>
      <w:pPr>
        <w:pStyle w:val="BodyText"/>
        <w:spacing w:line="360" w:lineRule="auto" w:before="244"/>
        <w:ind w:left="739" w:right="338" w:hanging="360"/>
        <w:jc w:val="both"/>
      </w:pPr>
      <w:r>
        <w:rPr/>
        <w:t>“Superstar Exporters: An Empirical Investigation of Strategic Interactions in Danish Export Markets,”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Ina</w:t>
      </w:r>
      <w:r>
        <w:rPr>
          <w:spacing w:val="-7"/>
        </w:rPr>
        <w:t> </w:t>
      </w:r>
      <w:r>
        <w:rPr/>
        <w:t>Charlotte</w:t>
      </w:r>
      <w:r>
        <w:rPr>
          <w:spacing w:val="-7"/>
        </w:rPr>
        <w:t> </w:t>
      </w:r>
      <w:r>
        <w:rPr/>
        <w:t>Jäkel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International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Volume</w:t>
      </w:r>
      <w:r>
        <w:rPr>
          <w:spacing w:val="-7"/>
        </w:rPr>
        <w:t> </w:t>
      </w:r>
      <w:r>
        <w:rPr/>
        <w:t>129,</w:t>
      </w:r>
      <w:r>
        <w:rPr>
          <w:spacing w:val="-7"/>
        </w:rPr>
        <w:t> </w:t>
      </w:r>
      <w:r>
        <w:rPr/>
        <w:t>March </w:t>
      </w:r>
      <w:r>
        <w:rPr>
          <w:spacing w:val="-2"/>
        </w:rPr>
        <w:t>2021.</w:t>
      </w:r>
    </w:p>
    <w:p>
      <w:pPr>
        <w:spacing w:line="362" w:lineRule="auto" w:before="118"/>
        <w:ind w:left="739" w:right="339" w:hanging="360"/>
        <w:jc w:val="both"/>
        <w:rPr>
          <w:i/>
          <w:sz w:val="22"/>
        </w:rPr>
      </w:pPr>
      <w:r>
        <w:rPr>
          <w:sz w:val="22"/>
        </w:rPr>
        <w:t>“Valuing Product Innovation: Genetically Engineered Varieties in US Corn and Soybeans,” with GianCarlo</w:t>
      </w:r>
      <w:r>
        <w:rPr>
          <w:spacing w:val="-4"/>
          <w:sz w:val="22"/>
        </w:rPr>
        <w:t> </w:t>
      </w:r>
      <w:r>
        <w:rPr>
          <w:sz w:val="22"/>
        </w:rPr>
        <w:t>Moschini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Edward</w:t>
      </w:r>
      <w:r>
        <w:rPr>
          <w:spacing w:val="-4"/>
          <w:sz w:val="22"/>
        </w:rPr>
        <w:t> </w:t>
      </w:r>
      <w:r>
        <w:rPr>
          <w:sz w:val="22"/>
        </w:rPr>
        <w:t>Perry</w:t>
      </w:r>
      <w:r>
        <w:rPr>
          <w:spacing w:val="-3"/>
          <w:sz w:val="22"/>
        </w:rPr>
        <w:t> 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i/>
          <w:sz w:val="22"/>
        </w:rPr>
        <w:t>Rand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2019,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50,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z w:val="22"/>
        </w:rPr>
        <w:t>3, Pages 615-644. This article is the winner of the 2020 </w:t>
      </w:r>
      <w:r>
        <w:rPr>
          <w:i/>
          <w:sz w:val="22"/>
        </w:rPr>
        <w:t>Quality of Research Discovery Award</w:t>
      </w:r>
    </w:p>
    <w:p>
      <w:pPr>
        <w:spacing w:after="0" w:line="362" w:lineRule="auto"/>
        <w:jc w:val="both"/>
        <w:rPr>
          <w:i/>
          <w:sz w:val="22"/>
        </w:rPr>
        <w:sectPr>
          <w:pgSz w:w="12240" w:h="15840"/>
          <w:pgMar w:top="1760" w:bottom="280" w:left="1080" w:right="1080"/>
        </w:sectPr>
      </w:pPr>
    </w:p>
    <w:p>
      <w:pPr>
        <w:pStyle w:val="BodyText"/>
        <w:spacing w:before="79"/>
        <w:ind w:left="739"/>
        <w:jc w:val="both"/>
      </w:pPr>
      <w:r>
        <w:rPr/>
        <w:t>awarded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>
          <w:spacing w:val="-2"/>
        </w:rPr>
        <w:t>Association.</w:t>
      </w:r>
    </w:p>
    <w:p>
      <w:pPr>
        <w:pStyle w:val="BodyText"/>
        <w:spacing w:line="360" w:lineRule="auto" w:before="244"/>
        <w:ind w:left="739" w:right="337" w:hanging="307"/>
        <w:jc w:val="both"/>
      </w:pPr>
      <w:r>
        <w:rPr/>
        <w:t>“Network Structure and Consolidation in the Us Airline Industry, 1990-2015,” with Emily Cook and Jonathan Williams . </w:t>
      </w:r>
      <w:r>
        <w:rPr>
          <w:i/>
        </w:rPr>
        <w:t>Review of Industrial Organization</w:t>
      </w:r>
      <w:r>
        <w:rPr/>
        <w:t>, (2019) 54: 3.</w:t>
      </w:r>
    </w:p>
    <w:p>
      <w:pPr>
        <w:spacing w:line="360" w:lineRule="auto" w:before="119"/>
        <w:ind w:left="739" w:right="338" w:hanging="360"/>
        <w:jc w:val="both"/>
        <w:rPr>
          <w:sz w:val="22"/>
        </w:rPr>
      </w:pPr>
      <w:r>
        <w:rPr>
          <w:sz w:val="22"/>
        </w:rPr>
        <w:t>“Collusive pricing patterns in the US airline industry,” with Eddie Watkins and Jonathan W. Williams</w:t>
      </w:r>
      <w:r>
        <w:rPr>
          <w:spacing w:val="-14"/>
          <w:sz w:val="22"/>
        </w:rPr>
        <w:t> 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Volume</w:t>
      </w:r>
      <w:r>
        <w:rPr>
          <w:spacing w:val="-14"/>
          <w:sz w:val="22"/>
        </w:rPr>
        <w:t> </w:t>
      </w:r>
      <w:r>
        <w:rPr>
          <w:sz w:val="22"/>
        </w:rPr>
        <w:t>62,</w:t>
      </w:r>
      <w:r>
        <w:rPr>
          <w:spacing w:val="-13"/>
          <w:sz w:val="22"/>
        </w:rPr>
        <w:t> </w:t>
      </w:r>
      <w:r>
        <w:rPr>
          <w:sz w:val="22"/>
        </w:rPr>
        <w:t>2019,Pages</w:t>
      </w:r>
      <w:r>
        <w:rPr>
          <w:spacing w:val="-13"/>
          <w:sz w:val="22"/>
        </w:rPr>
        <w:t> </w:t>
      </w:r>
      <w:r>
        <w:rPr>
          <w:sz w:val="22"/>
        </w:rPr>
        <w:t>136-157.</w:t>
      </w:r>
    </w:p>
    <w:p>
      <w:pPr>
        <w:pStyle w:val="BodyText"/>
        <w:spacing w:line="360" w:lineRule="auto" w:before="124"/>
        <w:ind w:left="739" w:right="338" w:hanging="307"/>
        <w:jc w:val="both"/>
      </w:pPr>
      <w:r>
        <w:rPr/>
        <w:t>“Multiple Equilibria and Deterrence in Airline Markets,” with Zhou Zhang, </w:t>
      </w:r>
      <w:r>
        <w:rPr>
          <w:i/>
        </w:rPr>
        <w:t>Economic Inquiry</w:t>
      </w:r>
      <w:r>
        <w:rPr/>
        <w:t>, Volume 55, Issue 1, January 2017, Pp: 319-338.</w:t>
      </w:r>
    </w:p>
    <w:p>
      <w:pPr>
        <w:spacing w:line="360" w:lineRule="auto" w:before="118"/>
        <w:ind w:left="739" w:right="338" w:hanging="360"/>
        <w:jc w:val="both"/>
        <w:rPr>
          <w:sz w:val="22"/>
        </w:rPr>
      </w:pPr>
      <w:r>
        <w:rPr>
          <w:sz w:val="22"/>
        </w:rPr>
        <w:t>“Effects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Mergers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Divestitures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Airline</w:t>
      </w:r>
      <w:r>
        <w:rPr>
          <w:spacing w:val="-2"/>
          <w:sz w:val="22"/>
        </w:rPr>
        <w:t> </w:t>
      </w:r>
      <w:r>
        <w:rPr>
          <w:sz w:val="22"/>
        </w:rPr>
        <w:t>Fares,”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Jonathan</w:t>
      </w:r>
      <w:r>
        <w:rPr>
          <w:spacing w:val="-3"/>
          <w:sz w:val="22"/>
        </w:rPr>
        <w:t> </w:t>
      </w:r>
      <w:r>
        <w:rPr>
          <w:sz w:val="22"/>
        </w:rPr>
        <w:t>Williams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Zhou</w:t>
      </w:r>
      <w:r>
        <w:rPr>
          <w:spacing w:val="-2"/>
          <w:sz w:val="22"/>
        </w:rPr>
        <w:t> </w:t>
      </w:r>
      <w:r>
        <w:rPr>
          <w:sz w:val="22"/>
        </w:rPr>
        <w:t>Zhang, </w:t>
      </w:r>
      <w:r>
        <w:rPr>
          <w:i/>
          <w:sz w:val="22"/>
        </w:rPr>
        <w:t>Transportation Research Record: Journal of the Transportation Research Board</w:t>
      </w:r>
      <w:r>
        <w:rPr>
          <w:sz w:val="22"/>
        </w:rPr>
        <w:t>, Issue 2603, 2017, Pages 98-104.</w:t>
      </w:r>
    </w:p>
    <w:p>
      <w:pPr>
        <w:pStyle w:val="BodyText"/>
        <w:spacing w:line="360" w:lineRule="auto" w:before="119"/>
        <w:ind w:left="739" w:right="339" w:hanging="307"/>
        <w:jc w:val="both"/>
      </w:pPr>
      <w:r>
        <w:rPr/>
        <w:t>“Genetically Engineered Crops and Pesticide Use in U.S. Maize and Soybeans,” with David A. Hennessy</w:t>
      </w:r>
      <w:r>
        <w:rPr>
          <w:spacing w:val="-4"/>
        </w:rPr>
        <w:t> </w:t>
      </w:r>
      <w:r>
        <w:rPr/>
        <w:t>,</w:t>
      </w:r>
      <w:r>
        <w:rPr>
          <w:spacing w:val="-3"/>
        </w:rPr>
        <w:t> </w:t>
      </w:r>
      <w:r>
        <w:rPr/>
        <w:t>GianCarlo</w:t>
      </w:r>
      <w:r>
        <w:rPr>
          <w:spacing w:val="-4"/>
        </w:rPr>
        <w:t> </w:t>
      </w:r>
      <w:r>
        <w:rPr/>
        <w:t>Moschini</w:t>
      </w:r>
      <w:r>
        <w:rPr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Edward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Perry</w:t>
      </w:r>
      <w:r>
        <w:rPr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>
          <w:i/>
        </w:rPr>
        <w:t>Science</w:t>
      </w:r>
      <w:r>
        <w:rPr>
          <w:i/>
          <w:spacing w:val="-3"/>
        </w:rPr>
        <w:t> </w:t>
      </w:r>
      <w:r>
        <w:rPr>
          <w:i/>
        </w:rPr>
        <w:t>Advances</w:t>
      </w:r>
      <w:r>
        <w:rPr/>
        <w:t>,</w:t>
      </w:r>
      <w:r>
        <w:rPr>
          <w:spacing w:val="40"/>
        </w:rPr>
        <w:t> </w:t>
      </w:r>
      <w:r>
        <w:rPr/>
        <w:t>31</w:t>
      </w:r>
      <w:r>
        <w:rPr>
          <w:spacing w:val="-4"/>
        </w:rPr>
        <w:t> </w:t>
      </w:r>
      <w:r>
        <w:rPr/>
        <w:t>Aug</w:t>
      </w:r>
      <w:r>
        <w:rPr>
          <w:spacing w:val="-3"/>
        </w:rPr>
        <w:t> </w:t>
      </w:r>
      <w:r>
        <w:rPr/>
        <w:t>2016,</w:t>
      </w:r>
      <w:r>
        <w:rPr>
          <w:spacing w:val="-3"/>
        </w:rPr>
        <w:t> </w:t>
      </w:r>
      <w:r>
        <w:rPr/>
        <w:t>Vol. 2, no. 8.</w:t>
      </w:r>
    </w:p>
    <w:p>
      <w:pPr>
        <w:spacing w:line="360" w:lineRule="auto" w:before="123"/>
        <w:ind w:left="739" w:right="338" w:hanging="307"/>
        <w:jc w:val="both"/>
        <w:rPr>
          <w:sz w:val="22"/>
        </w:rPr>
      </w:pPr>
      <w:r>
        <w:rPr>
          <w:sz w:val="22"/>
        </w:rPr>
        <w:t>“Push-Me</w:t>
      </w:r>
      <w:r>
        <w:rPr>
          <w:spacing w:val="-10"/>
          <w:sz w:val="22"/>
        </w:rPr>
        <w:t> </w:t>
      </w:r>
      <w:r>
        <w:rPr>
          <w:sz w:val="22"/>
        </w:rPr>
        <w:t>Pull-You:</w:t>
      </w:r>
      <w:r>
        <w:rPr>
          <w:spacing w:val="-11"/>
          <w:sz w:val="22"/>
        </w:rPr>
        <w:t> </w:t>
      </w:r>
      <w:r>
        <w:rPr>
          <w:sz w:val="22"/>
        </w:rPr>
        <w:t>Comparative</w:t>
      </w:r>
      <w:r>
        <w:rPr>
          <w:spacing w:val="-10"/>
          <w:sz w:val="22"/>
        </w:rPr>
        <w:t> </w:t>
      </w:r>
      <w:r>
        <w:rPr>
          <w:sz w:val="22"/>
        </w:rPr>
        <w:t>Advertising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OTC</w:t>
      </w:r>
      <w:r>
        <w:rPr>
          <w:spacing w:val="-10"/>
          <w:sz w:val="22"/>
        </w:rPr>
        <w:t> </w:t>
      </w:r>
      <w:r>
        <w:rPr>
          <w:sz w:val="22"/>
        </w:rPr>
        <w:t>Analgesics</w:t>
      </w:r>
      <w:r>
        <w:rPr>
          <w:spacing w:val="-11"/>
          <w:sz w:val="22"/>
        </w:rPr>
        <w:t> </w:t>
      </w:r>
      <w:r>
        <w:rPr>
          <w:sz w:val="22"/>
        </w:rPr>
        <w:t>Industry,”</w:t>
      </w:r>
      <w:r>
        <w:rPr>
          <w:spacing w:val="-10"/>
          <w:sz w:val="22"/>
        </w:rPr>
        <w:t> </w:t>
      </w:r>
      <w:r>
        <w:rPr>
          <w:i/>
          <w:sz w:val="22"/>
        </w:rPr>
        <w:t>CEPR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Discussion Paper 8988</w:t>
      </w:r>
      <w:r>
        <w:rPr>
          <w:sz w:val="22"/>
        </w:rPr>
        <w:t>, with Simon Anderso, Jura Liaukonyte, and Regis Renault, </w:t>
      </w:r>
      <w:r>
        <w:rPr>
          <w:i/>
          <w:sz w:val="22"/>
        </w:rPr>
        <w:t>Rand Journal of Economics, </w:t>
      </w:r>
      <w:r>
        <w:rPr>
          <w:sz w:val="22"/>
        </w:rPr>
        <w:t>Volume 47, Issue 4, Winter 2016, PP. 1029-1056.</w:t>
      </w:r>
    </w:p>
    <w:p>
      <w:pPr>
        <w:spacing w:line="360" w:lineRule="auto" w:before="118"/>
        <w:ind w:left="739" w:right="338" w:hanging="307"/>
        <w:jc w:val="both"/>
        <w:rPr>
          <w:sz w:val="22"/>
        </w:rPr>
      </w:pPr>
      <w:r>
        <w:rPr>
          <w:sz w:val="22"/>
        </w:rPr>
        <w:t>“Playing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Fertility</w:t>
      </w:r>
      <w:r>
        <w:rPr>
          <w:spacing w:val="-8"/>
          <w:sz w:val="22"/>
        </w:rPr>
        <w:t> </w:t>
      </w:r>
      <w:r>
        <w:rPr>
          <w:sz w:val="22"/>
        </w:rPr>
        <w:t>Game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Work,”</w:t>
      </w:r>
      <w:r>
        <w:rPr>
          <w:spacing w:val="-7"/>
          <w:sz w:val="22"/>
        </w:rPr>
        <w:t> </w:t>
      </w:r>
      <w:r>
        <w:rPr>
          <w:i/>
          <w:sz w:val="22"/>
        </w:rPr>
        <w:t>CEPR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Discussion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9429,</w:t>
      </w:r>
      <w:r>
        <w:rPr>
          <w:i/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Amalia</w:t>
      </w:r>
      <w:r>
        <w:rPr>
          <w:spacing w:val="-8"/>
          <w:sz w:val="22"/>
        </w:rPr>
        <w:t> </w:t>
      </w:r>
      <w:r>
        <w:rPr>
          <w:sz w:val="22"/>
        </w:rPr>
        <w:t>Miller</w:t>
      </w:r>
      <w:r>
        <w:rPr>
          <w:spacing w:val="-8"/>
          <w:sz w:val="22"/>
        </w:rPr>
        <w:t> 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Helena Skyt Nielsen and Marianne Simonsen, </w:t>
      </w:r>
      <w:r>
        <w:rPr>
          <w:i/>
          <w:sz w:val="22"/>
        </w:rPr>
        <w:t>International Economic Review</w:t>
      </w:r>
      <w:r>
        <w:rPr>
          <w:sz w:val="22"/>
        </w:rPr>
        <w:t>, Volume 57, Issue 3, August 2016, pages 827-856.</w:t>
      </w:r>
    </w:p>
    <w:p>
      <w:pPr>
        <w:pStyle w:val="BodyText"/>
        <w:spacing w:line="360" w:lineRule="auto" w:before="119"/>
        <w:ind w:left="739" w:right="339" w:hanging="307"/>
        <w:jc w:val="both"/>
      </w:pPr>
      <w:r>
        <w:rPr/>
        <w:t>“Does Multi-Market Contact Facilitate Tacit Collusion? Inference on Conduct Parameters in the Airline Industry,” with Jonathan Williams , </w:t>
      </w:r>
      <w:r>
        <w:rPr>
          <w:i/>
        </w:rPr>
        <w:t>The RAND Journal of Economics</w:t>
      </w:r>
      <w:r>
        <w:rPr/>
        <w:t>, Volume 45, Issue 4, pages 764–791, Winter 2014.</w:t>
      </w:r>
    </w:p>
    <w:p>
      <w:pPr>
        <w:spacing w:line="360" w:lineRule="auto" w:before="123"/>
        <w:ind w:left="739" w:right="338" w:hanging="360"/>
        <w:jc w:val="both"/>
        <w:rPr>
          <w:sz w:val="22"/>
        </w:rPr>
      </w:pPr>
      <w:r>
        <w:rPr>
          <w:sz w:val="22"/>
        </w:rPr>
        <w:t>“Information</w:t>
      </w:r>
      <w:r>
        <w:rPr>
          <w:spacing w:val="-11"/>
          <w:sz w:val="22"/>
        </w:rPr>
        <w:t> </w:t>
      </w:r>
      <w:r>
        <w:rPr>
          <w:sz w:val="22"/>
        </w:rPr>
        <w:t>Content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Advertising:</w:t>
      </w:r>
      <w:r>
        <w:rPr>
          <w:spacing w:val="-11"/>
          <w:sz w:val="22"/>
        </w:rPr>
        <w:t> </w:t>
      </w:r>
      <w:r>
        <w:rPr>
          <w:sz w:val="22"/>
        </w:rPr>
        <w:t>Empirical</w:t>
      </w:r>
      <w:r>
        <w:rPr>
          <w:spacing w:val="-11"/>
          <w:sz w:val="22"/>
        </w:rPr>
        <w:t> </w:t>
      </w:r>
      <w:r>
        <w:rPr>
          <w:sz w:val="22"/>
        </w:rPr>
        <w:t>Evidence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OTC</w:t>
      </w:r>
      <w:r>
        <w:rPr>
          <w:spacing w:val="-11"/>
          <w:sz w:val="22"/>
        </w:rPr>
        <w:t> </w:t>
      </w:r>
      <w:r>
        <w:rPr>
          <w:sz w:val="22"/>
        </w:rPr>
        <w:t>Analgesic</w:t>
      </w:r>
      <w:r>
        <w:rPr>
          <w:spacing w:val="-11"/>
          <w:sz w:val="22"/>
        </w:rPr>
        <w:t> </w:t>
      </w:r>
      <w:r>
        <w:rPr>
          <w:sz w:val="22"/>
        </w:rPr>
        <w:t>Industry,”</w:t>
      </w:r>
      <w:r>
        <w:rPr>
          <w:spacing w:val="-11"/>
          <w:sz w:val="22"/>
        </w:rPr>
        <w:t> </w:t>
      </w:r>
      <w:r>
        <w:rPr>
          <w:sz w:val="22"/>
        </w:rPr>
        <w:t>with Simon P. Anderson , Jura Liaukonyte , </w:t>
      </w:r>
      <w:r>
        <w:rPr>
          <w:i/>
          <w:sz w:val="22"/>
        </w:rPr>
        <w:t>International Journal of Industrial Organization, </w:t>
      </w:r>
      <w:r>
        <w:rPr>
          <w:sz w:val="22"/>
        </w:rPr>
        <w:t>Volume 31, Issue 5, September 2013, Pages 355–367. </w:t>
      </w:r>
      <w:r>
        <w:rPr>
          <w:i/>
          <w:sz w:val="22"/>
        </w:rPr>
        <w:t>[Lead Article]</w:t>
      </w:r>
      <w:r>
        <w:rPr>
          <w:sz w:val="22"/>
        </w:rPr>
        <w:t>.</w:t>
      </w:r>
    </w:p>
    <w:p>
      <w:pPr>
        <w:spacing w:before="118"/>
        <w:ind w:left="432" w:right="0" w:firstLine="0"/>
        <w:jc w:val="both"/>
        <w:rPr>
          <w:i/>
          <w:sz w:val="22"/>
        </w:rPr>
      </w:pPr>
      <w:r>
        <w:rPr>
          <w:sz w:val="22"/>
        </w:rPr>
        <w:t>“Are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Bankrupt</w:t>
      </w:r>
      <w:r>
        <w:rPr>
          <w:spacing w:val="-5"/>
          <w:sz w:val="22"/>
        </w:rPr>
        <w:t> </w:t>
      </w:r>
      <w:r>
        <w:rPr>
          <w:sz w:val="22"/>
        </w:rPr>
        <w:t>Skies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Friendliest?”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Carola</w:t>
      </w:r>
      <w:r>
        <w:rPr>
          <w:spacing w:val="-6"/>
          <w:sz w:val="22"/>
        </w:rPr>
        <w:t> </w:t>
      </w:r>
      <w:r>
        <w:rPr>
          <w:sz w:val="22"/>
        </w:rPr>
        <w:t>Schenone</w:t>
      </w:r>
      <w:r>
        <w:rPr>
          <w:spacing w:val="44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Corporate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Finance</w:t>
      </w:r>
    </w:p>
    <w:p>
      <w:pPr>
        <w:pStyle w:val="BodyText"/>
        <w:spacing w:before="124"/>
        <w:ind w:left="739"/>
        <w:jc w:val="both"/>
      </w:pPr>
      <w:r>
        <w:rPr/>
        <w:t>18</w:t>
      </w:r>
      <w:r>
        <w:rPr>
          <w:spacing w:val="-4"/>
        </w:rPr>
        <w:t> </w:t>
      </w:r>
      <w:r>
        <w:rPr/>
        <w:t>(2012)</w:t>
      </w:r>
      <w:r>
        <w:rPr>
          <w:spacing w:val="-4"/>
        </w:rPr>
        <w:t> </w:t>
      </w:r>
      <w:r>
        <w:rPr>
          <w:spacing w:val="-2"/>
        </w:rPr>
        <w:t>1217–1231.</w:t>
      </w:r>
    </w:p>
    <w:p>
      <w:pPr>
        <w:pStyle w:val="BodyText"/>
        <w:spacing w:before="245"/>
        <w:jc w:val="both"/>
      </w:pPr>
      <w:r>
        <w:rPr/>
        <w:t>“Bankruptcy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Product-Market</w:t>
      </w:r>
      <w:r>
        <w:rPr>
          <w:spacing w:val="6"/>
        </w:rPr>
        <w:t> </w:t>
      </w:r>
      <w:r>
        <w:rPr/>
        <w:t>Competition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Airline</w:t>
      </w:r>
      <w:r>
        <w:rPr>
          <w:spacing w:val="5"/>
        </w:rPr>
        <w:t> </w:t>
      </w:r>
      <w:r>
        <w:rPr/>
        <w:t>Industry,”</w:t>
      </w:r>
      <w:r>
        <w:rPr>
          <w:spacing w:val="6"/>
        </w:rPr>
        <w:t> </w:t>
      </w:r>
      <w:r>
        <w:rPr/>
        <w:t>with</w:t>
      </w:r>
      <w:r>
        <w:rPr>
          <w:spacing w:val="4"/>
        </w:rPr>
        <w:t> </w:t>
      </w:r>
      <w:r>
        <w:rPr/>
        <w:t>Carola</w:t>
      </w:r>
      <w:r>
        <w:rPr>
          <w:spacing w:val="5"/>
        </w:rPr>
        <w:t> </w:t>
      </w:r>
      <w:r>
        <w:rPr/>
        <w:t>Schenone</w:t>
      </w:r>
      <w:r>
        <w:rPr>
          <w:spacing w:val="64"/>
        </w:rPr>
        <w:t> </w:t>
      </w:r>
      <w:r>
        <w:rPr>
          <w:spacing w:val="-10"/>
        </w:rPr>
        <w:t>,</w:t>
      </w:r>
    </w:p>
    <w:p>
      <w:pPr>
        <w:spacing w:before="124"/>
        <w:ind w:left="739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Organization</w:t>
      </w:r>
      <w:r>
        <w:rPr>
          <w:i/>
          <w:spacing w:val="-8"/>
          <w:sz w:val="22"/>
        </w:rPr>
        <w:t> </w:t>
      </w:r>
      <w:r>
        <w:rPr>
          <w:sz w:val="22"/>
        </w:rPr>
        <w:t>30</w:t>
      </w:r>
      <w:r>
        <w:rPr>
          <w:spacing w:val="-7"/>
          <w:sz w:val="22"/>
        </w:rPr>
        <w:t> </w:t>
      </w:r>
      <w:r>
        <w:rPr>
          <w:sz w:val="22"/>
        </w:rPr>
        <w:t>(2012),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564-</w:t>
      </w:r>
      <w:r>
        <w:rPr>
          <w:spacing w:val="-4"/>
          <w:sz w:val="22"/>
        </w:rPr>
        <w:t>577.</w:t>
      </w:r>
    </w:p>
    <w:p>
      <w:pPr>
        <w:pStyle w:val="BodyText"/>
        <w:spacing w:line="360" w:lineRule="auto" w:before="245"/>
        <w:ind w:left="739" w:right="339" w:hanging="307"/>
        <w:jc w:val="both"/>
      </w:pPr>
      <w:r>
        <w:rPr/>
        <w:t>“Outsourcing and Vertical Integration in a Competitive Industry,” with John Panzar (University of Auckland), </w:t>
      </w:r>
      <w:r>
        <w:rPr>
          <w:i/>
        </w:rPr>
        <w:t>Southern Economic Journal</w:t>
      </w:r>
      <w:r>
        <w:rPr/>
        <w:t>, 2011, 77(4), 885-900.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spacing w:line="360" w:lineRule="auto" w:before="79"/>
        <w:ind w:left="739" w:right="338" w:hanging="307"/>
        <w:jc w:val="both"/>
      </w:pPr>
      <w:r>
        <w:rPr/>
        <w:t>“Were British Cotton Entrepeneurs Technologically Backward? Firm-Level Evidence on the Adoption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Ring-Spinning,”</w:t>
      </w:r>
      <w:r>
        <w:rPr>
          <w:spacing w:val="-9"/>
        </w:rPr>
        <w:t> </w:t>
      </w:r>
      <w:r>
        <w:rPr>
          <w:i/>
        </w:rPr>
        <w:t>Explorations</w:t>
      </w:r>
      <w:r>
        <w:rPr>
          <w:i/>
          <w:spacing w:val="-8"/>
        </w:rPr>
        <w:t> </w:t>
      </w:r>
      <w:r>
        <w:rPr>
          <w:i/>
        </w:rPr>
        <w:t>in</w:t>
      </w:r>
      <w:r>
        <w:rPr>
          <w:i/>
          <w:spacing w:val="-9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History</w:t>
      </w:r>
      <w:r>
        <w:rPr/>
        <w:t>,</w:t>
      </w:r>
      <w:r>
        <w:rPr>
          <w:spacing w:val="-8"/>
        </w:rPr>
        <w:t> </w:t>
      </w:r>
      <w:r>
        <w:rPr/>
        <w:t>Volume</w:t>
      </w:r>
      <w:r>
        <w:rPr>
          <w:spacing w:val="-9"/>
        </w:rPr>
        <w:t> </w:t>
      </w:r>
      <w:r>
        <w:rPr/>
        <w:t>47,</w:t>
      </w:r>
      <w:r>
        <w:rPr>
          <w:spacing w:val="-8"/>
        </w:rPr>
        <w:t> </w:t>
      </w:r>
      <w:r>
        <w:rPr/>
        <w:t>Issue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(October 2010), pp. 487-504.</w:t>
      </w:r>
    </w:p>
    <w:p>
      <w:pPr>
        <w:pStyle w:val="BodyText"/>
        <w:spacing w:line="362" w:lineRule="auto" w:before="118"/>
        <w:ind w:left="739" w:right="338" w:hanging="360"/>
        <w:jc w:val="both"/>
      </w:pPr>
      <w:r>
        <w:rPr/>
        <w:t>“Limited Access to Airport Facilities and Market Power in the Airline Industry,” with Jonathan Williams</w:t>
      </w:r>
      <w:r>
        <w:rPr>
          <w:spacing w:val="-12"/>
        </w:rPr>
        <w:t> </w:t>
      </w:r>
      <w:r>
        <w:rPr/>
        <w:t>.</w:t>
      </w:r>
      <w:r>
        <w:rPr>
          <w:spacing w:val="-11"/>
        </w:rPr>
        <w:t> </w:t>
      </w:r>
      <w:r>
        <w:rPr>
          <w:i/>
        </w:rPr>
        <w:t>The</w:t>
      </w:r>
      <w:r>
        <w:rPr>
          <w:i/>
          <w:spacing w:val="-12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2"/>
        </w:rPr>
        <w:t> </w:t>
      </w:r>
      <w:r>
        <w:rPr>
          <w:i/>
        </w:rPr>
        <w:t>Law</w:t>
      </w:r>
      <w:r>
        <w:rPr>
          <w:i/>
          <w:spacing w:val="-12"/>
        </w:rPr>
        <w:t> </w:t>
      </w:r>
      <w:r>
        <w:rPr>
          <w:i/>
        </w:rPr>
        <w:t>and</w:t>
      </w:r>
      <w:r>
        <w:rPr>
          <w:i/>
          <w:spacing w:val="-12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1"/>
        </w:rPr>
        <w:t> </w:t>
      </w:r>
      <w:r>
        <w:rPr/>
        <w:t>Volume</w:t>
      </w:r>
      <w:r>
        <w:rPr>
          <w:spacing w:val="-12"/>
        </w:rPr>
        <w:t> </w:t>
      </w:r>
      <w:r>
        <w:rPr/>
        <w:t>53,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3</w:t>
      </w:r>
      <w:r>
        <w:rPr>
          <w:spacing w:val="-12"/>
        </w:rPr>
        <w:t> </w:t>
      </w:r>
      <w:r>
        <w:rPr/>
        <w:t>(August</w:t>
      </w:r>
      <w:r>
        <w:rPr>
          <w:spacing w:val="-12"/>
        </w:rPr>
        <w:t> </w:t>
      </w:r>
      <w:r>
        <w:rPr/>
        <w:t>2010),</w:t>
      </w:r>
      <w:r>
        <w:rPr>
          <w:spacing w:val="-11"/>
        </w:rPr>
        <w:t> </w:t>
      </w:r>
      <w:r>
        <w:rPr/>
        <w:t>pp.</w:t>
      </w:r>
      <w:r>
        <w:rPr>
          <w:spacing w:val="-11"/>
        </w:rPr>
        <w:t> </w:t>
      </w:r>
      <w:r>
        <w:rPr/>
        <w:t>467- </w:t>
      </w:r>
      <w:r>
        <w:rPr>
          <w:spacing w:val="-4"/>
        </w:rPr>
        <w:t>495.</w:t>
      </w:r>
    </w:p>
    <w:p>
      <w:pPr>
        <w:spacing w:line="360" w:lineRule="auto" w:before="116"/>
        <w:ind w:left="739" w:right="339" w:hanging="307"/>
        <w:jc w:val="both"/>
        <w:rPr>
          <w:i/>
          <w:sz w:val="22"/>
        </w:rPr>
      </w:pPr>
      <w:r>
        <w:rPr>
          <w:sz w:val="22"/>
        </w:rPr>
        <w:t>“Public Policy and Market Competition: How the Master Settlement Agreement Changed the Cigarette Industry,” with Nick Kuminoff,</w:t>
      </w:r>
      <w:r>
        <w:rPr>
          <w:i/>
          <w:sz w:val="22"/>
        </w:rPr>
        <w:t>The B.E. Journal of Economic Analysis &amp; Policy: Vol. 10 : Iss. 1 (</w:t>
      </w:r>
      <w:r>
        <w:rPr>
          <w:i/>
          <w:sz w:val="22"/>
          <w:u w:val="single"/>
        </w:rPr>
        <w:t>Frontiers</w:t>
      </w:r>
      <w:r>
        <w:rPr>
          <w:i/>
          <w:sz w:val="22"/>
        </w:rPr>
        <w:t>), Article 63, 2010.</w:t>
      </w:r>
    </w:p>
    <w:p>
      <w:pPr>
        <w:pStyle w:val="BodyText"/>
        <w:spacing w:before="118"/>
        <w:ind w:left="432"/>
        <w:jc w:val="both"/>
      </w:pPr>
      <w:r>
        <w:rPr/>
        <w:t>“Market</w:t>
      </w:r>
      <w:r>
        <w:rPr>
          <w:spacing w:val="61"/>
          <w:w w:val="150"/>
        </w:rPr>
        <w:t> </w:t>
      </w:r>
      <w:r>
        <w:rPr/>
        <w:t>Structure</w:t>
      </w:r>
      <w:r>
        <w:rPr>
          <w:spacing w:val="61"/>
          <w:w w:val="150"/>
        </w:rPr>
        <w:t> </w:t>
      </w:r>
      <w:r>
        <w:rPr/>
        <w:t>and</w:t>
      </w:r>
      <w:r>
        <w:rPr>
          <w:spacing w:val="62"/>
          <w:w w:val="150"/>
        </w:rPr>
        <w:t> </w:t>
      </w:r>
      <w:r>
        <w:rPr/>
        <w:t>Multiple</w:t>
      </w:r>
      <w:r>
        <w:rPr>
          <w:spacing w:val="61"/>
          <w:w w:val="150"/>
        </w:rPr>
        <w:t> </w:t>
      </w:r>
      <w:r>
        <w:rPr/>
        <w:t>Equilibria</w:t>
      </w:r>
      <w:r>
        <w:rPr>
          <w:spacing w:val="62"/>
          <w:w w:val="150"/>
        </w:rPr>
        <w:t> </w:t>
      </w:r>
      <w:r>
        <w:rPr/>
        <w:t>in</w:t>
      </w:r>
      <w:r>
        <w:rPr>
          <w:spacing w:val="61"/>
          <w:w w:val="150"/>
        </w:rPr>
        <w:t> </w:t>
      </w:r>
      <w:r>
        <w:rPr/>
        <w:t>the</w:t>
      </w:r>
      <w:r>
        <w:rPr>
          <w:spacing w:val="62"/>
          <w:w w:val="150"/>
        </w:rPr>
        <w:t> </w:t>
      </w:r>
      <w:r>
        <w:rPr/>
        <w:t>Airline</w:t>
      </w:r>
      <w:r>
        <w:rPr>
          <w:spacing w:val="61"/>
          <w:w w:val="150"/>
        </w:rPr>
        <w:t> </w:t>
      </w:r>
      <w:r>
        <w:rPr/>
        <w:t>Industry,”</w:t>
      </w:r>
      <w:r>
        <w:rPr>
          <w:spacing w:val="62"/>
          <w:w w:val="150"/>
        </w:rPr>
        <w:t> </w:t>
      </w:r>
      <w:r>
        <w:rPr/>
        <w:t>with</w:t>
      </w:r>
      <w:r>
        <w:rPr>
          <w:spacing w:val="61"/>
          <w:w w:val="150"/>
        </w:rPr>
        <w:t> </w:t>
      </w:r>
      <w:r>
        <w:rPr/>
        <w:t>Elie</w:t>
      </w:r>
      <w:r>
        <w:rPr>
          <w:spacing w:val="62"/>
          <w:w w:val="150"/>
        </w:rPr>
        <w:t> </w:t>
      </w:r>
      <w:r>
        <w:rPr/>
        <w:t>Tamer</w:t>
      </w:r>
      <w:r>
        <w:rPr>
          <w:spacing w:val="64"/>
          <w:w w:val="150"/>
        </w:rPr>
        <w:t> </w:t>
      </w:r>
      <w:r>
        <w:rPr>
          <w:spacing w:val="-10"/>
        </w:rPr>
        <w:t>,</w:t>
      </w:r>
    </w:p>
    <w:p>
      <w:pPr>
        <w:spacing w:before="124"/>
        <w:ind w:left="739" w:right="0" w:firstLine="0"/>
        <w:jc w:val="both"/>
        <w:rPr>
          <w:sz w:val="22"/>
        </w:rPr>
      </w:pP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77,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7"/>
          <w:sz w:val="22"/>
        </w:rPr>
        <w:t> </w:t>
      </w:r>
      <w:r>
        <w:rPr>
          <w:sz w:val="22"/>
        </w:rPr>
        <w:t>6,</w:t>
      </w:r>
      <w:r>
        <w:rPr>
          <w:spacing w:val="-6"/>
          <w:sz w:val="22"/>
        </w:rPr>
        <w:t> </w:t>
      </w:r>
      <w:r>
        <w:rPr>
          <w:sz w:val="22"/>
        </w:rPr>
        <w:t>November,</w:t>
      </w:r>
      <w:r>
        <w:rPr>
          <w:spacing w:val="-6"/>
          <w:sz w:val="22"/>
        </w:rPr>
        <w:t> </w:t>
      </w:r>
      <w:r>
        <w:rPr>
          <w:sz w:val="22"/>
        </w:rPr>
        <w:t>2009,</w:t>
      </w:r>
      <w:r>
        <w:rPr>
          <w:spacing w:val="-6"/>
          <w:sz w:val="22"/>
        </w:rPr>
        <w:t> </w:t>
      </w:r>
      <w:r>
        <w:rPr>
          <w:sz w:val="22"/>
        </w:rPr>
        <w:t>1791-</w:t>
      </w:r>
      <w:r>
        <w:rPr>
          <w:spacing w:val="-2"/>
          <w:sz w:val="22"/>
        </w:rPr>
        <w:t>1828.</w:t>
      </w:r>
    </w:p>
    <w:p>
      <w:pPr>
        <w:pStyle w:val="BodyText"/>
        <w:spacing w:line="360" w:lineRule="auto" w:before="245"/>
        <w:ind w:left="739" w:right="253" w:hanging="307"/>
      </w:pPr>
      <w:r>
        <w:rPr/>
        <w:t>“Exit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Industry,”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Lindrooth,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Inquiry</w:t>
      </w:r>
      <w:r>
        <w:rPr/>
        <w:t>,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45,</w:t>
      </w:r>
      <w:r>
        <w:rPr>
          <w:spacing w:val="-5"/>
        </w:rPr>
        <w:t> </w:t>
      </w:r>
      <w:r>
        <w:rPr/>
        <w:t>Issue 1, Pages 71-81, Jan 2007.</w:t>
      </w:r>
    </w:p>
    <w:p>
      <w:pPr>
        <w:spacing w:before="123"/>
        <w:ind w:left="432" w:right="0" w:firstLine="0"/>
        <w:jc w:val="left"/>
        <w:rPr>
          <w:i/>
          <w:sz w:val="22"/>
        </w:rPr>
      </w:pPr>
      <w:r>
        <w:rPr>
          <w:sz w:val="22"/>
        </w:rPr>
        <w:t>“Does</w:t>
      </w:r>
      <w:r>
        <w:rPr>
          <w:spacing w:val="25"/>
          <w:sz w:val="22"/>
        </w:rPr>
        <w:t> </w:t>
      </w:r>
      <w:r>
        <w:rPr>
          <w:sz w:val="22"/>
        </w:rPr>
        <w:t>Organizational</w:t>
      </w:r>
      <w:r>
        <w:rPr>
          <w:spacing w:val="27"/>
          <w:sz w:val="22"/>
        </w:rPr>
        <w:t> </w:t>
      </w:r>
      <w:r>
        <w:rPr>
          <w:sz w:val="22"/>
        </w:rPr>
        <w:t>Form</w:t>
      </w:r>
      <w:r>
        <w:rPr>
          <w:spacing w:val="27"/>
          <w:sz w:val="22"/>
        </w:rPr>
        <w:t> </w:t>
      </w:r>
      <w:r>
        <w:rPr>
          <w:sz w:val="22"/>
        </w:rPr>
        <w:t>Affect</w:t>
      </w:r>
      <w:r>
        <w:rPr>
          <w:spacing w:val="27"/>
          <w:sz w:val="22"/>
        </w:rPr>
        <w:t> </w:t>
      </w:r>
      <w:r>
        <w:rPr>
          <w:sz w:val="22"/>
        </w:rPr>
        <w:t>Investment</w:t>
      </w:r>
      <w:r>
        <w:rPr>
          <w:spacing w:val="28"/>
          <w:sz w:val="22"/>
        </w:rPr>
        <w:t> </w:t>
      </w:r>
      <w:r>
        <w:rPr>
          <w:sz w:val="22"/>
        </w:rPr>
        <w:t>Decisions?”,</w:t>
      </w:r>
      <w:r>
        <w:rPr>
          <w:spacing w:val="2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28"/>
          <w:sz w:val="22"/>
        </w:rPr>
        <w:t> </w:t>
      </w:r>
      <w:r>
        <w:rPr>
          <w:i/>
          <w:spacing w:val="-2"/>
          <w:sz w:val="22"/>
        </w:rPr>
        <w:t>Economics,</w:t>
      </w:r>
    </w:p>
    <w:p>
      <w:pPr>
        <w:pStyle w:val="BodyText"/>
        <w:spacing w:before="125"/>
        <w:ind w:left="739"/>
      </w:pPr>
      <w:r>
        <w:rPr/>
        <w:t>Volume</w:t>
      </w:r>
      <w:r>
        <w:rPr>
          <w:spacing w:val="-7"/>
        </w:rPr>
        <w:t> </w:t>
      </w:r>
      <w:r>
        <w:rPr/>
        <w:t>LIV,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Pages</w:t>
      </w:r>
      <w:r>
        <w:rPr>
          <w:spacing w:val="-4"/>
        </w:rPr>
        <w:t> </w:t>
      </w:r>
      <w:r>
        <w:rPr/>
        <w:t>63-</w:t>
      </w:r>
      <w:r>
        <w:rPr>
          <w:spacing w:val="-5"/>
        </w:rPr>
        <w:t>93.</w:t>
      </w:r>
    </w:p>
    <w:p>
      <w:pPr>
        <w:pStyle w:val="BodyText"/>
        <w:spacing w:line="360" w:lineRule="auto" w:before="244"/>
        <w:ind w:left="739" w:right="336" w:hanging="307"/>
        <w:jc w:val="both"/>
      </w:pPr>
      <w:r>
        <w:rPr/>
        <w:t>“The Effect of Physician-Hospital Affiliations on Hospital Prices in California,” with David Dranove , </w:t>
      </w:r>
      <w:r>
        <w:rPr>
          <w:i/>
        </w:rPr>
        <w:t>Journal of Health Economics</w:t>
      </w:r>
      <w:r>
        <w:rPr/>
        <w:t>, Volume 25, Issue 1 , January 2006, Pages 29-38.</w:t>
      </w:r>
    </w:p>
    <w:p>
      <w:pPr>
        <w:pStyle w:val="BodyText"/>
        <w:spacing w:line="360" w:lineRule="auto" w:before="119"/>
        <w:ind w:left="739" w:right="338" w:hanging="360"/>
        <w:jc w:val="both"/>
      </w:pPr>
      <w:r>
        <w:rPr/>
        <w:t>“Tracking the Changing Provider Landscape: Implications for Health Policy and Practice,” with Gloria Bazzoli, Nicole Dubbs, Peter Kralovec, Stephen Shortell, </w:t>
      </w:r>
      <w:r>
        <w:rPr>
          <w:i/>
        </w:rPr>
        <w:t>Health Affairs</w:t>
      </w:r>
      <w:r>
        <w:rPr/>
        <w:t>, November/December 2001, Volume 20, Number 6, pp. 188-196.</w:t>
      </w:r>
    </w:p>
    <w:p>
      <w:pPr>
        <w:pStyle w:val="BodyText"/>
        <w:spacing w:before="123"/>
        <w:ind w:left="0"/>
      </w:pPr>
    </w:p>
    <w:p>
      <w:pPr>
        <w:pStyle w:val="Heading2"/>
      </w:pPr>
      <w:r>
        <w:rPr/>
        <w:t>Working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spacing w:line="360" w:lineRule="auto" w:before="129"/>
        <w:ind w:left="739" w:right="0" w:hanging="360"/>
        <w:jc w:val="left"/>
        <w:rPr>
          <w:sz w:val="22"/>
        </w:rPr>
      </w:pPr>
      <w:r>
        <w:rPr>
          <w:sz w:val="22"/>
        </w:rPr>
        <w:t>“Valuing</w:t>
      </w:r>
      <w:r>
        <w:rPr>
          <w:spacing w:val="40"/>
          <w:sz w:val="22"/>
        </w:rPr>
        <w:t> </w:t>
      </w:r>
      <w:r>
        <w:rPr>
          <w:sz w:val="22"/>
        </w:rPr>
        <w:t>Pharmaceutical</w:t>
      </w:r>
      <w:r>
        <w:rPr>
          <w:spacing w:val="40"/>
          <w:sz w:val="22"/>
        </w:rPr>
        <w:t> </w:t>
      </w:r>
      <w:r>
        <w:rPr>
          <w:sz w:val="22"/>
        </w:rPr>
        <w:t>Drug</w:t>
      </w:r>
      <w:r>
        <w:rPr>
          <w:spacing w:val="40"/>
          <w:sz w:val="22"/>
        </w:rPr>
        <w:t> </w:t>
      </w:r>
      <w:r>
        <w:rPr>
          <w:sz w:val="22"/>
        </w:rPr>
        <w:t>Innovations,”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Gaurab</w:t>
      </w:r>
      <w:r>
        <w:rPr>
          <w:spacing w:val="40"/>
          <w:sz w:val="22"/>
        </w:rPr>
        <w:t> </w:t>
      </w:r>
      <w:r>
        <w:rPr>
          <w:sz w:val="22"/>
        </w:rPr>
        <w:t>Aryal,</w:t>
      </w:r>
      <w:r>
        <w:rPr>
          <w:spacing w:val="40"/>
          <w:sz w:val="22"/>
        </w:rPr>
        <w:t> </w:t>
      </w:r>
      <w:r>
        <w:rPr>
          <w:sz w:val="22"/>
        </w:rPr>
        <w:t>Leland</w:t>
      </w:r>
      <w:r>
        <w:rPr>
          <w:spacing w:val="40"/>
          <w:sz w:val="22"/>
        </w:rPr>
        <w:t> </w:t>
      </w:r>
      <w:r>
        <w:rPr>
          <w:sz w:val="22"/>
        </w:rPr>
        <w:t>Farmer,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Katya Khmelnitskaya, </w:t>
      </w:r>
      <w:r>
        <w:rPr>
          <w:i/>
          <w:sz w:val="22"/>
        </w:rPr>
        <w:t>under revision for resubmission</w:t>
      </w:r>
      <w:r>
        <w:rPr>
          <w:sz w:val="22"/>
        </w:rPr>
        <w:t>.</w:t>
      </w:r>
    </w:p>
    <w:p>
      <w:pPr>
        <w:pStyle w:val="BodyText"/>
        <w:spacing w:line="360" w:lineRule="auto" w:before="119"/>
        <w:ind w:left="739" w:right="338" w:hanging="360"/>
      </w:pPr>
      <w:r>
        <w:rPr/>
        <w:t>“Economic</w:t>
      </w:r>
      <w:r>
        <w:rPr>
          <w:spacing w:val="-12"/>
        </w:rPr>
        <w:t> </w:t>
      </w:r>
      <w:r>
        <w:rPr/>
        <w:t>Experts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Antitrust</w:t>
      </w:r>
      <w:r>
        <w:rPr>
          <w:spacing w:val="-12"/>
        </w:rPr>
        <w:t> </w:t>
      </w:r>
      <w:r>
        <w:rPr/>
        <w:t>Litigation: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Courts,</w:t>
      </w:r>
      <w:r>
        <w:rPr>
          <w:spacing w:val="-12"/>
        </w:rPr>
        <w:t> </w:t>
      </w:r>
      <w:r>
        <w:rPr/>
        <w:t>1890-2018,”</w:t>
      </w:r>
      <w:r>
        <w:rPr>
          <w:spacing w:val="-12"/>
        </w:rPr>
        <w:t> </w:t>
      </w:r>
      <w:r>
        <w:rPr/>
        <w:t>with Ken Elzinga and Danny Sokol, </w:t>
      </w:r>
      <w:r>
        <w:rPr>
          <w:i/>
        </w:rPr>
        <w:t>revised and resubmitted</w:t>
      </w:r>
      <w:r>
        <w:rPr/>
        <w:t>.</w:t>
      </w:r>
    </w:p>
    <w:p>
      <w:pPr>
        <w:pStyle w:val="BodyText"/>
        <w:spacing w:line="360" w:lineRule="auto" w:before="119"/>
        <w:ind w:left="739" w:hanging="360"/>
      </w:pPr>
      <w:r>
        <w:rPr/>
        <w:t>“</w:t>
      </w:r>
      <w:r>
        <w:rPr>
          <w:color w:val="1D1C1D"/>
        </w:rPr>
        <w:t>Dialogue</w:t>
      </w:r>
      <w:r>
        <w:rPr>
          <w:color w:val="1D1C1D"/>
          <w:spacing w:val="40"/>
        </w:rPr>
        <w:t> </w:t>
      </w:r>
      <w:r>
        <w:rPr>
          <w:color w:val="1D1C1D"/>
        </w:rPr>
        <w:t>in</w:t>
      </w:r>
      <w:r>
        <w:rPr>
          <w:color w:val="1D1C1D"/>
          <w:spacing w:val="40"/>
        </w:rPr>
        <w:t> </w:t>
      </w:r>
      <w:r>
        <w:rPr>
          <w:color w:val="1D1C1D"/>
        </w:rPr>
        <w:t>Political</w:t>
      </w:r>
      <w:r>
        <w:rPr>
          <w:color w:val="1D1C1D"/>
          <w:spacing w:val="40"/>
        </w:rPr>
        <w:t> </w:t>
      </w:r>
      <w:r>
        <w:rPr>
          <w:color w:val="1D1C1D"/>
        </w:rPr>
        <w:t>Advertising</w:t>
      </w:r>
      <w:r>
        <w:rPr>
          <w:color w:val="1D1C1D"/>
          <w:spacing w:val="40"/>
        </w:rPr>
        <w:t> </w:t>
      </w:r>
      <w:r>
        <w:rPr>
          <w:color w:val="1D1C1D"/>
        </w:rPr>
        <w:t>Evidence</w:t>
      </w:r>
      <w:r>
        <w:rPr>
          <w:color w:val="1D1C1D"/>
          <w:spacing w:val="40"/>
        </w:rPr>
        <w:t> </w:t>
      </w:r>
      <w:r>
        <w:rPr>
          <w:color w:val="1D1C1D"/>
        </w:rPr>
        <w:t>from</w:t>
      </w:r>
      <w:r>
        <w:rPr>
          <w:color w:val="1D1C1D"/>
          <w:spacing w:val="40"/>
        </w:rPr>
        <w:t> </w:t>
      </w:r>
      <w:r>
        <w:rPr>
          <w:color w:val="1D1C1D"/>
        </w:rPr>
        <w:t>U.S.</w:t>
      </w:r>
      <w:r>
        <w:rPr>
          <w:color w:val="1D1C1D"/>
          <w:spacing w:val="40"/>
        </w:rPr>
        <w:t> </w:t>
      </w:r>
      <w:r>
        <w:rPr>
          <w:color w:val="1D1C1D"/>
        </w:rPr>
        <w:t>Political</w:t>
      </w:r>
      <w:r>
        <w:rPr>
          <w:color w:val="1D1C1D"/>
          <w:spacing w:val="40"/>
        </w:rPr>
        <w:t> </w:t>
      </w:r>
      <w:r>
        <w:rPr>
          <w:color w:val="1D1C1D"/>
        </w:rPr>
        <w:t>Campaigns</w:t>
      </w:r>
      <w:r>
        <w:rPr>
          <w:color w:val="1D1C1D"/>
          <w:spacing w:val="40"/>
        </w:rPr>
        <w:t> </w:t>
      </w:r>
      <w:r>
        <w:rPr>
          <w:color w:val="1D1C1D"/>
        </w:rPr>
        <w:t>2012-2020</w:t>
      </w:r>
      <w:r>
        <w:rPr/>
        <w:t>,”</w:t>
      </w:r>
      <w:r>
        <w:rPr>
          <w:spacing w:val="40"/>
        </w:rPr>
        <w:t> </w:t>
      </w:r>
      <w:r>
        <w:rPr/>
        <w:t>with Simon Anderson and Benjamin Leyden, </w:t>
      </w:r>
      <w:r>
        <w:rPr>
          <w:i/>
        </w:rPr>
        <w:t>under submission</w:t>
      </w:r>
      <w:r>
        <w:rPr/>
        <w:t>.</w:t>
      </w:r>
    </w:p>
    <w:p>
      <w:pPr>
        <w:pStyle w:val="BodyText"/>
        <w:spacing w:line="360" w:lineRule="auto" w:before="119"/>
        <w:ind w:left="739" w:hanging="360"/>
      </w:pPr>
      <w:r>
        <w:rPr/>
        <w:t>“The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Player</w:t>
      </w:r>
      <w:r>
        <w:rPr>
          <w:spacing w:val="-7"/>
        </w:rPr>
        <w:t> </w:t>
      </w:r>
      <w:r>
        <w:rPr/>
        <w:t>Rights:</w:t>
      </w:r>
      <w:r>
        <w:rPr>
          <w:spacing w:val="-7"/>
        </w:rPr>
        <w:t> </w:t>
      </w:r>
      <w:r>
        <w:rPr/>
        <w:t>Trading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Price</w:t>
      </w:r>
      <w:r>
        <w:rPr>
          <w:spacing w:val="-8"/>
        </w:rPr>
        <w:t> </w:t>
      </w:r>
      <w:r>
        <w:rPr/>
        <w:t>Manipulation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Soccer,</w:t>
      </w:r>
      <w:r>
        <w:rPr>
          <w:spacing w:val="-7"/>
        </w:rPr>
        <w:t> </w:t>
      </w:r>
      <w:r>
        <w:rPr/>
        <w:t>2015-2023,” with David Scotti and Silvio Vismara, </w:t>
      </w:r>
      <w:r>
        <w:rPr>
          <w:i/>
        </w:rPr>
        <w:t>under submission</w:t>
      </w:r>
      <w:r>
        <w:rPr/>
        <w:t>.</w:t>
      </w:r>
    </w:p>
    <w:p>
      <w:pPr>
        <w:pStyle w:val="BodyText"/>
        <w:spacing w:before="119"/>
      </w:pPr>
      <w:r>
        <w:rPr/>
        <w:t>“Bridging</w:t>
      </w:r>
      <w:r>
        <w:rPr>
          <w:spacing w:val="10"/>
        </w:rPr>
        <w:t> </w:t>
      </w:r>
      <w:r>
        <w:rPr/>
        <w:t>Retrospective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Prospective</w:t>
      </w:r>
      <w:r>
        <w:rPr>
          <w:spacing w:val="12"/>
        </w:rPr>
        <w:t> </w:t>
      </w:r>
      <w:r>
        <w:rPr/>
        <w:t>Merger</w:t>
      </w:r>
      <w:r>
        <w:rPr>
          <w:spacing w:val="12"/>
        </w:rPr>
        <w:t> </w:t>
      </w:r>
      <w:r>
        <w:rPr/>
        <w:t>Analyses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Airline</w:t>
      </w:r>
      <w:r>
        <w:rPr>
          <w:spacing w:val="12"/>
        </w:rPr>
        <w:t> </w:t>
      </w:r>
      <w:r>
        <w:rPr/>
        <w:t>Industry”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>
          <w:spacing w:val="-2"/>
        </w:rPr>
        <w:t>Gaurab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79"/>
        <w:ind w:left="739"/>
      </w:pPr>
      <w:r>
        <w:rPr/>
        <w:t>Aryal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Anirban</w:t>
      </w:r>
      <w:r>
        <w:rPr>
          <w:spacing w:val="-5"/>
        </w:rPr>
        <w:t> </w:t>
      </w:r>
      <w:r>
        <w:rPr>
          <w:spacing w:val="-2"/>
        </w:rPr>
        <w:t>Chattopadhyaya.</w:t>
      </w: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Heading2"/>
      </w:pPr>
      <w:r>
        <w:rPr/>
        <w:t>Work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[please</w:t>
      </w:r>
      <w:r>
        <w:rPr>
          <w:spacing w:val="-5"/>
        </w:rPr>
        <w:t> </w:t>
      </w:r>
      <w:r>
        <w:rPr/>
        <w:t>email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draft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slides]</w:t>
      </w:r>
    </w:p>
    <w:p>
      <w:pPr>
        <w:pStyle w:val="BodyText"/>
        <w:spacing w:line="360" w:lineRule="auto" w:before="125"/>
        <w:ind w:left="739" w:hanging="360"/>
      </w:pPr>
      <w:r>
        <w:rPr/>
        <w:t>“Costs,</w:t>
      </w:r>
      <w:r>
        <w:rPr>
          <w:spacing w:val="-9"/>
        </w:rPr>
        <w:t> </w:t>
      </w:r>
      <w:r>
        <w:rPr/>
        <w:t>Discount</w:t>
      </w:r>
      <w:r>
        <w:rPr>
          <w:spacing w:val="-9"/>
        </w:rPr>
        <w:t> </w:t>
      </w:r>
      <w:r>
        <w:rPr/>
        <w:t>Factors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Coordination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Airline</w:t>
      </w:r>
      <w:r>
        <w:rPr>
          <w:spacing w:val="-9"/>
        </w:rPr>
        <w:t> </w:t>
      </w:r>
      <w:r>
        <w:rPr/>
        <w:t>Industry,”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Alon</w:t>
      </w:r>
      <w:r>
        <w:rPr>
          <w:spacing w:val="-10"/>
        </w:rPr>
        <w:t> </w:t>
      </w:r>
      <w:r>
        <w:rPr/>
        <w:t>Eizenberg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Max </w:t>
      </w:r>
      <w:r>
        <w:rPr>
          <w:spacing w:val="-2"/>
        </w:rPr>
        <w:t>Schnidman.</w:t>
      </w:r>
    </w:p>
    <w:p>
      <w:pPr>
        <w:pStyle w:val="BodyText"/>
        <w:spacing w:line="360" w:lineRule="auto" w:before="124"/>
        <w:ind w:left="739" w:hanging="360"/>
      </w:pPr>
      <w:r>
        <w:rPr/>
        <w:t>“Aircraft</w:t>
      </w:r>
      <w:r>
        <w:rPr>
          <w:spacing w:val="79"/>
        </w:rPr>
        <w:t> </w:t>
      </w:r>
      <w:r>
        <w:rPr/>
        <w:t>Ownership</w:t>
      </w:r>
      <w:r>
        <w:rPr>
          <w:spacing w:val="79"/>
        </w:rPr>
        <w:t> </w:t>
      </w:r>
      <w:r>
        <w:rPr/>
        <w:t>Dynamics:</w:t>
      </w:r>
      <w:r>
        <w:rPr>
          <w:spacing w:val="79"/>
        </w:rPr>
        <w:t> </w:t>
      </w:r>
      <w:r>
        <w:rPr/>
        <w:t>Patterns</w:t>
      </w:r>
      <w:r>
        <w:rPr>
          <w:spacing w:val="79"/>
        </w:rPr>
        <w:t> </w:t>
      </w:r>
      <w:r>
        <w:rPr/>
        <w:t>of</w:t>
      </w:r>
      <w:r>
        <w:rPr>
          <w:spacing w:val="79"/>
        </w:rPr>
        <w:t> </w:t>
      </w:r>
      <w:r>
        <w:rPr/>
        <w:t>Duration</w:t>
      </w:r>
      <w:r>
        <w:rPr>
          <w:spacing w:val="79"/>
        </w:rPr>
        <w:t> </w:t>
      </w:r>
      <w:r>
        <w:rPr/>
        <w:t>and</w:t>
      </w:r>
      <w:r>
        <w:rPr>
          <w:spacing w:val="79"/>
        </w:rPr>
        <w:t> </w:t>
      </w:r>
      <w:r>
        <w:rPr/>
        <w:t>Transition</w:t>
      </w:r>
      <w:r>
        <w:rPr>
          <w:spacing w:val="79"/>
        </w:rPr>
        <w:t> </w:t>
      </w:r>
      <w:r>
        <w:rPr/>
        <w:t>in</w:t>
      </w:r>
      <w:r>
        <w:rPr>
          <w:spacing w:val="79"/>
        </w:rPr>
        <w:t> </w:t>
      </w:r>
      <w:r>
        <w:rPr/>
        <w:t>U.S.</w:t>
      </w:r>
      <w:r>
        <w:rPr>
          <w:spacing w:val="79"/>
        </w:rPr>
        <w:t> </w:t>
      </w:r>
      <w:r>
        <w:rPr/>
        <w:t>Commercial Aviation,” with Olivia Richine, 2025.</w:t>
      </w:r>
    </w:p>
    <w:p>
      <w:pPr>
        <w:pStyle w:val="BodyText"/>
        <w:ind w:left="0"/>
      </w:pPr>
    </w:p>
    <w:p>
      <w:pPr>
        <w:pStyle w:val="BodyText"/>
        <w:spacing w:before="113"/>
        <w:ind w:left="0"/>
      </w:pPr>
    </w:p>
    <w:p>
      <w:pPr>
        <w:pStyle w:val="Heading2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Publications</w:t>
      </w:r>
    </w:p>
    <w:p>
      <w:pPr>
        <w:spacing w:line="360" w:lineRule="auto" w:before="124"/>
        <w:ind w:left="379" w:right="253" w:firstLine="0"/>
        <w:jc w:val="left"/>
        <w:rPr>
          <w:i/>
          <w:sz w:val="22"/>
        </w:rPr>
      </w:pPr>
      <w:r>
        <w:rPr>
          <w:sz w:val="22"/>
        </w:rPr>
        <w:t>“Economies of Scope,” in the </w:t>
      </w:r>
      <w:r>
        <w:rPr>
          <w:i/>
          <w:sz w:val="22"/>
        </w:rPr>
        <w:t>Oxford Encyclopedia of Economic History</w:t>
      </w:r>
      <w:r>
        <w:rPr>
          <w:sz w:val="22"/>
        </w:rPr>
        <w:t>, Ed. Joel Mokyr, 2003. “Embargo</w:t>
      </w:r>
      <w:r>
        <w:rPr>
          <w:spacing w:val="40"/>
          <w:sz w:val="22"/>
        </w:rPr>
        <w:t> </w:t>
      </w:r>
      <w:r>
        <w:rPr>
          <w:sz w:val="22"/>
        </w:rPr>
        <w:t>economico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sul</w:t>
      </w:r>
      <w:r>
        <w:rPr>
          <w:spacing w:val="40"/>
          <w:sz w:val="22"/>
        </w:rPr>
        <w:t> </w:t>
      </w:r>
      <w:r>
        <w:rPr>
          <w:sz w:val="22"/>
        </w:rPr>
        <w:t>commercio</w:t>
      </w:r>
      <w:r>
        <w:rPr>
          <w:spacing w:val="40"/>
          <w:sz w:val="22"/>
        </w:rPr>
        <w:t> </w:t>
      </w:r>
      <w:r>
        <w:rPr>
          <w:sz w:val="22"/>
        </w:rPr>
        <w:t>delle</w:t>
      </w:r>
      <w:r>
        <w:rPr>
          <w:spacing w:val="40"/>
          <w:sz w:val="22"/>
        </w:rPr>
        <w:t> </w:t>
      </w:r>
      <w:r>
        <w:rPr>
          <w:sz w:val="22"/>
        </w:rPr>
        <w:t>armi:</w:t>
      </w:r>
      <w:r>
        <w:rPr>
          <w:spacing w:val="40"/>
          <w:sz w:val="22"/>
        </w:rPr>
        <w:t> </w:t>
      </w:r>
      <w:r>
        <w:rPr>
          <w:sz w:val="22"/>
        </w:rPr>
        <w:t>il</w:t>
      </w:r>
      <w:r>
        <w:rPr>
          <w:spacing w:val="40"/>
          <w:sz w:val="22"/>
        </w:rPr>
        <w:t> </w:t>
      </w:r>
      <w:r>
        <w:rPr>
          <w:sz w:val="22"/>
        </w:rPr>
        <w:t>caso</w:t>
      </w:r>
      <w:r>
        <w:rPr>
          <w:spacing w:val="40"/>
          <w:sz w:val="22"/>
        </w:rPr>
        <w:t> </w:t>
      </w:r>
      <w:r>
        <w:rPr>
          <w:sz w:val="22"/>
        </w:rPr>
        <w:t>dei</w:t>
      </w:r>
      <w:r>
        <w:rPr>
          <w:spacing w:val="40"/>
          <w:sz w:val="22"/>
        </w:rPr>
        <w:t> </w:t>
      </w:r>
      <w:r>
        <w:rPr>
          <w:sz w:val="22"/>
        </w:rPr>
        <w:t>conflitti</w:t>
      </w:r>
      <w:r>
        <w:rPr>
          <w:spacing w:val="40"/>
          <w:sz w:val="22"/>
        </w:rPr>
        <w:t> </w:t>
      </w:r>
      <w:r>
        <w:rPr>
          <w:sz w:val="22"/>
        </w:rPr>
        <w:t>jugoslavi,”</w:t>
      </w:r>
      <w:r>
        <w:rPr>
          <w:spacing w:val="40"/>
          <w:sz w:val="22"/>
        </w:rPr>
        <w:t> </w:t>
      </w:r>
      <w:r>
        <w:rPr>
          <w:i/>
          <w:sz w:val="22"/>
        </w:rPr>
        <w:t>Quaderno</w:t>
      </w:r>
    </w:p>
    <w:p>
      <w:pPr>
        <w:spacing w:line="249" w:lineRule="exact" w:before="0"/>
        <w:ind w:left="739" w:right="0" w:firstLine="0"/>
        <w:jc w:val="left"/>
        <w:rPr>
          <w:sz w:val="22"/>
        </w:rPr>
      </w:pPr>
      <w:r>
        <w:rPr>
          <w:i/>
          <w:sz w:val="22"/>
        </w:rPr>
        <w:t>Forum,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3.,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anno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VIII,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Forum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Problems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Peace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War,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Firenze,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1994</w:t>
      </w:r>
      <w:r>
        <w:rPr>
          <w:spacing w:val="-2"/>
          <w:sz w:val="22"/>
        </w:rPr>
        <w:t>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926472</wp:posOffset>
                </wp:positionH>
                <wp:positionV relativeFrom="paragraph">
                  <wp:posOffset>175424</wp:posOffset>
                </wp:positionV>
                <wp:extent cx="53003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300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0">
                              <a:moveTo>
                                <a:pt x="0" y="0"/>
                              </a:moveTo>
                              <a:lnTo>
                                <a:pt x="5300044" y="0"/>
                              </a:lnTo>
                            </a:path>
                          </a:pathLst>
                        </a:custGeom>
                        <a:ln w="6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3.812982pt;width:417.35pt;height:.1pt;mso-position-horizontal-relative:page;mso-position-vertical-relative:paragraph;z-index:-15726080;mso-wrap-distance-left:0;mso-wrap-distance-right:0" id="docshape6" coordorigin="1459,276" coordsize="8347,0" path="m1459,276l9806,276e" filled="false" stroked="true" strokeweight=".5299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2"/>
      </w:pPr>
      <w:r>
        <w:rPr/>
        <w:t>GRANTS,</w:t>
      </w:r>
      <w:r>
        <w:rPr>
          <w:spacing w:val="-6"/>
        </w:rPr>
        <w:t> </w:t>
      </w:r>
      <w:r>
        <w:rPr/>
        <w:t>HONORS,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FELLOWSHIPS</w:t>
      </w:r>
    </w:p>
    <w:p>
      <w:pPr>
        <w:spacing w:before="125"/>
        <w:ind w:left="37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Grants</w:t>
      </w:r>
    </w:p>
    <w:p>
      <w:pPr>
        <w:pStyle w:val="BodyText"/>
        <w:spacing w:line="475" w:lineRule="auto" w:before="124"/>
        <w:ind w:right="406"/>
      </w:pPr>
      <w:r>
        <w:rPr/>
        <w:t>Sesquicentennial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Virginia:</w:t>
      </w:r>
      <w:r>
        <w:rPr>
          <w:spacing w:val="-5"/>
        </w:rPr>
        <w:t> </w:t>
      </w:r>
      <w:r>
        <w:rPr/>
        <w:t>Paid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Leave,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2024. Sesquicentennial</w:t>
      </w:r>
      <w:r>
        <w:rPr>
          <w:spacing w:val="-8"/>
        </w:rPr>
        <w:t> </w:t>
      </w:r>
      <w:r>
        <w:rPr/>
        <w:t>Associate,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Virginia:</w:t>
      </w:r>
      <w:r>
        <w:rPr>
          <w:spacing w:val="-8"/>
        </w:rPr>
        <w:t> </w:t>
      </w:r>
      <w:r>
        <w:rPr/>
        <w:t>Paid</w:t>
      </w:r>
      <w:r>
        <w:rPr>
          <w:spacing w:val="-7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Leave,</w:t>
      </w:r>
      <w:r>
        <w:rPr>
          <w:spacing w:val="-8"/>
        </w:rPr>
        <w:t> </w:t>
      </w:r>
      <w:r>
        <w:rPr/>
        <w:t>Fall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line="360" w:lineRule="auto"/>
        <w:ind w:left="739" w:right="335" w:hanging="360"/>
        <w:jc w:val="both"/>
      </w:pPr>
      <w:r>
        <w:rPr/>
        <w:t>2018-2021 USDA 2018-67023-27682, with GianCarlo Moschini and Ed Perry, “Genetically- engineered traits, cross-licensing and competition in the U.S. corn and soybean seed </w:t>
      </w:r>
      <w:r>
        <w:rPr>
          <w:spacing w:val="-2"/>
        </w:rPr>
        <w:t>industry.”</w:t>
      </w:r>
    </w:p>
    <w:p>
      <w:pPr>
        <w:pStyle w:val="BodyText"/>
        <w:spacing w:before="117"/>
        <w:jc w:val="both"/>
      </w:pPr>
      <w:r>
        <w:rPr/>
        <w:t>Sesquicentennial</w:t>
      </w:r>
      <w:r>
        <w:rPr>
          <w:spacing w:val="-10"/>
        </w:rPr>
        <w:t> </w:t>
      </w:r>
      <w:r>
        <w:rPr/>
        <w:t>Associate,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Virginia:</w:t>
      </w:r>
      <w:r>
        <w:rPr>
          <w:spacing w:val="-8"/>
        </w:rPr>
        <w:t> </w:t>
      </w:r>
      <w:r>
        <w:rPr/>
        <w:t>Paid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Leave,</w:t>
      </w:r>
      <w:r>
        <w:rPr>
          <w:spacing w:val="-8"/>
        </w:rPr>
        <w:t> </w:t>
      </w:r>
      <w:r>
        <w:rPr/>
        <w:t>Spring</w:t>
      </w:r>
      <w:r>
        <w:rPr>
          <w:spacing w:val="-7"/>
        </w:rPr>
        <w:t> </w:t>
      </w:r>
      <w:r>
        <w:rPr>
          <w:spacing w:val="-2"/>
        </w:rPr>
        <w:t>2017.</w:t>
      </w:r>
    </w:p>
    <w:p>
      <w:pPr>
        <w:pStyle w:val="BodyText"/>
        <w:spacing w:line="360" w:lineRule="auto" w:before="250"/>
        <w:ind w:left="739" w:right="340" w:hanging="360"/>
        <w:jc w:val="both"/>
      </w:pPr>
      <w:r>
        <w:rPr/>
        <w:t>NSF-Xsede</w:t>
      </w:r>
      <w:r>
        <w:rPr>
          <w:spacing w:val="-8"/>
        </w:rPr>
        <w:t> </w:t>
      </w:r>
      <w:r>
        <w:rPr/>
        <w:t>Grant</w:t>
      </w:r>
      <w:r>
        <w:rPr>
          <w:spacing w:val="-8"/>
        </w:rPr>
        <w:t> </w:t>
      </w:r>
      <w:r>
        <w:rPr/>
        <w:t>SES150002,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Ed</w:t>
      </w:r>
      <w:r>
        <w:rPr>
          <w:spacing w:val="-8"/>
        </w:rPr>
        <w:t> </w:t>
      </w:r>
      <w:r>
        <w:rPr/>
        <w:t>Hall,</w:t>
      </w:r>
      <w:r>
        <w:rPr>
          <w:spacing w:val="-8"/>
        </w:rPr>
        <w:t> </w:t>
      </w:r>
      <w:r>
        <w:rPr/>
        <w:t>“Inference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Welfare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Markets with Multiple Equilibria,” April 2015-2016.</w:t>
      </w:r>
    </w:p>
    <w:p>
      <w:pPr>
        <w:pStyle w:val="BodyText"/>
        <w:spacing w:line="360" w:lineRule="auto" w:before="119"/>
        <w:ind w:left="739" w:right="337" w:hanging="360"/>
        <w:jc w:val="both"/>
      </w:pPr>
      <w:r>
        <w:rPr/>
        <w:t>2015-2017 USDA 2015-67023-22954, with David Hennessy, GianCarlo Moschini, “Imperfect competition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agrochemical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seed</w:t>
      </w:r>
      <w:r>
        <w:rPr>
          <w:spacing w:val="-9"/>
        </w:rPr>
        <w:t> </w:t>
      </w:r>
      <w:r>
        <w:rPr/>
        <w:t>industry:</w:t>
      </w:r>
      <w:r>
        <w:rPr>
          <w:spacing w:val="-9"/>
        </w:rPr>
        <w:t> </w:t>
      </w:r>
      <w:r>
        <w:rPr/>
        <w:t>innovation,</w:t>
      </w:r>
      <w:r>
        <w:rPr>
          <w:spacing w:val="-9"/>
        </w:rPr>
        <w:t> </w:t>
      </w:r>
      <w:r>
        <w:rPr/>
        <w:t>pricing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inputs,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welfare</w:t>
      </w:r>
      <w:r>
        <w:rPr>
          <w:spacing w:val="-9"/>
        </w:rPr>
        <w:t> </w:t>
      </w:r>
      <w:r>
        <w:rPr/>
        <w:t>in the U.S. maize and soybean markets.”</w:t>
      </w:r>
    </w:p>
    <w:p>
      <w:pPr>
        <w:pStyle w:val="BodyText"/>
        <w:spacing w:line="360" w:lineRule="auto" w:before="118"/>
        <w:ind w:left="739" w:right="337" w:hanging="360"/>
        <w:jc w:val="both"/>
      </w:pPr>
      <w:r>
        <w:rPr/>
        <w:t>2011 – 2013 NIH NICHD 1R03HD061514-01A1, with Amalia Miller: “Peer Effects in Fertility </w:t>
      </w:r>
      <w:r>
        <w:rPr>
          <w:spacing w:val="-2"/>
        </w:rPr>
        <w:t>Decisions.”</w:t>
      </w:r>
    </w:p>
    <w:p>
      <w:pPr>
        <w:pStyle w:val="BodyText"/>
        <w:spacing w:before="119"/>
        <w:jc w:val="both"/>
      </w:pPr>
      <w:r>
        <w:rPr/>
        <w:t>Sesquicentennial</w:t>
      </w:r>
      <w:r>
        <w:rPr>
          <w:spacing w:val="-8"/>
        </w:rPr>
        <w:t> </w:t>
      </w:r>
      <w:r>
        <w:rPr/>
        <w:t>Associate,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Virginia:</w:t>
      </w:r>
      <w:r>
        <w:rPr>
          <w:spacing w:val="-8"/>
        </w:rPr>
        <w:t> </w:t>
      </w:r>
      <w:r>
        <w:rPr/>
        <w:t>Paid</w:t>
      </w:r>
      <w:r>
        <w:rPr>
          <w:spacing w:val="-7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Leave,</w:t>
      </w:r>
      <w:r>
        <w:rPr>
          <w:spacing w:val="-8"/>
        </w:rPr>
        <w:t> </w:t>
      </w:r>
      <w:r>
        <w:rPr/>
        <w:t>Fall</w:t>
      </w:r>
      <w:r>
        <w:rPr>
          <w:spacing w:val="-7"/>
        </w:rPr>
        <w:t> </w:t>
      </w:r>
      <w:r>
        <w:rPr>
          <w:spacing w:val="-2"/>
        </w:rPr>
        <w:t>2008.</w:t>
      </w:r>
    </w:p>
    <w:p>
      <w:pPr>
        <w:pStyle w:val="BodyText"/>
        <w:spacing w:after="0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spacing w:line="360" w:lineRule="auto" w:before="79"/>
        <w:ind w:left="739" w:hanging="360"/>
      </w:pPr>
      <w:r>
        <w:rPr/>
        <w:t>Marketing Science Institute, “Selling Pain Relief: Advertising Content of OTC Analgesics,” with Simon Anderson and Jura Liaukonyte, March 2006 - November 2007.</w:t>
      </w:r>
    </w:p>
    <w:p>
      <w:pPr>
        <w:pStyle w:val="BodyText"/>
        <w:spacing w:before="123"/>
        <w:ind w:left="0"/>
      </w:pPr>
    </w:p>
    <w:p>
      <w:pPr>
        <w:pStyle w:val="Heading2"/>
        <w:jc w:val="both"/>
      </w:pPr>
      <w:r>
        <w:rPr/>
        <w:t>Honors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Fellowships</w:t>
      </w:r>
    </w:p>
    <w:p>
      <w:pPr>
        <w:pStyle w:val="BodyText"/>
        <w:spacing w:before="124"/>
        <w:jc w:val="both"/>
      </w:pPr>
      <w:r>
        <w:rPr/>
        <w:t>2022</w:t>
      </w:r>
      <w:r>
        <w:rPr>
          <w:spacing w:val="-12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Undergraduate</w:t>
      </w:r>
      <w:r>
        <w:rPr>
          <w:spacing w:val="-9"/>
        </w:rPr>
        <w:t> </w:t>
      </w:r>
      <w:r>
        <w:rPr/>
        <w:t>Teaching</w:t>
      </w:r>
      <w:r>
        <w:rPr>
          <w:spacing w:val="-9"/>
        </w:rPr>
        <w:t> </w:t>
      </w:r>
      <w:r>
        <w:rPr>
          <w:spacing w:val="-2"/>
        </w:rPr>
        <w:t>Award.</w:t>
      </w:r>
    </w:p>
    <w:p>
      <w:pPr>
        <w:pStyle w:val="BodyText"/>
        <w:spacing w:line="360" w:lineRule="auto" w:before="250"/>
        <w:ind w:left="559" w:right="338" w:hanging="180"/>
        <w:jc w:val="both"/>
      </w:pPr>
      <w:r>
        <w:rPr/>
        <w:t>2020 </w:t>
      </w:r>
      <w:r>
        <w:rPr>
          <w:i/>
        </w:rPr>
        <w:t>Quality of Research Discovery Award </w:t>
      </w:r>
      <w:r>
        <w:rPr/>
        <w:t>awarded by the Agricultural and Applied Economic 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article</w:t>
      </w:r>
      <w:r>
        <w:rPr>
          <w:spacing w:val="-7"/>
        </w:rPr>
        <w:t> </w:t>
      </w:r>
      <w:r>
        <w:rPr/>
        <w:t>“Valuing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Innovation:</w:t>
      </w:r>
      <w:r>
        <w:rPr>
          <w:spacing w:val="-6"/>
        </w:rPr>
        <w:t> </w:t>
      </w:r>
      <w:r>
        <w:rPr/>
        <w:t>Genetically</w:t>
      </w:r>
      <w:r>
        <w:rPr>
          <w:spacing w:val="-7"/>
        </w:rPr>
        <w:t> </w:t>
      </w:r>
      <w:r>
        <w:rPr/>
        <w:t>Engineered</w:t>
      </w:r>
      <w:r>
        <w:rPr>
          <w:spacing w:val="-7"/>
        </w:rPr>
        <w:t> </w:t>
      </w:r>
      <w:r>
        <w:rPr/>
        <w:t>Varieties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US Corn and Soybeans,” with GianCarlo Moschini , and Edward Perry . </w:t>
      </w:r>
      <w:r>
        <w:rPr>
          <w:i/>
        </w:rPr>
        <w:t>Rand Journal of Economics</w:t>
      </w:r>
      <w:r>
        <w:rPr/>
        <w:t>, 2019, Vol. 50, Issue 3, Pages 615-644.</w:t>
      </w:r>
    </w:p>
    <w:p>
      <w:pPr>
        <w:pStyle w:val="BodyText"/>
        <w:spacing w:line="360" w:lineRule="auto" w:before="117"/>
        <w:ind w:left="559" w:right="342" w:hanging="180"/>
        <w:jc w:val="both"/>
      </w:pPr>
      <w:r>
        <w:rPr/>
        <w:t>Commendation as an “extraordinary contributor” to the University of Virginia undergraduate experience by President Teresa A. Sullivan, 2014.</w:t>
      </w:r>
    </w:p>
    <w:p>
      <w:pPr>
        <w:pStyle w:val="BodyText"/>
        <w:spacing w:line="475" w:lineRule="auto" w:before="119"/>
        <w:ind w:right="385"/>
        <w:jc w:val="both"/>
      </w:pPr>
      <w:r>
        <w:rPr/>
        <w:t>Seven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Honoree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2011 The Center for the Study of Industrial Organization dissertation fellowship, 1999-2000.</w:t>
      </w:r>
    </w:p>
    <w:p>
      <w:pPr>
        <w:pStyle w:val="BodyText"/>
        <w:spacing w:before="4"/>
        <w:jc w:val="both"/>
      </w:pPr>
      <w:r>
        <w:rPr/>
        <w:t>Distinguished</w:t>
      </w:r>
      <w:r>
        <w:rPr>
          <w:spacing w:val="-13"/>
        </w:rPr>
        <w:t> </w:t>
      </w:r>
      <w:r>
        <w:rPr/>
        <w:t>Teaching</w:t>
      </w:r>
      <w:r>
        <w:rPr>
          <w:spacing w:val="-11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Award,</w:t>
      </w:r>
      <w:r>
        <w:rPr>
          <w:spacing w:val="-11"/>
        </w:rPr>
        <w:t> </w:t>
      </w:r>
      <w:r>
        <w:rPr/>
        <w:t>Northwestern</w:t>
      </w:r>
      <w:r>
        <w:rPr>
          <w:spacing w:val="-11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1997-</w:t>
      </w:r>
      <w:r>
        <w:rPr>
          <w:spacing w:val="-5"/>
        </w:rPr>
        <w:t>98.</w:t>
      </w:r>
    </w:p>
    <w:p>
      <w:pPr>
        <w:pStyle w:val="BodyText"/>
        <w:spacing w:line="360" w:lineRule="auto" w:before="244"/>
        <w:ind w:left="739" w:hanging="360"/>
      </w:pPr>
      <w:r>
        <w:rPr/>
        <w:t>Special</w:t>
      </w:r>
      <w:r>
        <w:rPr>
          <w:spacing w:val="-4"/>
        </w:rPr>
        <w:t> </w:t>
      </w:r>
      <w:r>
        <w:rPr/>
        <w:t>mention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Thesis,</w:t>
      </w:r>
      <w:r>
        <w:rPr>
          <w:spacing w:val="-4"/>
        </w:rPr>
        <w:t> </w:t>
      </w:r>
      <w:r>
        <w:rPr/>
        <w:t>Universita’</w:t>
      </w:r>
      <w:r>
        <w:rPr>
          <w:spacing w:val="-4"/>
        </w:rPr>
        <w:t> </w:t>
      </w:r>
      <w:r>
        <w:rPr/>
        <w:t>degli</w:t>
      </w:r>
      <w:r>
        <w:rPr>
          <w:spacing w:val="-4"/>
        </w:rPr>
        <w:t> </w:t>
      </w:r>
      <w:r>
        <w:rPr/>
        <w:t>Studi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Firenze,</w:t>
      </w:r>
      <w:r>
        <w:rPr>
          <w:spacing w:val="-4"/>
        </w:rPr>
        <w:t> </w:t>
      </w:r>
      <w:r>
        <w:rPr/>
        <w:t>June </w:t>
      </w:r>
      <w:r>
        <w:rPr>
          <w:spacing w:val="-2"/>
        </w:rPr>
        <w:t>1993.</w:t>
      </w:r>
    </w:p>
    <w:p>
      <w:pPr>
        <w:pStyle w:val="BodyText"/>
        <w:spacing w:line="360" w:lineRule="auto" w:before="119"/>
        <w:ind w:left="739" w:hanging="360"/>
      </w:pPr>
      <w:r>
        <w:rPr/>
        <w:t>Summer School of Game Theory, Forlì, Italy (Invited Lecturers: Profs. Fudenberg and Mertens), August 1993.</w:t>
      </w:r>
    </w:p>
    <w:p>
      <w:pPr>
        <w:pStyle w:val="BodyText"/>
        <w:spacing w:before="119"/>
      </w:pPr>
      <w:r>
        <w:rPr/>
        <w:t>Visiting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Leicester,</w:t>
      </w:r>
      <w:r>
        <w:rPr>
          <w:spacing w:val="-6"/>
        </w:rPr>
        <w:t> </w:t>
      </w:r>
      <w:r>
        <w:rPr/>
        <w:t>UK</w:t>
      </w:r>
      <w:r>
        <w:rPr>
          <w:spacing w:val="-6"/>
        </w:rPr>
        <w:t> </w:t>
      </w:r>
      <w:r>
        <w:rPr/>
        <w:t>(EU</w:t>
      </w:r>
      <w:r>
        <w:rPr>
          <w:spacing w:val="-6"/>
        </w:rPr>
        <w:t> </w:t>
      </w:r>
      <w:r>
        <w:rPr/>
        <w:t>"Erasmus"</w:t>
      </w:r>
      <w:r>
        <w:rPr>
          <w:spacing w:val="-6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>
          <w:spacing w:val="-2"/>
        </w:rPr>
        <w:t>1991).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926472</wp:posOffset>
                </wp:positionH>
                <wp:positionV relativeFrom="paragraph">
                  <wp:posOffset>173078</wp:posOffset>
                </wp:positionV>
                <wp:extent cx="58940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94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4070" h="0">
                              <a:moveTo>
                                <a:pt x="0" y="0"/>
                              </a:moveTo>
                              <a:lnTo>
                                <a:pt x="5893783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3.628217pt;width:464.1pt;height:.1pt;mso-position-horizontal-relative:page;mso-position-vertical-relative:paragraph;z-index:-15725568;mso-wrap-distance-left:0;mso-wrap-distance-right:0" id="docshape7" coordorigin="1459,273" coordsize="9282,0" path="m1459,273l10741,273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SEMINARS,</w:t>
      </w:r>
      <w:r>
        <w:rPr>
          <w:spacing w:val="-13"/>
        </w:rPr>
        <w:t> </w:t>
      </w:r>
      <w:r>
        <w:rPr/>
        <w:t>CONFERENCES,</w:t>
      </w:r>
      <w:r>
        <w:rPr>
          <w:spacing w:val="-13"/>
        </w:rPr>
        <w:t> </w:t>
      </w:r>
      <w:r>
        <w:rPr/>
        <w:t>MINI-</w:t>
      </w:r>
      <w:r>
        <w:rPr>
          <w:spacing w:val="-2"/>
        </w:rPr>
        <w:t>CLASSES.</w:t>
      </w:r>
    </w:p>
    <w:p>
      <w:pPr>
        <w:pStyle w:val="Heading2"/>
        <w:spacing w:before="129"/>
      </w:pPr>
      <w:r>
        <w:rPr/>
        <w:t>Mini-Classes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Empirical</w:t>
      </w:r>
      <w:r>
        <w:rPr>
          <w:spacing w:val="-7"/>
        </w:rPr>
        <w:t> </w:t>
      </w:r>
      <w:r>
        <w:rPr>
          <w:spacing w:val="-5"/>
        </w:rPr>
        <w:t>IO</w:t>
      </w:r>
    </w:p>
    <w:p>
      <w:pPr>
        <w:pStyle w:val="BodyText"/>
        <w:spacing w:line="360" w:lineRule="auto" w:before="124"/>
      </w:pPr>
      <w:r>
        <w:rPr/>
        <w:t>Jiangxuemo</w:t>
      </w:r>
      <w:r>
        <w:rPr>
          <w:spacing w:val="40"/>
        </w:rPr>
        <w:t> </w:t>
      </w:r>
      <w:r>
        <w:rPr/>
        <w:t>Lectures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Fudan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Shanghai</w:t>
      </w:r>
      <w:r>
        <w:rPr>
          <w:spacing w:val="40"/>
        </w:rPr>
        <w:t> </w:t>
      </w:r>
      <w:r>
        <w:rPr/>
        <w:t>(2024);</w:t>
      </w:r>
      <w:r>
        <w:rPr>
          <w:spacing w:val="40"/>
        </w:rPr>
        <w:t> </w:t>
      </w:r>
      <w:r>
        <w:rPr/>
        <w:t>DIW Berlin</w:t>
      </w:r>
      <w:r>
        <w:rPr>
          <w:spacing w:val="-11"/>
        </w:rPr>
        <w:t> </w:t>
      </w:r>
      <w:r>
        <w:rPr/>
        <w:t>(2015,</w:t>
      </w:r>
      <w:r>
        <w:rPr>
          <w:spacing w:val="-10"/>
        </w:rPr>
        <w:t> </w:t>
      </w:r>
      <w:r>
        <w:rPr/>
        <w:t>2017);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Zurich</w:t>
      </w:r>
      <w:r>
        <w:rPr>
          <w:spacing w:val="-10"/>
        </w:rPr>
        <w:t> </w:t>
      </w:r>
      <w:r>
        <w:rPr/>
        <w:t>(2012);</w:t>
      </w:r>
      <w:r>
        <w:rPr>
          <w:spacing w:val="-10"/>
        </w:rPr>
        <w:t> </w:t>
      </w:r>
      <w:r>
        <w:rPr/>
        <w:t>Aarhus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(2012);</w:t>
      </w:r>
      <w:r>
        <w:rPr>
          <w:spacing w:val="-10"/>
        </w:rPr>
        <w:t> </w:t>
      </w:r>
      <w:r>
        <w:rPr/>
        <w:t>Iowa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BodyText"/>
        <w:spacing w:line="249" w:lineRule="exact"/>
      </w:pPr>
      <w:r>
        <w:rPr>
          <w:spacing w:val="-2"/>
        </w:rPr>
        <w:t>(2012).</w:t>
      </w:r>
    </w:p>
    <w:p>
      <w:pPr>
        <w:pStyle w:val="BodyText"/>
        <w:spacing w:before="249"/>
        <w:ind w:left="0"/>
      </w:pPr>
    </w:p>
    <w:p>
      <w:pPr>
        <w:pStyle w:val="Heading2"/>
      </w:pPr>
      <w:r>
        <w:rPr/>
        <w:t>Seminars</w:t>
      </w:r>
      <w:r>
        <w:rPr>
          <w:spacing w:val="-8"/>
        </w:rPr>
        <w:t> </w:t>
      </w:r>
      <w:r>
        <w:rPr>
          <w:spacing w:val="-2"/>
        </w:rPr>
        <w:t>(2024)</w:t>
      </w:r>
    </w:p>
    <w:p>
      <w:pPr>
        <w:pStyle w:val="BodyText"/>
        <w:spacing w:before="125"/>
      </w:pPr>
      <w:r>
        <w:rPr/>
        <w:t>Penn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Maryland.</w:t>
      </w:r>
    </w:p>
    <w:p>
      <w:pPr>
        <w:pStyle w:val="BodyText"/>
        <w:spacing w:after="0"/>
        <w:sectPr>
          <w:pgSz w:w="12240" w:h="15840"/>
          <w:pgMar w:top="1380" w:bottom="280" w:left="1080" w:right="1080"/>
        </w:sectPr>
      </w:pPr>
    </w:p>
    <w:p>
      <w:pPr>
        <w:pStyle w:val="Heading2"/>
        <w:spacing w:before="79"/>
      </w:pPr>
      <w:r>
        <w:rPr/>
        <w:t>Conference</w:t>
      </w:r>
      <w:r>
        <w:rPr>
          <w:spacing w:val="-12"/>
        </w:rPr>
        <w:t> </w:t>
      </w:r>
      <w:r>
        <w:rPr/>
        <w:t>Presentations</w:t>
      </w:r>
      <w:r>
        <w:rPr>
          <w:spacing w:val="-10"/>
        </w:rPr>
        <w:t> </w:t>
      </w:r>
      <w:r>
        <w:rPr>
          <w:spacing w:val="-2"/>
        </w:rPr>
        <w:t>(2024)</w:t>
      </w:r>
    </w:p>
    <w:p>
      <w:pPr>
        <w:pStyle w:val="BodyText"/>
        <w:spacing w:line="360" w:lineRule="auto" w:before="124"/>
      </w:pPr>
      <w:r>
        <w:rPr/>
        <w:t>International</w:t>
      </w:r>
      <w:r>
        <w:rPr>
          <w:spacing w:val="80"/>
        </w:rPr>
        <w:t> </w:t>
      </w:r>
      <w:r>
        <w:rPr/>
        <w:t>Industrial</w:t>
      </w:r>
      <w:r>
        <w:rPr>
          <w:spacing w:val="80"/>
        </w:rPr>
        <w:t> </w:t>
      </w:r>
      <w:r>
        <w:rPr/>
        <w:t>Organization</w:t>
      </w:r>
      <w:r>
        <w:rPr>
          <w:spacing w:val="8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Boston</w:t>
      </w:r>
      <w:r>
        <w:rPr>
          <w:spacing w:val="80"/>
        </w:rPr>
        <w:t> </w:t>
      </w:r>
      <w:r>
        <w:rPr/>
        <w:t>2024.</w:t>
      </w:r>
      <w:r>
        <w:rPr>
          <w:spacing w:val="80"/>
        </w:rPr>
        <w:t> </w:t>
      </w:r>
      <w:r>
        <w:rPr/>
        <w:t>2nd</w:t>
      </w:r>
      <w:r>
        <w:rPr>
          <w:spacing w:val="80"/>
        </w:rPr>
        <w:t> </w:t>
      </w:r>
      <w:r>
        <w:rPr/>
        <w:t>Health</w:t>
      </w:r>
      <w:r>
        <w:rPr>
          <w:spacing w:val="80"/>
        </w:rPr>
        <w:t> </w:t>
      </w:r>
      <w:r>
        <w:rPr/>
        <w:t>Economics Conference | TSE, Toulouse 2024.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926472</wp:posOffset>
                </wp:positionH>
                <wp:positionV relativeFrom="paragraph">
                  <wp:posOffset>236735</wp:posOffset>
                </wp:positionV>
                <wp:extent cx="538988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38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0">
                              <a:moveTo>
                                <a:pt x="0" y="0"/>
                              </a:moveTo>
                              <a:lnTo>
                                <a:pt x="5389876" y="0"/>
                              </a:lnTo>
                            </a:path>
                          </a:pathLst>
                        </a:custGeom>
                        <a:ln w="6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8.640617pt;width:424.4pt;height:.1pt;mso-position-horizontal-relative:page;mso-position-vertical-relative:paragraph;z-index:-15725056;mso-wrap-distance-left:0;mso-wrap-distance-right:0" id="docshape8" coordorigin="1459,373" coordsize="8488,0" path="m1459,373l9947,373e" filled="false" stroked="true" strokeweight=".5299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7"/>
      </w:pPr>
      <w:r>
        <w:rPr>
          <w:spacing w:val="-2"/>
        </w:rPr>
        <w:t>TEACHING</w:t>
      </w:r>
    </w:p>
    <w:p>
      <w:pPr>
        <w:pStyle w:val="Heading2"/>
        <w:spacing w:before="125"/>
      </w:pP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Virginia:</w:t>
      </w:r>
    </w:p>
    <w:p>
      <w:pPr>
        <w:pStyle w:val="BodyText"/>
        <w:spacing w:before="124"/>
      </w:pPr>
      <w:r>
        <w:rPr/>
        <w:t>Empirical</w:t>
      </w:r>
      <w:r>
        <w:rPr>
          <w:spacing w:val="-10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Organization</w:t>
      </w:r>
      <w:r>
        <w:rPr>
          <w:spacing w:val="-10"/>
        </w:rPr>
        <w:t> </w:t>
      </w:r>
      <w:r>
        <w:rPr/>
        <w:t>(Graduate).</w:t>
      </w:r>
      <w:r>
        <w:rPr>
          <w:spacing w:val="-9"/>
        </w:rPr>
        <w:t> </w:t>
      </w:r>
      <w:r>
        <w:rPr/>
        <w:t>Spring</w:t>
      </w:r>
      <w:r>
        <w:rPr>
          <w:spacing w:val="-10"/>
        </w:rPr>
        <w:t> </w:t>
      </w:r>
      <w:r>
        <w:rPr/>
        <w:t>2005-2016.</w:t>
      </w:r>
      <w:r>
        <w:rPr>
          <w:spacing w:val="-10"/>
        </w:rPr>
        <w:t> </w:t>
      </w:r>
      <w:r>
        <w:rPr/>
        <w:t>Spring</w:t>
      </w:r>
      <w:r>
        <w:rPr>
          <w:spacing w:val="-9"/>
        </w:rPr>
        <w:t> </w:t>
      </w:r>
      <w:r>
        <w:rPr/>
        <w:t>2018-</w:t>
      </w:r>
      <w:r>
        <w:rPr>
          <w:spacing w:val="-2"/>
        </w:rPr>
        <w:t>2024.</w:t>
      </w:r>
    </w:p>
    <w:p>
      <w:pPr>
        <w:pStyle w:val="BodyText"/>
        <w:spacing w:before="124"/>
      </w:pPr>
      <w:r>
        <w:rPr/>
        <w:t>Industrial</w:t>
      </w:r>
      <w:r>
        <w:rPr>
          <w:spacing w:val="40"/>
        </w:rPr>
        <w:t> </w:t>
      </w:r>
      <w:r>
        <w:rPr/>
        <w:t>Organization</w:t>
      </w:r>
      <w:r>
        <w:rPr>
          <w:spacing w:val="40"/>
        </w:rPr>
        <w:t> </w:t>
      </w:r>
      <w:r>
        <w:rPr/>
        <w:t>(undergraduate).</w:t>
      </w:r>
      <w:r>
        <w:rPr>
          <w:spacing w:val="41"/>
        </w:rPr>
        <w:t> </w:t>
      </w:r>
      <w:r>
        <w:rPr/>
        <w:t>Fall</w:t>
      </w:r>
      <w:r>
        <w:rPr>
          <w:spacing w:val="40"/>
        </w:rPr>
        <w:t> </w:t>
      </w:r>
      <w:r>
        <w:rPr/>
        <w:t>2018-2021,</w:t>
      </w:r>
      <w:r>
        <w:rPr>
          <w:spacing w:val="41"/>
        </w:rPr>
        <w:t> </w:t>
      </w:r>
      <w:r>
        <w:rPr/>
        <w:t>Fall</w:t>
      </w:r>
      <w:r>
        <w:rPr>
          <w:spacing w:val="40"/>
        </w:rPr>
        <w:t> </w:t>
      </w:r>
      <w:r>
        <w:rPr/>
        <w:t>2012,</w:t>
      </w:r>
      <w:r>
        <w:rPr>
          <w:spacing w:val="40"/>
        </w:rPr>
        <w:t> </w:t>
      </w:r>
      <w:r>
        <w:rPr/>
        <w:t>Fall</w:t>
      </w:r>
      <w:r>
        <w:rPr>
          <w:spacing w:val="41"/>
        </w:rPr>
        <w:t> </w:t>
      </w:r>
      <w:r>
        <w:rPr/>
        <w:t>2011,</w:t>
      </w:r>
      <w:r>
        <w:rPr>
          <w:spacing w:val="40"/>
        </w:rPr>
        <w:t> </w:t>
      </w:r>
      <w:r>
        <w:rPr/>
        <w:t>Spring</w:t>
      </w:r>
      <w:r>
        <w:rPr>
          <w:spacing w:val="41"/>
        </w:rPr>
        <w:t> </w:t>
      </w:r>
      <w:r>
        <w:rPr>
          <w:spacing w:val="-2"/>
        </w:rPr>
        <w:t>2023,</w:t>
      </w:r>
    </w:p>
    <w:p>
      <w:pPr>
        <w:pStyle w:val="BodyText"/>
        <w:spacing w:before="125"/>
      </w:pPr>
      <w:r>
        <w:rPr/>
        <w:t>Spring</w:t>
      </w:r>
      <w:r>
        <w:rPr>
          <w:spacing w:val="-6"/>
        </w:rPr>
        <w:t> </w:t>
      </w:r>
      <w:r>
        <w:rPr>
          <w:spacing w:val="-2"/>
        </w:rPr>
        <w:t>2025.</w:t>
      </w:r>
    </w:p>
    <w:p>
      <w:pPr>
        <w:pStyle w:val="BodyText"/>
        <w:spacing w:line="360" w:lineRule="auto" w:before="124"/>
      </w:pPr>
      <w:r>
        <w:rPr/>
        <w:t>Empirical Industrial Organization (undergraduate): Spring 2014-2016; Spring 2018-2022. Intermediate Microeconomics (Undergraduate). Summer 2016-2022, Fall 2017, Summer 2012,</w:t>
      </w:r>
    </w:p>
    <w:p>
      <w:pPr>
        <w:pStyle w:val="BodyText"/>
        <w:spacing w:line="249" w:lineRule="exact"/>
      </w:pPr>
      <w:r>
        <w:rPr/>
        <w:t>Fall</w:t>
      </w:r>
      <w:r>
        <w:rPr>
          <w:spacing w:val="-7"/>
        </w:rPr>
        <w:t> </w:t>
      </w:r>
      <w:r>
        <w:rPr/>
        <w:t>2010,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2010,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2007,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2007,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2005,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>
          <w:spacing w:val="-2"/>
        </w:rPr>
        <w:t>2004.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2"/>
      </w:pPr>
      <w:r>
        <w:rPr/>
        <w:t>At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University:</w:t>
      </w:r>
    </w:p>
    <w:p>
      <w:pPr>
        <w:spacing w:line="360" w:lineRule="auto" w:before="124"/>
        <w:ind w:left="379" w:right="3698" w:firstLine="0"/>
        <w:jc w:val="left"/>
        <w:rPr>
          <w:b/>
          <w:sz w:val="22"/>
        </w:rPr>
      </w:pPr>
      <w:r>
        <w:rPr>
          <w:sz w:val="22"/>
        </w:rPr>
        <w:t>Principles of Microeconomics (Undergraduate). Fall 2003. Empirical</w:t>
      </w:r>
      <w:r>
        <w:rPr>
          <w:spacing w:val="-8"/>
          <w:sz w:val="22"/>
        </w:rPr>
        <w:t> </w:t>
      </w:r>
      <w:r>
        <w:rPr>
          <w:sz w:val="22"/>
        </w:rPr>
        <w:t>Industrial</w:t>
      </w:r>
      <w:r>
        <w:rPr>
          <w:spacing w:val="-8"/>
          <w:sz w:val="22"/>
        </w:rPr>
        <w:t> </w:t>
      </w:r>
      <w:r>
        <w:rPr>
          <w:sz w:val="22"/>
        </w:rPr>
        <w:t>Organization</w:t>
      </w:r>
      <w:r>
        <w:rPr>
          <w:spacing w:val="-8"/>
          <w:sz w:val="22"/>
        </w:rPr>
        <w:t> </w:t>
      </w:r>
      <w:r>
        <w:rPr>
          <w:sz w:val="22"/>
        </w:rPr>
        <w:t>(Graduate).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2003. </w:t>
      </w:r>
      <w:r>
        <w:rPr>
          <w:b/>
          <w:sz w:val="22"/>
        </w:rPr>
        <w:t>At Florida International University:</w:t>
      </w:r>
    </w:p>
    <w:p>
      <w:pPr>
        <w:pStyle w:val="BodyText"/>
        <w:spacing w:line="360" w:lineRule="auto"/>
        <w:ind w:right="2367"/>
      </w:pPr>
      <w:r>
        <w:rPr/>
        <w:t>Introduction to Econometrics (Undergraduate). Fall 2001, Spring 2002. The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(Undergraduate).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2002.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926472</wp:posOffset>
                </wp:positionH>
                <wp:positionV relativeFrom="paragraph">
                  <wp:posOffset>281558</wp:posOffset>
                </wp:positionV>
                <wp:extent cx="53898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8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0">
                              <a:moveTo>
                                <a:pt x="0" y="0"/>
                              </a:moveTo>
                              <a:lnTo>
                                <a:pt x="5389876" y="0"/>
                              </a:lnTo>
                            </a:path>
                          </a:pathLst>
                        </a:custGeom>
                        <a:ln w="6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22.169983pt;width:424.4pt;height:.1pt;mso-position-horizontal-relative:page;mso-position-vertical-relative:paragraph;z-index:-15724544;mso-wrap-distance-left:0;mso-wrap-distance-right:0" id="docshape9" coordorigin="1459,443" coordsize="8488,0" path="m1459,443l9947,443e" filled="false" stroked="true" strokeweight=".52992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42"/>
      </w:pPr>
      <w:r>
        <w:rPr>
          <w:spacing w:val="-2"/>
        </w:rPr>
        <w:t>ADVISING</w:t>
      </w:r>
    </w:p>
    <w:p>
      <w:pPr>
        <w:pStyle w:val="BodyText"/>
        <w:spacing w:before="125"/>
      </w:pPr>
      <w:r>
        <w:rPr/>
        <w:t>GRADUATE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>
          <w:spacing w:val="-2"/>
        </w:rPr>
        <w:t>ADVISING</w:t>
      </w:r>
    </w:p>
    <w:p>
      <w:pPr>
        <w:pStyle w:val="Heading2"/>
        <w:tabs>
          <w:tab w:pos="2706" w:val="left" w:leader="none"/>
          <w:tab w:pos="3978" w:val="left" w:leader="none"/>
          <w:tab w:pos="6138" w:val="left" w:leader="none"/>
          <w:tab w:pos="7578" w:val="left" w:leader="none"/>
        </w:tabs>
        <w:spacing w:before="124"/>
      </w:pPr>
      <w:r>
        <w:rPr>
          <w:spacing w:val="-4"/>
        </w:rPr>
        <w:t>Name</w:t>
      </w:r>
      <w:r>
        <w:rPr/>
        <w:tab/>
      </w:r>
      <w:r>
        <w:rPr>
          <w:spacing w:val="-4"/>
        </w:rPr>
        <w:t>Role</w:t>
      </w:r>
      <w:r>
        <w:rPr/>
        <w:tab/>
      </w:r>
      <w:r>
        <w:rPr>
          <w:spacing w:val="-4"/>
        </w:rPr>
        <w:t>Year</w:t>
      </w:r>
      <w:r>
        <w:rPr/>
        <w:tab/>
      </w:r>
      <w:r>
        <w:rPr>
          <w:spacing w:val="-2"/>
        </w:rPr>
        <w:t>Field</w:t>
      </w:r>
      <w:r>
        <w:rPr/>
        <w:tab/>
        <w:t>First</w:t>
      </w:r>
      <w:r>
        <w:rPr>
          <w:spacing w:val="-7"/>
        </w:rPr>
        <w:t> </w:t>
      </w:r>
      <w:r>
        <w:rPr>
          <w:spacing w:val="-2"/>
        </w:rPr>
        <w:t>Placement</w:t>
      </w:r>
    </w:p>
    <w:p>
      <w:pPr>
        <w:pStyle w:val="BodyText"/>
        <w:tabs>
          <w:tab w:pos="2538" w:val="left" w:leader="none"/>
          <w:tab w:pos="4698" w:val="left" w:leader="none"/>
        </w:tabs>
        <w:spacing w:before="125"/>
      </w:pPr>
      <w:r>
        <w:rPr/>
        <w:t>Braden</w:t>
      </w:r>
      <w:r>
        <w:rPr>
          <w:spacing w:val="-6"/>
        </w:rPr>
        <w:t> </w:t>
      </w:r>
      <w:r>
        <w:rPr>
          <w:spacing w:val="-2"/>
        </w:rPr>
        <w:t>Wagner</w:t>
      </w:r>
      <w:r>
        <w:rPr/>
        <w:tab/>
        <w:t>1</w:t>
      </w:r>
      <w:r>
        <w:rPr>
          <w:position w:val="6"/>
          <w:sz w:val="14"/>
        </w:rPr>
        <w:t>st</w:t>
      </w:r>
      <w:r>
        <w:rPr>
          <w:spacing w:val="15"/>
          <w:position w:val="6"/>
          <w:sz w:val="14"/>
        </w:rPr>
        <w:t> </w:t>
      </w:r>
      <w:r>
        <w:rPr>
          <w:spacing w:val="-2"/>
        </w:rPr>
        <w:t>Reader</w:t>
      </w:r>
      <w:r>
        <w:rPr/>
        <w:tab/>
      </w:r>
      <w:r>
        <w:rPr>
          <w:spacing w:val="-5"/>
        </w:rPr>
        <w:t>IO</w:t>
      </w:r>
    </w:p>
    <w:p>
      <w:pPr>
        <w:pStyle w:val="BodyText"/>
        <w:tabs>
          <w:tab w:pos="2538" w:val="left" w:leader="none"/>
          <w:tab w:pos="4698" w:val="left" w:leader="none"/>
        </w:tabs>
        <w:spacing w:before="124"/>
      </w:pPr>
      <w:r>
        <w:rPr/>
        <w:t>Pallavi</w:t>
      </w:r>
      <w:r>
        <w:rPr>
          <w:spacing w:val="-7"/>
        </w:rPr>
        <w:t> </w:t>
      </w:r>
      <w:r>
        <w:rPr>
          <w:spacing w:val="-2"/>
        </w:rPr>
        <w:t>Wats**</w:t>
      </w:r>
      <w:r>
        <w:rPr/>
        <w:tab/>
        <w:t>2</w:t>
      </w:r>
      <w:r>
        <w:rPr>
          <w:position w:val="6"/>
          <w:sz w:val="14"/>
        </w:rPr>
        <w:t>nd</w:t>
      </w:r>
      <w:r>
        <w:rPr>
          <w:spacing w:val="16"/>
          <w:position w:val="6"/>
          <w:sz w:val="14"/>
        </w:rPr>
        <w:t> </w:t>
      </w:r>
      <w:r>
        <w:rPr>
          <w:spacing w:val="-2"/>
        </w:rPr>
        <w:t>Reader</w:t>
      </w:r>
      <w:r>
        <w:rPr/>
        <w:tab/>
        <w:t>IO,</w:t>
      </w:r>
      <w:r>
        <w:rPr>
          <w:spacing w:val="-3"/>
        </w:rPr>
        <w:t> </w:t>
      </w:r>
      <w:r>
        <w:rPr>
          <w:spacing w:val="-4"/>
        </w:rPr>
        <w:t>Labor</w:t>
      </w:r>
    </w:p>
    <w:p>
      <w:pPr>
        <w:pStyle w:val="BodyText"/>
        <w:tabs>
          <w:tab w:pos="2538" w:val="left" w:leader="none"/>
          <w:tab w:pos="4698" w:val="left" w:leader="none"/>
        </w:tabs>
        <w:spacing w:before="124"/>
      </w:pPr>
      <w:r>
        <w:rPr/>
        <w:t>Yiren</w:t>
      </w:r>
      <w:r>
        <w:rPr>
          <w:spacing w:val="-5"/>
        </w:rPr>
        <w:t> </w:t>
      </w:r>
      <w:r>
        <w:rPr>
          <w:spacing w:val="-4"/>
        </w:rPr>
        <w:t>Ding</w:t>
      </w:r>
      <w:r>
        <w:rPr/>
        <w:tab/>
        <w:t>1</w:t>
      </w:r>
      <w:r>
        <w:rPr>
          <w:position w:val="6"/>
          <w:sz w:val="14"/>
        </w:rPr>
        <w:t>st</w:t>
      </w:r>
      <w:r>
        <w:rPr>
          <w:spacing w:val="15"/>
          <w:position w:val="6"/>
          <w:sz w:val="14"/>
        </w:rPr>
        <w:t> </w:t>
      </w:r>
      <w:r>
        <w:rPr>
          <w:spacing w:val="-2"/>
        </w:rPr>
        <w:t>Reader</w:t>
      </w:r>
      <w:r>
        <w:rPr/>
        <w:tab/>
      </w:r>
      <w:r>
        <w:rPr>
          <w:spacing w:val="-5"/>
        </w:rPr>
        <w:t>IO</w:t>
      </w:r>
    </w:p>
    <w:p>
      <w:pPr>
        <w:pStyle w:val="BodyText"/>
        <w:tabs>
          <w:tab w:pos="2538" w:val="left" w:leader="none"/>
          <w:tab w:pos="4698" w:val="left" w:leader="none"/>
        </w:tabs>
        <w:spacing w:before="125"/>
      </w:pPr>
      <w:r>
        <w:rPr/>
        <w:t>Ashwin</w:t>
      </w:r>
      <w:r>
        <w:rPr>
          <w:spacing w:val="-6"/>
        </w:rPr>
        <w:t> </w:t>
      </w:r>
      <w:r>
        <w:rPr>
          <w:spacing w:val="-4"/>
        </w:rPr>
        <w:t>Nair</w:t>
      </w:r>
      <w:r>
        <w:rPr/>
        <w:tab/>
        <w:t>2</w:t>
      </w:r>
      <w:r>
        <w:rPr>
          <w:position w:val="6"/>
          <w:sz w:val="14"/>
        </w:rPr>
        <w:t>nd</w:t>
      </w:r>
      <w:r>
        <w:rPr>
          <w:spacing w:val="16"/>
          <w:position w:val="6"/>
          <w:sz w:val="14"/>
        </w:rPr>
        <w:t> </w:t>
      </w:r>
      <w:r>
        <w:rPr>
          <w:spacing w:val="-2"/>
        </w:rPr>
        <w:t>Reader</w:t>
      </w:r>
      <w:r>
        <w:rPr/>
        <w:tab/>
        <w:t>IO,</w:t>
      </w:r>
      <w:r>
        <w:rPr>
          <w:spacing w:val="-3"/>
        </w:rPr>
        <w:t> </w:t>
      </w:r>
      <w:r>
        <w:rPr>
          <w:spacing w:val="-4"/>
        </w:rPr>
        <w:t>Trade</w:t>
      </w:r>
    </w:p>
    <w:p>
      <w:pPr>
        <w:pStyle w:val="BodyText"/>
        <w:tabs>
          <w:tab w:pos="2538" w:val="left" w:leader="none"/>
          <w:tab w:pos="3978" w:val="left" w:leader="none"/>
          <w:tab w:pos="4698" w:val="left" w:leader="none"/>
          <w:tab w:pos="7048" w:val="left" w:leader="none"/>
          <w:tab w:pos="7578" w:val="left" w:leader="none"/>
        </w:tabs>
        <w:spacing w:line="360" w:lineRule="auto" w:before="129"/>
        <w:ind w:right="338"/>
      </w:pPr>
      <w:r>
        <w:rPr/>
        <w:t>Yang Yu*</w:t>
        <w:tab/>
        <w:t>1</w:t>
      </w:r>
      <w:r>
        <w:rPr>
          <w:position w:val="6"/>
          <w:sz w:val="14"/>
        </w:rPr>
        <w:t>st </w:t>
      </w:r>
      <w:r>
        <w:rPr/>
        <w:t>Reader</w:t>
        <w:tab/>
      </w:r>
      <w:r>
        <w:rPr>
          <w:spacing w:val="-4"/>
        </w:rPr>
        <w:t>2025</w:t>
      </w:r>
      <w:r>
        <w:rPr/>
        <w:tab/>
        <w:t>IO, entrepreneurship</w:t>
        <w:tab/>
        <w:t>MIT</w:t>
      </w:r>
      <w:r>
        <w:rPr>
          <w:spacing w:val="-14"/>
        </w:rPr>
        <w:t> </w:t>
      </w:r>
      <w:r>
        <w:rPr/>
        <w:t>Postdoc+Monash</w:t>
      </w:r>
      <w:r>
        <w:rPr>
          <w:spacing w:val="-13"/>
        </w:rPr>
        <w:t> </w:t>
      </w:r>
      <w:r>
        <w:rPr/>
        <w:t>Univ Max Schnidman</w:t>
        <w:tab/>
        <w:t>1</w:t>
      </w:r>
      <w:r>
        <w:rPr>
          <w:position w:val="6"/>
          <w:sz w:val="14"/>
        </w:rPr>
        <w:t>st </w:t>
      </w:r>
      <w:r>
        <w:rPr/>
        <w:t>Reader</w:t>
        <w:tab/>
      </w:r>
      <w:r>
        <w:rPr>
          <w:spacing w:val="-4"/>
        </w:rPr>
        <w:t>2025</w:t>
      </w:r>
      <w:r>
        <w:rPr/>
        <w:tab/>
        <w:t>Industrial Organization</w:t>
        <w:tab/>
        <w:tab/>
      </w:r>
      <w:r>
        <w:rPr>
          <w:spacing w:val="-2"/>
        </w:rPr>
        <w:t>Microsoft</w:t>
      </w:r>
    </w:p>
    <w:p>
      <w:pPr>
        <w:pStyle w:val="BodyText"/>
        <w:tabs>
          <w:tab w:pos="4698" w:val="left" w:leader="none"/>
          <w:tab w:pos="7578" w:val="left" w:leader="none"/>
        </w:tabs>
        <w:spacing w:line="249" w:lineRule="exact"/>
      </w:pPr>
      <w:r>
        <w:rPr/>
        <w:t>Anirban</w:t>
      </w:r>
      <w:r>
        <w:rPr>
          <w:spacing w:val="-6"/>
        </w:rPr>
        <w:t> </w:t>
      </w:r>
      <w:r>
        <w:rPr/>
        <w:t>Chattopadhyaya</w:t>
      </w:r>
      <w:r>
        <w:rPr>
          <w:spacing w:val="43"/>
        </w:rPr>
        <w:t> </w:t>
      </w:r>
      <w:r>
        <w:rPr/>
        <w:t>1</w:t>
      </w:r>
      <w:r>
        <w:rPr>
          <w:position w:val="6"/>
          <w:sz w:val="14"/>
        </w:rPr>
        <w:t>st</w:t>
      </w:r>
      <w:r>
        <w:rPr>
          <w:spacing w:val="14"/>
          <w:position w:val="6"/>
          <w:sz w:val="14"/>
        </w:rPr>
        <w:t> </w:t>
      </w:r>
      <w:r>
        <w:rPr/>
        <w:t>Reader</w:t>
      </w:r>
      <w:r>
        <w:rPr>
          <w:spacing w:val="50"/>
        </w:rPr>
        <w:t> </w:t>
      </w:r>
      <w:r>
        <w:rPr>
          <w:spacing w:val="-4"/>
        </w:rPr>
        <w:t>2025</w:t>
      </w:r>
      <w:r>
        <w:rPr/>
        <w:tab/>
        <w:t>Industrial</w:t>
      </w:r>
      <w:r>
        <w:rPr>
          <w:spacing w:val="-12"/>
        </w:rPr>
        <w:t> </w:t>
      </w:r>
      <w:r>
        <w:rPr>
          <w:spacing w:val="-2"/>
        </w:rPr>
        <w:t>Organization</w:t>
      </w:r>
      <w:r>
        <w:rPr/>
        <w:tab/>
        <w:t>Analysis</w:t>
      </w:r>
      <w:r>
        <w:rPr>
          <w:spacing w:val="-8"/>
        </w:rPr>
        <w:t> </w:t>
      </w:r>
      <w:r>
        <w:rPr>
          <w:spacing w:val="-2"/>
        </w:rPr>
        <w:t>Group</w:t>
      </w:r>
    </w:p>
    <w:p>
      <w:pPr>
        <w:pStyle w:val="BodyText"/>
        <w:spacing w:after="0" w:line="249" w:lineRule="exact"/>
        <w:sectPr>
          <w:pgSz w:w="12240" w:h="15840"/>
          <w:pgMar w:top="1380" w:bottom="280" w:left="1080" w:right="1080"/>
        </w:sect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1896"/>
        <w:gridCol w:w="2693"/>
        <w:gridCol w:w="2432"/>
      </w:tblGrid>
      <w:tr>
        <w:trPr>
          <w:trHeight w:val="312" w:hRule="atLeast"/>
        </w:trPr>
        <w:tc>
          <w:tcPr>
            <w:tcW w:w="2367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Jenna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Blochowicz*</w:t>
            </w:r>
          </w:p>
        </w:tc>
        <w:tc>
          <w:tcPr>
            <w:tcW w:w="1896" w:type="dxa"/>
          </w:tcPr>
          <w:p>
            <w:pPr>
              <w:pStyle w:val="TableParagraph"/>
              <w:spacing w:before="0"/>
              <w:ind w:left="0" w:right="48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7"/>
                <w:position w:val="6"/>
                <w:sz w:val="14"/>
              </w:rPr>
              <w:t> </w:t>
            </w:r>
            <w:r>
              <w:rPr>
                <w:sz w:val="22"/>
              </w:rPr>
              <w:t>Reader</w:t>
            </w:r>
            <w:r>
              <w:rPr>
                <w:spacing w:val="39"/>
                <w:sz w:val="22"/>
              </w:rPr>
              <w:t>  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2693" w:type="dxa"/>
          </w:tcPr>
          <w:p>
            <w:pPr>
              <w:pStyle w:val="TableParagraph"/>
              <w:spacing w:before="0"/>
              <w:ind w:left="10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432" w:type="dxa"/>
          </w:tcPr>
          <w:p>
            <w:pPr>
              <w:pStyle w:val="TableParagraph"/>
              <w:spacing w:before="0"/>
              <w:ind w:left="294"/>
              <w:rPr>
                <w:sz w:val="22"/>
              </w:rPr>
            </w:pPr>
            <w:r>
              <w:rPr>
                <w:sz w:val="22"/>
              </w:rPr>
              <w:t>Iowa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12" w:hRule="atLeast"/>
        </w:trPr>
        <w:tc>
          <w:tcPr>
            <w:tcW w:w="2367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Hanna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Charankevich**</w:t>
            </w:r>
          </w:p>
        </w:tc>
        <w:tc>
          <w:tcPr>
            <w:tcW w:w="1896" w:type="dxa"/>
          </w:tcPr>
          <w:p>
            <w:pPr>
              <w:pStyle w:val="TableParagraph"/>
              <w:spacing w:line="230" w:lineRule="exact"/>
              <w:ind w:left="14" w:right="48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7"/>
                <w:position w:val="6"/>
                <w:sz w:val="14"/>
              </w:rPr>
              <w:t> </w:t>
            </w:r>
            <w:r>
              <w:rPr>
                <w:sz w:val="22"/>
              </w:rPr>
              <w:t>Reader</w:t>
            </w:r>
            <w:r>
              <w:rPr>
                <w:spacing w:val="62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exact"/>
              <w:ind w:left="10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432" w:type="dxa"/>
          </w:tcPr>
          <w:p>
            <w:pPr>
              <w:pStyle w:val="TableParagraph"/>
              <w:spacing w:line="193" w:lineRule="exact" w:before="99"/>
              <w:ind w:left="294"/>
              <w:rPr>
                <w:sz w:val="18"/>
              </w:rPr>
            </w:pPr>
            <w:r>
              <w:rPr>
                <w:sz w:val="18"/>
              </w:rPr>
              <w:t>Biocomplexity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Inst.,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UVA</w:t>
            </w:r>
          </w:p>
        </w:tc>
      </w:tr>
    </w:tbl>
    <w:p>
      <w:pPr>
        <w:pStyle w:val="BodyText"/>
        <w:tabs>
          <w:tab w:pos="7578" w:val="left" w:leader="none"/>
        </w:tabs>
        <w:spacing w:before="143"/>
        <w:jc w:val="both"/>
      </w:pPr>
      <w:r>
        <w:rPr/>
        <w:t>Katya</w:t>
      </w:r>
      <w:r>
        <w:rPr>
          <w:spacing w:val="-7"/>
        </w:rPr>
        <w:t> </w:t>
      </w:r>
      <w:r>
        <w:rPr/>
        <w:t>Khmelnitskaya*</w:t>
      </w:r>
      <w:r>
        <w:rPr>
          <w:position w:val="6"/>
          <w:sz w:val="14"/>
        </w:rPr>
        <w:t>,</w:t>
      </w:r>
      <w:r>
        <w:rPr/>
        <w:t>**</w:t>
      </w:r>
      <w:r>
        <w:rPr>
          <w:spacing w:val="46"/>
        </w:rPr>
        <w:t> </w:t>
      </w:r>
      <w:r>
        <w:rPr/>
        <w:t>1</w:t>
      </w:r>
      <w:r>
        <w:rPr>
          <w:position w:val="6"/>
          <w:sz w:val="14"/>
        </w:rPr>
        <w:t>st</w:t>
      </w:r>
      <w:r>
        <w:rPr>
          <w:spacing w:val="31"/>
          <w:position w:val="6"/>
          <w:sz w:val="14"/>
        </w:rPr>
        <w:t>  </w:t>
      </w:r>
      <w:r>
        <w:rPr/>
        <w:t>Reader</w:t>
      </w:r>
      <w:r>
        <w:rPr>
          <w:spacing w:val="-15"/>
        </w:rPr>
        <w:t> </w:t>
      </w:r>
      <w:r>
        <w:rPr/>
        <w:t>2021</w:t>
      </w:r>
      <w:r>
        <w:rPr>
          <w:spacing w:val="61"/>
        </w:rPr>
        <w:t>  </w:t>
      </w:r>
      <w:r>
        <w:rPr/>
        <w:t>Industrial</w:t>
      </w:r>
      <w:r>
        <w:rPr>
          <w:spacing w:val="-4"/>
        </w:rPr>
        <w:t> </w:t>
      </w:r>
      <w:r>
        <w:rPr>
          <w:spacing w:val="-2"/>
        </w:rPr>
        <w:t>Organization</w:t>
      </w:r>
      <w:r>
        <w:rPr/>
        <w:tab/>
        <w:t>UBC</w:t>
      </w:r>
      <w:r>
        <w:rPr>
          <w:spacing w:val="-5"/>
        </w:rPr>
        <w:t> </w:t>
      </w:r>
      <w:r>
        <w:rPr>
          <w:spacing w:val="-2"/>
        </w:rPr>
        <w:t>Sauder</w:t>
      </w:r>
    </w:p>
    <w:p>
      <w:pPr>
        <w:pStyle w:val="BodyText"/>
        <w:spacing w:before="10"/>
        <w:ind w:left="0"/>
        <w:rPr>
          <w:sz w:val="10"/>
        </w:r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9"/>
        <w:gridCol w:w="1298"/>
        <w:gridCol w:w="746"/>
        <w:gridCol w:w="2758"/>
        <w:gridCol w:w="2380"/>
      </w:tblGrid>
      <w:tr>
        <w:trPr>
          <w:trHeight w:val="312" w:hRule="atLeast"/>
        </w:trPr>
        <w:tc>
          <w:tcPr>
            <w:tcW w:w="2229" w:type="dxa"/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Emily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Cook**</w:t>
            </w:r>
          </w:p>
        </w:tc>
        <w:tc>
          <w:tcPr>
            <w:tcW w:w="1298" w:type="dxa"/>
          </w:tcPr>
          <w:p>
            <w:pPr>
              <w:pStyle w:val="TableParagraph"/>
              <w:spacing w:before="0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spacing w:before="0"/>
              <w:ind w:left="65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2758" w:type="dxa"/>
          </w:tcPr>
          <w:p>
            <w:pPr>
              <w:pStyle w:val="TableParagraph"/>
              <w:spacing w:before="0"/>
              <w:ind w:left="97"/>
              <w:rPr>
                <w:sz w:val="22"/>
              </w:rPr>
            </w:pPr>
            <w:r>
              <w:rPr>
                <w:sz w:val="22"/>
              </w:rPr>
              <w:t>Education,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IO</w:t>
            </w:r>
          </w:p>
        </w:tc>
        <w:tc>
          <w:tcPr>
            <w:tcW w:w="2380" w:type="dxa"/>
          </w:tcPr>
          <w:p>
            <w:pPr>
              <w:pStyle w:val="TableParagraph"/>
              <w:spacing w:before="0"/>
              <w:ind w:left="219"/>
              <w:rPr>
                <w:sz w:val="22"/>
              </w:rPr>
            </w:pPr>
            <w:r>
              <w:rPr>
                <w:sz w:val="22"/>
              </w:rPr>
              <w:t>Tulane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76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Cailin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Slattery**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30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Columbia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76" w:hRule="atLeast"/>
        </w:trPr>
        <w:tc>
          <w:tcPr>
            <w:tcW w:w="2229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Ben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Leyden*</w:t>
            </w:r>
            <w:r>
              <w:rPr>
                <w:spacing w:val="-2"/>
                <w:position w:val="6"/>
                <w:sz w:val="14"/>
              </w:rPr>
              <w:t>,</w:t>
            </w:r>
            <w:r>
              <w:rPr>
                <w:spacing w:val="-2"/>
                <w:sz w:val="22"/>
              </w:rPr>
              <w:t>**</w:t>
            </w:r>
          </w:p>
        </w:tc>
        <w:tc>
          <w:tcPr>
            <w:tcW w:w="1298" w:type="dxa"/>
          </w:tcPr>
          <w:p>
            <w:pPr>
              <w:pStyle w:val="TableParagraph"/>
              <w:spacing w:before="65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spacing w:before="65"/>
              <w:ind w:left="3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758" w:type="dxa"/>
          </w:tcPr>
          <w:p>
            <w:pPr>
              <w:pStyle w:val="TableParagraph"/>
              <w:spacing w:before="65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spacing w:before="65"/>
              <w:ind w:left="219"/>
              <w:rPr>
                <w:sz w:val="22"/>
              </w:rPr>
            </w:pPr>
            <w:r>
              <w:rPr>
                <w:sz w:val="22"/>
              </w:rPr>
              <w:t>Cornell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Guo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3" w:right="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2"/>
                <w:sz w:val="22"/>
              </w:rPr>
              <w:t>Cornerstone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Brett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Lissenden**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3" w:right="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Health,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IO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Triangle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In.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William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Johnson**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3" w:right="5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Health,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IO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4"/>
                <w:sz w:val="22"/>
              </w:rPr>
              <w:t> Ins.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Zhou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Zhang**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30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Sarah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Tulman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30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Experimental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4"/>
                <w:sz w:val="22"/>
              </w:rPr>
              <w:t>USDA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Charles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Murry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*</w:t>
            </w:r>
            <w:r>
              <w:rPr>
                <w:spacing w:val="-4"/>
                <w:position w:val="6"/>
                <w:sz w:val="14"/>
              </w:rPr>
              <w:t>,</w:t>
            </w:r>
            <w:r>
              <w:rPr>
                <w:spacing w:val="-4"/>
                <w:sz w:val="22"/>
              </w:rPr>
              <w:t>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30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Penn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76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Stephen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Bruestle**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4"/>
                <w:sz w:val="22"/>
              </w:rPr>
              <w:t>FHFA</w:t>
            </w:r>
          </w:p>
        </w:tc>
      </w:tr>
      <w:tr>
        <w:trPr>
          <w:trHeight w:val="376" w:hRule="atLeast"/>
        </w:trPr>
        <w:tc>
          <w:tcPr>
            <w:tcW w:w="2229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z w:val="22"/>
              </w:rPr>
              <w:t>Michael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Schreck</w:t>
            </w:r>
          </w:p>
        </w:tc>
        <w:tc>
          <w:tcPr>
            <w:tcW w:w="1298" w:type="dxa"/>
          </w:tcPr>
          <w:p>
            <w:pPr>
              <w:pStyle w:val="TableParagraph"/>
              <w:spacing w:before="65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spacing w:before="65"/>
              <w:ind w:left="2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758" w:type="dxa"/>
          </w:tcPr>
          <w:p>
            <w:pPr>
              <w:pStyle w:val="TableParagraph"/>
              <w:spacing w:before="65"/>
              <w:ind w:left="97"/>
              <w:rPr>
                <w:sz w:val="22"/>
              </w:rPr>
            </w:pPr>
            <w:r>
              <w:rPr>
                <w:sz w:val="22"/>
              </w:rPr>
              <w:t>Theory,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Experimental</w:t>
            </w:r>
          </w:p>
        </w:tc>
        <w:tc>
          <w:tcPr>
            <w:tcW w:w="2380" w:type="dxa"/>
          </w:tcPr>
          <w:p>
            <w:pPr>
              <w:pStyle w:val="TableParagraph"/>
              <w:spacing w:before="65"/>
              <w:ind w:left="219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Group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Dusan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Curcic</w:t>
            </w:r>
          </w:p>
        </w:tc>
        <w:tc>
          <w:tcPr>
            <w:tcW w:w="1298" w:type="dxa"/>
          </w:tcPr>
          <w:p>
            <w:pPr>
              <w:pStyle w:val="TableParagraph"/>
              <w:ind w:left="16" w:right="8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position w:val="6"/>
                <w:sz w:val="14"/>
              </w:rPr>
              <w:t>st</w:t>
            </w:r>
            <w:r>
              <w:rPr>
                <w:spacing w:val="15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8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Digonex,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Marianne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Corbishley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23" w:right="7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pacing w:val="-4"/>
                <w:sz w:val="22"/>
              </w:rPr>
              <w:t>FHFA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Jonathan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Williams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6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Georgia</w:t>
            </w:r>
          </w:p>
        </w:tc>
      </w:tr>
      <w:tr>
        <w:trPr>
          <w:trHeight w:val="374" w:hRule="atLeast"/>
        </w:trPr>
        <w:tc>
          <w:tcPr>
            <w:tcW w:w="22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Liaukonyte</w:t>
            </w:r>
          </w:p>
        </w:tc>
        <w:tc>
          <w:tcPr>
            <w:tcW w:w="1298" w:type="dxa"/>
          </w:tcPr>
          <w:p>
            <w:pPr>
              <w:pStyle w:val="TableParagraph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ind w:left="67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758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Industrial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2380" w:type="dxa"/>
          </w:tcPr>
          <w:p>
            <w:pPr>
              <w:pStyle w:val="TableParagraph"/>
              <w:ind w:left="219"/>
              <w:rPr>
                <w:sz w:val="22"/>
              </w:rPr>
            </w:pPr>
            <w:r>
              <w:rPr>
                <w:sz w:val="22"/>
              </w:rPr>
              <w:t>Cornell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312" w:hRule="atLeast"/>
        </w:trPr>
        <w:tc>
          <w:tcPr>
            <w:tcW w:w="2229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z w:val="22"/>
              </w:rPr>
              <w:t>Angela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Smith</w:t>
            </w:r>
          </w:p>
        </w:tc>
        <w:tc>
          <w:tcPr>
            <w:tcW w:w="1298" w:type="dxa"/>
          </w:tcPr>
          <w:p>
            <w:pPr>
              <w:pStyle w:val="TableParagraph"/>
              <w:spacing w:line="230" w:lineRule="exact"/>
              <w:ind w:left="80" w:right="64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position w:val="6"/>
                <w:sz w:val="14"/>
              </w:rPr>
              <w:t>nd</w:t>
            </w:r>
            <w:r>
              <w:rPr>
                <w:spacing w:val="16"/>
                <w:position w:val="6"/>
                <w:sz w:val="14"/>
              </w:rPr>
              <w:t> </w:t>
            </w: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746" w:type="dxa"/>
          </w:tcPr>
          <w:p>
            <w:pPr>
              <w:pStyle w:val="TableParagraph"/>
              <w:spacing w:line="230" w:lineRule="exact"/>
              <w:ind w:left="73" w:right="5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758" w:type="dxa"/>
          </w:tcPr>
          <w:p>
            <w:pPr>
              <w:pStyle w:val="TableParagraph"/>
              <w:spacing w:line="230" w:lineRule="exact"/>
              <w:ind w:left="97"/>
              <w:rPr>
                <w:sz w:val="22"/>
              </w:rPr>
            </w:pPr>
            <w:r>
              <w:rPr>
                <w:sz w:val="22"/>
              </w:rPr>
              <w:t>Experimental,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IO</w:t>
            </w:r>
          </w:p>
        </w:tc>
        <w:tc>
          <w:tcPr>
            <w:tcW w:w="2380" w:type="dxa"/>
          </w:tcPr>
          <w:p>
            <w:pPr>
              <w:pStyle w:val="TableParagraph"/>
              <w:spacing w:line="230" w:lineRule="exact"/>
              <w:ind w:left="219"/>
              <w:rPr>
                <w:sz w:val="22"/>
              </w:rPr>
            </w:pPr>
            <w:r>
              <w:rPr>
                <w:sz w:val="22"/>
              </w:rPr>
              <w:t>James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Madison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Univ</w:t>
            </w:r>
          </w:p>
        </w:tc>
      </w:tr>
    </w:tbl>
    <w:p>
      <w:pPr>
        <w:pStyle w:val="BodyText"/>
        <w:spacing w:line="360" w:lineRule="auto" w:before="132"/>
        <w:ind w:right="338"/>
        <w:jc w:val="both"/>
      </w:pPr>
      <w:r>
        <w:rPr/>
        <w:t>Graduate</w:t>
      </w:r>
      <w:r>
        <w:rPr>
          <w:spacing w:val="-2"/>
        </w:rPr>
        <w:t> </w:t>
      </w:r>
      <w:r>
        <w:rPr/>
        <w:t>Advising,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reader</w:t>
      </w:r>
      <w:r>
        <w:rPr>
          <w:spacing w:val="-2"/>
        </w:rPr>
        <w:t> </w:t>
      </w:r>
      <w:r>
        <w:rPr/>
        <w:t>for:</w:t>
      </w:r>
      <w:r>
        <w:rPr>
          <w:spacing w:val="-2"/>
        </w:rPr>
        <w:t> </w:t>
      </w:r>
      <w:r>
        <w:rPr/>
        <w:t>Jayani</w:t>
      </w:r>
      <w:r>
        <w:rPr>
          <w:spacing w:val="-2"/>
        </w:rPr>
        <w:t> </w:t>
      </w:r>
      <w:r>
        <w:rPr/>
        <w:t>Jayawardhana</w:t>
      </w:r>
      <w:r>
        <w:rPr>
          <w:spacing w:val="-1"/>
        </w:rPr>
        <w:t> </w:t>
      </w:r>
      <w:r>
        <w:rPr/>
        <w:t>(2006);</w:t>
      </w:r>
      <w:r>
        <w:rPr>
          <w:spacing w:val="-2"/>
        </w:rPr>
        <w:t> </w:t>
      </w:r>
      <w:r>
        <w:rPr/>
        <w:t>Catherine</w:t>
      </w:r>
      <w:r>
        <w:rPr>
          <w:spacing w:val="-2"/>
        </w:rPr>
        <w:t> </w:t>
      </w:r>
      <w:r>
        <w:rPr/>
        <w:t>T.</w:t>
      </w:r>
      <w:r>
        <w:rPr>
          <w:spacing w:val="-2"/>
        </w:rPr>
        <w:t> </w:t>
      </w:r>
      <w:r>
        <w:rPr/>
        <w:t>Mooney</w:t>
      </w:r>
      <w:r>
        <w:rPr>
          <w:spacing w:val="-1"/>
        </w:rPr>
        <w:t> </w:t>
      </w:r>
      <w:r>
        <w:rPr/>
        <w:t>(2007); Yiyi Zhou *</w:t>
      </w:r>
      <w:r>
        <w:rPr>
          <w:position w:val="6"/>
          <w:sz w:val="14"/>
        </w:rPr>
        <w:t>,</w:t>
      </w:r>
      <w:r>
        <w:rPr/>
        <w:t>** (2012); Alex Gross*,** (2020); Dennis Campbell (2023)*; Jiafeng Wu (2023).</w:t>
      </w:r>
    </w:p>
    <w:p>
      <w:pPr>
        <w:spacing w:line="249" w:lineRule="exact" w:before="0"/>
        <w:ind w:left="379" w:right="0" w:firstLine="0"/>
        <w:jc w:val="both"/>
        <w:rPr>
          <w:sz w:val="22"/>
        </w:rPr>
      </w:pPr>
      <w:r>
        <w:rPr>
          <w:sz w:val="22"/>
        </w:rPr>
        <w:t>*</w:t>
      </w:r>
      <w:r>
        <w:rPr>
          <w:spacing w:val="-8"/>
          <w:sz w:val="22"/>
        </w:rPr>
        <w:t> </w:t>
      </w:r>
      <w:r>
        <w:rPr>
          <w:i/>
          <w:sz w:val="22"/>
        </w:rPr>
        <w:t>Snavely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Best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Dissertation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**</w:t>
      </w:r>
      <w:r>
        <w:rPr>
          <w:spacing w:val="-5"/>
          <w:sz w:val="22"/>
        </w:rPr>
        <w:t> </w:t>
      </w:r>
      <w:r>
        <w:rPr>
          <w:i/>
          <w:sz w:val="22"/>
        </w:rPr>
        <w:t>Snavely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Prize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Best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Proposal</w:t>
      </w:r>
      <w:r>
        <w:rPr>
          <w:spacing w:val="-2"/>
          <w:sz w:val="22"/>
        </w:rPr>
        <w:t>.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BodyText"/>
        <w:jc w:val="both"/>
      </w:pPr>
      <w:r>
        <w:rPr/>
        <w:t>UNDERGRADUATE</w:t>
      </w:r>
      <w:r>
        <w:rPr>
          <w:spacing w:val="-12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ADVISING/Distinguished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Thesis</w:t>
      </w:r>
      <w:r>
        <w:rPr>
          <w:spacing w:val="-10"/>
        </w:rPr>
        <w:t> </w:t>
      </w:r>
      <w:r>
        <w:rPr>
          <w:spacing w:val="-2"/>
        </w:rPr>
        <w:t>Advisor</w:t>
      </w:r>
    </w:p>
    <w:p>
      <w:pPr>
        <w:pStyle w:val="BodyText"/>
        <w:spacing w:before="125"/>
        <w:ind w:right="337"/>
        <w:jc w:val="both"/>
      </w:pPr>
      <w:r>
        <w:rPr/>
        <w:t>Max Pilloff, Elizabeth Link, Spring 2023; Ishaan Dey (winner of the Distinguished Majors Program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Prize),</w:t>
      </w:r>
      <w:r>
        <w:rPr>
          <w:spacing w:val="-3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2022;</w:t>
      </w:r>
      <w:r>
        <w:rPr>
          <w:spacing w:val="-3"/>
        </w:rPr>
        <w:t> </w:t>
      </w:r>
      <w:r>
        <w:rPr/>
        <w:t>Yanwen</w:t>
      </w:r>
      <w:r>
        <w:rPr>
          <w:spacing w:val="-4"/>
        </w:rPr>
        <w:t> </w:t>
      </w:r>
      <w:r>
        <w:rPr/>
        <w:t>Wang,</w:t>
      </w:r>
      <w:r>
        <w:rPr>
          <w:spacing w:val="-3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2022;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Pham,</w:t>
      </w:r>
      <w:r>
        <w:rPr>
          <w:spacing w:val="-3"/>
        </w:rPr>
        <w:t> </w:t>
      </w:r>
      <w:r>
        <w:rPr/>
        <w:t>Spring 2020; Jake Seldon, Spring 2019; Grace Finley (winner of the Distinguished Majors Program Outstanding</w:t>
      </w:r>
      <w:r>
        <w:rPr>
          <w:spacing w:val="-6"/>
        </w:rPr>
        <w:t> </w:t>
      </w:r>
      <w:r>
        <w:rPr/>
        <w:t>Thesis</w:t>
      </w:r>
      <w:r>
        <w:rPr>
          <w:spacing w:val="-6"/>
        </w:rPr>
        <w:t> </w:t>
      </w:r>
      <w:r>
        <w:rPr/>
        <w:t>Prize),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2015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2016;</w:t>
      </w:r>
      <w:r>
        <w:rPr>
          <w:spacing w:val="-6"/>
        </w:rPr>
        <w:t> </w:t>
      </w:r>
      <w:r>
        <w:rPr/>
        <w:t>Sheila</w:t>
      </w:r>
      <w:r>
        <w:rPr>
          <w:spacing w:val="-6"/>
        </w:rPr>
        <w:t> </w:t>
      </w:r>
      <w:r>
        <w:rPr/>
        <w:t>Bushman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Nelson,</w:t>
      </w:r>
      <w:r>
        <w:rPr>
          <w:spacing w:val="-6"/>
        </w:rPr>
        <w:t> </w:t>
      </w:r>
      <w:r>
        <w:rPr/>
        <w:t>Spring 2013; Xiaoxiao Lin, Spring 2012.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926472</wp:posOffset>
                </wp:positionH>
                <wp:positionV relativeFrom="paragraph">
                  <wp:posOffset>249535</wp:posOffset>
                </wp:positionV>
                <wp:extent cx="588073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8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735" h="0">
                              <a:moveTo>
                                <a:pt x="0" y="0"/>
                              </a:moveTo>
                              <a:lnTo>
                                <a:pt x="5880506" y="0"/>
                              </a:lnTo>
                            </a:path>
                          </a:pathLst>
                        </a:custGeom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19.648466pt;width:463.05pt;height:.1pt;mso-position-horizontal-relative:page;mso-position-vertical-relative:paragraph;z-index:-15724032;mso-wrap-distance-left:0;mso-wrap-distance-right:0" id="docshape10" coordorigin="1459,393" coordsize="9261,0" path="m1459,393l10720,393e" filled="false" stroked="true" strokeweight=".5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4"/>
      </w:pPr>
      <w:r>
        <w:rPr>
          <w:spacing w:val="-2"/>
        </w:rPr>
        <w:t>NATIONAL/INTERNATIONAL</w:t>
      </w:r>
      <w:r>
        <w:rPr>
          <w:spacing w:val="20"/>
        </w:rPr>
        <w:t> </w:t>
      </w:r>
      <w:r>
        <w:rPr>
          <w:spacing w:val="-2"/>
        </w:rPr>
        <w:t>SERVICE</w:t>
      </w:r>
    </w:p>
    <w:p>
      <w:pPr>
        <w:pStyle w:val="Heading2"/>
        <w:spacing w:before="129"/>
      </w:pPr>
      <w:r>
        <w:rPr/>
        <w:t>Conference</w:t>
      </w:r>
      <w:r>
        <w:rPr>
          <w:spacing w:val="-9"/>
        </w:rPr>
        <w:t> </w:t>
      </w:r>
      <w:r>
        <w:rPr/>
        <w:t>Session</w:t>
      </w:r>
      <w:r>
        <w:rPr>
          <w:spacing w:val="-8"/>
        </w:rPr>
        <w:t> </w:t>
      </w:r>
      <w:r>
        <w:rPr>
          <w:spacing w:val="-2"/>
        </w:rPr>
        <w:t>Organizer</w:t>
      </w:r>
    </w:p>
    <w:p>
      <w:pPr>
        <w:pStyle w:val="BodyText"/>
        <w:spacing w:line="475" w:lineRule="auto" w:before="125"/>
        <w:ind w:right="743"/>
      </w:pPr>
      <w:r>
        <w:rPr/>
        <w:t>Member of the Program Committee of the EARIE Annual Conference, 2015-current. 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2018-current.</w:t>
      </w:r>
    </w:p>
    <w:p>
      <w:pPr>
        <w:pStyle w:val="BodyText"/>
        <w:spacing w:after="0" w:line="475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360" w:lineRule="auto" w:before="79"/>
        <w:ind w:left="739" w:right="338" w:hanging="360"/>
      </w:pPr>
      <w:r>
        <w:rPr/>
        <w:t>Member of the Scientific Committee of the International Association for Applied Econometrics, </w:t>
      </w:r>
      <w:r>
        <w:rPr>
          <w:spacing w:val="-2"/>
        </w:rPr>
        <w:t>2022-2024.</w:t>
      </w:r>
    </w:p>
    <w:p>
      <w:pPr>
        <w:pStyle w:val="BodyText"/>
        <w:spacing w:line="360" w:lineRule="auto" w:before="118"/>
        <w:ind w:left="739" w:right="406" w:hanging="360"/>
      </w:pPr>
      <w:r>
        <w:rPr/>
        <w:t>Committee for the Best Paper by a Junior Author Award (Review of Industrial Organization),</w:t>
      </w:r>
      <w:r>
        <w:rPr>
          <w:spacing w:val="80"/>
          <w:w w:val="150"/>
        </w:rPr>
        <w:t> </w:t>
      </w:r>
      <w:r>
        <w:rPr>
          <w:spacing w:val="-2"/>
        </w:rPr>
        <w:t>2024.</w:t>
      </w:r>
    </w:p>
    <w:p>
      <w:pPr>
        <w:pStyle w:val="BodyText"/>
        <w:spacing w:before="119"/>
      </w:pPr>
      <w:r>
        <w:rPr/>
        <w:t>Program</w:t>
      </w:r>
      <w:r>
        <w:rPr>
          <w:spacing w:val="-11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Industrial</w:t>
      </w:r>
      <w:r>
        <w:rPr>
          <w:spacing w:val="-8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2018-</w:t>
      </w:r>
      <w:r>
        <w:rPr>
          <w:spacing w:val="-2"/>
        </w:rPr>
        <w:t>2020.</w:t>
      </w:r>
    </w:p>
    <w:p>
      <w:pPr>
        <w:pStyle w:val="BodyText"/>
        <w:spacing w:line="360" w:lineRule="auto" w:before="250"/>
        <w:ind w:left="739" w:right="338" w:hanging="360"/>
        <w:jc w:val="both"/>
      </w:pPr>
      <w:r>
        <w:rPr/>
        <w:t>Member of the Program Committee of the Annual International Industrial Organization Conference, 2016-2020.</w:t>
      </w:r>
    </w:p>
    <w:p>
      <w:pPr>
        <w:pStyle w:val="BodyText"/>
        <w:spacing w:line="360" w:lineRule="auto" w:before="118"/>
        <w:ind w:left="739" w:right="337" w:hanging="360"/>
        <w:jc w:val="both"/>
      </w:pPr>
      <w:r>
        <w:rPr/>
        <w:t>Southern Economic Association Meetings: November 2005 (1 Session), November 2006 (2 Invited Presidential Sessions), November 2008 (3 Invited Presidential Sessions), November 2010 (2 Invited Presidential Sessions), November 2018 (2 Invited Presidential Sessions).</w:t>
      </w:r>
    </w:p>
    <w:p>
      <w:pPr>
        <w:pStyle w:val="BodyText"/>
        <w:spacing w:before="243"/>
        <w:ind w:left="0"/>
      </w:pPr>
    </w:p>
    <w:p>
      <w:pPr>
        <w:pStyle w:val="Heading2"/>
      </w:pPr>
      <w:r>
        <w:rPr/>
        <w:t>External</w:t>
      </w:r>
      <w:r>
        <w:rPr>
          <w:spacing w:val="-7"/>
        </w:rPr>
        <w:t> </w:t>
      </w:r>
      <w:r>
        <w:rPr/>
        <w:t>Examiner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PhD</w:t>
      </w:r>
      <w:r>
        <w:rPr>
          <w:spacing w:val="-4"/>
        </w:rPr>
        <w:t> </w:t>
      </w:r>
      <w:r>
        <w:rPr>
          <w:spacing w:val="-2"/>
        </w:rPr>
        <w:t>Dissertation</w:t>
      </w:r>
    </w:p>
    <w:p>
      <w:pPr>
        <w:pStyle w:val="BodyText"/>
        <w:spacing w:line="364" w:lineRule="auto" w:before="125"/>
        <w:ind w:right="406"/>
      </w:pPr>
      <w:r>
        <w:rPr/>
        <w:t>Anindya Tahsin, Department of Computer Science, Engineering School, University of Virginia, </w:t>
      </w:r>
      <w:r>
        <w:rPr>
          <w:spacing w:val="-2"/>
        </w:rPr>
        <w:t>2016.</w:t>
      </w:r>
    </w:p>
    <w:p>
      <w:pPr>
        <w:pStyle w:val="BodyText"/>
        <w:spacing w:line="244" w:lineRule="exact"/>
      </w:pPr>
      <w:r>
        <w:rPr/>
        <w:t>Zhe</w:t>
      </w:r>
      <w:r>
        <w:rPr>
          <w:spacing w:val="-7"/>
        </w:rPr>
        <w:t> </w:t>
      </w:r>
      <w:r>
        <w:rPr/>
        <w:t>Yuan,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Toronto,</w:t>
      </w:r>
      <w:r>
        <w:rPr>
          <w:spacing w:val="-7"/>
        </w:rPr>
        <w:t> </w:t>
      </w:r>
      <w:r>
        <w:rPr/>
        <w:t>September</w:t>
      </w:r>
      <w:r>
        <w:rPr>
          <w:spacing w:val="-6"/>
        </w:rPr>
        <w:t> </w:t>
      </w:r>
      <w:r>
        <w:rPr>
          <w:spacing w:val="-2"/>
        </w:rPr>
        <w:t>2016.</w:t>
      </w:r>
    </w:p>
    <w:p>
      <w:pPr>
        <w:pStyle w:val="BodyText"/>
        <w:spacing w:before="248"/>
        <w:ind w:left="0"/>
      </w:pPr>
    </w:p>
    <w:p>
      <w:pPr>
        <w:pStyle w:val="Heading2"/>
        <w:spacing w:before="1"/>
      </w:pPr>
      <w:r>
        <w:rPr/>
        <w:t>Referee</w:t>
      </w:r>
      <w:r>
        <w:rPr>
          <w:spacing w:val="-7"/>
        </w:rPr>
        <w:t> </w:t>
      </w:r>
      <w:r>
        <w:rPr/>
        <w:t>(2024,</w:t>
      </w:r>
      <w:r>
        <w:rPr>
          <w:spacing w:val="-6"/>
        </w:rPr>
        <w:t> </w:t>
      </w:r>
      <w:r>
        <w:rPr>
          <w:spacing w:val="-2"/>
        </w:rPr>
        <w:t>2025)</w:t>
      </w:r>
    </w:p>
    <w:p>
      <w:pPr>
        <w:spacing w:line="360" w:lineRule="auto" w:before="124"/>
        <w:ind w:left="379" w:right="0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Microeconomics,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International Journal of Industrial Organization.</w:t>
      </w: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194"/>
        <w:ind w:left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926472</wp:posOffset>
                </wp:positionH>
                <wp:positionV relativeFrom="paragraph">
                  <wp:posOffset>283172</wp:posOffset>
                </wp:positionV>
                <wp:extent cx="579564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5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645" h="0">
                              <a:moveTo>
                                <a:pt x="0" y="0"/>
                              </a:moveTo>
                              <a:lnTo>
                                <a:pt x="5795554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0554pt;margin-top:22.297073pt;width:456.35pt;height:.1pt;mso-position-horizontal-relative:page;mso-position-vertical-relative:paragraph;z-index:-15723520;mso-wrap-distance-left:0;mso-wrap-distance-right:0" id="docshape11" coordorigin="1459,446" coordsize="9127,0" path="m1459,446l10586,446e" filled="false" stroked="true" strokeweight=".66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DEPARTMENT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Heading2"/>
        <w:spacing w:before="124"/>
      </w:pPr>
      <w:r>
        <w:rPr/>
        <w:t>Department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spacing w:line="475" w:lineRule="auto" w:before="125"/>
        <w:ind w:right="3001"/>
      </w:pPr>
      <w:r>
        <w:rPr/>
        <w:t>Chair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2023-Spring</w:t>
      </w:r>
      <w:r>
        <w:rPr>
          <w:spacing w:val="-5"/>
        </w:rPr>
        <w:t> </w:t>
      </w:r>
      <w:r>
        <w:rPr/>
        <w:t>2024. Bridge to Doctorate Program Director, Spring 2023.</w:t>
      </w:r>
    </w:p>
    <w:p>
      <w:pPr>
        <w:pStyle w:val="BodyText"/>
        <w:spacing w:line="360" w:lineRule="auto"/>
        <w:ind w:left="739" w:hanging="360"/>
      </w:pPr>
      <w:r>
        <w:rPr/>
        <w:t>Chair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Kenneth</w:t>
      </w:r>
      <w:r>
        <w:rPr>
          <w:spacing w:val="-5"/>
        </w:rPr>
        <w:t> </w:t>
      </w:r>
      <w:r>
        <w:rPr/>
        <w:t>G.</w:t>
      </w:r>
      <w:r>
        <w:rPr>
          <w:spacing w:val="-4"/>
        </w:rPr>
        <w:t> </w:t>
      </w:r>
      <w:r>
        <w:rPr/>
        <w:t>Elzinga</w:t>
      </w:r>
      <w:r>
        <w:rPr>
          <w:spacing w:val="-5"/>
        </w:rPr>
        <w:t> </w:t>
      </w:r>
      <w:r>
        <w:rPr/>
        <w:t>Professorship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 Law, 2021-2022.</w:t>
      </w:r>
    </w:p>
    <w:p>
      <w:pPr>
        <w:pStyle w:val="BodyText"/>
        <w:spacing w:line="475" w:lineRule="auto" w:before="117"/>
        <w:ind w:right="1559"/>
      </w:pPr>
      <w:r>
        <w:rPr/>
        <w:t>Bankard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IO/Theory</w:t>
      </w:r>
      <w:r>
        <w:rPr>
          <w:spacing w:val="-5"/>
        </w:rPr>
        <w:t> </w:t>
      </w:r>
      <w:r>
        <w:rPr/>
        <w:t>(UVA)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2006;</w:t>
      </w:r>
      <w:r>
        <w:rPr>
          <w:spacing w:val="-5"/>
        </w:rPr>
        <w:t> </w:t>
      </w:r>
      <w:r>
        <w:rPr/>
        <w:t>2009-2022. Chair’s Advisory Committee, 2019-2021.</w:t>
      </w:r>
    </w:p>
    <w:p>
      <w:pPr>
        <w:pStyle w:val="BodyText"/>
        <w:spacing w:after="0" w:line="475" w:lineRule="auto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79"/>
      </w:pPr>
      <w:r>
        <w:rPr/>
        <w:t>Director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Studies,</w:t>
      </w:r>
      <w:r>
        <w:rPr>
          <w:spacing w:val="42"/>
        </w:rPr>
        <w:t> </w:t>
      </w:r>
      <w:r>
        <w:rPr/>
        <w:t>2013-</w:t>
      </w:r>
      <w:r>
        <w:rPr>
          <w:spacing w:val="-2"/>
        </w:rPr>
        <w:t>2016.</w:t>
      </w:r>
    </w:p>
    <w:p>
      <w:pPr>
        <w:pStyle w:val="BodyText"/>
        <w:spacing w:before="244"/>
      </w:pPr>
      <w:r>
        <w:rPr/>
        <w:t>Graduate</w:t>
      </w:r>
      <w:r>
        <w:rPr>
          <w:spacing w:val="-1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Admission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Spring</w:t>
      </w:r>
      <w:r>
        <w:rPr>
          <w:spacing w:val="-9"/>
        </w:rPr>
        <w:t> </w:t>
      </w:r>
      <w:r>
        <w:rPr/>
        <w:t>2007-2009,</w:t>
      </w:r>
      <w:r>
        <w:rPr>
          <w:spacing w:val="-9"/>
        </w:rPr>
        <w:t> </w:t>
      </w:r>
      <w:r>
        <w:rPr/>
        <w:t>2013-</w:t>
      </w:r>
      <w:r>
        <w:rPr>
          <w:spacing w:val="-2"/>
        </w:rPr>
        <w:t>2016.</w:t>
      </w:r>
    </w:p>
    <w:p>
      <w:pPr>
        <w:pStyle w:val="BodyText"/>
        <w:spacing w:before="244"/>
      </w:pPr>
      <w:r>
        <w:rPr>
          <w:spacing w:val="-2"/>
        </w:rPr>
        <w:t>Distinguished</w:t>
      </w:r>
      <w:r>
        <w:rPr>
          <w:spacing w:val="-6"/>
        </w:rPr>
        <w:t> </w:t>
      </w:r>
      <w:r>
        <w:rPr>
          <w:spacing w:val="-2"/>
        </w:rPr>
        <w:t>Majors</w:t>
      </w:r>
      <w:r>
        <w:rPr>
          <w:spacing w:val="-5"/>
        </w:rPr>
        <w:t> </w:t>
      </w:r>
      <w:r>
        <w:rPr>
          <w:spacing w:val="-2"/>
        </w:rPr>
        <w:t>Program</w:t>
      </w:r>
      <w:r>
        <w:rPr>
          <w:spacing w:val="-5"/>
        </w:rPr>
        <w:t> </w:t>
      </w:r>
      <w:r>
        <w:rPr>
          <w:spacing w:val="-2"/>
        </w:rPr>
        <w:t>Advising:</w:t>
      </w:r>
      <w:r>
        <w:rPr>
          <w:spacing w:val="-5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2020</w:t>
      </w:r>
      <w:r>
        <w:rPr>
          <w:spacing w:val="-5"/>
        </w:rPr>
        <w:t> </w:t>
      </w:r>
      <w:r>
        <w:rPr>
          <w:spacing w:val="-2"/>
        </w:rPr>
        <w:t>(1),</w:t>
      </w:r>
      <w:r>
        <w:rPr>
          <w:spacing w:val="-5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2019</w:t>
      </w:r>
      <w:r>
        <w:rPr>
          <w:spacing w:val="-5"/>
        </w:rPr>
        <w:t> </w:t>
      </w:r>
      <w:r>
        <w:rPr>
          <w:spacing w:val="-2"/>
        </w:rPr>
        <w:t>(1),</w:t>
      </w:r>
      <w:r>
        <w:rPr>
          <w:spacing w:val="-4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2016</w:t>
      </w:r>
      <w:r>
        <w:rPr>
          <w:spacing w:val="-6"/>
        </w:rPr>
        <w:t> </w:t>
      </w:r>
      <w:r>
        <w:rPr>
          <w:spacing w:val="-2"/>
        </w:rPr>
        <w:t>(1),</w:t>
      </w:r>
      <w:r>
        <w:rPr>
          <w:spacing w:val="-3"/>
        </w:rPr>
        <w:t> </w:t>
      </w:r>
      <w:r>
        <w:rPr>
          <w:spacing w:val="-2"/>
        </w:rPr>
        <w:t>Spring</w:t>
      </w:r>
    </w:p>
    <w:p>
      <w:pPr>
        <w:pStyle w:val="BodyText"/>
        <w:spacing w:before="125"/>
        <w:ind w:left="739"/>
      </w:pPr>
      <w:r>
        <w:rPr/>
        <w:t>2013</w:t>
      </w:r>
      <w:r>
        <w:rPr>
          <w:spacing w:val="-5"/>
        </w:rPr>
        <w:t> </w:t>
      </w:r>
      <w:r>
        <w:rPr/>
        <w:t>(2),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2012</w:t>
      </w:r>
      <w:r>
        <w:rPr>
          <w:spacing w:val="-5"/>
        </w:rPr>
        <w:t> </w:t>
      </w:r>
      <w:r>
        <w:rPr/>
        <w:t>(1),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2007</w:t>
      </w:r>
      <w:r>
        <w:rPr>
          <w:spacing w:val="-4"/>
        </w:rPr>
        <w:t> </w:t>
      </w:r>
      <w:r>
        <w:rPr>
          <w:spacing w:val="-2"/>
        </w:rPr>
        <w:t>(1)..</w:t>
      </w:r>
    </w:p>
    <w:p>
      <w:pPr>
        <w:pStyle w:val="BodyText"/>
        <w:spacing w:before="244"/>
      </w:pPr>
      <w:r>
        <w:rPr/>
        <w:t>Economics</w:t>
      </w:r>
      <w:r>
        <w:rPr>
          <w:spacing w:val="-9"/>
        </w:rPr>
        <w:t> </w:t>
      </w:r>
      <w:r>
        <w:rPr/>
        <w:t>Chair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2"/>
        </w:rPr>
        <w:t>2011.</w:t>
      </w:r>
    </w:p>
    <w:p>
      <w:pPr>
        <w:pStyle w:val="BodyText"/>
        <w:spacing w:line="360" w:lineRule="auto" w:before="250"/>
        <w:ind w:left="739" w:right="337" w:hanging="360"/>
        <w:jc w:val="both"/>
      </w:pPr>
      <w:r>
        <w:rPr/>
        <w:t>Committee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3</w:t>
      </w:r>
      <w:r>
        <w:rPr>
          <w:position w:val="6"/>
          <w:sz w:val="14"/>
        </w:rPr>
        <w:t>rd</w:t>
      </w:r>
      <w:r>
        <w:rPr>
          <w:spacing w:val="11"/>
          <w:position w:val="6"/>
          <w:sz w:val="14"/>
        </w:rPr>
        <w:t> </w:t>
      </w:r>
      <w:r>
        <w:rPr/>
        <w:t>Year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/>
        <w:t>Paper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Organization,</w:t>
      </w:r>
      <w:r>
        <w:rPr>
          <w:spacing w:val="-9"/>
        </w:rPr>
        <w:t> </w:t>
      </w:r>
      <w:r>
        <w:rPr/>
        <w:t>Summer</w:t>
      </w:r>
      <w:r>
        <w:rPr>
          <w:spacing w:val="-10"/>
        </w:rPr>
        <w:t> </w:t>
      </w:r>
      <w:r>
        <w:rPr/>
        <w:t>2008</w:t>
      </w:r>
      <w:r>
        <w:rPr>
          <w:spacing w:val="-10"/>
        </w:rPr>
        <w:t> </w:t>
      </w:r>
      <w:r>
        <w:rPr/>
        <w:t>(Chair;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students); Summer</w:t>
      </w:r>
      <w:r>
        <w:rPr>
          <w:spacing w:val="16"/>
        </w:rPr>
        <w:t> </w:t>
      </w:r>
      <w:r>
        <w:rPr/>
        <w:t>2009</w:t>
      </w:r>
      <w:r>
        <w:rPr>
          <w:spacing w:val="17"/>
        </w:rPr>
        <w:t> </w:t>
      </w:r>
      <w:r>
        <w:rPr/>
        <w:t>(3</w:t>
      </w:r>
      <w:r>
        <w:rPr>
          <w:spacing w:val="17"/>
        </w:rPr>
        <w:t> </w:t>
      </w:r>
      <w:r>
        <w:rPr/>
        <w:t>students);</w:t>
      </w:r>
      <w:r>
        <w:rPr>
          <w:spacing w:val="16"/>
        </w:rPr>
        <w:t> </w:t>
      </w:r>
      <w:r>
        <w:rPr/>
        <w:t>Summer</w:t>
      </w:r>
      <w:r>
        <w:rPr>
          <w:spacing w:val="17"/>
        </w:rPr>
        <w:t> </w:t>
      </w:r>
      <w:r>
        <w:rPr/>
        <w:t>2010</w:t>
      </w:r>
      <w:r>
        <w:rPr>
          <w:spacing w:val="17"/>
        </w:rPr>
        <w:t> </w:t>
      </w:r>
      <w:r>
        <w:rPr/>
        <w:t>(1</w:t>
      </w:r>
      <w:r>
        <w:rPr>
          <w:spacing w:val="16"/>
        </w:rPr>
        <w:t> </w:t>
      </w:r>
      <w:r>
        <w:rPr/>
        <w:t>student);</w:t>
      </w:r>
      <w:r>
        <w:rPr>
          <w:spacing w:val="17"/>
        </w:rPr>
        <w:t> </w:t>
      </w:r>
      <w:r>
        <w:rPr/>
        <w:t>Summer</w:t>
      </w:r>
      <w:r>
        <w:rPr>
          <w:spacing w:val="17"/>
        </w:rPr>
        <w:t> </w:t>
      </w:r>
      <w:r>
        <w:rPr/>
        <w:t>2011</w:t>
      </w:r>
      <w:r>
        <w:rPr>
          <w:spacing w:val="16"/>
        </w:rPr>
        <w:t> </w:t>
      </w:r>
      <w:r>
        <w:rPr/>
        <w:t>(1</w:t>
      </w:r>
      <w:r>
        <w:rPr>
          <w:spacing w:val="17"/>
        </w:rPr>
        <w:t> </w:t>
      </w:r>
      <w:r>
        <w:rPr/>
        <w:t>student);</w:t>
      </w:r>
      <w:r>
        <w:rPr>
          <w:spacing w:val="17"/>
        </w:rPr>
        <w:t> </w:t>
      </w:r>
      <w:r>
        <w:rPr>
          <w:spacing w:val="-2"/>
        </w:rPr>
        <w:t>Summer</w:t>
      </w:r>
    </w:p>
    <w:p>
      <w:pPr>
        <w:pStyle w:val="BodyText"/>
        <w:spacing w:line="249" w:lineRule="exact"/>
        <w:ind w:left="739"/>
      </w:pPr>
      <w:r>
        <w:rPr/>
        <w:t>2012</w:t>
      </w:r>
      <w:r>
        <w:rPr>
          <w:spacing w:val="-7"/>
        </w:rPr>
        <w:t> </w:t>
      </w:r>
      <w:r>
        <w:rPr/>
        <w:t>(4</w:t>
      </w:r>
      <w:r>
        <w:rPr>
          <w:spacing w:val="-5"/>
        </w:rPr>
        <w:t> </w:t>
      </w:r>
      <w:r>
        <w:rPr/>
        <w:t>students);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2013</w:t>
      </w:r>
      <w:r>
        <w:rPr>
          <w:spacing w:val="-5"/>
        </w:rPr>
        <w:t> </w:t>
      </w:r>
      <w:r>
        <w:rPr/>
        <w:t>(2</w:t>
      </w:r>
      <w:r>
        <w:rPr>
          <w:spacing w:val="-5"/>
        </w:rPr>
        <w:t> </w:t>
      </w:r>
      <w:r>
        <w:rPr/>
        <w:t>students);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2014</w:t>
      </w:r>
      <w:r>
        <w:rPr>
          <w:spacing w:val="-5"/>
        </w:rPr>
        <w:t> </w:t>
      </w:r>
      <w:r>
        <w:rPr/>
        <w:t>(4</w:t>
      </w:r>
      <w:r>
        <w:rPr>
          <w:spacing w:val="-5"/>
        </w:rPr>
        <w:t> </w:t>
      </w:r>
      <w:r>
        <w:rPr>
          <w:spacing w:val="-2"/>
        </w:rPr>
        <w:t>students).</w:t>
      </w:r>
    </w:p>
    <w:p>
      <w:pPr>
        <w:spacing w:line="360" w:lineRule="auto" w:before="244"/>
        <w:ind w:left="739" w:right="0" w:firstLine="0"/>
        <w:jc w:val="left"/>
        <w:rPr>
          <w:sz w:val="22"/>
        </w:rPr>
      </w:pPr>
      <w:r>
        <w:rPr>
          <w:i/>
          <w:sz w:val="22"/>
        </w:rPr>
        <w:t>Snavely Prize for Best Field Summer Paper</w:t>
      </w:r>
      <w:r>
        <w:rPr>
          <w:sz w:val="22"/>
        </w:rPr>
        <w:t>: Brett Lissenden (2014-2015); Fang Guo (2013- 2014); Alicia Baik and Zhou Zhang (2012-2013).</w:t>
      </w:r>
    </w:p>
    <w:p>
      <w:pPr>
        <w:pStyle w:val="BodyText"/>
        <w:spacing w:line="475" w:lineRule="auto" w:before="119"/>
        <w:ind w:right="3698"/>
      </w:pPr>
      <w:r>
        <w:rPr/>
        <w:t>All Fields Junior Recruiting Committee, Fall 2007. Distinguished</w:t>
      </w:r>
      <w:r>
        <w:rPr>
          <w:spacing w:val="-8"/>
        </w:rPr>
        <w:t> </w:t>
      </w:r>
      <w:r>
        <w:rPr/>
        <w:t>Majors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Spring</w:t>
      </w:r>
      <w:r>
        <w:rPr>
          <w:spacing w:val="-8"/>
        </w:rPr>
        <w:t> </w:t>
      </w:r>
      <w:r>
        <w:rPr/>
        <w:t>2007.</w:t>
      </w:r>
    </w:p>
    <w:p>
      <w:pPr>
        <w:pStyle w:val="BodyText"/>
        <w:spacing w:line="480" w:lineRule="auto"/>
        <w:ind w:right="1559"/>
      </w:pPr>
      <w:r>
        <w:rPr/>
        <w:t>Workshop in Applied Microeconomics (UVA) Committee, 2015 - 2016. Undergraduate</w:t>
      </w:r>
      <w:r>
        <w:rPr>
          <w:spacing w:val="-6"/>
        </w:rPr>
        <w:t> </w:t>
      </w:r>
      <w:r>
        <w:rPr/>
        <w:t>Advising,</w:t>
      </w:r>
      <w:r>
        <w:rPr>
          <w:spacing w:val="-6"/>
        </w:rPr>
        <w:t> </w:t>
      </w:r>
      <w:r>
        <w:rPr/>
        <w:t>2005-2015.</w:t>
      </w:r>
      <w:r>
        <w:rPr>
          <w:spacing w:val="-6"/>
        </w:rPr>
        <w:t> </w:t>
      </w:r>
      <w:r>
        <w:rPr/>
        <w:t>(Approximate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Students:</w:t>
      </w:r>
      <w:r>
        <w:rPr>
          <w:spacing w:val="-6"/>
        </w:rPr>
        <w:t> </w:t>
      </w:r>
      <w:r>
        <w:rPr/>
        <w:t>74).</w:t>
      </w:r>
    </w:p>
    <w:p>
      <w:pPr>
        <w:pStyle w:val="Heading2"/>
        <w:spacing w:before="247"/>
      </w:pPr>
      <w:r>
        <w:rPr/>
        <w:t>University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spacing w:line="475" w:lineRule="auto" w:before="124"/>
        <w:ind w:right="3970"/>
      </w:pPr>
      <w:r>
        <w:rPr/>
        <w:t>Advisory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UVA</w:t>
      </w:r>
      <w:r>
        <w:rPr>
          <w:spacing w:val="-7"/>
        </w:rPr>
        <w:t> </w:t>
      </w:r>
      <w:r>
        <w:rPr/>
        <w:t>Entrepreneurship,</w:t>
      </w:r>
      <w:r>
        <w:rPr>
          <w:spacing w:val="-7"/>
        </w:rPr>
        <w:t> </w:t>
      </w:r>
      <w:r>
        <w:rPr/>
        <w:t>U.Va.,</w:t>
      </w:r>
      <w:r>
        <w:rPr>
          <w:spacing w:val="-7"/>
        </w:rPr>
        <w:t> </w:t>
      </w:r>
      <w:r>
        <w:rPr/>
        <w:t>2023. The Committee on Faculty Rules, 2023.</w:t>
      </w:r>
    </w:p>
    <w:p>
      <w:pPr>
        <w:pStyle w:val="BodyText"/>
        <w:spacing w:line="475" w:lineRule="auto"/>
        <w:ind w:right="2367"/>
      </w:pPr>
      <w:r>
        <w:rPr/>
        <w:t>Procession</w:t>
      </w:r>
      <w:r>
        <w:rPr>
          <w:spacing w:val="-5"/>
        </w:rPr>
        <w:t> </w:t>
      </w:r>
      <w:r>
        <w:rPr/>
        <w:t>Marshall,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2015. Procession Marshall, College of Arts and Science, May 2014.</w:t>
      </w:r>
    </w:p>
    <w:p>
      <w:pPr>
        <w:pStyle w:val="BodyText"/>
        <w:spacing w:line="249" w:lineRule="exact"/>
      </w:pPr>
      <w:r>
        <w:rPr/>
        <w:t>Associate</w:t>
      </w:r>
      <w:r>
        <w:rPr>
          <w:spacing w:val="-7"/>
        </w:rPr>
        <w:t> </w:t>
      </w:r>
      <w:r>
        <w:rPr/>
        <w:t>Dean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Programs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Spring</w:t>
      </w:r>
      <w:r>
        <w:rPr>
          <w:spacing w:val="-6"/>
        </w:rPr>
        <w:t> </w:t>
      </w:r>
      <w:r>
        <w:rPr>
          <w:spacing w:val="-2"/>
        </w:rPr>
        <w:t>2014.</w:t>
      </w:r>
    </w:p>
    <w:p>
      <w:pPr>
        <w:pStyle w:val="BodyText"/>
        <w:spacing w:line="364" w:lineRule="auto" w:before="244"/>
        <w:ind w:left="739" w:right="344" w:hanging="360"/>
        <w:jc w:val="both"/>
      </w:pPr>
      <w:r>
        <w:rPr/>
        <w:t>Judge for the 10th Annual Robert J. Huskey Graduate Research Exhibition at the University of Virginia, April 2010.</w:t>
      </w:r>
    </w:p>
    <w:p>
      <w:pPr>
        <w:pStyle w:val="BodyText"/>
        <w:spacing w:line="360" w:lineRule="auto" w:before="113"/>
        <w:ind w:left="739" w:right="338" w:hanging="360"/>
        <w:jc w:val="both"/>
      </w:pPr>
      <w:r>
        <w:rPr/>
        <w:t>Member of a team set up by the UVA Center for Undergraduate Excellence, to conduct “mock” interviews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UVA</w:t>
      </w:r>
      <w:r>
        <w:rPr>
          <w:spacing w:val="-1"/>
        </w:rPr>
        <w:t> </w:t>
      </w:r>
      <w:r>
        <w:rPr/>
        <w:t>undergraduate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finalist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Marshall</w:t>
      </w:r>
      <w:r>
        <w:rPr>
          <w:spacing w:val="-1"/>
        </w:rPr>
        <w:t> </w:t>
      </w:r>
      <w:r>
        <w:rPr/>
        <w:t>and/or</w:t>
      </w:r>
      <w:r>
        <w:rPr>
          <w:spacing w:val="-1"/>
        </w:rPr>
        <w:t> </w:t>
      </w:r>
      <w:r>
        <w:rPr/>
        <w:t>Rhodes Scholarships, November 2009.</w:t>
      </w:r>
    </w:p>
    <w:p>
      <w:pPr>
        <w:pStyle w:val="BodyText"/>
        <w:spacing w:before="119"/>
        <w:jc w:val="both"/>
      </w:pPr>
      <w:r>
        <w:rPr/>
        <w:t>Selected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Valuable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UVA</w:t>
      </w:r>
      <w:r>
        <w:rPr>
          <w:spacing w:val="-5"/>
        </w:rPr>
        <w:t> </w:t>
      </w:r>
      <w:r>
        <w:rPr/>
        <w:t>Men’s</w:t>
      </w:r>
      <w:r>
        <w:rPr>
          <w:spacing w:val="-6"/>
        </w:rPr>
        <w:t> </w:t>
      </w:r>
      <w:r>
        <w:rPr/>
        <w:t>Basketball</w:t>
      </w:r>
      <w:r>
        <w:rPr>
          <w:spacing w:val="-5"/>
        </w:rPr>
        <w:t> </w:t>
      </w:r>
      <w:r>
        <w:rPr/>
        <w:t>Team,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>
          <w:spacing w:val="-2"/>
        </w:rPr>
        <w:t>2007.</w:t>
      </w:r>
    </w:p>
    <w:p>
      <w:pPr>
        <w:pStyle w:val="BodyText"/>
        <w:spacing w:before="244"/>
        <w:jc w:val="both"/>
      </w:pPr>
      <w:r>
        <w:rPr/>
        <w:t>Member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Faculty-Student</w:t>
      </w:r>
      <w:r>
        <w:rPr>
          <w:spacing w:val="-8"/>
        </w:rPr>
        <w:t> </w:t>
      </w:r>
      <w:r>
        <w:rPr/>
        <w:t>Mentoring</w:t>
      </w:r>
      <w:r>
        <w:rPr>
          <w:spacing w:val="-7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Office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African-American</w:t>
      </w:r>
      <w:r>
        <w:rPr>
          <w:spacing w:val="-7"/>
        </w:rPr>
        <w:t> </w:t>
      </w:r>
      <w:r>
        <w:rPr/>
        <w:t>Affairs,</w:t>
      </w:r>
      <w:r>
        <w:rPr>
          <w:spacing w:val="-7"/>
        </w:rPr>
        <w:t> </w:t>
      </w:r>
      <w:r>
        <w:rPr>
          <w:spacing w:val="-2"/>
        </w:rPr>
        <w:t>2005.</w:t>
      </w:r>
    </w:p>
    <w:p>
      <w:pPr>
        <w:pStyle w:val="BodyText"/>
        <w:spacing w:after="0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spacing w:before="13" w:after="1"/>
        <w:ind w:left="0"/>
        <w:rPr>
          <w:sz w:val="20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94070" cy="8890"/>
                <wp:effectExtent l="9525" t="0" r="1904" b="63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894070" cy="8890"/>
                          <a:chExt cx="5894070" cy="88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206"/>
                            <a:ext cx="5894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4070" h="0">
                                <a:moveTo>
                                  <a:pt x="0" y="0"/>
                                </a:moveTo>
                                <a:lnTo>
                                  <a:pt x="5893783" y="0"/>
                                </a:lnTo>
                              </a:path>
                            </a:pathLst>
                          </a:custGeom>
                          <a:ln w="84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4.1pt;height:.7pt;mso-position-horizontal-relative:char;mso-position-vertical-relative:line" id="docshapegroup12" coordorigin="0,0" coordsize="9282,14">
                <v:line style="position:absolute" from="0,7" to="9282,7" stroked="true" strokeweight=".662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26"/>
        <w:jc w:val="both"/>
      </w:pPr>
      <w:r>
        <w:rPr/>
        <w:t>CHARLOTTESVILLE</w:t>
      </w:r>
      <w:r>
        <w:rPr>
          <w:spacing w:val="-12"/>
        </w:rPr>
        <w:t> </w:t>
      </w:r>
      <w:r>
        <w:rPr/>
        <w:t>COMMUNITY</w:t>
      </w:r>
      <w:r>
        <w:rPr>
          <w:spacing w:val="-12"/>
        </w:rPr>
        <w:t> </w:t>
      </w:r>
      <w:r>
        <w:rPr>
          <w:spacing w:val="-2"/>
        </w:rPr>
        <w:t>SERVICE</w:t>
      </w:r>
    </w:p>
    <w:p>
      <w:pPr>
        <w:pStyle w:val="BodyText"/>
        <w:spacing w:line="362" w:lineRule="auto" w:before="125"/>
        <w:ind w:left="739" w:right="339" w:hanging="360"/>
        <w:jc w:val="both"/>
      </w:pPr>
      <w:r>
        <w:rPr/>
        <w:t>Volunteer as a weekly host of </w:t>
      </w:r>
      <w:r>
        <w:rPr>
          <w:i/>
        </w:rPr>
        <w:t>Classical Sunrise</w:t>
      </w:r>
      <w:r>
        <w:rPr/>
        <w:t>, a weekly show of Classical Music on Fridays, January-July 2016, and on Mondays, March 2017-March 2019, on WTJU (91.1 FM in Charlottesville, or Wtju.net), the University of Virginia radio station.</w:t>
      </w:r>
    </w:p>
    <w:p>
      <w:pPr>
        <w:pStyle w:val="BodyText"/>
        <w:spacing w:line="360" w:lineRule="auto" w:before="115"/>
        <w:ind w:left="739" w:right="336" w:hanging="360"/>
        <w:jc w:val="both"/>
      </w:pPr>
      <w:r>
        <w:rPr/>
        <w:t>WTJU Fundraising volunteer as a host of </w:t>
      </w:r>
      <w:r>
        <w:rPr>
          <w:i/>
        </w:rPr>
        <w:t>ad-hoc </w:t>
      </w:r>
      <w:r>
        <w:rPr/>
        <w:t>musical shows on WTJU (91.1 FM in Charlottesville, or Wtju.net): Musical Waves of the Mediterranean (Folk Marathon February 2018, February 2017); 1000 Years of Music in Italy (Classical Marathons December 2017, February, and December 2016); An Evening with Philip Glass and Arvo Part (Classical Marathon December 2017); Nature Trails (Classical Marathon October 2015, with Matthew Burtner); Courtly Music of the Renaissance Era (Classical Marathon December 2014).</w:t>
      </w:r>
    </w:p>
    <w:p>
      <w:pPr>
        <w:pStyle w:val="BodyText"/>
        <w:spacing w:line="360" w:lineRule="auto" w:before="117"/>
        <w:ind w:left="739" w:right="336" w:hanging="360"/>
        <w:jc w:val="both"/>
      </w:pPr>
      <w:r>
        <w:rPr/>
        <w:t>Volunteer as a bi-weekly host of </w:t>
      </w:r>
      <w:r>
        <w:rPr>
          <w:i/>
        </w:rPr>
        <w:t>Just a Few Friends</w:t>
      </w:r>
      <w:r>
        <w:rPr/>
        <w:t>, a weekly show of Classical Chamber Music on WTJU (91.1 FM in Charlottesville, or Wtju.net), the University of Virginia radio station, Fall 2014-Fall 2015. Notable shows: Black History Month (2/22/2015); Women History Month (3/22/2015); National Autism Awareness Month (4/5/2015); Holocaust Remembrance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(4/19/2015);</w:t>
      </w:r>
      <w:r>
        <w:rPr>
          <w:spacing w:val="-1"/>
        </w:rPr>
        <w:t> </w:t>
      </w:r>
      <w:r>
        <w:rPr/>
        <w:t>Asian</w:t>
      </w:r>
      <w:r>
        <w:rPr>
          <w:spacing w:val="-1"/>
        </w:rPr>
        <w:t> </w:t>
      </w:r>
      <w:r>
        <w:rPr/>
        <w:t>Pacific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Heritage</w:t>
      </w:r>
      <w:r>
        <w:rPr>
          <w:spacing w:val="-1"/>
        </w:rPr>
        <w:t> </w:t>
      </w:r>
      <w:r>
        <w:rPr/>
        <w:t>Month</w:t>
      </w:r>
      <w:r>
        <w:rPr>
          <w:spacing w:val="-3"/>
        </w:rPr>
        <w:t> </w:t>
      </w:r>
      <w:r>
        <w:rPr/>
        <w:t>(5/17/2015);</w:t>
      </w:r>
      <w:r>
        <w:rPr>
          <w:spacing w:val="-1"/>
        </w:rPr>
        <w:t> </w:t>
      </w:r>
      <w:r>
        <w:rPr/>
        <w:t>LBGT Month (6/28/2015).</w:t>
      </w:r>
    </w:p>
    <w:p>
      <w:pPr>
        <w:pStyle w:val="BodyText"/>
        <w:spacing w:line="360" w:lineRule="auto" w:before="121"/>
        <w:ind w:right="339"/>
        <w:jc w:val="both"/>
      </w:pPr>
      <w:r>
        <w:rPr/>
        <w:t>Volunteer as an employment advisor at the International Rescue Committee. Fall 2010-Spring </w:t>
      </w:r>
      <w:r>
        <w:rPr>
          <w:spacing w:val="-2"/>
        </w:rPr>
        <w:t>2011.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9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379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9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5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iliberto@virgini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fc3p</dc:creator>
  <dc:title>ciliberto</dc:title>
  <dcterms:created xsi:type="dcterms:W3CDTF">2026-01-29T09:55:56Z</dcterms:created>
  <dcterms:modified xsi:type="dcterms:W3CDTF">2026-01-29T09:55:56Z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15.6 (Build 24G84) Quartz PDFContext</vt:lpwstr>
  </property>
</Properties>
</file>