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SangMok</w:t>
      </w:r>
      <w:r>
        <w:rPr>
          <w:spacing w:val="42"/>
          <w:w w:val="120"/>
        </w:rPr>
        <w:t> </w:t>
      </w:r>
      <w:r>
        <w:rPr>
          <w:spacing w:val="-5"/>
          <w:w w:val="120"/>
        </w:rPr>
        <w:t>Lee</w:t>
      </w:r>
    </w:p>
    <w:p>
      <w:pPr>
        <w:pStyle w:val="BodyText"/>
        <w:spacing w:line="237" w:lineRule="auto" w:before="227"/>
        <w:ind w:left="2677" w:right="2675"/>
        <w:jc w:val="center"/>
      </w:pPr>
      <w:r>
        <w:rPr>
          <w:w w:val="105"/>
        </w:rPr>
        <w:t>Washington University in St.</w:t>
      </w:r>
      <w:r>
        <w:rPr>
          <w:spacing w:val="40"/>
          <w:w w:val="105"/>
        </w:rPr>
        <w:t> </w:t>
      </w:r>
      <w:r>
        <w:rPr>
          <w:w w:val="105"/>
        </w:rPr>
        <w:t>Louis Department of Economics</w:t>
      </w:r>
    </w:p>
    <w:p>
      <w:pPr>
        <w:pStyle w:val="BodyText"/>
        <w:spacing w:line="288" w:lineRule="exact"/>
        <w:ind w:left="2677" w:right="2677"/>
        <w:jc w:val="center"/>
      </w:pPr>
      <w:r>
        <w:rPr>
          <w:w w:val="105"/>
        </w:rPr>
        <w:t>Email:</w:t>
      </w:r>
      <w:r>
        <w:rPr>
          <w:spacing w:val="57"/>
          <w:w w:val="150"/>
        </w:rPr>
        <w:t> </w:t>
      </w:r>
      <w:hyperlink r:id="rId6">
        <w:r>
          <w:rPr>
            <w:spacing w:val="-2"/>
            <w:w w:val="105"/>
          </w:rPr>
          <w:t>sangmoklee@wustl.edu</w:t>
        </w:r>
      </w:hyperlink>
    </w:p>
    <w:p>
      <w:pPr>
        <w:pStyle w:val="BodyText"/>
        <w:spacing w:before="13"/>
      </w:pPr>
    </w:p>
    <w:p>
      <w:pPr>
        <w:pStyle w:val="Heading1"/>
        <w:ind w:left="359"/>
      </w:pPr>
      <w:r>
        <w:rPr>
          <w:spacing w:val="-2"/>
          <w:w w:val="120"/>
        </w:rPr>
        <w:t>Education</w:t>
      </w:r>
    </w:p>
    <w:p>
      <w:pPr>
        <w:pStyle w:val="BodyText"/>
        <w:spacing w:before="233"/>
        <w:ind w:left="359"/>
      </w:pPr>
      <w:r>
        <w:rPr>
          <w:w w:val="105"/>
        </w:rPr>
        <w:t>Ph.D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Social</w:t>
      </w:r>
      <w:r>
        <w:rPr>
          <w:spacing w:val="18"/>
          <w:w w:val="105"/>
        </w:rPr>
        <w:t> </w:t>
      </w:r>
      <w:r>
        <w:rPr>
          <w:w w:val="105"/>
        </w:rPr>
        <w:t>Science,</w:t>
      </w:r>
      <w:r>
        <w:rPr>
          <w:spacing w:val="18"/>
          <w:w w:val="105"/>
        </w:rPr>
        <w:t> </w:t>
      </w:r>
      <w:r>
        <w:rPr>
          <w:w w:val="105"/>
        </w:rPr>
        <w:t>California</w:t>
      </w:r>
      <w:r>
        <w:rPr>
          <w:spacing w:val="19"/>
          <w:w w:val="105"/>
        </w:rPr>
        <w:t> </w:t>
      </w:r>
      <w:r>
        <w:rPr>
          <w:w w:val="105"/>
        </w:rPr>
        <w:t>Institute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Technology</w:t>
      </w:r>
      <w:r>
        <w:rPr>
          <w:spacing w:val="19"/>
          <w:w w:val="105"/>
        </w:rPr>
        <w:t> </w:t>
      </w:r>
      <w:r>
        <w:rPr>
          <w:w w:val="105"/>
        </w:rPr>
        <w:t>(2007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2012)</w:t>
      </w:r>
    </w:p>
    <w:p>
      <w:pPr>
        <w:pStyle w:val="BodyText"/>
        <w:spacing w:before="195"/>
        <w:ind w:left="359"/>
      </w:pPr>
      <w:r>
        <w:rPr>
          <w:w w:val="105"/>
        </w:rPr>
        <w:t>B.A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Economics,</w:t>
      </w:r>
      <w:r>
        <w:rPr>
          <w:spacing w:val="15"/>
          <w:w w:val="105"/>
        </w:rPr>
        <w:t> </w:t>
      </w:r>
      <w:r>
        <w:rPr>
          <w:w w:val="105"/>
        </w:rPr>
        <w:t>Sogang</w:t>
      </w:r>
      <w:r>
        <w:rPr>
          <w:spacing w:val="16"/>
          <w:w w:val="105"/>
        </w:rPr>
        <w:t> </w:t>
      </w: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(2000</w:t>
      </w:r>
      <w:r>
        <w:rPr>
          <w:spacing w:val="16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w w:val="105"/>
        </w:rPr>
        <w:t>2006,</w:t>
      </w:r>
      <w:r>
        <w:rPr>
          <w:spacing w:val="16"/>
          <w:w w:val="105"/>
        </w:rPr>
        <w:t> </w:t>
      </w:r>
      <w:r>
        <w:rPr>
          <w:w w:val="105"/>
        </w:rPr>
        <w:t>Military</w:t>
      </w:r>
      <w:r>
        <w:rPr>
          <w:spacing w:val="16"/>
          <w:w w:val="105"/>
        </w:rPr>
        <w:t> </w:t>
      </w:r>
      <w:r>
        <w:rPr>
          <w:w w:val="105"/>
        </w:rPr>
        <w:t>Service:</w:t>
      </w:r>
      <w:r>
        <w:rPr>
          <w:spacing w:val="40"/>
          <w:w w:val="105"/>
        </w:rPr>
        <w:t> </w:t>
      </w:r>
      <w:r>
        <w:rPr>
          <w:w w:val="105"/>
        </w:rPr>
        <w:t>2001</w:t>
      </w:r>
      <w:r>
        <w:rPr>
          <w:spacing w:val="16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2004)</w:t>
      </w:r>
    </w:p>
    <w:p>
      <w:pPr>
        <w:pStyle w:val="BodyText"/>
        <w:spacing w:before="20"/>
      </w:pPr>
    </w:p>
    <w:p>
      <w:pPr>
        <w:pStyle w:val="Heading1"/>
        <w:ind w:left="359"/>
      </w:pPr>
      <w:r>
        <w:rPr>
          <w:spacing w:val="-2"/>
          <w:w w:val="115"/>
        </w:rPr>
        <w:t>Appointments</w:t>
      </w:r>
    </w:p>
    <w:p>
      <w:pPr>
        <w:pStyle w:val="BodyText"/>
        <w:spacing w:line="237" w:lineRule="auto" w:before="235"/>
        <w:ind w:left="359" w:right="2467"/>
      </w:pPr>
      <w:r>
        <w:rPr>
          <w:w w:val="105"/>
        </w:rPr>
        <w:t>Department of Economics, Washington University in St.</w:t>
      </w:r>
      <w:r>
        <w:rPr>
          <w:spacing w:val="40"/>
          <w:w w:val="105"/>
        </w:rPr>
        <w:t> </w:t>
      </w:r>
      <w:r>
        <w:rPr>
          <w:w w:val="105"/>
        </w:rPr>
        <w:t>Louis Associate</w:t>
      </w:r>
      <w:r>
        <w:rPr>
          <w:spacing w:val="-3"/>
          <w:w w:val="105"/>
        </w:rPr>
        <w:t> </w:t>
      </w:r>
      <w:r>
        <w:rPr>
          <w:w w:val="105"/>
        </w:rPr>
        <w:t>Professor</w:t>
      </w:r>
      <w:r>
        <w:rPr>
          <w:spacing w:val="-2"/>
          <w:w w:val="105"/>
        </w:rPr>
        <w:t> </w:t>
      </w:r>
      <w:r>
        <w:rPr>
          <w:w w:val="105"/>
        </w:rPr>
        <w:t>(2023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present),</w:t>
      </w:r>
      <w:r>
        <w:rPr>
          <w:spacing w:val="-2"/>
          <w:w w:val="105"/>
        </w:rPr>
        <w:t> </w:t>
      </w:r>
      <w:r>
        <w:rPr>
          <w:w w:val="105"/>
        </w:rPr>
        <w:t>Assistant</w:t>
      </w:r>
      <w:r>
        <w:rPr>
          <w:spacing w:val="-2"/>
          <w:w w:val="105"/>
        </w:rPr>
        <w:t> </w:t>
      </w:r>
      <w:r>
        <w:rPr>
          <w:w w:val="105"/>
        </w:rPr>
        <w:t>Professor</w:t>
      </w:r>
      <w:r>
        <w:rPr>
          <w:spacing w:val="-3"/>
          <w:w w:val="105"/>
        </w:rPr>
        <w:t> </w:t>
      </w:r>
      <w:r>
        <w:rPr>
          <w:w w:val="105"/>
        </w:rPr>
        <w:t>(2017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2023)</w:t>
      </w:r>
    </w:p>
    <w:p>
      <w:pPr>
        <w:pStyle w:val="BodyText"/>
        <w:spacing w:line="237" w:lineRule="auto" w:before="197"/>
        <w:ind w:left="359" w:right="3645"/>
      </w:pPr>
      <w:r>
        <w:rPr/>
        <w:t>Department of Economics, University of Pennsylvania</w:t>
      </w:r>
      <w:r>
        <w:rPr>
          <w:spacing w:val="80"/>
          <w:w w:val="150"/>
        </w:rPr>
        <w:t> </w:t>
      </w:r>
      <w:r>
        <w:rPr/>
        <w:t>Assistant</w:t>
      </w:r>
      <w:r>
        <w:rPr>
          <w:spacing w:val="36"/>
        </w:rPr>
        <w:t> </w:t>
      </w:r>
      <w:r>
        <w:rPr/>
        <w:t>Professor</w:t>
      </w:r>
      <w:r>
        <w:rPr>
          <w:spacing w:val="35"/>
        </w:rPr>
        <w:t> </w:t>
      </w:r>
      <w:r>
        <w:rPr/>
        <w:t>(2013</w:t>
      </w:r>
      <w:r>
        <w:rPr>
          <w:spacing w:val="37"/>
        </w:rPr>
        <w:t> </w:t>
      </w:r>
      <w:r>
        <w:rPr/>
        <w:t>-</w:t>
      </w:r>
      <w:r>
        <w:rPr>
          <w:spacing w:val="36"/>
        </w:rPr>
        <w:t> </w:t>
      </w:r>
      <w:r>
        <w:rPr/>
        <w:t>2017),</w:t>
      </w:r>
      <w:r>
        <w:rPr>
          <w:spacing w:val="35"/>
        </w:rPr>
        <w:t> </w:t>
      </w:r>
      <w:r>
        <w:rPr/>
        <w:t>Lecturer</w:t>
      </w:r>
      <w:r>
        <w:rPr>
          <w:spacing w:val="37"/>
        </w:rPr>
        <w:t> </w:t>
      </w:r>
      <w:r>
        <w:rPr/>
        <w:t>(2012</w:t>
      </w:r>
      <w:r>
        <w:rPr>
          <w:spacing w:val="36"/>
        </w:rPr>
        <w:t> </w:t>
      </w:r>
      <w:r>
        <w:rPr/>
        <w:t>-</w:t>
      </w:r>
      <w:r>
        <w:rPr>
          <w:spacing w:val="35"/>
        </w:rPr>
        <w:t> </w:t>
      </w:r>
      <w:r>
        <w:rPr/>
        <w:t>2013)</w:t>
      </w:r>
    </w:p>
    <w:p>
      <w:pPr>
        <w:pStyle w:val="BodyText"/>
        <w:spacing w:before="20"/>
      </w:pPr>
    </w:p>
    <w:p>
      <w:pPr>
        <w:pStyle w:val="Heading1"/>
        <w:ind w:left="359"/>
      </w:pP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235" w:after="0"/>
        <w:ind w:left="664" w:right="361" w:hanging="300"/>
        <w:jc w:val="left"/>
        <w:rPr>
          <w:sz w:val="24"/>
        </w:rPr>
      </w:pPr>
      <w:r>
        <w:rPr>
          <w:w w:val="105"/>
          <w:sz w:val="24"/>
        </w:rPr>
        <w:t>Stable Allocations in Discrete Exchange Economies (with Federico Echenique and Sumit Goel),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2024.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6" w:hanging="300"/>
        <w:jc w:val="left"/>
        <w:rPr>
          <w:sz w:val="24"/>
        </w:rPr>
      </w:pPr>
      <w:r>
        <w:rPr>
          <w:w w:val="105"/>
          <w:sz w:val="24"/>
        </w:rPr>
        <w:t>Single-Crossing Differences in Convex Environments (with Navin Kartik and Daniel Rap- poport),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 2024.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5" w:hanging="300"/>
        <w:jc w:val="left"/>
        <w:rPr>
          <w:sz w:val="24"/>
        </w:rPr>
      </w:pPr>
      <w:r>
        <w:rPr>
          <w:spacing w:val="-2"/>
          <w:w w:val="105"/>
          <w:sz w:val="24"/>
        </w:rPr>
        <w:t>Beyond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Unbounded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Beliefs: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How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Preferences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Information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Interplay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Social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Learning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Navin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Kartik,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Tianhao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Liu,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Daniel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Rappoport),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8" w:hanging="300"/>
        <w:jc w:val="left"/>
        <w:rPr>
          <w:sz w:val="24"/>
        </w:rPr>
      </w:pPr>
      <w:r>
        <w:rPr>
          <w:w w:val="105"/>
          <w:sz w:val="24"/>
        </w:rPr>
        <w:t>Mergers</w:t>
      </w:r>
      <w:r>
        <w:rPr>
          <w:w w:val="105"/>
          <w:sz w:val="24"/>
        </w:rPr>
        <w:t> and</w:t>
      </w:r>
      <w:r>
        <w:rPr>
          <w:w w:val="105"/>
          <w:sz w:val="24"/>
        </w:rPr>
        <w:t> Acquisitions</w:t>
      </w:r>
      <w:r>
        <w:rPr>
          <w:w w:val="105"/>
          <w:sz w:val="24"/>
        </w:rPr>
        <w:t> with</w:t>
      </w:r>
      <w:r>
        <w:rPr>
          <w:w w:val="105"/>
          <w:sz w:val="24"/>
        </w:rPr>
        <w:t> Private</w:t>
      </w:r>
      <w:r>
        <w:rPr>
          <w:w w:val="105"/>
          <w:sz w:val="24"/>
        </w:rPr>
        <w:t> Equity</w:t>
      </w:r>
      <w:r>
        <w:rPr>
          <w:w w:val="105"/>
          <w:sz w:val="24"/>
        </w:rPr>
        <w:t> Intermediation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Swaminathan</w:t>
      </w:r>
      <w:r>
        <w:rPr>
          <w:w w:val="105"/>
          <w:sz w:val="24"/>
        </w:rPr>
        <w:t> Bala-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subramaniam and Armando Gomes),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Corporate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 2024.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8" w:hanging="30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Optimal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Allocation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Covid-19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Vaccines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Babus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Sanmay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Das),</w:t>
      </w:r>
      <w:r>
        <w:rPr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Eco- 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2023</w:t>
      </w: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91" w:lineRule="exact" w:before="195" w:after="0"/>
        <w:ind w:left="663" w:right="0" w:hanging="298"/>
        <w:jc w:val="left"/>
        <w:rPr>
          <w:sz w:val="24"/>
        </w:rPr>
      </w:pPr>
      <w:r>
        <w:rPr>
          <w:w w:val="105"/>
          <w:sz w:val="24"/>
        </w:rPr>
        <w:t>Task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Allocation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On-the-job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Training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Mariagiovanna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Baccara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Leeat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Yariv),</w:t>
      </w:r>
    </w:p>
    <w:p>
      <w:pPr>
        <w:spacing w:line="291" w:lineRule="exact" w:before="0"/>
        <w:ind w:left="664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29"/>
          <w:w w:val="105"/>
          <w:sz w:val="24"/>
        </w:rPr>
        <w:t> </w:t>
      </w:r>
      <w:r>
        <w:rPr>
          <w:spacing w:val="-4"/>
          <w:w w:val="105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8" w:hanging="300"/>
        <w:jc w:val="left"/>
        <w:rPr>
          <w:sz w:val="24"/>
        </w:rPr>
      </w:pPr>
      <w:r>
        <w:rPr>
          <w:w w:val="105"/>
          <w:sz w:val="24"/>
        </w:rPr>
        <w:t>Patent Auctions and Bidding Coalitions: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Structuring the Sale of Club Goods (with John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Asker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Mariagiovanna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Baccara),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8" w:hanging="300"/>
        <w:jc w:val="left"/>
        <w:rPr>
          <w:sz w:val="24"/>
        </w:rPr>
      </w:pPr>
      <w:r>
        <w:rPr>
          <w:w w:val="105"/>
          <w:sz w:val="24"/>
        </w:rPr>
        <w:t>Stability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Median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Rationalizability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Aggregate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Matchings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Federico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Echenique, Matt Shum, and M. Bumin Yenmez), </w:t>
      </w:r>
      <w:r>
        <w:rPr>
          <w:i/>
          <w:w w:val="105"/>
          <w:sz w:val="24"/>
        </w:rPr>
        <w:t>Games</w:t>
      </w:r>
      <w:r>
        <w:rPr>
          <w:w w:val="105"/>
          <w:sz w:val="24"/>
        </w:rPr>
        <w:t>, 2021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7" w:hanging="300"/>
        <w:jc w:val="left"/>
        <w:rPr>
          <w:sz w:val="24"/>
        </w:rPr>
      </w:pPr>
      <w:r>
        <w:rPr>
          <w:w w:val="105"/>
          <w:sz w:val="24"/>
        </w:rPr>
        <w:t>Optimal Dynamic Matching (with Mariagiovanna Baccara and Leeat Yariv), </w:t>
      </w:r>
      <w:r>
        <w:rPr>
          <w:i/>
          <w:w w:val="105"/>
          <w:sz w:val="24"/>
        </w:rPr>
        <w:t>Theoretical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 2020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822" w:top="1380" w:bottom="1020" w:left="108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33" w:after="0"/>
        <w:ind w:left="664" w:right="358" w:hanging="417"/>
        <w:jc w:val="left"/>
        <w:rPr>
          <w:sz w:val="24"/>
        </w:rPr>
      </w:pPr>
      <w:r>
        <w:rPr>
          <w:w w:val="105"/>
          <w:sz w:val="24"/>
        </w:rPr>
        <w:t>Incentive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Compatibility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Centralized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Matching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Markets,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 Studies</w:t>
      </w:r>
      <w:r>
        <w:rPr>
          <w:w w:val="105"/>
          <w:sz w:val="24"/>
        </w:rPr>
        <w:t>, 2017</w:t>
      </w: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40" w:lineRule="auto" w:before="194" w:after="0"/>
        <w:ind w:left="663" w:right="0" w:hanging="415"/>
        <w:jc w:val="left"/>
        <w:rPr>
          <w:sz w:val="24"/>
        </w:rPr>
      </w:pPr>
      <w:r>
        <w:rPr>
          <w:w w:val="105"/>
          <w:sz w:val="24"/>
        </w:rPr>
        <w:t>Plea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Bargaining: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Selection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Jury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Trials,</w:t>
      </w:r>
      <w:r>
        <w:rPr>
          <w:spacing w:val="2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> </w:t>
      </w:r>
      <w:r>
        <w:rPr>
          <w:spacing w:val="-4"/>
          <w:w w:val="105"/>
          <w:sz w:val="24"/>
        </w:rPr>
        <w:t>2014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8" w:after="0"/>
        <w:ind w:left="664" w:right="357" w:hanging="417"/>
        <w:jc w:val="left"/>
        <w:rPr>
          <w:sz w:val="24"/>
        </w:rPr>
      </w:pPr>
      <w:r>
        <w:rPr>
          <w:w w:val="105"/>
          <w:sz w:val="24"/>
        </w:rPr>
        <w:t>Partial Identification in Two-sided Matching Models (with Federico Echenique and Matt Shum), </w:t>
      </w:r>
      <w:r>
        <w:rPr>
          <w:i/>
          <w:w w:val="105"/>
          <w:sz w:val="24"/>
        </w:rPr>
        <w:t>Advances in Econometrics</w:t>
      </w:r>
      <w:r>
        <w:rPr>
          <w:w w:val="105"/>
          <w:sz w:val="24"/>
        </w:rPr>
        <w:t>, Volume 31, Emerald Group Publishing Limited, 2013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359" w:hanging="417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Revealed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Preference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Stable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Extremal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Stable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Matchings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Federico Echenique, Matt Shum, and M. Bumin Yenmez),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2013</w:t>
      </w: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40" w:lineRule="auto" w:before="195" w:after="0"/>
        <w:ind w:left="663" w:right="0" w:hanging="415"/>
        <w:jc w:val="left"/>
        <w:rPr>
          <w:sz w:val="24"/>
        </w:rPr>
      </w:pP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Testable</w:t>
      </w:r>
      <w:r>
        <w:rPr>
          <w:spacing w:val="36"/>
          <w:sz w:val="24"/>
        </w:rPr>
        <w:t> </w:t>
      </w:r>
      <w:r>
        <w:rPr>
          <w:sz w:val="24"/>
        </w:rPr>
        <w:t>Implications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Zero-sum</w:t>
      </w:r>
      <w:r>
        <w:rPr>
          <w:spacing w:val="36"/>
          <w:sz w:val="24"/>
        </w:rPr>
        <w:t> </w:t>
      </w:r>
      <w:r>
        <w:rPr>
          <w:sz w:val="24"/>
        </w:rPr>
        <w:t>Games,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  <w:tab w:pos="664" w:val="left" w:leader="none"/>
        </w:tabs>
        <w:spacing w:line="237" w:lineRule="auto" w:before="197" w:after="0"/>
        <w:ind w:left="664" w:right="206" w:hanging="417"/>
        <w:jc w:val="left"/>
        <w:rPr>
          <w:sz w:val="24"/>
        </w:rPr>
      </w:pPr>
      <w:r>
        <w:rPr>
          <w:sz w:val="24"/>
        </w:rPr>
        <w:t>The Money Pump As a Measure of Revealed Preference Violations (with Federico Echenique</w:t>
      </w:r>
      <w:r>
        <w:rPr>
          <w:w w:val="105"/>
          <w:sz w:val="24"/>
        </w:rPr>
        <w:t> and Matthew Shum),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</w:t>
      </w:r>
      <w:r>
        <w:rPr>
          <w:w w:val="105"/>
          <w:sz w:val="24"/>
        </w:rPr>
        <w:t>, 2011</w:t>
      </w:r>
    </w:p>
    <w:p>
      <w:pPr>
        <w:pStyle w:val="BodyText"/>
        <w:spacing w:before="19"/>
      </w:pPr>
    </w:p>
    <w:p>
      <w:pPr>
        <w:pStyle w:val="Heading1"/>
        <w:spacing w:before="1"/>
      </w:pP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2"/>
        </w:numPr>
        <w:tabs>
          <w:tab w:pos="663" w:val="left" w:leader="none"/>
        </w:tabs>
        <w:spacing w:line="240" w:lineRule="auto" w:before="232" w:after="0"/>
        <w:ind w:left="663" w:right="0" w:hanging="298"/>
        <w:jc w:val="left"/>
        <w:rPr>
          <w:sz w:val="24"/>
        </w:rPr>
      </w:pPr>
      <w:r>
        <w:rPr>
          <w:w w:val="105"/>
          <w:sz w:val="24"/>
        </w:rPr>
        <w:t>Swap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Bounded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Envy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Federico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Echenique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Sumit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Goel)</w:t>
      </w:r>
    </w:p>
    <w:p>
      <w:pPr>
        <w:pStyle w:val="ListParagraph"/>
        <w:numPr>
          <w:ilvl w:val="0"/>
          <w:numId w:val="2"/>
        </w:numPr>
        <w:tabs>
          <w:tab w:pos="662" w:val="left" w:leader="none"/>
          <w:tab w:pos="664" w:val="left" w:leader="none"/>
        </w:tabs>
        <w:spacing w:line="237" w:lineRule="auto" w:before="198" w:after="0"/>
        <w:ind w:left="664" w:right="355" w:hanging="300"/>
        <w:jc w:val="left"/>
        <w:rPr>
          <w:sz w:val="24"/>
        </w:rPr>
      </w:pPr>
      <w:r>
        <w:rPr>
          <w:w w:val="105"/>
          <w:sz w:val="24"/>
        </w:rPr>
        <w:t>An Experiment on Behavior in Queues (with Mariagiovanna Baccara, Brian Rogers, and Chen Wei)</w:t>
      </w:r>
    </w:p>
    <w:p>
      <w:pPr>
        <w:pStyle w:val="ListParagraph"/>
        <w:numPr>
          <w:ilvl w:val="0"/>
          <w:numId w:val="2"/>
        </w:numPr>
        <w:tabs>
          <w:tab w:pos="663" w:val="left" w:leader="none"/>
        </w:tabs>
        <w:spacing w:line="240" w:lineRule="auto" w:before="195" w:after="0"/>
        <w:ind w:left="663" w:right="0" w:hanging="298"/>
        <w:jc w:val="left"/>
        <w:rPr>
          <w:sz w:val="24"/>
        </w:rPr>
      </w:pPr>
      <w:r>
        <w:rPr>
          <w:w w:val="105"/>
          <w:sz w:val="24"/>
        </w:rPr>
        <w:t>Preference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Problems</w:t>
      </w:r>
    </w:p>
    <w:p>
      <w:pPr>
        <w:pStyle w:val="ListParagraph"/>
        <w:numPr>
          <w:ilvl w:val="0"/>
          <w:numId w:val="2"/>
        </w:numPr>
        <w:tabs>
          <w:tab w:pos="663" w:val="left" w:leader="none"/>
        </w:tabs>
        <w:spacing w:line="240" w:lineRule="auto" w:before="195" w:after="0"/>
        <w:ind w:left="663" w:right="0" w:hanging="298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Efficiency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Stable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Matchings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Markets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Leeat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Yariv)</w:t>
      </w:r>
    </w:p>
    <w:p>
      <w:pPr>
        <w:pStyle w:val="BodyText"/>
        <w:spacing w:before="20"/>
      </w:pPr>
    </w:p>
    <w:p>
      <w:pPr>
        <w:pStyle w:val="Heading1"/>
      </w:pPr>
      <w:r>
        <w:rPr>
          <w:w w:val="120"/>
        </w:rPr>
        <w:t>Awards,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BodyText"/>
        <w:spacing w:line="237" w:lineRule="auto" w:before="235"/>
        <w:ind w:left="360" w:right="287"/>
      </w:pPr>
      <w:r>
        <w:rPr>
          <w:w w:val="105"/>
        </w:rPr>
        <w:t>Weidenbaum Center Impact Grant, with Brian Rogers and Mariagiovanna Baccara (2021) The Best Graduate Award, Sogang University (2006)</w:t>
      </w:r>
    </w:p>
    <w:p>
      <w:pPr>
        <w:pStyle w:val="BodyText"/>
        <w:spacing w:line="288" w:lineRule="exact"/>
        <w:ind w:left="360"/>
      </w:pPr>
      <w:r>
        <w:rPr>
          <w:w w:val="105"/>
        </w:rPr>
        <w:t>Republic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Korea</w:t>
      </w:r>
      <w:r>
        <w:rPr>
          <w:spacing w:val="13"/>
          <w:w w:val="105"/>
        </w:rPr>
        <w:t> </w:t>
      </w:r>
      <w:r>
        <w:rPr>
          <w:w w:val="105"/>
        </w:rPr>
        <w:t>Presidential</w:t>
      </w:r>
      <w:r>
        <w:rPr>
          <w:spacing w:val="13"/>
          <w:w w:val="105"/>
        </w:rPr>
        <w:t> </w:t>
      </w:r>
      <w:r>
        <w:rPr>
          <w:w w:val="105"/>
        </w:rPr>
        <w:t>Award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Honor</w:t>
      </w:r>
      <w:r>
        <w:rPr>
          <w:spacing w:val="14"/>
          <w:w w:val="105"/>
        </w:rPr>
        <w:t> </w:t>
      </w:r>
      <w:r>
        <w:rPr>
          <w:w w:val="105"/>
        </w:rPr>
        <w:t>Students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(2005)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  <w:w w:val="115"/>
        </w:rPr>
        <w:t>Services</w:t>
      </w:r>
    </w:p>
    <w:p>
      <w:pPr>
        <w:pStyle w:val="BodyText"/>
        <w:spacing w:before="233"/>
        <w:ind w:left="360"/>
      </w:pPr>
      <w:r>
        <w:rPr>
          <w:w w:val="105"/>
        </w:rPr>
        <w:t>Director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WashU</w:t>
      </w:r>
      <w:r>
        <w:rPr>
          <w:spacing w:val="12"/>
          <w:w w:val="105"/>
        </w:rPr>
        <w:t> </w:t>
      </w:r>
      <w:r>
        <w:rPr>
          <w:w w:val="105"/>
        </w:rPr>
        <w:t>Economic</w:t>
      </w:r>
      <w:r>
        <w:rPr>
          <w:spacing w:val="12"/>
          <w:w w:val="105"/>
        </w:rPr>
        <w:t> </w:t>
      </w:r>
      <w:r>
        <w:rPr>
          <w:w w:val="105"/>
        </w:rPr>
        <w:t>Theory</w:t>
      </w:r>
      <w:r>
        <w:rPr>
          <w:spacing w:val="13"/>
          <w:w w:val="105"/>
        </w:rPr>
        <w:t> </w:t>
      </w:r>
      <w:r>
        <w:rPr>
          <w:w w:val="105"/>
        </w:rPr>
        <w:t>Center</w:t>
      </w:r>
      <w:r>
        <w:rPr>
          <w:spacing w:val="12"/>
          <w:w w:val="105"/>
        </w:rPr>
        <w:t> </w:t>
      </w:r>
      <w:r>
        <w:rPr>
          <w:w w:val="105"/>
        </w:rPr>
        <w:t>(2023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present)</w:t>
      </w:r>
    </w:p>
    <w:p>
      <w:pPr>
        <w:pStyle w:val="BodyText"/>
        <w:spacing w:before="20"/>
      </w:pPr>
    </w:p>
    <w:p>
      <w:pPr>
        <w:pStyle w:val="Heading1"/>
      </w:pPr>
      <w:r>
        <w:rPr>
          <w:w w:val="115"/>
        </w:rPr>
        <w:t>Conference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Organization</w:t>
      </w:r>
    </w:p>
    <w:p>
      <w:pPr>
        <w:pStyle w:val="BodyText"/>
        <w:spacing w:line="291" w:lineRule="exact" w:before="233"/>
        <w:ind w:left="360"/>
      </w:pPr>
      <w:r>
        <w:rPr>
          <w:w w:val="105"/>
        </w:rPr>
        <w:t>WashU</w:t>
      </w:r>
      <w:r>
        <w:rPr>
          <w:spacing w:val="11"/>
          <w:w w:val="105"/>
        </w:rPr>
        <w:t> </w:t>
      </w:r>
      <w:r>
        <w:rPr>
          <w:w w:val="105"/>
        </w:rPr>
        <w:t>Econ</w:t>
      </w:r>
      <w:r>
        <w:rPr>
          <w:spacing w:val="12"/>
          <w:w w:val="105"/>
        </w:rPr>
        <w:t> </w:t>
      </w:r>
      <w:r>
        <w:rPr>
          <w:w w:val="105"/>
        </w:rPr>
        <w:t>Theory</w:t>
      </w:r>
      <w:r>
        <w:rPr>
          <w:spacing w:val="12"/>
          <w:w w:val="105"/>
        </w:rPr>
        <w:t> </w:t>
      </w:r>
      <w:r>
        <w:rPr>
          <w:w w:val="105"/>
        </w:rPr>
        <w:t>Conference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(2024)</w:t>
      </w:r>
    </w:p>
    <w:p>
      <w:pPr>
        <w:pStyle w:val="BodyText"/>
        <w:spacing w:line="289" w:lineRule="exact"/>
        <w:ind w:left="360"/>
      </w:pPr>
      <w:r>
        <w:rPr>
          <w:w w:val="110"/>
        </w:rPr>
        <w:t>NBER/NSF/CEME</w:t>
      </w:r>
      <w:r>
        <w:rPr>
          <w:spacing w:val="3"/>
          <w:w w:val="110"/>
        </w:rPr>
        <w:t> </w:t>
      </w:r>
      <w:r>
        <w:rPr>
          <w:w w:val="110"/>
        </w:rPr>
        <w:t>Conference</w:t>
      </w:r>
      <w:r>
        <w:rPr>
          <w:spacing w:val="4"/>
          <w:w w:val="110"/>
        </w:rPr>
        <w:t> </w:t>
      </w:r>
      <w:r>
        <w:rPr>
          <w:w w:val="110"/>
        </w:rPr>
        <w:t>on</w:t>
      </w:r>
      <w:r>
        <w:rPr>
          <w:spacing w:val="4"/>
          <w:w w:val="110"/>
        </w:rPr>
        <w:t> </w:t>
      </w:r>
      <w:r>
        <w:rPr>
          <w:w w:val="110"/>
        </w:rPr>
        <w:t>Mathematical</w:t>
      </w:r>
      <w:r>
        <w:rPr>
          <w:spacing w:val="4"/>
          <w:w w:val="110"/>
        </w:rPr>
        <w:t> </w:t>
      </w:r>
      <w:r>
        <w:rPr>
          <w:w w:val="110"/>
        </w:rPr>
        <w:t>Economics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(2024)</w:t>
      </w:r>
    </w:p>
    <w:p>
      <w:pPr>
        <w:pStyle w:val="BodyText"/>
        <w:spacing w:line="289" w:lineRule="exact"/>
        <w:ind w:left="360"/>
      </w:pPr>
      <w:r>
        <w:rPr/>
        <w:t>ACM</w:t>
      </w:r>
      <w:r>
        <w:rPr>
          <w:spacing w:val="36"/>
        </w:rPr>
        <w:t> </w:t>
      </w:r>
      <w:r>
        <w:rPr/>
        <w:t>Conference</w:t>
      </w:r>
      <w:r>
        <w:rPr>
          <w:spacing w:val="36"/>
        </w:rPr>
        <w:t> </w:t>
      </w:r>
      <w:r>
        <w:rPr/>
        <w:t>on</w:t>
      </w:r>
      <w:r>
        <w:rPr>
          <w:spacing w:val="37"/>
        </w:rPr>
        <w:t> </w:t>
      </w:r>
      <w:r>
        <w:rPr/>
        <w:t>Economics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Computation</w:t>
      </w:r>
      <w:r>
        <w:rPr>
          <w:spacing w:val="36"/>
        </w:rPr>
        <w:t> </w:t>
      </w:r>
      <w:r>
        <w:rPr/>
        <w:t>(Refereed:</w:t>
      </w:r>
      <w:r>
        <w:rPr>
          <w:spacing w:val="67"/>
        </w:rPr>
        <w:t> </w:t>
      </w:r>
      <w:r>
        <w:rPr/>
        <w:t>2017,</w:t>
      </w:r>
      <w:r>
        <w:rPr>
          <w:spacing w:val="37"/>
        </w:rPr>
        <w:t> </w:t>
      </w:r>
      <w:r>
        <w:rPr/>
        <w:t>2022,</w:t>
      </w:r>
      <w:r>
        <w:rPr>
          <w:spacing w:val="36"/>
        </w:rPr>
        <w:t> </w:t>
      </w:r>
      <w:r>
        <w:rPr/>
        <w:t>2023,</w:t>
      </w:r>
      <w:r>
        <w:rPr>
          <w:spacing w:val="36"/>
        </w:rPr>
        <w:t> </w:t>
      </w:r>
      <w:r>
        <w:rPr>
          <w:spacing w:val="-2"/>
        </w:rPr>
        <w:t>2024)</w:t>
      </w:r>
    </w:p>
    <w:p>
      <w:pPr>
        <w:pStyle w:val="BodyText"/>
        <w:spacing w:line="291" w:lineRule="exact"/>
        <w:ind w:left="360"/>
      </w:pPr>
      <w:r>
        <w:rPr>
          <w:w w:val="115"/>
        </w:rPr>
        <w:t>MATCH-UP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(2017)</w:t>
      </w:r>
    </w:p>
    <w:p>
      <w:pPr>
        <w:pStyle w:val="BodyText"/>
        <w:spacing w:before="20"/>
      </w:pPr>
    </w:p>
    <w:p>
      <w:pPr>
        <w:pStyle w:val="Heading1"/>
      </w:pPr>
      <w:r>
        <w:rPr>
          <w:w w:val="120"/>
        </w:rPr>
        <w:t>Short-term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Visits</w:t>
      </w:r>
    </w:p>
    <w:p>
      <w:pPr>
        <w:pStyle w:val="BodyText"/>
        <w:spacing w:before="232"/>
        <w:ind w:left="360"/>
      </w:pPr>
      <w:r>
        <w:rPr>
          <w:w w:val="105"/>
        </w:rPr>
        <w:t>Simon</w:t>
      </w:r>
      <w:r>
        <w:rPr>
          <w:spacing w:val="20"/>
          <w:w w:val="105"/>
        </w:rPr>
        <w:t> </w:t>
      </w:r>
      <w:r>
        <w:rPr>
          <w:w w:val="105"/>
        </w:rPr>
        <w:t>Institute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Theory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Computing</w:t>
      </w:r>
      <w:r>
        <w:rPr>
          <w:spacing w:val="21"/>
          <w:w w:val="105"/>
        </w:rPr>
        <w:t> </w:t>
      </w:r>
      <w:r>
        <w:rPr>
          <w:w w:val="105"/>
        </w:rPr>
        <w:t>(Fall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2019)</w:t>
      </w:r>
    </w:p>
    <w:p>
      <w:pPr>
        <w:pStyle w:val="BodyText"/>
        <w:spacing w:after="0"/>
        <w:sectPr>
          <w:pgSz w:w="12240" w:h="15840"/>
          <w:pgMar w:header="0" w:footer="822" w:top="1420" w:bottom="1020" w:left="1080" w:right="1080"/>
        </w:sectPr>
      </w:pPr>
    </w:p>
    <w:p>
      <w:pPr>
        <w:pStyle w:val="Heading1"/>
        <w:spacing w:before="30"/>
      </w:pPr>
      <w:r>
        <w:rPr>
          <w:w w:val="115"/>
        </w:rPr>
        <w:t>Dissertation</w:t>
      </w:r>
      <w:r>
        <w:rPr>
          <w:spacing w:val="51"/>
          <w:w w:val="115"/>
        </w:rPr>
        <w:t> </w:t>
      </w:r>
      <w:r>
        <w:rPr>
          <w:spacing w:val="-2"/>
          <w:w w:val="115"/>
        </w:rPr>
        <w:t>Committee</w:t>
      </w:r>
    </w:p>
    <w:p>
      <w:pPr>
        <w:pStyle w:val="BodyText"/>
        <w:spacing w:line="237" w:lineRule="auto" w:before="235"/>
        <w:ind w:left="360" w:right="354"/>
        <w:jc w:val="both"/>
      </w:pPr>
      <w:r>
        <w:rPr>
          <w:w w:val="105"/>
        </w:rPr>
        <w:t>WashU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Shih-Wen</w:t>
      </w:r>
      <w:r>
        <w:rPr>
          <w:spacing w:val="40"/>
          <w:w w:val="105"/>
        </w:rPr>
        <w:t> </w:t>
      </w:r>
      <w:r>
        <w:rPr>
          <w:w w:val="105"/>
        </w:rPr>
        <w:t>Liu</w:t>
      </w:r>
      <w:r>
        <w:rPr>
          <w:spacing w:val="40"/>
          <w:w w:val="105"/>
        </w:rPr>
        <w:t> </w:t>
      </w:r>
      <w:r>
        <w:rPr>
          <w:w w:val="105"/>
        </w:rPr>
        <w:t>(co-advisor),</w:t>
      </w:r>
      <w:r>
        <w:rPr>
          <w:spacing w:val="40"/>
          <w:w w:val="105"/>
        </w:rPr>
        <w:t> </w:t>
      </w:r>
      <w:r>
        <w:rPr>
          <w:w w:val="105"/>
        </w:rPr>
        <w:t>Filip</w:t>
      </w:r>
      <w:r>
        <w:rPr>
          <w:spacing w:val="40"/>
          <w:w w:val="105"/>
        </w:rPr>
        <w:t> </w:t>
      </w:r>
      <w:r>
        <w:rPr>
          <w:w w:val="105"/>
        </w:rPr>
        <w:t>Milosavljevic,</w:t>
      </w:r>
      <w:r>
        <w:rPr>
          <w:spacing w:val="40"/>
          <w:w w:val="105"/>
        </w:rPr>
        <w:t> </w:t>
      </w:r>
      <w:r>
        <w:rPr>
          <w:w w:val="105"/>
        </w:rPr>
        <w:t>Laura</w:t>
      </w:r>
      <w:r>
        <w:rPr>
          <w:spacing w:val="40"/>
          <w:w w:val="105"/>
        </w:rPr>
        <w:t> </w:t>
      </w:r>
      <w:r>
        <w:rPr>
          <w:w w:val="105"/>
        </w:rPr>
        <w:t>Hurtado</w:t>
      </w:r>
      <w:r>
        <w:rPr>
          <w:spacing w:val="40"/>
          <w:w w:val="105"/>
        </w:rPr>
        <w:t> </w:t>
      </w:r>
      <w:r>
        <w:rPr>
          <w:w w:val="105"/>
        </w:rPr>
        <w:t>Moreno,</w:t>
      </w:r>
      <w:r>
        <w:rPr>
          <w:spacing w:val="40"/>
          <w:w w:val="105"/>
        </w:rPr>
        <w:t> </w:t>
      </w:r>
      <w:r>
        <w:rPr>
          <w:w w:val="105"/>
        </w:rPr>
        <w:t>Lintao Ye,</w:t>
      </w:r>
      <w:r>
        <w:rPr>
          <w:w w:val="105"/>
        </w:rPr>
        <w:t> Erdem</w:t>
      </w:r>
      <w:r>
        <w:rPr>
          <w:w w:val="105"/>
        </w:rPr>
        <w:t> Yenerdag,</w:t>
      </w:r>
      <w:r>
        <w:rPr>
          <w:w w:val="105"/>
        </w:rPr>
        <w:t> Xiannong</w:t>
      </w:r>
      <w:r>
        <w:rPr>
          <w:w w:val="105"/>
        </w:rPr>
        <w:t> Zhang,</w:t>
      </w:r>
      <w:r>
        <w:rPr>
          <w:w w:val="105"/>
        </w:rPr>
        <w:t> Leifu</w:t>
      </w:r>
      <w:r>
        <w:rPr>
          <w:w w:val="105"/>
        </w:rPr>
        <w:t> Zhang</w:t>
      </w:r>
      <w:r>
        <w:rPr>
          <w:w w:val="105"/>
        </w:rPr>
        <w:t> (Finance),</w:t>
      </w:r>
      <w:r>
        <w:rPr>
          <w:w w:val="105"/>
        </w:rPr>
        <w:t> Chang</w:t>
      </w:r>
      <w:r>
        <w:rPr>
          <w:w w:val="105"/>
        </w:rPr>
        <w:t> Liu,</w:t>
      </w:r>
      <w:r>
        <w:rPr>
          <w:w w:val="105"/>
        </w:rPr>
        <w:t> Meichen</w:t>
      </w:r>
      <w:r>
        <w:rPr>
          <w:w w:val="105"/>
        </w:rPr>
        <w:t> Chen, Chuan</w:t>
      </w:r>
      <w:r>
        <w:rPr>
          <w:spacing w:val="40"/>
          <w:w w:val="105"/>
        </w:rPr>
        <w:t> </w:t>
      </w:r>
      <w:r>
        <w:rPr>
          <w:w w:val="105"/>
        </w:rPr>
        <w:t>Chen</w:t>
      </w:r>
      <w:r>
        <w:rPr>
          <w:spacing w:val="40"/>
          <w:w w:val="105"/>
        </w:rPr>
        <w:t> </w:t>
      </w:r>
      <w:r>
        <w:rPr>
          <w:w w:val="105"/>
        </w:rPr>
        <w:t>(Business</w:t>
      </w:r>
      <w:r>
        <w:rPr>
          <w:spacing w:val="40"/>
          <w:w w:val="105"/>
        </w:rPr>
        <w:t> </w:t>
      </w:r>
      <w:r>
        <w:rPr>
          <w:w w:val="105"/>
        </w:rPr>
        <w:t>Econ),</w:t>
      </w:r>
      <w:r>
        <w:rPr>
          <w:spacing w:val="40"/>
          <w:w w:val="105"/>
        </w:rPr>
        <w:t> </w:t>
      </w:r>
      <w:r>
        <w:rPr>
          <w:w w:val="105"/>
        </w:rPr>
        <w:t>Geyu</w:t>
      </w:r>
      <w:r>
        <w:rPr>
          <w:spacing w:val="40"/>
          <w:w w:val="105"/>
        </w:rPr>
        <w:t> </w:t>
      </w:r>
      <w:r>
        <w:rPr>
          <w:w w:val="105"/>
        </w:rPr>
        <w:t>Yang,</w:t>
      </w:r>
      <w:r>
        <w:rPr>
          <w:spacing w:val="40"/>
          <w:w w:val="105"/>
        </w:rPr>
        <w:t> </w:t>
      </w:r>
      <w:r>
        <w:rPr>
          <w:w w:val="105"/>
        </w:rPr>
        <w:t>Seong</w:t>
      </w:r>
      <w:r>
        <w:rPr>
          <w:spacing w:val="40"/>
          <w:w w:val="105"/>
        </w:rPr>
        <w:t> </w:t>
      </w:r>
      <w:r>
        <w:rPr>
          <w:w w:val="105"/>
        </w:rPr>
        <w:t>Jin</w:t>
      </w:r>
      <w:r>
        <w:rPr>
          <w:spacing w:val="40"/>
          <w:w w:val="105"/>
        </w:rPr>
        <w:t> </w:t>
      </w:r>
      <w:r>
        <w:rPr>
          <w:w w:val="105"/>
        </w:rPr>
        <w:t>Ahn</w:t>
      </w:r>
      <w:r>
        <w:rPr>
          <w:spacing w:val="40"/>
          <w:w w:val="105"/>
        </w:rPr>
        <w:t> </w:t>
      </w:r>
      <w:r>
        <w:rPr>
          <w:w w:val="105"/>
        </w:rPr>
        <w:t>(Accounting)</w:t>
      </w:r>
    </w:p>
    <w:p>
      <w:pPr>
        <w:pStyle w:val="BodyText"/>
        <w:spacing w:line="287" w:lineRule="exact"/>
        <w:ind w:left="360"/>
        <w:jc w:val="both"/>
      </w:pPr>
      <w:r>
        <w:rPr>
          <w:w w:val="105"/>
        </w:rPr>
        <w:t>UPenn</w:t>
      </w:r>
      <w:r>
        <w:rPr>
          <w:spacing w:val="28"/>
          <w:w w:val="105"/>
        </w:rPr>
        <w:t> </w:t>
      </w:r>
      <w:r>
        <w:rPr>
          <w:w w:val="105"/>
        </w:rPr>
        <w:t>–</w:t>
      </w:r>
      <w:r>
        <w:rPr>
          <w:spacing w:val="29"/>
          <w:w w:val="105"/>
        </w:rPr>
        <w:t> </w:t>
      </w:r>
      <w:r>
        <w:rPr>
          <w:w w:val="105"/>
        </w:rPr>
        <w:t>Behrang</w:t>
      </w:r>
      <w:r>
        <w:rPr>
          <w:spacing w:val="29"/>
          <w:w w:val="105"/>
        </w:rPr>
        <w:t> </w:t>
      </w:r>
      <w:r>
        <w:rPr>
          <w:w w:val="105"/>
        </w:rPr>
        <w:t>Kamali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Shahdadi</w:t>
      </w:r>
    </w:p>
    <w:p>
      <w:pPr>
        <w:pStyle w:val="BodyText"/>
        <w:spacing w:before="7"/>
      </w:pPr>
    </w:p>
    <w:p>
      <w:pPr>
        <w:pStyle w:val="Heading1"/>
      </w:pPr>
      <w:r>
        <w:rPr>
          <w:spacing w:val="-2"/>
          <w:w w:val="115"/>
        </w:rPr>
        <w:t>Referee</w:t>
      </w:r>
    </w:p>
    <w:p>
      <w:pPr>
        <w:spacing w:line="237" w:lineRule="auto" w:before="235"/>
        <w:ind w:left="360" w:right="357" w:firstLine="0"/>
        <w:jc w:val="both"/>
        <w:rPr>
          <w:i/>
          <w:sz w:val="24"/>
        </w:rPr>
      </w:pPr>
      <w:r>
        <w:rPr>
          <w:i/>
          <w:w w:val="105"/>
          <w:sz w:val="24"/>
        </w:rPr>
        <w:t>American Economic Journal:</w:t>
      </w:r>
      <w:r>
        <w:rPr>
          <w:i/>
          <w:w w:val="105"/>
          <w:sz w:val="24"/>
        </w:rPr>
        <w:t> Microeconomics, American Economic Review, AER: Insights, The B.E. Journal of Theoretical Economics, Econometrica, Economics Bulletin, Games </w:t>
      </w:r>
      <w:r>
        <w:rPr>
          <w:i/>
          <w:w w:val="105"/>
          <w:sz w:val="24"/>
        </w:rPr>
        <w:t>and 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Behavior,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Jour- 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European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 Political</w:t>
      </w:r>
      <w:r>
        <w:rPr>
          <w:i/>
          <w:w w:val="105"/>
          <w:sz w:val="24"/>
        </w:rPr>
        <w:t> Economy,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Public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Management</w:t>
      </w:r>
      <w:r>
        <w:rPr>
          <w:i/>
          <w:w w:val="105"/>
          <w:sz w:val="24"/>
        </w:rPr>
        <w:t> Science,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So-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cial</w:t>
      </w:r>
      <w:r>
        <w:rPr>
          <w:i/>
          <w:w w:val="105"/>
          <w:sz w:val="24"/>
        </w:rPr>
        <w:t> Sciences,</w:t>
      </w:r>
      <w:r>
        <w:rPr>
          <w:i/>
          <w:w w:val="105"/>
          <w:sz w:val="24"/>
        </w:rPr>
        <w:t> Operations</w:t>
      </w:r>
      <w:r>
        <w:rPr>
          <w:i/>
          <w:w w:val="105"/>
          <w:sz w:val="24"/>
        </w:rPr>
        <w:t> Research,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Design,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 Statistics,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Studies,</w:t>
      </w:r>
      <w:r>
        <w:rPr>
          <w:i/>
          <w:w w:val="105"/>
          <w:sz w:val="24"/>
        </w:rPr>
        <w:t> Social</w:t>
      </w:r>
      <w:r>
        <w:rPr>
          <w:i/>
          <w:w w:val="105"/>
          <w:sz w:val="24"/>
        </w:rPr>
        <w:t> Choice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Welfare,</w:t>
      </w:r>
      <w:r>
        <w:rPr>
          <w:i/>
          <w:w w:val="105"/>
          <w:sz w:val="24"/>
        </w:rPr>
        <w:t> Theoretical</w:t>
      </w:r>
      <w:r>
        <w:rPr>
          <w:i/>
          <w:w w:val="105"/>
          <w:sz w:val="24"/>
        </w:rPr>
        <w:t> Economics, Transactions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Computation</w:t>
      </w:r>
    </w:p>
    <w:p>
      <w:pPr>
        <w:spacing w:before="236"/>
        <w:ind w:left="0" w:right="356" w:firstLine="0"/>
        <w:jc w:val="right"/>
        <w:rPr>
          <w:sz w:val="20"/>
        </w:rPr>
      </w:pPr>
      <w:r>
        <w:rPr>
          <w:w w:val="110"/>
          <w:sz w:val="20"/>
        </w:rPr>
        <w:t>Last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updated: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August,</w:t>
      </w:r>
      <w:r>
        <w:rPr>
          <w:spacing w:val="10"/>
          <w:w w:val="110"/>
          <w:sz w:val="20"/>
        </w:rPr>
        <w:t> </w:t>
      </w:r>
      <w:r>
        <w:rPr>
          <w:spacing w:val="-4"/>
          <w:w w:val="110"/>
          <w:sz w:val="20"/>
        </w:rPr>
        <w:t>2025</w:t>
      </w:r>
    </w:p>
    <w:sectPr>
      <w:pgSz w:w="12240" w:h="15840"/>
      <w:pgMar w:header="0" w:footer="822" w:top="142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39.92157pt;width:12.85pt;height:14pt;mso-position-horizontal-relative:page;mso-position-vertical-relative:page;z-index:-15779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6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4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3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2677" w:right="2752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7"/>
      <w:ind w:left="664" w:hanging="3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angmoklee@wustl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2026-01-29T10:13:12Z</dcterms:created>
  <dcterms:modified xsi:type="dcterms:W3CDTF">2026-01-29T10:13:12Z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