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3"/>
        <w:ind w:left="0" w:right="258"/>
        <w:jc w:val="right"/>
      </w:pPr>
      <w:r>
        <w:rPr/>
        <w:t>January</w:t>
      </w:r>
      <w:r>
        <w:rPr>
          <w:spacing w:val="-12"/>
        </w:rPr>
        <w:t> </w:t>
      </w:r>
      <w:r>
        <w:rPr/>
        <w:t>15,</w:t>
      </w:r>
      <w:r>
        <w:rPr>
          <w:spacing w:val="-11"/>
        </w:rPr>
        <w:t> </w:t>
      </w:r>
      <w:r>
        <w:rPr>
          <w:spacing w:val="-4"/>
        </w:rPr>
        <w:t>2025</w:t>
      </w:r>
    </w:p>
    <w:p>
      <w:pPr>
        <w:pStyle w:val="Title"/>
      </w:pPr>
      <w:r>
        <w:rPr>
          <w:w w:val="105"/>
        </w:rPr>
        <w:t>Laurent</w:t>
      </w:r>
      <w:r>
        <w:rPr>
          <w:spacing w:val="-7"/>
          <w:w w:val="105"/>
        </w:rPr>
        <w:t> </w:t>
      </w:r>
      <w:r>
        <w:rPr>
          <w:spacing w:val="-2"/>
          <w:w w:val="105"/>
        </w:rPr>
        <w:t>Mathevet</w:t>
      </w:r>
    </w:p>
    <w:p>
      <w:pPr>
        <w:pStyle w:val="BodyText"/>
        <w:spacing w:line="249" w:lineRule="auto" w:before="203"/>
        <w:ind w:right="5572"/>
      </w:pPr>
      <w:r>
        <w:rPr/>
        <w:t>Associate</w:t>
      </w:r>
      <w:r>
        <w:rPr>
          <w:spacing w:val="-12"/>
        </w:rPr>
        <w:t> </w:t>
      </w:r>
      <w:r>
        <w:rPr/>
        <w:t>Professor</w:t>
      </w:r>
      <w:r>
        <w:rPr>
          <w:spacing w:val="-12"/>
        </w:rPr>
        <w:t> </w:t>
      </w:r>
      <w:r>
        <w:rPr/>
        <w:t>of</w:t>
      </w:r>
      <w:r>
        <w:rPr>
          <w:spacing w:val="-11"/>
        </w:rPr>
        <w:t> </w:t>
      </w:r>
      <w:r>
        <w:rPr/>
        <w:t>Economics University of Arizona</w:t>
      </w:r>
    </w:p>
    <w:p>
      <w:pPr>
        <w:pStyle w:val="BodyText"/>
        <w:spacing w:before="9"/>
        <w:ind w:left="0"/>
      </w:pPr>
    </w:p>
    <w:p>
      <w:pPr>
        <w:pStyle w:val="BodyText"/>
        <w:spacing w:line="249" w:lineRule="auto"/>
        <w:ind w:right="1687"/>
      </w:pPr>
      <w:r>
        <w:rPr/>
        <w:t>Address</w:t>
      </w:r>
      <w:r>
        <w:rPr>
          <w:spacing w:val="-5"/>
        </w:rPr>
        <w:t> </w:t>
      </w:r>
      <w:r>
        <w:rPr/>
        <w:t>: Eller</w:t>
      </w:r>
      <w:r>
        <w:rPr>
          <w:spacing w:val="-5"/>
        </w:rPr>
        <w:t> </w:t>
      </w:r>
      <w:r>
        <w:rPr/>
        <w:t>College</w:t>
      </w:r>
      <w:r>
        <w:rPr>
          <w:spacing w:val="-5"/>
        </w:rPr>
        <w:t> </w:t>
      </w:r>
      <w:r>
        <w:rPr/>
        <w:t>of</w:t>
      </w:r>
      <w:r>
        <w:rPr>
          <w:spacing w:val="-5"/>
        </w:rPr>
        <w:t> </w:t>
      </w:r>
      <w:r>
        <w:rPr/>
        <w:t>Management,</w:t>
      </w:r>
      <w:r>
        <w:rPr>
          <w:spacing w:val="-5"/>
        </w:rPr>
        <w:t> </w:t>
      </w:r>
      <w:r>
        <w:rPr/>
        <w:t>1130</w:t>
      </w:r>
      <w:r>
        <w:rPr>
          <w:spacing w:val="-5"/>
        </w:rPr>
        <w:t> </w:t>
      </w:r>
      <w:r>
        <w:rPr/>
        <w:t>E.</w:t>
      </w:r>
      <w:r>
        <w:rPr>
          <w:spacing w:val="-5"/>
        </w:rPr>
        <w:t> </w:t>
      </w:r>
      <w:r>
        <w:rPr/>
        <w:t>Helen</w:t>
      </w:r>
      <w:r>
        <w:rPr>
          <w:spacing w:val="-5"/>
        </w:rPr>
        <w:t> </w:t>
      </w:r>
      <w:r>
        <w:rPr/>
        <w:t>Street,</w:t>
      </w:r>
      <w:r>
        <w:rPr>
          <w:spacing w:val="-5"/>
        </w:rPr>
        <w:t> </w:t>
      </w:r>
      <w:r>
        <w:rPr/>
        <w:t>Tucson,</w:t>
      </w:r>
      <w:r>
        <w:rPr>
          <w:spacing w:val="-5"/>
        </w:rPr>
        <w:t> </w:t>
      </w:r>
      <w:r>
        <w:rPr/>
        <w:t>Arizona</w:t>
      </w:r>
      <w:r>
        <w:rPr>
          <w:spacing w:val="-5"/>
        </w:rPr>
        <w:t> </w:t>
      </w:r>
      <w:r>
        <w:rPr/>
        <w:t>85721 Phone: 520-621-4264</w:t>
      </w:r>
    </w:p>
    <w:p>
      <w:pPr>
        <w:pStyle w:val="BodyText"/>
      </w:pPr>
      <w:r>
        <w:rPr>
          <w:spacing w:val="-5"/>
        </w:rPr>
        <w:t>Email:</w:t>
      </w:r>
      <w:r>
        <w:rPr>
          <w:spacing w:val="-9"/>
        </w:rPr>
        <w:t> </w:t>
      </w:r>
      <w:hyperlink r:id="rId5">
        <w:r>
          <w:rPr>
            <w:color w:val="0000FF"/>
            <w:spacing w:val="-2"/>
          </w:rPr>
          <w:t>lmathevet@arizona.edu</w:t>
        </w:r>
      </w:hyperlink>
    </w:p>
    <w:p>
      <w:pPr>
        <w:pStyle w:val="Heading1"/>
        <w:tabs>
          <w:tab w:pos="9099" w:val="left" w:leader="none"/>
        </w:tabs>
        <w:spacing w:before="196"/>
        <w:rPr>
          <w:u w:val="none"/>
        </w:rPr>
      </w:pPr>
      <w:r>
        <w:rPr>
          <w:spacing w:val="-2"/>
          <w:u w:val="single"/>
        </w:rPr>
        <w:t>Education</w:t>
      </w:r>
      <w:r>
        <w:rPr>
          <w:u w:val="single"/>
        </w:rPr>
        <w:tab/>
      </w:r>
    </w:p>
    <w:p>
      <w:pPr>
        <w:tabs>
          <w:tab w:pos="8250" w:val="left" w:leader="none"/>
        </w:tabs>
        <w:spacing w:before="68"/>
        <w:ind w:left="260" w:right="0" w:firstLine="0"/>
        <w:jc w:val="left"/>
        <w:rPr>
          <w:sz w:val="20"/>
        </w:rPr>
      </w:pPr>
      <w:r>
        <w:rPr>
          <w:b/>
          <w:sz w:val="20"/>
        </w:rPr>
        <w:t>Ph.D</w:t>
      </w:r>
      <w:r>
        <w:rPr>
          <w:b/>
          <w:spacing w:val="18"/>
          <w:sz w:val="20"/>
        </w:rPr>
        <w:t> </w:t>
      </w:r>
      <w:r>
        <w:rPr>
          <w:b/>
          <w:sz w:val="20"/>
        </w:rPr>
        <w:t>in</w:t>
      </w:r>
      <w:r>
        <w:rPr>
          <w:b/>
          <w:spacing w:val="18"/>
          <w:sz w:val="20"/>
        </w:rPr>
        <w:t> </w:t>
      </w:r>
      <w:r>
        <w:rPr>
          <w:b/>
          <w:sz w:val="20"/>
        </w:rPr>
        <w:t>Social</w:t>
      </w:r>
      <w:r>
        <w:rPr>
          <w:b/>
          <w:spacing w:val="18"/>
          <w:sz w:val="20"/>
        </w:rPr>
        <w:t> </w:t>
      </w:r>
      <w:r>
        <w:rPr>
          <w:b/>
          <w:spacing w:val="-2"/>
          <w:sz w:val="20"/>
        </w:rPr>
        <w:t>Sciences</w:t>
      </w:r>
      <w:r>
        <w:rPr>
          <w:b/>
          <w:sz w:val="20"/>
        </w:rPr>
        <w:tab/>
      </w:r>
      <w:r>
        <w:rPr>
          <w:sz w:val="20"/>
        </w:rPr>
        <w:t>June</w:t>
      </w:r>
      <w:r>
        <w:rPr>
          <w:spacing w:val="-2"/>
          <w:sz w:val="20"/>
        </w:rPr>
        <w:t> </w:t>
      </w:r>
      <w:r>
        <w:rPr>
          <w:spacing w:val="-4"/>
          <w:sz w:val="20"/>
        </w:rPr>
        <w:t>2008</w:t>
      </w:r>
    </w:p>
    <w:p>
      <w:pPr>
        <w:pStyle w:val="BodyText"/>
        <w:spacing w:before="9"/>
      </w:pPr>
      <w:r>
        <w:rPr/>
        <w:t>California</w:t>
      </w:r>
      <w:r>
        <w:rPr>
          <w:spacing w:val="10"/>
        </w:rPr>
        <w:t> </w:t>
      </w:r>
      <w:r>
        <w:rPr/>
        <w:t>Institute</w:t>
      </w:r>
      <w:r>
        <w:rPr>
          <w:spacing w:val="10"/>
        </w:rPr>
        <w:t> </w:t>
      </w:r>
      <w:r>
        <w:rPr/>
        <w:t>of</w:t>
      </w:r>
      <w:r>
        <w:rPr>
          <w:spacing w:val="10"/>
        </w:rPr>
        <w:t> </w:t>
      </w:r>
      <w:r>
        <w:rPr>
          <w:spacing w:val="-2"/>
        </w:rPr>
        <w:t>Technology</w:t>
      </w:r>
    </w:p>
    <w:p>
      <w:pPr>
        <w:pStyle w:val="Heading2"/>
        <w:tabs>
          <w:tab w:pos="9099" w:val="right" w:leader="none"/>
        </w:tabs>
        <w:spacing w:before="178"/>
        <w:jc w:val="left"/>
        <w:rPr>
          <w:b w:val="0"/>
        </w:rPr>
      </w:pPr>
      <w:r>
        <w:rPr/>
        <w:t>M.S.</w:t>
      </w:r>
      <w:r>
        <w:rPr>
          <w:spacing w:val="12"/>
        </w:rPr>
        <w:t> </w:t>
      </w:r>
      <w:r>
        <w:rPr/>
        <w:t>in</w:t>
      </w:r>
      <w:r>
        <w:rPr>
          <w:spacing w:val="13"/>
        </w:rPr>
        <w:t> </w:t>
      </w:r>
      <w:r>
        <w:rPr/>
        <w:t>Social</w:t>
      </w:r>
      <w:r>
        <w:rPr>
          <w:spacing w:val="13"/>
        </w:rPr>
        <w:t> </w:t>
      </w:r>
      <w:r>
        <w:rPr>
          <w:spacing w:val="-2"/>
        </w:rPr>
        <w:t>Sciences</w:t>
      </w:r>
      <w:r>
        <w:rPr>
          <w:b w:val="0"/>
        </w:rPr>
        <w:tab/>
      </w:r>
      <w:r>
        <w:rPr>
          <w:b w:val="0"/>
          <w:spacing w:val="-4"/>
        </w:rPr>
        <w:t>2005</w:t>
      </w:r>
    </w:p>
    <w:p>
      <w:pPr>
        <w:pStyle w:val="BodyText"/>
        <w:spacing w:before="10"/>
      </w:pPr>
      <w:r>
        <w:rPr/>
        <w:t>California</w:t>
      </w:r>
      <w:r>
        <w:rPr>
          <w:spacing w:val="10"/>
        </w:rPr>
        <w:t> </w:t>
      </w:r>
      <w:r>
        <w:rPr/>
        <w:t>Institute</w:t>
      </w:r>
      <w:r>
        <w:rPr>
          <w:spacing w:val="10"/>
        </w:rPr>
        <w:t> </w:t>
      </w:r>
      <w:r>
        <w:rPr/>
        <w:t>of</w:t>
      </w:r>
      <w:r>
        <w:rPr>
          <w:spacing w:val="10"/>
        </w:rPr>
        <w:t> </w:t>
      </w:r>
      <w:r>
        <w:rPr>
          <w:spacing w:val="-2"/>
        </w:rPr>
        <w:t>Technology</w:t>
      </w:r>
    </w:p>
    <w:p>
      <w:pPr>
        <w:tabs>
          <w:tab w:pos="9099" w:val="right" w:leader="none"/>
        </w:tabs>
        <w:spacing w:before="122"/>
        <w:ind w:left="260" w:right="0" w:firstLine="0"/>
        <w:jc w:val="left"/>
        <w:rPr>
          <w:sz w:val="20"/>
        </w:rPr>
      </w:pPr>
      <w:r>
        <w:rPr>
          <w:b/>
          <w:sz w:val="20"/>
        </w:rPr>
        <w:t>B.S.</w:t>
      </w:r>
      <w:r>
        <w:rPr>
          <w:b/>
          <w:spacing w:val="4"/>
          <w:sz w:val="20"/>
        </w:rPr>
        <w:t> </w:t>
      </w:r>
      <w:r>
        <w:rPr>
          <w:b/>
          <w:sz w:val="20"/>
        </w:rPr>
        <w:t>in</w:t>
      </w:r>
      <w:r>
        <w:rPr>
          <w:b/>
          <w:spacing w:val="5"/>
          <w:sz w:val="20"/>
        </w:rPr>
        <w:t> </w:t>
      </w:r>
      <w:r>
        <w:rPr>
          <w:b/>
          <w:spacing w:val="-2"/>
          <w:sz w:val="20"/>
        </w:rPr>
        <w:t>Economics</w:t>
      </w:r>
      <w:r>
        <w:rPr>
          <w:sz w:val="20"/>
        </w:rPr>
        <w:tab/>
      </w:r>
      <w:r>
        <w:rPr>
          <w:spacing w:val="-4"/>
          <w:sz w:val="20"/>
        </w:rPr>
        <w:t>2003</w:t>
      </w:r>
    </w:p>
    <w:p>
      <w:pPr>
        <w:pStyle w:val="BodyText"/>
        <w:spacing w:before="9"/>
      </w:pPr>
      <w:r>
        <w:rPr/>
        <w:t>Université</w:t>
      </w:r>
      <w:r>
        <w:rPr>
          <w:spacing w:val="-1"/>
        </w:rPr>
        <w:t> </w:t>
      </w:r>
      <w:r>
        <w:rPr/>
        <w:t>de</w:t>
      </w:r>
      <w:r>
        <w:rPr>
          <w:spacing w:val="2"/>
        </w:rPr>
        <w:t> </w:t>
      </w:r>
      <w:r>
        <w:rPr/>
        <w:t>Saint-</w:t>
      </w:r>
      <w:r>
        <w:rPr>
          <w:spacing w:val="-2"/>
        </w:rPr>
        <w:t>Etienne</w:t>
      </w:r>
    </w:p>
    <w:p>
      <w:pPr>
        <w:pStyle w:val="BodyText"/>
        <w:spacing w:before="71"/>
        <w:ind w:left="0"/>
      </w:pPr>
    </w:p>
    <w:p>
      <w:pPr>
        <w:pStyle w:val="Heading1"/>
        <w:tabs>
          <w:tab w:pos="9099" w:val="left" w:leader="none"/>
        </w:tabs>
        <w:rPr>
          <w:u w:val="none"/>
        </w:rPr>
      </w:pPr>
      <w:r>
        <w:rPr>
          <w:spacing w:val="-2"/>
          <w:u w:val="single"/>
        </w:rPr>
        <w:t>Employment</w:t>
      </w:r>
      <w:r>
        <w:rPr>
          <w:u w:val="single"/>
        </w:rPr>
        <w:tab/>
      </w:r>
    </w:p>
    <w:p>
      <w:pPr>
        <w:pStyle w:val="BodyText"/>
        <w:spacing w:line="309" w:lineRule="auto" w:before="120"/>
        <w:ind w:left="559" w:right="556"/>
      </w:pPr>
      <w:r>
        <w:rPr/>
        <w:t>Associate Professor of Economics. Department of Economics, University of Arizona. 2024 - . Professor of Economics. Department of Economics, European University Institute. 2021 - 2024. Assistant</w:t>
      </w:r>
      <w:r>
        <w:rPr>
          <w:spacing w:val="-4"/>
        </w:rPr>
        <w:t> </w:t>
      </w:r>
      <w:r>
        <w:rPr/>
        <w:t>Professor</w:t>
      </w:r>
      <w:r>
        <w:rPr>
          <w:spacing w:val="-3"/>
        </w:rPr>
        <w:t> </w:t>
      </w:r>
      <w:r>
        <w:rPr/>
        <w:t>of</w:t>
      </w:r>
      <w:r>
        <w:rPr>
          <w:spacing w:val="-4"/>
        </w:rPr>
        <w:t> </w:t>
      </w:r>
      <w:r>
        <w:rPr/>
        <w:t>Economics.</w:t>
      </w:r>
      <w:r>
        <w:rPr>
          <w:spacing w:val="8"/>
        </w:rPr>
        <w:t> </w:t>
      </w:r>
      <w:r>
        <w:rPr/>
        <w:t>Department</w:t>
      </w:r>
      <w:r>
        <w:rPr>
          <w:spacing w:val="-3"/>
        </w:rPr>
        <w:t> </w:t>
      </w:r>
      <w:r>
        <w:rPr/>
        <w:t>of</w:t>
      </w:r>
      <w:r>
        <w:rPr>
          <w:spacing w:val="-3"/>
        </w:rPr>
        <w:t> </w:t>
      </w:r>
      <w:r>
        <w:rPr/>
        <w:t>Economics,</w:t>
      </w:r>
      <w:r>
        <w:rPr>
          <w:spacing w:val="-4"/>
        </w:rPr>
        <w:t> </w:t>
      </w:r>
      <w:r>
        <w:rPr/>
        <w:t>New</w:t>
      </w:r>
      <w:r>
        <w:rPr>
          <w:spacing w:val="-3"/>
        </w:rPr>
        <w:t> </w:t>
      </w:r>
      <w:r>
        <w:rPr/>
        <w:t>York</w:t>
      </w:r>
      <w:r>
        <w:rPr>
          <w:spacing w:val="-4"/>
        </w:rPr>
        <w:t> </w:t>
      </w:r>
      <w:r>
        <w:rPr/>
        <w:t>University.</w:t>
      </w:r>
      <w:r>
        <w:rPr>
          <w:spacing w:val="8"/>
        </w:rPr>
        <w:t> </w:t>
      </w:r>
      <w:r>
        <w:rPr/>
        <w:t>2013</w:t>
      </w:r>
      <w:r>
        <w:rPr>
          <w:spacing w:val="-3"/>
        </w:rPr>
        <w:t> </w:t>
      </w:r>
      <w:r>
        <w:rPr/>
        <w:t>-</w:t>
      </w:r>
      <w:r>
        <w:rPr>
          <w:spacing w:val="-3"/>
        </w:rPr>
        <w:t> </w:t>
      </w:r>
      <w:r>
        <w:rPr>
          <w:spacing w:val="-2"/>
        </w:rPr>
        <w:t>2021.</w:t>
      </w:r>
    </w:p>
    <w:p>
      <w:pPr>
        <w:pStyle w:val="BodyText"/>
        <w:spacing w:line="227" w:lineRule="exact"/>
        <w:ind w:left="559"/>
      </w:pPr>
      <w:r>
        <w:rPr/>
        <w:t>Assistant Professor</w:t>
      </w:r>
      <w:r>
        <w:rPr>
          <w:spacing w:val="1"/>
        </w:rPr>
        <w:t> </w:t>
      </w:r>
      <w:r>
        <w:rPr/>
        <w:t>of</w:t>
      </w:r>
      <w:r>
        <w:rPr>
          <w:spacing w:val="1"/>
        </w:rPr>
        <w:t> </w:t>
      </w:r>
      <w:r>
        <w:rPr/>
        <w:t>Economics.</w:t>
      </w:r>
      <w:r>
        <w:rPr>
          <w:spacing w:val="18"/>
        </w:rPr>
        <w:t> </w:t>
      </w:r>
      <w:r>
        <w:rPr/>
        <w:t>Department</w:t>
      </w:r>
      <w:r>
        <w:rPr>
          <w:spacing w:val="1"/>
        </w:rPr>
        <w:t> </w:t>
      </w:r>
      <w:r>
        <w:rPr/>
        <w:t>of Economics,</w:t>
      </w:r>
      <w:r>
        <w:rPr>
          <w:spacing w:val="2"/>
        </w:rPr>
        <w:t> </w:t>
      </w:r>
      <w:r>
        <w:rPr/>
        <w:t>University</w:t>
      </w:r>
      <w:r>
        <w:rPr>
          <w:spacing w:val="1"/>
        </w:rPr>
        <w:t> </w:t>
      </w:r>
      <w:r>
        <w:rPr/>
        <w:t>of</w:t>
      </w:r>
      <w:r>
        <w:rPr>
          <w:spacing w:val="1"/>
        </w:rPr>
        <w:t> </w:t>
      </w:r>
      <w:r>
        <w:rPr/>
        <w:t>Texas</w:t>
      </w:r>
      <w:r>
        <w:rPr>
          <w:spacing w:val="1"/>
        </w:rPr>
        <w:t> </w:t>
      </w:r>
      <w:r>
        <w:rPr/>
        <w:t>at Austin.</w:t>
      </w:r>
      <w:r>
        <w:rPr>
          <w:spacing w:val="18"/>
        </w:rPr>
        <w:t> </w:t>
      </w:r>
      <w:r>
        <w:rPr/>
        <w:t>2008</w:t>
      </w:r>
      <w:r>
        <w:rPr>
          <w:spacing w:val="1"/>
        </w:rPr>
        <w:t> </w:t>
      </w:r>
      <w:r>
        <w:rPr/>
        <w:t>-</w:t>
      </w:r>
      <w:r>
        <w:rPr>
          <w:spacing w:val="1"/>
        </w:rPr>
        <w:t> </w:t>
      </w:r>
      <w:r>
        <w:rPr>
          <w:spacing w:val="-2"/>
        </w:rPr>
        <w:t>2013.</w:t>
      </w:r>
    </w:p>
    <w:p>
      <w:pPr>
        <w:pStyle w:val="Heading1"/>
        <w:tabs>
          <w:tab w:pos="9099" w:val="left" w:leader="none"/>
        </w:tabs>
        <w:spacing w:before="188"/>
        <w:rPr>
          <w:u w:val="none"/>
        </w:rPr>
      </w:pPr>
      <w:r>
        <w:rPr>
          <w:spacing w:val="-2"/>
          <w:u w:val="single"/>
        </w:rPr>
        <w:t>Publications</w:t>
      </w:r>
      <w:r>
        <w:rPr>
          <w:u w:val="single"/>
        </w:rPr>
        <w:tab/>
      </w:r>
    </w:p>
    <w:p>
      <w:pPr>
        <w:spacing w:before="120"/>
        <w:ind w:left="260" w:right="0" w:firstLine="0"/>
        <w:jc w:val="left"/>
        <w:rPr>
          <w:sz w:val="20"/>
        </w:rPr>
      </w:pPr>
      <w:r>
        <w:rPr>
          <w:sz w:val="20"/>
        </w:rPr>
        <w:t>“</w:t>
      </w:r>
      <w:r>
        <w:rPr>
          <w:b/>
          <w:sz w:val="20"/>
        </w:rPr>
        <w:t>Optimal</w:t>
      </w:r>
      <w:r>
        <w:rPr>
          <w:b/>
          <w:spacing w:val="38"/>
          <w:sz w:val="20"/>
        </w:rPr>
        <w:t> </w:t>
      </w:r>
      <w:r>
        <w:rPr>
          <w:b/>
          <w:sz w:val="20"/>
        </w:rPr>
        <w:t>Attention</w:t>
      </w:r>
      <w:r>
        <w:rPr>
          <w:b/>
          <w:spacing w:val="39"/>
          <w:sz w:val="20"/>
        </w:rPr>
        <w:t> </w:t>
      </w:r>
      <w:r>
        <w:rPr>
          <w:b/>
          <w:sz w:val="20"/>
        </w:rPr>
        <w:t>Management:</w:t>
      </w:r>
      <w:r>
        <w:rPr>
          <w:b/>
          <w:spacing w:val="58"/>
          <w:w w:val="150"/>
          <w:sz w:val="20"/>
        </w:rPr>
        <w:t> </w:t>
      </w:r>
      <w:r>
        <w:rPr>
          <w:b/>
          <w:sz w:val="20"/>
        </w:rPr>
        <w:t>A</w:t>
      </w:r>
      <w:r>
        <w:rPr>
          <w:b/>
          <w:spacing w:val="38"/>
          <w:sz w:val="20"/>
        </w:rPr>
        <w:t> </w:t>
      </w:r>
      <w:r>
        <w:rPr>
          <w:b/>
          <w:sz w:val="20"/>
        </w:rPr>
        <w:t>Tractable</w:t>
      </w:r>
      <w:r>
        <w:rPr>
          <w:b/>
          <w:spacing w:val="38"/>
          <w:sz w:val="20"/>
        </w:rPr>
        <w:t> </w:t>
      </w:r>
      <w:r>
        <w:rPr>
          <w:b/>
          <w:sz w:val="20"/>
        </w:rPr>
        <w:t>Framework</w:t>
      </w:r>
      <w:r>
        <w:rPr>
          <w:sz w:val="20"/>
        </w:rPr>
        <w:t>,”</w:t>
      </w:r>
      <w:r>
        <w:rPr>
          <w:spacing w:val="46"/>
          <w:sz w:val="20"/>
        </w:rPr>
        <w:t> </w:t>
      </w:r>
      <w:r>
        <w:rPr>
          <w:sz w:val="20"/>
        </w:rPr>
        <w:t>(2022)</w:t>
      </w:r>
      <w:r>
        <w:rPr>
          <w:spacing w:val="38"/>
          <w:sz w:val="20"/>
        </w:rPr>
        <w:t> </w:t>
      </w:r>
      <w:r>
        <w:rPr>
          <w:sz w:val="20"/>
        </w:rPr>
        <w:t>with</w:t>
      </w:r>
      <w:r>
        <w:rPr>
          <w:spacing w:val="38"/>
          <w:sz w:val="20"/>
        </w:rPr>
        <w:t> </w:t>
      </w:r>
      <w:r>
        <w:rPr>
          <w:sz w:val="20"/>
        </w:rPr>
        <w:t>E.</w:t>
      </w:r>
      <w:r>
        <w:rPr>
          <w:spacing w:val="39"/>
          <w:sz w:val="20"/>
        </w:rPr>
        <w:t> </w:t>
      </w:r>
      <w:r>
        <w:rPr>
          <w:sz w:val="20"/>
        </w:rPr>
        <w:t>Lipnowski</w:t>
      </w:r>
      <w:r>
        <w:rPr>
          <w:spacing w:val="39"/>
          <w:sz w:val="20"/>
        </w:rPr>
        <w:t> </w:t>
      </w:r>
      <w:r>
        <w:rPr>
          <w:sz w:val="20"/>
        </w:rPr>
        <w:t>and</w:t>
      </w:r>
      <w:r>
        <w:rPr>
          <w:spacing w:val="38"/>
          <w:sz w:val="20"/>
        </w:rPr>
        <w:t> </w:t>
      </w:r>
      <w:r>
        <w:rPr>
          <w:sz w:val="20"/>
        </w:rPr>
        <w:t>D.</w:t>
      </w:r>
      <w:r>
        <w:rPr>
          <w:spacing w:val="39"/>
          <w:sz w:val="20"/>
        </w:rPr>
        <w:t> </w:t>
      </w:r>
      <w:r>
        <w:rPr>
          <w:spacing w:val="-4"/>
          <w:sz w:val="20"/>
        </w:rPr>
        <w:t>Wei,</w:t>
      </w:r>
    </w:p>
    <w:p>
      <w:pPr>
        <w:spacing w:before="9"/>
        <w:ind w:left="260" w:right="0" w:firstLine="0"/>
        <w:jc w:val="left"/>
        <w:rPr>
          <w:sz w:val="20"/>
        </w:rPr>
      </w:pPr>
      <w:r>
        <w:rPr>
          <w:i/>
          <w:spacing w:val="-6"/>
          <w:sz w:val="20"/>
        </w:rPr>
        <w:t>Games</w:t>
      </w:r>
      <w:r>
        <w:rPr>
          <w:i/>
          <w:spacing w:val="-5"/>
          <w:sz w:val="20"/>
        </w:rPr>
        <w:t> </w:t>
      </w:r>
      <w:r>
        <w:rPr>
          <w:i/>
          <w:spacing w:val="-6"/>
          <w:sz w:val="20"/>
        </w:rPr>
        <w:t>and</w:t>
      </w:r>
      <w:r>
        <w:rPr>
          <w:i/>
          <w:spacing w:val="-4"/>
          <w:sz w:val="20"/>
        </w:rPr>
        <w:t> </w:t>
      </w:r>
      <w:r>
        <w:rPr>
          <w:i/>
          <w:spacing w:val="-6"/>
          <w:sz w:val="20"/>
        </w:rPr>
        <w:t>Economic</w:t>
      </w:r>
      <w:r>
        <w:rPr>
          <w:i/>
          <w:spacing w:val="-5"/>
          <w:sz w:val="20"/>
        </w:rPr>
        <w:t> </w:t>
      </w:r>
      <w:r>
        <w:rPr>
          <w:i/>
          <w:spacing w:val="-6"/>
          <w:sz w:val="20"/>
        </w:rPr>
        <w:t>Behavior</w:t>
      </w:r>
      <w:r>
        <w:rPr>
          <w:spacing w:val="-6"/>
          <w:sz w:val="20"/>
        </w:rPr>
        <w:t>,</w:t>
      </w:r>
      <w:r>
        <w:rPr>
          <w:spacing w:val="-1"/>
          <w:sz w:val="20"/>
        </w:rPr>
        <w:t> </w:t>
      </w:r>
      <w:r>
        <w:rPr>
          <w:spacing w:val="-6"/>
          <w:sz w:val="20"/>
        </w:rPr>
        <w:t>133,</w:t>
      </w:r>
      <w:r>
        <w:rPr>
          <w:spacing w:val="-2"/>
          <w:sz w:val="20"/>
        </w:rPr>
        <w:t> </w:t>
      </w:r>
      <w:r>
        <w:rPr>
          <w:spacing w:val="-6"/>
          <w:sz w:val="20"/>
        </w:rPr>
        <w:t>170-180.</w:t>
      </w:r>
    </w:p>
    <w:p>
      <w:pPr>
        <w:spacing w:line="249" w:lineRule="auto" w:before="94"/>
        <w:ind w:left="260" w:right="258" w:firstLine="0"/>
        <w:jc w:val="left"/>
        <w:rPr>
          <w:sz w:val="20"/>
        </w:rPr>
      </w:pPr>
      <w:r>
        <w:rPr>
          <w:sz w:val="20"/>
        </w:rPr>
        <w:t>“</w:t>
      </w:r>
      <w:r>
        <w:rPr>
          <w:b/>
          <w:sz w:val="20"/>
        </w:rPr>
        <w:t>Attention</w:t>
      </w:r>
      <w:r>
        <w:rPr>
          <w:b/>
          <w:spacing w:val="-10"/>
          <w:sz w:val="20"/>
        </w:rPr>
        <w:t> </w:t>
      </w:r>
      <w:r>
        <w:rPr>
          <w:b/>
          <w:sz w:val="20"/>
        </w:rPr>
        <w:t>Management</w:t>
      </w:r>
      <w:r>
        <w:rPr>
          <w:sz w:val="20"/>
        </w:rPr>
        <w:t>,”</w:t>
      </w:r>
      <w:r>
        <w:rPr>
          <w:spacing w:val="-9"/>
          <w:sz w:val="20"/>
        </w:rPr>
        <w:t> </w:t>
      </w:r>
      <w:r>
        <w:rPr>
          <w:sz w:val="20"/>
        </w:rPr>
        <w:t>(2020)</w:t>
      </w:r>
      <w:r>
        <w:rPr>
          <w:spacing w:val="-10"/>
          <w:sz w:val="20"/>
        </w:rPr>
        <w:t> </w:t>
      </w:r>
      <w:r>
        <w:rPr>
          <w:sz w:val="20"/>
        </w:rPr>
        <w:t>with</w:t>
      </w:r>
      <w:r>
        <w:rPr>
          <w:spacing w:val="-10"/>
          <w:sz w:val="20"/>
        </w:rPr>
        <w:t> </w:t>
      </w:r>
      <w:r>
        <w:rPr>
          <w:sz w:val="20"/>
        </w:rPr>
        <w:t>E.</w:t>
      </w:r>
      <w:r>
        <w:rPr>
          <w:spacing w:val="-10"/>
          <w:sz w:val="20"/>
        </w:rPr>
        <w:t> </w:t>
      </w:r>
      <w:r>
        <w:rPr>
          <w:sz w:val="20"/>
        </w:rPr>
        <w:t>Lipnowski</w:t>
      </w:r>
      <w:r>
        <w:rPr>
          <w:spacing w:val="-10"/>
          <w:sz w:val="20"/>
        </w:rPr>
        <w:t> </w:t>
      </w:r>
      <w:r>
        <w:rPr>
          <w:sz w:val="20"/>
        </w:rPr>
        <w:t>and</w:t>
      </w:r>
      <w:r>
        <w:rPr>
          <w:spacing w:val="-10"/>
          <w:sz w:val="20"/>
        </w:rPr>
        <w:t> </w:t>
      </w:r>
      <w:r>
        <w:rPr>
          <w:sz w:val="20"/>
        </w:rPr>
        <w:t>D.</w:t>
      </w:r>
      <w:r>
        <w:rPr>
          <w:spacing w:val="-10"/>
          <w:sz w:val="20"/>
        </w:rPr>
        <w:t> </w:t>
      </w:r>
      <w:r>
        <w:rPr>
          <w:sz w:val="20"/>
        </w:rPr>
        <w:t>Wei,</w:t>
      </w:r>
      <w:r>
        <w:rPr>
          <w:spacing w:val="-9"/>
          <w:sz w:val="20"/>
        </w:rPr>
        <w:t> </w:t>
      </w:r>
      <w:r>
        <w:rPr>
          <w:i/>
          <w:sz w:val="20"/>
        </w:rPr>
        <w:t>American</w:t>
      </w:r>
      <w:r>
        <w:rPr>
          <w:i/>
          <w:spacing w:val="-12"/>
          <w:sz w:val="20"/>
        </w:rPr>
        <w:t> </w:t>
      </w:r>
      <w:r>
        <w:rPr>
          <w:i/>
          <w:sz w:val="20"/>
        </w:rPr>
        <w:t>Economic</w:t>
      </w:r>
      <w:r>
        <w:rPr>
          <w:i/>
          <w:spacing w:val="-12"/>
          <w:sz w:val="20"/>
        </w:rPr>
        <w:t> </w:t>
      </w:r>
      <w:r>
        <w:rPr>
          <w:i/>
          <w:sz w:val="20"/>
        </w:rPr>
        <w:t>Review:</w:t>
      </w:r>
      <w:r>
        <w:rPr>
          <w:i/>
          <w:spacing w:val="-2"/>
          <w:sz w:val="20"/>
        </w:rPr>
        <w:t> </w:t>
      </w:r>
      <w:r>
        <w:rPr>
          <w:i/>
          <w:sz w:val="20"/>
        </w:rPr>
        <w:t>Insights</w:t>
      </w:r>
      <w:r>
        <w:rPr>
          <w:sz w:val="20"/>
        </w:rPr>
        <w:t>,</w:t>
      </w:r>
      <w:r>
        <w:rPr>
          <w:spacing w:val="-9"/>
          <w:sz w:val="20"/>
        </w:rPr>
        <w:t> </w:t>
      </w:r>
      <w:r>
        <w:rPr>
          <w:sz w:val="20"/>
        </w:rPr>
        <w:t>2</w:t>
      </w:r>
      <w:r>
        <w:rPr>
          <w:spacing w:val="-10"/>
          <w:sz w:val="20"/>
        </w:rPr>
        <w:t> </w:t>
      </w:r>
      <w:r>
        <w:rPr>
          <w:sz w:val="20"/>
        </w:rPr>
        <w:t>(1), </w:t>
      </w:r>
      <w:r>
        <w:rPr>
          <w:spacing w:val="-2"/>
          <w:sz w:val="20"/>
        </w:rPr>
        <w:t>17-32.</w:t>
      </w:r>
    </w:p>
    <w:p>
      <w:pPr>
        <w:spacing w:line="249" w:lineRule="auto" w:before="85"/>
        <w:ind w:left="260" w:right="258" w:firstLine="0"/>
        <w:jc w:val="left"/>
        <w:rPr>
          <w:sz w:val="20"/>
        </w:rPr>
      </w:pPr>
      <w:r>
        <w:rPr>
          <w:sz w:val="20"/>
        </w:rPr>
        <w:t>“</w:t>
      </w:r>
      <w:r>
        <w:rPr>
          <w:b/>
          <w:sz w:val="20"/>
        </w:rPr>
        <w:t>On</w:t>
      </w:r>
      <w:r>
        <w:rPr>
          <w:b/>
          <w:spacing w:val="-3"/>
          <w:sz w:val="20"/>
        </w:rPr>
        <w:t> </w:t>
      </w:r>
      <w:r>
        <w:rPr>
          <w:b/>
          <w:sz w:val="20"/>
        </w:rPr>
        <w:t>Information</w:t>
      </w:r>
      <w:r>
        <w:rPr>
          <w:b/>
          <w:spacing w:val="-3"/>
          <w:sz w:val="20"/>
        </w:rPr>
        <w:t> </w:t>
      </w:r>
      <w:r>
        <w:rPr>
          <w:b/>
          <w:sz w:val="20"/>
        </w:rPr>
        <w:t>Design</w:t>
      </w:r>
      <w:r>
        <w:rPr>
          <w:b/>
          <w:spacing w:val="-3"/>
          <w:sz w:val="20"/>
        </w:rPr>
        <w:t> </w:t>
      </w:r>
      <w:r>
        <w:rPr>
          <w:b/>
          <w:sz w:val="20"/>
        </w:rPr>
        <w:t>in</w:t>
      </w:r>
      <w:r>
        <w:rPr>
          <w:b/>
          <w:spacing w:val="-3"/>
          <w:sz w:val="20"/>
        </w:rPr>
        <w:t> </w:t>
      </w:r>
      <w:r>
        <w:rPr>
          <w:b/>
          <w:sz w:val="20"/>
        </w:rPr>
        <w:t>Games</w:t>
      </w:r>
      <w:r>
        <w:rPr>
          <w:sz w:val="20"/>
        </w:rPr>
        <w:t>,”</w:t>
      </w:r>
      <w:r>
        <w:rPr>
          <w:spacing w:val="-3"/>
          <w:sz w:val="20"/>
        </w:rPr>
        <w:t> </w:t>
      </w:r>
      <w:r>
        <w:rPr>
          <w:sz w:val="20"/>
        </w:rPr>
        <w:t>(2020)</w:t>
      </w:r>
      <w:r>
        <w:rPr>
          <w:spacing w:val="-3"/>
          <w:sz w:val="20"/>
        </w:rPr>
        <w:t> </w:t>
      </w:r>
      <w:r>
        <w:rPr>
          <w:sz w:val="20"/>
        </w:rPr>
        <w:t>with</w:t>
      </w:r>
      <w:r>
        <w:rPr>
          <w:spacing w:val="-3"/>
          <w:sz w:val="20"/>
        </w:rPr>
        <w:t> </w:t>
      </w:r>
      <w:r>
        <w:rPr>
          <w:sz w:val="20"/>
        </w:rPr>
        <w:t>J.</w:t>
      </w:r>
      <w:r>
        <w:rPr>
          <w:spacing w:val="-3"/>
          <w:sz w:val="20"/>
        </w:rPr>
        <w:t> </w:t>
      </w:r>
      <w:r>
        <w:rPr>
          <w:sz w:val="20"/>
        </w:rPr>
        <w:t>Perego</w:t>
      </w:r>
      <w:r>
        <w:rPr>
          <w:spacing w:val="-3"/>
          <w:sz w:val="20"/>
        </w:rPr>
        <w:t> </w:t>
      </w:r>
      <w:r>
        <w:rPr>
          <w:sz w:val="20"/>
        </w:rPr>
        <w:t>and</w:t>
      </w:r>
      <w:r>
        <w:rPr>
          <w:spacing w:val="-3"/>
          <w:sz w:val="20"/>
        </w:rPr>
        <w:t> </w:t>
      </w:r>
      <w:r>
        <w:rPr>
          <w:sz w:val="20"/>
        </w:rPr>
        <w:t>I.</w:t>
      </w:r>
      <w:r>
        <w:rPr>
          <w:spacing w:val="-3"/>
          <w:sz w:val="20"/>
        </w:rPr>
        <w:t> </w:t>
      </w:r>
      <w:r>
        <w:rPr>
          <w:sz w:val="20"/>
        </w:rPr>
        <w:t>Taneva,</w:t>
      </w:r>
      <w:r>
        <w:rPr>
          <w:spacing w:val="-3"/>
          <w:sz w:val="20"/>
        </w:rPr>
        <w:t> </w:t>
      </w:r>
      <w:r>
        <w:rPr>
          <w:i/>
          <w:sz w:val="20"/>
        </w:rPr>
        <w:t>Journal</w:t>
      </w:r>
      <w:r>
        <w:rPr>
          <w:i/>
          <w:spacing w:val="-5"/>
          <w:sz w:val="20"/>
        </w:rPr>
        <w:t> </w:t>
      </w:r>
      <w:r>
        <w:rPr>
          <w:i/>
          <w:sz w:val="20"/>
        </w:rPr>
        <w:t>of</w:t>
      </w:r>
      <w:r>
        <w:rPr>
          <w:i/>
          <w:spacing w:val="-5"/>
          <w:sz w:val="20"/>
        </w:rPr>
        <w:t> </w:t>
      </w:r>
      <w:r>
        <w:rPr>
          <w:i/>
          <w:sz w:val="20"/>
        </w:rPr>
        <w:t>Political</w:t>
      </w:r>
      <w:r>
        <w:rPr>
          <w:i/>
          <w:spacing w:val="-5"/>
          <w:sz w:val="20"/>
        </w:rPr>
        <w:t> </w:t>
      </w:r>
      <w:r>
        <w:rPr>
          <w:i/>
          <w:sz w:val="20"/>
        </w:rPr>
        <w:t>Economy</w:t>
      </w:r>
      <w:r>
        <w:rPr>
          <w:sz w:val="20"/>
        </w:rPr>
        <w:t>,</w:t>
      </w:r>
      <w:r>
        <w:rPr>
          <w:spacing w:val="-3"/>
          <w:sz w:val="20"/>
        </w:rPr>
        <w:t> </w:t>
      </w:r>
      <w:r>
        <w:rPr>
          <w:sz w:val="20"/>
        </w:rPr>
        <w:t>128 (4), 1370-1404.</w:t>
      </w:r>
    </w:p>
    <w:p>
      <w:pPr>
        <w:spacing w:line="338" w:lineRule="auto" w:before="85"/>
        <w:ind w:left="260" w:right="258" w:firstLine="0"/>
        <w:jc w:val="left"/>
        <w:rPr>
          <w:sz w:val="20"/>
        </w:rPr>
      </w:pPr>
      <w:r>
        <w:rPr>
          <w:sz w:val="20"/>
        </w:rPr>
        <w:t>“</w:t>
      </w:r>
      <w:r>
        <w:rPr>
          <w:b/>
          <w:sz w:val="20"/>
        </w:rPr>
        <w:t>Disclosure to a Psychological Audience</w:t>
      </w:r>
      <w:r>
        <w:rPr>
          <w:sz w:val="20"/>
        </w:rPr>
        <w:t>,” (2018) with E. Lipnowski, </w:t>
      </w:r>
      <w:r>
        <w:rPr>
          <w:i/>
          <w:sz w:val="20"/>
        </w:rPr>
        <w:t>AEJ:</w:t>
      </w:r>
      <w:r>
        <w:rPr>
          <w:i/>
          <w:spacing w:val="-2"/>
          <w:sz w:val="20"/>
        </w:rPr>
        <w:t> </w:t>
      </w:r>
      <w:r>
        <w:rPr>
          <w:i/>
          <w:sz w:val="20"/>
        </w:rPr>
        <w:t>Microeconomics</w:t>
      </w:r>
      <w:r>
        <w:rPr>
          <w:sz w:val="20"/>
        </w:rPr>
        <w:t>, 10 (4), 67-93. “</w:t>
      </w:r>
      <w:r>
        <w:rPr>
          <w:b/>
          <w:sz w:val="20"/>
        </w:rPr>
        <w:t>An Axiomatization of Plays in Repeated Games</w:t>
      </w:r>
      <w:r>
        <w:rPr>
          <w:sz w:val="20"/>
        </w:rPr>
        <w:t>,” (2018) </w:t>
      </w:r>
      <w:r>
        <w:rPr>
          <w:i/>
          <w:sz w:val="20"/>
        </w:rPr>
        <w:t>Games and Economic Behavior</w:t>
      </w:r>
      <w:r>
        <w:rPr>
          <w:sz w:val="20"/>
        </w:rPr>
        <w:t>, 110, 19-31.</w:t>
      </w:r>
    </w:p>
    <w:p>
      <w:pPr>
        <w:spacing w:line="249" w:lineRule="auto" w:before="0"/>
        <w:ind w:left="260" w:right="0" w:firstLine="0"/>
        <w:jc w:val="left"/>
        <w:rPr>
          <w:sz w:val="20"/>
        </w:rPr>
      </w:pPr>
      <w:r>
        <w:rPr>
          <w:sz w:val="20"/>
        </w:rPr>
        <w:t>“</w:t>
      </w:r>
      <w:r>
        <w:rPr>
          <w:b/>
          <w:sz w:val="20"/>
        </w:rPr>
        <w:t>Sand in the Wheels:</w:t>
      </w:r>
      <w:r>
        <w:rPr>
          <w:b/>
          <w:spacing w:val="34"/>
          <w:sz w:val="20"/>
        </w:rPr>
        <w:t> </w:t>
      </w:r>
      <w:r>
        <w:rPr>
          <w:b/>
          <w:sz w:val="20"/>
        </w:rPr>
        <w:t>A Dynamic Global Game Approach</w:t>
      </w:r>
      <w:r>
        <w:rPr>
          <w:sz w:val="20"/>
        </w:rPr>
        <w:t>,” (2013) with J. Steiner, </w:t>
      </w:r>
      <w:r>
        <w:rPr>
          <w:i/>
          <w:sz w:val="20"/>
        </w:rPr>
        <w:t>Journal of Economic Theory</w:t>
      </w:r>
      <w:r>
        <w:rPr>
          <w:sz w:val="20"/>
        </w:rPr>
        <w:t>, 148, 2583-2619.</w:t>
      </w:r>
    </w:p>
    <w:p>
      <w:pPr>
        <w:spacing w:line="249" w:lineRule="auto" w:before="84"/>
        <w:ind w:left="260" w:right="0" w:firstLine="0"/>
        <w:jc w:val="left"/>
        <w:rPr>
          <w:sz w:val="20"/>
        </w:rPr>
      </w:pPr>
      <w:r>
        <w:rPr>
          <w:sz w:val="20"/>
        </w:rPr>
        <w:t>“</w:t>
      </w:r>
      <w:r>
        <w:rPr>
          <w:b/>
          <w:sz w:val="20"/>
        </w:rPr>
        <w:t>Finite Supermodular Design with Interdependent Valuations</w:t>
      </w:r>
      <w:r>
        <w:rPr>
          <w:sz w:val="20"/>
        </w:rPr>
        <w:t>,” (2013) with I. Taneva, </w:t>
      </w:r>
      <w:r>
        <w:rPr>
          <w:i/>
          <w:sz w:val="20"/>
        </w:rPr>
        <w:t>Games and Eco- nomic Behavior</w:t>
      </w:r>
      <w:r>
        <w:rPr>
          <w:sz w:val="20"/>
        </w:rPr>
        <w:t>, 82, 327-349.</w:t>
      </w:r>
    </w:p>
    <w:p>
      <w:pPr>
        <w:spacing w:line="249" w:lineRule="auto" w:before="85"/>
        <w:ind w:left="260" w:right="258" w:firstLine="0"/>
        <w:jc w:val="left"/>
        <w:rPr>
          <w:sz w:val="20"/>
        </w:rPr>
      </w:pPr>
      <w:r>
        <w:rPr>
          <w:sz w:val="20"/>
        </w:rPr>
        <w:t>“</w:t>
      </w:r>
      <w:r>
        <w:rPr>
          <w:b/>
          <w:sz w:val="20"/>
        </w:rPr>
        <w:t>Beliefs</w:t>
      </w:r>
      <w:r>
        <w:rPr>
          <w:b/>
          <w:spacing w:val="-2"/>
          <w:sz w:val="20"/>
        </w:rPr>
        <w:t> </w:t>
      </w:r>
      <w:r>
        <w:rPr>
          <w:b/>
          <w:sz w:val="20"/>
        </w:rPr>
        <w:t>and</w:t>
      </w:r>
      <w:r>
        <w:rPr>
          <w:b/>
          <w:spacing w:val="-2"/>
          <w:sz w:val="20"/>
        </w:rPr>
        <w:t> </w:t>
      </w:r>
      <w:r>
        <w:rPr>
          <w:b/>
          <w:sz w:val="20"/>
        </w:rPr>
        <w:t>Rationalizability</w:t>
      </w:r>
      <w:r>
        <w:rPr>
          <w:b/>
          <w:spacing w:val="-2"/>
          <w:sz w:val="20"/>
        </w:rPr>
        <w:t> </w:t>
      </w:r>
      <w:r>
        <w:rPr>
          <w:b/>
          <w:sz w:val="20"/>
        </w:rPr>
        <w:t>in</w:t>
      </w:r>
      <w:r>
        <w:rPr>
          <w:b/>
          <w:spacing w:val="-2"/>
          <w:sz w:val="20"/>
        </w:rPr>
        <w:t> </w:t>
      </w:r>
      <w:r>
        <w:rPr>
          <w:b/>
          <w:sz w:val="20"/>
        </w:rPr>
        <w:t>Games</w:t>
      </w:r>
      <w:r>
        <w:rPr>
          <w:b/>
          <w:spacing w:val="-2"/>
          <w:sz w:val="20"/>
        </w:rPr>
        <w:t> </w:t>
      </w:r>
      <w:r>
        <w:rPr>
          <w:b/>
          <w:sz w:val="20"/>
        </w:rPr>
        <w:t>with</w:t>
      </w:r>
      <w:r>
        <w:rPr>
          <w:b/>
          <w:spacing w:val="-2"/>
          <w:sz w:val="20"/>
        </w:rPr>
        <w:t> </w:t>
      </w:r>
      <w:r>
        <w:rPr>
          <w:b/>
          <w:sz w:val="20"/>
        </w:rPr>
        <w:t>Complementarities</w:t>
      </w:r>
      <w:r>
        <w:rPr>
          <w:sz w:val="20"/>
        </w:rPr>
        <w:t>,”</w:t>
      </w:r>
      <w:r>
        <w:rPr>
          <w:spacing w:val="-2"/>
          <w:sz w:val="20"/>
        </w:rPr>
        <w:t> </w:t>
      </w:r>
      <w:r>
        <w:rPr>
          <w:sz w:val="20"/>
        </w:rPr>
        <w:t>(2013)</w:t>
      </w:r>
      <w:r>
        <w:rPr>
          <w:spacing w:val="-2"/>
          <w:sz w:val="20"/>
        </w:rPr>
        <w:t> </w:t>
      </w:r>
      <w:r>
        <w:rPr>
          <w:i/>
          <w:sz w:val="20"/>
        </w:rPr>
        <w:t>Games</w:t>
      </w:r>
      <w:r>
        <w:rPr>
          <w:i/>
          <w:spacing w:val="-5"/>
          <w:sz w:val="20"/>
        </w:rPr>
        <w:t> </w:t>
      </w:r>
      <w:r>
        <w:rPr>
          <w:i/>
          <w:sz w:val="20"/>
        </w:rPr>
        <w:t>and</w:t>
      </w:r>
      <w:r>
        <w:rPr>
          <w:i/>
          <w:spacing w:val="-5"/>
          <w:sz w:val="20"/>
        </w:rPr>
        <w:t> </w:t>
      </w:r>
      <w:r>
        <w:rPr>
          <w:i/>
          <w:sz w:val="20"/>
        </w:rPr>
        <w:t>Economic</w:t>
      </w:r>
      <w:r>
        <w:rPr>
          <w:i/>
          <w:spacing w:val="-5"/>
          <w:sz w:val="20"/>
        </w:rPr>
        <w:t> </w:t>
      </w:r>
      <w:r>
        <w:rPr>
          <w:i/>
          <w:sz w:val="20"/>
        </w:rPr>
        <w:t>Behavior</w:t>
      </w:r>
      <w:r>
        <w:rPr>
          <w:sz w:val="20"/>
        </w:rPr>
        <w:t>, 85, 252-271.</w:t>
      </w:r>
    </w:p>
    <w:p>
      <w:pPr>
        <w:spacing w:line="249" w:lineRule="auto" w:before="85"/>
        <w:ind w:left="260" w:right="0" w:firstLine="0"/>
        <w:jc w:val="left"/>
        <w:rPr>
          <w:sz w:val="20"/>
        </w:rPr>
      </w:pPr>
      <w:r>
        <w:rPr>
          <w:sz w:val="20"/>
        </w:rPr>
        <w:t>“</w:t>
      </w:r>
      <w:r>
        <w:rPr>
          <w:b/>
          <w:sz w:val="20"/>
        </w:rPr>
        <w:t>Designing Stable Mechanisms in Economic Environments</w:t>
      </w:r>
      <w:r>
        <w:rPr>
          <w:sz w:val="20"/>
        </w:rPr>
        <w:t>,” (2011) with Paul J. Healy, </w:t>
      </w:r>
      <w:r>
        <w:rPr>
          <w:i/>
          <w:sz w:val="20"/>
        </w:rPr>
        <w:t>Theoretical Eco- nomics</w:t>
      </w:r>
      <w:r>
        <w:rPr>
          <w:sz w:val="20"/>
        </w:rPr>
        <w:t>, 7 (3), 609-661.</w:t>
      </w:r>
    </w:p>
    <w:p>
      <w:pPr>
        <w:spacing w:before="85"/>
        <w:ind w:left="260" w:right="0" w:firstLine="0"/>
        <w:jc w:val="left"/>
        <w:rPr>
          <w:sz w:val="20"/>
        </w:rPr>
      </w:pPr>
      <w:r>
        <w:rPr>
          <w:spacing w:val="-2"/>
          <w:sz w:val="20"/>
        </w:rPr>
        <w:t>“</w:t>
      </w:r>
      <w:r>
        <w:rPr>
          <w:b/>
          <w:spacing w:val="-2"/>
          <w:sz w:val="20"/>
        </w:rPr>
        <w:t>Supermodular</w:t>
      </w:r>
      <w:r>
        <w:rPr>
          <w:b/>
          <w:spacing w:val="-1"/>
          <w:sz w:val="20"/>
        </w:rPr>
        <w:t> </w:t>
      </w:r>
      <w:r>
        <w:rPr>
          <w:b/>
          <w:spacing w:val="-2"/>
          <w:sz w:val="20"/>
        </w:rPr>
        <w:t>Mechanism</w:t>
      </w:r>
      <w:r>
        <w:rPr>
          <w:b/>
          <w:sz w:val="20"/>
        </w:rPr>
        <w:t> </w:t>
      </w:r>
      <w:r>
        <w:rPr>
          <w:b/>
          <w:spacing w:val="-2"/>
          <w:sz w:val="20"/>
        </w:rPr>
        <w:t>Design</w:t>
      </w:r>
      <w:r>
        <w:rPr>
          <w:spacing w:val="-2"/>
          <w:sz w:val="20"/>
        </w:rPr>
        <w:t>,”</w:t>
      </w:r>
      <w:r>
        <w:rPr>
          <w:sz w:val="20"/>
        </w:rPr>
        <w:t> </w:t>
      </w:r>
      <w:r>
        <w:rPr>
          <w:spacing w:val="-2"/>
          <w:sz w:val="20"/>
        </w:rPr>
        <w:t>(2010)</w:t>
      </w:r>
      <w:r>
        <w:rPr>
          <w:spacing w:val="-1"/>
          <w:sz w:val="20"/>
        </w:rPr>
        <w:t> </w:t>
      </w:r>
      <w:r>
        <w:rPr>
          <w:i/>
          <w:spacing w:val="-2"/>
          <w:sz w:val="20"/>
        </w:rPr>
        <w:t>Theoretical Economics</w:t>
      </w:r>
      <w:r>
        <w:rPr>
          <w:spacing w:val="-2"/>
          <w:sz w:val="20"/>
        </w:rPr>
        <w:t>,</w:t>
      </w:r>
      <w:r>
        <w:rPr>
          <w:spacing w:val="-1"/>
          <w:sz w:val="20"/>
        </w:rPr>
        <w:t> </w:t>
      </w:r>
      <w:r>
        <w:rPr>
          <w:spacing w:val="-2"/>
          <w:sz w:val="20"/>
        </w:rPr>
        <w:t>5</w:t>
      </w:r>
      <w:r>
        <w:rPr>
          <w:sz w:val="20"/>
        </w:rPr>
        <w:t> </w:t>
      </w:r>
      <w:r>
        <w:rPr>
          <w:spacing w:val="-2"/>
          <w:sz w:val="20"/>
        </w:rPr>
        <w:t>(3),</w:t>
      </w:r>
      <w:r>
        <w:rPr>
          <w:sz w:val="20"/>
        </w:rPr>
        <w:t> </w:t>
      </w:r>
      <w:r>
        <w:rPr>
          <w:spacing w:val="-2"/>
          <w:sz w:val="20"/>
        </w:rPr>
        <w:t>403-</w:t>
      </w:r>
      <w:r>
        <w:rPr>
          <w:spacing w:val="-4"/>
          <w:sz w:val="20"/>
        </w:rPr>
        <w:t>443.</w:t>
      </w:r>
    </w:p>
    <w:p>
      <w:pPr>
        <w:spacing w:before="94"/>
        <w:ind w:left="260" w:right="0" w:firstLine="0"/>
        <w:jc w:val="left"/>
        <w:rPr>
          <w:sz w:val="20"/>
        </w:rPr>
      </w:pPr>
      <w:r>
        <w:rPr>
          <w:sz w:val="20"/>
        </w:rPr>
        <w:t>“</w:t>
      </w:r>
      <w:r>
        <w:rPr>
          <w:b/>
          <w:sz w:val="20"/>
        </w:rPr>
        <w:t>A</w:t>
      </w:r>
      <w:r>
        <w:rPr>
          <w:b/>
          <w:spacing w:val="-4"/>
          <w:sz w:val="20"/>
        </w:rPr>
        <w:t> </w:t>
      </w:r>
      <w:r>
        <w:rPr>
          <w:b/>
          <w:sz w:val="20"/>
        </w:rPr>
        <w:t>Contraction</w:t>
      </w:r>
      <w:r>
        <w:rPr>
          <w:b/>
          <w:spacing w:val="-3"/>
          <w:sz w:val="20"/>
        </w:rPr>
        <w:t> </w:t>
      </w:r>
      <w:r>
        <w:rPr>
          <w:b/>
          <w:sz w:val="20"/>
        </w:rPr>
        <w:t>Principle</w:t>
      </w:r>
      <w:r>
        <w:rPr>
          <w:b/>
          <w:spacing w:val="-4"/>
          <w:sz w:val="20"/>
        </w:rPr>
        <w:t> </w:t>
      </w:r>
      <w:r>
        <w:rPr>
          <w:b/>
          <w:sz w:val="20"/>
        </w:rPr>
        <w:t>for</w:t>
      </w:r>
      <w:r>
        <w:rPr>
          <w:b/>
          <w:spacing w:val="-3"/>
          <w:sz w:val="20"/>
        </w:rPr>
        <w:t> </w:t>
      </w:r>
      <w:r>
        <w:rPr>
          <w:b/>
          <w:sz w:val="20"/>
        </w:rPr>
        <w:t>Finite</w:t>
      </w:r>
      <w:r>
        <w:rPr>
          <w:b/>
          <w:spacing w:val="-4"/>
          <w:sz w:val="20"/>
        </w:rPr>
        <w:t> </w:t>
      </w:r>
      <w:r>
        <w:rPr>
          <w:b/>
          <w:sz w:val="20"/>
        </w:rPr>
        <w:t>Global</w:t>
      </w:r>
      <w:r>
        <w:rPr>
          <w:b/>
          <w:spacing w:val="-3"/>
          <w:sz w:val="20"/>
        </w:rPr>
        <w:t> </w:t>
      </w:r>
      <w:r>
        <w:rPr>
          <w:b/>
          <w:sz w:val="20"/>
        </w:rPr>
        <w:t>Games</w:t>
      </w:r>
      <w:r>
        <w:rPr>
          <w:sz w:val="20"/>
        </w:rPr>
        <w:t>,”</w:t>
      </w:r>
      <w:r>
        <w:rPr>
          <w:spacing w:val="-4"/>
          <w:sz w:val="20"/>
        </w:rPr>
        <w:t> </w:t>
      </w:r>
      <w:r>
        <w:rPr>
          <w:sz w:val="20"/>
        </w:rPr>
        <w:t>(2010)</w:t>
      </w:r>
      <w:r>
        <w:rPr>
          <w:spacing w:val="-3"/>
          <w:sz w:val="20"/>
        </w:rPr>
        <w:t> </w:t>
      </w:r>
      <w:r>
        <w:rPr>
          <w:i/>
          <w:sz w:val="20"/>
        </w:rPr>
        <w:t>Economic</w:t>
      </w:r>
      <w:r>
        <w:rPr>
          <w:i/>
          <w:spacing w:val="-6"/>
          <w:sz w:val="20"/>
        </w:rPr>
        <w:t> </w:t>
      </w:r>
      <w:r>
        <w:rPr>
          <w:i/>
          <w:sz w:val="20"/>
        </w:rPr>
        <w:t>Theory</w:t>
      </w:r>
      <w:r>
        <w:rPr>
          <w:sz w:val="20"/>
        </w:rPr>
        <w:t>,</w:t>
      </w:r>
      <w:r>
        <w:rPr>
          <w:spacing w:val="-4"/>
          <w:sz w:val="20"/>
        </w:rPr>
        <w:t> </w:t>
      </w:r>
      <w:r>
        <w:rPr>
          <w:sz w:val="20"/>
        </w:rPr>
        <w:t>42</w:t>
      </w:r>
      <w:r>
        <w:rPr>
          <w:spacing w:val="-3"/>
          <w:sz w:val="20"/>
        </w:rPr>
        <w:t> </w:t>
      </w:r>
      <w:r>
        <w:rPr>
          <w:sz w:val="20"/>
        </w:rPr>
        <w:t>(3),</w:t>
      </w:r>
      <w:r>
        <w:rPr>
          <w:spacing w:val="-4"/>
          <w:sz w:val="20"/>
        </w:rPr>
        <w:t> </w:t>
      </w:r>
      <w:r>
        <w:rPr>
          <w:sz w:val="20"/>
        </w:rPr>
        <w:t>539-</w:t>
      </w:r>
      <w:r>
        <w:rPr>
          <w:spacing w:val="-4"/>
          <w:sz w:val="20"/>
        </w:rPr>
        <w:t>563.</w:t>
      </w:r>
    </w:p>
    <w:p>
      <w:pPr>
        <w:spacing w:line="249" w:lineRule="auto" w:before="94"/>
        <w:ind w:left="260" w:right="306" w:firstLine="0"/>
        <w:jc w:val="left"/>
        <w:rPr>
          <w:sz w:val="20"/>
        </w:rPr>
      </w:pPr>
      <w:r>
        <w:rPr>
          <w:sz w:val="20"/>
        </w:rPr>
        <w:t>“</w:t>
      </w:r>
      <w:r>
        <w:rPr>
          <w:b/>
          <w:sz w:val="20"/>
        </w:rPr>
        <w:t>Nomination Processes and Policy Outcomes</w:t>
      </w:r>
      <w:r>
        <w:rPr>
          <w:sz w:val="20"/>
        </w:rPr>
        <w:t>,” (2007) with Jackson M. and K. Mattes, </w:t>
      </w:r>
      <w:r>
        <w:rPr>
          <w:i/>
          <w:sz w:val="20"/>
        </w:rPr>
        <w:t>Quarterly Journal</w:t>
      </w:r>
      <w:r>
        <w:rPr>
          <w:i/>
          <w:spacing w:val="40"/>
          <w:sz w:val="20"/>
        </w:rPr>
        <w:t> </w:t>
      </w:r>
      <w:r>
        <w:rPr>
          <w:i/>
          <w:sz w:val="20"/>
        </w:rPr>
        <w:t>of Political Science</w:t>
      </w:r>
      <w:r>
        <w:rPr>
          <w:sz w:val="20"/>
        </w:rPr>
        <w:t>, 2, 67-94.</w:t>
      </w:r>
    </w:p>
    <w:p>
      <w:pPr>
        <w:spacing w:after="0" w:line="249" w:lineRule="auto"/>
        <w:jc w:val="left"/>
        <w:rPr>
          <w:sz w:val="20"/>
        </w:rPr>
        <w:sectPr>
          <w:type w:val="continuous"/>
          <w:pgSz w:w="12240" w:h="15840"/>
          <w:pgMar w:top="920" w:bottom="280" w:left="1440" w:right="1440"/>
        </w:sectPr>
      </w:pPr>
    </w:p>
    <w:p>
      <w:pPr>
        <w:spacing w:line="249" w:lineRule="auto" w:before="73"/>
        <w:ind w:left="260" w:right="0" w:firstLine="0"/>
        <w:jc w:val="left"/>
        <w:rPr>
          <w:sz w:val="20"/>
        </w:rPr>
      </w:pPr>
      <w:r>
        <w:rPr>
          <w:sz w:val="20"/>
        </w:rPr>
        <w:t>“</w:t>
      </w:r>
      <w:r>
        <w:rPr>
          <w:b/>
          <w:sz w:val="20"/>
        </w:rPr>
        <w:t>Multiplicity of Equilibria and Information Structures in Empirical Games:</w:t>
      </w:r>
      <w:r>
        <w:rPr>
          <w:b/>
          <w:spacing w:val="28"/>
          <w:sz w:val="20"/>
        </w:rPr>
        <w:t> </w:t>
      </w:r>
      <w:r>
        <w:rPr>
          <w:b/>
          <w:sz w:val="20"/>
        </w:rPr>
        <w:t>Challenges and Prospects</w:t>
      </w:r>
      <w:r>
        <w:rPr>
          <w:sz w:val="20"/>
        </w:rPr>
        <w:t>," (2014) (with multiple co-authors; Brett Gordon, Paul Ellickson and Ron Borkovsky were the principal orga- nizers), </w:t>
      </w:r>
      <w:r>
        <w:rPr>
          <w:i/>
          <w:sz w:val="20"/>
        </w:rPr>
        <w:t>Marketing Letters</w:t>
      </w:r>
      <w:r>
        <w:rPr>
          <w:sz w:val="20"/>
        </w:rPr>
        <w:t>.</w:t>
      </w:r>
    </w:p>
    <w:p>
      <w:pPr>
        <w:pStyle w:val="BodyText"/>
        <w:spacing w:before="61"/>
        <w:ind w:left="0"/>
      </w:pPr>
    </w:p>
    <w:p>
      <w:pPr>
        <w:pStyle w:val="Heading1"/>
        <w:tabs>
          <w:tab w:pos="9099" w:val="left" w:leader="none"/>
        </w:tabs>
        <w:rPr>
          <w:u w:val="none"/>
        </w:rPr>
      </w:pPr>
      <w:r>
        <w:rPr>
          <w:u w:val="single"/>
        </w:rPr>
        <w:t>In</w:t>
      </w:r>
      <w:r>
        <w:rPr>
          <w:spacing w:val="15"/>
          <w:u w:val="single"/>
        </w:rPr>
        <w:t> </w:t>
      </w:r>
      <w:r>
        <w:rPr>
          <w:spacing w:val="-2"/>
          <w:u w:val="single"/>
        </w:rPr>
        <w:t>Progress</w:t>
      </w:r>
      <w:r>
        <w:rPr>
          <w:u w:val="single"/>
        </w:rPr>
        <w:tab/>
      </w:r>
    </w:p>
    <w:p>
      <w:pPr>
        <w:spacing w:line="338" w:lineRule="auto" w:before="120"/>
        <w:ind w:left="260" w:right="1687" w:firstLine="0"/>
        <w:jc w:val="left"/>
        <w:rPr>
          <w:sz w:val="20"/>
        </w:rPr>
      </w:pPr>
      <w:r>
        <w:rPr>
          <w:sz w:val="20"/>
        </w:rPr>
        <w:t>“</w:t>
      </w:r>
      <w:r>
        <w:rPr>
          <w:b/>
          <w:sz w:val="20"/>
        </w:rPr>
        <w:t>Reputation and Information Design</w:t>
      </w:r>
      <w:r>
        <w:rPr>
          <w:sz w:val="20"/>
        </w:rPr>
        <w:t>,” (2024) with David Pearce and Ennio Stacchetti. “</w:t>
      </w:r>
      <w:r>
        <w:rPr>
          <w:b/>
          <w:sz w:val="20"/>
        </w:rPr>
        <w:t>Organized Information Transmission</w:t>
      </w:r>
      <w:r>
        <w:rPr>
          <w:sz w:val="20"/>
        </w:rPr>
        <w:t>,” (2022) with Ina Taneva.</w:t>
      </w:r>
    </w:p>
    <w:p>
      <w:pPr>
        <w:spacing w:line="230" w:lineRule="exact" w:before="0"/>
        <w:ind w:left="260" w:right="0" w:firstLine="0"/>
        <w:jc w:val="left"/>
        <w:rPr>
          <w:sz w:val="20"/>
        </w:rPr>
      </w:pPr>
      <w:r>
        <w:rPr>
          <w:sz w:val="20"/>
        </w:rPr>
        <w:t>“</w:t>
      </w:r>
      <w:r>
        <w:rPr>
          <w:b/>
          <w:sz w:val="20"/>
        </w:rPr>
        <w:t>Simplifying</w:t>
      </w:r>
      <w:r>
        <w:rPr>
          <w:b/>
          <w:spacing w:val="-5"/>
          <w:sz w:val="20"/>
        </w:rPr>
        <w:t> </w:t>
      </w:r>
      <w:r>
        <w:rPr>
          <w:b/>
          <w:sz w:val="20"/>
        </w:rPr>
        <w:t>Bayesian</w:t>
      </w:r>
      <w:r>
        <w:rPr>
          <w:b/>
          <w:spacing w:val="-4"/>
          <w:sz w:val="20"/>
        </w:rPr>
        <w:t> </w:t>
      </w:r>
      <w:r>
        <w:rPr>
          <w:b/>
          <w:sz w:val="20"/>
        </w:rPr>
        <w:t>Persuasion</w:t>
      </w:r>
      <w:r>
        <w:rPr>
          <w:sz w:val="20"/>
        </w:rPr>
        <w:t>,”</w:t>
      </w:r>
      <w:r>
        <w:rPr>
          <w:spacing w:val="-5"/>
          <w:sz w:val="20"/>
        </w:rPr>
        <w:t> </w:t>
      </w:r>
      <w:r>
        <w:rPr>
          <w:sz w:val="20"/>
        </w:rPr>
        <w:t>(2017)</w:t>
      </w:r>
      <w:r>
        <w:rPr>
          <w:spacing w:val="-4"/>
          <w:sz w:val="20"/>
        </w:rPr>
        <w:t> </w:t>
      </w:r>
      <w:r>
        <w:rPr>
          <w:sz w:val="20"/>
        </w:rPr>
        <w:t>with</w:t>
      </w:r>
      <w:r>
        <w:rPr>
          <w:spacing w:val="-4"/>
          <w:sz w:val="20"/>
        </w:rPr>
        <w:t> </w:t>
      </w:r>
      <w:r>
        <w:rPr>
          <w:sz w:val="20"/>
        </w:rPr>
        <w:t>Elliot</w:t>
      </w:r>
      <w:r>
        <w:rPr>
          <w:spacing w:val="-5"/>
          <w:sz w:val="20"/>
        </w:rPr>
        <w:t> </w:t>
      </w:r>
      <w:r>
        <w:rPr>
          <w:spacing w:val="-2"/>
          <w:sz w:val="20"/>
        </w:rPr>
        <w:t>Lipnowski.</w:t>
      </w:r>
    </w:p>
    <w:p>
      <w:pPr>
        <w:spacing w:before="94"/>
        <w:ind w:left="260" w:right="0" w:firstLine="0"/>
        <w:jc w:val="left"/>
        <w:rPr>
          <w:sz w:val="20"/>
        </w:rPr>
      </w:pPr>
      <w:r>
        <w:rPr>
          <w:sz w:val="20"/>
        </w:rPr>
        <w:t>“</w:t>
      </w:r>
      <w:r>
        <w:rPr>
          <w:b/>
          <w:sz w:val="20"/>
        </w:rPr>
        <w:t>Mining</w:t>
      </w:r>
      <w:r>
        <w:rPr>
          <w:b/>
          <w:spacing w:val="16"/>
          <w:sz w:val="20"/>
        </w:rPr>
        <w:t> </w:t>
      </w:r>
      <w:r>
        <w:rPr>
          <w:b/>
          <w:sz w:val="20"/>
        </w:rPr>
        <w:t>the</w:t>
      </w:r>
      <w:r>
        <w:rPr>
          <w:b/>
          <w:spacing w:val="16"/>
          <w:sz w:val="20"/>
        </w:rPr>
        <w:t> </w:t>
      </w:r>
      <w:r>
        <w:rPr>
          <w:b/>
          <w:sz w:val="20"/>
        </w:rPr>
        <w:t>Long</w:t>
      </w:r>
      <w:r>
        <w:rPr>
          <w:b/>
          <w:spacing w:val="16"/>
          <w:sz w:val="20"/>
        </w:rPr>
        <w:t> </w:t>
      </w:r>
      <w:r>
        <w:rPr>
          <w:b/>
          <w:sz w:val="20"/>
        </w:rPr>
        <w:t>Run</w:t>
      </w:r>
      <w:r>
        <w:rPr>
          <w:b/>
          <w:spacing w:val="16"/>
          <w:sz w:val="20"/>
        </w:rPr>
        <w:t> </w:t>
      </w:r>
      <w:r>
        <w:rPr>
          <w:b/>
          <w:sz w:val="20"/>
        </w:rPr>
        <w:t>in</w:t>
      </w:r>
      <w:r>
        <w:rPr>
          <w:b/>
          <w:spacing w:val="16"/>
          <w:sz w:val="20"/>
        </w:rPr>
        <w:t> </w:t>
      </w:r>
      <w:r>
        <w:rPr>
          <w:b/>
          <w:sz w:val="20"/>
        </w:rPr>
        <w:t>Repeated</w:t>
      </w:r>
      <w:r>
        <w:rPr>
          <w:b/>
          <w:spacing w:val="16"/>
          <w:sz w:val="20"/>
        </w:rPr>
        <w:t> </w:t>
      </w:r>
      <w:r>
        <w:rPr>
          <w:b/>
          <w:sz w:val="20"/>
        </w:rPr>
        <w:t>Games</w:t>
      </w:r>
      <w:r>
        <w:rPr>
          <w:sz w:val="20"/>
        </w:rPr>
        <w:t>,"</w:t>
      </w:r>
      <w:r>
        <w:rPr>
          <w:spacing w:val="16"/>
          <w:sz w:val="20"/>
        </w:rPr>
        <w:t> </w:t>
      </w:r>
      <w:r>
        <w:rPr>
          <w:sz w:val="20"/>
        </w:rPr>
        <w:t>with</w:t>
      </w:r>
      <w:r>
        <w:rPr>
          <w:spacing w:val="16"/>
          <w:sz w:val="20"/>
        </w:rPr>
        <w:t> </w:t>
      </w:r>
      <w:r>
        <w:rPr>
          <w:sz w:val="20"/>
        </w:rPr>
        <w:t>Christos</w:t>
      </w:r>
      <w:r>
        <w:rPr>
          <w:spacing w:val="16"/>
          <w:sz w:val="20"/>
        </w:rPr>
        <w:t> </w:t>
      </w:r>
      <w:r>
        <w:rPr>
          <w:sz w:val="20"/>
        </w:rPr>
        <w:t>Ioannou,</w:t>
      </w:r>
      <w:r>
        <w:rPr>
          <w:spacing w:val="17"/>
          <w:sz w:val="20"/>
        </w:rPr>
        <w:t> </w:t>
      </w:r>
      <w:r>
        <w:rPr>
          <w:sz w:val="20"/>
        </w:rPr>
        <w:t>Julian</w:t>
      </w:r>
      <w:r>
        <w:rPr>
          <w:spacing w:val="16"/>
          <w:sz w:val="20"/>
        </w:rPr>
        <w:t> </w:t>
      </w:r>
      <w:r>
        <w:rPr>
          <w:sz w:val="20"/>
        </w:rPr>
        <w:t>Romero</w:t>
      </w:r>
      <w:r>
        <w:rPr>
          <w:spacing w:val="16"/>
          <w:sz w:val="20"/>
        </w:rPr>
        <w:t> </w:t>
      </w:r>
      <w:r>
        <w:rPr>
          <w:sz w:val="20"/>
        </w:rPr>
        <w:t>and</w:t>
      </w:r>
      <w:r>
        <w:rPr>
          <w:spacing w:val="16"/>
          <w:sz w:val="20"/>
        </w:rPr>
        <w:t> </w:t>
      </w:r>
      <w:r>
        <w:rPr>
          <w:sz w:val="20"/>
        </w:rPr>
        <w:t>Huanren</w:t>
      </w:r>
      <w:r>
        <w:rPr>
          <w:spacing w:val="16"/>
          <w:sz w:val="20"/>
        </w:rPr>
        <w:t> </w:t>
      </w:r>
      <w:r>
        <w:rPr>
          <w:spacing w:val="-2"/>
          <w:sz w:val="20"/>
        </w:rPr>
        <w:t>Zhang.</w:t>
      </w:r>
    </w:p>
    <w:p>
      <w:pPr>
        <w:pStyle w:val="BodyText"/>
        <w:spacing w:before="43"/>
        <w:ind w:left="0"/>
      </w:pPr>
    </w:p>
    <w:p>
      <w:pPr>
        <w:pStyle w:val="Heading1"/>
        <w:tabs>
          <w:tab w:pos="9099" w:val="left" w:leader="none"/>
        </w:tabs>
        <w:rPr>
          <w:u w:val="none"/>
        </w:rPr>
      </w:pPr>
      <w:r>
        <w:rPr>
          <w:u w:val="single"/>
        </w:rPr>
        <w:t>Professional</w:t>
      </w:r>
      <w:r>
        <w:rPr>
          <w:spacing w:val="-13"/>
          <w:u w:val="single"/>
        </w:rPr>
        <w:t> </w:t>
      </w:r>
      <w:r>
        <w:rPr>
          <w:spacing w:val="-2"/>
          <w:u w:val="single"/>
        </w:rPr>
        <w:t>Activities</w:t>
      </w:r>
      <w:r>
        <w:rPr>
          <w:u w:val="single"/>
        </w:rPr>
        <w:tab/>
      </w:r>
    </w:p>
    <w:p>
      <w:pPr>
        <w:pStyle w:val="Heading2"/>
        <w:jc w:val="left"/>
      </w:pPr>
      <w:r>
        <w:rPr>
          <w:spacing w:val="-2"/>
          <w:w w:val="105"/>
        </w:rPr>
        <w:t>Advising</w:t>
      </w:r>
    </w:p>
    <w:p>
      <w:pPr>
        <w:pStyle w:val="BodyText"/>
        <w:spacing w:before="150"/>
        <w:ind w:left="802"/>
      </w:pPr>
      <w:r>
        <w:rPr>
          <w:u w:val="single"/>
        </w:rPr>
        <w:t>EUI</w:t>
      </w:r>
      <w:r>
        <w:rPr/>
        <w:t>:</w:t>
      </w:r>
      <w:r>
        <w:rPr>
          <w:spacing w:val="39"/>
        </w:rPr>
        <w:t>  </w:t>
      </w:r>
      <w:r>
        <w:rPr/>
        <w:t>Marion</w:t>
      </w:r>
      <w:r>
        <w:rPr>
          <w:spacing w:val="3"/>
        </w:rPr>
        <w:t> </w:t>
      </w:r>
      <w:r>
        <w:rPr>
          <w:spacing w:val="-2"/>
        </w:rPr>
        <w:t>Breton</w:t>
      </w:r>
    </w:p>
    <w:p>
      <w:pPr>
        <w:pStyle w:val="BodyText"/>
        <w:spacing w:line="249" w:lineRule="auto" w:before="9"/>
        <w:ind w:left="1360" w:right="6554"/>
      </w:pPr>
      <w:r>
        <w:rPr/>
        <w:t>Grégory Dannay Michal Tulwin </w:t>
      </w:r>
      <w:r>
        <w:rPr>
          <w:spacing w:val="-4"/>
        </w:rPr>
        <w:t>Michal</w:t>
      </w:r>
      <w:r>
        <w:rPr>
          <w:spacing w:val="-9"/>
        </w:rPr>
        <w:t> </w:t>
      </w:r>
      <w:r>
        <w:rPr>
          <w:spacing w:val="-4"/>
        </w:rPr>
        <w:t>Pawlowski</w:t>
      </w:r>
    </w:p>
    <w:p>
      <w:pPr>
        <w:pStyle w:val="BodyText"/>
        <w:spacing w:line="249" w:lineRule="auto" w:before="154"/>
        <w:ind w:left="1360" w:right="4939" w:hanging="1100"/>
        <w:jc w:val="both"/>
      </w:pPr>
      <w:r>
        <w:rPr>
          <w:u w:val="single"/>
        </w:rPr>
        <w:t>UT Austin</w:t>
      </w:r>
      <w:r>
        <w:rPr/>
        <w:t>:</w:t>
      </w:r>
      <w:r>
        <w:rPr>
          <w:spacing w:val="80"/>
        </w:rPr>
        <w:t> </w:t>
      </w:r>
      <w:r>
        <w:rPr/>
        <w:t>Ina Taneva (University of Edinburgh) Jonathan</w:t>
      </w:r>
      <w:r>
        <w:rPr>
          <w:spacing w:val="-13"/>
        </w:rPr>
        <w:t> </w:t>
      </w:r>
      <w:r>
        <w:rPr/>
        <w:t>Lhost</w:t>
      </w:r>
      <w:r>
        <w:rPr>
          <w:spacing w:val="-12"/>
        </w:rPr>
        <w:t> </w:t>
      </w:r>
      <w:r>
        <w:rPr/>
        <w:t>(Lawrence</w:t>
      </w:r>
      <w:r>
        <w:rPr>
          <w:spacing w:val="-13"/>
        </w:rPr>
        <w:t> </w:t>
      </w:r>
      <w:r>
        <w:rPr/>
        <w:t>University) George Shoukry (FDIC)</w:t>
      </w:r>
    </w:p>
    <w:p>
      <w:pPr>
        <w:pStyle w:val="BodyText"/>
        <w:spacing w:line="249" w:lineRule="auto" w:before="154"/>
        <w:ind w:left="1360" w:right="4742" w:hanging="644"/>
      </w:pPr>
      <w:r>
        <w:rPr>
          <w:u w:val="single"/>
        </w:rPr>
        <w:t>NYU</w:t>
      </w:r>
      <w:r>
        <w:rPr/>
        <w:t>:</w:t>
      </w:r>
      <w:r>
        <w:rPr>
          <w:spacing w:val="79"/>
        </w:rPr>
        <w:t> </w:t>
      </w:r>
      <w:r>
        <w:rPr/>
        <w:t>Elliot</w:t>
      </w:r>
      <w:r>
        <w:rPr>
          <w:spacing w:val="-12"/>
        </w:rPr>
        <w:t> </w:t>
      </w:r>
      <w:r>
        <w:rPr/>
        <w:t>Lipnowski</w:t>
      </w:r>
      <w:r>
        <w:rPr>
          <w:spacing w:val="-11"/>
        </w:rPr>
        <w:t> </w:t>
      </w:r>
      <w:r>
        <w:rPr/>
        <w:t>(University</w:t>
      </w:r>
      <w:r>
        <w:rPr>
          <w:spacing w:val="-12"/>
        </w:rPr>
        <w:t> </w:t>
      </w:r>
      <w:r>
        <w:rPr/>
        <w:t>of</w:t>
      </w:r>
      <w:r>
        <w:rPr>
          <w:spacing w:val="-12"/>
        </w:rPr>
        <w:t> </w:t>
      </w:r>
      <w:r>
        <w:rPr/>
        <w:t>Chicago) Jacopo Perego (Columbia University) Seher Gupta (Bates White)</w:t>
      </w:r>
    </w:p>
    <w:p>
      <w:pPr>
        <w:pStyle w:val="BodyText"/>
        <w:spacing w:line="249" w:lineRule="auto"/>
        <w:ind w:left="1360" w:right="4492"/>
      </w:pPr>
      <w:r>
        <w:rPr/>
        <w:t>Deepal</w:t>
      </w:r>
      <w:r>
        <w:rPr>
          <w:spacing w:val="-10"/>
        </w:rPr>
        <w:t> </w:t>
      </w:r>
      <w:r>
        <w:rPr/>
        <w:t>Basak</w:t>
      </w:r>
      <w:r>
        <w:rPr>
          <w:spacing w:val="-10"/>
        </w:rPr>
        <w:t> </w:t>
      </w:r>
      <w:r>
        <w:rPr/>
        <w:t>(Indian</w:t>
      </w:r>
      <w:r>
        <w:rPr>
          <w:spacing w:val="-10"/>
        </w:rPr>
        <w:t> </w:t>
      </w:r>
      <w:r>
        <w:rPr/>
        <w:t>School</w:t>
      </w:r>
      <w:r>
        <w:rPr>
          <w:spacing w:val="-10"/>
        </w:rPr>
        <w:t> </w:t>
      </w:r>
      <w:r>
        <w:rPr/>
        <w:t>of</w:t>
      </w:r>
      <w:r>
        <w:rPr>
          <w:spacing w:val="-10"/>
        </w:rPr>
        <w:t> </w:t>
      </w:r>
      <w:r>
        <w:rPr/>
        <w:t>Business) Zhen Zhou (PBC School of Finance) Xiaoye Liao (NYU Shanghai)</w:t>
      </w:r>
    </w:p>
    <w:p>
      <w:pPr>
        <w:pStyle w:val="BodyText"/>
        <w:spacing w:line="230" w:lineRule="exact"/>
        <w:ind w:left="1360"/>
      </w:pPr>
      <w:r>
        <w:rPr/>
        <w:t>Kostyantyn</w:t>
      </w:r>
      <w:r>
        <w:rPr>
          <w:spacing w:val="3"/>
        </w:rPr>
        <w:t> </w:t>
      </w:r>
      <w:r>
        <w:rPr/>
        <w:t>Mazur</w:t>
      </w:r>
      <w:r>
        <w:rPr>
          <w:spacing w:val="4"/>
        </w:rPr>
        <w:t> </w:t>
      </w:r>
      <w:r>
        <w:rPr/>
        <w:t>(Quantifi,</w:t>
      </w:r>
      <w:r>
        <w:rPr>
          <w:spacing w:val="4"/>
        </w:rPr>
        <w:t> </w:t>
      </w:r>
      <w:r>
        <w:rPr>
          <w:spacing w:val="-2"/>
        </w:rPr>
        <w:t>Inc.)</w:t>
      </w:r>
    </w:p>
    <w:p>
      <w:pPr>
        <w:pStyle w:val="Heading2"/>
        <w:spacing w:before="172"/>
      </w:pPr>
      <w:r>
        <w:rPr>
          <w:w w:val="105"/>
        </w:rPr>
        <w:t>Invited</w:t>
      </w:r>
      <w:r>
        <w:rPr>
          <w:spacing w:val="-10"/>
          <w:w w:val="105"/>
        </w:rPr>
        <w:t> </w:t>
      </w:r>
      <w:r>
        <w:rPr>
          <w:spacing w:val="-2"/>
          <w:w w:val="105"/>
        </w:rPr>
        <w:t>Seminars</w:t>
      </w:r>
    </w:p>
    <w:p>
      <w:pPr>
        <w:pStyle w:val="BodyText"/>
        <w:spacing w:line="249" w:lineRule="auto" w:before="65"/>
        <w:ind w:right="258"/>
        <w:jc w:val="both"/>
      </w:pPr>
      <w:r>
        <w:rPr>
          <w:b/>
        </w:rPr>
        <w:t>2023</w:t>
      </w:r>
      <w:r>
        <w:rPr/>
        <w:t>: University of Limassol, University of Surrey, </w:t>
      </w:r>
      <w:r>
        <w:rPr>
          <w:b/>
        </w:rPr>
        <w:t>2022</w:t>
      </w:r>
      <w:r>
        <w:rPr/>
        <w:t>: Cambridge University, Solvay Brussels School of Economics,</w:t>
      </w:r>
      <w:r>
        <w:rPr>
          <w:spacing w:val="-1"/>
        </w:rPr>
        <w:t> </w:t>
      </w:r>
      <w:r>
        <w:rPr>
          <w:b/>
        </w:rPr>
        <w:t>2021</w:t>
      </w:r>
      <w:r>
        <w:rPr/>
        <w:t>: Oxford</w:t>
      </w:r>
      <w:r>
        <w:rPr>
          <w:spacing w:val="-1"/>
        </w:rPr>
        <w:t> </w:t>
      </w:r>
      <w:r>
        <w:rPr/>
        <w:t>University,</w:t>
      </w:r>
      <w:r>
        <w:rPr>
          <w:spacing w:val="-1"/>
        </w:rPr>
        <w:t> </w:t>
      </w:r>
      <w:r>
        <w:rPr/>
        <w:t>LUISS,</w:t>
      </w:r>
      <w:r>
        <w:rPr>
          <w:spacing w:val="-1"/>
        </w:rPr>
        <w:t> </w:t>
      </w:r>
      <w:r>
        <w:rPr/>
        <w:t>Online</w:t>
      </w:r>
      <w:r>
        <w:rPr>
          <w:spacing w:val="-1"/>
        </w:rPr>
        <w:t> </w:t>
      </w:r>
      <w:r>
        <w:rPr/>
        <w:t>Market</w:t>
      </w:r>
      <w:r>
        <w:rPr>
          <w:spacing w:val="-1"/>
        </w:rPr>
        <w:t> </w:t>
      </w:r>
      <w:r>
        <w:rPr/>
        <w:t>Design</w:t>
      </w:r>
      <w:r>
        <w:rPr>
          <w:spacing w:val="-1"/>
        </w:rPr>
        <w:t> </w:t>
      </w:r>
      <w:r>
        <w:rPr/>
        <w:t>Seminar,</w:t>
      </w:r>
      <w:r>
        <w:rPr>
          <w:spacing w:val="-1"/>
        </w:rPr>
        <w:t> </w:t>
      </w:r>
      <w:r>
        <w:rPr>
          <w:b/>
        </w:rPr>
        <w:t>2020</w:t>
      </w:r>
      <w:r>
        <w:rPr/>
        <w:t>: European</w:t>
      </w:r>
      <w:r>
        <w:rPr>
          <w:spacing w:val="-1"/>
        </w:rPr>
        <w:t> </w:t>
      </w:r>
      <w:r>
        <w:rPr/>
        <w:t>University</w:t>
      </w:r>
      <w:r>
        <w:rPr>
          <w:spacing w:val="-1"/>
        </w:rPr>
        <w:t> </w:t>
      </w:r>
      <w:r>
        <w:rPr/>
        <w:t>In- stitute,</w:t>
      </w:r>
      <w:r>
        <w:rPr>
          <w:spacing w:val="-7"/>
        </w:rPr>
        <w:t> </w:t>
      </w:r>
      <w:r>
        <w:rPr/>
        <w:t>University</w:t>
      </w:r>
      <w:r>
        <w:rPr>
          <w:spacing w:val="-9"/>
        </w:rPr>
        <w:t> </w:t>
      </w:r>
      <w:r>
        <w:rPr/>
        <w:t>of</w:t>
      </w:r>
      <w:r>
        <w:rPr>
          <w:spacing w:val="-9"/>
        </w:rPr>
        <w:t> </w:t>
      </w:r>
      <w:r>
        <w:rPr/>
        <w:t>Michigan. [postponed: Paris</w:t>
      </w:r>
      <w:r>
        <w:rPr>
          <w:spacing w:val="-9"/>
        </w:rPr>
        <w:t> </w:t>
      </w:r>
      <w:r>
        <w:rPr/>
        <w:t>School</w:t>
      </w:r>
      <w:r>
        <w:rPr>
          <w:spacing w:val="-9"/>
        </w:rPr>
        <w:t> </w:t>
      </w:r>
      <w:r>
        <w:rPr/>
        <w:t>of</w:t>
      </w:r>
      <w:r>
        <w:rPr>
          <w:spacing w:val="-9"/>
        </w:rPr>
        <w:t> </w:t>
      </w:r>
      <w:r>
        <w:rPr/>
        <w:t>Economics</w:t>
      </w:r>
      <w:r>
        <w:rPr>
          <w:spacing w:val="-9"/>
        </w:rPr>
        <w:t> </w:t>
      </w:r>
      <w:r>
        <w:rPr/>
        <w:t>(Roy</w:t>
      </w:r>
      <w:r>
        <w:rPr>
          <w:spacing w:val="-9"/>
        </w:rPr>
        <w:t> </w:t>
      </w:r>
      <w:r>
        <w:rPr/>
        <w:t>and</w:t>
      </w:r>
      <w:r>
        <w:rPr>
          <w:spacing w:val="-9"/>
        </w:rPr>
        <w:t> </w:t>
      </w:r>
      <w:r>
        <w:rPr/>
        <w:t>IHP),</w:t>
      </w:r>
      <w:r>
        <w:rPr>
          <w:spacing w:val="-9"/>
        </w:rPr>
        <w:t> </w:t>
      </w:r>
      <w:r>
        <w:rPr/>
        <w:t>Cambridge</w:t>
      </w:r>
      <w:r>
        <w:rPr>
          <w:spacing w:val="-9"/>
        </w:rPr>
        <w:t> </w:t>
      </w:r>
      <w:r>
        <w:rPr/>
        <w:t>University, European Economic Symposium (Gerzensee, Switzerland)], </w:t>
      </w:r>
      <w:r>
        <w:rPr>
          <w:b/>
        </w:rPr>
        <w:t>2019</w:t>
      </w:r>
      <w:r>
        <w:rPr/>
        <w:t>: Quarterly CS &amp; Econ Workshop, North- western</w:t>
      </w:r>
      <w:r>
        <w:rPr>
          <w:spacing w:val="-2"/>
        </w:rPr>
        <w:t> </w:t>
      </w:r>
      <w:r>
        <w:rPr/>
        <w:t>University. University</w:t>
      </w:r>
      <w:r>
        <w:rPr>
          <w:spacing w:val="-2"/>
        </w:rPr>
        <w:t> </w:t>
      </w:r>
      <w:r>
        <w:rPr/>
        <w:t>of</w:t>
      </w:r>
      <w:r>
        <w:rPr>
          <w:spacing w:val="-2"/>
        </w:rPr>
        <w:t> </w:t>
      </w:r>
      <w:r>
        <w:rPr/>
        <w:t>California,</w:t>
      </w:r>
      <w:r>
        <w:rPr>
          <w:spacing w:val="-2"/>
        </w:rPr>
        <w:t> </w:t>
      </w:r>
      <w:r>
        <w:rPr/>
        <w:t>Los</w:t>
      </w:r>
      <w:r>
        <w:rPr>
          <w:spacing w:val="-2"/>
        </w:rPr>
        <w:t> </w:t>
      </w:r>
      <w:r>
        <w:rPr/>
        <w:t>Angeles,</w:t>
      </w:r>
      <w:r>
        <w:rPr>
          <w:spacing w:val="-2"/>
        </w:rPr>
        <w:t> </w:t>
      </w:r>
      <w:r>
        <w:rPr>
          <w:b/>
        </w:rPr>
        <w:t>2018</w:t>
      </w:r>
      <w:r>
        <w:rPr/>
        <w:t>: London</w:t>
      </w:r>
      <w:r>
        <w:rPr>
          <w:spacing w:val="-2"/>
        </w:rPr>
        <w:t> </w:t>
      </w:r>
      <w:r>
        <w:rPr/>
        <w:t>School</w:t>
      </w:r>
      <w:r>
        <w:rPr>
          <w:spacing w:val="-2"/>
        </w:rPr>
        <w:t> </w:t>
      </w:r>
      <w:r>
        <w:rPr/>
        <w:t>of</w:t>
      </w:r>
      <w:r>
        <w:rPr>
          <w:spacing w:val="-2"/>
        </w:rPr>
        <w:t> </w:t>
      </w:r>
      <w:r>
        <w:rPr/>
        <w:t>Economics,</w:t>
      </w:r>
      <w:r>
        <w:rPr>
          <w:spacing w:val="-2"/>
        </w:rPr>
        <w:t> </w:t>
      </w:r>
      <w:r>
        <w:rPr/>
        <w:t>University</w:t>
      </w:r>
      <w:r>
        <w:rPr>
          <w:spacing w:val="-2"/>
        </w:rPr>
        <w:t> </w:t>
      </w:r>
      <w:r>
        <w:rPr/>
        <w:t>of Arizona, Arizona State University, Kellogg Northwestern University, </w:t>
      </w:r>
      <w:r>
        <w:rPr>
          <w:b/>
        </w:rPr>
        <w:t>2017</w:t>
      </w:r>
      <w:r>
        <w:rPr/>
        <w:t>: University of Washington in St- Louis,</w:t>
      </w:r>
      <w:r>
        <w:rPr>
          <w:spacing w:val="-10"/>
        </w:rPr>
        <w:t> </w:t>
      </w:r>
      <w:r>
        <w:rPr/>
        <w:t>University</w:t>
      </w:r>
      <w:r>
        <w:rPr>
          <w:spacing w:val="-10"/>
        </w:rPr>
        <w:t> </w:t>
      </w:r>
      <w:r>
        <w:rPr/>
        <w:t>of</w:t>
      </w:r>
      <w:r>
        <w:rPr>
          <w:spacing w:val="-10"/>
        </w:rPr>
        <w:t> </w:t>
      </w:r>
      <w:r>
        <w:rPr/>
        <w:t>Edinburgh,</w:t>
      </w:r>
      <w:r>
        <w:rPr>
          <w:spacing w:val="-10"/>
        </w:rPr>
        <w:t> </w:t>
      </w:r>
      <w:r>
        <w:rPr/>
        <w:t>Universitat</w:t>
      </w:r>
      <w:r>
        <w:rPr>
          <w:spacing w:val="-10"/>
        </w:rPr>
        <w:t> </w:t>
      </w:r>
      <w:r>
        <w:rPr/>
        <w:t>Pompeu</w:t>
      </w:r>
      <w:r>
        <w:rPr>
          <w:spacing w:val="-10"/>
        </w:rPr>
        <w:t> </w:t>
      </w:r>
      <w:r>
        <w:rPr/>
        <w:t>Fabra,</w:t>
      </w:r>
      <w:r>
        <w:rPr>
          <w:spacing w:val="-10"/>
        </w:rPr>
        <w:t> </w:t>
      </w:r>
      <w:r>
        <w:rPr/>
        <w:t>IESE</w:t>
      </w:r>
      <w:r>
        <w:rPr>
          <w:spacing w:val="-10"/>
        </w:rPr>
        <w:t> </w:t>
      </w:r>
      <w:r>
        <w:rPr/>
        <w:t>Business</w:t>
      </w:r>
      <w:r>
        <w:rPr>
          <w:spacing w:val="-10"/>
        </w:rPr>
        <w:t> </w:t>
      </w:r>
      <w:r>
        <w:rPr/>
        <w:t>School,</w:t>
      </w:r>
      <w:r>
        <w:rPr>
          <w:spacing w:val="-10"/>
        </w:rPr>
        <w:t> </w:t>
      </w:r>
      <w:r>
        <w:rPr/>
        <w:t>Cornell</w:t>
      </w:r>
      <w:r>
        <w:rPr>
          <w:spacing w:val="-10"/>
        </w:rPr>
        <w:t> </w:t>
      </w:r>
      <w:r>
        <w:rPr/>
        <w:t>University,</w:t>
      </w:r>
      <w:r>
        <w:rPr>
          <w:spacing w:val="-10"/>
        </w:rPr>
        <w:t> </w:t>
      </w:r>
      <w:r>
        <w:rPr/>
        <w:t>Rutgers University, University of North Carolina, </w:t>
      </w:r>
      <w:r>
        <w:rPr>
          <w:b/>
        </w:rPr>
        <w:t>2016</w:t>
      </w:r>
      <w:r>
        <w:rPr/>
        <w:t>: Cowles Foundation Econ Theory Conference, Stony Brook University, University</w:t>
      </w:r>
      <w:r>
        <w:rPr>
          <w:spacing w:val="-1"/>
        </w:rPr>
        <w:t> </w:t>
      </w:r>
      <w:r>
        <w:rPr/>
        <w:t>of</w:t>
      </w:r>
      <w:r>
        <w:rPr>
          <w:spacing w:val="-1"/>
        </w:rPr>
        <w:t> </w:t>
      </w:r>
      <w:r>
        <w:rPr/>
        <w:t>Michigan, Michigan</w:t>
      </w:r>
      <w:r>
        <w:rPr>
          <w:spacing w:val="-1"/>
        </w:rPr>
        <w:t> </w:t>
      </w:r>
      <w:r>
        <w:rPr/>
        <w:t>State</w:t>
      </w:r>
      <w:r>
        <w:rPr>
          <w:spacing w:val="-1"/>
        </w:rPr>
        <w:t> </w:t>
      </w:r>
      <w:r>
        <w:rPr/>
        <w:t>University, UT</w:t>
      </w:r>
      <w:r>
        <w:rPr>
          <w:spacing w:val="-1"/>
        </w:rPr>
        <w:t> </w:t>
      </w:r>
      <w:r>
        <w:rPr/>
        <w:t>Austin, Paris</w:t>
      </w:r>
      <w:r>
        <w:rPr>
          <w:spacing w:val="-1"/>
        </w:rPr>
        <w:t> </w:t>
      </w:r>
      <w:r>
        <w:rPr/>
        <w:t>School</w:t>
      </w:r>
      <w:r>
        <w:rPr>
          <w:spacing w:val="-1"/>
        </w:rPr>
        <w:t> </w:t>
      </w:r>
      <w:r>
        <w:rPr/>
        <w:t>of</w:t>
      </w:r>
      <w:r>
        <w:rPr>
          <w:spacing w:val="-1"/>
        </w:rPr>
        <w:t> </w:t>
      </w:r>
      <w:r>
        <w:rPr/>
        <w:t>Economics, </w:t>
      </w:r>
      <w:r>
        <w:rPr>
          <w:b/>
        </w:rPr>
        <w:t>2015</w:t>
      </w:r>
      <w:r>
        <w:rPr/>
        <w:t>: Columbia</w:t>
      </w:r>
      <w:r>
        <w:rPr>
          <w:spacing w:val="-8"/>
        </w:rPr>
        <w:t> </w:t>
      </w:r>
      <w:r>
        <w:rPr/>
        <w:t>University,</w:t>
      </w:r>
      <w:r>
        <w:rPr>
          <w:spacing w:val="-7"/>
        </w:rPr>
        <w:t> </w:t>
      </w:r>
      <w:r>
        <w:rPr/>
        <w:t>Harvard,</w:t>
      </w:r>
      <w:r>
        <w:rPr>
          <w:spacing w:val="-7"/>
        </w:rPr>
        <w:t> </w:t>
      </w:r>
      <w:r>
        <w:rPr/>
        <w:t>Indiana</w:t>
      </w:r>
      <w:r>
        <w:rPr>
          <w:spacing w:val="-8"/>
        </w:rPr>
        <w:t> </w:t>
      </w:r>
      <w:r>
        <w:rPr/>
        <w:t>University,</w:t>
      </w:r>
      <w:r>
        <w:rPr>
          <w:spacing w:val="-7"/>
        </w:rPr>
        <w:t> </w:t>
      </w:r>
      <w:r>
        <w:rPr/>
        <w:t>Princeton</w:t>
      </w:r>
      <w:r>
        <w:rPr>
          <w:spacing w:val="-8"/>
        </w:rPr>
        <w:t> </w:t>
      </w:r>
      <w:r>
        <w:rPr/>
        <w:t>University,</w:t>
      </w:r>
      <w:r>
        <w:rPr>
          <w:spacing w:val="-7"/>
        </w:rPr>
        <w:t> </w:t>
      </w:r>
      <w:r>
        <w:rPr>
          <w:b/>
        </w:rPr>
        <w:t>2014</w:t>
      </w:r>
      <w:r>
        <w:rPr/>
        <w:t>: Pennsylvania</w:t>
      </w:r>
      <w:r>
        <w:rPr>
          <w:spacing w:val="-8"/>
        </w:rPr>
        <w:t> </w:t>
      </w:r>
      <w:r>
        <w:rPr/>
        <w:t>State</w:t>
      </w:r>
      <w:r>
        <w:rPr>
          <w:spacing w:val="-8"/>
        </w:rPr>
        <w:t> </w:t>
      </w:r>
      <w:r>
        <w:rPr/>
        <w:t>University, Ecole</w:t>
      </w:r>
      <w:r>
        <w:rPr>
          <w:spacing w:val="-11"/>
        </w:rPr>
        <w:t> </w:t>
      </w:r>
      <w:r>
        <w:rPr/>
        <w:t>Polytechnique,</w:t>
      </w:r>
      <w:r>
        <w:rPr>
          <w:spacing w:val="-10"/>
        </w:rPr>
        <w:t> </w:t>
      </w:r>
      <w:r>
        <w:rPr/>
        <w:t>Paris</w:t>
      </w:r>
      <w:r>
        <w:rPr>
          <w:spacing w:val="-11"/>
        </w:rPr>
        <w:t> </w:t>
      </w:r>
      <w:r>
        <w:rPr/>
        <w:t>School</w:t>
      </w:r>
      <w:r>
        <w:rPr>
          <w:spacing w:val="-11"/>
        </w:rPr>
        <w:t> </w:t>
      </w:r>
      <w:r>
        <w:rPr/>
        <w:t>of</w:t>
      </w:r>
      <w:r>
        <w:rPr>
          <w:spacing w:val="-11"/>
        </w:rPr>
        <w:t> </w:t>
      </w:r>
      <w:r>
        <w:rPr/>
        <w:t>Economics,</w:t>
      </w:r>
      <w:r>
        <w:rPr>
          <w:spacing w:val="-10"/>
        </w:rPr>
        <w:t> </w:t>
      </w:r>
      <w:r>
        <w:rPr/>
        <w:t>University</w:t>
      </w:r>
      <w:r>
        <w:rPr>
          <w:spacing w:val="-11"/>
        </w:rPr>
        <w:t> </w:t>
      </w:r>
      <w:r>
        <w:rPr/>
        <w:t>of</w:t>
      </w:r>
      <w:r>
        <w:rPr>
          <w:spacing w:val="-11"/>
        </w:rPr>
        <w:t> </w:t>
      </w:r>
      <w:r>
        <w:rPr/>
        <w:t>Pennsylvania,</w:t>
      </w:r>
      <w:r>
        <w:rPr>
          <w:spacing w:val="-10"/>
        </w:rPr>
        <w:t> </w:t>
      </w:r>
      <w:r>
        <w:rPr>
          <w:b/>
        </w:rPr>
        <w:t>2013</w:t>
      </w:r>
      <w:r>
        <w:rPr/>
        <w:t>: Columbia</w:t>
      </w:r>
      <w:r>
        <w:rPr>
          <w:spacing w:val="-11"/>
        </w:rPr>
        <w:t> </w:t>
      </w:r>
      <w:r>
        <w:rPr/>
        <w:t>University,</w:t>
      </w:r>
      <w:r>
        <w:rPr>
          <w:spacing w:val="-10"/>
        </w:rPr>
        <w:t> </w:t>
      </w:r>
      <w:r>
        <w:rPr/>
        <w:t>UW Madison,</w:t>
      </w:r>
      <w:r>
        <w:rPr>
          <w:spacing w:val="-5"/>
        </w:rPr>
        <w:t> </w:t>
      </w:r>
      <w:r>
        <w:rPr/>
        <w:t>UC</w:t>
      </w:r>
      <w:r>
        <w:rPr>
          <w:spacing w:val="-6"/>
        </w:rPr>
        <w:t> </w:t>
      </w:r>
      <w:r>
        <w:rPr/>
        <w:t>Riverside,</w:t>
      </w:r>
      <w:r>
        <w:rPr>
          <w:spacing w:val="-5"/>
        </w:rPr>
        <w:t> </w:t>
      </w:r>
      <w:r>
        <w:rPr>
          <w:b/>
        </w:rPr>
        <w:t>2012</w:t>
      </w:r>
      <w:r>
        <w:rPr/>
        <w:t>: New</w:t>
      </w:r>
      <w:r>
        <w:rPr>
          <w:spacing w:val="-6"/>
        </w:rPr>
        <w:t> </w:t>
      </w:r>
      <w:r>
        <w:rPr/>
        <w:t>York</w:t>
      </w:r>
      <w:r>
        <w:rPr>
          <w:spacing w:val="-6"/>
        </w:rPr>
        <w:t> </w:t>
      </w:r>
      <w:r>
        <w:rPr/>
        <w:t>University,</w:t>
      </w:r>
      <w:r>
        <w:rPr>
          <w:spacing w:val="-5"/>
        </w:rPr>
        <w:t> </w:t>
      </w:r>
      <w:r>
        <w:rPr/>
        <w:t>University</w:t>
      </w:r>
      <w:r>
        <w:rPr>
          <w:spacing w:val="-6"/>
        </w:rPr>
        <w:t> </w:t>
      </w:r>
      <w:r>
        <w:rPr/>
        <w:t>of</w:t>
      </w:r>
      <w:r>
        <w:rPr>
          <w:spacing w:val="-6"/>
        </w:rPr>
        <w:t> </w:t>
      </w:r>
      <w:r>
        <w:rPr/>
        <w:t>British</w:t>
      </w:r>
      <w:r>
        <w:rPr>
          <w:spacing w:val="-6"/>
        </w:rPr>
        <w:t> </w:t>
      </w:r>
      <w:r>
        <w:rPr/>
        <w:t>Columbia,</w:t>
      </w:r>
      <w:r>
        <w:rPr>
          <w:spacing w:val="-5"/>
        </w:rPr>
        <w:t> </w:t>
      </w:r>
      <w:r>
        <w:rPr/>
        <w:t>Purdue</w:t>
      </w:r>
      <w:r>
        <w:rPr>
          <w:spacing w:val="-6"/>
        </w:rPr>
        <w:t> </w:t>
      </w:r>
      <w:r>
        <w:rPr/>
        <w:t>University,</w:t>
      </w:r>
      <w:r>
        <w:rPr>
          <w:spacing w:val="-5"/>
        </w:rPr>
        <w:t> </w:t>
      </w:r>
      <w:r>
        <w:rPr/>
        <w:t>Rice University,</w:t>
      </w:r>
      <w:r>
        <w:rPr>
          <w:spacing w:val="-6"/>
        </w:rPr>
        <w:t> </w:t>
      </w:r>
      <w:r>
        <w:rPr>
          <w:b/>
        </w:rPr>
        <w:t>2011</w:t>
      </w:r>
      <w:r>
        <w:rPr>
          <w:rFonts w:ascii="Arial" w:hAnsi="Arial"/>
          <w:i/>
        </w:rPr>
        <w:t>≥</w:t>
      </w:r>
      <w:r>
        <w:rPr/>
        <w:t>: New</w:t>
      </w:r>
      <w:r>
        <w:rPr>
          <w:spacing w:val="-8"/>
        </w:rPr>
        <w:t> </w:t>
      </w:r>
      <w:r>
        <w:rPr/>
        <w:t>York</w:t>
      </w:r>
      <w:r>
        <w:rPr>
          <w:spacing w:val="-8"/>
        </w:rPr>
        <w:t> </w:t>
      </w:r>
      <w:r>
        <w:rPr/>
        <w:t>University,</w:t>
      </w:r>
      <w:r>
        <w:rPr>
          <w:spacing w:val="-6"/>
        </w:rPr>
        <w:t> </w:t>
      </w:r>
      <w:r>
        <w:rPr/>
        <w:t>Rice</w:t>
      </w:r>
      <w:r>
        <w:rPr>
          <w:spacing w:val="-8"/>
        </w:rPr>
        <w:t> </w:t>
      </w:r>
      <w:r>
        <w:rPr/>
        <w:t>University,</w:t>
      </w:r>
      <w:r>
        <w:rPr>
          <w:spacing w:val="-6"/>
        </w:rPr>
        <w:t> </w:t>
      </w:r>
      <w:r>
        <w:rPr/>
        <w:t>HEC</w:t>
      </w:r>
      <w:r>
        <w:rPr>
          <w:spacing w:val="-8"/>
        </w:rPr>
        <w:t> </w:t>
      </w:r>
      <w:r>
        <w:rPr/>
        <w:t>Montreal,</w:t>
      </w:r>
      <w:r>
        <w:rPr>
          <w:spacing w:val="-6"/>
        </w:rPr>
        <w:t> </w:t>
      </w:r>
      <w:r>
        <w:rPr/>
        <w:t>UW</w:t>
      </w:r>
      <w:r>
        <w:rPr>
          <w:spacing w:val="-8"/>
        </w:rPr>
        <w:t> </w:t>
      </w:r>
      <w:r>
        <w:rPr/>
        <w:t>Madison,</w:t>
      </w:r>
      <w:r>
        <w:rPr>
          <w:spacing w:val="-6"/>
        </w:rPr>
        <w:t> </w:t>
      </w:r>
      <w:r>
        <w:rPr/>
        <w:t>University</w:t>
      </w:r>
      <w:r>
        <w:rPr>
          <w:spacing w:val="-8"/>
        </w:rPr>
        <w:t> </w:t>
      </w:r>
      <w:r>
        <w:rPr/>
        <w:t>of</w:t>
      </w:r>
      <w:r>
        <w:rPr>
          <w:spacing w:val="-8"/>
        </w:rPr>
        <w:t> </w:t>
      </w:r>
      <w:r>
        <w:rPr/>
        <w:t>British Columbia,</w:t>
      </w:r>
      <w:r>
        <w:rPr>
          <w:spacing w:val="-6"/>
        </w:rPr>
        <w:t> </w:t>
      </w:r>
      <w:r>
        <w:rPr/>
        <w:t>UC</w:t>
      </w:r>
      <w:r>
        <w:rPr>
          <w:spacing w:val="-7"/>
        </w:rPr>
        <w:t> </w:t>
      </w:r>
      <w:r>
        <w:rPr/>
        <w:t>Irvine,</w:t>
      </w:r>
      <w:r>
        <w:rPr>
          <w:spacing w:val="-6"/>
        </w:rPr>
        <w:t> </w:t>
      </w:r>
      <w:r>
        <w:rPr/>
        <w:t>Carnegie</w:t>
      </w:r>
      <w:r>
        <w:rPr>
          <w:spacing w:val="-7"/>
        </w:rPr>
        <w:t> </w:t>
      </w:r>
      <w:r>
        <w:rPr/>
        <w:t>Mellon</w:t>
      </w:r>
      <w:r>
        <w:rPr>
          <w:spacing w:val="-7"/>
        </w:rPr>
        <w:t> </w:t>
      </w:r>
      <w:r>
        <w:rPr/>
        <w:t>University,</w:t>
      </w:r>
      <w:r>
        <w:rPr>
          <w:spacing w:val="-6"/>
        </w:rPr>
        <w:t> </w:t>
      </w:r>
      <w:r>
        <w:rPr/>
        <w:t>INSEAD,</w:t>
      </w:r>
      <w:r>
        <w:rPr>
          <w:spacing w:val="-7"/>
        </w:rPr>
        <w:t> </w:t>
      </w:r>
      <w:r>
        <w:rPr/>
        <w:t>Oxford</w:t>
      </w:r>
      <w:r>
        <w:rPr>
          <w:spacing w:val="-7"/>
        </w:rPr>
        <w:t> </w:t>
      </w:r>
      <w:r>
        <w:rPr/>
        <w:t>University,</w:t>
      </w:r>
      <w:r>
        <w:rPr>
          <w:spacing w:val="-6"/>
        </w:rPr>
        <w:t> </w:t>
      </w:r>
      <w:r>
        <w:rPr/>
        <w:t>UT</w:t>
      </w:r>
      <w:r>
        <w:rPr>
          <w:spacing w:val="-7"/>
        </w:rPr>
        <w:t> </w:t>
      </w:r>
      <w:r>
        <w:rPr/>
        <w:t>Austin,</w:t>
      </w:r>
      <w:r>
        <w:rPr>
          <w:spacing w:val="-6"/>
        </w:rPr>
        <w:t> </w:t>
      </w:r>
      <w:r>
        <w:rPr/>
        <w:t>London</w:t>
      </w:r>
      <w:r>
        <w:rPr>
          <w:spacing w:val="-7"/>
        </w:rPr>
        <w:t> </w:t>
      </w:r>
      <w:r>
        <w:rPr/>
        <w:t>Business School, Universitat Pompeu Fabra, Universitat Autonoma de Barcelona, IESE Business School, Université Jean Monnet, Saint-Etienne.</w:t>
      </w:r>
    </w:p>
    <w:p>
      <w:pPr>
        <w:pStyle w:val="Heading2"/>
        <w:spacing w:before="168"/>
      </w:pPr>
      <w:r>
        <w:rPr>
          <w:spacing w:val="-2"/>
          <w:w w:val="105"/>
        </w:rPr>
        <w:t>Conference</w:t>
      </w:r>
      <w:r>
        <w:rPr>
          <w:spacing w:val="2"/>
          <w:w w:val="105"/>
        </w:rPr>
        <w:t> </w:t>
      </w:r>
      <w:r>
        <w:rPr>
          <w:spacing w:val="-2"/>
          <w:w w:val="105"/>
        </w:rPr>
        <w:t>Presentations</w:t>
      </w:r>
    </w:p>
    <w:p>
      <w:pPr>
        <w:pStyle w:val="BodyText"/>
        <w:spacing w:line="249" w:lineRule="auto" w:before="66"/>
        <w:ind w:right="258"/>
        <w:jc w:val="both"/>
      </w:pPr>
      <w:r>
        <w:rPr/>
        <w:t>BSE Summer Forum (Barcelona, 2022), ASSA meeting (San Diego, 2020), SAET Conference (Ischia, 2019), International Conference on Game Theory (Stony Brook, 2018), ASSA Meetings (Chicago, 2016), Cowles Foundation Economic Theory Conference (Yale, 2016), Canadian Economic Theory (Montreal, 2016), Cana- dian</w:t>
      </w:r>
      <w:r>
        <w:rPr>
          <w:spacing w:val="2"/>
        </w:rPr>
        <w:t> </w:t>
      </w:r>
      <w:r>
        <w:rPr/>
        <w:t>Economic</w:t>
      </w:r>
      <w:r>
        <w:rPr>
          <w:spacing w:val="3"/>
        </w:rPr>
        <w:t> </w:t>
      </w:r>
      <w:r>
        <w:rPr/>
        <w:t>Theory</w:t>
      </w:r>
      <w:r>
        <w:rPr>
          <w:spacing w:val="2"/>
        </w:rPr>
        <w:t> </w:t>
      </w:r>
      <w:r>
        <w:rPr/>
        <w:t>(Western</w:t>
      </w:r>
      <w:r>
        <w:rPr>
          <w:spacing w:val="3"/>
        </w:rPr>
        <w:t> </w:t>
      </w:r>
      <w:r>
        <w:rPr/>
        <w:t>Ontario,</w:t>
      </w:r>
      <w:r>
        <w:rPr>
          <w:spacing w:val="3"/>
        </w:rPr>
        <w:t> </w:t>
      </w:r>
      <w:r>
        <w:rPr/>
        <w:t>2015),</w:t>
      </w:r>
      <w:r>
        <w:rPr>
          <w:spacing w:val="3"/>
        </w:rPr>
        <w:t> </w:t>
      </w:r>
      <w:r>
        <w:rPr/>
        <w:t>Choice</w:t>
      </w:r>
      <w:r>
        <w:rPr>
          <w:spacing w:val="3"/>
        </w:rPr>
        <w:t> </w:t>
      </w:r>
      <w:r>
        <w:rPr/>
        <w:t>Symposium</w:t>
      </w:r>
      <w:r>
        <w:rPr>
          <w:spacing w:val="2"/>
        </w:rPr>
        <w:t> </w:t>
      </w:r>
      <w:r>
        <w:rPr/>
        <w:t>(Noordwijk,</w:t>
      </w:r>
      <w:r>
        <w:rPr>
          <w:spacing w:val="3"/>
        </w:rPr>
        <w:t> </w:t>
      </w:r>
      <w:r>
        <w:rPr/>
        <w:t>2013),</w:t>
      </w:r>
      <w:r>
        <w:rPr>
          <w:spacing w:val="4"/>
        </w:rPr>
        <w:t> </w:t>
      </w:r>
      <w:r>
        <w:rPr/>
        <w:t>Workshop</w:t>
      </w:r>
      <w:r>
        <w:rPr>
          <w:spacing w:val="2"/>
        </w:rPr>
        <w:t> </w:t>
      </w:r>
      <w:r>
        <w:rPr/>
        <w:t>on</w:t>
      </w:r>
      <w:r>
        <w:rPr>
          <w:spacing w:val="3"/>
        </w:rPr>
        <w:t> </w:t>
      </w:r>
      <w:r>
        <w:rPr>
          <w:spacing w:val="-2"/>
        </w:rPr>
        <w:t>Infor-</w:t>
      </w:r>
    </w:p>
    <w:p>
      <w:pPr>
        <w:pStyle w:val="BodyText"/>
        <w:spacing w:after="0" w:line="249" w:lineRule="auto"/>
        <w:jc w:val="both"/>
        <w:sectPr>
          <w:pgSz w:w="12240" w:h="15840"/>
          <w:pgMar w:top="920" w:bottom="280" w:left="1440" w:right="1440"/>
        </w:sectPr>
      </w:pPr>
    </w:p>
    <w:p>
      <w:pPr>
        <w:pStyle w:val="BodyText"/>
        <w:spacing w:line="249" w:lineRule="auto" w:before="73"/>
        <w:ind w:right="258"/>
        <w:jc w:val="both"/>
      </w:pPr>
      <w:r>
        <w:rPr/>
        <w:t>mation, Competition and Market Frictions (Barcelona, 2013), North American Meeting of the Econometric Society</w:t>
      </w:r>
      <w:r>
        <w:rPr>
          <w:spacing w:val="-5"/>
        </w:rPr>
        <w:t> </w:t>
      </w:r>
      <w:r>
        <w:rPr/>
        <w:t>(Chicago,</w:t>
      </w:r>
      <w:r>
        <w:rPr>
          <w:spacing w:val="-4"/>
        </w:rPr>
        <w:t> </w:t>
      </w:r>
      <w:r>
        <w:rPr/>
        <w:t>2012),</w:t>
      </w:r>
      <w:r>
        <w:rPr>
          <w:spacing w:val="-4"/>
        </w:rPr>
        <w:t> </w:t>
      </w:r>
      <w:r>
        <w:rPr/>
        <w:t>Midwest</w:t>
      </w:r>
      <w:r>
        <w:rPr>
          <w:spacing w:val="-5"/>
        </w:rPr>
        <w:t> </w:t>
      </w:r>
      <w:r>
        <w:rPr/>
        <w:t>Theory</w:t>
      </w:r>
      <w:r>
        <w:rPr>
          <w:spacing w:val="-5"/>
        </w:rPr>
        <w:t> </w:t>
      </w:r>
      <w:r>
        <w:rPr/>
        <w:t>Conference</w:t>
      </w:r>
      <w:r>
        <w:rPr>
          <w:spacing w:val="-5"/>
        </w:rPr>
        <w:t> </w:t>
      </w:r>
      <w:r>
        <w:rPr/>
        <w:t>(Nashville,</w:t>
      </w:r>
      <w:r>
        <w:rPr>
          <w:spacing w:val="-4"/>
        </w:rPr>
        <w:t> </w:t>
      </w:r>
      <w:r>
        <w:rPr/>
        <w:t>2011),</w:t>
      </w:r>
      <w:r>
        <w:rPr>
          <w:spacing w:val="-4"/>
        </w:rPr>
        <w:t> </w:t>
      </w:r>
      <w:r>
        <w:rPr/>
        <w:t>Midwest</w:t>
      </w:r>
      <w:r>
        <w:rPr>
          <w:spacing w:val="-5"/>
        </w:rPr>
        <w:t> </w:t>
      </w:r>
      <w:r>
        <w:rPr/>
        <w:t>Theory</w:t>
      </w:r>
      <w:r>
        <w:rPr>
          <w:spacing w:val="-5"/>
        </w:rPr>
        <w:t> </w:t>
      </w:r>
      <w:r>
        <w:rPr/>
        <w:t>Conference</w:t>
      </w:r>
      <w:r>
        <w:rPr>
          <w:spacing w:val="-5"/>
        </w:rPr>
        <w:t> </w:t>
      </w:r>
      <w:r>
        <w:rPr/>
        <w:t>(North- western,</w:t>
      </w:r>
      <w:r>
        <w:rPr>
          <w:spacing w:val="-8"/>
        </w:rPr>
        <w:t> </w:t>
      </w:r>
      <w:r>
        <w:rPr/>
        <w:t>2010),</w:t>
      </w:r>
      <w:r>
        <w:rPr>
          <w:spacing w:val="-8"/>
        </w:rPr>
        <w:t> </w:t>
      </w:r>
      <w:r>
        <w:rPr/>
        <w:t>10th</w:t>
      </w:r>
      <w:r>
        <w:rPr>
          <w:spacing w:val="-8"/>
        </w:rPr>
        <w:t> </w:t>
      </w:r>
      <w:r>
        <w:rPr/>
        <w:t>Economics</w:t>
      </w:r>
      <w:r>
        <w:rPr>
          <w:spacing w:val="-8"/>
        </w:rPr>
        <w:t> </w:t>
      </w:r>
      <w:r>
        <w:rPr/>
        <w:t>World</w:t>
      </w:r>
      <w:r>
        <w:rPr>
          <w:spacing w:val="-8"/>
        </w:rPr>
        <w:t> </w:t>
      </w:r>
      <w:r>
        <w:rPr/>
        <w:t>Congress</w:t>
      </w:r>
      <w:r>
        <w:rPr>
          <w:spacing w:val="-8"/>
        </w:rPr>
        <w:t> </w:t>
      </w:r>
      <w:r>
        <w:rPr/>
        <w:t>(Shanghai,</w:t>
      </w:r>
      <w:r>
        <w:rPr>
          <w:spacing w:val="-8"/>
        </w:rPr>
        <w:t> </w:t>
      </w:r>
      <w:r>
        <w:rPr/>
        <w:t>2010),</w:t>
      </w:r>
      <w:r>
        <w:rPr>
          <w:spacing w:val="-8"/>
        </w:rPr>
        <w:t> </w:t>
      </w:r>
      <w:r>
        <w:rPr/>
        <w:t>SAET</w:t>
      </w:r>
      <w:r>
        <w:rPr>
          <w:spacing w:val="-8"/>
        </w:rPr>
        <w:t> </w:t>
      </w:r>
      <w:r>
        <w:rPr/>
        <w:t>Conference</w:t>
      </w:r>
      <w:r>
        <w:rPr>
          <w:spacing w:val="-8"/>
        </w:rPr>
        <w:t> </w:t>
      </w:r>
      <w:r>
        <w:rPr/>
        <w:t>(Singapore,</w:t>
      </w:r>
      <w:r>
        <w:rPr>
          <w:spacing w:val="-8"/>
        </w:rPr>
        <w:t> </w:t>
      </w:r>
      <w:r>
        <w:rPr/>
        <w:t>2010),</w:t>
      </w:r>
      <w:r>
        <w:rPr>
          <w:spacing w:val="-8"/>
        </w:rPr>
        <w:t> </w:t>
      </w:r>
      <w:r>
        <w:rPr/>
        <w:t>20th International Conference on Game Theory (Stony Brook, 2009), Global Games Workshop (Stony Brook, 2007), 18th International Conference on Game Theory (Stony Brook, 2007), 5th International Conference on Logic, Game</w:t>
      </w:r>
      <w:r>
        <w:rPr>
          <w:spacing w:val="-1"/>
        </w:rPr>
        <w:t> </w:t>
      </w:r>
      <w:r>
        <w:rPr/>
        <w:t>Theory</w:t>
      </w:r>
      <w:r>
        <w:rPr>
          <w:spacing w:val="-1"/>
        </w:rPr>
        <w:t> </w:t>
      </w:r>
      <w:r>
        <w:rPr/>
        <w:t>and</w:t>
      </w:r>
      <w:r>
        <w:rPr>
          <w:spacing w:val="-1"/>
        </w:rPr>
        <w:t> </w:t>
      </w:r>
      <w:r>
        <w:rPr/>
        <w:t>Social</w:t>
      </w:r>
      <w:r>
        <w:rPr>
          <w:spacing w:val="-1"/>
        </w:rPr>
        <w:t> </w:t>
      </w:r>
      <w:r>
        <w:rPr/>
        <w:t>Choice</w:t>
      </w:r>
      <w:r>
        <w:rPr>
          <w:spacing w:val="-1"/>
        </w:rPr>
        <w:t> </w:t>
      </w:r>
      <w:r>
        <w:rPr/>
        <w:t>(Bilbao, 2007), IESE</w:t>
      </w:r>
      <w:r>
        <w:rPr>
          <w:spacing w:val="-1"/>
        </w:rPr>
        <w:t> </w:t>
      </w:r>
      <w:r>
        <w:rPr/>
        <w:t>Conference</w:t>
      </w:r>
      <w:r>
        <w:rPr>
          <w:spacing w:val="-1"/>
        </w:rPr>
        <w:t> </w:t>
      </w:r>
      <w:r>
        <w:rPr/>
        <w:t>on</w:t>
      </w:r>
      <w:r>
        <w:rPr>
          <w:spacing w:val="-1"/>
        </w:rPr>
        <w:t> </w:t>
      </w:r>
      <w:r>
        <w:rPr/>
        <w:t>Complementarities</w:t>
      </w:r>
      <w:r>
        <w:rPr>
          <w:spacing w:val="-1"/>
        </w:rPr>
        <w:t> </w:t>
      </w:r>
      <w:r>
        <w:rPr/>
        <w:t>and</w:t>
      </w:r>
      <w:r>
        <w:rPr>
          <w:spacing w:val="-1"/>
        </w:rPr>
        <w:t> </w:t>
      </w:r>
      <w:r>
        <w:rPr/>
        <w:t>Informa- tion</w:t>
      </w:r>
      <w:r>
        <w:rPr>
          <w:spacing w:val="-3"/>
        </w:rPr>
        <w:t> </w:t>
      </w:r>
      <w:r>
        <w:rPr/>
        <w:t>(Barcelona,</w:t>
      </w:r>
      <w:r>
        <w:rPr>
          <w:spacing w:val="-2"/>
        </w:rPr>
        <w:t> </w:t>
      </w:r>
      <w:r>
        <w:rPr/>
        <w:t>2007),</w:t>
      </w:r>
      <w:r>
        <w:rPr>
          <w:spacing w:val="-2"/>
        </w:rPr>
        <w:t> </w:t>
      </w:r>
      <w:r>
        <w:rPr/>
        <w:t>9th</w:t>
      </w:r>
      <w:r>
        <w:rPr>
          <w:spacing w:val="-3"/>
        </w:rPr>
        <w:t> </w:t>
      </w:r>
      <w:r>
        <w:rPr/>
        <w:t>Annual</w:t>
      </w:r>
      <w:r>
        <w:rPr>
          <w:spacing w:val="-3"/>
        </w:rPr>
        <w:t> </w:t>
      </w:r>
      <w:r>
        <w:rPr/>
        <w:t>South</w:t>
      </w:r>
      <w:r>
        <w:rPr>
          <w:spacing w:val="-3"/>
        </w:rPr>
        <w:t> </w:t>
      </w:r>
      <w:r>
        <w:rPr/>
        <w:t>West</w:t>
      </w:r>
      <w:r>
        <w:rPr>
          <w:spacing w:val="-3"/>
        </w:rPr>
        <w:t> </w:t>
      </w:r>
      <w:r>
        <w:rPr/>
        <w:t>Economic</w:t>
      </w:r>
      <w:r>
        <w:rPr>
          <w:spacing w:val="-3"/>
        </w:rPr>
        <w:t> </w:t>
      </w:r>
      <w:r>
        <w:rPr/>
        <w:t>Theory</w:t>
      </w:r>
      <w:r>
        <w:rPr>
          <w:spacing w:val="-3"/>
        </w:rPr>
        <w:t> </w:t>
      </w:r>
      <w:r>
        <w:rPr/>
        <w:t>Conference</w:t>
      </w:r>
      <w:r>
        <w:rPr>
          <w:spacing w:val="-3"/>
        </w:rPr>
        <w:t> </w:t>
      </w:r>
      <w:r>
        <w:rPr/>
        <w:t>(USC,</w:t>
      </w:r>
      <w:r>
        <w:rPr>
          <w:spacing w:val="-3"/>
        </w:rPr>
        <w:t> </w:t>
      </w:r>
      <w:r>
        <w:rPr/>
        <w:t>2007),</w:t>
      </w:r>
      <w:r>
        <w:rPr>
          <w:spacing w:val="-2"/>
        </w:rPr>
        <w:t> </w:t>
      </w:r>
      <w:r>
        <w:rPr/>
        <w:t>17th</w:t>
      </w:r>
      <w:r>
        <w:rPr>
          <w:spacing w:val="-3"/>
        </w:rPr>
        <w:t> </w:t>
      </w:r>
      <w:r>
        <w:rPr/>
        <w:t>International Conference on Game Theory (Stony Brook, 2006).</w:t>
      </w:r>
    </w:p>
    <w:p>
      <w:pPr>
        <w:pStyle w:val="Heading2"/>
        <w:spacing w:before="169"/>
      </w:pPr>
      <w:r>
        <w:rPr>
          <w:spacing w:val="-2"/>
          <w:w w:val="105"/>
        </w:rPr>
        <w:t>Referee</w:t>
      </w:r>
      <w:r>
        <w:rPr>
          <w:spacing w:val="-7"/>
          <w:w w:val="105"/>
        </w:rPr>
        <w:t> </w:t>
      </w:r>
      <w:r>
        <w:rPr>
          <w:spacing w:val="-2"/>
          <w:w w:val="105"/>
        </w:rPr>
        <w:t>Service</w:t>
      </w:r>
    </w:p>
    <w:p>
      <w:pPr>
        <w:pStyle w:val="BodyText"/>
        <w:spacing w:line="249" w:lineRule="auto" w:before="66"/>
        <w:ind w:right="258"/>
        <w:jc w:val="both"/>
      </w:pPr>
      <w:r>
        <w:rPr/>
        <w:t>American Economic Review, Econometrica, Journal of Political Economy, Journal of Economic Theory, Quarterly</w:t>
      </w:r>
      <w:r>
        <w:rPr>
          <w:spacing w:val="-4"/>
        </w:rPr>
        <w:t> </w:t>
      </w:r>
      <w:r>
        <w:rPr/>
        <w:t>Journal</w:t>
      </w:r>
      <w:r>
        <w:rPr>
          <w:spacing w:val="-4"/>
        </w:rPr>
        <w:t> </w:t>
      </w:r>
      <w:r>
        <w:rPr/>
        <w:t>of</w:t>
      </w:r>
      <w:r>
        <w:rPr>
          <w:spacing w:val="-4"/>
        </w:rPr>
        <w:t> </w:t>
      </w:r>
      <w:r>
        <w:rPr/>
        <w:t>Economics,</w:t>
      </w:r>
      <w:r>
        <w:rPr>
          <w:spacing w:val="-3"/>
        </w:rPr>
        <w:t> </w:t>
      </w:r>
      <w:r>
        <w:rPr/>
        <w:t>Review</w:t>
      </w:r>
      <w:r>
        <w:rPr>
          <w:spacing w:val="-4"/>
        </w:rPr>
        <w:t> </w:t>
      </w:r>
      <w:r>
        <w:rPr/>
        <w:t>of</w:t>
      </w:r>
      <w:r>
        <w:rPr>
          <w:spacing w:val="-4"/>
        </w:rPr>
        <w:t> </w:t>
      </w:r>
      <w:r>
        <w:rPr/>
        <w:t>Economic</w:t>
      </w:r>
      <w:r>
        <w:rPr>
          <w:spacing w:val="-4"/>
        </w:rPr>
        <w:t> </w:t>
      </w:r>
      <w:r>
        <w:rPr/>
        <w:t>Studies,</w:t>
      </w:r>
      <w:r>
        <w:rPr>
          <w:spacing w:val="-3"/>
        </w:rPr>
        <w:t> </w:t>
      </w:r>
      <w:r>
        <w:rPr/>
        <w:t>American</w:t>
      </w:r>
      <w:r>
        <w:rPr>
          <w:spacing w:val="-4"/>
        </w:rPr>
        <w:t> </w:t>
      </w:r>
      <w:r>
        <w:rPr/>
        <w:t>Economic</w:t>
      </w:r>
      <w:r>
        <w:rPr>
          <w:spacing w:val="-4"/>
        </w:rPr>
        <w:t> </w:t>
      </w:r>
      <w:r>
        <w:rPr/>
        <w:t>Review: Insights,</w:t>
      </w:r>
      <w:r>
        <w:rPr>
          <w:spacing w:val="-3"/>
        </w:rPr>
        <w:t> </w:t>
      </w:r>
      <w:r>
        <w:rPr/>
        <w:t>Journal of the European Economic Association, Journal of Mathematical Economics, Theoretical Economics, Inter- national Journal of Game Theory, Journal of Economic Behavior and Organization, International Economic Review,</w:t>
      </w:r>
      <w:r>
        <w:rPr>
          <w:spacing w:val="-1"/>
        </w:rPr>
        <w:t> </w:t>
      </w:r>
      <w:r>
        <w:rPr/>
        <w:t>Games and Economic</w:t>
      </w:r>
      <w:r>
        <w:rPr>
          <w:spacing w:val="-1"/>
        </w:rPr>
        <w:t> </w:t>
      </w:r>
      <w:r>
        <w:rPr/>
        <w:t>Behavior, Economic Theory, Economic</w:t>
      </w:r>
      <w:r>
        <w:rPr>
          <w:spacing w:val="-1"/>
        </w:rPr>
        <w:t> </w:t>
      </w:r>
      <w:r>
        <w:rPr/>
        <w:t>Journal, Review of Economic</w:t>
      </w:r>
      <w:r>
        <w:rPr>
          <w:spacing w:val="-1"/>
        </w:rPr>
        <w:t> </w:t>
      </w:r>
      <w:r>
        <w:rPr>
          <w:spacing w:val="-2"/>
        </w:rPr>
        <w:t>Design,</w:t>
      </w:r>
    </w:p>
    <w:p>
      <w:pPr>
        <w:pStyle w:val="BodyText"/>
        <w:spacing w:line="249" w:lineRule="auto"/>
        <w:ind w:right="258"/>
        <w:jc w:val="both"/>
      </w:pPr>
      <w:r>
        <w:rPr/>
        <w:t>B.E.</w:t>
      </w:r>
      <w:r>
        <w:rPr>
          <w:spacing w:val="-2"/>
        </w:rPr>
        <w:t> </w:t>
      </w:r>
      <w:r>
        <w:rPr/>
        <w:t>Journal</w:t>
      </w:r>
      <w:r>
        <w:rPr>
          <w:spacing w:val="-2"/>
        </w:rPr>
        <w:t> </w:t>
      </w:r>
      <w:r>
        <w:rPr/>
        <w:t>of</w:t>
      </w:r>
      <w:r>
        <w:rPr>
          <w:spacing w:val="-2"/>
        </w:rPr>
        <w:t> </w:t>
      </w:r>
      <w:r>
        <w:rPr/>
        <w:t>Theoretical</w:t>
      </w:r>
      <w:r>
        <w:rPr>
          <w:spacing w:val="-2"/>
        </w:rPr>
        <w:t> </w:t>
      </w:r>
      <w:r>
        <w:rPr/>
        <w:t>Economics, Rand</w:t>
      </w:r>
      <w:r>
        <w:rPr>
          <w:spacing w:val="-2"/>
        </w:rPr>
        <w:t> </w:t>
      </w:r>
      <w:r>
        <w:rPr/>
        <w:t>Journal</w:t>
      </w:r>
      <w:r>
        <w:rPr>
          <w:spacing w:val="-2"/>
        </w:rPr>
        <w:t> </w:t>
      </w:r>
      <w:r>
        <w:rPr/>
        <w:t>of</w:t>
      </w:r>
      <w:r>
        <w:rPr>
          <w:spacing w:val="-2"/>
        </w:rPr>
        <w:t> </w:t>
      </w:r>
      <w:r>
        <w:rPr/>
        <w:t>Economics, Journal</w:t>
      </w:r>
      <w:r>
        <w:rPr>
          <w:spacing w:val="-2"/>
        </w:rPr>
        <w:t> </w:t>
      </w:r>
      <w:r>
        <w:rPr/>
        <w:t>of</w:t>
      </w:r>
      <w:r>
        <w:rPr>
          <w:spacing w:val="-2"/>
        </w:rPr>
        <w:t> </w:t>
      </w:r>
      <w:r>
        <w:rPr/>
        <w:t>Public</w:t>
      </w:r>
      <w:r>
        <w:rPr>
          <w:spacing w:val="-2"/>
        </w:rPr>
        <w:t> </w:t>
      </w:r>
      <w:r>
        <w:rPr/>
        <w:t>Economics, Economics Bulletin, Theory and Decision, Journal of Public Economic Theory, Journal of Economic Education, Social Choice and Welfare, Journal of Theoretical Politics, Public Choice.</w:t>
      </w:r>
    </w:p>
    <w:p>
      <w:pPr>
        <w:pStyle w:val="BodyText"/>
        <w:spacing w:before="122"/>
        <w:ind w:left="0"/>
      </w:pPr>
    </w:p>
    <w:p>
      <w:pPr>
        <w:pStyle w:val="BodyText"/>
        <w:jc w:val="both"/>
      </w:pPr>
      <w:r>
        <w:rPr>
          <w:b/>
        </w:rPr>
        <w:t>Other</w:t>
      </w:r>
      <w:r>
        <w:rPr/>
        <w:t>:</w:t>
      </w:r>
      <w:r>
        <w:rPr>
          <w:spacing w:val="5"/>
        </w:rPr>
        <w:t> </w:t>
      </w:r>
      <w:r>
        <w:rPr/>
        <w:t>Date</w:t>
      </w:r>
      <w:r>
        <w:rPr>
          <w:spacing w:val="-6"/>
        </w:rPr>
        <w:t> </w:t>
      </w:r>
      <w:r>
        <w:rPr/>
        <w:t>of</w:t>
      </w:r>
      <w:r>
        <w:rPr>
          <w:spacing w:val="-7"/>
        </w:rPr>
        <w:t> </w:t>
      </w:r>
      <w:r>
        <w:rPr/>
        <w:t>birth:</w:t>
      </w:r>
      <w:r>
        <w:rPr>
          <w:spacing w:val="6"/>
        </w:rPr>
        <w:t> </w:t>
      </w:r>
      <w:r>
        <w:rPr/>
        <w:t>31.</w:t>
      </w:r>
      <w:r>
        <w:rPr>
          <w:spacing w:val="5"/>
        </w:rPr>
        <w:t> </w:t>
      </w:r>
      <w:r>
        <w:rPr/>
        <w:t>7.</w:t>
      </w:r>
      <w:r>
        <w:rPr>
          <w:spacing w:val="5"/>
        </w:rPr>
        <w:t> </w:t>
      </w:r>
      <w:r>
        <w:rPr/>
        <w:t>1981,</w:t>
      </w:r>
      <w:r>
        <w:rPr>
          <w:spacing w:val="-6"/>
        </w:rPr>
        <w:t> </w:t>
      </w:r>
      <w:r>
        <w:rPr/>
        <w:t>Nationality:</w:t>
      </w:r>
      <w:r>
        <w:rPr>
          <w:spacing w:val="5"/>
        </w:rPr>
        <w:t> </w:t>
      </w:r>
      <w:r>
        <w:rPr>
          <w:spacing w:val="-2"/>
        </w:rPr>
        <w:t>French.</w:t>
      </w:r>
    </w:p>
    <w:sectPr>
      <w:pgSz w:w="12240" w:h="15840"/>
      <w:pgMar w:top="92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60"/>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60"/>
      <w:outlineLvl w:val="1"/>
    </w:pPr>
    <w:rPr>
      <w:rFonts w:ascii="Times New Roman" w:hAnsi="Times New Roman" w:eastAsia="Times New Roman" w:cs="Times New Roman"/>
      <w:sz w:val="24"/>
      <w:szCs w:val="24"/>
      <w:u w:val="single" w:color="000000"/>
      <w:lang w:val="en-US" w:eastAsia="en-US" w:bidi="ar-SA"/>
    </w:rPr>
  </w:style>
  <w:style w:styleId="Heading2" w:type="paragraph">
    <w:name w:val="Heading 2"/>
    <w:basedOn w:val="Normal"/>
    <w:uiPriority w:val="1"/>
    <w:qFormat/>
    <w:pPr>
      <w:spacing w:before="120"/>
      <w:ind w:left="260"/>
      <w:jc w:val="both"/>
      <w:outlineLvl w:val="2"/>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before="135"/>
      <w:ind w:left="260"/>
    </w:pPr>
    <w:rPr>
      <w:rFonts w:ascii="Times New Roman" w:hAnsi="Times New Roman" w:eastAsia="Times New Roman" w:cs="Times New Roman"/>
      <w:sz w:val="41"/>
      <w:szCs w:val="4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lmathevet@arizon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2026-01-29T04:31:30Z</dcterms:created>
  <dcterms:modified xsi:type="dcterms:W3CDTF">2026-01-29T04:31:30Z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LaTeX with hyperref</vt:lpwstr>
  </property>
  <property fmtid="{D5CDD505-2E9C-101B-9397-08002B2CF9AE}" pid="4" name="LastSaved">
    <vt:filetime>2026-01-29T00:00:00Z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