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6"/>
        <w:ind w:left="0" w:right="357" w:firstLine="0"/>
        <w:jc w:val="right"/>
        <w:rPr>
          <w:b/>
          <w:sz w:val="24"/>
        </w:rPr>
      </w:pPr>
      <w:r>
        <w:rPr>
          <w:b/>
          <w:sz w:val="24"/>
        </w:rPr>
        <w:t>February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2022</w:t>
      </w:r>
    </w:p>
    <w:p>
      <w:pPr>
        <w:pStyle w:val="BodyText"/>
        <w:spacing w:before="14"/>
        <w:rPr>
          <w:b/>
        </w:rPr>
      </w:pPr>
    </w:p>
    <w:p>
      <w:pPr>
        <w:spacing w:before="0"/>
        <w:ind w:left="3" w:right="358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CURRICULUM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VITAE</w:t>
      </w:r>
    </w:p>
    <w:p>
      <w:pPr>
        <w:pStyle w:val="BodyText"/>
        <w:spacing w:before="15"/>
        <w:rPr>
          <w:b/>
        </w:rPr>
      </w:pPr>
    </w:p>
    <w:p>
      <w:pPr>
        <w:spacing w:before="0"/>
        <w:ind w:left="0" w:right="358" w:firstLine="0"/>
        <w:jc w:val="center"/>
        <w:rPr>
          <w:b/>
          <w:sz w:val="24"/>
        </w:rPr>
      </w:pPr>
      <w:r>
        <w:rPr>
          <w:b/>
          <w:sz w:val="24"/>
        </w:rPr>
        <w:t>Mark </w:t>
      </w:r>
      <w:r>
        <w:rPr>
          <w:b/>
          <w:spacing w:val="-2"/>
          <w:sz w:val="24"/>
        </w:rPr>
        <w:t>Stegeman</w:t>
      </w: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pStyle w:val="BodyText"/>
        <w:spacing w:line="247" w:lineRule="auto"/>
        <w:ind w:right="6867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McClelland Hall 401FF University of Arizona Tucson, AZ 85721</w:t>
      </w:r>
    </w:p>
    <w:p>
      <w:pPr>
        <w:pStyle w:val="BodyText"/>
        <w:spacing w:line="272" w:lineRule="exact"/>
      </w:pPr>
      <w:r>
        <w:rPr/>
        <w:t>(520)</w:t>
      </w:r>
      <w:r>
        <w:rPr>
          <w:spacing w:val="-11"/>
        </w:rPr>
        <w:t> </w:t>
      </w:r>
      <w:r>
        <w:rPr/>
        <w:t>626-</w:t>
      </w:r>
      <w:r>
        <w:rPr>
          <w:spacing w:val="-4"/>
        </w:rPr>
        <w:t>0680</w:t>
      </w:r>
    </w:p>
    <w:p>
      <w:pPr>
        <w:pStyle w:val="BodyText"/>
        <w:spacing w:before="7"/>
      </w:pPr>
      <w:hyperlink r:id="rId5">
        <w:r>
          <w:rPr>
            <w:spacing w:val="-2"/>
          </w:rPr>
          <w:t>stegeman@eller.arizona.edu</w:t>
        </w:r>
      </w:hyperlink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0"/>
        <w:rPr>
          <w:b/>
        </w:rPr>
      </w:pPr>
    </w:p>
    <w:p>
      <w:pPr>
        <w:pStyle w:val="BodyText"/>
        <w:tabs>
          <w:tab w:pos="719" w:val="left" w:leader="none"/>
          <w:tab w:pos="1438" w:val="left" w:leader="none"/>
        </w:tabs>
        <w:spacing w:line="491" w:lineRule="auto"/>
        <w:ind w:right="439"/>
      </w:pPr>
      <w:r>
        <w:rPr>
          <w:spacing w:val="-4"/>
        </w:rPr>
        <w:t>1978</w:t>
      </w:r>
      <w:r>
        <w:rPr/>
        <w:tab/>
      </w:r>
      <w:r>
        <w:rPr>
          <w:spacing w:val="-4"/>
        </w:rPr>
        <w:t>B.A.</w:t>
      </w:r>
      <w:r>
        <w:rPr/>
        <w:tab/>
        <w:t>Mathematics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(double</w:t>
      </w:r>
      <w:r>
        <w:rPr>
          <w:spacing w:val="-6"/>
        </w:rPr>
        <w:t> </w:t>
      </w:r>
      <w:r>
        <w:rPr/>
        <w:t>major,</w:t>
      </w:r>
      <w:r>
        <w:rPr>
          <w:spacing w:val="-6"/>
        </w:rPr>
        <w:t> </w:t>
      </w:r>
      <w:r>
        <w:rPr/>
        <w:t>magna</w:t>
      </w:r>
      <w:r>
        <w:rPr>
          <w:spacing w:val="-6"/>
        </w:rPr>
        <w:t> </w:t>
      </w:r>
      <w:r>
        <w:rPr/>
        <w:t>cum</w:t>
      </w:r>
      <w:r>
        <w:rPr>
          <w:spacing w:val="-6"/>
        </w:rPr>
        <w:t> </w:t>
      </w:r>
      <w:r>
        <w:rPr/>
        <w:t>laude),</w:t>
      </w:r>
      <w:r>
        <w:rPr>
          <w:spacing w:val="-6"/>
        </w:rPr>
        <w:t> </w:t>
      </w:r>
      <w:r>
        <w:rPr/>
        <w:t>Pomona</w:t>
      </w:r>
      <w:r>
        <w:rPr>
          <w:spacing w:val="-6"/>
        </w:rPr>
        <w:t> </w:t>
      </w:r>
      <w:r>
        <w:rPr/>
        <w:t>College. </w:t>
      </w:r>
      <w:r>
        <w:rPr>
          <w:spacing w:val="-4"/>
        </w:rPr>
        <w:t>1987</w:t>
      </w:r>
      <w:r>
        <w:rPr/>
        <w:tab/>
        <w:t>Ph.D.</w:t>
      </w:r>
      <w:r>
        <w:rPr>
          <w:spacing w:val="80"/>
        </w:rPr>
        <w:t> </w:t>
      </w:r>
      <w:r>
        <w:rPr/>
        <w:t>Economics, Massachusetts Institute of Technology.</w:t>
      </w:r>
    </w:p>
    <w:p>
      <w:pPr>
        <w:pStyle w:val="BodyText"/>
        <w:spacing w:before="13"/>
      </w:pPr>
    </w:p>
    <w:p>
      <w:pPr>
        <w:pStyle w:val="Heading1"/>
      </w:pPr>
      <w:r>
        <w:rPr>
          <w:spacing w:val="-2"/>
        </w:rPr>
        <w:t>Fields</w:t>
      </w:r>
    </w:p>
    <w:p>
      <w:pPr>
        <w:pStyle w:val="BodyText"/>
        <w:spacing w:before="10"/>
        <w:rPr>
          <w:b/>
        </w:rPr>
      </w:pPr>
    </w:p>
    <w:p>
      <w:pPr>
        <w:pStyle w:val="BodyText"/>
      </w:pPr>
      <w:r>
        <w:rPr/>
        <w:t>Microeconomic</w:t>
      </w:r>
      <w:r>
        <w:rPr>
          <w:spacing w:val="-7"/>
        </w:rPr>
        <w:t> </w:t>
      </w:r>
      <w:r>
        <w:rPr/>
        <w:t>Theory,</w:t>
      </w:r>
      <w:r>
        <w:rPr>
          <w:spacing w:val="-6"/>
        </w:rPr>
        <w:t> </w:t>
      </w:r>
      <w:r>
        <w:rPr/>
        <w:t>Game</w:t>
      </w:r>
      <w:r>
        <w:rPr>
          <w:spacing w:val="-7"/>
        </w:rPr>
        <w:t> </w:t>
      </w:r>
      <w:r>
        <w:rPr/>
        <w:t>Theory,</w:t>
      </w:r>
      <w:r>
        <w:rPr>
          <w:spacing w:val="-6"/>
        </w:rPr>
        <w:t> </w:t>
      </w:r>
      <w:r>
        <w:rPr/>
        <w:t>Organizational</w:t>
      </w:r>
      <w:r>
        <w:rPr>
          <w:spacing w:val="-6"/>
        </w:rPr>
        <w:t> </w:t>
      </w:r>
      <w:r>
        <w:rPr>
          <w:spacing w:val="-2"/>
        </w:rPr>
        <w:t>Design.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spacing w:before="1"/>
      </w:pPr>
      <w:r>
        <w:rPr/>
        <w:t>Academic</w:t>
      </w:r>
      <w:r>
        <w:rPr>
          <w:spacing w:val="-14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720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2"/>
        </w:rPr>
        <w:t> </w:t>
      </w:r>
      <w:r>
        <w:rPr/>
        <w:t>Arizona,</w:t>
      </w:r>
      <w:r>
        <w:rPr>
          <w:spacing w:val="-1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2006-</w:t>
      </w:r>
      <w:r>
        <w:rPr>
          <w:spacing w:val="-2"/>
        </w:rPr>
        <w:t>present.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 w:right="1606"/>
      </w:pPr>
      <w:r>
        <w:rPr/>
        <w:t>Virginia</w:t>
      </w:r>
      <w:r>
        <w:rPr>
          <w:spacing w:val="-9"/>
        </w:rPr>
        <w:t> </w:t>
      </w:r>
      <w:r>
        <w:rPr/>
        <w:t>Polytechnic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Professor, Economics, 1994-2000; Associate Professor, Economics, 2000- 2006.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1606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Chapel</w:t>
      </w:r>
      <w:r>
        <w:rPr>
          <w:spacing w:val="-5"/>
        </w:rPr>
        <w:t> </w:t>
      </w:r>
      <w:r>
        <w:rPr/>
        <w:t>Hill,</w:t>
      </w:r>
      <w:r>
        <w:rPr>
          <w:spacing w:val="-5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Economics, </w:t>
      </w:r>
      <w:r>
        <w:rPr>
          <w:spacing w:val="-2"/>
        </w:rPr>
        <w:t>1987-1994.</w:t>
      </w:r>
    </w:p>
    <w:p>
      <w:pPr>
        <w:pStyle w:val="BodyText"/>
        <w:spacing w:before="5"/>
      </w:pPr>
    </w:p>
    <w:p>
      <w:pPr>
        <w:pStyle w:val="BodyText"/>
        <w:spacing w:line="491" w:lineRule="auto"/>
        <w:ind w:left="720" w:right="511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Northwestern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Spring</w:t>
      </w:r>
      <w:r>
        <w:rPr>
          <w:spacing w:val="-9"/>
        </w:rPr>
        <w:t> </w:t>
      </w:r>
      <w:r>
        <w:rPr/>
        <w:t>1990. Visiting Scholar, Department of Economics, Boston University, Spring 2002.</w:t>
      </w:r>
    </w:p>
    <w:p>
      <w:pPr>
        <w:pStyle w:val="BodyText"/>
        <w:spacing w:line="247" w:lineRule="auto" w:before="1"/>
        <w:ind w:left="720" w:right="511"/>
      </w:pPr>
      <w:r>
        <w:rPr/>
        <w:t>Visiting</w:t>
      </w:r>
      <w:r>
        <w:rPr>
          <w:spacing w:val="-10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16"/>
        </w:rPr>
        <w:t> </w:t>
      </w:r>
      <w:r>
        <w:rPr/>
        <w:t>of</w:t>
      </w:r>
      <w:r>
        <w:rPr>
          <w:spacing w:val="-5"/>
        </w:rPr>
        <w:t> </w:t>
      </w:r>
      <w:r>
        <w:rPr/>
        <w:t>Arizona, academic year 2004-2005.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1400" w:bottom="280" w:left="1440" w:right="1080"/>
        </w:sectPr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9"/>
        <w:rPr>
          <w:b/>
        </w:rPr>
      </w:pPr>
    </w:p>
    <w:p>
      <w:pPr>
        <w:spacing w:line="491" w:lineRule="auto" w:before="1"/>
        <w:ind w:left="720" w:right="439" w:firstLine="0"/>
        <w:jc w:val="left"/>
        <w:rPr>
          <w:sz w:val="24"/>
        </w:rPr>
      </w:pPr>
      <w:r>
        <w:rPr>
          <w:sz w:val="24"/>
        </w:rPr>
        <w:t>"Advertising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Competitive</w:t>
      </w:r>
      <w:r>
        <w:rPr>
          <w:spacing w:val="-5"/>
          <w:sz w:val="24"/>
        </w:rPr>
        <w:t> </w:t>
      </w:r>
      <w:r>
        <w:rPr>
          <w:sz w:val="24"/>
        </w:rPr>
        <w:t>Markets,"</w:t>
      </w:r>
      <w:r>
        <w:rPr>
          <w:spacing w:val="-7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1"/>
          <w:sz w:val="24"/>
        </w:rPr>
        <w:t> </w:t>
      </w:r>
      <w:r>
        <w:rPr>
          <w:sz w:val="24"/>
        </w:rPr>
        <w:t>81:210-223</w:t>
      </w:r>
      <w:r>
        <w:rPr>
          <w:spacing w:val="-5"/>
          <w:sz w:val="24"/>
        </w:rPr>
        <w:t> </w:t>
      </w:r>
      <w:r>
        <w:rPr>
          <w:sz w:val="24"/>
        </w:rPr>
        <w:t>(1991). "Sufficient Conditions for Inessentiality," </w:t>
      </w:r>
      <w:r>
        <w:rPr>
          <w:i/>
          <w:sz w:val="24"/>
        </w:rPr>
        <w:t>Econometrica </w:t>
      </w:r>
      <w:r>
        <w:rPr>
          <w:sz w:val="24"/>
        </w:rPr>
        <w:t>61:613-27 (1993).</w:t>
      </w:r>
    </w:p>
    <w:p>
      <w:pPr>
        <w:spacing w:line="247" w:lineRule="auto" w:before="1"/>
        <w:ind w:left="720" w:right="511" w:firstLine="0"/>
        <w:jc w:val="left"/>
        <w:rPr>
          <w:sz w:val="24"/>
        </w:rPr>
      </w:pPr>
      <w:r>
        <w:rPr>
          <w:sz w:val="24"/>
        </w:rPr>
        <w:t>"Participation</w:t>
      </w:r>
      <w:r>
        <w:rPr>
          <w:spacing w:val="-5"/>
          <w:sz w:val="24"/>
        </w:rPr>
        <w:t> </w:t>
      </w:r>
      <w:r>
        <w:rPr>
          <w:sz w:val="24"/>
        </w:rPr>
        <w:t>Costs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z w:val="24"/>
        </w:rPr>
        <w:t>Auctions,"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9"/>
          <w:sz w:val="24"/>
        </w:rPr>
        <w:t> </w:t>
      </w:r>
      <w:r>
        <w:rPr>
          <w:sz w:val="24"/>
        </w:rPr>
        <w:t>71:228-</w:t>
      </w:r>
      <w:r>
        <w:rPr>
          <w:sz w:val="24"/>
        </w:rPr>
        <w:t>259 </w:t>
      </w:r>
      <w:r>
        <w:rPr>
          <w:spacing w:val="-2"/>
          <w:sz w:val="24"/>
        </w:rPr>
        <w:t>(1996).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/>
        <w:t>"Comment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'Learning,</w:t>
      </w:r>
      <w:r>
        <w:rPr>
          <w:spacing w:val="-4"/>
        </w:rPr>
        <w:t> </w:t>
      </w:r>
      <w:r>
        <w:rPr/>
        <w:t>Mutation,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Evolution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Games'"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Paul</w:t>
      </w:r>
      <w:r>
        <w:rPr>
          <w:spacing w:val="-2"/>
        </w:rPr>
        <w:t> Rhode),</w:t>
      </w:r>
    </w:p>
    <w:p>
      <w:pPr>
        <w:spacing w:before="7"/>
        <w:ind w:left="720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i/>
          <w:spacing w:val="-3"/>
          <w:sz w:val="24"/>
        </w:rPr>
        <w:t> </w:t>
      </w:r>
      <w:r>
        <w:rPr>
          <w:sz w:val="24"/>
        </w:rPr>
        <w:t>64:443-49 </w:t>
      </w:r>
      <w:r>
        <w:rPr>
          <w:spacing w:val="-2"/>
          <w:sz w:val="24"/>
        </w:rPr>
        <w:t>(1996).</w:t>
      </w:r>
    </w:p>
    <w:p>
      <w:pPr>
        <w:pStyle w:val="BodyText"/>
        <w:spacing w:before="15"/>
      </w:pPr>
    </w:p>
    <w:p>
      <w:pPr>
        <w:spacing w:line="247" w:lineRule="auto" w:before="0"/>
        <w:ind w:left="720" w:right="511" w:firstLine="0"/>
        <w:jc w:val="left"/>
        <w:rPr>
          <w:sz w:val="24"/>
        </w:rPr>
      </w:pPr>
      <w:r>
        <w:rPr>
          <w:sz w:val="24"/>
        </w:rPr>
        <w:t>"Rigid</w:t>
      </w:r>
      <w:r>
        <w:rPr>
          <w:spacing w:val="-4"/>
          <w:sz w:val="24"/>
        </w:rPr>
        <w:t> </w:t>
      </w:r>
      <w:r>
        <w:rPr>
          <w:sz w:val="24"/>
        </w:rPr>
        <w:t>Monopoly</w:t>
      </w:r>
      <w:r>
        <w:rPr>
          <w:spacing w:val="-12"/>
          <w:sz w:val="24"/>
        </w:rPr>
        <w:t> </w:t>
      </w:r>
      <w:r>
        <w:rPr>
          <w:sz w:val="24"/>
        </w:rPr>
        <w:t>Prices,"</w:t>
      </w:r>
      <w:r>
        <w:rPr>
          <w:spacing w:val="-7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Microeconomics</w:t>
      </w:r>
      <w:r>
        <w:rPr>
          <w:i/>
          <w:spacing w:val="-11"/>
          <w:sz w:val="24"/>
        </w:rPr>
        <w:t> </w:t>
      </w:r>
      <w:r>
        <w:rPr>
          <w:sz w:val="24"/>
        </w:rPr>
        <w:t>(vol.</w:t>
      </w:r>
      <w:r>
        <w:rPr>
          <w:spacing w:val="-4"/>
          <w:sz w:val="24"/>
        </w:rPr>
        <w:t> </w:t>
      </w:r>
      <w:r>
        <w:rPr>
          <w:sz w:val="24"/>
        </w:rPr>
        <w:t>9,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231-65),</w:t>
      </w:r>
      <w:r>
        <w:rPr>
          <w:spacing w:val="-4"/>
          <w:sz w:val="24"/>
        </w:rPr>
        <w:t> </w:t>
      </w:r>
      <w:r>
        <w:rPr>
          <w:sz w:val="24"/>
        </w:rPr>
        <w:t>M. Baye, ed., Elsevier Science (New York), 2000.</w:t>
      </w:r>
    </w:p>
    <w:p>
      <w:pPr>
        <w:pStyle w:val="BodyText"/>
        <w:spacing w:before="5"/>
      </w:pPr>
    </w:p>
    <w:p>
      <w:pPr>
        <w:spacing w:line="247" w:lineRule="auto" w:before="0"/>
        <w:ind w:left="720" w:right="511" w:firstLine="0"/>
        <w:jc w:val="left"/>
        <w:rPr>
          <w:sz w:val="24"/>
        </w:rPr>
      </w:pPr>
      <w:r>
        <w:rPr>
          <w:sz w:val="24"/>
        </w:rPr>
        <w:t>"Sequential</w:t>
      </w:r>
      <w:r>
        <w:rPr>
          <w:spacing w:val="-7"/>
          <w:sz w:val="24"/>
        </w:rPr>
        <w:t> </w:t>
      </w:r>
      <w:r>
        <w:rPr>
          <w:sz w:val="24"/>
        </w:rPr>
        <w:t>Procurement</w:t>
      </w:r>
      <w:r>
        <w:rPr>
          <w:spacing w:val="-7"/>
          <w:sz w:val="24"/>
        </w:rPr>
        <w:t> </w:t>
      </w:r>
      <w:r>
        <w:rPr>
          <w:sz w:val="24"/>
        </w:rPr>
        <w:t>Auctions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Subcontracting"</w:t>
      </w:r>
      <w:r>
        <w:rPr>
          <w:spacing w:val="-10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Ian</w:t>
      </w:r>
      <w:r>
        <w:rPr>
          <w:spacing w:val="-7"/>
          <w:sz w:val="24"/>
        </w:rPr>
        <w:t> </w:t>
      </w:r>
      <w:r>
        <w:rPr>
          <w:sz w:val="24"/>
        </w:rPr>
        <w:t>Gale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Donald Hausch), </w:t>
      </w:r>
      <w:r>
        <w:rPr>
          <w:i/>
          <w:sz w:val="24"/>
        </w:rPr>
        <w:t>International Economic Review </w:t>
      </w:r>
      <w:r>
        <w:rPr>
          <w:sz w:val="24"/>
        </w:rPr>
        <w:t>41:989-1021 (2000).</w:t>
      </w:r>
    </w:p>
    <w:p>
      <w:pPr>
        <w:pStyle w:val="BodyText"/>
        <w:spacing w:before="5"/>
      </w:pPr>
    </w:p>
    <w:p>
      <w:pPr>
        <w:spacing w:line="247" w:lineRule="auto" w:before="0"/>
        <w:ind w:left="720" w:right="311" w:firstLine="0"/>
        <w:jc w:val="left"/>
        <w:rPr>
          <w:sz w:val="24"/>
        </w:rPr>
      </w:pPr>
      <w:r>
        <w:rPr>
          <w:sz w:val="24"/>
        </w:rPr>
        <w:t>"Non-Nash</w:t>
      </w:r>
      <w:r>
        <w:rPr>
          <w:spacing w:val="-7"/>
          <w:sz w:val="24"/>
        </w:rPr>
        <w:t> </w:t>
      </w:r>
      <w:r>
        <w:rPr>
          <w:sz w:val="24"/>
        </w:rPr>
        <w:t>Equilibria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Darwinian</w:t>
      </w:r>
      <w:r>
        <w:rPr>
          <w:spacing w:val="-6"/>
          <w:sz w:val="24"/>
        </w:rPr>
        <w:t> </w:t>
      </w:r>
      <w:r>
        <w:rPr>
          <w:sz w:val="24"/>
        </w:rPr>
        <w:t>Dynamics"</w:t>
      </w:r>
      <w:r>
        <w:rPr>
          <w:spacing w:val="-9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Paul</w:t>
      </w:r>
      <w:r>
        <w:rPr>
          <w:spacing w:val="-6"/>
          <w:sz w:val="24"/>
        </w:rPr>
        <w:t> </w:t>
      </w:r>
      <w:r>
        <w:rPr>
          <w:sz w:val="24"/>
        </w:rPr>
        <w:t>Rhode),</w:t>
      </w:r>
      <w:r>
        <w:rPr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 of Industrial Organization </w:t>
      </w:r>
      <w:r>
        <w:rPr>
          <w:sz w:val="24"/>
        </w:rPr>
        <w:t>19:415-454 (2001).</w:t>
      </w:r>
    </w:p>
    <w:p>
      <w:pPr>
        <w:pStyle w:val="BodyText"/>
        <w:spacing w:before="5"/>
      </w:pPr>
    </w:p>
    <w:p>
      <w:pPr>
        <w:spacing w:line="247" w:lineRule="auto" w:before="0"/>
        <w:ind w:left="720" w:right="511" w:firstLine="0"/>
        <w:jc w:val="left"/>
        <w:rPr>
          <w:sz w:val="24"/>
        </w:rPr>
      </w:pPr>
      <w:r>
        <w:rPr>
          <w:sz w:val="24"/>
        </w:rPr>
        <w:t>"Sequential</w:t>
      </w:r>
      <w:r>
        <w:rPr>
          <w:spacing w:val="-6"/>
          <w:sz w:val="24"/>
        </w:rPr>
        <w:t> </w:t>
      </w:r>
      <w:r>
        <w:rPr>
          <w:sz w:val="24"/>
        </w:rPr>
        <w:t>Auctions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Endogenous</w:t>
      </w:r>
      <w:r>
        <w:rPr>
          <w:spacing w:val="-6"/>
          <w:sz w:val="24"/>
        </w:rPr>
        <w:t> </w:t>
      </w:r>
      <w:r>
        <w:rPr>
          <w:sz w:val="24"/>
        </w:rPr>
        <w:t>Valuations"</w:t>
      </w:r>
      <w:r>
        <w:rPr>
          <w:spacing w:val="-9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Ian</w:t>
      </w:r>
      <w:r>
        <w:rPr>
          <w:spacing w:val="-6"/>
          <w:sz w:val="24"/>
        </w:rPr>
        <w:t> </w:t>
      </w:r>
      <w:r>
        <w:rPr>
          <w:sz w:val="24"/>
        </w:rPr>
        <w:t>Gale),</w:t>
      </w:r>
      <w:r>
        <w:rPr>
          <w:spacing w:val="-9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 Economic Behavior</w:t>
      </w:r>
      <w:r>
        <w:rPr>
          <w:sz w:val="24"/>
        </w:rPr>
        <w:t>, 36:74-103 (2001).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511"/>
      </w:pPr>
      <w:r>
        <w:rPr/>
        <w:t>"Existence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Uniqueness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Maximal</w:t>
      </w:r>
      <w:r>
        <w:rPr>
          <w:spacing w:val="-6"/>
        </w:rPr>
        <w:t> </w:t>
      </w:r>
      <w:r>
        <w:rPr/>
        <w:t>Reductions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Iterated</w:t>
      </w:r>
      <w:r>
        <w:rPr>
          <w:spacing w:val="-6"/>
        </w:rPr>
        <w:t> </w:t>
      </w:r>
      <w:r>
        <w:rPr/>
        <w:t>Strict</w:t>
      </w:r>
      <w:r>
        <w:rPr>
          <w:spacing w:val="-6"/>
        </w:rPr>
        <w:t> </w:t>
      </w:r>
      <w:r>
        <w:rPr/>
        <w:t>Dominance" (with Martin Dufwenberg), </w:t>
      </w:r>
      <w:r>
        <w:rPr>
          <w:i/>
        </w:rPr>
        <w:t>Econometrica </w:t>
      </w:r>
      <w:r>
        <w:rPr/>
        <w:t>70:2007-23 (2002).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/>
        <w:t>"Stochastic</w:t>
      </w:r>
      <w:r>
        <w:rPr>
          <w:spacing w:val="-2"/>
        </w:rPr>
        <w:t> </w:t>
      </w:r>
      <w:r>
        <w:rPr/>
        <w:t>Darwinian</w:t>
      </w:r>
      <w:r>
        <w:rPr>
          <w:spacing w:val="-1"/>
        </w:rPr>
        <w:t> </w:t>
      </w:r>
      <w:r>
        <w:rPr/>
        <w:t>Equilibria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Small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Large</w:t>
      </w:r>
      <w:r>
        <w:rPr>
          <w:spacing w:val="-1"/>
        </w:rPr>
        <w:t> </w:t>
      </w:r>
      <w:r>
        <w:rPr/>
        <w:t>Populations"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Paul</w:t>
      </w:r>
      <w:r>
        <w:rPr>
          <w:spacing w:val="-1"/>
        </w:rPr>
        <w:t> </w:t>
      </w:r>
      <w:r>
        <w:rPr>
          <w:spacing w:val="-2"/>
        </w:rPr>
        <w:t>Rhode),</w:t>
      </w:r>
    </w:p>
    <w:p>
      <w:pPr>
        <w:spacing w:before="8"/>
        <w:ind w:left="720" w:right="0" w:firstLine="0"/>
        <w:jc w:val="left"/>
        <w:rPr>
          <w:sz w:val="24"/>
        </w:rPr>
      </w:pPr>
      <w:r>
        <w:rPr>
          <w:i/>
          <w:sz w:val="24"/>
        </w:rPr>
        <w:t>Games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7"/>
          <w:sz w:val="24"/>
        </w:rPr>
        <w:t> </w:t>
      </w:r>
      <w:r>
        <w:rPr>
          <w:sz w:val="24"/>
        </w:rPr>
        <w:t>49:171-214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(2004).</w:t>
      </w:r>
    </w:p>
    <w:p>
      <w:pPr>
        <w:pStyle w:val="BodyText"/>
        <w:spacing w:before="14"/>
      </w:pPr>
    </w:p>
    <w:p>
      <w:pPr>
        <w:spacing w:line="247" w:lineRule="auto" w:before="0"/>
        <w:ind w:left="720" w:right="439" w:firstLine="0"/>
        <w:jc w:val="left"/>
        <w:rPr>
          <w:sz w:val="24"/>
        </w:rPr>
      </w:pPr>
      <w:r>
        <w:rPr>
          <w:sz w:val="24"/>
        </w:rPr>
        <w:t>"Leadership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Information”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Mana</w:t>
      </w:r>
      <w:r>
        <w:rPr>
          <w:spacing w:val="-7"/>
          <w:sz w:val="24"/>
        </w:rPr>
        <w:t> </w:t>
      </w:r>
      <w:r>
        <w:rPr>
          <w:sz w:val="24"/>
        </w:rPr>
        <w:t>Komai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Benjamin</w:t>
      </w:r>
      <w:r>
        <w:rPr>
          <w:spacing w:val="-7"/>
          <w:sz w:val="24"/>
        </w:rPr>
        <w:t> </w:t>
      </w:r>
      <w:r>
        <w:rPr>
          <w:sz w:val="24"/>
        </w:rPr>
        <w:t>Hermalin),</w:t>
      </w:r>
      <w:r>
        <w:rPr>
          <w:spacing w:val="-10"/>
          <w:sz w:val="24"/>
        </w:rPr>
        <w:t> </w:t>
      </w:r>
      <w:r>
        <w:rPr>
          <w:i/>
          <w:sz w:val="24"/>
        </w:rPr>
        <w:t>American Economic Review </w:t>
      </w:r>
      <w:r>
        <w:rPr>
          <w:sz w:val="24"/>
        </w:rPr>
        <w:t>97:944-47 (2007).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/>
      </w:pPr>
      <w:r>
        <w:rPr/>
        <w:t>“Leadership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asymmetric</w:t>
      </w:r>
      <w:r>
        <w:rPr>
          <w:spacing w:val="-6"/>
        </w:rPr>
        <w:t> </w:t>
      </w:r>
      <w:r>
        <w:rPr/>
        <w:t>information”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Mana</w:t>
      </w:r>
      <w:r>
        <w:rPr>
          <w:spacing w:val="-6"/>
        </w:rPr>
        <w:t> </w:t>
      </w:r>
      <w:r>
        <w:rPr/>
        <w:t>Komai),</w:t>
      </w:r>
      <w:r>
        <w:rPr>
          <w:spacing w:val="-6"/>
        </w:rPr>
        <w:t> </w:t>
      </w:r>
      <w:r>
        <w:rPr/>
        <w:t>RAND</w:t>
      </w:r>
      <w:r>
        <w:rPr>
          <w:spacing w:val="-12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 Economics </w:t>
      </w:r>
      <w:r>
        <w:rPr/>
        <w:t>41:35-63 (2010).</w:t>
      </w:r>
    </w:p>
    <w:p>
      <w:pPr>
        <w:pStyle w:val="BodyText"/>
        <w:spacing w:after="0" w:line="247" w:lineRule="auto"/>
        <w:sectPr>
          <w:headerReference w:type="default" r:id="rId6"/>
          <w:pgSz w:w="12240" w:h="15840"/>
          <w:pgMar w:header="1487" w:footer="0" w:top="1720" w:bottom="280" w:left="1440" w:right="1080"/>
          <w:pgNumType w:start="2"/>
        </w:sectPr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1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before="1"/>
        <w:ind w:left="720"/>
      </w:pPr>
      <w:r>
        <w:rPr/>
        <w:t>“Information</w:t>
      </w:r>
      <w:r>
        <w:rPr>
          <w:spacing w:val="-4"/>
        </w:rPr>
        <w:t> </w:t>
      </w:r>
      <w:r>
        <w:rPr/>
        <w:t>Goods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Advertising,”</w:t>
      </w:r>
      <w:r>
        <w:rPr>
          <w:spacing w:val="-4"/>
        </w:rPr>
        <w:t> </w:t>
      </w:r>
      <w:r>
        <w:rPr/>
        <w:t>VPI</w:t>
      </w:r>
      <w:r>
        <w:rPr>
          <w:spacing w:val="-9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WP</w:t>
      </w:r>
      <w:r>
        <w:rPr>
          <w:spacing w:val="-4"/>
        </w:rPr>
        <w:t> </w:t>
      </w:r>
      <w:r>
        <w:rPr/>
        <w:t>2003-</w:t>
      </w:r>
      <w:r>
        <w:rPr>
          <w:spacing w:val="-5"/>
        </w:rPr>
        <w:t>7.</w:t>
      </w:r>
    </w:p>
    <w:p>
      <w:pPr>
        <w:pStyle w:val="BodyText"/>
        <w:spacing w:before="14"/>
      </w:pPr>
    </w:p>
    <w:p>
      <w:pPr>
        <w:pStyle w:val="BodyText"/>
        <w:ind w:left="720"/>
      </w:pPr>
      <w:r>
        <w:rPr/>
        <w:t>“Local</w:t>
      </w:r>
      <w:r>
        <w:rPr>
          <w:spacing w:val="-2"/>
        </w:rPr>
        <w:t> </w:t>
      </w:r>
      <w:r>
        <w:rPr/>
        <w:t>Stability</w:t>
      </w:r>
      <w:r>
        <w:rPr>
          <w:spacing w:val="-8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Stochastic</w:t>
      </w:r>
      <w:r>
        <w:rPr>
          <w:spacing w:val="-2"/>
        </w:rPr>
        <w:t> </w:t>
      </w:r>
      <w:r>
        <w:rPr/>
        <w:t>Imitation</w:t>
      </w:r>
      <w:r>
        <w:rPr>
          <w:spacing w:val="-1"/>
        </w:rPr>
        <w:t> </w:t>
      </w:r>
      <w:r>
        <w:rPr/>
        <w:t>(and</w:t>
      </w:r>
      <w:r>
        <w:rPr>
          <w:spacing w:val="-1"/>
        </w:rPr>
        <w:t> </w:t>
      </w:r>
      <w:r>
        <w:rPr/>
        <w:t>Darwinian)</w:t>
      </w:r>
      <w:r>
        <w:rPr>
          <w:spacing w:val="-1"/>
        </w:rPr>
        <w:t> </w:t>
      </w:r>
      <w:r>
        <w:rPr/>
        <w:t>Processes,”</w:t>
      </w:r>
      <w:r>
        <w:rPr>
          <w:spacing w:val="-1"/>
        </w:rPr>
        <w:t> </w:t>
      </w:r>
      <w:r>
        <w:rPr>
          <w:spacing w:val="-2"/>
        </w:rPr>
        <w:t>2005.</w:t>
      </w:r>
    </w:p>
    <w:p>
      <w:pPr>
        <w:pStyle w:val="BodyText"/>
        <w:spacing w:before="14"/>
      </w:pPr>
    </w:p>
    <w:p>
      <w:pPr>
        <w:pStyle w:val="BodyText"/>
        <w:spacing w:line="247" w:lineRule="auto" w:before="1"/>
        <w:ind w:left="720" w:right="439"/>
      </w:pPr>
      <w:r>
        <w:rPr/>
        <w:t>“Underprovision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Informative</w:t>
      </w:r>
      <w:r>
        <w:rPr>
          <w:spacing w:val="-6"/>
        </w:rPr>
        <w:t> </w:t>
      </w:r>
      <w:r>
        <w:rPr/>
        <w:t>Advertising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Differentiated</w:t>
      </w:r>
      <w:r>
        <w:rPr>
          <w:spacing w:val="-6"/>
        </w:rPr>
        <w:t> </w:t>
      </w:r>
      <w:r>
        <w:rPr/>
        <w:t>Goods”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Ali</w:t>
      </w:r>
      <w:r>
        <w:rPr>
          <w:spacing w:val="-6"/>
        </w:rPr>
        <w:t> </w:t>
      </w:r>
      <w:r>
        <w:rPr/>
        <w:t>Alichi), </w:t>
      </w:r>
      <w:r>
        <w:rPr>
          <w:spacing w:val="-2"/>
        </w:rPr>
        <w:t>2003.</w:t>
      </w:r>
    </w:p>
    <w:p>
      <w:pPr>
        <w:pStyle w:val="BodyText"/>
        <w:spacing w:before="4"/>
      </w:pPr>
    </w:p>
    <w:p>
      <w:pPr>
        <w:pStyle w:val="BodyText"/>
        <w:spacing w:line="491" w:lineRule="auto" w:before="1"/>
        <w:ind w:left="720" w:right="1608"/>
      </w:pPr>
      <w:r>
        <w:rPr/>
        <w:t>“Convergence to Walrasian Equilibria as Search Costs Vanish,” 1999. “Small</w:t>
      </w:r>
      <w:r>
        <w:rPr>
          <w:spacing w:val="-5"/>
        </w:rPr>
        <w:t> </w:t>
      </w:r>
      <w:r>
        <w:rPr/>
        <w:t>Mutations</w:t>
      </w:r>
      <w:r>
        <w:rPr>
          <w:spacing w:val="-5"/>
        </w:rPr>
        <w:t> </w:t>
      </w:r>
      <w:r>
        <w:rPr/>
        <w:t>Cause</w:t>
      </w:r>
      <w:r>
        <w:rPr>
          <w:spacing w:val="-5"/>
        </w:rPr>
        <w:t> </w:t>
      </w:r>
      <w:r>
        <w:rPr/>
        <w:t>Ergodic</w:t>
      </w:r>
      <w:r>
        <w:rPr>
          <w:spacing w:val="-5"/>
        </w:rPr>
        <w:t> </w:t>
      </w:r>
      <w:r>
        <w:rPr/>
        <w:t>Convergence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non-Nash</w:t>
      </w:r>
      <w:r>
        <w:rPr>
          <w:spacing w:val="-5"/>
        </w:rPr>
        <w:t> </w:t>
      </w:r>
      <w:r>
        <w:rPr/>
        <w:t>State,”</w:t>
      </w:r>
      <w:r>
        <w:rPr>
          <w:spacing w:val="-5"/>
        </w:rPr>
        <w:t> </w:t>
      </w:r>
      <w:r>
        <w:rPr/>
        <w:t>2000. “A Simple Dynamic Model of Regard” (with Paul Rhode), 2012.</w:t>
      </w:r>
    </w:p>
    <w:p>
      <w:pPr>
        <w:pStyle w:val="BodyText"/>
        <w:spacing w:before="2"/>
        <w:ind w:left="720"/>
      </w:pPr>
      <w:r>
        <w:rPr/>
        <w:t>“Voting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Payoffs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Incremental</w:t>
      </w:r>
      <w:r>
        <w:rPr>
          <w:spacing w:val="-2"/>
        </w:rPr>
        <w:t> </w:t>
      </w:r>
      <w:r>
        <w:rPr/>
        <w:t>Enactment”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Paul</w:t>
      </w:r>
      <w:r>
        <w:rPr>
          <w:spacing w:val="-2"/>
        </w:rPr>
        <w:t> </w:t>
      </w:r>
      <w:r>
        <w:rPr/>
        <w:t>Rhode),</w:t>
      </w:r>
      <w:r>
        <w:rPr>
          <w:spacing w:val="-2"/>
        </w:rPr>
        <w:t> 2015.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/>
        <w:t>Major</w:t>
      </w:r>
      <w:r>
        <w:rPr>
          <w:spacing w:val="-6"/>
        </w:rPr>
        <w:t> </w:t>
      </w:r>
      <w:r>
        <w:rPr/>
        <w:t>sponsored</w:t>
      </w:r>
      <w:r>
        <w:rPr>
          <w:spacing w:val="-5"/>
        </w:rPr>
        <w:t> </w:t>
      </w:r>
      <w:r>
        <w:rPr>
          <w:spacing w:val="-2"/>
        </w:rPr>
        <w:t>research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247" w:lineRule="auto"/>
        <w:ind w:left="720" w:right="419"/>
      </w:pPr>
      <w:r>
        <w:rPr/>
        <w:t>"Strategic Framework for Spectrum Auctions/Bidding in Satellite Spectrum Auctions," co-PI</w:t>
      </w:r>
      <w:r>
        <w:rPr>
          <w:spacing w:val="-11"/>
        </w:rPr>
        <w:t> </w:t>
      </w:r>
      <w:r>
        <w:rPr/>
        <w:t>(15%),</w:t>
      </w:r>
      <w:r>
        <w:rPr>
          <w:spacing w:val="-4"/>
        </w:rPr>
        <w:t> </w:t>
      </w:r>
      <w:r>
        <w:rPr/>
        <w:t>$264,539.</w:t>
      </w:r>
      <w:r>
        <w:rPr>
          <w:spacing w:val="40"/>
        </w:rPr>
        <w:t> </w:t>
      </w:r>
      <w:r>
        <w:rPr/>
        <w:t>Contracts</w:t>
      </w:r>
      <w:r>
        <w:rPr>
          <w:spacing w:val="-4"/>
        </w:rPr>
        <w:t> </w:t>
      </w:r>
      <w:r>
        <w:rPr/>
        <w:t>sponsored</w:t>
      </w:r>
      <w:r>
        <w:rPr>
          <w:spacing w:val="-4"/>
        </w:rPr>
        <w:t> </w:t>
      </w:r>
      <w:r>
        <w:rPr/>
        <w:t>by</w:t>
      </w:r>
      <w:r>
        <w:rPr>
          <w:spacing w:val="-15"/>
        </w:rPr>
        <w:t> </w:t>
      </w:r>
      <w:r>
        <w:rPr/>
        <w:t>Hughes</w:t>
      </w:r>
      <w:r>
        <w:rPr>
          <w:spacing w:val="-4"/>
        </w:rPr>
        <w:t> </w:t>
      </w:r>
      <w:r>
        <w:rPr/>
        <w:t>Telecommunications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Space, awarded to the Center for Wireless Telecommunications, 1996-97.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</w:pPr>
      <w:r>
        <w:rPr/>
        <w:t>Teaching</w:t>
      </w:r>
      <w:r>
        <w:rPr>
          <w:spacing w:val="-6"/>
        </w:rPr>
        <w:t> </w:t>
      </w:r>
      <w:r>
        <w:rPr/>
        <w:t>grants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awards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247" w:lineRule="auto"/>
        <w:ind w:left="720" w:right="511"/>
      </w:pPr>
      <w:r>
        <w:rPr/>
        <w:t>Song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Park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excellence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teaching</w:t>
      </w:r>
      <w:r>
        <w:rPr>
          <w:spacing w:val="-11"/>
        </w:rPr>
        <w:t> </w:t>
      </w:r>
      <w:r>
        <w:rPr/>
        <w:t>(voted</w:t>
      </w:r>
      <w:r>
        <w:rPr>
          <w:spacing w:val="-4"/>
        </w:rPr>
        <w:t> </w:t>
      </w:r>
      <w:r>
        <w:rPr/>
        <w:t>by</w:t>
      </w:r>
      <w:r>
        <w:rPr>
          <w:spacing w:val="-13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University of North Carolina at Chapel Hill), 1992.</w:t>
      </w:r>
    </w:p>
    <w:p>
      <w:pPr>
        <w:pStyle w:val="BodyText"/>
        <w:spacing w:before="5"/>
      </w:pPr>
    </w:p>
    <w:p>
      <w:pPr>
        <w:pStyle w:val="BodyText"/>
        <w:spacing w:line="247" w:lineRule="auto" w:before="1"/>
        <w:ind w:left="720" w:right="511"/>
      </w:pPr>
      <w:r>
        <w:rPr/>
        <w:t>Finalist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Sporn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(voted</w:t>
      </w:r>
      <w:r>
        <w:rPr>
          <w:spacing w:val="-4"/>
        </w:rPr>
        <w:t> </w:t>
      </w:r>
      <w:r>
        <w:rPr/>
        <w:t>by</w:t>
      </w:r>
      <w:r>
        <w:rPr>
          <w:spacing w:val="-1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awarded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annually</w:t>
      </w:r>
      <w:r>
        <w:rPr>
          <w:spacing w:val="-15"/>
        </w:rPr>
        <w:t> </w:t>
      </w:r>
      <w:r>
        <w:rPr/>
        <w:t>to</w:t>
      </w:r>
      <w:r>
        <w:rPr>
          <w:spacing w:val="-4"/>
        </w:rPr>
        <w:t> </w:t>
      </w:r>
      <w:r>
        <w:rPr/>
        <w:t>an instructor of introductory courses, Virginia Tech), 2000.</w:t>
      </w:r>
    </w:p>
    <w:p>
      <w:pPr>
        <w:pStyle w:val="BodyText"/>
        <w:spacing w:before="5"/>
      </w:pPr>
    </w:p>
    <w:p>
      <w:pPr>
        <w:pStyle w:val="BodyText"/>
        <w:spacing w:line="247" w:lineRule="auto"/>
        <w:ind w:left="720" w:right="511"/>
      </w:pPr>
      <w:r>
        <w:rPr/>
        <w:t>Panhellenic</w:t>
      </w:r>
      <w:r>
        <w:rPr>
          <w:spacing w:val="-5"/>
        </w:rPr>
        <w:t> </w:t>
      </w:r>
      <w:r>
        <w:rPr/>
        <w:t>Council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Tech,</w:t>
      </w:r>
      <w:r>
        <w:rPr>
          <w:spacing w:val="-5"/>
        </w:rPr>
        <w:t> </w:t>
      </w:r>
      <w:r>
        <w:rPr/>
        <w:t>Teaching</w:t>
      </w:r>
      <w:r>
        <w:rPr>
          <w:spacing w:val="-12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Certificate</w:t>
      </w:r>
      <w:r>
        <w:rPr>
          <w:spacing w:val="-5"/>
        </w:rPr>
        <w:t> </w:t>
      </w:r>
      <w:r>
        <w:rPr/>
        <w:t>(voted</w:t>
      </w:r>
      <w:r>
        <w:rPr>
          <w:spacing w:val="-5"/>
        </w:rPr>
        <w:t> </w:t>
      </w:r>
      <w:r>
        <w:rPr/>
        <w:t>by students), 2003.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</w:pPr>
      <w:r>
        <w:rPr/>
        <w:t>University </w:t>
      </w:r>
      <w:r>
        <w:rPr>
          <w:spacing w:val="-2"/>
        </w:rPr>
        <w:t>Service</w: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491" w:lineRule="auto"/>
        <w:ind w:left="720" w:right="1606"/>
      </w:pPr>
      <w:r>
        <w:rPr/>
        <w:t>University-wide</w:t>
      </w:r>
      <w:r>
        <w:rPr>
          <w:spacing w:val="-12"/>
        </w:rPr>
        <w:t> </w:t>
      </w:r>
      <w:r>
        <w:rPr/>
        <w:t>General</w:t>
      </w:r>
      <w:r>
        <w:rPr>
          <w:spacing w:val="-12"/>
        </w:rPr>
        <w:t> </w:t>
      </w:r>
      <w:r>
        <w:rPr/>
        <w:t>Education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2012-</w:t>
      </w:r>
      <w:r>
        <w:rPr/>
        <w:t>present. Parliamentarian of Faculty Senate, 2021-present.</w:t>
      </w:r>
    </w:p>
    <w:sectPr>
      <w:pgSz w:w="12240" w:h="15840"/>
      <w:pgMar w:header="1487" w:footer="0" w:top="17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3810000</wp:posOffset>
              </wp:positionH>
              <wp:positionV relativeFrom="page">
                <wp:posOffset>931817</wp:posOffset>
              </wp:positionV>
              <wp:extent cx="16510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pt;margin-top:73.371483pt;width:13pt;height:14pt;mso-position-horizontal-relative:page;mso-position-vertical-relative:page;z-index:-15794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816">
              <wp:simplePos x="0" y="0"/>
              <wp:positionH relativeFrom="page">
                <wp:posOffset>5802884</wp:posOffset>
              </wp:positionH>
              <wp:positionV relativeFrom="page">
                <wp:posOffset>932466</wp:posOffset>
              </wp:positionV>
              <wp:extent cx="106743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674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Mark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Stegeman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920013pt;margin-top:73.422577pt;width:84.05pt;height:14pt;mso-position-horizontal-relative:page;mso-position-vertical-relative:page;z-index:-15793664" type="#_x0000_t202" id="docshape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Mark </w:t>
                    </w:r>
                    <w:r>
                      <w:rPr>
                        <w:b/>
                        <w:spacing w:val="-2"/>
                        <w:sz w:val="24"/>
                      </w:rPr>
                      <w:t>Stegeman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tegeman@eller.arizona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2026-01-29T04:31:31Z</dcterms:created>
  <dcterms:modified xsi:type="dcterms:W3CDTF">2026-01-29T04:31:31Z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2022-03-03T00:00:00Z</vt:filetime>
  </property>
  <property fmtid="{D5CDD505-2E9C-101B-9397-08002B2CF9AE}" pid="3" name="Creator">
    <vt:lpwstr>PrintServer190</vt:lpwstr>
  </property>
  <property fmtid="{D5CDD505-2E9C-101B-9397-08002B2CF9AE}" pid="4" name="LastSaved">
    <vt:filetime>2026-01-29T00:00:00Z</vt:filetime>
  </property>
  <property fmtid="{D5CDD505-2E9C-101B-9397-08002B2CF9AE}" pid="5" name="Producer">
    <vt:lpwstr>Corel PDF Engine Version 19.0.0.325</vt:lpwstr>
  </property>
</Properties>
</file>