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ind w:left="0" w:right="2"/>
        <w:jc w:val="center"/>
      </w:pPr>
      <w:r>
        <w:rPr>
          <w:smallCaps/>
          <w:spacing w:val="-2"/>
        </w:rPr>
        <w:t>Evan</w:t>
      </w:r>
      <w:r>
        <w:rPr>
          <w:smallCaps/>
          <w:spacing w:val="-9"/>
        </w:rPr>
        <w:t> </w:t>
      </w:r>
      <w:r>
        <w:rPr>
          <w:smallCaps/>
          <w:spacing w:val="-2"/>
        </w:rPr>
        <w:t>James</w:t>
      </w:r>
      <w:r>
        <w:rPr>
          <w:smallCaps/>
          <w:spacing w:val="-4"/>
        </w:rPr>
        <w:t> </w:t>
      </w:r>
      <w:r>
        <w:rPr>
          <w:smallCaps/>
          <w:spacing w:val="-2"/>
        </w:rPr>
        <w:t>Taylor</w:t>
      </w:r>
    </w:p>
    <w:p>
      <w:pPr>
        <w:pStyle w:val="BodyText"/>
        <w:ind w:left="2" w:right="2"/>
        <w:jc w:val="center"/>
      </w:pPr>
      <w:r>
        <w:rPr/>
        <w:t>September </w:t>
      </w:r>
      <w:r>
        <w:rPr>
          <w:spacing w:val="-4"/>
        </w:rPr>
        <w:t>2025</w:t>
      </w:r>
    </w:p>
    <w:p>
      <w:pPr>
        <w:pStyle w:val="BodyText"/>
        <w:spacing w:before="171"/>
        <w:rPr>
          <w:sz w:val="20"/>
        </w:rPr>
      </w:pPr>
    </w:p>
    <w:p>
      <w:pPr>
        <w:pStyle w:val="BodyText"/>
        <w:spacing w:after="0"/>
        <w:rPr>
          <w:sz w:val="20"/>
        </w:rPr>
        <w:sectPr>
          <w:type w:val="continuous"/>
          <w:pgSz w:w="12240" w:h="15840"/>
          <w:pgMar w:top="1280" w:bottom="280" w:left="1080" w:right="1080"/>
        </w:sectPr>
      </w:pPr>
    </w:p>
    <w:p>
      <w:pPr>
        <w:pStyle w:val="BodyText"/>
        <w:spacing w:line="250" w:lineRule="exact" w:before="101"/>
        <w:ind w:left="367"/>
      </w:pPr>
      <w:r>
        <w:rPr/>
        <w:t>University</w:t>
      </w:r>
      <w:r>
        <w:rPr>
          <w:spacing w:val="-4"/>
        </w:rPr>
        <w:t> </w:t>
      </w:r>
      <w:r>
        <w:rPr/>
        <w:t>of</w:t>
      </w:r>
      <w:r>
        <w:rPr>
          <w:spacing w:val="-3"/>
        </w:rPr>
        <w:t> </w:t>
      </w:r>
      <w:r>
        <w:rPr>
          <w:spacing w:val="-2"/>
        </w:rPr>
        <w:t>Arizona</w:t>
      </w:r>
    </w:p>
    <w:p>
      <w:pPr>
        <w:pStyle w:val="BodyText"/>
        <w:ind w:left="367"/>
      </w:pPr>
      <w:r>
        <w:rPr/>
        <w:t>Eller</w:t>
      </w:r>
      <w:r>
        <w:rPr>
          <w:spacing w:val="-13"/>
        </w:rPr>
        <w:t> </w:t>
      </w:r>
      <w:r>
        <w:rPr/>
        <w:t>College</w:t>
      </w:r>
      <w:r>
        <w:rPr>
          <w:spacing w:val="-12"/>
        </w:rPr>
        <w:t> </w:t>
      </w:r>
      <w:r>
        <w:rPr/>
        <w:t>of</w:t>
      </w:r>
      <w:r>
        <w:rPr>
          <w:spacing w:val="-13"/>
        </w:rPr>
        <w:t> </w:t>
      </w:r>
      <w:r>
        <w:rPr/>
        <w:t>Management Department of Economics McClelland Hall 401Z</w:t>
      </w:r>
    </w:p>
    <w:p>
      <w:pPr>
        <w:pStyle w:val="BodyText"/>
        <w:spacing w:before="1"/>
        <w:ind w:left="367" w:right="568"/>
      </w:pPr>
      <w:r>
        <w:rPr/>
        <w:t>1130 E Helen St Tucson,</w:t>
      </w:r>
      <w:r>
        <w:rPr>
          <w:spacing w:val="-14"/>
        </w:rPr>
        <w:t> </w:t>
      </w:r>
      <w:r>
        <w:rPr/>
        <w:t>AZ</w:t>
      </w:r>
      <w:r>
        <w:rPr>
          <w:spacing w:val="-13"/>
        </w:rPr>
        <w:t> </w:t>
      </w:r>
      <w:r>
        <w:rPr/>
        <w:t>85721</w:t>
      </w:r>
    </w:p>
    <w:p>
      <w:pPr>
        <w:pStyle w:val="Heading1"/>
      </w:pPr>
      <w:r>
        <w:rPr>
          <w:smallCaps/>
          <w:spacing w:val="-2"/>
        </w:rPr>
        <w:t>Affiliations</w:t>
      </w:r>
    </w:p>
    <w:p>
      <w:pPr>
        <w:pStyle w:val="BodyText"/>
        <w:spacing w:before="101"/>
        <w:ind w:left="259" w:right="363" w:firstLine="1641"/>
      </w:pPr>
      <w:r>
        <w:rPr/>
        <w:br w:type="column"/>
      </w:r>
      <w:hyperlink r:id="rId5">
        <w:r>
          <w:rPr>
            <w:color w:val="0000FF"/>
            <w:spacing w:val="-2"/>
            <w:u w:val="single" w:color="0000FF"/>
          </w:rPr>
          <w:t>evantaylor@arizona.edu</w:t>
        </w:r>
      </w:hyperlink>
      <w:r>
        <w:rPr>
          <w:color w:val="0000FF"/>
          <w:spacing w:val="-2"/>
        </w:rPr>
        <w:t> </w:t>
      </w:r>
      <w:hyperlink r:id="rId6">
        <w:r>
          <w:rPr>
            <w:color w:val="0000FF"/>
            <w:spacing w:val="-2"/>
            <w:u w:val="single" w:color="0000FF"/>
          </w:rPr>
          <w:t>https://sites.google.com/site/evanjtaylor</w:t>
        </w:r>
      </w:hyperlink>
    </w:p>
    <w:p>
      <w:pPr>
        <w:pStyle w:val="BodyText"/>
        <w:spacing w:after="0"/>
        <w:sectPr>
          <w:type w:val="continuous"/>
          <w:pgSz w:w="12240" w:h="15840"/>
          <w:pgMar w:top="1280" w:bottom="280" w:left="1080" w:right="1080"/>
          <w:cols w:num="2" w:equalWidth="0">
            <w:col w:w="3214" w:space="2230"/>
            <w:col w:w="4636"/>
          </w:cols>
        </w:sectPr>
      </w:pPr>
    </w:p>
    <w:p>
      <w:pPr>
        <w:pStyle w:val="BodyText"/>
        <w:spacing w:before="1"/>
      </w:pPr>
    </w:p>
    <w:p>
      <w:pPr>
        <w:pStyle w:val="BodyText"/>
        <w:tabs>
          <w:tab w:pos="2419" w:val="left" w:leader="none"/>
        </w:tabs>
        <w:spacing w:line="480" w:lineRule="auto" w:before="1"/>
        <w:ind w:left="259" w:right="2231"/>
      </w:pPr>
      <w:r>
        <w:rPr/>
        <w:t>08/2023 – current</w:t>
        <w:tab/>
        <w:t>Associate</w:t>
      </w:r>
      <w:r>
        <w:rPr>
          <w:spacing w:val="-4"/>
        </w:rPr>
        <w:t> </w:t>
      </w:r>
      <w:r>
        <w:rPr/>
        <w:t>Professor</w:t>
      </w:r>
      <w:r>
        <w:rPr>
          <w:spacing w:val="-6"/>
        </w:rPr>
        <w:t> </w:t>
      </w:r>
      <w:r>
        <w:rPr/>
        <w:t>of</w:t>
      </w:r>
      <w:r>
        <w:rPr>
          <w:spacing w:val="-6"/>
        </w:rPr>
        <w:t> </w:t>
      </w:r>
      <w:r>
        <w:rPr/>
        <w:t>Economics,</w:t>
      </w:r>
      <w:r>
        <w:rPr>
          <w:spacing w:val="-8"/>
        </w:rPr>
        <w:t> </w:t>
      </w:r>
      <w:r>
        <w:rPr/>
        <w:t>University</w:t>
      </w:r>
      <w:r>
        <w:rPr>
          <w:spacing w:val="-8"/>
        </w:rPr>
        <w:t> </w:t>
      </w:r>
      <w:r>
        <w:rPr/>
        <w:t>of</w:t>
      </w:r>
      <w:r>
        <w:rPr>
          <w:spacing w:val="-6"/>
        </w:rPr>
        <w:t> </w:t>
      </w:r>
      <w:r>
        <w:rPr/>
        <w:t>Arizona 10/2021 – current</w:t>
        <w:tab/>
        <w:t>Research Affiliate, Institute of Labor Economics (IZA) 08/2019 – 07/2023</w:t>
        <w:tab/>
        <w:t>Assistant</w:t>
      </w:r>
      <w:r>
        <w:rPr>
          <w:spacing w:val="-1"/>
        </w:rPr>
        <w:t> </w:t>
      </w:r>
      <w:r>
        <w:rPr/>
        <w:t>Professor</w:t>
      </w:r>
      <w:r>
        <w:rPr>
          <w:spacing w:val="-1"/>
        </w:rPr>
        <w:t> </w:t>
      </w:r>
      <w:r>
        <w:rPr/>
        <w:t>of</w:t>
      </w:r>
      <w:r>
        <w:rPr>
          <w:spacing w:val="-1"/>
        </w:rPr>
        <w:t> </w:t>
      </w:r>
      <w:r>
        <w:rPr/>
        <w:t>Economics,</w:t>
      </w:r>
      <w:r>
        <w:rPr>
          <w:spacing w:val="-4"/>
        </w:rPr>
        <w:t> </w:t>
      </w:r>
      <w:r>
        <w:rPr/>
        <w:t>University</w:t>
      </w:r>
      <w:r>
        <w:rPr>
          <w:spacing w:val="-4"/>
        </w:rPr>
        <w:t> </w:t>
      </w:r>
      <w:r>
        <w:rPr/>
        <w:t>of</w:t>
      </w:r>
      <w:r>
        <w:rPr>
          <w:spacing w:val="-1"/>
        </w:rPr>
        <w:t> </w:t>
      </w:r>
      <w:r>
        <w:rPr/>
        <w:t>Arizona</w:t>
      </w:r>
    </w:p>
    <w:p>
      <w:pPr>
        <w:pStyle w:val="BodyText"/>
        <w:tabs>
          <w:tab w:pos="2419" w:val="left" w:leader="none"/>
        </w:tabs>
        <w:ind w:left="2419" w:right="255" w:hanging="2160"/>
      </w:pPr>
      <w:r>
        <w:rPr/>
        <w:t>09/2017 – 08/2019</w:t>
        <w:tab/>
        <w:t>Postdoctoral</w:t>
      </w:r>
      <w:r>
        <w:rPr>
          <w:spacing w:val="39"/>
        </w:rPr>
        <w:t> </w:t>
      </w:r>
      <w:r>
        <w:rPr/>
        <w:t>Scholar,</w:t>
      </w:r>
      <w:r>
        <w:rPr>
          <w:spacing w:val="40"/>
        </w:rPr>
        <w:t> </w:t>
      </w:r>
      <w:r>
        <w:rPr/>
        <w:t>Center</w:t>
      </w:r>
      <w:r>
        <w:rPr>
          <w:spacing w:val="40"/>
        </w:rPr>
        <w:t> </w:t>
      </w:r>
      <w:r>
        <w:rPr/>
        <w:t>for</w:t>
      </w:r>
      <w:r>
        <w:rPr>
          <w:spacing w:val="40"/>
        </w:rPr>
        <w:t> </w:t>
      </w:r>
      <w:r>
        <w:rPr/>
        <w:t>the</w:t>
      </w:r>
      <w:r>
        <w:rPr>
          <w:spacing w:val="40"/>
        </w:rPr>
        <w:t> </w:t>
      </w:r>
      <w:r>
        <w:rPr/>
        <w:t>Economics</w:t>
      </w:r>
      <w:r>
        <w:rPr>
          <w:spacing w:val="40"/>
        </w:rPr>
        <w:t> </w:t>
      </w:r>
      <w:r>
        <w:rPr/>
        <w:t>of</w:t>
      </w:r>
      <w:r>
        <w:rPr>
          <w:spacing w:val="40"/>
        </w:rPr>
        <w:t> </w:t>
      </w:r>
      <w:r>
        <w:rPr/>
        <w:t>Human</w:t>
      </w:r>
      <w:r>
        <w:rPr>
          <w:spacing w:val="39"/>
        </w:rPr>
        <w:t> </w:t>
      </w:r>
      <w:r>
        <w:rPr/>
        <w:t>Development, University of Chicago</w:t>
      </w:r>
    </w:p>
    <w:p>
      <w:pPr>
        <w:pStyle w:val="BodyText"/>
        <w:spacing w:before="45"/>
        <w:rPr>
          <w:sz w:val="18"/>
        </w:rPr>
      </w:pPr>
    </w:p>
    <w:p>
      <w:pPr>
        <w:pStyle w:val="Heading1"/>
        <w:spacing w:before="0"/>
      </w:pPr>
      <w:r>
        <w:rPr>
          <w:smallCaps/>
          <w:spacing w:val="-2"/>
        </w:rPr>
        <w:t>Education</w:t>
      </w:r>
    </w:p>
    <w:p>
      <w:pPr>
        <w:pStyle w:val="BodyText"/>
        <w:spacing w:before="44"/>
        <w:rPr>
          <w:b/>
          <w:sz w:val="18"/>
        </w:rPr>
      </w:pPr>
    </w:p>
    <w:p>
      <w:pPr>
        <w:pStyle w:val="BodyText"/>
        <w:tabs>
          <w:tab w:pos="2419" w:val="left" w:leader="none"/>
        </w:tabs>
        <w:ind w:left="259"/>
      </w:pPr>
      <w:r>
        <w:rPr>
          <w:spacing w:val="-2"/>
        </w:rPr>
        <w:t>08/2017</w:t>
      </w:r>
      <w:r>
        <w:rPr/>
        <w:tab/>
        <w:t>Ph.D.,</w:t>
      </w:r>
      <w:r>
        <w:rPr>
          <w:spacing w:val="-10"/>
        </w:rPr>
        <w:t> </w:t>
      </w:r>
      <w:r>
        <w:rPr/>
        <w:t>Economics,</w:t>
      </w:r>
      <w:r>
        <w:rPr>
          <w:spacing w:val="-8"/>
        </w:rPr>
        <w:t> </w:t>
      </w:r>
      <w:r>
        <w:rPr/>
        <w:t>University</w:t>
      </w:r>
      <w:r>
        <w:rPr>
          <w:spacing w:val="-10"/>
        </w:rPr>
        <w:t> </w:t>
      </w:r>
      <w:r>
        <w:rPr/>
        <w:t>of</w:t>
      </w:r>
      <w:r>
        <w:rPr>
          <w:spacing w:val="-5"/>
        </w:rPr>
        <w:t> </w:t>
      </w:r>
      <w:r>
        <w:rPr>
          <w:spacing w:val="-2"/>
        </w:rPr>
        <w:t>Michigan</w:t>
      </w:r>
    </w:p>
    <w:p>
      <w:pPr>
        <w:pStyle w:val="BodyText"/>
        <w:spacing w:before="2"/>
      </w:pPr>
    </w:p>
    <w:p>
      <w:pPr>
        <w:pStyle w:val="BodyText"/>
        <w:ind w:left="2419" w:right="255"/>
      </w:pPr>
      <w:r>
        <w:rPr/>
        <w:t>Committee:</w:t>
      </w:r>
      <w:r>
        <w:rPr>
          <w:spacing w:val="80"/>
        </w:rPr>
        <w:t> </w:t>
      </w:r>
      <w:r>
        <w:rPr/>
        <w:t>Professors</w:t>
      </w:r>
      <w:r>
        <w:rPr>
          <w:spacing w:val="80"/>
        </w:rPr>
        <w:t> </w:t>
      </w:r>
      <w:r>
        <w:rPr/>
        <w:t>Jeffrey</w:t>
      </w:r>
      <w:r>
        <w:rPr>
          <w:spacing w:val="80"/>
        </w:rPr>
        <w:t> </w:t>
      </w:r>
      <w:r>
        <w:rPr/>
        <w:t>Smith</w:t>
      </w:r>
      <w:r>
        <w:rPr>
          <w:spacing w:val="80"/>
        </w:rPr>
        <w:t> </w:t>
      </w:r>
      <w:r>
        <w:rPr/>
        <w:t>(Chair),</w:t>
      </w:r>
      <w:r>
        <w:rPr>
          <w:spacing w:val="80"/>
        </w:rPr>
        <w:t> </w:t>
      </w:r>
      <w:r>
        <w:rPr/>
        <w:t>Martha</w:t>
      </w:r>
      <w:r>
        <w:rPr>
          <w:spacing w:val="80"/>
        </w:rPr>
        <w:t> </w:t>
      </w:r>
      <w:r>
        <w:rPr/>
        <w:t>Bailey,</w:t>
      </w:r>
      <w:r>
        <w:rPr>
          <w:spacing w:val="80"/>
        </w:rPr>
        <w:t> </w:t>
      </w:r>
      <w:r>
        <w:rPr/>
        <w:t>Andreas Hagemann, and John DiNardo</w:t>
      </w:r>
    </w:p>
    <w:p>
      <w:pPr>
        <w:pStyle w:val="BodyText"/>
        <w:spacing w:line="250" w:lineRule="exact"/>
        <w:ind w:left="2419"/>
      </w:pPr>
      <w:r>
        <w:rPr/>
        <w:t>Dissertation:</w:t>
      </w:r>
      <w:r>
        <w:rPr>
          <w:spacing w:val="-6"/>
        </w:rPr>
        <w:t> </w:t>
      </w:r>
      <w:r>
        <w:rPr/>
        <w:t>“Essays</w:t>
      </w:r>
      <w:r>
        <w:rPr>
          <w:spacing w:val="-6"/>
        </w:rPr>
        <w:t> </w:t>
      </w:r>
      <w:r>
        <w:rPr/>
        <w:t>on</w:t>
      </w:r>
      <w:r>
        <w:rPr>
          <w:spacing w:val="-5"/>
        </w:rPr>
        <w:t> </w:t>
      </w:r>
      <w:r>
        <w:rPr/>
        <w:t>Human</w:t>
      </w:r>
      <w:r>
        <w:rPr>
          <w:spacing w:val="-4"/>
        </w:rPr>
        <w:t> </w:t>
      </w:r>
      <w:r>
        <w:rPr/>
        <w:t>and</w:t>
      </w:r>
      <w:r>
        <w:rPr>
          <w:spacing w:val="-4"/>
        </w:rPr>
        <w:t> </w:t>
      </w:r>
      <w:r>
        <w:rPr/>
        <w:t>Social</w:t>
      </w:r>
      <w:r>
        <w:rPr>
          <w:spacing w:val="-4"/>
        </w:rPr>
        <w:t> </w:t>
      </w:r>
      <w:r>
        <w:rPr>
          <w:spacing w:val="-2"/>
        </w:rPr>
        <w:t>Capital”</w:t>
      </w:r>
    </w:p>
    <w:p>
      <w:pPr>
        <w:pStyle w:val="BodyText"/>
        <w:tabs>
          <w:tab w:pos="2419" w:val="left" w:leader="none"/>
        </w:tabs>
        <w:spacing w:before="249"/>
        <w:ind w:left="259"/>
      </w:pPr>
      <w:r>
        <w:rPr>
          <w:spacing w:val="-2"/>
        </w:rPr>
        <w:t>12/2014</w:t>
      </w:r>
      <w:r>
        <w:rPr/>
        <w:tab/>
        <w:t>M.A.,</w:t>
      </w:r>
      <w:r>
        <w:rPr>
          <w:spacing w:val="-7"/>
        </w:rPr>
        <w:t> </w:t>
      </w:r>
      <w:r>
        <w:rPr/>
        <w:t>Economics,</w:t>
      </w:r>
      <w:r>
        <w:rPr>
          <w:spacing w:val="-6"/>
        </w:rPr>
        <w:t> </w:t>
      </w:r>
      <w:r>
        <w:rPr/>
        <w:t>University</w:t>
      </w:r>
      <w:r>
        <w:rPr>
          <w:spacing w:val="-10"/>
        </w:rPr>
        <w:t> </w:t>
      </w:r>
      <w:r>
        <w:rPr/>
        <w:t>of</w:t>
      </w:r>
      <w:r>
        <w:rPr>
          <w:spacing w:val="-4"/>
        </w:rPr>
        <w:t> </w:t>
      </w:r>
      <w:r>
        <w:rPr>
          <w:spacing w:val="-2"/>
        </w:rPr>
        <w:t>Michigan</w:t>
      </w:r>
    </w:p>
    <w:p>
      <w:pPr>
        <w:pStyle w:val="BodyText"/>
        <w:spacing w:before="2"/>
      </w:pPr>
    </w:p>
    <w:p>
      <w:pPr>
        <w:pStyle w:val="BodyText"/>
        <w:tabs>
          <w:tab w:pos="2419" w:val="left" w:leader="none"/>
        </w:tabs>
        <w:ind w:left="259"/>
      </w:pPr>
      <w:r>
        <w:rPr>
          <w:spacing w:val="-2"/>
        </w:rPr>
        <w:t>06/2007</w:t>
      </w:r>
      <w:r>
        <w:rPr/>
        <w:tab/>
        <w:t>B.S.,</w:t>
      </w:r>
      <w:r>
        <w:rPr>
          <w:spacing w:val="-12"/>
        </w:rPr>
        <w:t> </w:t>
      </w:r>
      <w:r>
        <w:rPr/>
        <w:t>Economics,</w:t>
      </w:r>
      <w:r>
        <w:rPr>
          <w:spacing w:val="-8"/>
        </w:rPr>
        <w:t> </w:t>
      </w:r>
      <w:r>
        <w:rPr/>
        <w:t>Massachusetts</w:t>
      </w:r>
      <w:r>
        <w:rPr>
          <w:spacing w:val="-6"/>
        </w:rPr>
        <w:t> </w:t>
      </w:r>
      <w:r>
        <w:rPr/>
        <w:t>Institute</w:t>
      </w:r>
      <w:r>
        <w:rPr>
          <w:spacing w:val="-10"/>
        </w:rPr>
        <w:t> </w:t>
      </w:r>
      <w:r>
        <w:rPr/>
        <w:t>of</w:t>
      </w:r>
      <w:r>
        <w:rPr>
          <w:spacing w:val="-10"/>
        </w:rPr>
        <w:t> </w:t>
      </w:r>
      <w:r>
        <w:rPr>
          <w:spacing w:val="-2"/>
        </w:rPr>
        <w:t>Technology</w:t>
      </w:r>
    </w:p>
    <w:p>
      <w:pPr>
        <w:pStyle w:val="Heading1"/>
      </w:pPr>
      <w:r>
        <w:rPr>
          <w:smallCaps/>
        </w:rPr>
        <w:t>Research</w:t>
      </w:r>
      <w:r>
        <w:rPr>
          <w:smallCaps/>
          <w:spacing w:val="-7"/>
        </w:rPr>
        <w:t> </w:t>
      </w:r>
      <w:r>
        <w:rPr>
          <w:smallCaps/>
        </w:rPr>
        <w:t>&amp;</w:t>
      </w:r>
      <w:r>
        <w:rPr>
          <w:smallCaps/>
          <w:spacing w:val="-11"/>
        </w:rPr>
        <w:t> </w:t>
      </w:r>
      <w:r>
        <w:rPr>
          <w:smallCaps/>
        </w:rPr>
        <w:t>Teaching</w:t>
      </w:r>
      <w:r>
        <w:rPr>
          <w:smallCaps/>
          <w:spacing w:val="-3"/>
        </w:rPr>
        <w:t> </w:t>
      </w:r>
      <w:r>
        <w:rPr>
          <w:smallCaps/>
          <w:spacing w:val="-2"/>
        </w:rPr>
        <w:t>Interests</w:t>
      </w:r>
    </w:p>
    <w:p>
      <w:pPr>
        <w:pStyle w:val="BodyText"/>
        <w:spacing w:before="45"/>
        <w:rPr>
          <w:b/>
          <w:sz w:val="18"/>
        </w:rPr>
      </w:pPr>
    </w:p>
    <w:p>
      <w:pPr>
        <w:pStyle w:val="BodyText"/>
        <w:ind w:left="835"/>
      </w:pPr>
      <w:r>
        <w:rPr/>
        <w:t>Labor</w:t>
      </w:r>
      <w:r>
        <w:rPr>
          <w:spacing w:val="-16"/>
        </w:rPr>
        <w:t> </w:t>
      </w:r>
      <w:r>
        <w:rPr/>
        <w:t>Economics,</w:t>
      </w:r>
      <w:r>
        <w:rPr>
          <w:spacing w:val="-13"/>
        </w:rPr>
        <w:t> </w:t>
      </w:r>
      <w:r>
        <w:rPr/>
        <w:t>Economic</w:t>
      </w:r>
      <w:r>
        <w:rPr>
          <w:spacing w:val="-13"/>
        </w:rPr>
        <w:t> </w:t>
      </w:r>
      <w:r>
        <w:rPr/>
        <w:t>History,</w:t>
      </w:r>
      <w:r>
        <w:rPr>
          <w:spacing w:val="-12"/>
        </w:rPr>
        <w:t> </w:t>
      </w:r>
      <w:r>
        <w:rPr/>
        <w:t>Applied</w:t>
      </w:r>
      <w:r>
        <w:rPr>
          <w:spacing w:val="-11"/>
        </w:rPr>
        <w:t> </w:t>
      </w:r>
      <w:r>
        <w:rPr>
          <w:spacing w:val="-2"/>
        </w:rPr>
        <w:t>Econometrics</w:t>
      </w:r>
    </w:p>
    <w:p>
      <w:pPr>
        <w:pStyle w:val="BodyText"/>
        <w:spacing w:before="1"/>
      </w:pPr>
    </w:p>
    <w:p>
      <w:pPr>
        <w:pStyle w:val="Heading1"/>
        <w:spacing w:before="1"/>
      </w:pPr>
      <w:r>
        <w:rPr>
          <w:smallCaps/>
          <w:spacing w:val="-4"/>
        </w:rPr>
        <w:t>Peer-Reviewed</w:t>
      </w:r>
      <w:r>
        <w:rPr>
          <w:smallCaps/>
          <w:spacing w:val="3"/>
        </w:rPr>
        <w:t> </w:t>
      </w:r>
      <w:r>
        <w:rPr>
          <w:smallCaps/>
          <w:spacing w:val="-4"/>
        </w:rPr>
        <w:t>Publications</w:t>
      </w:r>
    </w:p>
    <w:p>
      <w:pPr>
        <w:pStyle w:val="BodyText"/>
        <w:spacing w:before="44"/>
        <w:rPr>
          <w:b/>
          <w:sz w:val="18"/>
        </w:rPr>
      </w:pPr>
    </w:p>
    <w:p>
      <w:pPr>
        <w:pStyle w:val="BodyText"/>
        <w:ind w:left="835" w:right="255"/>
      </w:pPr>
      <w:r>
        <w:rPr/>
        <w:t>Dan</w:t>
      </w:r>
      <w:r>
        <w:rPr>
          <w:spacing w:val="-14"/>
        </w:rPr>
        <w:t> </w:t>
      </w:r>
      <w:r>
        <w:rPr/>
        <w:t>A.</w:t>
      </w:r>
      <w:r>
        <w:rPr>
          <w:spacing w:val="-7"/>
        </w:rPr>
        <w:t> </w:t>
      </w:r>
      <w:r>
        <w:rPr/>
        <w:t>Black,</w:t>
      </w:r>
      <w:r>
        <w:rPr>
          <w:spacing w:val="-11"/>
        </w:rPr>
        <w:t> </w:t>
      </w:r>
      <w:r>
        <w:rPr/>
        <w:t>Joonhwi</w:t>
      </w:r>
      <w:r>
        <w:rPr>
          <w:spacing w:val="-8"/>
        </w:rPr>
        <w:t> </w:t>
      </w:r>
      <w:r>
        <w:rPr/>
        <w:t>Joo,</w:t>
      </w:r>
      <w:r>
        <w:rPr>
          <w:spacing w:val="-11"/>
        </w:rPr>
        <w:t> </w:t>
      </w:r>
      <w:r>
        <w:rPr/>
        <w:t>Robert</w:t>
      </w:r>
      <w:r>
        <w:rPr>
          <w:spacing w:val="-8"/>
        </w:rPr>
        <w:t> </w:t>
      </w:r>
      <w:r>
        <w:rPr/>
        <w:t>LaLonde,</w:t>
      </w:r>
      <w:r>
        <w:rPr>
          <w:spacing w:val="-8"/>
        </w:rPr>
        <w:t> </w:t>
      </w:r>
      <w:r>
        <w:rPr/>
        <w:t>Jeffrey</w:t>
      </w:r>
      <w:r>
        <w:rPr>
          <w:spacing w:val="-14"/>
        </w:rPr>
        <w:t> </w:t>
      </w:r>
      <w:r>
        <w:rPr/>
        <w:t>Smith</w:t>
      </w:r>
      <w:r>
        <w:rPr>
          <w:spacing w:val="-7"/>
        </w:rPr>
        <w:t> </w:t>
      </w:r>
      <w:r>
        <w:rPr/>
        <w:t>and</w:t>
      </w:r>
      <w:r>
        <w:rPr>
          <w:spacing w:val="-8"/>
        </w:rPr>
        <w:t> </w:t>
      </w:r>
      <w:r>
        <w:rPr/>
        <w:t>Evan</w:t>
      </w:r>
      <w:r>
        <w:rPr>
          <w:spacing w:val="-12"/>
        </w:rPr>
        <w:t> </w:t>
      </w:r>
      <w:r>
        <w:rPr/>
        <w:t>J.</w:t>
      </w:r>
      <w:r>
        <w:rPr>
          <w:spacing w:val="-10"/>
        </w:rPr>
        <w:t> </w:t>
      </w:r>
      <w:r>
        <w:rPr/>
        <w:t>Taylor.</w:t>
      </w:r>
      <w:r>
        <w:rPr>
          <w:spacing w:val="-11"/>
        </w:rPr>
        <w:t> </w:t>
      </w:r>
      <w:r>
        <w:rPr/>
        <w:t>2022.</w:t>
      </w:r>
      <w:r>
        <w:rPr>
          <w:spacing w:val="-10"/>
        </w:rPr>
        <w:t> </w:t>
      </w:r>
      <w:r>
        <w:rPr/>
        <w:t>“Simple </w:t>
      </w:r>
      <w:r>
        <w:rPr>
          <w:spacing w:val="-2"/>
        </w:rPr>
        <w:t>Tests for Selection</w:t>
      </w:r>
      <w:r>
        <w:rPr>
          <w:spacing w:val="-4"/>
        </w:rPr>
        <w:t> </w:t>
      </w:r>
      <w:r>
        <w:rPr>
          <w:spacing w:val="-2"/>
        </w:rPr>
        <w:t>Bias:</w:t>
      </w:r>
      <w:r>
        <w:rPr>
          <w:spacing w:val="1"/>
        </w:rPr>
        <w:t> </w:t>
      </w:r>
      <w:r>
        <w:rPr>
          <w:spacing w:val="-2"/>
        </w:rPr>
        <w:t>Learning More</w:t>
      </w:r>
      <w:r>
        <w:rPr>
          <w:spacing w:val="-1"/>
        </w:rPr>
        <w:t> </w:t>
      </w:r>
      <w:r>
        <w:rPr>
          <w:spacing w:val="-2"/>
        </w:rPr>
        <w:t>from</w:t>
      </w:r>
      <w:r>
        <w:rPr/>
        <w:t> </w:t>
      </w:r>
      <w:r>
        <w:rPr>
          <w:spacing w:val="-2"/>
        </w:rPr>
        <w:t>Instrumental</w:t>
      </w:r>
      <w:r>
        <w:rPr>
          <w:spacing w:val="-4"/>
        </w:rPr>
        <w:t> </w:t>
      </w:r>
      <w:r>
        <w:rPr>
          <w:spacing w:val="-2"/>
        </w:rPr>
        <w:t>Variables.” </w:t>
      </w:r>
      <w:r>
        <w:rPr>
          <w:i/>
          <w:spacing w:val="-2"/>
        </w:rPr>
        <w:t>Labour</w:t>
      </w:r>
      <w:r>
        <w:rPr>
          <w:i/>
          <w:spacing w:val="-4"/>
        </w:rPr>
        <w:t> </w:t>
      </w:r>
      <w:r>
        <w:rPr>
          <w:i/>
          <w:spacing w:val="-2"/>
        </w:rPr>
        <w:t>Economics</w:t>
      </w:r>
      <w:r>
        <w:rPr>
          <w:spacing w:val="-2"/>
        </w:rPr>
        <w:t>, </w:t>
      </w:r>
      <w:r>
        <w:rPr>
          <w:spacing w:val="-5"/>
        </w:rPr>
        <w:t>79.</w:t>
      </w:r>
    </w:p>
    <w:p>
      <w:pPr>
        <w:pStyle w:val="BodyText"/>
      </w:pPr>
    </w:p>
    <w:p>
      <w:pPr>
        <w:spacing w:line="240" w:lineRule="auto" w:before="0"/>
        <w:ind w:left="835" w:right="255" w:firstLine="0"/>
        <w:jc w:val="left"/>
        <w:rPr>
          <w:sz w:val="22"/>
        </w:rPr>
      </w:pPr>
      <w:r>
        <w:rPr>
          <w:color w:val="212121"/>
          <w:sz w:val="22"/>
        </w:rPr>
        <w:t>Bryan Stuart and Evan J. Taylor. 2021. “Migration Networks and Location Decisions: Evidence</w:t>
      </w:r>
      <w:r>
        <w:rPr>
          <w:color w:val="212121"/>
          <w:spacing w:val="-2"/>
          <w:sz w:val="22"/>
        </w:rPr>
        <w:t> </w:t>
      </w:r>
      <w:r>
        <w:rPr>
          <w:color w:val="212121"/>
          <w:sz w:val="22"/>
        </w:rPr>
        <w:t>from</w:t>
      </w:r>
      <w:r>
        <w:rPr>
          <w:color w:val="212121"/>
          <w:spacing w:val="-6"/>
          <w:sz w:val="22"/>
        </w:rPr>
        <w:t> </w:t>
      </w:r>
      <w:r>
        <w:rPr>
          <w:color w:val="212121"/>
          <w:sz w:val="22"/>
        </w:rPr>
        <w:t>U.S.</w:t>
      </w:r>
      <w:r>
        <w:rPr>
          <w:color w:val="212121"/>
          <w:spacing w:val="-3"/>
          <w:sz w:val="22"/>
        </w:rPr>
        <w:t> </w:t>
      </w:r>
      <w:r>
        <w:rPr>
          <w:color w:val="212121"/>
          <w:sz w:val="22"/>
        </w:rPr>
        <w:t>Mass</w:t>
      </w:r>
      <w:r>
        <w:rPr>
          <w:color w:val="212121"/>
          <w:spacing w:val="-4"/>
          <w:sz w:val="22"/>
        </w:rPr>
        <w:t> </w:t>
      </w:r>
      <w:r>
        <w:rPr>
          <w:color w:val="212121"/>
          <w:sz w:val="22"/>
        </w:rPr>
        <w:t>Migration.”</w:t>
      </w:r>
      <w:r>
        <w:rPr>
          <w:color w:val="212121"/>
          <w:spacing w:val="-3"/>
          <w:sz w:val="22"/>
        </w:rPr>
        <w:t> </w:t>
      </w:r>
      <w:r>
        <w:rPr>
          <w:i/>
          <w:color w:val="212121"/>
          <w:sz w:val="22"/>
        </w:rPr>
        <w:t>American</w:t>
      </w:r>
      <w:r>
        <w:rPr>
          <w:i/>
          <w:color w:val="212121"/>
          <w:spacing w:val="-4"/>
          <w:sz w:val="22"/>
        </w:rPr>
        <w:t> </w:t>
      </w:r>
      <w:r>
        <w:rPr>
          <w:i/>
          <w:color w:val="212121"/>
          <w:sz w:val="22"/>
        </w:rPr>
        <w:t>Economic</w:t>
      </w:r>
      <w:r>
        <w:rPr>
          <w:i/>
          <w:color w:val="212121"/>
          <w:spacing w:val="-3"/>
          <w:sz w:val="22"/>
        </w:rPr>
        <w:t> </w:t>
      </w:r>
      <w:r>
        <w:rPr>
          <w:i/>
          <w:color w:val="212121"/>
          <w:sz w:val="22"/>
        </w:rPr>
        <w:t>Journal:</w:t>
      </w:r>
      <w:r>
        <w:rPr>
          <w:i/>
          <w:color w:val="212121"/>
          <w:spacing w:val="-5"/>
          <w:sz w:val="22"/>
        </w:rPr>
        <w:t> </w:t>
      </w:r>
      <w:r>
        <w:rPr>
          <w:i/>
          <w:color w:val="212121"/>
          <w:sz w:val="22"/>
        </w:rPr>
        <w:t>Applied</w:t>
      </w:r>
      <w:r>
        <w:rPr>
          <w:i/>
          <w:color w:val="212121"/>
          <w:spacing w:val="-3"/>
          <w:sz w:val="22"/>
        </w:rPr>
        <w:t> </w:t>
      </w:r>
      <w:r>
        <w:rPr>
          <w:i/>
          <w:color w:val="212121"/>
          <w:sz w:val="22"/>
        </w:rPr>
        <w:t>Economics</w:t>
      </w:r>
      <w:r>
        <w:rPr>
          <w:color w:val="212121"/>
          <w:sz w:val="22"/>
        </w:rPr>
        <w:t>, </w:t>
      </w:r>
      <w:r>
        <w:rPr>
          <w:sz w:val="22"/>
        </w:rPr>
        <w:t>13(3): 134-75.</w:t>
      </w:r>
    </w:p>
    <w:p>
      <w:pPr>
        <w:pStyle w:val="BodyText"/>
      </w:pPr>
    </w:p>
    <w:p>
      <w:pPr>
        <w:pStyle w:val="BodyText"/>
        <w:spacing w:before="1"/>
        <w:ind w:left="835" w:right="638"/>
        <w:jc w:val="both"/>
      </w:pPr>
      <w:r>
        <w:rPr/>
        <w:t>Dan</w:t>
      </w:r>
      <w:r>
        <w:rPr>
          <w:spacing w:val="-4"/>
        </w:rPr>
        <w:t> </w:t>
      </w:r>
      <w:r>
        <w:rPr/>
        <w:t>Aaronson,</w:t>
      </w:r>
      <w:r>
        <w:rPr>
          <w:spacing w:val="-3"/>
        </w:rPr>
        <w:t> </w:t>
      </w:r>
      <w:r>
        <w:rPr/>
        <w:t>Bhash</w:t>
      </w:r>
      <w:r>
        <w:rPr>
          <w:spacing w:val="-2"/>
        </w:rPr>
        <w:t> </w:t>
      </w:r>
      <w:r>
        <w:rPr/>
        <w:t>Mazumder,</w:t>
      </w:r>
      <w:r>
        <w:rPr>
          <w:spacing w:val="-6"/>
        </w:rPr>
        <w:t> </w:t>
      </w:r>
      <w:r>
        <w:rPr/>
        <w:t>Seth</w:t>
      </w:r>
      <w:r>
        <w:rPr>
          <w:spacing w:val="-2"/>
        </w:rPr>
        <w:t> </w:t>
      </w:r>
      <w:r>
        <w:rPr/>
        <w:t>G.</w:t>
      </w:r>
      <w:r>
        <w:rPr>
          <w:spacing w:val="-6"/>
        </w:rPr>
        <w:t> </w:t>
      </w:r>
      <w:r>
        <w:rPr/>
        <w:t>Sanders</w:t>
      </w:r>
      <w:r>
        <w:rPr>
          <w:spacing w:val="-3"/>
        </w:rPr>
        <w:t> </w:t>
      </w:r>
      <w:r>
        <w:rPr/>
        <w:t>and</w:t>
      </w:r>
      <w:r>
        <w:rPr>
          <w:spacing w:val="-3"/>
        </w:rPr>
        <w:t> </w:t>
      </w:r>
      <w:r>
        <w:rPr/>
        <w:t>Evan</w:t>
      </w:r>
      <w:r>
        <w:rPr>
          <w:spacing w:val="-5"/>
        </w:rPr>
        <w:t> </w:t>
      </w:r>
      <w:r>
        <w:rPr/>
        <w:t>J.</w:t>
      </w:r>
      <w:r>
        <w:rPr>
          <w:spacing w:val="-3"/>
        </w:rPr>
        <w:t> </w:t>
      </w:r>
      <w:r>
        <w:rPr/>
        <w:t>Taylor.</w:t>
      </w:r>
      <w:r>
        <w:rPr>
          <w:spacing w:val="-3"/>
        </w:rPr>
        <w:t> </w:t>
      </w:r>
      <w:r>
        <w:rPr/>
        <w:t>2021.</w:t>
      </w:r>
      <w:r>
        <w:rPr>
          <w:spacing w:val="-5"/>
        </w:rPr>
        <w:t> </w:t>
      </w:r>
      <w:r>
        <w:rPr/>
        <w:t>“</w:t>
      </w:r>
      <w:r>
        <w:rPr>
          <w:color w:val="212121"/>
        </w:rPr>
        <w:t>Estimating the</w:t>
      </w:r>
      <w:r>
        <w:rPr>
          <w:color w:val="212121"/>
          <w:spacing w:val="-2"/>
        </w:rPr>
        <w:t> </w:t>
      </w:r>
      <w:r>
        <w:rPr>
          <w:color w:val="212121"/>
        </w:rPr>
        <w:t>Effect</w:t>
      </w:r>
      <w:r>
        <w:rPr>
          <w:color w:val="212121"/>
          <w:spacing w:val="-5"/>
        </w:rPr>
        <w:t> </w:t>
      </w:r>
      <w:r>
        <w:rPr>
          <w:color w:val="212121"/>
        </w:rPr>
        <w:t>of</w:t>
      </w:r>
      <w:r>
        <w:rPr>
          <w:color w:val="212121"/>
          <w:spacing w:val="-6"/>
        </w:rPr>
        <w:t> </w:t>
      </w:r>
      <w:r>
        <w:rPr>
          <w:color w:val="212121"/>
        </w:rPr>
        <w:t>School</w:t>
      </w:r>
      <w:r>
        <w:rPr>
          <w:color w:val="212121"/>
          <w:spacing w:val="-4"/>
        </w:rPr>
        <w:t> </w:t>
      </w:r>
      <w:r>
        <w:rPr>
          <w:color w:val="212121"/>
        </w:rPr>
        <w:t>Quality</w:t>
      </w:r>
      <w:r>
        <w:rPr>
          <w:color w:val="212121"/>
          <w:spacing w:val="-4"/>
        </w:rPr>
        <w:t> </w:t>
      </w:r>
      <w:r>
        <w:rPr>
          <w:color w:val="212121"/>
        </w:rPr>
        <w:t>on</w:t>
      </w:r>
      <w:r>
        <w:rPr>
          <w:color w:val="212121"/>
          <w:spacing w:val="-4"/>
        </w:rPr>
        <w:t> </w:t>
      </w:r>
      <w:r>
        <w:rPr>
          <w:color w:val="212121"/>
        </w:rPr>
        <w:t>Mortality</w:t>
      </w:r>
      <w:r>
        <w:rPr>
          <w:color w:val="212121"/>
          <w:spacing w:val="-4"/>
        </w:rPr>
        <w:t> </w:t>
      </w:r>
      <w:r>
        <w:rPr>
          <w:color w:val="212121"/>
        </w:rPr>
        <w:t>in</w:t>
      </w:r>
      <w:r>
        <w:rPr>
          <w:color w:val="212121"/>
          <w:spacing w:val="-4"/>
        </w:rPr>
        <w:t> </w:t>
      </w:r>
      <w:r>
        <w:rPr>
          <w:color w:val="212121"/>
        </w:rPr>
        <w:t>the</w:t>
      </w:r>
      <w:r>
        <w:rPr>
          <w:color w:val="212121"/>
          <w:spacing w:val="-2"/>
        </w:rPr>
        <w:t> </w:t>
      </w:r>
      <w:r>
        <w:rPr>
          <w:color w:val="212121"/>
        </w:rPr>
        <w:t>Presence</w:t>
      </w:r>
      <w:r>
        <w:rPr>
          <w:color w:val="212121"/>
          <w:spacing w:val="-2"/>
        </w:rPr>
        <w:t> </w:t>
      </w:r>
      <w:r>
        <w:rPr>
          <w:color w:val="212121"/>
        </w:rPr>
        <w:t>of</w:t>
      </w:r>
      <w:r>
        <w:rPr>
          <w:color w:val="212121"/>
          <w:spacing w:val="-3"/>
        </w:rPr>
        <w:t> </w:t>
      </w:r>
      <w:r>
        <w:rPr>
          <w:color w:val="212121"/>
        </w:rPr>
        <w:t>Migration:</w:t>
      </w:r>
      <w:r>
        <w:rPr>
          <w:color w:val="212121"/>
          <w:spacing w:val="-3"/>
        </w:rPr>
        <w:t> </w:t>
      </w:r>
      <w:r>
        <w:rPr>
          <w:color w:val="212121"/>
        </w:rPr>
        <w:t>Evidence</w:t>
      </w:r>
      <w:r>
        <w:rPr>
          <w:color w:val="212121"/>
          <w:spacing w:val="-2"/>
        </w:rPr>
        <w:t> </w:t>
      </w:r>
      <w:r>
        <w:rPr>
          <w:color w:val="212121"/>
        </w:rPr>
        <w:t>from</w:t>
      </w:r>
      <w:r>
        <w:rPr>
          <w:color w:val="212121"/>
          <w:spacing w:val="-6"/>
        </w:rPr>
        <w:t> </w:t>
      </w:r>
      <w:r>
        <w:rPr>
          <w:color w:val="212121"/>
        </w:rPr>
        <w:t>the Jim Crow South”, </w:t>
      </w:r>
      <w:r>
        <w:rPr>
          <w:i/>
          <w:color w:val="212121"/>
        </w:rPr>
        <w:t>Journal of Labor Economics</w:t>
      </w:r>
      <w:r>
        <w:rPr/>
        <w:t>, 39(2): 527-558.</w:t>
      </w:r>
    </w:p>
    <w:p>
      <w:pPr>
        <w:pStyle w:val="BodyText"/>
      </w:pPr>
    </w:p>
    <w:p>
      <w:pPr>
        <w:pStyle w:val="BodyText"/>
        <w:spacing w:before="1"/>
        <w:ind w:left="835" w:right="709"/>
        <w:jc w:val="both"/>
      </w:pPr>
      <w:r>
        <w:rPr>
          <w:color w:val="212121"/>
        </w:rPr>
        <w:t>Bryan Stuart and Evan J. Taylor. 2021. “The Effect of Social Connectedness on Crime: Evidence</w:t>
      </w:r>
      <w:r>
        <w:rPr>
          <w:color w:val="212121"/>
          <w:spacing w:val="-7"/>
        </w:rPr>
        <w:t> </w:t>
      </w:r>
      <w:r>
        <w:rPr>
          <w:color w:val="212121"/>
        </w:rPr>
        <w:t>from</w:t>
      </w:r>
      <w:r>
        <w:rPr>
          <w:color w:val="212121"/>
          <w:spacing w:val="-4"/>
        </w:rPr>
        <w:t> </w:t>
      </w:r>
      <w:r>
        <w:rPr>
          <w:color w:val="212121"/>
        </w:rPr>
        <w:t>the</w:t>
      </w:r>
      <w:r>
        <w:rPr>
          <w:color w:val="212121"/>
          <w:spacing w:val="-4"/>
        </w:rPr>
        <w:t> </w:t>
      </w:r>
      <w:r>
        <w:rPr>
          <w:color w:val="212121"/>
        </w:rPr>
        <w:t>Great</w:t>
      </w:r>
      <w:r>
        <w:rPr>
          <w:color w:val="212121"/>
          <w:spacing w:val="-8"/>
        </w:rPr>
        <w:t> </w:t>
      </w:r>
      <w:r>
        <w:rPr>
          <w:color w:val="212121"/>
        </w:rPr>
        <w:t>Migration.”</w:t>
      </w:r>
      <w:r>
        <w:rPr>
          <w:color w:val="212121"/>
          <w:spacing w:val="-5"/>
        </w:rPr>
        <w:t> </w:t>
      </w:r>
      <w:r>
        <w:rPr>
          <w:i/>
          <w:color w:val="212121"/>
        </w:rPr>
        <w:t>Review</w:t>
      </w:r>
      <w:r>
        <w:rPr>
          <w:i/>
          <w:color w:val="212121"/>
          <w:spacing w:val="-5"/>
        </w:rPr>
        <w:t> </w:t>
      </w:r>
      <w:r>
        <w:rPr>
          <w:i/>
          <w:color w:val="212121"/>
        </w:rPr>
        <w:t>of</w:t>
      </w:r>
      <w:r>
        <w:rPr>
          <w:i/>
          <w:color w:val="212121"/>
          <w:spacing w:val="-6"/>
        </w:rPr>
        <w:t> </w:t>
      </w:r>
      <w:r>
        <w:rPr>
          <w:i/>
          <w:color w:val="212121"/>
        </w:rPr>
        <w:t>Economics</w:t>
      </w:r>
      <w:r>
        <w:rPr>
          <w:i/>
          <w:color w:val="212121"/>
          <w:spacing w:val="-5"/>
        </w:rPr>
        <w:t> </w:t>
      </w:r>
      <w:r>
        <w:rPr>
          <w:i/>
          <w:color w:val="212121"/>
        </w:rPr>
        <w:t>and</w:t>
      </w:r>
      <w:r>
        <w:rPr>
          <w:i/>
          <w:color w:val="212121"/>
          <w:spacing w:val="-5"/>
        </w:rPr>
        <w:t> </w:t>
      </w:r>
      <w:r>
        <w:rPr>
          <w:i/>
          <w:color w:val="212121"/>
        </w:rPr>
        <w:t>Statistics</w:t>
      </w:r>
      <w:r>
        <w:rPr>
          <w:color w:val="212121"/>
        </w:rPr>
        <w:t>,</w:t>
      </w:r>
      <w:r>
        <w:rPr>
          <w:color w:val="212121"/>
          <w:spacing w:val="-5"/>
        </w:rPr>
        <w:t> </w:t>
      </w:r>
      <w:r>
        <w:rPr>
          <w:color w:val="212121"/>
        </w:rPr>
        <w:t>103(1):</w:t>
      </w:r>
      <w:r>
        <w:rPr>
          <w:color w:val="212121"/>
          <w:spacing w:val="-5"/>
        </w:rPr>
        <w:t> </w:t>
      </w:r>
      <w:r>
        <w:rPr>
          <w:color w:val="212121"/>
        </w:rPr>
        <w:t>18-</w:t>
      </w:r>
      <w:r>
        <w:rPr>
          <w:color w:val="212121"/>
          <w:spacing w:val="-5"/>
        </w:rPr>
        <w:t>33.</w:t>
      </w:r>
    </w:p>
    <w:p>
      <w:pPr>
        <w:pStyle w:val="BodyText"/>
        <w:spacing w:before="248"/>
        <w:ind w:left="835" w:right="255"/>
      </w:pPr>
      <w:r>
        <w:rPr/>
        <w:t>Janna</w:t>
      </w:r>
      <w:r>
        <w:rPr>
          <w:spacing w:val="26"/>
        </w:rPr>
        <w:t> </w:t>
      </w:r>
      <w:r>
        <w:rPr/>
        <w:t>Johnson</w:t>
      </w:r>
      <w:r>
        <w:rPr>
          <w:spacing w:val="26"/>
        </w:rPr>
        <w:t> </w:t>
      </w:r>
      <w:r>
        <w:rPr/>
        <w:t>and</w:t>
      </w:r>
      <w:r>
        <w:rPr>
          <w:spacing w:val="27"/>
        </w:rPr>
        <w:t> </w:t>
      </w:r>
      <w:r>
        <w:rPr/>
        <w:t>Evan</w:t>
      </w:r>
      <w:r>
        <w:rPr>
          <w:spacing w:val="26"/>
        </w:rPr>
        <w:t> </w:t>
      </w:r>
      <w:r>
        <w:rPr/>
        <w:t>J.</w:t>
      </w:r>
      <w:r>
        <w:rPr>
          <w:spacing w:val="27"/>
        </w:rPr>
        <w:t> </w:t>
      </w:r>
      <w:r>
        <w:rPr/>
        <w:t>Taylor.</w:t>
      </w:r>
      <w:r>
        <w:rPr>
          <w:spacing w:val="27"/>
        </w:rPr>
        <w:t> </w:t>
      </w:r>
      <w:r>
        <w:rPr/>
        <w:t>2019.</w:t>
      </w:r>
      <w:r>
        <w:rPr>
          <w:spacing w:val="27"/>
        </w:rPr>
        <w:t> </w:t>
      </w:r>
      <w:r>
        <w:rPr/>
        <w:t>“The</w:t>
      </w:r>
      <w:r>
        <w:rPr>
          <w:spacing w:val="28"/>
        </w:rPr>
        <w:t> </w:t>
      </w:r>
      <w:r>
        <w:rPr/>
        <w:t>Long</w:t>
      </w:r>
      <w:r>
        <w:rPr>
          <w:spacing w:val="25"/>
        </w:rPr>
        <w:t> </w:t>
      </w:r>
      <w:r>
        <w:rPr/>
        <w:t>Run</w:t>
      </w:r>
      <w:r>
        <w:rPr>
          <w:spacing w:val="26"/>
        </w:rPr>
        <w:t> </w:t>
      </w:r>
      <w:r>
        <w:rPr/>
        <w:t>Health</w:t>
      </w:r>
      <w:r>
        <w:rPr>
          <w:spacing w:val="28"/>
        </w:rPr>
        <w:t> </w:t>
      </w:r>
      <w:r>
        <w:rPr/>
        <w:t>Consequences</w:t>
      </w:r>
      <w:r>
        <w:rPr>
          <w:spacing w:val="27"/>
        </w:rPr>
        <w:t> </w:t>
      </w:r>
      <w:r>
        <w:rPr/>
        <w:t>of</w:t>
      </w:r>
      <w:r>
        <w:rPr>
          <w:spacing w:val="25"/>
        </w:rPr>
        <w:t> </w:t>
      </w:r>
      <w:r>
        <w:rPr/>
        <w:t>Rural- Urban Migration.” </w:t>
      </w:r>
      <w:r>
        <w:rPr>
          <w:i/>
        </w:rPr>
        <w:t>Quantitative Economics</w:t>
      </w:r>
      <w:r>
        <w:rPr/>
        <w:t>, 10(2): 565-606.</w:t>
      </w:r>
    </w:p>
    <w:p>
      <w:pPr>
        <w:pStyle w:val="BodyText"/>
        <w:spacing w:after="0"/>
        <w:sectPr>
          <w:type w:val="continuous"/>
          <w:pgSz w:w="12240" w:h="15840"/>
          <w:pgMar w:top="1280" w:bottom="280" w:left="1080" w:right="1080"/>
        </w:sectPr>
      </w:pPr>
    </w:p>
    <w:p>
      <w:pPr>
        <w:pStyle w:val="BodyText"/>
        <w:spacing w:before="80"/>
        <w:ind w:left="835" w:right="255"/>
        <w:jc w:val="both"/>
      </w:pPr>
      <w:r>
        <w:rPr/>
        <w:t>Dan</w:t>
      </w:r>
      <w:r>
        <w:rPr>
          <w:spacing w:val="-2"/>
        </w:rPr>
        <w:t> </w:t>
      </w:r>
      <w:r>
        <w:rPr/>
        <w:t>A. Black,</w:t>
      </w:r>
      <w:r>
        <w:rPr>
          <w:spacing w:val="-1"/>
        </w:rPr>
        <w:t> </w:t>
      </w:r>
      <w:r>
        <w:rPr/>
        <w:t>Seth G.</w:t>
      </w:r>
      <w:r>
        <w:rPr>
          <w:spacing w:val="-1"/>
        </w:rPr>
        <w:t> </w:t>
      </w:r>
      <w:r>
        <w:rPr/>
        <w:t>Sanders, Lowell J.</w:t>
      </w:r>
      <w:r>
        <w:rPr>
          <w:spacing w:val="-1"/>
        </w:rPr>
        <w:t> </w:t>
      </w:r>
      <w:r>
        <w:rPr/>
        <w:t>Taylor and Evan</w:t>
      </w:r>
      <w:r>
        <w:rPr>
          <w:spacing w:val="-2"/>
        </w:rPr>
        <w:t> </w:t>
      </w:r>
      <w:r>
        <w:rPr/>
        <w:t>J.</w:t>
      </w:r>
      <w:r>
        <w:rPr>
          <w:spacing w:val="-1"/>
        </w:rPr>
        <w:t> </w:t>
      </w:r>
      <w:r>
        <w:rPr/>
        <w:t>Taylor.</w:t>
      </w:r>
      <w:r>
        <w:rPr>
          <w:spacing w:val="-1"/>
        </w:rPr>
        <w:t> </w:t>
      </w:r>
      <w:r>
        <w:rPr/>
        <w:t>2015.</w:t>
      </w:r>
      <w:r>
        <w:rPr>
          <w:spacing w:val="-3"/>
        </w:rPr>
        <w:t> </w:t>
      </w:r>
      <w:r>
        <w:rPr/>
        <w:t>“The Impact</w:t>
      </w:r>
      <w:r>
        <w:rPr>
          <w:spacing w:val="-1"/>
        </w:rPr>
        <w:t> </w:t>
      </w:r>
      <w:r>
        <w:rPr/>
        <w:t>of</w:t>
      </w:r>
      <w:r>
        <w:rPr>
          <w:spacing w:val="-3"/>
        </w:rPr>
        <w:t> </w:t>
      </w:r>
      <w:r>
        <w:rPr/>
        <w:t>the Great Migration on Mortality of African Americans: Evidence from the Deep South,” </w:t>
      </w:r>
      <w:r>
        <w:rPr>
          <w:i/>
        </w:rPr>
        <w:t>American Economic Review</w:t>
      </w:r>
      <w:r>
        <w:rPr/>
        <w:t>, 105(2): 477-503.</w:t>
      </w:r>
    </w:p>
    <w:p>
      <w:pPr>
        <w:pStyle w:val="Heading1"/>
      </w:pPr>
      <w:r>
        <w:rPr>
          <w:smallCaps/>
        </w:rPr>
        <w:t>Working</w:t>
      </w:r>
      <w:r>
        <w:rPr>
          <w:smallCaps/>
          <w:spacing w:val="-4"/>
        </w:rPr>
        <w:t> </w:t>
      </w:r>
      <w:r>
        <w:rPr>
          <w:smallCaps/>
          <w:spacing w:val="-2"/>
        </w:rPr>
        <w:t>Papers</w:t>
      </w:r>
    </w:p>
    <w:p>
      <w:pPr>
        <w:pStyle w:val="BodyText"/>
        <w:spacing w:before="47"/>
        <w:rPr>
          <w:b/>
          <w:sz w:val="18"/>
        </w:rPr>
      </w:pPr>
    </w:p>
    <w:p>
      <w:pPr>
        <w:pStyle w:val="BodyText"/>
        <w:ind w:left="979" w:right="255"/>
        <w:jc w:val="both"/>
      </w:pPr>
      <w:r>
        <w:rPr/>
        <w:t>Ciprian Domnisoru, Anna Malinovskaya and Evan J. Taylor. 2025. “Education and Mortality:</w:t>
      </w:r>
      <w:r>
        <w:rPr>
          <w:spacing w:val="-14"/>
        </w:rPr>
        <w:t> </w:t>
      </w:r>
      <w:r>
        <w:rPr/>
        <w:t>Evidence</w:t>
      </w:r>
      <w:r>
        <w:rPr>
          <w:spacing w:val="-13"/>
        </w:rPr>
        <w:t> </w:t>
      </w:r>
      <w:r>
        <w:rPr/>
        <w:t>for</w:t>
      </w:r>
      <w:r>
        <w:rPr>
          <w:spacing w:val="-13"/>
        </w:rPr>
        <w:t> </w:t>
      </w:r>
      <w:r>
        <w:rPr/>
        <w:t>the</w:t>
      </w:r>
      <w:r>
        <w:rPr>
          <w:spacing w:val="-14"/>
        </w:rPr>
        <w:t> </w:t>
      </w:r>
      <w:r>
        <w:rPr/>
        <w:t>Silent</w:t>
      </w:r>
      <w:r>
        <w:rPr>
          <w:spacing w:val="-13"/>
        </w:rPr>
        <w:t> </w:t>
      </w:r>
      <w:r>
        <w:rPr/>
        <w:t>Generation</w:t>
      </w:r>
      <w:r>
        <w:rPr>
          <w:spacing w:val="-13"/>
        </w:rPr>
        <w:t> </w:t>
      </w:r>
      <w:r>
        <w:rPr/>
        <w:t>from</w:t>
      </w:r>
      <w:r>
        <w:rPr>
          <w:spacing w:val="-13"/>
        </w:rPr>
        <w:t> </w:t>
      </w:r>
      <w:r>
        <w:rPr/>
        <w:t>Linked</w:t>
      </w:r>
      <w:r>
        <w:rPr>
          <w:spacing w:val="-14"/>
        </w:rPr>
        <w:t> </w:t>
      </w:r>
      <w:r>
        <w:rPr/>
        <w:t>Census</w:t>
      </w:r>
      <w:r>
        <w:rPr>
          <w:spacing w:val="-13"/>
        </w:rPr>
        <w:t> </w:t>
      </w:r>
      <w:r>
        <w:rPr/>
        <w:t>and</w:t>
      </w:r>
      <w:r>
        <w:rPr>
          <w:spacing w:val="-13"/>
        </w:rPr>
        <w:t> </w:t>
      </w:r>
      <w:r>
        <w:rPr/>
        <w:t>Administrative</w:t>
      </w:r>
      <w:r>
        <w:rPr>
          <w:spacing w:val="-13"/>
        </w:rPr>
        <w:t> </w:t>
      </w:r>
      <w:r>
        <w:rPr/>
        <w:t>Data.” IZA Working Paper #18085.</w:t>
      </w:r>
    </w:p>
    <w:p>
      <w:pPr>
        <w:pStyle w:val="BodyText"/>
        <w:spacing w:before="249"/>
        <w:ind w:left="979" w:right="256"/>
        <w:jc w:val="both"/>
      </w:pPr>
      <w:r>
        <w:rPr/>
        <w:t>Price Fishback, Jessamyn Schaller and Evan J. Taylor. 2024. “Local Administration and Racial Inequality in Federal Program Access: Insights from New Deal Work Relief.” NBER Working Paper #32681.</w:t>
      </w:r>
    </w:p>
    <w:p>
      <w:pPr>
        <w:pStyle w:val="BodyText"/>
        <w:spacing w:before="1"/>
      </w:pPr>
    </w:p>
    <w:p>
      <w:pPr>
        <w:pStyle w:val="BodyText"/>
        <w:ind w:left="979" w:right="252"/>
        <w:jc w:val="both"/>
      </w:pPr>
      <w:r>
        <w:rPr/>
        <w:t>Evan</w:t>
      </w:r>
      <w:r>
        <w:rPr>
          <w:spacing w:val="-14"/>
        </w:rPr>
        <w:t> </w:t>
      </w:r>
      <w:r>
        <w:rPr/>
        <w:t>J.</w:t>
      </w:r>
      <w:r>
        <w:rPr>
          <w:spacing w:val="-13"/>
        </w:rPr>
        <w:t> </w:t>
      </w:r>
      <w:r>
        <w:rPr/>
        <w:t>Taylor.</w:t>
      </w:r>
      <w:r>
        <w:rPr>
          <w:spacing w:val="-11"/>
        </w:rPr>
        <w:t> </w:t>
      </w:r>
      <w:r>
        <w:rPr/>
        <w:t>“The</w:t>
      </w:r>
      <w:r>
        <w:rPr>
          <w:spacing w:val="-10"/>
        </w:rPr>
        <w:t> </w:t>
      </w:r>
      <w:r>
        <w:rPr/>
        <w:t>Impact</w:t>
      </w:r>
      <w:r>
        <w:rPr>
          <w:spacing w:val="-13"/>
        </w:rPr>
        <w:t> </w:t>
      </w:r>
      <w:r>
        <w:rPr/>
        <w:t>of</w:t>
      </w:r>
      <w:r>
        <w:rPr>
          <w:spacing w:val="-10"/>
        </w:rPr>
        <w:t> </w:t>
      </w:r>
      <w:r>
        <w:rPr/>
        <w:t>College</w:t>
      </w:r>
      <w:r>
        <w:rPr>
          <w:spacing w:val="-10"/>
        </w:rPr>
        <w:t> </w:t>
      </w:r>
      <w:r>
        <w:rPr/>
        <w:t>Education</w:t>
      </w:r>
      <w:r>
        <w:rPr>
          <w:spacing w:val="-12"/>
        </w:rPr>
        <w:t> </w:t>
      </w:r>
      <w:r>
        <w:rPr/>
        <w:t>on</w:t>
      </w:r>
      <w:r>
        <w:rPr>
          <w:spacing w:val="-11"/>
        </w:rPr>
        <w:t> </w:t>
      </w:r>
      <w:r>
        <w:rPr/>
        <w:t>Old-Age</w:t>
      </w:r>
      <w:r>
        <w:rPr>
          <w:spacing w:val="-10"/>
        </w:rPr>
        <w:t> </w:t>
      </w:r>
      <w:r>
        <w:rPr/>
        <w:t>Mortality:</w:t>
      </w:r>
      <w:r>
        <w:rPr>
          <w:spacing w:val="-8"/>
        </w:rPr>
        <w:t> </w:t>
      </w:r>
      <w:r>
        <w:rPr/>
        <w:t>A</w:t>
      </w:r>
      <w:r>
        <w:rPr>
          <w:spacing w:val="-10"/>
        </w:rPr>
        <w:t> </w:t>
      </w:r>
      <w:r>
        <w:rPr/>
        <w:t>Study</w:t>
      </w:r>
      <w:r>
        <w:rPr>
          <w:spacing w:val="-14"/>
        </w:rPr>
        <w:t> </w:t>
      </w:r>
      <w:r>
        <w:rPr/>
        <w:t>of</w:t>
      </w:r>
      <w:r>
        <w:rPr>
          <w:spacing w:val="-10"/>
        </w:rPr>
        <w:t> </w:t>
      </w:r>
      <w:r>
        <w:rPr/>
        <w:t>Marginal </w:t>
      </w:r>
      <w:r>
        <w:rPr>
          <w:spacing w:val="-2"/>
        </w:rPr>
        <w:t>Treatment</w:t>
      </w:r>
      <w:r>
        <w:rPr>
          <w:spacing w:val="-7"/>
        </w:rPr>
        <w:t> </w:t>
      </w:r>
      <w:r>
        <w:rPr>
          <w:spacing w:val="-2"/>
        </w:rPr>
        <w:t>Effects,”</w:t>
      </w:r>
      <w:r>
        <w:rPr>
          <w:spacing w:val="-4"/>
        </w:rPr>
        <w:t> </w:t>
      </w:r>
      <w:r>
        <w:rPr>
          <w:spacing w:val="-2"/>
        </w:rPr>
        <w:t>Working</w:t>
      </w:r>
      <w:r>
        <w:rPr>
          <w:spacing w:val="-5"/>
        </w:rPr>
        <w:t> </w:t>
      </w:r>
      <w:r>
        <w:rPr>
          <w:spacing w:val="-2"/>
        </w:rPr>
        <w:t>Paper</w:t>
      </w:r>
      <w:r>
        <w:rPr>
          <w:spacing w:val="-4"/>
        </w:rPr>
        <w:t> </w:t>
      </w:r>
      <w:r>
        <w:rPr>
          <w:spacing w:val="-2"/>
        </w:rPr>
        <w:t>17-30,</w:t>
      </w:r>
      <w:r>
        <w:rPr>
          <w:spacing w:val="-6"/>
        </w:rPr>
        <w:t> </w:t>
      </w:r>
      <w:r>
        <w:rPr>
          <w:spacing w:val="-2"/>
        </w:rPr>
        <w:t>Center</w:t>
      </w:r>
      <w:r>
        <w:rPr>
          <w:spacing w:val="-7"/>
        </w:rPr>
        <w:t> </w:t>
      </w:r>
      <w:r>
        <w:rPr>
          <w:spacing w:val="-2"/>
        </w:rPr>
        <w:t>for</w:t>
      </w:r>
      <w:r>
        <w:rPr>
          <w:spacing w:val="-5"/>
        </w:rPr>
        <w:t> </w:t>
      </w:r>
      <w:r>
        <w:rPr>
          <w:spacing w:val="-2"/>
        </w:rPr>
        <w:t>Economic</w:t>
      </w:r>
      <w:r>
        <w:rPr>
          <w:spacing w:val="-4"/>
        </w:rPr>
        <w:t> </w:t>
      </w:r>
      <w:r>
        <w:rPr>
          <w:spacing w:val="-2"/>
        </w:rPr>
        <w:t>Studies,</w:t>
      </w:r>
      <w:r>
        <w:rPr>
          <w:spacing w:val="-4"/>
        </w:rPr>
        <w:t> </w:t>
      </w:r>
      <w:r>
        <w:rPr>
          <w:spacing w:val="-2"/>
        </w:rPr>
        <w:t>U.S.</w:t>
      </w:r>
      <w:r>
        <w:rPr>
          <w:spacing w:val="-5"/>
        </w:rPr>
        <w:t> </w:t>
      </w:r>
      <w:r>
        <w:rPr>
          <w:spacing w:val="-2"/>
        </w:rPr>
        <w:t>Census</w:t>
      </w:r>
      <w:r>
        <w:rPr>
          <w:spacing w:val="-4"/>
        </w:rPr>
        <w:t> </w:t>
      </w:r>
      <w:r>
        <w:rPr>
          <w:spacing w:val="-2"/>
        </w:rPr>
        <w:t>Bureau.</w:t>
      </w:r>
    </w:p>
    <w:p>
      <w:pPr>
        <w:pStyle w:val="Heading1"/>
      </w:pPr>
      <w:r>
        <w:rPr>
          <w:smallCaps/>
        </w:rPr>
        <w:t>Other</w:t>
      </w:r>
      <w:r>
        <w:rPr>
          <w:smallCaps/>
          <w:spacing w:val="-3"/>
        </w:rPr>
        <w:t> </w:t>
      </w:r>
      <w:r>
        <w:rPr>
          <w:smallCaps/>
          <w:spacing w:val="-4"/>
        </w:rPr>
        <w:t>Works</w:t>
      </w:r>
    </w:p>
    <w:p>
      <w:pPr>
        <w:pStyle w:val="BodyText"/>
        <w:spacing w:before="47"/>
        <w:rPr>
          <w:b/>
          <w:sz w:val="18"/>
        </w:rPr>
      </w:pPr>
    </w:p>
    <w:p>
      <w:pPr>
        <w:pStyle w:val="BodyText"/>
        <w:ind w:left="979" w:right="255"/>
        <w:jc w:val="both"/>
      </w:pPr>
      <w:r>
        <w:rPr/>
        <w:t>Evan</w:t>
      </w:r>
      <w:r>
        <w:rPr>
          <w:spacing w:val="-14"/>
        </w:rPr>
        <w:t> </w:t>
      </w:r>
      <w:r>
        <w:rPr/>
        <w:t>J.</w:t>
      </w:r>
      <w:r>
        <w:rPr>
          <w:spacing w:val="-12"/>
        </w:rPr>
        <w:t> </w:t>
      </w:r>
      <w:r>
        <w:rPr/>
        <w:t>Taylor,</w:t>
      </w:r>
      <w:r>
        <w:rPr>
          <w:spacing w:val="-12"/>
        </w:rPr>
        <w:t> </w:t>
      </w:r>
      <w:r>
        <w:rPr/>
        <w:t>Bryan</w:t>
      </w:r>
      <w:r>
        <w:rPr>
          <w:spacing w:val="-13"/>
        </w:rPr>
        <w:t> </w:t>
      </w:r>
      <w:r>
        <w:rPr/>
        <w:t>A.</w:t>
      </w:r>
      <w:r>
        <w:rPr>
          <w:spacing w:val="-14"/>
        </w:rPr>
        <w:t> </w:t>
      </w:r>
      <w:r>
        <w:rPr/>
        <w:t>Stuart</w:t>
      </w:r>
      <w:r>
        <w:rPr>
          <w:spacing w:val="-11"/>
        </w:rPr>
        <w:t> </w:t>
      </w:r>
      <w:r>
        <w:rPr/>
        <w:t>and</w:t>
      </w:r>
      <w:r>
        <w:rPr>
          <w:spacing w:val="-12"/>
        </w:rPr>
        <w:t> </w:t>
      </w:r>
      <w:r>
        <w:rPr/>
        <w:t>Martha</w:t>
      </w:r>
      <w:r>
        <w:rPr>
          <w:spacing w:val="-13"/>
        </w:rPr>
        <w:t> </w:t>
      </w:r>
      <w:r>
        <w:rPr/>
        <w:t>J.</w:t>
      </w:r>
      <w:r>
        <w:rPr>
          <w:spacing w:val="-12"/>
        </w:rPr>
        <w:t> </w:t>
      </w:r>
      <w:r>
        <w:rPr/>
        <w:t>Bailey.</w:t>
      </w:r>
      <w:r>
        <w:rPr>
          <w:spacing w:val="-12"/>
        </w:rPr>
        <w:t> </w:t>
      </w:r>
      <w:r>
        <w:rPr/>
        <w:t>2016.</w:t>
      </w:r>
      <w:r>
        <w:rPr>
          <w:spacing w:val="28"/>
        </w:rPr>
        <w:t> </w:t>
      </w:r>
      <w:r>
        <w:rPr/>
        <w:t>“Summary</w:t>
      </w:r>
      <w:r>
        <w:rPr>
          <w:spacing w:val="-14"/>
        </w:rPr>
        <w:t> </w:t>
      </w:r>
      <w:r>
        <w:rPr/>
        <w:t>of</w:t>
      </w:r>
      <w:r>
        <w:rPr>
          <w:spacing w:val="-11"/>
        </w:rPr>
        <w:t> </w:t>
      </w:r>
      <w:r>
        <w:rPr/>
        <w:t>Procedue</w:t>
      </w:r>
      <w:r>
        <w:rPr>
          <w:spacing w:val="-13"/>
        </w:rPr>
        <w:t> </w:t>
      </w:r>
      <w:r>
        <w:rPr/>
        <w:t>to</w:t>
      </w:r>
      <w:r>
        <w:rPr>
          <w:spacing w:val="-11"/>
        </w:rPr>
        <w:t> </w:t>
      </w:r>
      <w:r>
        <w:rPr/>
        <w:t>Match NUMIDENT Place of Birth County to GNIS Places,” CES Technical Notes Series 16-01, Center for Economics Studies, U.S. Census Bureau.</w:t>
      </w:r>
    </w:p>
    <w:p>
      <w:pPr>
        <w:pStyle w:val="Heading1"/>
      </w:pPr>
      <w:r>
        <w:rPr>
          <w:smallCaps/>
        </w:rPr>
        <w:t>Grant</w:t>
      </w:r>
      <w:r>
        <w:rPr>
          <w:smallCaps/>
          <w:spacing w:val="-4"/>
        </w:rPr>
        <w:t> </w:t>
      </w:r>
      <w:r>
        <w:rPr>
          <w:smallCaps/>
          <w:spacing w:val="-2"/>
        </w:rPr>
        <w:t>Submissions</w:t>
      </w:r>
    </w:p>
    <w:p>
      <w:pPr>
        <w:pStyle w:val="BodyText"/>
        <w:spacing w:before="47"/>
        <w:rPr>
          <w:b/>
          <w:sz w:val="18"/>
        </w:rPr>
      </w:pPr>
    </w:p>
    <w:p>
      <w:pPr>
        <w:pStyle w:val="BodyText"/>
        <w:ind w:left="979" w:right="259"/>
        <w:jc w:val="both"/>
      </w:pPr>
      <w:r>
        <w:rPr/>
        <w:t>Janna</w:t>
      </w:r>
      <w:r>
        <w:rPr>
          <w:spacing w:val="-10"/>
        </w:rPr>
        <w:t> </w:t>
      </w:r>
      <w:r>
        <w:rPr/>
        <w:t>Johnson</w:t>
      </w:r>
      <w:r>
        <w:rPr>
          <w:spacing w:val="-10"/>
        </w:rPr>
        <w:t> </w:t>
      </w:r>
      <w:r>
        <w:rPr/>
        <w:t>and</w:t>
      </w:r>
      <w:r>
        <w:rPr>
          <w:spacing w:val="-8"/>
        </w:rPr>
        <w:t> </w:t>
      </w:r>
      <w:r>
        <w:rPr/>
        <w:t>Evan</w:t>
      </w:r>
      <w:r>
        <w:rPr>
          <w:spacing w:val="-10"/>
        </w:rPr>
        <w:t> </w:t>
      </w:r>
      <w:r>
        <w:rPr/>
        <w:t>J.</w:t>
      </w:r>
      <w:r>
        <w:rPr>
          <w:spacing w:val="-9"/>
        </w:rPr>
        <w:t> </w:t>
      </w:r>
      <w:r>
        <w:rPr/>
        <w:t>Taylor.</w:t>
      </w:r>
      <w:r>
        <w:rPr>
          <w:spacing w:val="-9"/>
        </w:rPr>
        <w:t> </w:t>
      </w:r>
      <w:r>
        <w:rPr/>
        <w:t>“In</w:t>
      </w:r>
      <w:r>
        <w:rPr>
          <w:spacing w:val="-9"/>
        </w:rPr>
        <w:t> </w:t>
      </w:r>
      <w:r>
        <w:rPr/>
        <w:t>Utero</w:t>
      </w:r>
      <w:r>
        <w:rPr>
          <w:spacing w:val="-8"/>
        </w:rPr>
        <w:t> </w:t>
      </w:r>
      <w:r>
        <w:rPr/>
        <w:t>Conditions</w:t>
      </w:r>
      <w:r>
        <w:rPr>
          <w:spacing w:val="-8"/>
        </w:rPr>
        <w:t> </w:t>
      </w:r>
      <w:r>
        <w:rPr/>
        <w:t>and</w:t>
      </w:r>
      <w:r>
        <w:rPr>
          <w:spacing w:val="-8"/>
        </w:rPr>
        <w:t> </w:t>
      </w:r>
      <w:r>
        <w:rPr/>
        <w:t>Mortality</w:t>
      </w:r>
      <w:r>
        <w:rPr>
          <w:spacing w:val="-10"/>
        </w:rPr>
        <w:t> </w:t>
      </w:r>
      <w:r>
        <w:rPr/>
        <w:t>in</w:t>
      </w:r>
      <w:r>
        <w:rPr>
          <w:spacing w:val="-10"/>
        </w:rPr>
        <w:t> </w:t>
      </w:r>
      <w:r>
        <w:rPr/>
        <w:t>Older</w:t>
      </w:r>
      <w:r>
        <w:rPr>
          <w:spacing w:val="-8"/>
        </w:rPr>
        <w:t> </w:t>
      </w:r>
      <w:r>
        <w:rPr/>
        <w:t>Age:</w:t>
      </w:r>
      <w:r>
        <w:rPr>
          <w:spacing w:val="-8"/>
        </w:rPr>
        <w:t> </w:t>
      </w:r>
      <w:r>
        <w:rPr/>
        <w:t>Causal Mechanisms and Potential Mechanisms.” Submitted to National Institute of Health, R03, Fall 2020. Not awarded.</w:t>
      </w:r>
    </w:p>
    <w:p>
      <w:pPr>
        <w:pStyle w:val="Heading1"/>
      </w:pPr>
      <w:r>
        <w:rPr>
          <w:smallCaps/>
        </w:rPr>
        <w:t>Fellowships</w:t>
      </w:r>
      <w:r>
        <w:rPr>
          <w:smallCaps/>
          <w:spacing w:val="-3"/>
        </w:rPr>
        <w:t> </w:t>
      </w:r>
      <w:r>
        <w:rPr>
          <w:smallCaps/>
        </w:rPr>
        <w:t>and</w:t>
      </w:r>
      <w:r>
        <w:rPr>
          <w:smallCaps/>
          <w:spacing w:val="-2"/>
        </w:rPr>
        <w:t> Awards</w:t>
      </w:r>
    </w:p>
    <w:p>
      <w:pPr>
        <w:pStyle w:val="BodyText"/>
        <w:spacing w:before="44"/>
        <w:rPr>
          <w:b/>
          <w:sz w:val="18"/>
        </w:rPr>
      </w:pPr>
    </w:p>
    <w:p>
      <w:pPr>
        <w:pStyle w:val="BodyText"/>
        <w:spacing w:before="1"/>
        <w:ind w:left="1123" w:right="259" w:hanging="288"/>
        <w:jc w:val="both"/>
      </w:pPr>
      <w:r>
        <w:rPr/>
        <w:t>National Science Foundation </w:t>
      </w:r>
      <w:r>
        <w:rPr>
          <w:i/>
        </w:rPr>
        <w:t>Graduate Research Fellowship, </w:t>
      </w:r>
      <w:r>
        <w:rPr/>
        <w:t>“The Impact of Childhood Education on Later-Life Migration and Mortality: Evidence from the Rosenwald School Project.” 2011.</w:t>
      </w:r>
    </w:p>
    <w:p>
      <w:pPr>
        <w:pStyle w:val="BodyText"/>
      </w:pPr>
    </w:p>
    <w:p>
      <w:pPr>
        <w:pStyle w:val="BodyText"/>
        <w:ind w:left="835"/>
        <w:jc w:val="both"/>
      </w:pPr>
      <w:r>
        <w:rPr/>
        <w:t>Awards</w:t>
      </w:r>
      <w:r>
        <w:rPr>
          <w:spacing w:val="-10"/>
        </w:rPr>
        <w:t> </w:t>
      </w:r>
      <w:r>
        <w:rPr/>
        <w:t>at</w:t>
      </w:r>
      <w:r>
        <w:rPr>
          <w:spacing w:val="-8"/>
        </w:rPr>
        <w:t> </w:t>
      </w:r>
      <w:r>
        <w:rPr/>
        <w:t>the</w:t>
      </w:r>
      <w:r>
        <w:rPr>
          <w:spacing w:val="-8"/>
        </w:rPr>
        <w:t> </w:t>
      </w:r>
      <w:r>
        <w:rPr/>
        <w:t>Department</w:t>
      </w:r>
      <w:r>
        <w:rPr>
          <w:spacing w:val="-6"/>
        </w:rPr>
        <w:t> </w:t>
      </w:r>
      <w:r>
        <w:rPr/>
        <w:t>of</w:t>
      </w:r>
      <w:r>
        <w:rPr>
          <w:spacing w:val="-4"/>
        </w:rPr>
        <w:t> </w:t>
      </w:r>
      <w:r>
        <w:rPr/>
        <w:t>Economics,</w:t>
      </w:r>
      <w:r>
        <w:rPr>
          <w:spacing w:val="-6"/>
        </w:rPr>
        <w:t> </w:t>
      </w:r>
      <w:r>
        <w:rPr/>
        <w:t>University</w:t>
      </w:r>
      <w:r>
        <w:rPr>
          <w:spacing w:val="-7"/>
        </w:rPr>
        <w:t> </w:t>
      </w:r>
      <w:r>
        <w:rPr/>
        <w:t>of</w:t>
      </w:r>
      <w:r>
        <w:rPr>
          <w:spacing w:val="-5"/>
        </w:rPr>
        <w:t> </w:t>
      </w:r>
      <w:r>
        <w:rPr>
          <w:spacing w:val="-2"/>
        </w:rPr>
        <w:t>Michigan</w:t>
      </w:r>
    </w:p>
    <w:p>
      <w:pPr>
        <w:spacing w:before="250"/>
        <w:ind w:left="1411" w:right="0" w:firstLine="0"/>
        <w:jc w:val="left"/>
        <w:rPr>
          <w:sz w:val="22"/>
        </w:rPr>
      </w:pPr>
      <w:r>
        <w:rPr>
          <w:i/>
          <w:sz w:val="22"/>
        </w:rPr>
        <w:t>Highest</w:t>
      </w:r>
      <w:r>
        <w:rPr>
          <w:i/>
          <w:spacing w:val="-14"/>
          <w:sz w:val="22"/>
        </w:rPr>
        <w:t> </w:t>
      </w:r>
      <w:r>
        <w:rPr>
          <w:i/>
          <w:sz w:val="22"/>
        </w:rPr>
        <w:t>Distinction,</w:t>
      </w:r>
      <w:r>
        <w:rPr>
          <w:i/>
          <w:spacing w:val="-11"/>
          <w:sz w:val="22"/>
        </w:rPr>
        <w:t> </w:t>
      </w:r>
      <w:r>
        <w:rPr>
          <w:sz w:val="22"/>
        </w:rPr>
        <w:t>Macroeconomic</w:t>
      </w:r>
      <w:r>
        <w:rPr>
          <w:spacing w:val="-13"/>
          <w:sz w:val="22"/>
        </w:rPr>
        <w:t> </w:t>
      </w:r>
      <w:r>
        <w:rPr>
          <w:sz w:val="22"/>
        </w:rPr>
        <w:t>Preliminary</w:t>
      </w:r>
      <w:r>
        <w:rPr>
          <w:spacing w:val="-13"/>
          <w:sz w:val="22"/>
        </w:rPr>
        <w:t> </w:t>
      </w:r>
      <w:r>
        <w:rPr>
          <w:sz w:val="22"/>
        </w:rPr>
        <w:t>Exam,</w:t>
      </w:r>
      <w:r>
        <w:rPr>
          <w:spacing w:val="-13"/>
          <w:sz w:val="22"/>
        </w:rPr>
        <w:t> </w:t>
      </w:r>
      <w:r>
        <w:rPr>
          <w:spacing w:val="-4"/>
          <w:sz w:val="22"/>
        </w:rPr>
        <w:t>2012</w:t>
      </w:r>
    </w:p>
    <w:p>
      <w:pPr>
        <w:spacing w:line="250" w:lineRule="exact" w:before="2"/>
        <w:ind w:left="1411" w:right="0" w:firstLine="0"/>
        <w:jc w:val="left"/>
        <w:rPr>
          <w:sz w:val="22"/>
        </w:rPr>
      </w:pPr>
      <w:r>
        <w:rPr>
          <w:i/>
          <w:spacing w:val="-2"/>
          <w:sz w:val="22"/>
        </w:rPr>
        <w:t>Highest</w:t>
      </w:r>
      <w:r>
        <w:rPr>
          <w:i/>
          <w:spacing w:val="6"/>
          <w:sz w:val="22"/>
        </w:rPr>
        <w:t> </w:t>
      </w:r>
      <w:r>
        <w:rPr>
          <w:i/>
          <w:spacing w:val="-2"/>
          <w:sz w:val="22"/>
        </w:rPr>
        <w:t>Distinction,</w:t>
      </w:r>
      <w:r>
        <w:rPr>
          <w:i/>
          <w:spacing w:val="7"/>
          <w:sz w:val="22"/>
        </w:rPr>
        <w:t> </w:t>
      </w:r>
      <w:r>
        <w:rPr>
          <w:spacing w:val="-2"/>
          <w:sz w:val="22"/>
        </w:rPr>
        <w:t>Microeconomic</w:t>
      </w:r>
      <w:r>
        <w:rPr>
          <w:spacing w:val="7"/>
          <w:sz w:val="22"/>
        </w:rPr>
        <w:t> </w:t>
      </w:r>
      <w:r>
        <w:rPr>
          <w:spacing w:val="-2"/>
          <w:sz w:val="22"/>
        </w:rPr>
        <w:t>Preliminary</w:t>
      </w:r>
      <w:r>
        <w:rPr>
          <w:spacing w:val="-1"/>
          <w:sz w:val="22"/>
        </w:rPr>
        <w:t> </w:t>
      </w:r>
      <w:r>
        <w:rPr>
          <w:spacing w:val="-2"/>
          <w:sz w:val="22"/>
        </w:rPr>
        <w:t>Exam,</w:t>
      </w:r>
      <w:r>
        <w:rPr>
          <w:spacing w:val="10"/>
          <w:sz w:val="22"/>
        </w:rPr>
        <w:t> </w:t>
      </w:r>
      <w:r>
        <w:rPr>
          <w:spacing w:val="-4"/>
          <w:sz w:val="22"/>
        </w:rPr>
        <w:t>2012</w:t>
      </w:r>
    </w:p>
    <w:p>
      <w:pPr>
        <w:spacing w:line="250" w:lineRule="exact" w:before="0"/>
        <w:ind w:left="1411" w:right="0" w:firstLine="0"/>
        <w:jc w:val="left"/>
        <w:rPr>
          <w:sz w:val="22"/>
        </w:rPr>
      </w:pPr>
      <w:r>
        <w:rPr>
          <w:i/>
          <w:sz w:val="22"/>
        </w:rPr>
        <w:t>Highest</w:t>
      </w:r>
      <w:r>
        <w:rPr>
          <w:i/>
          <w:spacing w:val="-10"/>
          <w:sz w:val="22"/>
        </w:rPr>
        <w:t> </w:t>
      </w:r>
      <w:r>
        <w:rPr>
          <w:i/>
          <w:sz w:val="22"/>
        </w:rPr>
        <w:t>Distinction,</w:t>
      </w:r>
      <w:r>
        <w:rPr>
          <w:i/>
          <w:spacing w:val="-7"/>
          <w:sz w:val="22"/>
        </w:rPr>
        <w:t> </w:t>
      </w:r>
      <w:r>
        <w:rPr>
          <w:sz w:val="22"/>
        </w:rPr>
        <w:t>Advanced</w:t>
      </w:r>
      <w:r>
        <w:rPr>
          <w:spacing w:val="-7"/>
          <w:sz w:val="22"/>
        </w:rPr>
        <w:t> </w:t>
      </w:r>
      <w:r>
        <w:rPr>
          <w:sz w:val="22"/>
        </w:rPr>
        <w:t>Microeconomic</w:t>
      </w:r>
      <w:r>
        <w:rPr>
          <w:spacing w:val="-8"/>
          <w:sz w:val="22"/>
        </w:rPr>
        <w:t> </w:t>
      </w:r>
      <w:r>
        <w:rPr>
          <w:sz w:val="22"/>
        </w:rPr>
        <w:t>Theory</w:t>
      </w:r>
      <w:r>
        <w:rPr>
          <w:spacing w:val="-12"/>
          <w:sz w:val="22"/>
        </w:rPr>
        <w:t> </w:t>
      </w:r>
      <w:r>
        <w:rPr>
          <w:sz w:val="22"/>
        </w:rPr>
        <w:t>Field</w:t>
      </w:r>
      <w:r>
        <w:rPr>
          <w:spacing w:val="-7"/>
          <w:sz w:val="22"/>
        </w:rPr>
        <w:t> </w:t>
      </w:r>
      <w:r>
        <w:rPr>
          <w:sz w:val="22"/>
        </w:rPr>
        <w:t>Exam,</w:t>
      </w:r>
      <w:r>
        <w:rPr>
          <w:spacing w:val="-7"/>
          <w:sz w:val="22"/>
        </w:rPr>
        <w:t> </w:t>
      </w:r>
      <w:r>
        <w:rPr>
          <w:spacing w:val="-4"/>
          <w:sz w:val="22"/>
        </w:rPr>
        <w:t>2013</w:t>
      </w:r>
    </w:p>
    <w:p>
      <w:pPr>
        <w:spacing w:line="250" w:lineRule="exact" w:before="0"/>
        <w:ind w:left="1411" w:right="0" w:firstLine="0"/>
        <w:jc w:val="left"/>
        <w:rPr>
          <w:sz w:val="22"/>
        </w:rPr>
      </w:pPr>
      <w:r>
        <w:rPr>
          <w:i/>
          <w:sz w:val="22"/>
        </w:rPr>
        <w:t>Departmental</w:t>
      </w:r>
      <w:r>
        <w:rPr>
          <w:i/>
          <w:spacing w:val="-13"/>
          <w:sz w:val="22"/>
        </w:rPr>
        <w:t> </w:t>
      </w:r>
      <w:r>
        <w:rPr>
          <w:i/>
          <w:sz w:val="22"/>
        </w:rPr>
        <w:t>Fellowship,</w:t>
      </w:r>
      <w:r>
        <w:rPr>
          <w:i/>
          <w:spacing w:val="-12"/>
          <w:sz w:val="22"/>
        </w:rPr>
        <w:t> </w:t>
      </w:r>
      <w:r>
        <w:rPr>
          <w:spacing w:val="-4"/>
          <w:sz w:val="22"/>
        </w:rPr>
        <w:t>2014</w:t>
      </w:r>
    </w:p>
    <w:p>
      <w:pPr>
        <w:spacing w:before="0"/>
        <w:ind w:left="1411" w:right="0" w:firstLine="0"/>
        <w:jc w:val="left"/>
        <w:rPr>
          <w:sz w:val="22"/>
        </w:rPr>
      </w:pPr>
      <w:r>
        <w:rPr>
          <w:i/>
          <w:sz w:val="22"/>
        </w:rPr>
        <w:t>Top</w:t>
      </w:r>
      <w:r>
        <w:rPr>
          <w:i/>
          <w:spacing w:val="-6"/>
          <w:sz w:val="22"/>
        </w:rPr>
        <w:t> </w:t>
      </w:r>
      <w:r>
        <w:rPr>
          <w:i/>
          <w:sz w:val="22"/>
        </w:rPr>
        <w:t>10</w:t>
      </w:r>
      <w:r>
        <w:rPr>
          <w:i/>
          <w:spacing w:val="-7"/>
          <w:sz w:val="22"/>
        </w:rPr>
        <w:t> </w:t>
      </w:r>
      <w:r>
        <w:rPr>
          <w:i/>
          <w:sz w:val="22"/>
        </w:rPr>
        <w:t>Graduate</w:t>
      </w:r>
      <w:r>
        <w:rPr>
          <w:i/>
          <w:spacing w:val="-6"/>
          <w:sz w:val="22"/>
        </w:rPr>
        <w:t> </w:t>
      </w:r>
      <w:r>
        <w:rPr>
          <w:i/>
          <w:sz w:val="22"/>
        </w:rPr>
        <w:t>Student</w:t>
      </w:r>
      <w:r>
        <w:rPr>
          <w:i/>
          <w:spacing w:val="-5"/>
          <w:sz w:val="22"/>
        </w:rPr>
        <w:t> </w:t>
      </w:r>
      <w:r>
        <w:rPr>
          <w:i/>
          <w:sz w:val="22"/>
        </w:rPr>
        <w:t>Instructor</w:t>
      </w:r>
      <w:r>
        <w:rPr>
          <w:i/>
          <w:spacing w:val="-4"/>
          <w:sz w:val="22"/>
        </w:rPr>
        <w:t> </w:t>
      </w:r>
      <w:r>
        <w:rPr>
          <w:sz w:val="22"/>
        </w:rPr>
        <w:t>(Based</w:t>
      </w:r>
      <w:r>
        <w:rPr>
          <w:spacing w:val="-5"/>
          <w:sz w:val="22"/>
        </w:rPr>
        <w:t> </w:t>
      </w:r>
      <w:r>
        <w:rPr>
          <w:sz w:val="22"/>
        </w:rPr>
        <w:t>on</w:t>
      </w:r>
      <w:r>
        <w:rPr>
          <w:spacing w:val="-8"/>
          <w:sz w:val="22"/>
        </w:rPr>
        <w:t> </w:t>
      </w:r>
      <w:r>
        <w:rPr>
          <w:sz w:val="22"/>
        </w:rPr>
        <w:t>Student</w:t>
      </w:r>
      <w:r>
        <w:rPr>
          <w:spacing w:val="-5"/>
          <w:sz w:val="22"/>
        </w:rPr>
        <w:t> </w:t>
      </w:r>
      <w:r>
        <w:rPr>
          <w:sz w:val="22"/>
        </w:rPr>
        <w:t>Evaluations),</w:t>
      </w:r>
      <w:r>
        <w:rPr>
          <w:spacing w:val="-3"/>
          <w:sz w:val="22"/>
        </w:rPr>
        <w:t> </w:t>
      </w:r>
      <w:r>
        <w:rPr>
          <w:sz w:val="22"/>
        </w:rPr>
        <w:t>Winter</w:t>
      </w:r>
      <w:r>
        <w:rPr>
          <w:spacing w:val="-4"/>
          <w:sz w:val="22"/>
        </w:rPr>
        <w:t> 2016</w:t>
      </w:r>
    </w:p>
    <w:p>
      <w:pPr>
        <w:pStyle w:val="BodyText"/>
        <w:spacing w:before="249"/>
        <w:ind w:left="835" w:right="255"/>
        <w:jc w:val="both"/>
      </w:pPr>
      <w:r>
        <w:rPr/>
        <w:t>UniCredit &amp; Universities </w:t>
      </w:r>
      <w:r>
        <w:rPr>
          <w:i/>
        </w:rPr>
        <w:t>Economics of Crime Prize </w:t>
      </w:r>
      <w:r>
        <w:rPr/>
        <w:t>(Best Paper by Young Researchers), Transatlantic Workshop on the Economics of Crime, 2015.</w:t>
      </w:r>
    </w:p>
    <w:p>
      <w:pPr>
        <w:pStyle w:val="BodyText"/>
        <w:spacing w:before="1"/>
      </w:pPr>
    </w:p>
    <w:p>
      <w:pPr>
        <w:pStyle w:val="BodyText"/>
        <w:spacing w:before="1"/>
        <w:ind w:left="1411"/>
      </w:pPr>
      <w:r>
        <w:rPr/>
        <w:t>€</w:t>
      </w:r>
      <w:r>
        <w:rPr>
          <w:spacing w:val="-1"/>
        </w:rPr>
        <w:t> </w:t>
      </w:r>
      <w:r>
        <w:rPr/>
        <w:t>2500 Prize awarded for</w:t>
      </w:r>
      <w:r>
        <w:rPr>
          <w:spacing w:val="-3"/>
        </w:rPr>
        <w:t> </w:t>
      </w:r>
      <w:r>
        <w:rPr/>
        <w:t>“The Effect of Social Migration on Crime: Evidence from the Great Migration” (with Bryan Stuart)</w:t>
      </w:r>
    </w:p>
    <w:p>
      <w:pPr>
        <w:pStyle w:val="BodyText"/>
        <w:spacing w:before="248"/>
        <w:ind w:left="835"/>
        <w:jc w:val="both"/>
      </w:pPr>
      <w:r>
        <w:rPr/>
        <w:t>Eller</w:t>
      </w:r>
      <w:r>
        <w:rPr>
          <w:spacing w:val="-7"/>
        </w:rPr>
        <w:t> </w:t>
      </w:r>
      <w:r>
        <w:rPr/>
        <w:t>College</w:t>
      </w:r>
      <w:r>
        <w:rPr>
          <w:spacing w:val="-4"/>
        </w:rPr>
        <w:t> </w:t>
      </w:r>
      <w:r>
        <w:rPr/>
        <w:t>of</w:t>
      </w:r>
      <w:r>
        <w:rPr>
          <w:spacing w:val="-5"/>
        </w:rPr>
        <w:t> </w:t>
      </w:r>
      <w:r>
        <w:rPr/>
        <w:t>Management,</w:t>
      </w:r>
      <w:r>
        <w:rPr>
          <w:spacing w:val="-4"/>
        </w:rPr>
        <w:t> </w:t>
      </w:r>
      <w:r>
        <w:rPr/>
        <w:t>Best</w:t>
      </w:r>
      <w:r>
        <w:rPr>
          <w:spacing w:val="-5"/>
        </w:rPr>
        <w:t> </w:t>
      </w:r>
      <w:r>
        <w:rPr/>
        <w:t>Research</w:t>
      </w:r>
      <w:r>
        <w:rPr>
          <w:spacing w:val="-4"/>
        </w:rPr>
        <w:t> </w:t>
      </w:r>
      <w:r>
        <w:rPr/>
        <w:t>for</w:t>
      </w:r>
      <w:r>
        <w:rPr>
          <w:spacing w:val="-7"/>
        </w:rPr>
        <w:t> </w:t>
      </w:r>
      <w:r>
        <w:rPr/>
        <w:t>an</w:t>
      </w:r>
      <w:r>
        <w:rPr>
          <w:spacing w:val="-6"/>
        </w:rPr>
        <w:t> </w:t>
      </w:r>
      <w:r>
        <w:rPr/>
        <w:t>Assistant</w:t>
      </w:r>
      <w:r>
        <w:rPr>
          <w:spacing w:val="-5"/>
        </w:rPr>
        <w:t> </w:t>
      </w:r>
      <w:r>
        <w:rPr/>
        <w:t>Professor,</w:t>
      </w:r>
      <w:r>
        <w:rPr>
          <w:spacing w:val="-4"/>
        </w:rPr>
        <w:t> </w:t>
      </w:r>
      <w:r>
        <w:rPr/>
        <w:t>2020-</w:t>
      </w:r>
      <w:r>
        <w:rPr>
          <w:spacing w:val="-4"/>
        </w:rPr>
        <w:t>2021</w:t>
      </w:r>
    </w:p>
    <w:p>
      <w:pPr>
        <w:pStyle w:val="BodyText"/>
        <w:spacing w:before="2"/>
      </w:pPr>
    </w:p>
    <w:p>
      <w:pPr>
        <w:pStyle w:val="Heading1"/>
        <w:spacing w:before="0"/>
      </w:pPr>
      <w:r>
        <w:rPr>
          <w:smallCaps/>
        </w:rPr>
        <w:t>Teaching</w:t>
      </w:r>
      <w:r>
        <w:rPr>
          <w:smallCaps/>
          <w:spacing w:val="-3"/>
        </w:rPr>
        <w:t> </w:t>
      </w:r>
      <w:r>
        <w:rPr>
          <w:smallCaps/>
          <w:spacing w:val="-2"/>
        </w:rPr>
        <w:t>Experience</w:t>
      </w:r>
    </w:p>
    <w:p>
      <w:pPr>
        <w:pStyle w:val="BodyText"/>
        <w:spacing w:before="45"/>
        <w:rPr>
          <w:b/>
          <w:sz w:val="18"/>
        </w:rPr>
      </w:pPr>
    </w:p>
    <w:p>
      <w:pPr>
        <w:pStyle w:val="BodyText"/>
        <w:ind w:left="835"/>
        <w:jc w:val="both"/>
      </w:pPr>
      <w:r>
        <w:rPr/>
        <w:t>University</w:t>
      </w:r>
      <w:r>
        <w:rPr>
          <w:spacing w:val="-4"/>
        </w:rPr>
        <w:t> </w:t>
      </w:r>
      <w:r>
        <w:rPr/>
        <w:t>of</w:t>
      </w:r>
      <w:r>
        <w:rPr>
          <w:spacing w:val="-3"/>
        </w:rPr>
        <w:t> </w:t>
      </w:r>
      <w:r>
        <w:rPr>
          <w:spacing w:val="-2"/>
        </w:rPr>
        <w:t>Arizona</w:t>
      </w:r>
    </w:p>
    <w:p>
      <w:pPr>
        <w:pStyle w:val="BodyText"/>
        <w:spacing w:after="0"/>
        <w:jc w:val="both"/>
        <w:sectPr>
          <w:pgSz w:w="12240" w:h="15840"/>
          <w:pgMar w:top="1280" w:bottom="280" w:left="1080" w:right="108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1"/>
        <w:rPr>
          <w:sz w:val="18"/>
        </w:rPr>
      </w:pPr>
    </w:p>
    <w:p>
      <w:pPr>
        <w:pStyle w:val="Heading1"/>
        <w:spacing w:before="1"/>
      </w:pPr>
      <w:r>
        <w:rPr>
          <w:smallCaps/>
          <w:spacing w:val="-2"/>
        </w:rPr>
        <w:t>Advising</w:t>
      </w:r>
    </w:p>
    <w:p>
      <w:pPr>
        <w:spacing w:before="80"/>
        <w:ind w:left="259" w:right="0" w:firstLine="0"/>
        <w:jc w:val="left"/>
        <w:rPr>
          <w:i/>
          <w:sz w:val="22"/>
        </w:rPr>
      </w:pPr>
      <w:r>
        <w:rPr/>
        <w:br w:type="column"/>
      </w:r>
      <w:r>
        <w:rPr>
          <w:i/>
          <w:sz w:val="22"/>
        </w:rPr>
        <w:t>Econ</w:t>
      </w:r>
      <w:r>
        <w:rPr>
          <w:i/>
          <w:spacing w:val="-4"/>
          <w:sz w:val="22"/>
        </w:rPr>
        <w:t> </w:t>
      </w:r>
      <w:r>
        <w:rPr>
          <w:i/>
          <w:sz w:val="22"/>
        </w:rPr>
        <w:t>308:</w:t>
      </w:r>
      <w:r>
        <w:rPr>
          <w:i/>
          <w:spacing w:val="-3"/>
          <w:sz w:val="22"/>
        </w:rPr>
        <w:t> </w:t>
      </w:r>
      <w:r>
        <w:rPr>
          <w:i/>
          <w:sz w:val="22"/>
        </w:rPr>
        <w:t>World</w:t>
      </w:r>
      <w:r>
        <w:rPr>
          <w:i/>
          <w:spacing w:val="-3"/>
          <w:sz w:val="22"/>
        </w:rPr>
        <w:t> </w:t>
      </w:r>
      <w:r>
        <w:rPr>
          <w:i/>
          <w:sz w:val="22"/>
        </w:rPr>
        <w:t>Economic</w:t>
      </w:r>
      <w:r>
        <w:rPr>
          <w:i/>
          <w:spacing w:val="-1"/>
          <w:sz w:val="22"/>
        </w:rPr>
        <w:t> </w:t>
      </w:r>
      <w:r>
        <w:rPr>
          <w:i/>
          <w:spacing w:val="-2"/>
          <w:sz w:val="22"/>
        </w:rPr>
        <w:t>History</w:t>
      </w:r>
    </w:p>
    <w:p>
      <w:pPr>
        <w:spacing w:before="0"/>
        <w:ind w:left="259" w:right="3475" w:firstLine="0"/>
        <w:jc w:val="left"/>
        <w:rPr>
          <w:i/>
          <w:sz w:val="22"/>
        </w:rPr>
      </w:pPr>
      <w:r>
        <w:rPr>
          <w:i/>
          <w:sz w:val="22"/>
        </w:rPr>
        <w:t>Econ</w:t>
      </w:r>
      <w:r>
        <w:rPr>
          <w:i/>
          <w:spacing w:val="-8"/>
          <w:sz w:val="22"/>
        </w:rPr>
        <w:t> </w:t>
      </w:r>
      <w:r>
        <w:rPr>
          <w:i/>
          <w:sz w:val="22"/>
        </w:rPr>
        <w:t>481:</w:t>
      </w:r>
      <w:r>
        <w:rPr>
          <w:i/>
          <w:spacing w:val="-7"/>
          <w:sz w:val="22"/>
        </w:rPr>
        <w:t> </w:t>
      </w:r>
      <w:r>
        <w:rPr>
          <w:i/>
          <w:sz w:val="22"/>
        </w:rPr>
        <w:t>Economics</w:t>
      </w:r>
      <w:r>
        <w:rPr>
          <w:i/>
          <w:spacing w:val="-7"/>
          <w:sz w:val="22"/>
        </w:rPr>
        <w:t> </w:t>
      </w:r>
      <w:r>
        <w:rPr>
          <w:i/>
          <w:sz w:val="22"/>
        </w:rPr>
        <w:t>of</w:t>
      </w:r>
      <w:r>
        <w:rPr>
          <w:i/>
          <w:spacing w:val="-7"/>
          <w:sz w:val="22"/>
        </w:rPr>
        <w:t> </w:t>
      </w:r>
      <w:r>
        <w:rPr>
          <w:i/>
          <w:sz w:val="22"/>
        </w:rPr>
        <w:t>Wage</w:t>
      </w:r>
      <w:r>
        <w:rPr>
          <w:i/>
          <w:spacing w:val="-7"/>
          <w:sz w:val="22"/>
        </w:rPr>
        <w:t> </w:t>
      </w:r>
      <w:r>
        <w:rPr>
          <w:i/>
          <w:sz w:val="22"/>
        </w:rPr>
        <w:t>Determination Econ 588: Labor Economics</w:t>
      </w:r>
    </w:p>
    <w:p>
      <w:pPr>
        <w:spacing w:line="249" w:lineRule="exact" w:before="0"/>
        <w:ind w:left="259" w:right="0" w:firstLine="0"/>
        <w:jc w:val="left"/>
        <w:rPr>
          <w:i/>
          <w:sz w:val="22"/>
        </w:rPr>
      </w:pPr>
      <w:r>
        <w:rPr>
          <w:i/>
          <w:sz w:val="22"/>
        </w:rPr>
        <w:t>Econ</w:t>
      </w:r>
      <w:r>
        <w:rPr>
          <w:i/>
          <w:spacing w:val="-6"/>
          <w:sz w:val="22"/>
        </w:rPr>
        <w:t> </w:t>
      </w:r>
      <w:r>
        <w:rPr>
          <w:i/>
          <w:sz w:val="22"/>
        </w:rPr>
        <w:t>696H:</w:t>
      </w:r>
      <w:r>
        <w:rPr>
          <w:i/>
          <w:spacing w:val="-4"/>
          <w:sz w:val="22"/>
        </w:rPr>
        <w:t> </w:t>
      </w:r>
      <w:r>
        <w:rPr>
          <w:i/>
          <w:sz w:val="22"/>
        </w:rPr>
        <w:t>Labor</w:t>
      </w:r>
      <w:r>
        <w:rPr>
          <w:i/>
          <w:spacing w:val="-5"/>
          <w:sz w:val="22"/>
        </w:rPr>
        <w:t> </w:t>
      </w:r>
      <w:r>
        <w:rPr>
          <w:i/>
          <w:sz w:val="22"/>
        </w:rPr>
        <w:t>Economics</w:t>
      </w:r>
      <w:r>
        <w:rPr>
          <w:i/>
          <w:spacing w:val="-3"/>
          <w:sz w:val="22"/>
        </w:rPr>
        <w:t> </w:t>
      </w:r>
      <w:r>
        <w:rPr>
          <w:i/>
          <w:spacing w:val="-10"/>
          <w:sz w:val="22"/>
        </w:rPr>
        <w:t>I</w:t>
      </w:r>
    </w:p>
    <w:p>
      <w:pPr>
        <w:spacing w:after="0" w:line="249" w:lineRule="exact"/>
        <w:jc w:val="left"/>
        <w:rPr>
          <w:i/>
          <w:sz w:val="22"/>
        </w:rPr>
        <w:sectPr>
          <w:pgSz w:w="12240" w:h="15840"/>
          <w:pgMar w:top="1280" w:bottom="280" w:left="1080" w:right="1080"/>
          <w:cols w:num="2" w:equalWidth="0">
            <w:col w:w="1328" w:space="112"/>
            <w:col w:w="8640"/>
          </w:cols>
        </w:sectPr>
      </w:pPr>
    </w:p>
    <w:p>
      <w:pPr>
        <w:pStyle w:val="BodyText"/>
        <w:spacing w:before="1"/>
        <w:rPr>
          <w:i/>
        </w:rPr>
      </w:pPr>
    </w:p>
    <w:p>
      <w:pPr>
        <w:pStyle w:val="BodyText"/>
        <w:ind w:left="835"/>
      </w:pPr>
      <w:r>
        <w:rPr/>
        <w:t>University</w:t>
      </w:r>
      <w:r>
        <w:rPr>
          <w:spacing w:val="-4"/>
        </w:rPr>
        <w:t> </w:t>
      </w:r>
      <w:r>
        <w:rPr/>
        <w:t>of</w:t>
      </w:r>
      <w:r>
        <w:rPr>
          <w:spacing w:val="-3"/>
        </w:rPr>
        <w:t> </w:t>
      </w:r>
      <w:r>
        <w:rPr>
          <w:spacing w:val="-2"/>
        </w:rPr>
        <w:t>Arizona</w:t>
      </w:r>
    </w:p>
    <w:p>
      <w:pPr>
        <w:pStyle w:val="BodyText"/>
        <w:spacing w:line="250" w:lineRule="exact" w:before="250"/>
        <w:ind w:left="1699"/>
      </w:pPr>
      <w:r>
        <w:rPr/>
        <w:t>PhD</w:t>
      </w:r>
      <w:r>
        <w:rPr>
          <w:spacing w:val="-6"/>
        </w:rPr>
        <w:t> </w:t>
      </w:r>
      <w:r>
        <w:rPr/>
        <w:t>Dissertation</w:t>
      </w:r>
      <w:r>
        <w:rPr>
          <w:spacing w:val="-5"/>
        </w:rPr>
        <w:t> </w:t>
      </w:r>
      <w:r>
        <w:rPr/>
        <w:t>Chair:</w:t>
      </w:r>
      <w:r>
        <w:rPr>
          <w:spacing w:val="-6"/>
        </w:rPr>
        <w:t> </w:t>
      </w:r>
      <w:r>
        <w:rPr/>
        <w:t>Yuge</w:t>
      </w:r>
      <w:r>
        <w:rPr>
          <w:spacing w:val="-3"/>
        </w:rPr>
        <w:t> </w:t>
      </w:r>
      <w:r>
        <w:rPr/>
        <w:t>Hao,</w:t>
      </w:r>
      <w:r>
        <w:rPr>
          <w:spacing w:val="-4"/>
        </w:rPr>
        <w:t> </w:t>
      </w:r>
      <w:r>
        <w:rPr/>
        <w:t>Spencer</w:t>
      </w:r>
      <w:r>
        <w:rPr>
          <w:spacing w:val="-3"/>
        </w:rPr>
        <w:t> </w:t>
      </w:r>
      <w:r>
        <w:rPr/>
        <w:t>Cooper,</w:t>
      </w:r>
      <w:r>
        <w:rPr>
          <w:spacing w:val="-7"/>
        </w:rPr>
        <w:t> </w:t>
      </w:r>
      <w:r>
        <w:rPr/>
        <w:t>Austin</w:t>
      </w:r>
      <w:r>
        <w:rPr>
          <w:spacing w:val="-4"/>
        </w:rPr>
        <w:t> </w:t>
      </w:r>
      <w:r>
        <w:rPr>
          <w:spacing w:val="-2"/>
        </w:rPr>
        <w:t>Smith</w:t>
      </w:r>
    </w:p>
    <w:p>
      <w:pPr>
        <w:pStyle w:val="BodyText"/>
        <w:ind w:left="1699"/>
      </w:pPr>
      <w:r>
        <w:rPr/>
        <w:t>PhD Dissertation Committee Member: Yixuan Li, Karla Cordova, Paul Fisher, Jay Dhar, Zejin Shi, E.K. Green, Xiduo Chen</w:t>
      </w:r>
    </w:p>
    <w:p>
      <w:pPr>
        <w:pStyle w:val="BodyText"/>
        <w:spacing w:before="46"/>
        <w:rPr>
          <w:sz w:val="18"/>
        </w:rPr>
      </w:pPr>
    </w:p>
    <w:p>
      <w:pPr>
        <w:pStyle w:val="Heading1"/>
        <w:spacing w:before="0"/>
      </w:pPr>
      <w:r>
        <w:rPr>
          <w:smallCaps/>
          <w:spacing w:val="-2"/>
        </w:rPr>
        <w:t>Other</w:t>
      </w:r>
    </w:p>
    <w:p>
      <w:pPr>
        <w:pStyle w:val="BodyText"/>
        <w:spacing w:before="45"/>
        <w:rPr>
          <w:b/>
          <w:sz w:val="18"/>
        </w:rPr>
      </w:pPr>
    </w:p>
    <w:p>
      <w:pPr>
        <w:pStyle w:val="BodyText"/>
        <w:ind w:left="835"/>
        <w:jc w:val="both"/>
      </w:pPr>
      <w:r>
        <w:rPr/>
        <w:t>Special</w:t>
      </w:r>
      <w:r>
        <w:rPr>
          <w:spacing w:val="-9"/>
        </w:rPr>
        <w:t> </w:t>
      </w:r>
      <w:r>
        <w:rPr/>
        <w:t>Sworn</w:t>
      </w:r>
      <w:r>
        <w:rPr>
          <w:spacing w:val="-5"/>
        </w:rPr>
        <w:t> </w:t>
      </w:r>
      <w:r>
        <w:rPr/>
        <w:t>Status,</w:t>
      </w:r>
      <w:r>
        <w:rPr>
          <w:spacing w:val="-6"/>
        </w:rPr>
        <w:t> </w:t>
      </w:r>
      <w:r>
        <w:rPr/>
        <w:t>U.S.</w:t>
      </w:r>
      <w:r>
        <w:rPr>
          <w:spacing w:val="-5"/>
        </w:rPr>
        <w:t> </w:t>
      </w:r>
      <w:r>
        <w:rPr/>
        <w:t>Census</w:t>
      </w:r>
      <w:r>
        <w:rPr>
          <w:spacing w:val="-4"/>
        </w:rPr>
        <w:t> </w:t>
      </w:r>
      <w:r>
        <w:rPr/>
        <w:t>Bureau,</w:t>
      </w:r>
      <w:r>
        <w:rPr>
          <w:spacing w:val="-5"/>
        </w:rPr>
        <w:t> </w:t>
      </w:r>
      <w:r>
        <w:rPr/>
        <w:t>2015</w:t>
      </w:r>
      <w:r>
        <w:rPr>
          <w:spacing w:val="-2"/>
        </w:rPr>
        <w:t> </w:t>
      </w:r>
      <w:r>
        <w:rPr/>
        <w:t>– </w:t>
      </w:r>
      <w:r>
        <w:rPr>
          <w:spacing w:val="-2"/>
        </w:rPr>
        <w:t>present</w:t>
      </w:r>
    </w:p>
    <w:p>
      <w:pPr>
        <w:spacing w:line="240" w:lineRule="auto" w:before="250"/>
        <w:ind w:left="835" w:right="255" w:firstLine="0"/>
        <w:jc w:val="both"/>
        <w:rPr>
          <w:sz w:val="22"/>
        </w:rPr>
      </w:pPr>
      <w:r>
        <w:rPr>
          <w:sz w:val="22"/>
        </w:rPr>
        <w:t>Referee:</w:t>
      </w:r>
      <w:r>
        <w:rPr>
          <w:spacing w:val="-12"/>
          <w:sz w:val="22"/>
        </w:rPr>
        <w:t> </w:t>
      </w:r>
      <w:r>
        <w:rPr>
          <w:i/>
          <w:sz w:val="22"/>
        </w:rPr>
        <w:t>American</w:t>
      </w:r>
      <w:r>
        <w:rPr>
          <w:i/>
          <w:spacing w:val="-13"/>
          <w:sz w:val="22"/>
        </w:rPr>
        <w:t> </w:t>
      </w:r>
      <w:r>
        <w:rPr>
          <w:i/>
          <w:sz w:val="22"/>
        </w:rPr>
        <w:t>Economic</w:t>
      </w:r>
      <w:r>
        <w:rPr>
          <w:i/>
          <w:spacing w:val="-11"/>
          <w:sz w:val="22"/>
        </w:rPr>
        <w:t> </w:t>
      </w:r>
      <w:r>
        <w:rPr>
          <w:i/>
          <w:sz w:val="22"/>
        </w:rPr>
        <w:t>Review,</w:t>
      </w:r>
      <w:r>
        <w:rPr>
          <w:i/>
          <w:spacing w:val="-10"/>
          <w:sz w:val="22"/>
        </w:rPr>
        <w:t> </w:t>
      </w:r>
      <w:r>
        <w:rPr>
          <w:i/>
          <w:sz w:val="22"/>
        </w:rPr>
        <w:t>Economic</w:t>
      </w:r>
      <w:r>
        <w:rPr>
          <w:i/>
          <w:spacing w:val="-13"/>
          <w:sz w:val="22"/>
        </w:rPr>
        <w:t> </w:t>
      </w:r>
      <w:r>
        <w:rPr>
          <w:i/>
          <w:sz w:val="22"/>
        </w:rPr>
        <w:t>Inquiry,</w:t>
      </w:r>
      <w:r>
        <w:rPr>
          <w:i/>
          <w:spacing w:val="-10"/>
          <w:sz w:val="22"/>
        </w:rPr>
        <w:t> </w:t>
      </w:r>
      <w:r>
        <w:rPr>
          <w:i/>
          <w:sz w:val="22"/>
        </w:rPr>
        <w:t>Explorations</w:t>
      </w:r>
      <w:r>
        <w:rPr>
          <w:i/>
          <w:spacing w:val="-10"/>
          <w:sz w:val="22"/>
        </w:rPr>
        <w:t> </w:t>
      </w:r>
      <w:r>
        <w:rPr>
          <w:i/>
          <w:sz w:val="22"/>
        </w:rPr>
        <w:t>in</w:t>
      </w:r>
      <w:r>
        <w:rPr>
          <w:i/>
          <w:spacing w:val="-11"/>
          <w:sz w:val="22"/>
        </w:rPr>
        <w:t> </w:t>
      </w:r>
      <w:r>
        <w:rPr>
          <w:i/>
          <w:sz w:val="22"/>
        </w:rPr>
        <w:t>Economic</w:t>
      </w:r>
      <w:r>
        <w:rPr>
          <w:i/>
          <w:spacing w:val="-13"/>
          <w:sz w:val="22"/>
        </w:rPr>
        <w:t> </w:t>
      </w:r>
      <w:r>
        <w:rPr>
          <w:i/>
          <w:sz w:val="22"/>
        </w:rPr>
        <w:t>History, Journal of Economic Literature, Journal of Health Economics, Journal of Human Resources, Journal of Labor Economics, Journal of Political Economy, Journal of Public Economics, Labour Economics, Southeastern Geographer, Quantitative Economics, Quarterly Journal of Economics, </w:t>
      </w:r>
      <w:r>
        <w:rPr>
          <w:sz w:val="22"/>
        </w:rPr>
        <w:t>National Science Foundation (Proposal Review)</w:t>
      </w:r>
    </w:p>
    <w:sectPr>
      <w:type w:val="continuous"/>
      <w:pgSz w:w="12240" w:h="15840"/>
      <w:pgMar w:top="12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2"/>
      <w:szCs w:val="22"/>
      <w:lang w:val="en-US" w:eastAsia="en-US" w:bidi="ar-SA"/>
    </w:rPr>
  </w:style>
  <w:style w:styleId="Heading1" w:type="paragraph">
    <w:name w:val="Heading 1"/>
    <w:basedOn w:val="Normal"/>
    <w:uiPriority w:val="1"/>
    <w:qFormat/>
    <w:pPr>
      <w:spacing w:before="249"/>
      <w:ind w:left="259"/>
      <w:outlineLvl w:val="1"/>
    </w:pPr>
    <w:rPr>
      <w:rFonts w:ascii="Georgia" w:hAnsi="Georgia" w:eastAsia="Georgia" w:cs="Georgia"/>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vantaylor@arizona.edu" TargetMode="External"/><Relationship Id="rId6" Type="http://schemas.openxmlformats.org/officeDocument/2006/relationships/hyperlink" Target="https://sites.google.com/site/evanjtayl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dc:creator>
  <dcterms:created xsi:type="dcterms:W3CDTF">2026-01-29T04:31:31Z</dcterms:created>
  <dcterms:modified xsi:type="dcterms:W3CDTF">2026-01-29T04:31:31Z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