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3" w:right="3" w:firstLine="0"/>
        <w:jc w:val="center"/>
        <w:rPr>
          <w:sz w:val="24"/>
        </w:rPr>
      </w:pPr>
      <w:r>
        <w:rPr>
          <w:sz w:val="24"/>
        </w:rPr>
        <w:t>JAMES</w:t>
      </w:r>
      <w:r>
        <w:rPr>
          <w:spacing w:val="-3"/>
          <w:sz w:val="24"/>
        </w:rPr>
        <w:t> </w:t>
      </w:r>
      <w:r>
        <w:rPr>
          <w:sz w:val="24"/>
        </w:rPr>
        <w:t>L.</w:t>
      </w:r>
      <w:r>
        <w:rPr>
          <w:spacing w:val="-2"/>
          <w:sz w:val="24"/>
        </w:rPr>
        <w:t> POWELL</w:t>
      </w:r>
    </w:p>
    <w:p>
      <w:pPr>
        <w:pStyle w:val="BodyText"/>
        <w:spacing w:before="56"/>
        <w:rPr>
          <w:sz w:val="20"/>
        </w:rPr>
      </w:pPr>
    </w:p>
    <w:tbl>
      <w:tblPr>
        <w:tblW w:w="0" w:type="auto"/>
        <w:jc w:val="left"/>
        <w:tblInd w:w="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1"/>
        <w:gridCol w:w="3947"/>
        <w:gridCol w:w="4066"/>
      </w:tblGrid>
      <w:tr>
        <w:trPr>
          <w:trHeight w:val="270" w:hRule="atLeast"/>
        </w:trPr>
        <w:tc>
          <w:tcPr>
            <w:tcW w:w="1351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ADDRESS:</w:t>
            </w:r>
          </w:p>
        </w:tc>
        <w:tc>
          <w:tcPr>
            <w:tcW w:w="3947" w:type="dxa"/>
          </w:tcPr>
          <w:p>
            <w:pPr>
              <w:pStyle w:val="TableParagraph"/>
              <w:spacing w:line="251" w:lineRule="exact"/>
              <w:ind w:left="139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</w:p>
        </w:tc>
        <w:tc>
          <w:tcPr>
            <w:tcW w:w="4066" w:type="dxa"/>
          </w:tcPr>
          <w:p>
            <w:pPr>
              <w:pStyle w:val="TableParagraph"/>
              <w:spacing w:line="251" w:lineRule="exact"/>
              <w:ind w:left="512"/>
              <w:rPr>
                <w:sz w:val="24"/>
              </w:rPr>
            </w:pPr>
            <w:r>
              <w:rPr>
                <w:sz w:val="24"/>
              </w:rPr>
              <w:t>DATE: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June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2022</w:t>
            </w:r>
          </w:p>
        </w:tc>
      </w:tr>
      <w:tr>
        <w:trPr>
          <w:trHeight w:val="275" w:hRule="atLeast"/>
        </w:trPr>
        <w:tc>
          <w:tcPr>
            <w:tcW w:w="1351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3947" w:type="dxa"/>
          </w:tcPr>
          <w:p>
            <w:pPr>
              <w:pStyle w:val="TableParagraph"/>
              <w:ind w:left="139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California,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Berkeley</w:t>
            </w:r>
          </w:p>
        </w:tc>
        <w:tc>
          <w:tcPr>
            <w:tcW w:w="4066" w:type="dxa"/>
          </w:tcPr>
          <w:p>
            <w:pPr>
              <w:pStyle w:val="TableParagraph"/>
              <w:ind w:left="512"/>
              <w:rPr>
                <w:sz w:val="24"/>
              </w:rPr>
            </w:pPr>
            <w:r>
              <w:rPr>
                <w:sz w:val="24"/>
              </w:rPr>
              <w:t>PHONE: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(510)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643-</w:t>
            </w:r>
            <w:r>
              <w:rPr>
                <w:spacing w:val="-4"/>
                <w:sz w:val="24"/>
              </w:rPr>
              <w:t>0716</w:t>
            </w:r>
          </w:p>
        </w:tc>
      </w:tr>
      <w:tr>
        <w:trPr>
          <w:trHeight w:val="270" w:hRule="atLeast"/>
        </w:trPr>
        <w:tc>
          <w:tcPr>
            <w:tcW w:w="1351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3947" w:type="dxa"/>
          </w:tcPr>
          <w:p>
            <w:pPr>
              <w:pStyle w:val="TableParagraph"/>
              <w:spacing w:line="251" w:lineRule="exact"/>
              <w:ind w:left="139"/>
              <w:rPr>
                <w:sz w:val="24"/>
              </w:rPr>
            </w:pPr>
            <w:r>
              <w:rPr>
                <w:sz w:val="24"/>
              </w:rPr>
              <w:t>Berkeley,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94720-</w:t>
            </w:r>
            <w:r>
              <w:rPr>
                <w:spacing w:val="-4"/>
                <w:sz w:val="24"/>
              </w:rPr>
              <w:t>3880</w:t>
            </w:r>
          </w:p>
        </w:tc>
        <w:tc>
          <w:tcPr>
            <w:tcW w:w="4066" w:type="dxa"/>
          </w:tcPr>
          <w:p>
            <w:pPr>
              <w:pStyle w:val="TableParagraph"/>
              <w:spacing w:line="251" w:lineRule="exact"/>
              <w:ind w:left="512"/>
              <w:rPr>
                <w:sz w:val="24"/>
              </w:rPr>
            </w:pPr>
            <w:r>
              <w:rPr>
                <w:sz w:val="24"/>
              </w:rPr>
              <w:t>EMAIL:</w:t>
            </w:r>
            <w:r>
              <w:rPr>
                <w:spacing w:val="-6"/>
                <w:sz w:val="24"/>
              </w:rPr>
              <w:t> </w:t>
            </w:r>
            <w:hyperlink r:id="rId5">
              <w:r>
                <w:rPr>
                  <w:color w:val="0000FF"/>
                  <w:spacing w:val="-2"/>
                  <w:sz w:val="24"/>
                  <w:u w:val="single" w:color="0000FF"/>
                </w:rPr>
                <w:t>powell@econ.berkeley.edu</w:t>
              </w:r>
            </w:hyperlink>
          </w:p>
        </w:tc>
      </w:tr>
    </w:tbl>
    <w:p>
      <w:pPr>
        <w:pStyle w:val="BodyText"/>
        <w:spacing w:before="2"/>
      </w:pPr>
    </w:p>
    <w:p>
      <w:pPr>
        <w:spacing w:before="1"/>
        <w:ind w:left="1" w:right="3" w:firstLine="0"/>
        <w:jc w:val="center"/>
        <w:rPr>
          <w:sz w:val="24"/>
        </w:rPr>
      </w:pPr>
      <w:r>
        <w:rPr>
          <w:spacing w:val="-2"/>
          <w:sz w:val="24"/>
        </w:rPr>
        <w:t>EDUCATION</w:t>
      </w:r>
    </w:p>
    <w:p>
      <w:pPr>
        <w:pStyle w:val="BodyText"/>
        <w:spacing w:before="56"/>
        <w:rPr>
          <w:sz w:val="20"/>
        </w:rPr>
      </w:pPr>
    </w:p>
    <w:tbl>
      <w:tblPr>
        <w:tblW w:w="0" w:type="auto"/>
        <w:jc w:val="left"/>
        <w:tblInd w:w="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58"/>
        <w:gridCol w:w="2620"/>
        <w:gridCol w:w="1120"/>
        <w:gridCol w:w="904"/>
      </w:tblGrid>
      <w:tr>
        <w:trPr>
          <w:trHeight w:val="270" w:hRule="atLeast"/>
        </w:trPr>
        <w:tc>
          <w:tcPr>
            <w:tcW w:w="3858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INSTITUTION</w:t>
            </w:r>
          </w:p>
        </w:tc>
        <w:tc>
          <w:tcPr>
            <w:tcW w:w="2620" w:type="dxa"/>
          </w:tcPr>
          <w:p>
            <w:pPr>
              <w:pStyle w:val="TableParagraph"/>
              <w:spacing w:line="251" w:lineRule="exact"/>
              <w:ind w:left="511"/>
              <w:rPr>
                <w:sz w:val="24"/>
              </w:rPr>
            </w:pPr>
            <w:r>
              <w:rPr>
                <w:spacing w:val="-2"/>
                <w:sz w:val="24"/>
              </w:rPr>
              <w:t>Subject</w:t>
            </w:r>
          </w:p>
        </w:tc>
        <w:tc>
          <w:tcPr>
            <w:tcW w:w="1120" w:type="dxa"/>
          </w:tcPr>
          <w:p>
            <w:pPr>
              <w:pStyle w:val="TableParagraph"/>
              <w:spacing w:line="251" w:lineRule="exact"/>
              <w:ind w:left="52"/>
              <w:rPr>
                <w:sz w:val="24"/>
              </w:rPr>
            </w:pPr>
            <w:r>
              <w:rPr>
                <w:spacing w:val="-2"/>
                <w:sz w:val="24"/>
              </w:rPr>
              <w:t>Degree</w:t>
            </w:r>
          </w:p>
        </w:tc>
        <w:tc>
          <w:tcPr>
            <w:tcW w:w="904" w:type="dxa"/>
          </w:tcPr>
          <w:p>
            <w:pPr>
              <w:pStyle w:val="TableParagraph"/>
              <w:spacing w:line="251" w:lineRule="exact"/>
              <w:ind w:right="77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</w:tr>
      <w:tr>
        <w:trPr>
          <w:trHeight w:val="275" w:hRule="atLeast"/>
        </w:trPr>
        <w:tc>
          <w:tcPr>
            <w:tcW w:w="385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Stanford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  <w:tc>
          <w:tcPr>
            <w:tcW w:w="2620" w:type="dxa"/>
          </w:tcPr>
          <w:p>
            <w:pPr>
              <w:pStyle w:val="TableParagraph"/>
              <w:ind w:left="512"/>
              <w:rPr>
                <w:sz w:val="24"/>
              </w:rPr>
            </w:pPr>
            <w:r>
              <w:rPr>
                <w:spacing w:val="-2"/>
                <w:sz w:val="24"/>
              </w:rPr>
              <w:t>Economics</w:t>
            </w:r>
          </w:p>
        </w:tc>
        <w:tc>
          <w:tcPr>
            <w:tcW w:w="1120" w:type="dxa"/>
          </w:tcPr>
          <w:p>
            <w:pPr>
              <w:pStyle w:val="TableParagraph"/>
              <w:ind w:left="52"/>
              <w:rPr>
                <w:sz w:val="24"/>
              </w:rPr>
            </w:pPr>
            <w:r>
              <w:rPr>
                <w:spacing w:val="-2"/>
                <w:sz w:val="24"/>
              </w:rPr>
              <w:t>Ph.D.</w:t>
            </w:r>
          </w:p>
        </w:tc>
        <w:tc>
          <w:tcPr>
            <w:tcW w:w="904" w:type="dxa"/>
          </w:tcPr>
          <w:p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1982</w:t>
            </w:r>
          </w:p>
        </w:tc>
      </w:tr>
      <w:tr>
        <w:trPr>
          <w:trHeight w:val="275" w:hRule="atLeast"/>
        </w:trPr>
        <w:tc>
          <w:tcPr>
            <w:tcW w:w="385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Stanford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  <w:tc>
          <w:tcPr>
            <w:tcW w:w="2620" w:type="dxa"/>
          </w:tcPr>
          <w:p>
            <w:pPr>
              <w:pStyle w:val="TableParagraph"/>
              <w:ind w:left="511"/>
              <w:rPr>
                <w:sz w:val="24"/>
              </w:rPr>
            </w:pPr>
            <w:r>
              <w:rPr>
                <w:spacing w:val="-2"/>
                <w:sz w:val="24"/>
              </w:rPr>
              <w:t>Statistics</w:t>
            </w:r>
          </w:p>
        </w:tc>
        <w:tc>
          <w:tcPr>
            <w:tcW w:w="1120" w:type="dxa"/>
          </w:tcPr>
          <w:p>
            <w:pPr>
              <w:pStyle w:val="TableParagraph"/>
              <w:ind w:left="52"/>
              <w:rPr>
                <w:sz w:val="24"/>
              </w:rPr>
            </w:pPr>
            <w:r>
              <w:rPr>
                <w:spacing w:val="-4"/>
                <w:sz w:val="24"/>
              </w:rPr>
              <w:t>M.S.</w:t>
            </w:r>
          </w:p>
        </w:tc>
        <w:tc>
          <w:tcPr>
            <w:tcW w:w="904" w:type="dxa"/>
          </w:tcPr>
          <w:p>
            <w:pPr>
              <w:pStyle w:val="TableParagraph"/>
              <w:ind w:right="50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1980</w:t>
            </w:r>
          </w:p>
        </w:tc>
      </w:tr>
      <w:tr>
        <w:trPr>
          <w:trHeight w:val="270" w:hRule="atLeast"/>
        </w:trPr>
        <w:tc>
          <w:tcPr>
            <w:tcW w:w="3858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California,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Berkeley</w:t>
            </w:r>
          </w:p>
        </w:tc>
        <w:tc>
          <w:tcPr>
            <w:tcW w:w="2620" w:type="dxa"/>
          </w:tcPr>
          <w:p>
            <w:pPr>
              <w:pStyle w:val="TableParagraph"/>
              <w:spacing w:line="251" w:lineRule="exact"/>
              <w:ind w:left="511"/>
              <w:rPr>
                <w:sz w:val="24"/>
              </w:rPr>
            </w:pPr>
            <w:r>
              <w:rPr>
                <w:sz w:val="24"/>
              </w:rPr>
              <w:t>Economics,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Statistics</w:t>
            </w:r>
          </w:p>
        </w:tc>
        <w:tc>
          <w:tcPr>
            <w:tcW w:w="1120" w:type="dxa"/>
          </w:tcPr>
          <w:p>
            <w:pPr>
              <w:pStyle w:val="TableParagraph"/>
              <w:spacing w:line="251" w:lineRule="exact"/>
              <w:ind w:left="52"/>
              <w:rPr>
                <w:sz w:val="24"/>
              </w:rPr>
            </w:pPr>
            <w:r>
              <w:rPr>
                <w:spacing w:val="-4"/>
                <w:sz w:val="24"/>
              </w:rPr>
              <w:t>B.A.</w:t>
            </w:r>
          </w:p>
        </w:tc>
        <w:tc>
          <w:tcPr>
            <w:tcW w:w="904" w:type="dxa"/>
          </w:tcPr>
          <w:p>
            <w:pPr>
              <w:pStyle w:val="TableParagraph"/>
              <w:spacing w:line="251" w:lineRule="exact"/>
              <w:ind w:right="5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1977</w:t>
            </w:r>
          </w:p>
        </w:tc>
      </w:tr>
    </w:tbl>
    <w:p>
      <w:pPr>
        <w:pStyle w:val="BodyText"/>
        <w:spacing w:before="3"/>
      </w:pPr>
    </w:p>
    <w:p>
      <w:pPr>
        <w:spacing w:before="1"/>
        <w:ind w:left="0" w:right="3" w:firstLine="0"/>
        <w:jc w:val="center"/>
        <w:rPr>
          <w:sz w:val="24"/>
        </w:rPr>
      </w:pPr>
      <w:r>
        <w:rPr>
          <w:sz w:val="24"/>
        </w:rPr>
        <w:t>FELLOWSHIPS,</w:t>
      </w:r>
      <w:r>
        <w:rPr>
          <w:spacing w:val="-7"/>
          <w:sz w:val="24"/>
        </w:rPr>
        <w:t> </w:t>
      </w:r>
      <w:r>
        <w:rPr>
          <w:sz w:val="24"/>
        </w:rPr>
        <w:t>GRANTS,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HONORS</w:t>
      </w:r>
    </w:p>
    <w:p>
      <w:pPr>
        <w:pStyle w:val="BodyText"/>
        <w:spacing w:before="276"/>
        <w:ind w:left="288" w:right="807"/>
      </w:pPr>
      <w:r>
        <w:rPr/>
        <w:t>George</w:t>
      </w:r>
      <w:r>
        <w:rPr>
          <w:spacing w:val="-4"/>
        </w:rPr>
        <w:t> </w:t>
      </w:r>
      <w:r>
        <w:rPr/>
        <w:t>Break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Helen</w:t>
      </w:r>
      <w:r>
        <w:rPr>
          <w:spacing w:val="-3"/>
        </w:rPr>
        <w:t> </w:t>
      </w:r>
      <w:r>
        <w:rPr/>
        <w:t>Schnacke</w:t>
      </w:r>
      <w:r>
        <w:rPr>
          <w:spacing w:val="-4"/>
        </w:rPr>
        <w:t> </w:t>
      </w:r>
      <w:r>
        <w:rPr/>
        <w:t>Break</w:t>
      </w:r>
      <w:r>
        <w:rPr>
          <w:spacing w:val="-5"/>
        </w:rPr>
        <w:t> </w:t>
      </w:r>
      <w:r>
        <w:rPr/>
        <w:t>Distinguished</w:t>
      </w:r>
      <w:r>
        <w:rPr>
          <w:spacing w:val="-5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2010-2022 Member, American Academy of Arts &amp; Sciences, 2008</w:t>
      </w:r>
    </w:p>
    <w:p>
      <w:pPr>
        <w:pStyle w:val="BodyText"/>
        <w:ind w:left="287" w:right="2914"/>
      </w:pPr>
      <w:r>
        <w:rPr/>
        <w:t>Fellow,</w:t>
      </w:r>
      <w:r>
        <w:rPr>
          <w:spacing w:val="-4"/>
        </w:rPr>
        <w:t> </w:t>
      </w:r>
      <w:r>
        <w:rPr/>
        <w:t>Center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Advanced</w:t>
      </w:r>
      <w:r>
        <w:rPr>
          <w:spacing w:val="-4"/>
        </w:rPr>
        <w:t> </w:t>
      </w:r>
      <w:r>
        <w:rPr/>
        <w:t>Study</w:t>
      </w:r>
      <w:r>
        <w:rPr>
          <w:spacing w:val="-9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Behavioral</w:t>
      </w:r>
      <w:r>
        <w:rPr>
          <w:spacing w:val="-4"/>
        </w:rPr>
        <w:t> </w:t>
      </w:r>
      <w:r>
        <w:rPr/>
        <w:t>Sciences,</w:t>
      </w:r>
      <w:r>
        <w:rPr>
          <w:spacing w:val="-4"/>
        </w:rPr>
        <w:t> </w:t>
      </w:r>
      <w:r>
        <w:rPr/>
        <w:t>2000-01 Journal of Econometrics Fellow, 1993</w:t>
      </w:r>
    </w:p>
    <w:p>
      <w:pPr>
        <w:pStyle w:val="BodyText"/>
        <w:ind w:left="287"/>
      </w:pPr>
      <w:r>
        <w:rPr/>
        <w:t>Fellow,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Society,</w:t>
      </w:r>
      <w:r>
        <w:rPr>
          <w:spacing w:val="-3"/>
        </w:rPr>
        <w:t> </w:t>
      </w:r>
      <w:r>
        <w:rPr>
          <w:spacing w:val="-4"/>
        </w:rPr>
        <w:t>1991</w:t>
      </w:r>
    </w:p>
    <w:p>
      <w:pPr>
        <w:pStyle w:val="BodyText"/>
        <w:ind w:left="287" w:right="5703"/>
      </w:pPr>
      <w:r>
        <w:rPr/>
        <w:t>W.</w:t>
      </w:r>
      <w:r>
        <w:rPr>
          <w:spacing w:val="-6"/>
        </w:rPr>
        <w:t> </w:t>
      </w:r>
      <w:r>
        <w:rPr/>
        <w:t>F.</w:t>
      </w:r>
      <w:r>
        <w:rPr>
          <w:spacing w:val="-6"/>
        </w:rPr>
        <w:t> </w:t>
      </w:r>
      <w:r>
        <w:rPr/>
        <w:t>Vilas</w:t>
      </w:r>
      <w:r>
        <w:rPr>
          <w:spacing w:val="-6"/>
        </w:rPr>
        <w:t> </w:t>
      </w:r>
      <w:r>
        <w:rPr/>
        <w:t>Associate,</w:t>
      </w:r>
      <w:r>
        <w:rPr>
          <w:spacing w:val="-6"/>
        </w:rPr>
        <w:t> </w:t>
      </w:r>
      <w:r>
        <w:rPr/>
        <w:t>U.W.</w:t>
      </w:r>
      <w:r>
        <w:rPr>
          <w:spacing w:val="-6"/>
        </w:rPr>
        <w:t> </w:t>
      </w:r>
      <w:r>
        <w:rPr/>
        <w:t>Madison,</w:t>
      </w:r>
      <w:r>
        <w:rPr>
          <w:spacing w:val="-6"/>
        </w:rPr>
        <w:t> </w:t>
      </w:r>
      <w:r>
        <w:rPr/>
        <w:t>1990 Alfred P. Sloan Research Fellowship, 1988</w:t>
      </w:r>
    </w:p>
    <w:p>
      <w:pPr>
        <w:pStyle w:val="BodyText"/>
        <w:ind w:left="287"/>
      </w:pPr>
      <w:r>
        <w:rPr/>
        <w:t>H. I.</w:t>
      </w:r>
      <w:r>
        <w:rPr>
          <w:spacing w:val="-1"/>
        </w:rPr>
        <w:t> </w:t>
      </w:r>
      <w:r>
        <w:rPr/>
        <w:t>Romnes</w:t>
      </w:r>
      <w:r>
        <w:rPr>
          <w:spacing w:val="-2"/>
        </w:rPr>
        <w:t> </w:t>
      </w:r>
      <w:r>
        <w:rPr/>
        <w:t>Faculty</w:t>
      </w:r>
      <w:r>
        <w:rPr>
          <w:spacing w:val="-4"/>
        </w:rPr>
        <w:t> </w:t>
      </w:r>
      <w:r>
        <w:rPr/>
        <w:t>Fellowship,</w:t>
      </w:r>
      <w:r>
        <w:rPr>
          <w:spacing w:val="-2"/>
        </w:rPr>
        <w:t> </w:t>
      </w:r>
      <w:r>
        <w:rPr/>
        <w:t>U.W.</w:t>
      </w:r>
      <w:r>
        <w:rPr>
          <w:spacing w:val="-1"/>
        </w:rPr>
        <w:t> </w:t>
      </w:r>
      <w:r>
        <w:rPr/>
        <w:t>Madison,</w:t>
      </w:r>
      <w:r>
        <w:rPr>
          <w:spacing w:val="-4"/>
        </w:rPr>
        <w:t> 1988</w:t>
      </w:r>
    </w:p>
    <w:p>
      <w:pPr>
        <w:pStyle w:val="BodyText"/>
        <w:ind w:left="287"/>
      </w:pPr>
      <w:r>
        <w:rPr/>
        <w:t>Research Grants,</w:t>
      </w:r>
      <w:r>
        <w:rPr>
          <w:spacing w:val="-1"/>
        </w:rPr>
        <w:t> </w:t>
      </w:r>
      <w:r>
        <w:rPr/>
        <w:t>National</w:t>
      </w:r>
      <w:r>
        <w:rPr>
          <w:spacing w:val="-1"/>
        </w:rPr>
        <w:t> </w:t>
      </w:r>
      <w:r>
        <w:rPr/>
        <w:t>Science Foundation</w:t>
      </w:r>
      <w:r>
        <w:rPr>
          <w:spacing w:val="-1"/>
        </w:rPr>
        <w:t> </w:t>
      </w:r>
      <w:r>
        <w:rPr/>
        <w:t>1983,</w:t>
      </w:r>
      <w:r>
        <w:rPr>
          <w:spacing w:val="-2"/>
        </w:rPr>
        <w:t> </w:t>
      </w:r>
      <w:r>
        <w:rPr/>
        <w:t>1985,</w:t>
      </w:r>
      <w:r>
        <w:rPr>
          <w:spacing w:val="-1"/>
        </w:rPr>
        <w:t> </w:t>
      </w:r>
      <w:r>
        <w:rPr/>
        <w:t>1987,</w:t>
      </w:r>
      <w:r>
        <w:rPr>
          <w:spacing w:val="-1"/>
        </w:rPr>
        <w:t> </w:t>
      </w:r>
      <w:r>
        <w:rPr/>
        <w:t>1990,</w:t>
      </w:r>
      <w:r>
        <w:rPr>
          <w:spacing w:val="-1"/>
        </w:rPr>
        <w:t> </w:t>
      </w:r>
      <w:r>
        <w:rPr/>
        <w:t>1992,</w:t>
      </w:r>
      <w:r>
        <w:rPr>
          <w:spacing w:val="-1"/>
        </w:rPr>
        <w:t> </w:t>
      </w:r>
      <w:r>
        <w:rPr/>
        <w:t>2009,</w:t>
      </w:r>
      <w:r>
        <w:rPr>
          <w:spacing w:val="-1"/>
        </w:rPr>
        <w:t> </w:t>
      </w:r>
      <w:r>
        <w:rPr>
          <w:spacing w:val="-4"/>
        </w:rPr>
        <w:t>2019</w:t>
      </w:r>
    </w:p>
    <w:p>
      <w:pPr>
        <w:pStyle w:val="BodyText"/>
      </w:pPr>
    </w:p>
    <w:p>
      <w:pPr>
        <w:spacing w:before="0"/>
        <w:ind w:left="3" w:right="3" w:firstLine="0"/>
        <w:jc w:val="center"/>
        <w:rPr>
          <w:sz w:val="24"/>
        </w:rPr>
      </w:pPr>
      <w:r>
        <w:rPr>
          <w:sz w:val="24"/>
        </w:rPr>
        <w:t>PROFESSIONAL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EXPERIENCE</w:t>
      </w:r>
    </w:p>
    <w:p>
      <w:pPr>
        <w:pStyle w:val="BodyText"/>
        <w:spacing w:before="56"/>
        <w:rPr>
          <w:sz w:val="20"/>
        </w:rPr>
      </w:pPr>
    </w:p>
    <w:tbl>
      <w:tblPr>
        <w:tblW w:w="0" w:type="auto"/>
        <w:jc w:val="left"/>
        <w:tblInd w:w="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0"/>
        <w:gridCol w:w="8231"/>
      </w:tblGrid>
      <w:tr>
        <w:trPr>
          <w:trHeight w:val="270" w:hRule="atLeast"/>
        </w:trPr>
        <w:tc>
          <w:tcPr>
            <w:tcW w:w="1290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2022-</w:t>
            </w:r>
          </w:p>
        </w:tc>
        <w:tc>
          <w:tcPr>
            <w:tcW w:w="8231" w:type="dxa"/>
          </w:tcPr>
          <w:p>
            <w:pPr>
              <w:pStyle w:val="TableParagraph"/>
              <w:spacing w:line="251" w:lineRule="exact"/>
              <w:ind w:left="199"/>
              <w:rPr>
                <w:sz w:val="24"/>
              </w:rPr>
            </w:pPr>
            <w:r>
              <w:rPr>
                <w:sz w:val="24"/>
              </w:rPr>
              <w:t>Professor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Arizona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2017-</w:t>
            </w: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8231" w:type="dxa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z w:val="24"/>
              </w:rPr>
              <w:t>Acting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Chair,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California,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Berkeley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2011-</w:t>
            </w: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8231" w:type="dxa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z w:val="24"/>
              </w:rPr>
              <w:t>Chair,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California,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Berkeley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1996-</w:t>
            </w: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8231" w:type="dxa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z w:val="24"/>
              </w:rPr>
              <w:t>Professor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California,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Berkeley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1991-</w:t>
            </w:r>
            <w:r>
              <w:rPr>
                <w:spacing w:val="-4"/>
                <w:sz w:val="24"/>
              </w:rPr>
              <w:t>1996</w:t>
            </w:r>
          </w:p>
        </w:tc>
        <w:tc>
          <w:tcPr>
            <w:tcW w:w="8231" w:type="dxa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z w:val="24"/>
              </w:rPr>
              <w:t>Professor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Princeton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1990-</w:t>
            </w:r>
            <w:r>
              <w:rPr>
                <w:spacing w:val="-4"/>
                <w:sz w:val="24"/>
              </w:rPr>
              <w:t>1991</w:t>
            </w:r>
          </w:p>
        </w:tc>
        <w:tc>
          <w:tcPr>
            <w:tcW w:w="8231" w:type="dxa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Chicago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1990-</w:t>
            </w:r>
            <w:r>
              <w:rPr>
                <w:spacing w:val="-4"/>
                <w:sz w:val="24"/>
              </w:rPr>
              <w:t>1991</w:t>
            </w:r>
          </w:p>
        </w:tc>
        <w:tc>
          <w:tcPr>
            <w:tcW w:w="8231" w:type="dxa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z w:val="24"/>
              </w:rPr>
              <w:t>Professor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Wisconsin-</w:t>
            </w:r>
            <w:r>
              <w:rPr>
                <w:spacing w:val="-2"/>
                <w:sz w:val="24"/>
              </w:rPr>
              <w:t>Madison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1988</w:t>
            </w:r>
          </w:p>
        </w:tc>
        <w:tc>
          <w:tcPr>
            <w:tcW w:w="8231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Associate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Princeton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1987-</w:t>
            </w:r>
            <w:r>
              <w:rPr>
                <w:spacing w:val="-4"/>
                <w:sz w:val="24"/>
              </w:rPr>
              <w:t>1990</w:t>
            </w:r>
          </w:p>
        </w:tc>
        <w:tc>
          <w:tcPr>
            <w:tcW w:w="8231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Associate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tenure),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Wisconsin-</w:t>
            </w:r>
            <w:r>
              <w:rPr>
                <w:spacing w:val="-2"/>
                <w:sz w:val="24"/>
              </w:rPr>
              <w:t>Madison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1986-</w:t>
            </w:r>
            <w:r>
              <w:rPr>
                <w:spacing w:val="-4"/>
                <w:sz w:val="24"/>
              </w:rPr>
              <w:t>1987</w:t>
            </w:r>
          </w:p>
        </w:tc>
        <w:tc>
          <w:tcPr>
            <w:tcW w:w="8231" w:type="dxa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z w:val="24"/>
              </w:rPr>
              <w:t>Assistant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 Wisconsin-</w:t>
            </w:r>
            <w:r>
              <w:rPr>
                <w:spacing w:val="-2"/>
                <w:sz w:val="24"/>
              </w:rPr>
              <w:t>Madison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1985</w:t>
            </w:r>
          </w:p>
        </w:tc>
        <w:tc>
          <w:tcPr>
            <w:tcW w:w="8231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Assistant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Carnegie-Mellon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</w:tr>
      <w:tr>
        <w:trPr>
          <w:trHeight w:val="270" w:hRule="atLeast"/>
        </w:trPr>
        <w:tc>
          <w:tcPr>
            <w:tcW w:w="1290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1982-</w:t>
            </w:r>
            <w:r>
              <w:rPr>
                <w:spacing w:val="-4"/>
                <w:sz w:val="24"/>
              </w:rPr>
              <w:t>1985</w:t>
            </w:r>
          </w:p>
        </w:tc>
        <w:tc>
          <w:tcPr>
            <w:tcW w:w="8231" w:type="dxa"/>
          </w:tcPr>
          <w:p>
            <w:pPr>
              <w:pStyle w:val="TableParagraph"/>
              <w:spacing w:line="251" w:lineRule="exact"/>
              <w:ind w:left="199"/>
              <w:rPr>
                <w:sz w:val="24"/>
              </w:rPr>
            </w:pPr>
            <w:r>
              <w:rPr>
                <w:sz w:val="24"/>
              </w:rPr>
              <w:t>Assistant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M.I.T.</w:t>
            </w:r>
          </w:p>
        </w:tc>
      </w:tr>
    </w:tbl>
    <w:p>
      <w:pPr>
        <w:pStyle w:val="BodyText"/>
        <w:spacing w:before="5"/>
      </w:pPr>
    </w:p>
    <w:p>
      <w:pPr>
        <w:spacing w:before="1"/>
        <w:ind w:left="1" w:right="3" w:firstLine="0"/>
        <w:jc w:val="center"/>
        <w:rPr>
          <w:sz w:val="24"/>
        </w:rPr>
      </w:pPr>
      <w:r>
        <w:rPr>
          <w:sz w:val="24"/>
        </w:rPr>
        <w:t>PROFESSIONAL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SERVICE</w:t>
      </w:r>
    </w:p>
    <w:p>
      <w:pPr>
        <w:spacing w:before="276"/>
        <w:ind w:left="647" w:right="319" w:hanging="360"/>
        <w:jc w:val="left"/>
        <w:rPr>
          <w:sz w:val="24"/>
        </w:rPr>
      </w:pPr>
      <w:r>
        <w:rPr>
          <w:i/>
          <w:sz w:val="24"/>
        </w:rPr>
        <w:t>Associate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Editor,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Econometrica,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1986-1992;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5"/>
          <w:sz w:val="24"/>
        </w:rPr>
        <w:t> </w:t>
      </w:r>
      <w:r>
        <w:rPr>
          <w:sz w:val="24"/>
        </w:rPr>
        <w:t>Reviews,</w:t>
      </w:r>
      <w:r>
        <w:rPr>
          <w:spacing w:val="-4"/>
          <w:sz w:val="24"/>
        </w:rPr>
        <w:t> </w:t>
      </w:r>
      <w:r>
        <w:rPr>
          <w:sz w:val="24"/>
        </w:rPr>
        <w:t>1988-1992;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 1991-1998;</w:t>
      </w:r>
      <w:r>
        <w:rPr>
          <w:spacing w:val="40"/>
          <w:sz w:val="24"/>
        </w:rPr>
        <w:t> </w:t>
      </w:r>
      <w:r>
        <w:rPr>
          <w:i/>
          <w:sz w:val="24"/>
        </w:rPr>
        <w:t>International Economic Review</w:t>
      </w:r>
      <w:r>
        <w:rPr>
          <w:sz w:val="24"/>
        </w:rPr>
        <w:t>, 1995-1999</w:t>
      </w:r>
    </w:p>
    <w:p>
      <w:pPr>
        <w:pStyle w:val="BodyText"/>
        <w:ind w:left="287"/>
      </w:pPr>
      <w:r>
        <w:rPr/>
        <w:t>Program</w:t>
      </w:r>
      <w:r>
        <w:rPr>
          <w:spacing w:val="-3"/>
        </w:rPr>
        <w:t> </w:t>
      </w:r>
      <w:r>
        <w:rPr/>
        <w:t>Committee,</w:t>
      </w:r>
      <w:r>
        <w:rPr>
          <w:spacing w:val="-2"/>
        </w:rPr>
        <w:t> </w:t>
      </w:r>
      <w:r>
        <w:rPr/>
        <w:t>Sixth</w:t>
      </w:r>
      <w:r>
        <w:rPr>
          <w:spacing w:val="-2"/>
        </w:rPr>
        <w:t> </w:t>
      </w:r>
      <w:r>
        <w:rPr/>
        <w:t>World</w:t>
      </w:r>
      <w:r>
        <w:rPr>
          <w:spacing w:val="-2"/>
        </w:rPr>
        <w:t> </w:t>
      </w:r>
      <w:r>
        <w:rPr/>
        <w:t>Congress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Econometric</w:t>
      </w:r>
      <w:r>
        <w:rPr>
          <w:spacing w:val="-3"/>
        </w:rPr>
        <w:t> </w:t>
      </w:r>
      <w:r>
        <w:rPr/>
        <w:t>Society,</w:t>
      </w:r>
      <w:r>
        <w:rPr>
          <w:spacing w:val="-2"/>
        </w:rPr>
        <w:t> </w:t>
      </w:r>
      <w:r>
        <w:rPr>
          <w:spacing w:val="-4"/>
        </w:rPr>
        <w:t>1990</w:t>
      </w:r>
    </w:p>
    <w:p>
      <w:pPr>
        <w:pStyle w:val="BodyText"/>
        <w:ind w:left="287"/>
      </w:pPr>
      <w:r>
        <w:rPr/>
        <w:t>Program</w:t>
      </w:r>
      <w:r>
        <w:rPr>
          <w:spacing w:val="-3"/>
        </w:rPr>
        <w:t> </w:t>
      </w:r>
      <w:r>
        <w:rPr/>
        <w:t>Committee,</w:t>
      </w:r>
      <w:r>
        <w:rPr>
          <w:spacing w:val="-2"/>
        </w:rPr>
        <w:t> </w:t>
      </w:r>
      <w:r>
        <w:rPr/>
        <w:t>North</w:t>
      </w:r>
      <w:r>
        <w:rPr>
          <w:spacing w:val="-2"/>
        </w:rPr>
        <w:t> </w:t>
      </w:r>
      <w:r>
        <w:rPr/>
        <w:t>American</w:t>
      </w:r>
      <w:r>
        <w:rPr>
          <w:spacing w:val="-2"/>
        </w:rPr>
        <w:t> </w:t>
      </w:r>
      <w:r>
        <w:rPr/>
        <w:t>Winter</w:t>
      </w:r>
      <w:r>
        <w:rPr>
          <w:spacing w:val="-3"/>
        </w:rPr>
        <w:t> </w:t>
      </w:r>
      <w:r>
        <w:rPr/>
        <w:t>Meetings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Econometric</w:t>
      </w:r>
      <w:r>
        <w:rPr>
          <w:spacing w:val="-3"/>
        </w:rPr>
        <w:t> </w:t>
      </w:r>
      <w:r>
        <w:rPr/>
        <w:t>Society,</w:t>
      </w:r>
      <w:r>
        <w:rPr>
          <w:spacing w:val="-2"/>
        </w:rPr>
        <w:t> </w:t>
      </w:r>
      <w:r>
        <w:rPr/>
        <w:t>1985,</w:t>
      </w:r>
      <w:r>
        <w:rPr>
          <w:spacing w:val="-2"/>
        </w:rPr>
        <w:t> </w:t>
      </w:r>
      <w:r>
        <w:rPr>
          <w:spacing w:val="-4"/>
        </w:rPr>
        <w:t>1991</w:t>
      </w:r>
    </w:p>
    <w:p>
      <w:pPr>
        <w:pStyle w:val="BodyText"/>
        <w:ind w:left="287"/>
      </w:pPr>
      <w:r>
        <w:rPr/>
        <w:t>Co-Chair,</w:t>
      </w:r>
      <w:r>
        <w:rPr>
          <w:spacing w:val="-3"/>
        </w:rPr>
        <w:t> </w:t>
      </w:r>
      <w:r>
        <w:rPr/>
        <w:t>NSF-NBER</w:t>
      </w:r>
      <w:r>
        <w:rPr>
          <w:spacing w:val="-2"/>
        </w:rPr>
        <w:t> </w:t>
      </w:r>
      <w:r>
        <w:rPr/>
        <w:t>Conferences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Econometrics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Mathematical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1993-</w:t>
      </w:r>
      <w:r>
        <w:rPr>
          <w:spacing w:val="-4"/>
        </w:rPr>
        <w:t>2001</w:t>
      </w:r>
    </w:p>
    <w:p>
      <w:pPr>
        <w:pStyle w:val="BodyText"/>
        <w:spacing w:after="0"/>
        <w:sectPr>
          <w:type w:val="continuous"/>
          <w:pgSz w:w="12240" w:h="15840"/>
          <w:pgMar w:top="940" w:bottom="280" w:left="720" w:right="720"/>
        </w:sectPr>
      </w:pPr>
    </w:p>
    <w:p>
      <w:pPr>
        <w:spacing w:before="60"/>
        <w:ind w:left="2" w:right="3" w:firstLine="0"/>
        <w:jc w:val="center"/>
        <w:rPr>
          <w:sz w:val="24"/>
        </w:rPr>
      </w:pPr>
      <w:r>
        <w:rPr>
          <w:spacing w:val="-2"/>
          <w:sz w:val="24"/>
        </w:rPr>
        <w:t>PUBLICATIONS</w:t>
      </w:r>
    </w:p>
    <w:p>
      <w:pPr>
        <w:pStyle w:val="BodyText"/>
        <w:spacing w:before="56"/>
        <w:rPr>
          <w:sz w:val="20"/>
        </w:rPr>
      </w:pPr>
    </w:p>
    <w:tbl>
      <w:tblPr>
        <w:tblW w:w="0" w:type="auto"/>
        <w:jc w:val="left"/>
        <w:tblInd w:w="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0"/>
        <w:gridCol w:w="9602"/>
      </w:tblGrid>
      <w:tr>
        <w:trPr>
          <w:trHeight w:val="684" w:hRule="atLeast"/>
        </w:trPr>
        <w:tc>
          <w:tcPr>
            <w:tcW w:w="590" w:type="dxa"/>
          </w:tcPr>
          <w:p>
            <w:pPr>
              <w:pStyle w:val="TableParagraph"/>
              <w:spacing w:line="266" w:lineRule="exact"/>
              <w:ind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9602" w:type="dxa"/>
          </w:tcPr>
          <w:p>
            <w:pPr>
              <w:pStyle w:val="TableParagraph"/>
              <w:spacing w:line="266" w:lineRule="exact"/>
              <w:ind w:left="60"/>
              <w:rPr>
                <w:sz w:val="24"/>
              </w:rPr>
            </w:pPr>
            <w:r>
              <w:rPr>
                <w:sz w:val="24"/>
              </w:rPr>
              <w:t>“Kernel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Density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Estimation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Undirected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Dyadic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Data,”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Bryan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Graham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Fengshi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Niu,</w:t>
            </w:r>
          </w:p>
          <w:p>
            <w:pPr>
              <w:pStyle w:val="TableParagraph"/>
              <w:spacing w:line="240" w:lineRule="auto"/>
              <w:ind w:left="180"/>
              <w:rPr>
                <w:sz w:val="24"/>
              </w:rPr>
            </w:pPr>
            <w:r>
              <w:rPr>
                <w:i/>
                <w:sz w:val="24"/>
              </w:rPr>
              <w:t>Journal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Econometrics</w:t>
            </w:r>
            <w:r>
              <w:rPr>
                <w:sz w:val="24"/>
              </w:rPr>
              <w:t>, </w:t>
            </w:r>
            <w:r>
              <w:rPr>
                <w:spacing w:val="-2"/>
                <w:sz w:val="24"/>
              </w:rPr>
              <w:t>forthcoming.</w:t>
            </w:r>
          </w:p>
        </w:tc>
      </w:tr>
      <w:tr>
        <w:trPr>
          <w:trHeight w:val="827" w:hRule="atLeast"/>
        </w:trPr>
        <w:tc>
          <w:tcPr>
            <w:tcW w:w="590" w:type="dxa"/>
          </w:tcPr>
          <w:p>
            <w:pPr>
              <w:pStyle w:val="TableParagraph"/>
              <w:spacing w:line="240" w:lineRule="auto" w:before="133"/>
              <w:ind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9602" w:type="dxa"/>
          </w:tcPr>
          <w:p>
            <w:pPr>
              <w:pStyle w:val="TableParagraph"/>
              <w:spacing w:line="240" w:lineRule="auto" w:before="133"/>
              <w:ind w:left="180"/>
              <w:rPr>
                <w:sz w:val="24"/>
              </w:rPr>
            </w:pPr>
            <w:r>
              <w:rPr>
                <w:sz w:val="24"/>
              </w:rPr>
              <w:t>“Penalized Sieve GEL for Weighted Average Derivatives of Nonparametric Quantile IV Regression,"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Xiaohong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Demian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Pouzo,</w:t>
            </w:r>
            <w:r>
              <w:rPr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Journal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Econometrics</w:t>
            </w:r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213: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30-53.</w:t>
            </w:r>
          </w:p>
        </w:tc>
      </w:tr>
      <w:tr>
        <w:trPr>
          <w:trHeight w:val="408" w:hRule="atLeast"/>
        </w:trPr>
        <w:tc>
          <w:tcPr>
            <w:tcW w:w="590" w:type="dxa"/>
          </w:tcPr>
          <w:p>
            <w:pPr>
              <w:pStyle w:val="TableParagraph"/>
              <w:spacing w:before="133"/>
              <w:ind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9602" w:type="dxa"/>
          </w:tcPr>
          <w:p>
            <w:pPr>
              <w:pStyle w:val="TableParagraph"/>
              <w:spacing w:before="133"/>
              <w:ind w:left="60"/>
              <w:rPr>
                <w:sz w:val="24"/>
              </w:rPr>
            </w:pPr>
            <w:r>
              <w:rPr>
                <w:sz w:val="24"/>
              </w:rPr>
              <w:t>“A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Quantile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Correlated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Random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Coefficients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Panel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Model,”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Bryan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Graham,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Jinyong</w:t>
            </w:r>
          </w:p>
        </w:tc>
      </w:tr>
    </w:tbl>
    <w:p>
      <w:pPr>
        <w:spacing w:before="3"/>
        <w:ind w:left="1007" w:right="0" w:firstLine="0"/>
        <w:jc w:val="left"/>
        <w:rPr>
          <w:sz w:val="24"/>
        </w:rPr>
      </w:pPr>
      <w:r>
        <w:rPr>
          <w:sz w:val="24"/>
        </w:rPr>
        <w:t>Hahn,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Alexandre</w:t>
      </w:r>
      <w:r>
        <w:rPr>
          <w:spacing w:val="-3"/>
          <w:sz w:val="24"/>
        </w:rPr>
        <w:t> </w:t>
      </w:r>
      <w:r>
        <w:rPr>
          <w:sz w:val="24"/>
        </w:rPr>
        <w:t>Poirier,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Econometrics,</w:t>
      </w:r>
      <w:r>
        <w:rPr>
          <w:i/>
          <w:spacing w:val="-2"/>
          <w:sz w:val="24"/>
        </w:rPr>
        <w:t> </w:t>
      </w:r>
      <w:r>
        <w:rPr>
          <w:sz w:val="24"/>
        </w:rPr>
        <w:t>206:</w:t>
      </w:r>
      <w:r>
        <w:rPr>
          <w:spacing w:val="-1"/>
          <w:sz w:val="24"/>
        </w:rPr>
        <w:t> </w:t>
      </w:r>
      <w:r>
        <w:rPr>
          <w:sz w:val="24"/>
        </w:rPr>
        <w:t>305-</w:t>
      </w:r>
      <w:r>
        <w:rPr>
          <w:spacing w:val="-2"/>
          <w:sz w:val="24"/>
        </w:rPr>
        <w:t>335..</w:t>
      </w:r>
    </w:p>
    <w:p>
      <w:pPr>
        <w:spacing w:before="276"/>
        <w:ind w:left="1007" w:right="373" w:hanging="720"/>
        <w:jc w:val="left"/>
        <w:rPr>
          <w:sz w:val="24"/>
        </w:rPr>
      </w:pPr>
      <w:r>
        <w:rPr>
          <w:sz w:val="24"/>
        </w:rPr>
        <w:t>2018</w:t>
      </w:r>
      <w:r>
        <w:rPr>
          <w:spacing w:val="40"/>
          <w:sz w:val="24"/>
        </w:rPr>
        <w:t> </w:t>
      </w:r>
      <w:r>
        <w:rPr>
          <w:sz w:val="24"/>
        </w:rPr>
        <w:t>“Simple</w:t>
      </w:r>
      <w:r>
        <w:rPr>
          <w:spacing w:val="-4"/>
          <w:sz w:val="24"/>
        </w:rPr>
        <w:t> </w:t>
      </w:r>
      <w:r>
        <w:rPr>
          <w:sz w:val="24"/>
        </w:rPr>
        <w:t>Estimators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Invertible</w:t>
      </w:r>
      <w:r>
        <w:rPr>
          <w:spacing w:val="-3"/>
          <w:sz w:val="24"/>
        </w:rPr>
        <w:t> </w:t>
      </w:r>
      <w:r>
        <w:rPr>
          <w:sz w:val="24"/>
        </w:rPr>
        <w:t>Index</w:t>
      </w:r>
      <w:r>
        <w:rPr>
          <w:spacing w:val="-2"/>
          <w:sz w:val="24"/>
        </w:rPr>
        <w:t> </w:t>
      </w:r>
      <w:r>
        <w:rPr>
          <w:sz w:val="24"/>
        </w:rPr>
        <w:t>Models,”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Hyungtaik</w:t>
      </w:r>
      <w:r>
        <w:rPr>
          <w:spacing w:val="-3"/>
          <w:sz w:val="24"/>
        </w:rPr>
        <w:t> </w:t>
      </w:r>
      <w:r>
        <w:rPr>
          <w:sz w:val="24"/>
        </w:rPr>
        <w:t>Ahn,</w:t>
      </w:r>
      <w:r>
        <w:rPr>
          <w:spacing w:val="-3"/>
          <w:sz w:val="24"/>
        </w:rPr>
        <w:t> </w:t>
      </w:r>
      <w:r>
        <w:rPr>
          <w:sz w:val="24"/>
        </w:rPr>
        <w:t>Hidehiko</w:t>
      </w:r>
      <w:r>
        <w:rPr>
          <w:spacing w:val="-2"/>
          <w:sz w:val="24"/>
        </w:rPr>
        <w:t> </w:t>
      </w:r>
      <w:r>
        <w:rPr>
          <w:sz w:val="24"/>
        </w:rPr>
        <w:t>Ichimura,</w:t>
      </w:r>
      <w:r>
        <w:rPr>
          <w:spacing w:val="-2"/>
          <w:sz w:val="24"/>
        </w:rPr>
        <w:t> </w:t>
      </w:r>
      <w:r>
        <w:rPr>
          <w:sz w:val="24"/>
        </w:rPr>
        <w:t>and Paul A. Ruud, </w:t>
      </w:r>
      <w:r>
        <w:rPr>
          <w:i/>
          <w:sz w:val="24"/>
        </w:rPr>
        <w:t>Journal of Business and Economic Statistics, </w:t>
      </w:r>
      <w:r>
        <w:rPr>
          <w:sz w:val="24"/>
        </w:rPr>
        <w:t>36: 1-10.</w:t>
      </w:r>
    </w:p>
    <w:p>
      <w:pPr>
        <w:spacing w:before="276"/>
        <w:ind w:left="1007" w:right="0" w:hanging="720"/>
        <w:jc w:val="left"/>
        <w:rPr>
          <w:sz w:val="24"/>
        </w:rPr>
      </w:pPr>
      <w:r>
        <w:rPr>
          <w:sz w:val="24"/>
        </w:rPr>
        <w:t>2018</w:t>
      </w:r>
      <w:r>
        <w:rPr>
          <w:spacing w:val="40"/>
          <w:sz w:val="24"/>
        </w:rPr>
        <w:t> </w:t>
      </w:r>
      <w:r>
        <w:rPr>
          <w:sz w:val="24"/>
        </w:rPr>
        <w:t>“Rejoinder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`Simple</w:t>
      </w:r>
      <w:r>
        <w:rPr>
          <w:spacing w:val="-5"/>
          <w:sz w:val="24"/>
        </w:rPr>
        <w:t> </w:t>
      </w:r>
      <w:r>
        <w:rPr>
          <w:sz w:val="24"/>
        </w:rPr>
        <w:t>Estimators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Invertible</w:t>
      </w:r>
      <w:r>
        <w:rPr>
          <w:spacing w:val="-3"/>
          <w:sz w:val="24"/>
        </w:rPr>
        <w:t> </w:t>
      </w:r>
      <w:r>
        <w:rPr>
          <w:sz w:val="24"/>
        </w:rPr>
        <w:t>Index</w:t>
      </w:r>
      <w:r>
        <w:rPr>
          <w:spacing w:val="-2"/>
          <w:sz w:val="24"/>
        </w:rPr>
        <w:t> </w:t>
      </w:r>
      <w:r>
        <w:rPr>
          <w:sz w:val="24"/>
        </w:rPr>
        <w:t>Models,’”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Hyungtaik</w:t>
      </w:r>
      <w:r>
        <w:rPr>
          <w:spacing w:val="-4"/>
          <w:sz w:val="24"/>
        </w:rPr>
        <w:t> </w:t>
      </w:r>
      <w:r>
        <w:rPr>
          <w:sz w:val="24"/>
        </w:rPr>
        <w:t>Ahn,</w:t>
      </w:r>
      <w:r>
        <w:rPr>
          <w:spacing w:val="-2"/>
          <w:sz w:val="24"/>
        </w:rPr>
        <w:t> </w:t>
      </w:r>
      <w:r>
        <w:rPr>
          <w:sz w:val="24"/>
        </w:rPr>
        <w:t>Hidehiko Ichimura, and Paul A. Ruud, </w:t>
      </w:r>
      <w:r>
        <w:rPr>
          <w:i/>
          <w:sz w:val="24"/>
        </w:rPr>
        <w:t>Journal of Business and Economic Statistics, </w:t>
      </w:r>
      <w:r>
        <w:rPr>
          <w:sz w:val="24"/>
        </w:rPr>
        <w:t>36: 22-23.</w:t>
      </w:r>
    </w:p>
    <w:p>
      <w:pPr>
        <w:spacing w:before="276"/>
        <w:ind w:left="1008" w:right="807" w:hanging="720"/>
        <w:jc w:val="left"/>
        <w:rPr>
          <w:sz w:val="24"/>
        </w:rPr>
      </w:pPr>
      <w:r>
        <w:rPr>
          <w:sz w:val="24"/>
        </w:rPr>
        <w:t>2017</w:t>
      </w:r>
      <w:r>
        <w:rPr>
          <w:spacing w:val="40"/>
          <w:sz w:val="24"/>
        </w:rPr>
        <w:t> </w:t>
      </w:r>
      <w:r>
        <w:rPr>
          <w:sz w:val="24"/>
        </w:rPr>
        <w:t>“Identification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Asymptotic</w:t>
      </w:r>
      <w:r>
        <w:rPr>
          <w:spacing w:val="-5"/>
          <w:sz w:val="24"/>
        </w:rPr>
        <w:t> </w:t>
      </w:r>
      <w:r>
        <w:rPr>
          <w:sz w:val="24"/>
        </w:rPr>
        <w:t>Approximations:</w:t>
      </w:r>
      <w:r>
        <w:rPr>
          <w:spacing w:val="-4"/>
          <w:sz w:val="24"/>
        </w:rPr>
        <w:t> </w:t>
      </w:r>
      <w:r>
        <w:rPr>
          <w:sz w:val="24"/>
        </w:rPr>
        <w:t>Three</w:t>
      </w:r>
      <w:r>
        <w:rPr>
          <w:spacing w:val="-5"/>
          <w:sz w:val="24"/>
        </w:rPr>
        <w:t> </w:t>
      </w:r>
      <w:r>
        <w:rPr>
          <w:sz w:val="24"/>
        </w:rPr>
        <w:t>Examples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Progress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Econometric Theory,” </w:t>
      </w:r>
      <w:r>
        <w:rPr>
          <w:i/>
          <w:sz w:val="24"/>
        </w:rPr>
        <w:t>Journal of Economic Perspectives, </w:t>
      </w:r>
      <w:r>
        <w:rPr>
          <w:sz w:val="24"/>
        </w:rPr>
        <w:t>31:107-124.</w:t>
      </w:r>
    </w:p>
    <w:p>
      <w:pPr>
        <w:spacing w:before="276"/>
        <w:ind w:left="1008" w:right="0" w:hanging="720"/>
        <w:jc w:val="left"/>
        <w:rPr>
          <w:sz w:val="23"/>
        </w:rPr>
      </w:pPr>
      <w:r>
        <w:rPr>
          <w:sz w:val="24"/>
        </w:rPr>
        <w:t>2012</w:t>
      </w:r>
      <w:r>
        <w:rPr>
          <w:spacing w:val="40"/>
          <w:sz w:val="24"/>
        </w:rPr>
        <w:t> </w:t>
      </w:r>
      <w:r>
        <w:rPr>
          <w:sz w:val="24"/>
        </w:rPr>
        <w:t>“Identification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Estimation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Irregular</w:t>
      </w:r>
      <w:r>
        <w:rPr>
          <w:spacing w:val="-3"/>
          <w:sz w:val="24"/>
        </w:rPr>
        <w:t> </w:t>
      </w:r>
      <w:r>
        <w:rPr>
          <w:sz w:val="24"/>
        </w:rPr>
        <w:t>Correlated</w:t>
      </w:r>
      <w:r>
        <w:rPr>
          <w:spacing w:val="-4"/>
          <w:sz w:val="24"/>
        </w:rPr>
        <w:t> </w:t>
      </w:r>
      <w:r>
        <w:rPr>
          <w:sz w:val="24"/>
        </w:rPr>
        <w:t>Random</w:t>
      </w:r>
      <w:r>
        <w:rPr>
          <w:spacing w:val="-4"/>
          <w:sz w:val="24"/>
        </w:rPr>
        <w:t> </w:t>
      </w:r>
      <w:r>
        <w:rPr>
          <w:sz w:val="24"/>
        </w:rPr>
        <w:t>Coefficient</w:t>
      </w:r>
      <w:r>
        <w:rPr>
          <w:spacing w:val="-4"/>
          <w:sz w:val="24"/>
        </w:rPr>
        <w:t> </w:t>
      </w:r>
      <w:r>
        <w:rPr>
          <w:sz w:val="24"/>
        </w:rPr>
        <w:t>Models,”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Bryan</w:t>
      </w:r>
      <w:r>
        <w:rPr>
          <w:spacing w:val="-4"/>
          <w:sz w:val="24"/>
        </w:rPr>
        <w:t> </w:t>
      </w:r>
      <w:r>
        <w:rPr>
          <w:sz w:val="24"/>
        </w:rPr>
        <w:t>S. Graham, </w:t>
      </w:r>
      <w:r>
        <w:rPr>
          <w:i/>
          <w:sz w:val="23"/>
        </w:rPr>
        <w:t>Econometrica, </w:t>
      </w:r>
      <w:r>
        <w:rPr>
          <w:sz w:val="23"/>
        </w:rPr>
        <w:t>80: 2105-2152.</w:t>
      </w:r>
    </w:p>
    <w:p>
      <w:pPr>
        <w:pStyle w:val="BodyText"/>
      </w:pPr>
    </w:p>
    <w:p>
      <w:pPr>
        <w:pStyle w:val="BodyText"/>
        <w:ind w:left="1007" w:right="319" w:hanging="720"/>
      </w:pPr>
      <w:r>
        <w:rPr/>
        <w:t>2009</w:t>
      </w:r>
      <w:r>
        <w:rPr>
          <w:spacing w:val="-3"/>
        </w:rPr>
        <w:t> </w:t>
      </w:r>
      <w:r>
        <w:rPr/>
        <w:t>“Incidental</w:t>
      </w:r>
      <w:r>
        <w:rPr>
          <w:spacing w:val="-3"/>
        </w:rPr>
        <w:t> </w:t>
      </w:r>
      <w:r>
        <w:rPr/>
        <w:t>Parameter</w:t>
      </w:r>
      <w:r>
        <w:rPr>
          <w:spacing w:val="-4"/>
        </w:rPr>
        <w:t> </w:t>
      </w:r>
      <w:r>
        <w:rPr/>
        <w:t>Problems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Some</w:t>
      </w:r>
      <w:r>
        <w:rPr>
          <w:spacing w:val="-4"/>
        </w:rPr>
        <w:t> </w:t>
      </w:r>
      <w:r>
        <w:rPr/>
        <w:t>Non-Differentiable</w:t>
      </w:r>
      <w:r>
        <w:rPr>
          <w:spacing w:val="-4"/>
        </w:rPr>
        <w:t> </w:t>
      </w:r>
      <w:r>
        <w:rPr/>
        <w:t>Panel</w:t>
      </w:r>
      <w:r>
        <w:rPr>
          <w:spacing w:val="-3"/>
        </w:rPr>
        <w:t> </w:t>
      </w:r>
      <w:r>
        <w:rPr/>
        <w:t>Models,”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Bryan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Graham and Jinyong Hahn, </w:t>
      </w:r>
      <w:r>
        <w:rPr>
          <w:i/>
        </w:rPr>
        <w:t>Economics Letters</w:t>
      </w:r>
      <w:r>
        <w:rPr/>
        <w:t>, 105: 181-182.</w:t>
      </w:r>
    </w:p>
    <w:p>
      <w:pPr>
        <w:pStyle w:val="BodyText"/>
      </w:pPr>
    </w:p>
    <w:p>
      <w:pPr>
        <w:pStyle w:val="BodyText"/>
        <w:ind w:left="1007" w:right="319" w:hanging="720"/>
      </w:pPr>
      <w:r>
        <w:rPr/>
        <w:t>2007</w:t>
      </w:r>
      <w:r>
        <w:rPr>
          <w:spacing w:val="40"/>
        </w:rPr>
        <w:t> </w:t>
      </w:r>
      <w:r>
        <w:rPr/>
        <w:t>“Pairwise</w:t>
      </w:r>
      <w:r>
        <w:rPr>
          <w:spacing w:val="-4"/>
        </w:rPr>
        <w:t> </w:t>
      </w:r>
      <w:r>
        <w:rPr/>
        <w:t>Difference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Nonparametric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Variables,”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Andres</w:t>
      </w:r>
      <w:r>
        <w:rPr>
          <w:spacing w:val="-4"/>
        </w:rPr>
        <w:t> </w:t>
      </w:r>
      <w:r>
        <w:rPr/>
        <w:t>Aradillas- Lopez and Bo Honoré, </w:t>
      </w:r>
      <w:r>
        <w:rPr>
          <w:i/>
        </w:rPr>
        <w:t>International Economic Review</w:t>
      </w:r>
      <w:r>
        <w:rPr/>
        <w:t>, 48: 1119-1158.</w:t>
      </w:r>
    </w:p>
    <w:p>
      <w:pPr>
        <w:pStyle w:val="BodyText"/>
      </w:pPr>
    </w:p>
    <w:p>
      <w:pPr>
        <w:pStyle w:val="BodyText"/>
        <w:ind w:left="1007" w:hanging="720"/>
      </w:pPr>
      <w:r>
        <w:rPr/>
        <w:t>2007</w:t>
      </w:r>
      <w:r>
        <w:rPr>
          <w:spacing w:val="40"/>
        </w:rPr>
        <w:t> </w:t>
      </w:r>
      <w:r>
        <w:rPr/>
        <w:t>“Censored</w:t>
      </w:r>
      <w:r>
        <w:rPr>
          <w:spacing w:val="-3"/>
        </w:rPr>
        <w:t> </w:t>
      </w:r>
      <w:r>
        <w:rPr/>
        <w:t>Quantile</w:t>
      </w:r>
      <w:r>
        <w:rPr>
          <w:spacing w:val="-4"/>
        </w:rPr>
        <w:t> </w:t>
      </w:r>
      <w:r>
        <w:rPr/>
        <w:t>Regression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Endogenous</w:t>
      </w:r>
      <w:r>
        <w:rPr>
          <w:spacing w:val="-3"/>
        </w:rPr>
        <w:t> </w:t>
      </w:r>
      <w:r>
        <w:rPr/>
        <w:t>Regressors,”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Richard</w:t>
      </w:r>
      <w:r>
        <w:rPr>
          <w:spacing w:val="-3"/>
        </w:rPr>
        <w:t> </w:t>
      </w:r>
      <w:r>
        <w:rPr/>
        <w:t>Blundell,</w:t>
      </w:r>
      <w:r>
        <w:rPr>
          <w:spacing w:val="-3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 Econometrics</w:t>
      </w:r>
      <w:r>
        <w:rPr/>
        <w:t>, 141: 65-83.</w:t>
      </w:r>
    </w:p>
    <w:p>
      <w:pPr>
        <w:pStyle w:val="BodyText"/>
      </w:pPr>
    </w:p>
    <w:p>
      <w:pPr>
        <w:spacing w:before="0"/>
        <w:ind w:left="288" w:right="0" w:firstLine="0"/>
        <w:jc w:val="left"/>
        <w:rPr>
          <w:sz w:val="24"/>
        </w:rPr>
      </w:pPr>
      <w:r>
        <w:rPr>
          <w:sz w:val="24"/>
        </w:rPr>
        <w:t>2007</w:t>
      </w:r>
      <w:r>
        <w:rPr>
          <w:spacing w:val="56"/>
          <w:sz w:val="24"/>
        </w:rPr>
        <w:t> </w:t>
      </w: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i/>
          <w:sz w:val="24"/>
        </w:rPr>
        <w:t>ET</w:t>
      </w:r>
      <w:r>
        <w:rPr>
          <w:i/>
          <w:spacing w:val="1"/>
          <w:sz w:val="24"/>
        </w:rPr>
        <w:t> </w:t>
      </w:r>
      <w:r>
        <w:rPr>
          <w:sz w:val="24"/>
        </w:rPr>
        <w:t>Interview:</w:t>
      </w:r>
      <w:r>
        <w:rPr>
          <w:spacing w:val="-2"/>
          <w:sz w:val="24"/>
        </w:rPr>
        <w:t> </w:t>
      </w:r>
      <w:r>
        <w:rPr>
          <w:sz w:val="24"/>
        </w:rPr>
        <w:t>Takeshi</w:t>
      </w:r>
      <w:r>
        <w:rPr>
          <w:spacing w:val="-1"/>
          <w:sz w:val="24"/>
        </w:rPr>
        <w:t> </w:t>
      </w:r>
      <w:r>
        <w:rPr>
          <w:sz w:val="24"/>
        </w:rPr>
        <w:t>Amemiya,”</w:t>
      </w:r>
      <w:r>
        <w:rPr>
          <w:spacing w:val="-3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23:</w:t>
      </w:r>
      <w:r>
        <w:rPr>
          <w:spacing w:val="-1"/>
          <w:sz w:val="24"/>
        </w:rPr>
        <w:t> </w:t>
      </w:r>
      <w:r>
        <w:rPr>
          <w:sz w:val="24"/>
        </w:rPr>
        <w:t>155-</w:t>
      </w:r>
      <w:r>
        <w:rPr>
          <w:spacing w:val="-4"/>
          <w:sz w:val="24"/>
        </w:rPr>
        <w:t>181.</w:t>
      </w:r>
    </w:p>
    <w:p>
      <w:pPr>
        <w:pStyle w:val="BodyText"/>
      </w:pPr>
    </w:p>
    <w:p>
      <w:pPr>
        <w:spacing w:before="0"/>
        <w:ind w:left="1008" w:right="319" w:hanging="720"/>
        <w:jc w:val="left"/>
        <w:rPr>
          <w:sz w:val="24"/>
        </w:rPr>
      </w:pPr>
      <w:r>
        <w:rPr>
          <w:sz w:val="24"/>
        </w:rPr>
        <w:t>2005</w:t>
      </w:r>
      <w:r>
        <w:rPr>
          <w:spacing w:val="40"/>
          <w:sz w:val="24"/>
        </w:rPr>
        <w:t> </w:t>
      </w:r>
      <w:r>
        <w:rPr>
          <w:sz w:val="24"/>
        </w:rPr>
        <w:t>“Pairwise Difference Estimation of Nonlinear Models,” with Bo Honoré, in </w:t>
      </w:r>
      <w:r>
        <w:rPr>
          <w:i/>
          <w:sz w:val="24"/>
        </w:rPr>
        <w:t>Identification and Inference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Models,</w:t>
      </w:r>
      <w:r>
        <w:rPr>
          <w:i/>
          <w:spacing w:val="-4"/>
          <w:sz w:val="24"/>
        </w:rPr>
        <w:t> </w:t>
      </w:r>
      <w:r>
        <w:rPr>
          <w:sz w:val="24"/>
        </w:rPr>
        <w:t>Andrews,</w:t>
      </w:r>
      <w:r>
        <w:rPr>
          <w:spacing w:val="-4"/>
          <w:sz w:val="24"/>
        </w:rPr>
        <w:t> </w:t>
      </w:r>
      <w:r>
        <w:rPr>
          <w:sz w:val="24"/>
        </w:rPr>
        <w:t>D.W.K.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J.H.</w:t>
      </w:r>
      <w:r>
        <w:rPr>
          <w:spacing w:val="-4"/>
          <w:sz w:val="24"/>
        </w:rPr>
        <w:t> </w:t>
      </w:r>
      <w:r>
        <w:rPr>
          <w:sz w:val="24"/>
        </w:rPr>
        <w:t>Stock,</w:t>
      </w:r>
      <w:r>
        <w:rPr>
          <w:spacing w:val="-4"/>
          <w:sz w:val="24"/>
        </w:rPr>
        <w:t> </w:t>
      </w:r>
      <w:r>
        <w:rPr>
          <w:sz w:val="24"/>
        </w:rPr>
        <w:t>eds.</w:t>
      </w:r>
      <w:r>
        <w:rPr>
          <w:spacing w:val="-4"/>
          <w:sz w:val="24"/>
        </w:rPr>
        <w:t> </w:t>
      </w:r>
      <w:r>
        <w:rPr>
          <w:sz w:val="24"/>
        </w:rPr>
        <w:t>Cambridge:</w:t>
      </w:r>
      <w:r>
        <w:rPr>
          <w:spacing w:val="-4"/>
          <w:sz w:val="24"/>
        </w:rPr>
        <w:t> </w:t>
      </w:r>
      <w:r>
        <w:rPr>
          <w:sz w:val="24"/>
        </w:rPr>
        <w:t>Cambridge University Press.</w:t>
      </w:r>
    </w:p>
    <w:p>
      <w:pPr>
        <w:pStyle w:val="BodyText"/>
        <w:spacing w:before="56"/>
        <w:rPr>
          <w:sz w:val="20"/>
        </w:rPr>
      </w:pPr>
    </w:p>
    <w:tbl>
      <w:tblPr>
        <w:tblW w:w="0" w:type="auto"/>
        <w:jc w:val="left"/>
        <w:tblInd w:w="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0"/>
        <w:gridCol w:w="9487"/>
      </w:tblGrid>
      <w:tr>
        <w:trPr>
          <w:trHeight w:val="684" w:hRule="atLeast"/>
        </w:trPr>
        <w:tc>
          <w:tcPr>
            <w:tcW w:w="590" w:type="dxa"/>
          </w:tcPr>
          <w:p>
            <w:pPr>
              <w:pStyle w:val="TableParagraph"/>
              <w:spacing w:line="266" w:lineRule="exact"/>
              <w:ind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2004</w:t>
            </w:r>
          </w:p>
        </w:tc>
        <w:tc>
          <w:tcPr>
            <w:tcW w:w="9487" w:type="dxa"/>
          </w:tcPr>
          <w:p>
            <w:pPr>
              <w:pStyle w:val="TableParagraph"/>
              <w:spacing w:line="240" w:lineRule="auto"/>
              <w:ind w:left="180" w:hanging="120"/>
              <w:rPr>
                <w:sz w:val="24"/>
              </w:rPr>
            </w:pPr>
            <w:r>
              <w:rPr>
                <w:sz w:val="24"/>
              </w:rPr>
              <w:t>“Endogeneity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Semiparametric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Binary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Response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Models,”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Richard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Blundell,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Review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of Economic Studies</w:t>
            </w:r>
            <w:r>
              <w:rPr>
                <w:sz w:val="24"/>
              </w:rPr>
              <w:t>, 71: 581-913.</w:t>
            </w:r>
          </w:p>
        </w:tc>
      </w:tr>
      <w:tr>
        <w:trPr>
          <w:trHeight w:val="828" w:hRule="atLeast"/>
        </w:trPr>
        <w:tc>
          <w:tcPr>
            <w:tcW w:w="590" w:type="dxa"/>
          </w:tcPr>
          <w:p>
            <w:pPr>
              <w:pStyle w:val="TableParagraph"/>
              <w:spacing w:line="240" w:lineRule="auto" w:before="133"/>
              <w:ind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2003</w:t>
            </w:r>
          </w:p>
        </w:tc>
        <w:tc>
          <w:tcPr>
            <w:tcW w:w="9487" w:type="dxa"/>
          </w:tcPr>
          <w:p>
            <w:pPr>
              <w:pStyle w:val="TableParagraph"/>
              <w:spacing w:line="240" w:lineRule="auto" w:before="133"/>
              <w:ind w:left="180"/>
              <w:rPr>
                <w:sz w:val="24"/>
              </w:rPr>
            </w:pPr>
            <w:r>
              <w:rPr>
                <w:sz w:val="24"/>
              </w:rPr>
              <w:t>“Instrumental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Variables Estimation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Nonparametric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Models,”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Whitney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Newey,</w:t>
            </w:r>
          </w:p>
          <w:p>
            <w:pPr>
              <w:pStyle w:val="TableParagraph"/>
              <w:spacing w:line="240" w:lineRule="auto"/>
              <w:ind w:left="180"/>
              <w:rPr>
                <w:sz w:val="24"/>
              </w:rPr>
            </w:pPr>
            <w:r>
              <w:rPr>
                <w:i/>
                <w:sz w:val="24"/>
              </w:rPr>
              <w:t>Econometrica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71: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1565-</w:t>
            </w:r>
            <w:r>
              <w:rPr>
                <w:spacing w:val="-2"/>
                <w:sz w:val="24"/>
              </w:rPr>
              <w:t>1578.</w:t>
            </w:r>
          </w:p>
        </w:tc>
      </w:tr>
      <w:tr>
        <w:trPr>
          <w:trHeight w:val="408" w:hRule="atLeast"/>
        </w:trPr>
        <w:tc>
          <w:tcPr>
            <w:tcW w:w="590" w:type="dxa"/>
          </w:tcPr>
          <w:p>
            <w:pPr>
              <w:pStyle w:val="TableParagraph"/>
              <w:spacing w:before="133"/>
              <w:ind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2003</w:t>
            </w:r>
          </w:p>
        </w:tc>
        <w:tc>
          <w:tcPr>
            <w:tcW w:w="9487" w:type="dxa"/>
          </w:tcPr>
          <w:p>
            <w:pPr>
              <w:pStyle w:val="TableParagraph"/>
              <w:spacing w:before="133"/>
              <w:ind w:left="60"/>
              <w:rPr>
                <w:sz w:val="24"/>
              </w:rPr>
            </w:pPr>
            <w:r>
              <w:rPr>
                <w:sz w:val="24"/>
              </w:rPr>
              <w:t>“Endogeneity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Nonparametric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Semiparametric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Regression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Models,”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Richard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Blundell,</w:t>
            </w:r>
          </w:p>
        </w:tc>
      </w:tr>
    </w:tbl>
    <w:p>
      <w:pPr>
        <w:spacing w:before="2"/>
        <w:ind w:left="1007" w:right="373" w:firstLine="0"/>
        <w:jc w:val="left"/>
        <w:rPr>
          <w:sz w:val="24"/>
        </w:rPr>
      </w:pPr>
      <w:r>
        <w:rPr>
          <w:sz w:val="24"/>
        </w:rPr>
        <w:t>in </w:t>
      </w:r>
      <w:r>
        <w:rPr>
          <w:i/>
          <w:sz w:val="24"/>
        </w:rPr>
        <w:t>Advances in Economics and Econonometrics: Theory and Applications, Eighth World Congress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2"/>
          <w:sz w:val="24"/>
        </w:rPr>
        <w:t> </w:t>
      </w:r>
      <w:r>
        <w:rPr>
          <w:sz w:val="24"/>
        </w:rPr>
        <w:t>II,</w:t>
      </w:r>
      <w:r>
        <w:rPr>
          <w:spacing w:val="-4"/>
          <w:sz w:val="24"/>
        </w:rPr>
        <w:t> </w:t>
      </w:r>
      <w:r>
        <w:rPr>
          <w:sz w:val="24"/>
        </w:rPr>
        <w:t>M.</w:t>
      </w:r>
      <w:r>
        <w:rPr>
          <w:spacing w:val="-2"/>
          <w:sz w:val="24"/>
        </w:rPr>
        <w:t> </w:t>
      </w:r>
      <w:r>
        <w:rPr>
          <w:sz w:val="24"/>
        </w:rPr>
        <w:t>Dewatripont,</w:t>
      </w:r>
      <w:r>
        <w:rPr>
          <w:spacing w:val="-2"/>
          <w:sz w:val="24"/>
        </w:rPr>
        <w:t> </w:t>
      </w:r>
      <w:r>
        <w:rPr>
          <w:sz w:val="24"/>
        </w:rPr>
        <w:t>L.P.</w:t>
      </w:r>
      <w:r>
        <w:rPr>
          <w:spacing w:val="-4"/>
          <w:sz w:val="24"/>
        </w:rPr>
        <w:t> </w:t>
      </w:r>
      <w:r>
        <w:rPr>
          <w:sz w:val="24"/>
        </w:rPr>
        <w:t>Hansen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S.J.</w:t>
      </w:r>
      <w:r>
        <w:rPr>
          <w:spacing w:val="-4"/>
          <w:sz w:val="24"/>
        </w:rPr>
        <w:t> </w:t>
      </w:r>
      <w:r>
        <w:rPr>
          <w:sz w:val="24"/>
        </w:rPr>
        <w:t>Turnovsky,</w:t>
      </w:r>
      <w:r>
        <w:rPr>
          <w:spacing w:val="-4"/>
          <w:sz w:val="24"/>
        </w:rPr>
        <w:t> </w:t>
      </w:r>
      <w:r>
        <w:rPr>
          <w:sz w:val="24"/>
        </w:rPr>
        <w:t>eds.</w:t>
      </w:r>
      <w:r>
        <w:rPr>
          <w:spacing w:val="-2"/>
          <w:sz w:val="24"/>
        </w:rPr>
        <w:t> </w:t>
      </w:r>
      <w:r>
        <w:rPr>
          <w:sz w:val="24"/>
        </w:rPr>
        <w:t>Cambridge:</w:t>
      </w:r>
      <w:r>
        <w:rPr>
          <w:spacing w:val="-4"/>
          <w:sz w:val="24"/>
        </w:rPr>
        <w:t> </w:t>
      </w:r>
      <w:r>
        <w:rPr>
          <w:sz w:val="24"/>
        </w:rPr>
        <w:t>Cambridge University Press.</w:t>
      </w:r>
    </w:p>
    <w:p>
      <w:pPr>
        <w:spacing w:after="0"/>
        <w:jc w:val="left"/>
        <w:rPr>
          <w:sz w:val="24"/>
        </w:rPr>
        <w:sectPr>
          <w:pgSz w:w="12240" w:h="15840"/>
          <w:pgMar w:top="940" w:bottom="280" w:left="720" w:right="720"/>
        </w:sectPr>
      </w:pPr>
    </w:p>
    <w:p>
      <w:pPr>
        <w:pStyle w:val="BodyText"/>
        <w:spacing w:before="60"/>
        <w:ind w:left="1007" w:hanging="720"/>
      </w:pPr>
      <w:r>
        <w:rPr/>
        <w:t>2002</w:t>
      </w:r>
      <w:r>
        <w:rPr>
          <w:spacing w:val="40"/>
        </w:rPr>
        <w:t> </w:t>
      </w:r>
      <w:r>
        <w:rPr/>
        <w:t>“Quantile</w:t>
      </w:r>
      <w:r>
        <w:rPr>
          <w:spacing w:val="-4"/>
        </w:rPr>
        <w:t> </w:t>
      </w:r>
      <w:r>
        <w:rPr/>
        <w:t>Regression</w:t>
      </w:r>
      <w:r>
        <w:rPr>
          <w:spacing w:val="-3"/>
        </w:rPr>
        <w:t> </w:t>
      </w:r>
      <w:r>
        <w:rPr/>
        <w:t>under</w:t>
      </w:r>
      <w:r>
        <w:rPr>
          <w:spacing w:val="-4"/>
        </w:rPr>
        <w:t> </w:t>
      </w:r>
      <w:r>
        <w:rPr/>
        <w:t>Random</w:t>
      </w:r>
      <w:r>
        <w:rPr>
          <w:spacing w:val="-3"/>
        </w:rPr>
        <w:t> </w:t>
      </w:r>
      <w:r>
        <w:rPr/>
        <w:t>Censoring,”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Bo</w:t>
      </w:r>
      <w:r>
        <w:rPr>
          <w:spacing w:val="-3"/>
        </w:rPr>
        <w:t> </w:t>
      </w:r>
      <w:r>
        <w:rPr/>
        <w:t>Honoré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Shakeeb</w:t>
      </w:r>
      <w:r>
        <w:rPr>
          <w:spacing w:val="-3"/>
        </w:rPr>
        <w:t> </w:t>
      </w:r>
      <w:r>
        <w:rPr/>
        <w:t>Khan,</w:t>
      </w:r>
      <w:r>
        <w:rPr>
          <w:spacing w:val="-2"/>
        </w:rPr>
        <w:t> </w:t>
      </w:r>
      <w:r>
        <w:rPr>
          <w:i/>
        </w:rPr>
        <w:t>Journal</w:t>
      </w:r>
      <w:r>
        <w:rPr>
          <w:i/>
          <w:spacing w:val="-1"/>
        </w:rPr>
        <w:t> </w:t>
      </w:r>
      <w:r>
        <w:rPr>
          <w:i/>
        </w:rPr>
        <w:t>of Econometrics</w:t>
      </w:r>
      <w:r>
        <w:rPr/>
        <w:t>, 109: 67-105.</w:t>
      </w:r>
    </w:p>
    <w:p>
      <w:pPr>
        <w:pStyle w:val="BodyText"/>
      </w:pPr>
    </w:p>
    <w:p>
      <w:pPr>
        <w:spacing w:before="0"/>
        <w:ind w:left="1007" w:right="807" w:hanging="720"/>
        <w:jc w:val="left"/>
        <w:rPr>
          <w:sz w:val="24"/>
        </w:rPr>
      </w:pPr>
      <w:r>
        <w:rPr>
          <w:sz w:val="24"/>
        </w:rPr>
        <w:t>2001</w:t>
      </w:r>
      <w:r>
        <w:rPr>
          <w:spacing w:val="40"/>
          <w:sz w:val="24"/>
        </w:rPr>
        <w:t> </w:t>
      </w:r>
      <w:r>
        <w:rPr>
          <w:sz w:val="24"/>
        </w:rPr>
        <w:t>“Semiparametric</w:t>
      </w:r>
      <w:r>
        <w:rPr>
          <w:spacing w:val="-5"/>
          <w:sz w:val="24"/>
        </w:rPr>
        <w:t> </w:t>
      </w:r>
      <w:r>
        <w:rPr>
          <w:sz w:val="24"/>
        </w:rPr>
        <w:t>Censored</w:t>
      </w:r>
      <w:r>
        <w:rPr>
          <w:spacing w:val="-4"/>
          <w:sz w:val="24"/>
        </w:rPr>
        <w:t> </w:t>
      </w:r>
      <w:r>
        <w:rPr>
          <w:sz w:val="24"/>
        </w:rPr>
        <w:t>Regression</w:t>
      </w:r>
      <w:r>
        <w:rPr>
          <w:spacing w:val="-4"/>
          <w:sz w:val="24"/>
        </w:rPr>
        <w:t> </w:t>
      </w:r>
      <w:r>
        <w:rPr>
          <w:sz w:val="24"/>
        </w:rPr>
        <w:t>Models,”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Kenneth</w:t>
      </w:r>
      <w:r>
        <w:rPr>
          <w:spacing w:val="-4"/>
          <w:sz w:val="24"/>
        </w:rPr>
        <w:t> </w:t>
      </w:r>
      <w:r>
        <w:rPr>
          <w:sz w:val="24"/>
        </w:rPr>
        <w:t>Y.</w:t>
      </w:r>
      <w:r>
        <w:rPr>
          <w:spacing w:val="-4"/>
          <w:sz w:val="24"/>
        </w:rPr>
        <w:t> </w:t>
      </w:r>
      <w:r>
        <w:rPr>
          <w:sz w:val="24"/>
        </w:rPr>
        <w:t>Chay,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 Perspectives</w:t>
      </w:r>
      <w:r>
        <w:rPr>
          <w:sz w:val="24"/>
        </w:rPr>
        <w:t>, 15: 29-42.</w:t>
      </w:r>
    </w:p>
    <w:p>
      <w:pPr>
        <w:pStyle w:val="BodyText"/>
      </w:pPr>
    </w:p>
    <w:p>
      <w:pPr>
        <w:pStyle w:val="BodyText"/>
        <w:ind w:left="287"/>
      </w:pPr>
      <w:r>
        <w:rPr/>
        <w:t>2001</w:t>
      </w:r>
      <w:r>
        <w:rPr>
          <w:spacing w:val="54"/>
        </w:rPr>
        <w:t> </w:t>
      </w:r>
      <w:r>
        <w:rPr/>
        <w:t>“Two-Step</w:t>
      </w:r>
      <w:r>
        <w:rPr>
          <w:spacing w:val="-2"/>
        </w:rPr>
        <w:t> </w:t>
      </w:r>
      <w:r>
        <w:rPr/>
        <w:t>Estimation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Semiparametric</w:t>
      </w:r>
      <w:r>
        <w:rPr>
          <w:spacing w:val="-3"/>
        </w:rPr>
        <w:t> </w:t>
      </w:r>
      <w:r>
        <w:rPr/>
        <w:t>Censored</w:t>
      </w:r>
      <w:r>
        <w:rPr>
          <w:spacing w:val="-2"/>
        </w:rPr>
        <w:t> </w:t>
      </w:r>
      <w:r>
        <w:rPr/>
        <w:t>Regression</w:t>
      </w:r>
      <w:r>
        <w:rPr>
          <w:spacing w:val="-2"/>
        </w:rPr>
        <w:t> </w:t>
      </w:r>
      <w:r>
        <w:rPr/>
        <w:t>Models,”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Shakeeb</w:t>
      </w:r>
      <w:r>
        <w:rPr>
          <w:spacing w:val="-1"/>
        </w:rPr>
        <w:t> </w:t>
      </w:r>
      <w:r>
        <w:rPr>
          <w:spacing w:val="-2"/>
        </w:rPr>
        <w:t>Khan,</w:t>
      </w:r>
    </w:p>
    <w:p>
      <w:pPr>
        <w:spacing w:before="0"/>
        <w:ind w:left="1007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103:</w:t>
      </w:r>
      <w:r>
        <w:rPr>
          <w:spacing w:val="56"/>
          <w:sz w:val="24"/>
        </w:rPr>
        <w:t> </w:t>
      </w:r>
      <w:r>
        <w:rPr>
          <w:sz w:val="24"/>
        </w:rPr>
        <w:t>73-</w:t>
      </w:r>
      <w:r>
        <w:rPr>
          <w:spacing w:val="-4"/>
          <w:sz w:val="24"/>
        </w:rPr>
        <w:t>110.</w:t>
      </w:r>
    </w:p>
    <w:p>
      <w:pPr>
        <w:pStyle w:val="BodyText"/>
        <w:spacing w:before="56"/>
        <w:rPr>
          <w:sz w:val="20"/>
        </w:rPr>
      </w:pPr>
    </w:p>
    <w:tbl>
      <w:tblPr>
        <w:tblW w:w="0" w:type="auto"/>
        <w:jc w:val="left"/>
        <w:tblInd w:w="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0"/>
        <w:gridCol w:w="9586"/>
      </w:tblGrid>
      <w:tr>
        <w:trPr>
          <w:trHeight w:val="684" w:hRule="atLeast"/>
        </w:trPr>
        <w:tc>
          <w:tcPr>
            <w:tcW w:w="590" w:type="dxa"/>
          </w:tcPr>
          <w:p>
            <w:pPr>
              <w:pStyle w:val="TableParagraph"/>
              <w:spacing w:line="266" w:lineRule="exact"/>
              <w:ind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2001</w:t>
            </w:r>
          </w:p>
        </w:tc>
        <w:tc>
          <w:tcPr>
            <w:tcW w:w="9586" w:type="dxa"/>
          </w:tcPr>
          <w:p>
            <w:pPr>
              <w:pStyle w:val="TableParagraph"/>
              <w:spacing w:line="240" w:lineRule="auto"/>
              <w:ind w:left="180" w:hanging="120"/>
              <w:rPr>
                <w:sz w:val="24"/>
              </w:rPr>
            </w:pPr>
            <w:r>
              <w:rPr>
                <w:sz w:val="24"/>
              </w:rPr>
              <w:t>“Semiparametric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Estimation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Censored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Selection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Models,”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Nonlinear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Statistical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Modeling</w:t>
            </w:r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C. Hsiao, K. Morimune, and J. Powell, eds. Cambridge: Cambridge University Press.</w:t>
            </w:r>
          </w:p>
        </w:tc>
      </w:tr>
      <w:tr>
        <w:trPr>
          <w:trHeight w:val="827" w:hRule="atLeast"/>
        </w:trPr>
        <w:tc>
          <w:tcPr>
            <w:tcW w:w="590" w:type="dxa"/>
          </w:tcPr>
          <w:p>
            <w:pPr>
              <w:pStyle w:val="TableParagraph"/>
              <w:spacing w:line="240" w:lineRule="auto" w:before="133"/>
              <w:ind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2001</w:t>
            </w:r>
          </w:p>
        </w:tc>
        <w:tc>
          <w:tcPr>
            <w:tcW w:w="9586" w:type="dxa"/>
          </w:tcPr>
          <w:p>
            <w:pPr>
              <w:pStyle w:val="TableParagraph"/>
              <w:spacing w:line="240" w:lineRule="auto" w:before="133"/>
              <w:ind w:left="180" w:hanging="60"/>
              <w:rPr>
                <w:sz w:val="24"/>
              </w:rPr>
            </w:pPr>
            <w:r>
              <w:rPr>
                <w:i/>
                <w:sz w:val="24"/>
              </w:rPr>
              <w:t>Nonlinear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Statistical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Modeling</w:t>
            </w:r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Hsiao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Morimune,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eds.,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Cambridge: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Cambridge University Press.</w:t>
            </w:r>
          </w:p>
        </w:tc>
      </w:tr>
      <w:tr>
        <w:trPr>
          <w:trHeight w:val="408" w:hRule="atLeast"/>
        </w:trPr>
        <w:tc>
          <w:tcPr>
            <w:tcW w:w="590" w:type="dxa"/>
          </w:tcPr>
          <w:p>
            <w:pPr>
              <w:pStyle w:val="TableParagraph"/>
              <w:spacing w:before="133"/>
              <w:ind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1999</w:t>
            </w:r>
          </w:p>
        </w:tc>
        <w:tc>
          <w:tcPr>
            <w:tcW w:w="9586" w:type="dxa"/>
          </w:tcPr>
          <w:p>
            <w:pPr>
              <w:pStyle w:val="TableParagraph"/>
              <w:spacing w:before="133"/>
              <w:ind w:left="60"/>
              <w:rPr>
                <w:sz w:val="24"/>
              </w:rPr>
            </w:pPr>
            <w:r>
              <w:rPr>
                <w:sz w:val="24"/>
              </w:rPr>
              <w:t>“Nonparametric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Estimation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Triangular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Simultaneous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Equations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Models,”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Whitney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K.</w:t>
            </w:r>
          </w:p>
        </w:tc>
      </w:tr>
    </w:tbl>
    <w:p>
      <w:pPr>
        <w:spacing w:before="3"/>
        <w:ind w:left="1007" w:right="0" w:firstLine="0"/>
        <w:jc w:val="left"/>
        <w:rPr>
          <w:sz w:val="24"/>
        </w:rPr>
      </w:pPr>
      <w:r>
        <w:rPr>
          <w:sz w:val="24"/>
        </w:rPr>
        <w:t>Newey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Francis</w:t>
      </w:r>
      <w:r>
        <w:rPr>
          <w:spacing w:val="-1"/>
          <w:sz w:val="24"/>
        </w:rPr>
        <w:t> </w:t>
      </w:r>
      <w:r>
        <w:rPr>
          <w:sz w:val="24"/>
        </w:rPr>
        <w:t>Vella</w:t>
      </w:r>
      <w:r>
        <w:rPr>
          <w:i/>
          <w:sz w:val="24"/>
        </w:rPr>
        <w:t>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Econometrica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67:</w:t>
      </w:r>
      <w:r>
        <w:rPr>
          <w:spacing w:val="-1"/>
          <w:sz w:val="24"/>
        </w:rPr>
        <w:t> </w:t>
      </w:r>
      <w:r>
        <w:rPr>
          <w:sz w:val="24"/>
        </w:rPr>
        <w:t>565-</w:t>
      </w:r>
      <w:r>
        <w:rPr>
          <w:spacing w:val="-4"/>
          <w:sz w:val="24"/>
        </w:rPr>
        <w:t>604.</w:t>
      </w:r>
    </w:p>
    <w:p>
      <w:pPr>
        <w:pStyle w:val="BodyText"/>
        <w:spacing w:before="276"/>
        <w:ind w:left="1008" w:hanging="720"/>
      </w:pPr>
      <w:r>
        <w:rPr/>
        <w:t>1996</w:t>
      </w:r>
      <w:r>
        <w:rPr>
          <w:spacing w:val="40"/>
        </w:rPr>
        <w:t> </w:t>
      </w:r>
      <w:r>
        <w:rPr/>
        <w:t>“Optimal</w:t>
      </w:r>
      <w:r>
        <w:rPr>
          <w:spacing w:val="-4"/>
        </w:rPr>
        <w:t> </w:t>
      </w:r>
      <w:r>
        <w:rPr/>
        <w:t>Bandwidth</w:t>
      </w:r>
      <w:r>
        <w:rPr>
          <w:spacing w:val="-4"/>
        </w:rPr>
        <w:t> </w:t>
      </w:r>
      <w:r>
        <w:rPr/>
        <w:t>Choice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Density-Weighted</w:t>
      </w:r>
      <w:r>
        <w:rPr>
          <w:spacing w:val="-2"/>
        </w:rPr>
        <w:t> </w:t>
      </w:r>
      <w:r>
        <w:rPr/>
        <w:t>Averages,"</w:t>
      </w:r>
      <w:r>
        <w:rPr>
          <w:spacing w:val="-6"/>
        </w:rPr>
        <w:t> </w:t>
      </w:r>
      <w:r>
        <w:rPr/>
        <w:t>with</w:t>
      </w:r>
      <w:r>
        <w:rPr>
          <w:spacing w:val="-2"/>
        </w:rPr>
        <w:t> </w:t>
      </w:r>
      <w:r>
        <w:rPr/>
        <w:t>Thomas</w:t>
      </w:r>
      <w:r>
        <w:rPr>
          <w:spacing w:val="-4"/>
        </w:rPr>
        <w:t> </w:t>
      </w:r>
      <w:r>
        <w:rPr/>
        <w:t>Stoker,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 Econometrics</w:t>
      </w:r>
      <w:r>
        <w:rPr/>
        <w:t>, 75: 291-316.</w:t>
      </w:r>
    </w:p>
    <w:p>
      <w:pPr>
        <w:pStyle w:val="BodyText"/>
        <w:spacing w:before="276"/>
        <w:ind w:left="1008" w:right="807" w:hanging="720"/>
      </w:pPr>
      <w:r>
        <w:rPr/>
        <w:t>1996</w:t>
      </w:r>
      <w:r>
        <w:rPr>
          <w:spacing w:val="40"/>
        </w:rPr>
        <w:t> </w:t>
      </w:r>
      <w:r>
        <w:rPr/>
        <w:t>“Rescaled</w:t>
      </w:r>
      <w:r>
        <w:rPr>
          <w:spacing w:val="-4"/>
        </w:rPr>
        <w:t> </w:t>
      </w:r>
      <w:r>
        <w:rPr/>
        <w:t>Method-of-Moments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Box-Cox</w:t>
      </w:r>
      <w:r>
        <w:rPr>
          <w:spacing w:val="-4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Model,”</w:t>
      </w:r>
      <w:r>
        <w:rPr>
          <w:spacing w:val="-6"/>
        </w:rPr>
        <w:t> </w:t>
      </w:r>
      <w:r>
        <w:rPr>
          <w:i/>
        </w:rPr>
        <w:t>Economics Letters</w:t>
      </w:r>
      <w:r>
        <w:rPr/>
        <w:t>, 51: 259-265.</w:t>
      </w:r>
    </w:p>
    <w:p>
      <w:pPr>
        <w:pStyle w:val="BodyText"/>
        <w:spacing w:before="276"/>
        <w:ind w:left="1007" w:right="319" w:hanging="720"/>
      </w:pPr>
      <w:r>
        <w:rPr/>
        <w:t>1995</w:t>
      </w:r>
      <w:r>
        <w:rPr>
          <w:spacing w:val="40"/>
        </w:rPr>
        <w:t> </w:t>
      </w:r>
      <w:r>
        <w:rPr/>
        <w:t>“Nonlinear</w:t>
      </w:r>
      <w:r>
        <w:rPr>
          <w:spacing w:val="-3"/>
        </w:rPr>
        <w:t> </w:t>
      </w:r>
      <w:r>
        <w:rPr/>
        <w:t>Errors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Variables</w:t>
      </w:r>
      <w:r>
        <w:rPr>
          <w:spacing w:val="-2"/>
        </w:rPr>
        <w:t> </w:t>
      </w:r>
      <w:r>
        <w:rPr/>
        <w:t>Estimation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Engel</w:t>
      </w:r>
      <w:r>
        <w:rPr>
          <w:spacing w:val="-2"/>
        </w:rPr>
        <w:t> </w:t>
      </w:r>
      <w:r>
        <w:rPr/>
        <w:t>Curves,”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Jerry</w:t>
      </w:r>
      <w:r>
        <w:rPr>
          <w:spacing w:val="-5"/>
        </w:rPr>
        <w:t> </w:t>
      </w:r>
      <w:r>
        <w:rPr/>
        <w:t>A.</w:t>
      </w:r>
      <w:r>
        <w:rPr>
          <w:spacing w:val="-2"/>
        </w:rPr>
        <w:t> </w:t>
      </w:r>
      <w:r>
        <w:rPr/>
        <w:t>Hausman and Whitney K. Newey, </w:t>
      </w:r>
      <w:r>
        <w:rPr>
          <w:i/>
        </w:rPr>
        <w:t>Journal of Econometrics</w:t>
      </w:r>
      <w:r>
        <w:rPr/>
        <w:t>, 65: 205–233.</w:t>
      </w:r>
    </w:p>
    <w:p>
      <w:pPr>
        <w:pStyle w:val="BodyText"/>
        <w:spacing w:before="276"/>
        <w:ind w:left="287"/>
      </w:pPr>
      <w:r>
        <w:rPr/>
        <w:t>1994</w:t>
      </w:r>
      <w:r>
        <w:rPr>
          <w:spacing w:val="55"/>
        </w:rPr>
        <w:t> </w:t>
      </w:r>
      <w:r>
        <w:rPr/>
        <w:t>“Pairwise</w:t>
      </w:r>
      <w:r>
        <w:rPr>
          <w:spacing w:val="-3"/>
        </w:rPr>
        <w:t> </w:t>
      </w:r>
      <w:r>
        <w:rPr/>
        <w:t>Difference</w:t>
      </w:r>
      <w:r>
        <w:rPr>
          <w:spacing w:val="-2"/>
        </w:rPr>
        <w:t> </w:t>
      </w:r>
      <w:r>
        <w:rPr/>
        <w:t>Estimators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Censored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Truncated</w:t>
      </w:r>
      <w:r>
        <w:rPr>
          <w:spacing w:val="-1"/>
        </w:rPr>
        <w:t> </w:t>
      </w:r>
      <w:r>
        <w:rPr/>
        <w:t>Regression</w:t>
      </w:r>
      <w:r>
        <w:rPr>
          <w:spacing w:val="-1"/>
        </w:rPr>
        <w:t> </w:t>
      </w:r>
      <w:r>
        <w:rPr/>
        <w:t>Models,”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Bo</w:t>
      </w:r>
      <w:r>
        <w:rPr>
          <w:spacing w:val="-1"/>
        </w:rPr>
        <w:t> </w:t>
      </w:r>
      <w:r>
        <w:rPr>
          <w:spacing w:val="-2"/>
        </w:rPr>
        <w:t>Honoré,</w:t>
      </w:r>
    </w:p>
    <w:p>
      <w:pPr>
        <w:spacing w:before="0"/>
        <w:ind w:left="1007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64:</w:t>
      </w:r>
      <w:r>
        <w:rPr>
          <w:spacing w:val="56"/>
          <w:sz w:val="24"/>
        </w:rPr>
        <w:t> </w:t>
      </w:r>
      <w:r>
        <w:rPr>
          <w:sz w:val="24"/>
        </w:rPr>
        <w:t>241-</w:t>
      </w:r>
      <w:r>
        <w:rPr>
          <w:spacing w:val="-4"/>
          <w:sz w:val="24"/>
        </w:rPr>
        <w:t>278.</w:t>
      </w:r>
    </w:p>
    <w:p>
      <w:pPr>
        <w:pStyle w:val="BodyText"/>
      </w:pPr>
    </w:p>
    <w:p>
      <w:pPr>
        <w:spacing w:before="0"/>
        <w:ind w:left="1007" w:right="0" w:hanging="720"/>
        <w:jc w:val="left"/>
        <w:rPr>
          <w:sz w:val="24"/>
        </w:rPr>
      </w:pPr>
      <w:r>
        <w:rPr>
          <w:sz w:val="24"/>
        </w:rPr>
        <w:t>1994</w:t>
      </w:r>
      <w:r>
        <w:rPr>
          <w:spacing w:val="40"/>
          <w:sz w:val="24"/>
        </w:rPr>
        <w:t> </w:t>
      </w:r>
      <w:r>
        <w:rPr>
          <w:sz w:val="24"/>
        </w:rPr>
        <w:t>“Estimation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Semiparametric</w:t>
      </w:r>
      <w:r>
        <w:rPr>
          <w:spacing w:val="-4"/>
          <w:sz w:val="24"/>
        </w:rPr>
        <w:t> </w:t>
      </w:r>
      <w:r>
        <w:rPr>
          <w:sz w:val="24"/>
        </w:rPr>
        <w:t>Models,”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Econometrics,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Vol.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4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Engle,</w:t>
      </w:r>
      <w:r>
        <w:rPr>
          <w:spacing w:val="-3"/>
          <w:sz w:val="24"/>
        </w:rPr>
        <w:t> </w:t>
      </w: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and Daniel McFadden, eds.</w:t>
      </w:r>
      <w:r>
        <w:rPr>
          <w:spacing w:val="40"/>
          <w:sz w:val="24"/>
        </w:rPr>
        <w:t> </w:t>
      </w:r>
      <w:r>
        <w:rPr>
          <w:sz w:val="24"/>
        </w:rPr>
        <w:t>Amsterdam: North Holland.</w:t>
      </w:r>
    </w:p>
    <w:p>
      <w:pPr>
        <w:pStyle w:val="BodyText"/>
      </w:pPr>
    </w:p>
    <w:p>
      <w:pPr>
        <w:pStyle w:val="BodyText"/>
        <w:ind w:left="1007" w:hanging="720"/>
      </w:pPr>
      <w:r>
        <w:rPr/>
        <w:t>1993</w:t>
      </w:r>
      <w:r>
        <w:rPr>
          <w:spacing w:val="40"/>
        </w:rPr>
        <w:t> </w:t>
      </w:r>
      <w:r>
        <w:rPr/>
        <w:t>“Efficiency</w:t>
      </w:r>
      <w:r>
        <w:rPr>
          <w:spacing w:val="-5"/>
        </w:rPr>
        <w:t> </w:t>
      </w:r>
      <w:r>
        <w:rPr/>
        <w:t>Bounds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Semiparametric</w:t>
      </w:r>
      <w:r>
        <w:rPr>
          <w:spacing w:val="-3"/>
        </w:rPr>
        <w:t> </w:t>
      </w:r>
      <w:r>
        <w:rPr/>
        <w:t>Selection</w:t>
      </w:r>
      <w:r>
        <w:rPr>
          <w:spacing w:val="-2"/>
        </w:rPr>
        <w:t> </w:t>
      </w:r>
      <w:r>
        <w:rPr/>
        <w:t>Models,”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Whitney</w:t>
      </w:r>
      <w:r>
        <w:rPr>
          <w:spacing w:val="-7"/>
        </w:rPr>
        <w:t> </w:t>
      </w:r>
      <w:r>
        <w:rPr/>
        <w:t>Newey,</w:t>
      </w:r>
      <w:r>
        <w:rPr>
          <w:spacing w:val="40"/>
        </w:rPr>
        <w:t>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of Econometrics</w:t>
      </w:r>
      <w:r>
        <w:rPr/>
        <w:t>, 58: 169-184.</w:t>
      </w:r>
    </w:p>
    <w:p>
      <w:pPr>
        <w:pStyle w:val="BodyText"/>
      </w:pPr>
    </w:p>
    <w:p>
      <w:pPr>
        <w:pStyle w:val="BodyText"/>
        <w:ind w:left="1007" w:right="807" w:hanging="720"/>
      </w:pPr>
      <w:r>
        <w:rPr/>
        <w:t>1993</w:t>
      </w:r>
      <w:r>
        <w:rPr>
          <w:spacing w:val="40"/>
        </w:rPr>
        <w:t> </w:t>
      </w:r>
      <w:r>
        <w:rPr/>
        <w:t>“Semiparametric</w:t>
      </w:r>
      <w:r>
        <w:rPr>
          <w:spacing w:val="-4"/>
        </w:rPr>
        <w:t> </w:t>
      </w:r>
      <w:r>
        <w:rPr/>
        <w:t>Estimation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Censored</w:t>
      </w:r>
      <w:r>
        <w:rPr>
          <w:spacing w:val="-3"/>
        </w:rPr>
        <w:t> </w:t>
      </w:r>
      <w:r>
        <w:rPr/>
        <w:t>Selection</w:t>
      </w:r>
      <w:r>
        <w:rPr>
          <w:spacing w:val="-3"/>
        </w:rPr>
        <w:t> </w:t>
      </w:r>
      <w:r>
        <w:rPr/>
        <w:t>Models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Nonparametric</w:t>
      </w:r>
      <w:r>
        <w:rPr>
          <w:spacing w:val="-4"/>
        </w:rPr>
        <w:t> </w:t>
      </w:r>
      <w:r>
        <w:rPr/>
        <w:t>Selection Mechanism," with Hyungtaik Ahn, </w:t>
      </w:r>
      <w:r>
        <w:rPr>
          <w:i/>
        </w:rPr>
        <w:t>Journal of Econometrics</w:t>
      </w:r>
      <w:r>
        <w:rPr/>
        <w:t>, 58:</w:t>
      </w:r>
      <w:r>
        <w:rPr>
          <w:spacing w:val="40"/>
        </w:rPr>
        <w:t> </w:t>
      </w:r>
      <w:r>
        <w:rPr/>
        <w:t>3-29.</w:t>
      </w:r>
    </w:p>
    <w:p>
      <w:pPr>
        <w:pStyle w:val="BodyText"/>
      </w:pPr>
    </w:p>
    <w:p>
      <w:pPr>
        <w:pStyle w:val="BodyText"/>
        <w:ind w:left="1007" w:hanging="720"/>
      </w:pPr>
      <w:r>
        <w:rPr/>
        <w:t>1991</w:t>
      </w:r>
      <w:r>
        <w:rPr>
          <w:spacing w:val="40"/>
        </w:rPr>
        <w:t> </w:t>
      </w:r>
      <w:r>
        <w:rPr/>
        <w:t>“Identification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Estimation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Polynomial</w:t>
      </w:r>
      <w:r>
        <w:rPr>
          <w:spacing w:val="-3"/>
        </w:rPr>
        <w:t> </w:t>
      </w:r>
      <w:r>
        <w:rPr/>
        <w:t>Errors-in-Variables</w:t>
      </w:r>
      <w:r>
        <w:rPr>
          <w:spacing w:val="-3"/>
        </w:rPr>
        <w:t> </w:t>
      </w:r>
      <w:r>
        <w:rPr/>
        <w:t>Models,”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Jerry</w:t>
      </w:r>
      <w:r>
        <w:rPr>
          <w:spacing w:val="-8"/>
        </w:rPr>
        <w:t> </w:t>
      </w:r>
      <w:r>
        <w:rPr/>
        <w:t>Hausman, Hidehiko Ichimura, and Whitney Newey, </w:t>
      </w:r>
      <w:r>
        <w:rPr>
          <w:i/>
        </w:rPr>
        <w:t>Journal of Econometrics</w:t>
      </w:r>
      <w:r>
        <w:rPr/>
        <w:t>, 50:</w:t>
      </w:r>
      <w:r>
        <w:rPr>
          <w:spacing w:val="40"/>
        </w:rPr>
        <w:t> </w:t>
      </w:r>
      <w:r>
        <w:rPr/>
        <w:t>273-295.</w:t>
      </w:r>
    </w:p>
    <w:p>
      <w:pPr>
        <w:pStyle w:val="BodyText"/>
      </w:pPr>
    </w:p>
    <w:p>
      <w:pPr>
        <w:spacing w:before="0"/>
        <w:ind w:left="1008" w:right="373" w:hanging="720"/>
        <w:jc w:val="left"/>
        <w:rPr>
          <w:sz w:val="24"/>
        </w:rPr>
      </w:pPr>
      <w:r>
        <w:rPr>
          <w:sz w:val="24"/>
        </w:rPr>
        <w:t>1991</w:t>
      </w:r>
      <w:r>
        <w:rPr>
          <w:spacing w:val="40"/>
          <w:sz w:val="24"/>
        </w:rPr>
        <w:t> </w:t>
      </w:r>
      <w:r>
        <w:rPr>
          <w:sz w:val="24"/>
        </w:rPr>
        <w:t>“Estimation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Monotonic</w:t>
      </w:r>
      <w:r>
        <w:rPr>
          <w:spacing w:val="-4"/>
          <w:sz w:val="24"/>
        </w:rPr>
        <w:t> </w:t>
      </w:r>
      <w:r>
        <w:rPr>
          <w:sz w:val="24"/>
        </w:rPr>
        <w:t>Regression</w:t>
      </w:r>
      <w:r>
        <w:rPr>
          <w:spacing w:val="-3"/>
          <w:sz w:val="24"/>
        </w:rPr>
        <w:t> </w:t>
      </w:r>
      <w:r>
        <w:rPr>
          <w:sz w:val="24"/>
        </w:rPr>
        <w:t>Models</w:t>
      </w:r>
      <w:r>
        <w:rPr>
          <w:spacing w:val="-3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Quantile</w:t>
      </w:r>
      <w:r>
        <w:rPr>
          <w:spacing w:val="-4"/>
          <w:sz w:val="24"/>
        </w:rPr>
        <w:t> </w:t>
      </w:r>
      <w:r>
        <w:rPr>
          <w:sz w:val="24"/>
        </w:rPr>
        <w:t>Restrictions,”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Nonparametric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 Semiparametric Methods in Econometrics and Statistics</w:t>
      </w:r>
      <w:r>
        <w:rPr>
          <w:sz w:val="24"/>
        </w:rPr>
        <w:t>, William A. Barnett, James L. Powell, and George E. Tauchen, eds.</w:t>
      </w:r>
      <w:r>
        <w:rPr>
          <w:spacing w:val="40"/>
          <w:sz w:val="24"/>
        </w:rPr>
        <w:t> </w:t>
      </w:r>
      <w:r>
        <w:rPr>
          <w:sz w:val="24"/>
        </w:rPr>
        <w:t>Cambridge: Cambridge University Press.</w:t>
      </w:r>
    </w:p>
    <w:p>
      <w:pPr>
        <w:pStyle w:val="BodyText"/>
      </w:pPr>
    </w:p>
    <w:p>
      <w:pPr>
        <w:tabs>
          <w:tab w:pos="1007" w:val="left" w:leader="none"/>
        </w:tabs>
        <w:spacing w:before="0"/>
        <w:ind w:left="1007" w:right="941" w:hanging="720"/>
        <w:jc w:val="left"/>
        <w:rPr>
          <w:sz w:val="24"/>
        </w:rPr>
      </w:pPr>
      <w:r>
        <w:rPr>
          <w:spacing w:val="-4"/>
          <w:sz w:val="24"/>
        </w:rPr>
        <w:t>1991</w:t>
      </w:r>
      <w:r>
        <w:rPr>
          <w:sz w:val="24"/>
        </w:rPr>
        <w:tab/>
      </w:r>
      <w:r>
        <w:rPr>
          <w:i/>
          <w:sz w:val="24"/>
        </w:rPr>
        <w:t>Nonparametric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Semiparametric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Methods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William</w:t>
      </w:r>
      <w:r>
        <w:rPr>
          <w:spacing w:val="-4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Barnett</w:t>
      </w:r>
      <w:r>
        <w:rPr>
          <w:spacing w:val="-4"/>
          <w:sz w:val="24"/>
        </w:rPr>
        <w:t> </w:t>
      </w:r>
      <w:r>
        <w:rPr>
          <w:sz w:val="24"/>
        </w:rPr>
        <w:t>and George E. Tauchen, eds.,</w:t>
      </w:r>
      <w:r>
        <w:rPr>
          <w:spacing w:val="40"/>
          <w:sz w:val="24"/>
        </w:rPr>
        <w:t> </w:t>
      </w:r>
      <w:r>
        <w:rPr>
          <w:sz w:val="24"/>
        </w:rPr>
        <w:t>Cambridge:</w:t>
      </w:r>
      <w:r>
        <w:rPr>
          <w:spacing w:val="40"/>
          <w:sz w:val="24"/>
        </w:rPr>
        <w:t> </w:t>
      </w:r>
      <w:r>
        <w:rPr>
          <w:sz w:val="24"/>
        </w:rPr>
        <w:t>Cambridge University Press.</w:t>
      </w:r>
    </w:p>
    <w:p>
      <w:pPr>
        <w:spacing w:after="0"/>
        <w:jc w:val="left"/>
        <w:rPr>
          <w:sz w:val="24"/>
        </w:rPr>
        <w:sectPr>
          <w:pgSz w:w="12240" w:h="15840"/>
          <w:pgMar w:top="940" w:bottom="280" w:left="720" w:right="720"/>
        </w:sectPr>
      </w:pPr>
    </w:p>
    <w:p>
      <w:pPr>
        <w:pStyle w:val="BodyText"/>
        <w:spacing w:before="60"/>
        <w:ind w:left="1007" w:right="807" w:hanging="720"/>
      </w:pPr>
      <w:r>
        <w:rPr/>
        <w:t>1990</w:t>
      </w:r>
      <w:r>
        <w:rPr>
          <w:spacing w:val="40"/>
        </w:rPr>
        <w:t> </w:t>
      </w:r>
      <w:r>
        <w:rPr/>
        <w:t>“Efficient</w:t>
      </w:r>
      <w:r>
        <w:rPr>
          <w:spacing w:val="-3"/>
        </w:rPr>
        <w:t> </w:t>
      </w:r>
      <w:r>
        <w:rPr/>
        <w:t>Estimation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Linear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Type</w:t>
      </w:r>
      <w:r>
        <w:rPr>
          <w:spacing w:val="-2"/>
        </w:rPr>
        <w:t> </w:t>
      </w:r>
      <w:r>
        <w:rPr/>
        <w:t>I</w:t>
      </w:r>
      <w:r>
        <w:rPr>
          <w:spacing w:val="-4"/>
        </w:rPr>
        <w:t> </w:t>
      </w:r>
      <w:r>
        <w:rPr/>
        <w:t>Censored</w:t>
      </w:r>
      <w:r>
        <w:rPr>
          <w:spacing w:val="-3"/>
        </w:rPr>
        <w:t> </w:t>
      </w:r>
      <w:r>
        <w:rPr/>
        <w:t>Regression</w:t>
      </w:r>
      <w:r>
        <w:rPr>
          <w:spacing w:val="-3"/>
        </w:rPr>
        <w:t> </w:t>
      </w:r>
      <w:r>
        <w:rPr/>
        <w:t>Models</w:t>
      </w:r>
      <w:r>
        <w:rPr>
          <w:spacing w:val="-3"/>
        </w:rPr>
        <w:t> </w:t>
      </w:r>
      <w:r>
        <w:rPr/>
        <w:t>Under</w:t>
      </w:r>
      <w:r>
        <w:rPr>
          <w:spacing w:val="-4"/>
        </w:rPr>
        <w:t> </w:t>
      </w:r>
      <w:r>
        <w:rPr/>
        <w:t>Conditional Quantile Restrictions,” with Whitney Newey, </w:t>
      </w:r>
      <w:r>
        <w:rPr>
          <w:i/>
        </w:rPr>
        <w:t>Econometric Theory</w:t>
      </w:r>
      <w:r>
        <w:rPr/>
        <w:t>, 6:</w:t>
      </w:r>
      <w:r>
        <w:rPr>
          <w:spacing w:val="40"/>
        </w:rPr>
        <w:t> </w:t>
      </w:r>
      <w:r>
        <w:rPr/>
        <w:t>295-317.</w:t>
      </w:r>
    </w:p>
    <w:p>
      <w:pPr>
        <w:pStyle w:val="BodyText"/>
      </w:pPr>
    </w:p>
    <w:p>
      <w:pPr>
        <w:spacing w:before="0"/>
        <w:ind w:left="1007" w:right="319" w:hanging="720"/>
        <w:jc w:val="left"/>
        <w:rPr>
          <w:sz w:val="24"/>
        </w:rPr>
      </w:pPr>
      <w:r>
        <w:rPr>
          <w:sz w:val="24"/>
        </w:rPr>
        <w:t>1990</w:t>
      </w:r>
      <w:r>
        <w:rPr>
          <w:spacing w:val="40"/>
          <w:sz w:val="24"/>
        </w:rPr>
        <w:t> </w:t>
      </w:r>
      <w:r>
        <w:rPr>
          <w:sz w:val="24"/>
        </w:rPr>
        <w:t>“Semiparametric</w:t>
      </w:r>
      <w:r>
        <w:rPr>
          <w:spacing w:val="-3"/>
          <w:sz w:val="24"/>
        </w:rPr>
        <w:t> </w:t>
      </w:r>
      <w:r>
        <w:rPr>
          <w:sz w:val="24"/>
        </w:rPr>
        <w:t>Estimation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Selection</w:t>
      </w:r>
      <w:r>
        <w:rPr>
          <w:spacing w:val="-2"/>
          <w:sz w:val="24"/>
        </w:rPr>
        <w:t> </w:t>
      </w:r>
      <w:r>
        <w:rPr>
          <w:sz w:val="24"/>
        </w:rPr>
        <w:t>Models:</w:t>
      </w:r>
      <w:r>
        <w:rPr>
          <w:spacing w:val="40"/>
          <w:sz w:val="24"/>
        </w:rPr>
        <w:t> </w:t>
      </w:r>
      <w:r>
        <w:rPr>
          <w:sz w:val="24"/>
        </w:rPr>
        <w:t>Some</w:t>
      </w:r>
      <w:r>
        <w:rPr>
          <w:spacing w:val="-3"/>
          <w:sz w:val="24"/>
        </w:rPr>
        <w:t> </w:t>
      </w:r>
      <w:r>
        <w:rPr>
          <w:sz w:val="24"/>
        </w:rPr>
        <w:t>Empirical</w:t>
      </w:r>
      <w:r>
        <w:rPr>
          <w:spacing w:val="-2"/>
          <w:sz w:val="24"/>
        </w:rPr>
        <w:t> </w:t>
      </w:r>
      <w:r>
        <w:rPr>
          <w:sz w:val="24"/>
        </w:rPr>
        <w:t>Results,”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Whitney</w:t>
      </w:r>
      <w:r>
        <w:rPr>
          <w:spacing w:val="-7"/>
          <w:sz w:val="24"/>
        </w:rPr>
        <w:t> </w:t>
      </w:r>
      <w:r>
        <w:rPr>
          <w:sz w:val="24"/>
        </w:rPr>
        <w:t>Newey and James Walker, </w:t>
      </w:r>
      <w:r>
        <w:rPr>
          <w:i/>
          <w:sz w:val="24"/>
        </w:rPr>
        <w:t>American Economic Review Papers and Proceedings</w:t>
      </w:r>
      <w:r>
        <w:rPr>
          <w:sz w:val="24"/>
        </w:rPr>
        <w:t>, 80:</w:t>
      </w:r>
      <w:r>
        <w:rPr>
          <w:spacing w:val="40"/>
          <w:sz w:val="24"/>
        </w:rPr>
        <w:t> </w:t>
      </w:r>
      <w:r>
        <w:rPr>
          <w:sz w:val="24"/>
        </w:rPr>
        <w:t>324-328.</w:t>
      </w:r>
    </w:p>
    <w:p>
      <w:pPr>
        <w:pStyle w:val="BodyText"/>
      </w:pPr>
    </w:p>
    <w:p>
      <w:pPr>
        <w:pStyle w:val="BodyText"/>
        <w:ind w:left="287"/>
      </w:pPr>
      <w:r>
        <w:rPr/>
        <w:t>1989</w:t>
      </w:r>
      <w:r>
        <w:rPr>
          <w:spacing w:val="54"/>
        </w:rPr>
        <w:t> </w:t>
      </w:r>
      <w:r>
        <w:rPr/>
        <w:t>“Semiparametric</w:t>
      </w:r>
      <w:r>
        <w:rPr>
          <w:spacing w:val="-2"/>
        </w:rPr>
        <w:t> </w:t>
      </w:r>
      <w:r>
        <w:rPr/>
        <w:t>Estimation</w:t>
      </w:r>
      <w:r>
        <w:rPr>
          <w:spacing w:val="-2"/>
        </w:rPr>
        <w:t> </w:t>
      </w:r>
      <w:r>
        <w:rPr/>
        <w:t>of Index Coefficients,”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James</w:t>
      </w:r>
      <w:r>
        <w:rPr>
          <w:spacing w:val="-2"/>
        </w:rPr>
        <w:t> </w:t>
      </w:r>
      <w:r>
        <w:rPr/>
        <w:t>Stock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Thomas</w:t>
      </w:r>
      <w:r>
        <w:rPr>
          <w:spacing w:val="-1"/>
        </w:rPr>
        <w:t> </w:t>
      </w:r>
      <w:r>
        <w:rPr>
          <w:spacing w:val="-2"/>
        </w:rPr>
        <w:t>Stoker,</w:t>
      </w:r>
    </w:p>
    <w:p>
      <w:pPr>
        <w:spacing w:before="0"/>
        <w:ind w:left="1007" w:right="0" w:firstLine="0"/>
        <w:jc w:val="left"/>
        <w:rPr>
          <w:sz w:val="24"/>
        </w:rPr>
      </w:pPr>
      <w:r>
        <w:rPr>
          <w:i/>
          <w:sz w:val="24"/>
        </w:rPr>
        <w:t>Econometrica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57:</w:t>
      </w:r>
      <w:r>
        <w:rPr>
          <w:spacing w:val="58"/>
          <w:sz w:val="24"/>
        </w:rPr>
        <w:t> </w:t>
      </w:r>
      <w:r>
        <w:rPr>
          <w:sz w:val="24"/>
        </w:rPr>
        <w:t>1403-</w:t>
      </w:r>
      <w:r>
        <w:rPr>
          <w:spacing w:val="-2"/>
          <w:sz w:val="24"/>
        </w:rPr>
        <w:t>1430.</w:t>
      </w:r>
    </w:p>
    <w:p>
      <w:pPr>
        <w:pStyle w:val="BodyText"/>
      </w:pPr>
    </w:p>
    <w:p>
      <w:pPr>
        <w:pStyle w:val="BodyText"/>
        <w:ind w:left="1007" w:right="756" w:hanging="720"/>
      </w:pPr>
      <w:r>
        <w:rPr/>
        <w:t>1987</w:t>
      </w:r>
      <w:r>
        <w:rPr>
          <w:spacing w:val="40"/>
        </w:rPr>
        <w:t> </w:t>
      </w:r>
      <w:r>
        <w:rPr/>
        <w:t>“Asymmetric</w:t>
      </w:r>
      <w:r>
        <w:rPr>
          <w:spacing w:val="-2"/>
        </w:rPr>
        <w:t> </w:t>
      </w:r>
      <w:r>
        <w:rPr/>
        <w:t>Least</w:t>
      </w:r>
      <w:r>
        <w:rPr>
          <w:spacing w:val="-3"/>
        </w:rPr>
        <w:t> </w:t>
      </w:r>
      <w:r>
        <w:rPr/>
        <w:t>Squares</w:t>
      </w:r>
      <w:r>
        <w:rPr>
          <w:spacing w:val="-3"/>
        </w:rPr>
        <w:t> </w:t>
      </w:r>
      <w:r>
        <w:rPr/>
        <w:t>Estimation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Testing,”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Whitney</w:t>
      </w:r>
      <w:r>
        <w:rPr>
          <w:spacing w:val="-6"/>
        </w:rPr>
        <w:t> </w:t>
      </w:r>
      <w:r>
        <w:rPr/>
        <w:t>Newey,</w:t>
      </w:r>
      <w:r>
        <w:rPr>
          <w:spacing w:val="-3"/>
        </w:rPr>
        <w:t> </w:t>
      </w:r>
      <w:r>
        <w:rPr>
          <w:i/>
        </w:rPr>
        <w:t>Econometrica</w:t>
      </w:r>
      <w:r>
        <w:rPr/>
        <w:t>,</w:t>
      </w:r>
      <w:r>
        <w:rPr>
          <w:spacing w:val="-3"/>
        </w:rPr>
        <w:t> </w:t>
      </w:r>
      <w:r>
        <w:rPr/>
        <w:t>55: </w:t>
      </w:r>
      <w:r>
        <w:rPr>
          <w:spacing w:val="-2"/>
        </w:rPr>
        <w:t>819-847.</w:t>
      </w:r>
    </w:p>
    <w:p>
      <w:pPr>
        <w:pStyle w:val="BodyText"/>
      </w:pPr>
    </w:p>
    <w:p>
      <w:pPr>
        <w:pStyle w:val="BodyText"/>
        <w:ind w:left="1007" w:right="807" w:hanging="720"/>
      </w:pPr>
      <w:r>
        <w:rPr/>
        <w:t>1987</w:t>
      </w:r>
      <w:r>
        <w:rPr>
          <w:spacing w:val="40"/>
        </w:rPr>
        <w:t> </w:t>
      </w:r>
      <w:r>
        <w:rPr/>
        <w:t>“Comment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‘Semiparametric</w:t>
      </w:r>
      <w:r>
        <w:rPr>
          <w:spacing w:val="-5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Duration</w:t>
      </w:r>
      <w:r>
        <w:rPr>
          <w:spacing w:val="-4"/>
        </w:rPr>
        <w:t> </w:t>
      </w:r>
      <w:r>
        <w:rPr/>
        <w:t>Models,’"</w:t>
      </w:r>
      <w:r>
        <w:rPr>
          <w:spacing w:val="-6"/>
        </w:rPr>
        <w:t> </w:t>
      </w:r>
      <w:r>
        <w:rPr>
          <w:i/>
        </w:rPr>
        <w:t>Econometric Reviews</w:t>
      </w:r>
      <w:r>
        <w:rPr/>
        <w:t>, 6:</w:t>
      </w:r>
      <w:r>
        <w:rPr>
          <w:spacing w:val="40"/>
        </w:rPr>
        <w:t> </w:t>
      </w:r>
      <w:r>
        <w:rPr/>
        <w:t>65-78.</w:t>
      </w:r>
    </w:p>
    <w:p>
      <w:pPr>
        <w:pStyle w:val="BodyText"/>
        <w:spacing w:before="56"/>
        <w:rPr>
          <w:sz w:val="20"/>
        </w:rPr>
      </w:pPr>
    </w:p>
    <w:tbl>
      <w:tblPr>
        <w:tblW w:w="0" w:type="auto"/>
        <w:jc w:val="left"/>
        <w:tblInd w:w="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0"/>
        <w:gridCol w:w="9640"/>
      </w:tblGrid>
      <w:tr>
        <w:trPr>
          <w:trHeight w:val="541" w:hRule="atLeast"/>
        </w:trPr>
        <w:tc>
          <w:tcPr>
            <w:tcW w:w="590" w:type="dxa"/>
          </w:tcPr>
          <w:p>
            <w:pPr>
              <w:pStyle w:val="TableParagraph"/>
              <w:spacing w:line="266" w:lineRule="exact"/>
              <w:ind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1986</w:t>
            </w:r>
          </w:p>
        </w:tc>
        <w:tc>
          <w:tcPr>
            <w:tcW w:w="9640" w:type="dxa"/>
          </w:tcPr>
          <w:p>
            <w:pPr>
              <w:pStyle w:val="TableParagraph"/>
              <w:spacing w:line="266" w:lineRule="exact"/>
              <w:ind w:left="60"/>
              <w:rPr>
                <w:sz w:val="24"/>
              </w:rPr>
            </w:pPr>
            <w:r>
              <w:rPr>
                <w:sz w:val="24"/>
              </w:rPr>
              <w:t>“Symmetrically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Trimmed Least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Squares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Estimation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Tobit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Models,”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Econometrica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54: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2"/>
                <w:sz w:val="24"/>
              </w:rPr>
              <w:t>1435-</w:t>
            </w:r>
          </w:p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1460.</w:t>
            </w:r>
          </w:p>
        </w:tc>
      </w:tr>
      <w:tr>
        <w:trPr>
          <w:trHeight w:val="695" w:hRule="atLeast"/>
        </w:trPr>
        <w:tc>
          <w:tcPr>
            <w:tcW w:w="590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  <w:p>
            <w:pPr>
              <w:pStyle w:val="TableParagraph"/>
              <w:spacing w:line="240" w:lineRule="auto"/>
              <w:ind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1986</w:t>
            </w:r>
          </w:p>
        </w:tc>
        <w:tc>
          <w:tcPr>
            <w:tcW w:w="9640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  <w:p>
            <w:pPr>
              <w:pStyle w:val="TableParagraph"/>
              <w:spacing w:line="240" w:lineRule="auto"/>
              <w:ind w:left="60"/>
              <w:rPr>
                <w:sz w:val="24"/>
              </w:rPr>
            </w:pPr>
            <w:r>
              <w:rPr>
                <w:sz w:val="24"/>
              </w:rPr>
              <w:t>“Censored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Regression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Quantiles,”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Journal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Econometrics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32: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143-</w:t>
            </w:r>
            <w:r>
              <w:rPr>
                <w:spacing w:val="-4"/>
                <w:sz w:val="24"/>
              </w:rPr>
              <w:t>155.</w:t>
            </w:r>
          </w:p>
        </w:tc>
      </w:tr>
      <w:tr>
        <w:trPr>
          <w:trHeight w:val="684" w:hRule="atLeast"/>
        </w:trPr>
        <w:tc>
          <w:tcPr>
            <w:tcW w:w="590" w:type="dxa"/>
          </w:tcPr>
          <w:p>
            <w:pPr>
              <w:pStyle w:val="TableParagraph"/>
              <w:spacing w:line="240" w:lineRule="auto" w:before="133"/>
              <w:ind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1986</w:t>
            </w:r>
          </w:p>
        </w:tc>
        <w:tc>
          <w:tcPr>
            <w:tcW w:w="9640" w:type="dxa"/>
          </w:tcPr>
          <w:p>
            <w:pPr>
              <w:pStyle w:val="TableParagraph"/>
              <w:spacing w:line="270" w:lineRule="atLeast" w:before="113"/>
              <w:ind w:left="180" w:hanging="120"/>
              <w:rPr>
                <w:sz w:val="24"/>
              </w:rPr>
            </w:pPr>
            <w:r>
              <w:rPr>
                <w:sz w:val="24"/>
              </w:rPr>
              <w:t>“The Cyclical Behavior of Industrial Labor Markets: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 Comparison of the Pre-War and Post-War Eras,”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Bernanke,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American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Business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Cycles: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Continuity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Change</w:t>
            </w:r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Robert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Gordon,</w:t>
            </w:r>
          </w:p>
        </w:tc>
      </w:tr>
    </w:tbl>
    <w:p>
      <w:pPr>
        <w:pStyle w:val="BodyText"/>
        <w:spacing w:before="2"/>
        <w:ind w:left="1007"/>
      </w:pPr>
      <w:r>
        <w:rPr/>
        <w:t>ed.</w:t>
      </w:r>
      <w:r>
        <w:rPr>
          <w:spacing w:val="58"/>
        </w:rPr>
        <w:t> </w:t>
      </w:r>
      <w:r>
        <w:rPr/>
        <w:t>Chicago:</w:t>
      </w:r>
      <w:r>
        <w:rPr>
          <w:spacing w:val="59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Chicago </w:t>
      </w:r>
      <w:r>
        <w:rPr>
          <w:spacing w:val="-2"/>
        </w:rPr>
        <w:t>Press.</w:t>
      </w:r>
    </w:p>
    <w:p>
      <w:pPr>
        <w:pStyle w:val="BodyText"/>
        <w:spacing w:before="276"/>
        <w:ind w:left="1007" w:right="807" w:hanging="720"/>
      </w:pPr>
      <w:r>
        <w:rPr/>
        <w:t>1985</w:t>
      </w:r>
      <w:r>
        <w:rPr>
          <w:spacing w:val="40"/>
        </w:rPr>
        <w:t> </w:t>
      </w:r>
      <w:r>
        <w:rPr/>
        <w:t>“The</w:t>
      </w:r>
      <w:r>
        <w:rPr>
          <w:spacing w:val="-4"/>
        </w:rPr>
        <w:t> </w:t>
      </w:r>
      <w:r>
        <w:rPr/>
        <w:t>Estimation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Complete</w:t>
      </w:r>
      <w:r>
        <w:rPr>
          <w:spacing w:val="-4"/>
        </w:rPr>
        <w:t> </w:t>
      </w:r>
      <w:r>
        <w:rPr/>
        <w:t>Aggregation</w:t>
      </w:r>
      <w:r>
        <w:rPr>
          <w:spacing w:val="-3"/>
        </w:rPr>
        <w:t> </w:t>
      </w:r>
      <w:r>
        <w:rPr/>
        <w:t>Structures,”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Thomas</w:t>
      </w:r>
      <w:r>
        <w:rPr>
          <w:spacing w:val="-1"/>
        </w:rPr>
        <w:t> </w:t>
      </w:r>
      <w:r>
        <w:rPr/>
        <w:t>Stoker,</w:t>
      </w:r>
      <w:r>
        <w:rPr>
          <w:spacing w:val="-3"/>
        </w:rPr>
        <w:t> </w:t>
      </w:r>
      <w:r>
        <w:rPr>
          <w:i/>
        </w:rPr>
        <w:t>Journal</w:t>
      </w:r>
      <w:r>
        <w:rPr>
          <w:i/>
          <w:spacing w:val="40"/>
        </w:rPr>
        <w:t> </w:t>
      </w:r>
      <w:r>
        <w:rPr>
          <w:i/>
        </w:rPr>
        <w:t>of Econometrics</w:t>
      </w:r>
      <w:r>
        <w:rPr/>
        <w:t>, 30: 317-344.</w:t>
      </w:r>
    </w:p>
    <w:p>
      <w:pPr>
        <w:pStyle w:val="BodyText"/>
        <w:spacing w:before="56"/>
        <w:rPr>
          <w:sz w:val="20"/>
        </w:rPr>
      </w:pPr>
    </w:p>
    <w:tbl>
      <w:tblPr>
        <w:tblW w:w="0" w:type="auto"/>
        <w:jc w:val="left"/>
        <w:tblInd w:w="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0"/>
        <w:gridCol w:w="9576"/>
      </w:tblGrid>
      <w:tr>
        <w:trPr>
          <w:trHeight w:val="684" w:hRule="atLeast"/>
        </w:trPr>
        <w:tc>
          <w:tcPr>
            <w:tcW w:w="590" w:type="dxa"/>
          </w:tcPr>
          <w:p>
            <w:pPr>
              <w:pStyle w:val="TableParagraph"/>
              <w:spacing w:line="266" w:lineRule="exact"/>
              <w:ind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1984</w:t>
            </w:r>
          </w:p>
        </w:tc>
        <w:tc>
          <w:tcPr>
            <w:tcW w:w="9576" w:type="dxa"/>
          </w:tcPr>
          <w:p>
            <w:pPr>
              <w:pStyle w:val="TableParagraph"/>
              <w:spacing w:line="240" w:lineRule="auto"/>
              <w:ind w:left="180" w:hanging="120"/>
              <w:rPr>
                <w:sz w:val="24"/>
              </w:rPr>
            </w:pPr>
            <w:r>
              <w:rPr>
                <w:sz w:val="24"/>
              </w:rPr>
              <w:t>“Least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Absolute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Deviations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Estimation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Censored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Regression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Model,”</w:t>
            </w:r>
            <w:r>
              <w:rPr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Journal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of Econometrics</w:t>
            </w:r>
            <w:r>
              <w:rPr>
                <w:sz w:val="24"/>
              </w:rPr>
              <w:t>, 25: 303-325.</w:t>
            </w:r>
          </w:p>
        </w:tc>
      </w:tr>
      <w:tr>
        <w:trPr>
          <w:trHeight w:val="828" w:hRule="atLeast"/>
        </w:trPr>
        <w:tc>
          <w:tcPr>
            <w:tcW w:w="590" w:type="dxa"/>
          </w:tcPr>
          <w:p>
            <w:pPr>
              <w:pStyle w:val="TableParagraph"/>
              <w:spacing w:line="240" w:lineRule="auto" w:before="133"/>
              <w:ind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1983</w:t>
            </w:r>
          </w:p>
        </w:tc>
        <w:tc>
          <w:tcPr>
            <w:tcW w:w="9576" w:type="dxa"/>
          </w:tcPr>
          <w:p>
            <w:pPr>
              <w:pStyle w:val="TableParagraph"/>
              <w:spacing w:line="240" w:lineRule="auto" w:before="133"/>
              <w:ind w:left="180" w:hanging="60"/>
              <w:rPr>
                <w:sz w:val="24"/>
              </w:rPr>
            </w:pPr>
            <w:r>
              <w:rPr>
                <w:sz w:val="24"/>
              </w:rPr>
              <w:t>“The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Asymptotic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Normality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Two-Stage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Least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Absolute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Deviations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Estimators,”</w:t>
            </w:r>
            <w:r>
              <w:rPr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Econometrica</w:t>
            </w:r>
            <w:r>
              <w:rPr>
                <w:sz w:val="24"/>
              </w:rPr>
              <w:t>, 51: 1569-1575.</w:t>
            </w:r>
          </w:p>
        </w:tc>
      </w:tr>
      <w:tr>
        <w:trPr>
          <w:trHeight w:val="1236" w:hRule="atLeast"/>
        </w:trPr>
        <w:tc>
          <w:tcPr>
            <w:tcW w:w="590" w:type="dxa"/>
          </w:tcPr>
          <w:p>
            <w:pPr>
              <w:pStyle w:val="TableParagraph"/>
              <w:spacing w:line="240" w:lineRule="auto" w:before="133"/>
              <w:ind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1983</w:t>
            </w:r>
          </w:p>
        </w:tc>
        <w:tc>
          <w:tcPr>
            <w:tcW w:w="9576" w:type="dxa"/>
          </w:tcPr>
          <w:p>
            <w:pPr>
              <w:pStyle w:val="TableParagraph"/>
              <w:spacing w:line="270" w:lineRule="atLeast" w:before="113"/>
              <w:ind w:left="180" w:hanging="120"/>
              <w:rPr>
                <w:sz w:val="24"/>
              </w:rPr>
            </w:pPr>
            <w:r>
              <w:rPr>
                <w:sz w:val="24"/>
              </w:rPr>
              <w:t>“A Comparison of the Logit Model and Normal Discriminant Analysis When the Independent Variables are Binary,” with Takeshi Amemiya, in </w:t>
            </w:r>
            <w:r>
              <w:rPr>
                <w:i/>
                <w:sz w:val="24"/>
              </w:rPr>
              <w:t>Studies in Econometrics, Time Series, and Multivariate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Statistics</w:t>
            </w:r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Samuel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Karlin,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Takeshi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Amemiya,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Goodman,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eds.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York: Academic Press.</w:t>
            </w:r>
          </w:p>
        </w:tc>
      </w:tr>
      <w:tr>
        <w:trPr>
          <w:trHeight w:val="1109" w:hRule="atLeast"/>
        </w:trPr>
        <w:tc>
          <w:tcPr>
            <w:tcW w:w="590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  <w:p>
            <w:pPr>
              <w:pStyle w:val="TableParagraph"/>
              <w:spacing w:line="240" w:lineRule="auto"/>
              <w:ind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1981</w:t>
            </w:r>
          </w:p>
        </w:tc>
        <w:tc>
          <w:tcPr>
            <w:tcW w:w="9576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  <w:p>
            <w:pPr>
              <w:pStyle w:val="TableParagraph"/>
              <w:spacing w:line="240" w:lineRule="auto"/>
              <w:ind w:left="180" w:hanging="120"/>
              <w:rPr>
                <w:sz w:val="24"/>
              </w:rPr>
            </w:pPr>
            <w:r>
              <w:rPr>
                <w:sz w:val="24"/>
              </w:rPr>
              <w:t>“A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Comparison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Box-Cox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Maximum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Likelihood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Estimator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Nonlinear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Stage Least Squares Estimator," with Takeshi Amemiya, </w:t>
            </w:r>
            <w:r>
              <w:rPr>
                <w:i/>
                <w:sz w:val="24"/>
              </w:rPr>
              <w:t>Journal of Econometrics</w:t>
            </w:r>
            <w:r>
              <w:rPr>
                <w:sz w:val="24"/>
              </w:rPr>
              <w:t>, 17: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351-381.</w:t>
            </w:r>
          </w:p>
        </w:tc>
      </w:tr>
      <w:tr>
        <w:trPr>
          <w:trHeight w:val="690" w:hRule="atLeast"/>
        </w:trPr>
        <w:tc>
          <w:tcPr>
            <w:tcW w:w="590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9576" w:type="dxa"/>
          </w:tcPr>
          <w:p>
            <w:pPr>
              <w:pStyle w:val="TableParagraph"/>
              <w:spacing w:line="240" w:lineRule="auto" w:before="271"/>
              <w:ind w:right="433"/>
              <w:jc w:val="center"/>
              <w:rPr>
                <w:sz w:val="24"/>
              </w:rPr>
            </w:pPr>
            <w:r>
              <w:rPr>
                <w:sz w:val="24"/>
              </w:rPr>
              <w:t>WORKING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PAPERS</w:t>
            </w:r>
          </w:p>
        </w:tc>
      </w:tr>
      <w:tr>
        <w:trPr>
          <w:trHeight w:val="960" w:hRule="atLeast"/>
        </w:trPr>
        <w:tc>
          <w:tcPr>
            <w:tcW w:w="590" w:type="dxa"/>
          </w:tcPr>
          <w:p>
            <w:pPr>
              <w:pStyle w:val="TableParagraph"/>
              <w:spacing w:line="240" w:lineRule="auto" w:before="133"/>
              <w:ind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9576" w:type="dxa"/>
          </w:tcPr>
          <w:p>
            <w:pPr>
              <w:pStyle w:val="TableParagraph"/>
              <w:spacing w:line="270" w:lineRule="atLeast" w:before="113"/>
              <w:ind w:left="180" w:hanging="120"/>
              <w:rPr>
                <w:sz w:val="24"/>
              </w:rPr>
            </w:pPr>
            <w:r>
              <w:rPr>
                <w:sz w:val="24"/>
              </w:rPr>
              <w:t>“Minimax Risk and Uniform Convergence Rates for Nonparametric Dyadic Regression,” with Bryan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Graham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Fengshi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Niu,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manuscript,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Berkeley,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March (R&amp;R, </w:t>
            </w:r>
            <w:r>
              <w:rPr>
                <w:i/>
                <w:sz w:val="24"/>
              </w:rPr>
              <w:t>Econometric Theory</w:t>
            </w:r>
            <w:r>
              <w:rPr>
                <w:sz w:val="24"/>
              </w:rPr>
              <w:t>).</w:t>
            </w:r>
          </w:p>
        </w:tc>
      </w:tr>
    </w:tbl>
    <w:p>
      <w:pPr>
        <w:pStyle w:val="TableParagraph"/>
        <w:spacing w:after="0" w:line="270" w:lineRule="atLeast"/>
        <w:rPr>
          <w:sz w:val="24"/>
        </w:rPr>
        <w:sectPr>
          <w:pgSz w:w="12240" w:h="15840"/>
          <w:pgMar w:top="940" w:bottom="280" w:left="720" w:right="720"/>
        </w:sectPr>
      </w:pPr>
    </w:p>
    <w:p>
      <w:pPr>
        <w:spacing w:before="60"/>
        <w:ind w:left="2" w:right="3" w:firstLine="0"/>
        <w:jc w:val="center"/>
        <w:rPr>
          <w:sz w:val="24"/>
        </w:rPr>
      </w:pPr>
      <w:r>
        <w:rPr>
          <w:sz w:val="24"/>
        </w:rPr>
        <w:t>WORK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PROGRESS</w:t>
      </w:r>
    </w:p>
    <w:p>
      <w:pPr>
        <w:pStyle w:val="BodyText"/>
        <w:spacing w:before="276"/>
        <w:ind w:left="1007" w:right="373" w:hanging="720"/>
      </w:pPr>
      <w:r>
        <w:rPr/>
        <w:t>“A</w:t>
      </w:r>
      <w:r>
        <w:rPr>
          <w:spacing w:val="-4"/>
        </w:rPr>
        <w:t> </w:t>
      </w:r>
      <w:r>
        <w:rPr/>
        <w:t>Preliminary</w:t>
      </w:r>
      <w:r>
        <w:rPr>
          <w:spacing w:val="-6"/>
        </w:rPr>
        <w:t> </w:t>
      </w:r>
      <w:r>
        <w:rPr/>
        <w:t>Lemma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Higher-Order</w:t>
      </w:r>
      <w:r>
        <w:rPr>
          <w:spacing w:val="-4"/>
        </w:rPr>
        <w:t> </w:t>
      </w:r>
      <w:r>
        <w:rPr/>
        <w:t>Triangular</w:t>
      </w:r>
      <w:r>
        <w:rPr>
          <w:spacing w:val="-4"/>
        </w:rPr>
        <w:t> </w:t>
      </w:r>
      <w:r>
        <w:rPr/>
        <w:t>U-Statistics,”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Bryan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Graham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Fengshi </w:t>
      </w:r>
      <w:r>
        <w:rPr>
          <w:spacing w:val="-4"/>
        </w:rPr>
        <w:t>Niu.</w:t>
      </w:r>
    </w:p>
    <w:p>
      <w:pPr>
        <w:pStyle w:val="BodyText"/>
      </w:pPr>
    </w:p>
    <w:p>
      <w:pPr>
        <w:pStyle w:val="BodyText"/>
        <w:ind w:left="1007" w:right="319" w:hanging="720"/>
      </w:pPr>
      <w:r>
        <w:rPr/>
        <w:t>“’Silverman</w:t>
      </w:r>
      <w:r>
        <w:rPr>
          <w:spacing w:val="-3"/>
        </w:rPr>
        <w:t> </w:t>
      </w:r>
      <w:r>
        <w:rPr/>
        <w:t>Rules’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Regression</w:t>
      </w:r>
      <w:r>
        <w:rPr>
          <w:spacing w:val="-3"/>
        </w:rPr>
        <w:t> </w:t>
      </w:r>
      <w:r>
        <w:rPr/>
        <w:t>Quantile</w:t>
      </w:r>
      <w:r>
        <w:rPr>
          <w:spacing w:val="-4"/>
        </w:rPr>
        <w:t> </w:t>
      </w:r>
      <w:r>
        <w:rPr/>
        <w:t>Covariance</w:t>
      </w:r>
      <w:r>
        <w:rPr>
          <w:spacing w:val="-4"/>
        </w:rPr>
        <w:t> </w:t>
      </w:r>
      <w:r>
        <w:rPr/>
        <w:t>Estimation,”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Monica</w:t>
      </w:r>
      <w:r>
        <w:rPr>
          <w:spacing w:val="-4"/>
        </w:rPr>
        <w:t> </w:t>
      </w:r>
      <w:r>
        <w:rPr/>
        <w:t>Dias,</w:t>
      </w:r>
      <w:r>
        <w:rPr>
          <w:spacing w:val="-3"/>
        </w:rPr>
        <w:t> </w:t>
      </w:r>
      <w:r>
        <w:rPr/>
        <w:t>Michael</w:t>
      </w:r>
      <w:r>
        <w:rPr>
          <w:spacing w:val="-3"/>
        </w:rPr>
        <w:t> </w:t>
      </w:r>
      <w:r>
        <w:rPr/>
        <w:t>Jansson, and Demian Pouzo.</w:t>
      </w:r>
    </w:p>
    <w:sectPr>
      <w:pgSz w:w="12240" w:h="15840"/>
      <w:pgMar w:top="9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owell@econ.berkeley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L. Powell</dc:creator>
  <dc:title>JAMES L</dc:title>
  <dcterms:created xsi:type="dcterms:W3CDTF">2026-01-29T04:32:54Z</dcterms:created>
  <dcterms:modified xsi:type="dcterms:W3CDTF">2026-01-29T04:32:54Z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2022-07-26T00:00:00Z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22.1.149</vt:lpwstr>
  </property>
  <property fmtid="{D5CDD505-2E9C-101B-9397-08002B2CF9AE}" pid="6" name="SourceModified">
    <vt:lpwstr>D:20220712221438</vt:lpwstr>
  </property>
</Properties>
</file>