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0"/>
      </w:pPr>
    </w:p>
    <w:p>
      <w:pPr>
        <w:pStyle w:val="BodyText"/>
        <w:ind w:left="0"/>
      </w:pPr>
    </w:p>
    <w:p>
      <w:pPr>
        <w:pStyle w:val="BodyText"/>
        <w:ind w:left="0"/>
      </w:pPr>
    </w:p>
    <w:p>
      <w:pPr>
        <w:pStyle w:val="BodyText"/>
        <w:spacing w:before="8"/>
        <w:ind w:left="0"/>
      </w:pPr>
    </w:p>
    <w:p>
      <w:pPr>
        <w:pStyle w:val="BodyText"/>
        <w:spacing w:line="242" w:lineRule="auto" w:before="1"/>
        <w:ind w:left="0"/>
      </w:pPr>
      <w:r>
        <w:rPr/>
        <w:t>1130 E Helen St McClelland</w:t>
      </w:r>
      <w:r>
        <w:rPr>
          <w:spacing w:val="-15"/>
        </w:rPr>
        <w:t> </w:t>
      </w:r>
      <w:r>
        <w:rPr/>
        <w:t>Hall</w:t>
      </w:r>
      <w:r>
        <w:rPr>
          <w:spacing w:val="-15"/>
        </w:rPr>
        <w:t> </w:t>
      </w:r>
      <w:r>
        <w:rPr/>
        <w:t>401</w:t>
      </w:r>
    </w:p>
    <w:p>
      <w:pPr>
        <w:pStyle w:val="BodyText"/>
        <w:spacing w:line="271" w:lineRule="exact"/>
        <w:ind w:left="0"/>
      </w:pPr>
      <w:r>
        <w:rPr/>
        <w:t>Tucson,</w:t>
      </w:r>
      <w:r>
        <w:rPr>
          <w:spacing w:val="-1"/>
        </w:rPr>
        <w:t> </w:t>
      </w:r>
      <w:r>
        <w:rPr/>
        <w:t>AZ </w:t>
      </w:r>
      <w:r>
        <w:rPr>
          <w:spacing w:val="-2"/>
        </w:rPr>
        <w:t>85721</w:t>
      </w:r>
    </w:p>
    <w:p>
      <w:pPr>
        <w:spacing w:line="240" w:lineRule="auto" w:before="57"/>
        <w:ind w:left="0" w:right="3527" w:hanging="2"/>
        <w:jc w:val="center"/>
        <w:rPr>
          <w:sz w:val="24"/>
        </w:rPr>
      </w:pPr>
      <w:r>
        <w:rPr/>
        <w:br w:type="column"/>
      </w:r>
      <w:r>
        <w:rPr>
          <w:b/>
          <w:sz w:val="28"/>
          <w:u w:val="thick"/>
        </w:rPr>
        <w:t>Ashley Langer</w:t>
      </w:r>
      <w:r>
        <w:rPr>
          <w:b/>
          <w:sz w:val="28"/>
        </w:rPr>
        <w:t> </w:t>
      </w:r>
      <w:hyperlink r:id="rId5">
        <w:r>
          <w:rPr>
            <w:color w:val="0000FF"/>
            <w:spacing w:val="-2"/>
            <w:sz w:val="24"/>
            <w:u w:val="single" w:color="0000FF"/>
          </w:rPr>
          <w:t>http://www.ashleylanger.com</w:t>
        </w:r>
      </w:hyperlink>
      <w:r>
        <w:rPr>
          <w:color w:val="0000FF"/>
          <w:spacing w:val="-2"/>
          <w:sz w:val="24"/>
        </w:rPr>
        <w:t> </w:t>
      </w:r>
      <w:hyperlink r:id="rId6">
        <w:r>
          <w:rPr>
            <w:color w:val="0000FF"/>
            <w:spacing w:val="-2"/>
            <w:sz w:val="24"/>
            <w:u w:val="single" w:color="0000FF"/>
          </w:rPr>
          <w:t>alanger@arizona.edu</w:t>
        </w:r>
      </w:hyperlink>
    </w:p>
    <w:p>
      <w:pPr>
        <w:spacing w:after="0" w:line="240" w:lineRule="auto"/>
        <w:jc w:val="center"/>
        <w:rPr>
          <w:sz w:val="24"/>
        </w:rPr>
        <w:sectPr>
          <w:type w:val="continuous"/>
          <w:pgSz w:w="12240" w:h="15840"/>
          <w:pgMar w:top="1020" w:bottom="280" w:left="1440" w:right="1080"/>
          <w:cols w:num="2" w:equalWidth="0">
            <w:col w:w="2027" w:space="1324"/>
            <w:col w:w="6369"/>
          </w:cols>
        </w:sectPr>
      </w:pPr>
    </w:p>
    <w:p>
      <w:pPr>
        <w:pStyle w:val="BodyText"/>
        <w:spacing w:before="7"/>
        <w:ind w:left="0"/>
        <w:rPr>
          <w:sz w:val="3"/>
        </w:rPr>
      </w:pPr>
    </w:p>
    <w:p>
      <w:pPr>
        <w:pStyle w:val="BodyText"/>
        <w:spacing w:line="20" w:lineRule="exact"/>
        <w:ind w:left="15"/>
        <w:rPr>
          <w:sz w:val="2"/>
        </w:rPr>
      </w:pPr>
      <w:r>
        <w:rPr>
          <w:sz w:val="2"/>
        </w:rPr>
        <mc:AlternateContent>
          <mc:Choice Requires="wps">
            <w:drawing>
              <wp:inline distT="0" distB="0" distL="0" distR="0">
                <wp:extent cx="6038850" cy="9525"/>
                <wp:effectExtent l="9525" t="0" r="0" b="9525"/>
                <wp:docPr id="1" name="Group 1"/>
                <wp:cNvGraphicFramePr>
                  <a:graphicFrameLocks/>
                </wp:cNvGraphicFramePr>
                <a:graphic>
                  <a:graphicData uri="http://schemas.microsoft.com/office/word/2010/wordprocessingGroup">
                    <wpg:wgp>
                      <wpg:cNvPr id="1" name="Group 1"/>
                      <wpg:cNvGrpSpPr/>
                      <wpg:grpSpPr>
                        <a:xfrm>
                          <a:off x="0" y="0"/>
                          <a:ext cx="6038850" cy="9525"/>
                          <a:chExt cx="6038850" cy="9525"/>
                        </a:xfrm>
                      </wpg:grpSpPr>
                      <wps:wsp>
                        <wps:cNvPr id="2" name="Graphic 2"/>
                        <wps:cNvSpPr/>
                        <wps:spPr>
                          <a:xfrm>
                            <a:off x="0" y="4762"/>
                            <a:ext cx="6038850" cy="1270"/>
                          </a:xfrm>
                          <a:custGeom>
                            <a:avLst/>
                            <a:gdLst/>
                            <a:ahLst/>
                            <a:cxnLst/>
                            <a:rect l="l" t="t" r="r" b="b"/>
                            <a:pathLst>
                              <a:path w="6038850" h="0">
                                <a:moveTo>
                                  <a:pt x="0" y="0"/>
                                </a:moveTo>
                                <a:lnTo>
                                  <a:pt x="6038850" y="1"/>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75.5pt;height:.75pt;mso-position-horizontal-relative:char;mso-position-vertical-relative:line" id="docshapegroup1" coordorigin="0,0" coordsize="9510,15">
                <v:line style="position:absolute" from="0,8" to="9510,8" stroked="true" strokeweight=".75pt" strokecolor="#000000">
                  <v:stroke dashstyle="solid"/>
                </v:line>
              </v:group>
            </w:pict>
          </mc:Fallback>
        </mc:AlternateContent>
      </w:r>
      <w:r>
        <w:rPr>
          <w:sz w:val="2"/>
        </w:rPr>
      </w:r>
    </w:p>
    <w:p>
      <w:pPr>
        <w:pStyle w:val="Heading1"/>
        <w:spacing w:line="240" w:lineRule="auto" w:before="214"/>
      </w:pPr>
      <w:r>
        <w:rPr/>
        <w:t>Current</w:t>
      </w:r>
      <w:r>
        <w:rPr>
          <w:spacing w:val="-3"/>
        </w:rPr>
        <w:t> </w:t>
      </w:r>
      <w:r>
        <w:rPr>
          <w:spacing w:val="-2"/>
        </w:rPr>
        <w:t>Appointments:</w:t>
      </w:r>
    </w:p>
    <w:p>
      <w:pPr>
        <w:pStyle w:val="BodyText"/>
        <w:spacing w:line="237" w:lineRule="auto" w:before="5"/>
        <w:ind w:right="1002"/>
      </w:pPr>
      <w:r>
        <w:rPr/>
        <w:t>Professor,</w:t>
      </w:r>
      <w:r>
        <w:rPr>
          <w:spacing w:val="-1"/>
        </w:rPr>
        <w:t> </w:t>
      </w:r>
      <w:r>
        <w:rPr/>
        <w:t>Department</w:t>
      </w:r>
      <w:r>
        <w:rPr>
          <w:spacing w:val="-1"/>
        </w:rPr>
        <w:t> </w:t>
      </w:r>
      <w:r>
        <w:rPr/>
        <w:t>of</w:t>
      </w:r>
      <w:r>
        <w:rPr>
          <w:spacing w:val="-1"/>
        </w:rPr>
        <w:t> </w:t>
      </w:r>
      <w:r>
        <w:rPr/>
        <w:t>Economics,</w:t>
      </w:r>
      <w:r>
        <w:rPr>
          <w:spacing w:val="-1"/>
        </w:rPr>
        <w:t> </w:t>
      </w:r>
      <w:r>
        <w:rPr/>
        <w:t>University</w:t>
      </w:r>
      <w:r>
        <w:rPr>
          <w:spacing w:val="-1"/>
        </w:rPr>
        <w:t> </w:t>
      </w:r>
      <w:r>
        <w:rPr/>
        <w:t>of</w:t>
      </w:r>
      <w:r>
        <w:rPr>
          <w:spacing w:val="-1"/>
        </w:rPr>
        <w:t> </w:t>
      </w:r>
      <w:r>
        <w:rPr/>
        <w:t>Arizona,</w:t>
      </w:r>
      <w:r>
        <w:rPr>
          <w:spacing w:val="-1"/>
        </w:rPr>
        <w:t> </w:t>
      </w:r>
      <w:r>
        <w:rPr/>
        <w:t>2025-present Research</w:t>
      </w:r>
      <w:r>
        <w:rPr>
          <w:spacing w:val="-5"/>
        </w:rPr>
        <w:t> </w:t>
      </w:r>
      <w:r>
        <w:rPr/>
        <w:t>Associate,</w:t>
      </w:r>
      <w:r>
        <w:rPr>
          <w:spacing w:val="-3"/>
        </w:rPr>
        <w:t> </w:t>
      </w:r>
      <w:r>
        <w:rPr/>
        <w:t>National</w:t>
      </w:r>
      <w:r>
        <w:rPr>
          <w:spacing w:val="-2"/>
        </w:rPr>
        <w:t> </w:t>
      </w:r>
      <w:r>
        <w:rPr/>
        <w:t>Bureau</w:t>
      </w:r>
      <w:r>
        <w:rPr>
          <w:spacing w:val="-3"/>
        </w:rPr>
        <w:t> </w:t>
      </w:r>
      <w:r>
        <w:rPr/>
        <w:t>of</w:t>
      </w:r>
      <w:r>
        <w:rPr>
          <w:spacing w:val="-2"/>
        </w:rPr>
        <w:t> </w:t>
      </w:r>
      <w:r>
        <w:rPr/>
        <w:t>Economic</w:t>
      </w:r>
      <w:r>
        <w:rPr>
          <w:spacing w:val="-4"/>
        </w:rPr>
        <w:t> </w:t>
      </w:r>
      <w:r>
        <w:rPr/>
        <w:t>Research,</w:t>
      </w:r>
      <w:r>
        <w:rPr>
          <w:spacing w:val="-2"/>
        </w:rPr>
        <w:t> </w:t>
      </w:r>
      <w:r>
        <w:rPr/>
        <w:t>2021-</w:t>
      </w:r>
      <w:r>
        <w:rPr>
          <w:spacing w:val="-2"/>
        </w:rPr>
        <w:t>present</w:t>
      </w:r>
    </w:p>
    <w:p>
      <w:pPr>
        <w:pStyle w:val="BodyText"/>
        <w:spacing w:before="3"/>
      </w:pPr>
      <w:r>
        <w:rPr/>
        <w:t>Co-Director,</w:t>
      </w:r>
      <w:r>
        <w:rPr>
          <w:spacing w:val="-5"/>
        </w:rPr>
        <w:t> </w:t>
      </w:r>
      <w:r>
        <w:rPr/>
        <w:t>Consortium</w:t>
      </w:r>
      <w:r>
        <w:rPr>
          <w:spacing w:val="-2"/>
        </w:rPr>
        <w:t> </w:t>
      </w:r>
      <w:r>
        <w:rPr/>
        <w:t>for</w:t>
      </w:r>
      <w:r>
        <w:rPr>
          <w:spacing w:val="-2"/>
        </w:rPr>
        <w:t> </w:t>
      </w:r>
      <w:r>
        <w:rPr/>
        <w:t>Environmentally</w:t>
      </w:r>
      <w:r>
        <w:rPr>
          <w:spacing w:val="-2"/>
        </w:rPr>
        <w:t> </w:t>
      </w:r>
      <w:r>
        <w:rPr/>
        <w:t>Resilient</w:t>
      </w:r>
      <w:r>
        <w:rPr>
          <w:spacing w:val="-2"/>
        </w:rPr>
        <w:t> </w:t>
      </w:r>
      <w:r>
        <w:rPr/>
        <w:t>Business,</w:t>
      </w:r>
      <w:r>
        <w:rPr>
          <w:spacing w:val="-2"/>
        </w:rPr>
        <w:t> </w:t>
      </w:r>
      <w:r>
        <w:rPr/>
        <w:t>2024-</w:t>
      </w:r>
      <w:r>
        <w:rPr>
          <w:spacing w:val="-2"/>
        </w:rPr>
        <w:t>present</w:t>
      </w:r>
    </w:p>
    <w:p>
      <w:pPr>
        <w:pStyle w:val="BodyText"/>
        <w:ind w:left="0"/>
      </w:pPr>
    </w:p>
    <w:p>
      <w:pPr>
        <w:pStyle w:val="Heading1"/>
      </w:pPr>
      <w:r>
        <w:rPr/>
        <w:t>Past</w:t>
      </w:r>
      <w:r>
        <w:rPr>
          <w:spacing w:val="-1"/>
        </w:rPr>
        <w:t> </w:t>
      </w:r>
      <w:r>
        <w:rPr>
          <w:spacing w:val="-2"/>
        </w:rPr>
        <w:t>Appointments</w:t>
      </w:r>
    </w:p>
    <w:p>
      <w:pPr>
        <w:pStyle w:val="BodyText"/>
        <w:spacing w:line="242" w:lineRule="auto"/>
        <w:ind w:right="1002"/>
      </w:pPr>
      <w:r>
        <w:rPr/>
        <w:t>Associate</w:t>
      </w:r>
      <w:r>
        <w:rPr>
          <w:spacing w:val="-6"/>
        </w:rPr>
        <w:t> </w:t>
      </w:r>
      <w:r>
        <w:rPr/>
        <w:t>Professor,</w:t>
      </w:r>
      <w:r>
        <w:rPr>
          <w:spacing w:val="-5"/>
        </w:rPr>
        <w:t> </w:t>
      </w:r>
      <w:r>
        <w:rPr/>
        <w:t>Department</w:t>
      </w:r>
      <w:r>
        <w:rPr>
          <w:spacing w:val="-5"/>
        </w:rPr>
        <w:t> </w:t>
      </w:r>
      <w:r>
        <w:rPr/>
        <w:t>of</w:t>
      </w:r>
      <w:r>
        <w:rPr>
          <w:spacing w:val="-5"/>
        </w:rPr>
        <w:t> </w:t>
      </w:r>
      <w:r>
        <w:rPr/>
        <w:t>Economics,</w:t>
      </w:r>
      <w:r>
        <w:rPr>
          <w:spacing w:val="-5"/>
        </w:rPr>
        <w:t> </w:t>
      </w:r>
      <w:r>
        <w:rPr/>
        <w:t>University</w:t>
      </w:r>
      <w:r>
        <w:rPr>
          <w:spacing w:val="-5"/>
        </w:rPr>
        <w:t> </w:t>
      </w:r>
      <w:r>
        <w:rPr/>
        <w:t>of</w:t>
      </w:r>
      <w:r>
        <w:rPr>
          <w:spacing w:val="-5"/>
        </w:rPr>
        <w:t> </w:t>
      </w:r>
      <w:r>
        <w:rPr/>
        <w:t>Arizona,</w:t>
      </w:r>
      <w:r>
        <w:rPr>
          <w:spacing w:val="-5"/>
        </w:rPr>
        <w:t> </w:t>
      </w:r>
      <w:r>
        <w:rPr/>
        <w:t>2021-</w:t>
      </w:r>
      <w:r>
        <w:rPr>
          <w:spacing w:val="-5"/>
        </w:rPr>
        <w:t> </w:t>
      </w:r>
      <w:r>
        <w:rPr/>
        <w:t>2025 Visiting Scholar, Columbia Business School, Spring 2022</w:t>
      </w:r>
    </w:p>
    <w:p>
      <w:pPr>
        <w:pStyle w:val="BodyText"/>
        <w:ind w:right="1002"/>
      </w:pPr>
      <w:r>
        <w:rPr/>
        <w:t>Assistant Professor, Department of Economics, University of Arizona, 2013-2021 Faculty Research Fellow, National Bureau of Economic Research, 2020-2021 Adjunct</w:t>
      </w:r>
      <w:r>
        <w:rPr>
          <w:spacing w:val="-4"/>
        </w:rPr>
        <w:t> </w:t>
      </w:r>
      <w:r>
        <w:rPr/>
        <w:t>Research</w:t>
      </w:r>
      <w:r>
        <w:rPr>
          <w:spacing w:val="-4"/>
        </w:rPr>
        <w:t> </w:t>
      </w:r>
      <w:r>
        <w:rPr/>
        <w:t>Scientist,</w:t>
      </w:r>
      <w:r>
        <w:rPr>
          <w:spacing w:val="-4"/>
        </w:rPr>
        <w:t> </w:t>
      </w:r>
      <w:r>
        <w:rPr/>
        <w:t>Ford</w:t>
      </w:r>
      <w:r>
        <w:rPr>
          <w:spacing w:val="-4"/>
        </w:rPr>
        <w:t> </w:t>
      </w:r>
      <w:r>
        <w:rPr/>
        <w:t>School</w:t>
      </w:r>
      <w:r>
        <w:rPr>
          <w:spacing w:val="-4"/>
        </w:rPr>
        <w:t> </w:t>
      </w:r>
      <w:r>
        <w:rPr/>
        <w:t>of</w:t>
      </w:r>
      <w:r>
        <w:rPr>
          <w:spacing w:val="-4"/>
        </w:rPr>
        <w:t> </w:t>
      </w:r>
      <w:r>
        <w:rPr/>
        <w:t>Public</w:t>
      </w:r>
      <w:r>
        <w:rPr>
          <w:spacing w:val="-5"/>
        </w:rPr>
        <w:t> </w:t>
      </w:r>
      <w:r>
        <w:rPr/>
        <w:t>Policy,</w:t>
      </w:r>
      <w:r>
        <w:rPr>
          <w:spacing w:val="-4"/>
        </w:rPr>
        <w:t> </w:t>
      </w:r>
      <w:r>
        <w:rPr/>
        <w:t>University</w:t>
      </w:r>
      <w:r>
        <w:rPr>
          <w:spacing w:val="-4"/>
        </w:rPr>
        <w:t> </w:t>
      </w:r>
      <w:r>
        <w:rPr/>
        <w:t>of</w:t>
      </w:r>
      <w:r>
        <w:rPr>
          <w:spacing w:val="-4"/>
        </w:rPr>
        <w:t> </w:t>
      </w:r>
      <w:r>
        <w:rPr/>
        <w:t>Michigan,</w:t>
      </w:r>
    </w:p>
    <w:p>
      <w:pPr>
        <w:pStyle w:val="BodyText"/>
        <w:spacing w:line="275" w:lineRule="exact"/>
        <w:ind w:left="1440"/>
      </w:pPr>
      <w:r>
        <w:rPr/>
        <w:t>2013-</w:t>
      </w:r>
      <w:r>
        <w:rPr>
          <w:spacing w:val="-4"/>
        </w:rPr>
        <w:t>2016</w:t>
      </w:r>
    </w:p>
    <w:p>
      <w:pPr>
        <w:pStyle w:val="BodyText"/>
      </w:pPr>
      <w:r>
        <w:rPr/>
        <w:t>Visiting Scholar, Energy Policy Institute of Chicago, University of Chicago, Fall 2013 Visiting</w:t>
      </w:r>
      <w:r>
        <w:rPr>
          <w:spacing w:val="-5"/>
        </w:rPr>
        <w:t> </w:t>
      </w:r>
      <w:r>
        <w:rPr/>
        <w:t>Assistant</w:t>
      </w:r>
      <w:r>
        <w:rPr>
          <w:spacing w:val="-5"/>
        </w:rPr>
        <w:t> </w:t>
      </w:r>
      <w:r>
        <w:rPr/>
        <w:t>Professor,</w:t>
      </w:r>
      <w:r>
        <w:rPr>
          <w:spacing w:val="-5"/>
        </w:rPr>
        <w:t> </w:t>
      </w:r>
      <w:r>
        <w:rPr/>
        <w:t>Department</w:t>
      </w:r>
      <w:r>
        <w:rPr>
          <w:spacing w:val="-5"/>
        </w:rPr>
        <w:t> </w:t>
      </w:r>
      <w:r>
        <w:rPr/>
        <w:t>of</w:t>
      </w:r>
      <w:r>
        <w:rPr>
          <w:spacing w:val="-5"/>
        </w:rPr>
        <w:t> </w:t>
      </w:r>
      <w:r>
        <w:rPr/>
        <w:t>Economics,</w:t>
      </w:r>
      <w:r>
        <w:rPr>
          <w:spacing w:val="-5"/>
        </w:rPr>
        <w:t> </w:t>
      </w:r>
      <w:r>
        <w:rPr/>
        <w:t>University</w:t>
      </w:r>
      <w:r>
        <w:rPr>
          <w:spacing w:val="-5"/>
        </w:rPr>
        <w:t> </w:t>
      </w:r>
      <w:r>
        <w:rPr/>
        <w:t>of</w:t>
      </w:r>
      <w:r>
        <w:rPr>
          <w:spacing w:val="-5"/>
        </w:rPr>
        <w:t> </w:t>
      </w:r>
      <w:r>
        <w:rPr/>
        <w:t>Arizona,</w:t>
      </w:r>
      <w:r>
        <w:rPr>
          <w:spacing w:val="-5"/>
        </w:rPr>
        <w:t> </w:t>
      </w:r>
      <w:r>
        <w:rPr/>
        <w:t>2012-2013 Assistant Professor, Ford School of Public Policy and Department of Economics,</w:t>
      </w:r>
    </w:p>
    <w:p>
      <w:pPr>
        <w:pStyle w:val="BodyText"/>
        <w:ind w:left="1440"/>
      </w:pPr>
      <w:r>
        <w:rPr/>
        <w:t>University</w:t>
      </w:r>
      <w:r>
        <w:rPr>
          <w:spacing w:val="-1"/>
        </w:rPr>
        <w:t> </w:t>
      </w:r>
      <w:r>
        <w:rPr/>
        <w:t>of</w:t>
      </w:r>
      <w:r>
        <w:rPr>
          <w:spacing w:val="-1"/>
        </w:rPr>
        <w:t> </w:t>
      </w:r>
      <w:r>
        <w:rPr/>
        <w:t>Michigan,</w:t>
      </w:r>
      <w:r>
        <w:rPr>
          <w:spacing w:val="-2"/>
        </w:rPr>
        <w:t> </w:t>
      </w:r>
      <w:r>
        <w:rPr/>
        <w:t>2010-</w:t>
      </w:r>
      <w:r>
        <w:rPr>
          <w:spacing w:val="-1"/>
        </w:rPr>
        <w:t> </w:t>
      </w:r>
      <w:r>
        <w:rPr>
          <w:spacing w:val="-4"/>
        </w:rPr>
        <w:t>2013</w:t>
      </w:r>
    </w:p>
    <w:p>
      <w:pPr>
        <w:pStyle w:val="Heading1"/>
        <w:spacing w:before="182"/>
      </w:pPr>
      <w:r>
        <w:rPr>
          <w:spacing w:val="-2"/>
        </w:rPr>
        <w:t>Degrees:</w:t>
      </w:r>
    </w:p>
    <w:p>
      <w:pPr>
        <w:pStyle w:val="BodyText"/>
        <w:spacing w:line="275" w:lineRule="exact"/>
      </w:pPr>
      <w:r>
        <w:rPr/>
        <w:t>Ph.D.</w:t>
      </w:r>
      <w:r>
        <w:rPr>
          <w:spacing w:val="76"/>
          <w:w w:val="150"/>
        </w:rPr>
        <w:t> </w:t>
      </w:r>
      <w:r>
        <w:rPr/>
        <w:t>University</w:t>
      </w:r>
      <w:r>
        <w:rPr>
          <w:spacing w:val="-1"/>
        </w:rPr>
        <w:t> </w:t>
      </w:r>
      <w:r>
        <w:rPr/>
        <w:t>of</w:t>
      </w:r>
      <w:r>
        <w:rPr>
          <w:spacing w:val="-1"/>
        </w:rPr>
        <w:t> </w:t>
      </w:r>
      <w:r>
        <w:rPr/>
        <w:t>California,</w:t>
      </w:r>
      <w:r>
        <w:rPr>
          <w:spacing w:val="-2"/>
        </w:rPr>
        <w:t> </w:t>
      </w:r>
      <w:r>
        <w:rPr/>
        <w:t>Berkeley,</w:t>
      </w:r>
      <w:r>
        <w:rPr>
          <w:spacing w:val="-1"/>
        </w:rPr>
        <w:t> </w:t>
      </w:r>
      <w:r>
        <w:rPr/>
        <w:t>Economics,</w:t>
      </w:r>
      <w:r>
        <w:rPr>
          <w:spacing w:val="-1"/>
        </w:rPr>
        <w:t> </w:t>
      </w:r>
      <w:r>
        <w:rPr>
          <w:spacing w:val="-4"/>
        </w:rPr>
        <w:t>2010</w:t>
      </w:r>
    </w:p>
    <w:p>
      <w:pPr>
        <w:pStyle w:val="BodyText"/>
        <w:tabs>
          <w:tab w:pos="1439" w:val="left" w:leader="none"/>
        </w:tabs>
        <w:spacing w:line="237" w:lineRule="auto" w:before="5"/>
        <w:ind w:left="1440" w:right="993" w:hanging="720"/>
      </w:pPr>
      <w:r>
        <w:rPr>
          <w:spacing w:val="-4"/>
        </w:rPr>
        <w:t>B.A.</w:t>
      </w:r>
      <w:r>
        <w:rPr/>
        <w:tab/>
        <w:t>Northwestern</w:t>
      </w:r>
      <w:r>
        <w:rPr>
          <w:spacing w:val="-5"/>
        </w:rPr>
        <w:t> </w:t>
      </w:r>
      <w:r>
        <w:rPr/>
        <w:t>University,</w:t>
      </w:r>
      <w:r>
        <w:rPr>
          <w:spacing w:val="-5"/>
        </w:rPr>
        <w:t> </w:t>
      </w:r>
      <w:r>
        <w:rPr/>
        <w:t>Mathematical</w:t>
      </w:r>
      <w:r>
        <w:rPr>
          <w:spacing w:val="-5"/>
        </w:rPr>
        <w:t> </w:t>
      </w:r>
      <w:r>
        <w:rPr/>
        <w:t>Methods</w:t>
      </w:r>
      <w:r>
        <w:rPr>
          <w:spacing w:val="-5"/>
        </w:rPr>
        <w:t> </w:t>
      </w:r>
      <w:r>
        <w:rPr/>
        <w:t>in</w:t>
      </w:r>
      <w:r>
        <w:rPr>
          <w:spacing w:val="-5"/>
        </w:rPr>
        <w:t> </w:t>
      </w:r>
      <w:r>
        <w:rPr/>
        <w:t>the</w:t>
      </w:r>
      <w:r>
        <w:rPr>
          <w:spacing w:val="-6"/>
        </w:rPr>
        <w:t> </w:t>
      </w:r>
      <w:r>
        <w:rPr/>
        <w:t>Social</w:t>
      </w:r>
      <w:r>
        <w:rPr>
          <w:spacing w:val="-5"/>
        </w:rPr>
        <w:t> </w:t>
      </w:r>
      <w:r>
        <w:rPr/>
        <w:t>Sciences</w:t>
      </w:r>
      <w:r>
        <w:rPr>
          <w:spacing w:val="-5"/>
        </w:rPr>
        <w:t> </w:t>
      </w:r>
      <w:r>
        <w:rPr/>
        <w:t>and Economics, 2002</w:t>
      </w:r>
    </w:p>
    <w:p>
      <w:pPr>
        <w:pStyle w:val="Heading1"/>
        <w:spacing w:before="185"/>
      </w:pPr>
      <w:r>
        <w:rPr>
          <w:spacing w:val="-2"/>
        </w:rPr>
        <w:t>Publications:</w:t>
      </w:r>
    </w:p>
    <w:p>
      <w:pPr>
        <w:pStyle w:val="BodyText"/>
        <w:spacing w:line="275" w:lineRule="exact"/>
        <w:ind w:left="0"/>
      </w:pPr>
      <w:r>
        <w:rPr/>
        <w:t>“Energy</w:t>
      </w:r>
      <w:r>
        <w:rPr>
          <w:spacing w:val="-4"/>
        </w:rPr>
        <w:t> </w:t>
      </w:r>
      <w:r>
        <w:rPr/>
        <w:t>Transitions</w:t>
      </w:r>
      <w:r>
        <w:rPr>
          <w:spacing w:val="-2"/>
        </w:rPr>
        <w:t> </w:t>
      </w:r>
      <w:r>
        <w:rPr/>
        <w:t>in</w:t>
      </w:r>
      <w:r>
        <w:rPr>
          <w:spacing w:val="-3"/>
        </w:rPr>
        <w:t> </w:t>
      </w:r>
      <w:r>
        <w:rPr/>
        <w:t>Regulated</w:t>
      </w:r>
      <w:r>
        <w:rPr>
          <w:spacing w:val="-2"/>
        </w:rPr>
        <w:t> </w:t>
      </w:r>
      <w:r>
        <w:rPr/>
        <w:t>Markets”</w:t>
      </w:r>
      <w:r>
        <w:rPr>
          <w:spacing w:val="-2"/>
        </w:rPr>
        <w:t> </w:t>
      </w:r>
      <w:r>
        <w:rPr/>
        <w:t>(with</w:t>
      </w:r>
      <w:r>
        <w:rPr>
          <w:spacing w:val="-2"/>
        </w:rPr>
        <w:t> </w:t>
      </w:r>
      <w:r>
        <w:rPr/>
        <w:t>Gautam</w:t>
      </w:r>
      <w:r>
        <w:rPr>
          <w:spacing w:val="-2"/>
        </w:rPr>
        <w:t> </w:t>
      </w:r>
      <w:r>
        <w:rPr/>
        <w:t>Gowrisankaran</w:t>
      </w:r>
      <w:r>
        <w:rPr>
          <w:spacing w:val="-2"/>
        </w:rPr>
        <w:t> </w:t>
      </w:r>
      <w:r>
        <w:rPr/>
        <w:t>and</w:t>
      </w:r>
      <w:r>
        <w:rPr>
          <w:spacing w:val="-2"/>
        </w:rPr>
        <w:t> </w:t>
      </w:r>
      <w:r>
        <w:rPr/>
        <w:t>Mar</w:t>
      </w:r>
      <w:r>
        <w:rPr>
          <w:spacing w:val="-2"/>
        </w:rPr>
        <w:t> Reguant)</w:t>
      </w:r>
    </w:p>
    <w:p>
      <w:pPr>
        <w:spacing w:line="275" w:lineRule="exact" w:before="3"/>
        <w:ind w:left="720" w:right="0" w:firstLine="0"/>
        <w:jc w:val="left"/>
        <w:rPr>
          <w:i/>
          <w:sz w:val="24"/>
        </w:rPr>
      </w:pPr>
      <w:r>
        <w:rPr>
          <w:i/>
          <w:sz w:val="24"/>
        </w:rPr>
        <w:t>Conditionally</w:t>
      </w:r>
      <w:r>
        <w:rPr>
          <w:i/>
          <w:spacing w:val="-5"/>
          <w:sz w:val="24"/>
        </w:rPr>
        <w:t> </w:t>
      </w:r>
      <w:r>
        <w:rPr>
          <w:i/>
          <w:sz w:val="24"/>
        </w:rPr>
        <w:t>Accepted</w:t>
      </w:r>
      <w:r>
        <w:rPr>
          <w:i/>
          <w:spacing w:val="-2"/>
          <w:sz w:val="24"/>
        </w:rPr>
        <w:t> </w:t>
      </w:r>
      <w:r>
        <w:rPr>
          <w:i/>
          <w:sz w:val="24"/>
        </w:rPr>
        <w:t>at</w:t>
      </w:r>
      <w:r>
        <w:rPr>
          <w:i/>
          <w:spacing w:val="-2"/>
          <w:sz w:val="24"/>
        </w:rPr>
        <w:t> </w:t>
      </w:r>
      <w:r>
        <w:rPr>
          <w:i/>
          <w:sz w:val="24"/>
        </w:rPr>
        <w:t>the</w:t>
      </w:r>
      <w:r>
        <w:rPr>
          <w:i/>
          <w:spacing w:val="-2"/>
          <w:sz w:val="24"/>
        </w:rPr>
        <w:t> </w:t>
      </w:r>
      <w:r>
        <w:rPr>
          <w:i/>
          <w:sz w:val="24"/>
        </w:rPr>
        <w:t>American</w:t>
      </w:r>
      <w:r>
        <w:rPr>
          <w:i/>
          <w:spacing w:val="-2"/>
          <w:sz w:val="24"/>
        </w:rPr>
        <w:t> </w:t>
      </w:r>
      <w:r>
        <w:rPr>
          <w:i/>
          <w:sz w:val="24"/>
        </w:rPr>
        <w:t>Economic</w:t>
      </w:r>
      <w:r>
        <w:rPr>
          <w:i/>
          <w:spacing w:val="-2"/>
          <w:sz w:val="24"/>
        </w:rPr>
        <w:t> Review</w:t>
      </w:r>
    </w:p>
    <w:p>
      <w:pPr>
        <w:spacing w:line="242" w:lineRule="auto" w:before="0"/>
        <w:ind w:left="720" w:right="0" w:hanging="720"/>
        <w:jc w:val="left"/>
        <w:rPr>
          <w:sz w:val="24"/>
        </w:rPr>
      </w:pPr>
      <w:r>
        <w:rPr>
          <w:sz w:val="24"/>
        </w:rPr>
        <w:t>“PFAS in Drinking Water Wells Harm Birth Outcomes” (with Robert Baluja, Bo Guo, Wesley Howden,</w:t>
      </w:r>
      <w:r>
        <w:rPr>
          <w:spacing w:val="-4"/>
          <w:sz w:val="24"/>
        </w:rPr>
        <w:t> </w:t>
      </w:r>
      <w:r>
        <w:rPr>
          <w:sz w:val="24"/>
        </w:rPr>
        <w:t>and</w:t>
      </w:r>
      <w:r>
        <w:rPr>
          <w:spacing w:val="-4"/>
          <w:sz w:val="24"/>
        </w:rPr>
        <w:t> </w:t>
      </w:r>
      <w:r>
        <w:rPr>
          <w:sz w:val="24"/>
        </w:rPr>
        <w:t>Derek</w:t>
      </w:r>
      <w:r>
        <w:rPr>
          <w:spacing w:val="-4"/>
          <w:sz w:val="24"/>
        </w:rPr>
        <w:t> </w:t>
      </w:r>
      <w:r>
        <w:rPr>
          <w:sz w:val="24"/>
        </w:rPr>
        <w:t>Lemoine)</w:t>
      </w:r>
      <w:r>
        <w:rPr>
          <w:spacing w:val="-5"/>
          <w:sz w:val="24"/>
        </w:rPr>
        <w:t> </w:t>
      </w:r>
      <w:r>
        <w:rPr>
          <w:i/>
          <w:sz w:val="24"/>
        </w:rPr>
        <w:t>Proceedings</w:t>
      </w:r>
      <w:r>
        <w:rPr>
          <w:i/>
          <w:spacing w:val="-4"/>
          <w:sz w:val="24"/>
        </w:rPr>
        <w:t> </w:t>
      </w:r>
      <w:r>
        <w:rPr>
          <w:i/>
          <w:sz w:val="24"/>
        </w:rPr>
        <w:t>of</w:t>
      </w:r>
      <w:r>
        <w:rPr>
          <w:i/>
          <w:spacing w:val="-4"/>
          <w:sz w:val="24"/>
        </w:rPr>
        <w:t> </w:t>
      </w:r>
      <w:r>
        <w:rPr>
          <w:i/>
          <w:sz w:val="24"/>
        </w:rPr>
        <w:t>the</w:t>
      </w:r>
      <w:r>
        <w:rPr>
          <w:i/>
          <w:spacing w:val="-5"/>
          <w:sz w:val="24"/>
        </w:rPr>
        <w:t> </w:t>
      </w:r>
      <w:r>
        <w:rPr>
          <w:i/>
          <w:sz w:val="24"/>
        </w:rPr>
        <w:t>National</w:t>
      </w:r>
      <w:r>
        <w:rPr>
          <w:i/>
          <w:spacing w:val="-4"/>
          <w:sz w:val="24"/>
        </w:rPr>
        <w:t> </w:t>
      </w:r>
      <w:r>
        <w:rPr>
          <w:i/>
          <w:sz w:val="24"/>
        </w:rPr>
        <w:t>Academy</w:t>
      </w:r>
      <w:r>
        <w:rPr>
          <w:i/>
          <w:spacing w:val="-5"/>
          <w:sz w:val="24"/>
        </w:rPr>
        <w:t> </w:t>
      </w:r>
      <w:r>
        <w:rPr>
          <w:i/>
          <w:sz w:val="24"/>
        </w:rPr>
        <w:t>of</w:t>
      </w:r>
      <w:r>
        <w:rPr>
          <w:i/>
          <w:spacing w:val="-4"/>
          <w:sz w:val="24"/>
        </w:rPr>
        <w:t> </w:t>
      </w:r>
      <w:r>
        <w:rPr>
          <w:i/>
          <w:sz w:val="24"/>
        </w:rPr>
        <w:t>Sciences</w:t>
      </w:r>
      <w:r>
        <w:rPr>
          <w:sz w:val="24"/>
        </w:rPr>
        <w:t>,</w:t>
      </w:r>
      <w:r>
        <w:rPr>
          <w:spacing w:val="-4"/>
          <w:sz w:val="24"/>
        </w:rPr>
        <w:t> </w:t>
      </w:r>
      <w:r>
        <w:rPr>
          <w:sz w:val="24"/>
        </w:rPr>
        <w:t>122(50),</w:t>
      </w:r>
    </w:p>
    <w:p>
      <w:pPr>
        <w:pStyle w:val="BodyText"/>
        <w:spacing w:line="271" w:lineRule="exact"/>
      </w:pPr>
      <w:r>
        <w:rPr/>
        <w:t>December</w:t>
      </w:r>
      <w:r>
        <w:rPr>
          <w:spacing w:val="-2"/>
        </w:rPr>
        <w:t> </w:t>
      </w:r>
      <w:r>
        <w:rPr/>
        <w:t>8,</w:t>
      </w:r>
      <w:r>
        <w:rPr>
          <w:spacing w:val="-1"/>
        </w:rPr>
        <w:t> </w:t>
      </w:r>
      <w:r>
        <w:rPr>
          <w:spacing w:val="-4"/>
        </w:rPr>
        <w:t>2025</w:t>
      </w:r>
    </w:p>
    <w:p>
      <w:pPr>
        <w:pStyle w:val="BodyText"/>
        <w:spacing w:line="276" w:lineRule="auto" w:before="6"/>
        <w:ind w:left="806" w:right="679" w:hanging="806"/>
      </w:pPr>
      <w:r>
        <w:rPr/>
        <w:t>“Policy</w:t>
      </w:r>
      <w:r>
        <w:rPr>
          <w:spacing w:val="-3"/>
        </w:rPr>
        <w:t> </w:t>
      </w:r>
      <w:r>
        <w:rPr/>
        <w:t>Uncertainty</w:t>
      </w:r>
      <w:r>
        <w:rPr>
          <w:spacing w:val="-3"/>
        </w:rPr>
        <w:t> </w:t>
      </w:r>
      <w:r>
        <w:rPr/>
        <w:t>in</w:t>
      </w:r>
      <w:r>
        <w:rPr>
          <w:spacing w:val="-3"/>
        </w:rPr>
        <w:t> </w:t>
      </w:r>
      <w:r>
        <w:rPr/>
        <w:t>the</w:t>
      </w:r>
      <w:r>
        <w:rPr>
          <w:spacing w:val="-4"/>
        </w:rPr>
        <w:t> </w:t>
      </w:r>
      <w:r>
        <w:rPr/>
        <w:t>Market</w:t>
      </w:r>
      <w:r>
        <w:rPr>
          <w:spacing w:val="-3"/>
        </w:rPr>
        <w:t> </w:t>
      </w:r>
      <w:r>
        <w:rPr/>
        <w:t>for</w:t>
      </w:r>
      <w:r>
        <w:rPr>
          <w:spacing w:val="-3"/>
        </w:rPr>
        <w:t> </w:t>
      </w:r>
      <w:r>
        <w:rPr/>
        <w:t>Coal</w:t>
      </w:r>
      <w:r>
        <w:rPr>
          <w:spacing w:val="-3"/>
        </w:rPr>
        <w:t> </w:t>
      </w:r>
      <w:r>
        <w:rPr/>
        <w:t>Electricity:</w:t>
      </w:r>
      <w:r>
        <w:rPr>
          <w:spacing w:val="-3"/>
        </w:rPr>
        <w:t> </w:t>
      </w:r>
      <w:r>
        <w:rPr/>
        <w:t>The</w:t>
      </w:r>
      <w:r>
        <w:rPr>
          <w:spacing w:val="-4"/>
        </w:rPr>
        <w:t> </w:t>
      </w:r>
      <w:r>
        <w:rPr/>
        <w:t>Case</w:t>
      </w:r>
      <w:r>
        <w:rPr>
          <w:spacing w:val="-4"/>
        </w:rPr>
        <w:t> </w:t>
      </w:r>
      <w:r>
        <w:rPr/>
        <w:t>of</w:t>
      </w:r>
      <w:r>
        <w:rPr>
          <w:spacing w:val="-3"/>
        </w:rPr>
        <w:t> </w:t>
      </w:r>
      <w:r>
        <w:rPr/>
        <w:t>Air</w:t>
      </w:r>
      <w:r>
        <w:rPr>
          <w:spacing w:val="-3"/>
        </w:rPr>
        <w:t> </w:t>
      </w:r>
      <w:r>
        <w:rPr/>
        <w:t>Toxics</w:t>
      </w:r>
      <w:r>
        <w:rPr>
          <w:spacing w:val="-3"/>
        </w:rPr>
        <w:t> </w:t>
      </w:r>
      <w:r>
        <w:rPr/>
        <w:t>Standards” (with Gautam Gowrisankaran and Wendan Zhang)</w:t>
      </w:r>
    </w:p>
    <w:p>
      <w:pPr>
        <w:spacing w:line="275" w:lineRule="exact" w:before="0"/>
        <w:ind w:left="806" w:right="0" w:firstLine="0"/>
        <w:jc w:val="left"/>
        <w:rPr>
          <w:sz w:val="24"/>
        </w:rPr>
      </w:pPr>
      <w:r>
        <w:rPr>
          <w:i/>
          <w:sz w:val="24"/>
        </w:rPr>
        <w:t>Journal</w:t>
      </w:r>
      <w:r>
        <w:rPr>
          <w:i/>
          <w:spacing w:val="-2"/>
          <w:sz w:val="24"/>
        </w:rPr>
        <w:t> </w:t>
      </w:r>
      <w:r>
        <w:rPr>
          <w:i/>
          <w:sz w:val="24"/>
        </w:rPr>
        <w:t>of</w:t>
      </w:r>
      <w:r>
        <w:rPr>
          <w:i/>
          <w:spacing w:val="-1"/>
          <w:sz w:val="24"/>
        </w:rPr>
        <w:t> </w:t>
      </w:r>
      <w:r>
        <w:rPr>
          <w:i/>
          <w:sz w:val="24"/>
        </w:rPr>
        <w:t>Political</w:t>
      </w:r>
      <w:r>
        <w:rPr>
          <w:i/>
          <w:spacing w:val="-2"/>
          <w:sz w:val="24"/>
        </w:rPr>
        <w:t> </w:t>
      </w:r>
      <w:r>
        <w:rPr>
          <w:i/>
          <w:sz w:val="24"/>
        </w:rPr>
        <w:t>Economy</w:t>
      </w:r>
      <w:r>
        <w:rPr>
          <w:i/>
          <w:spacing w:val="-1"/>
          <w:sz w:val="24"/>
        </w:rPr>
        <w:t> </w:t>
      </w:r>
      <w:r>
        <w:rPr>
          <w:sz w:val="24"/>
        </w:rPr>
        <w:t>133(5),</w:t>
      </w:r>
      <w:r>
        <w:rPr>
          <w:spacing w:val="-1"/>
          <w:sz w:val="24"/>
        </w:rPr>
        <w:t> </w:t>
      </w:r>
      <w:r>
        <w:rPr>
          <w:sz w:val="24"/>
        </w:rPr>
        <w:t>June</w:t>
      </w:r>
      <w:r>
        <w:rPr>
          <w:spacing w:val="-2"/>
          <w:sz w:val="24"/>
        </w:rPr>
        <w:t> </w:t>
      </w:r>
      <w:r>
        <w:rPr>
          <w:spacing w:val="-4"/>
          <w:sz w:val="24"/>
        </w:rPr>
        <w:t>2025</w:t>
      </w:r>
    </w:p>
    <w:p>
      <w:pPr>
        <w:spacing w:line="242" w:lineRule="auto" w:before="36"/>
        <w:ind w:left="720" w:right="276" w:hanging="720"/>
        <w:jc w:val="left"/>
        <w:rPr>
          <w:sz w:val="24"/>
        </w:rPr>
      </w:pPr>
      <w:r>
        <w:rPr>
          <w:sz w:val="24"/>
        </w:rPr>
        <w:t>“Fueling Alternatives: Gas Station Choice and the Implications for Electric Charging” (with Jackson</w:t>
      </w:r>
      <w:r>
        <w:rPr>
          <w:spacing w:val="-4"/>
          <w:sz w:val="24"/>
        </w:rPr>
        <w:t> </w:t>
      </w:r>
      <w:r>
        <w:rPr>
          <w:sz w:val="24"/>
        </w:rPr>
        <w:t>Dorsey</w:t>
      </w:r>
      <w:r>
        <w:rPr>
          <w:spacing w:val="-4"/>
          <w:sz w:val="24"/>
        </w:rPr>
        <w:t> </w:t>
      </w:r>
      <w:r>
        <w:rPr>
          <w:sz w:val="24"/>
        </w:rPr>
        <w:t>and</w:t>
      </w:r>
      <w:r>
        <w:rPr>
          <w:spacing w:val="-4"/>
          <w:sz w:val="24"/>
        </w:rPr>
        <w:t> </w:t>
      </w:r>
      <w:r>
        <w:rPr>
          <w:sz w:val="24"/>
        </w:rPr>
        <w:t>Shaun</w:t>
      </w:r>
      <w:r>
        <w:rPr>
          <w:spacing w:val="-4"/>
          <w:sz w:val="24"/>
        </w:rPr>
        <w:t> </w:t>
      </w:r>
      <w:r>
        <w:rPr>
          <w:sz w:val="24"/>
        </w:rPr>
        <w:t>McRae)</w:t>
      </w:r>
      <w:r>
        <w:rPr>
          <w:spacing w:val="-4"/>
          <w:sz w:val="24"/>
        </w:rPr>
        <w:t> </w:t>
      </w:r>
      <w:r>
        <w:rPr>
          <w:i/>
          <w:sz w:val="24"/>
        </w:rPr>
        <w:t>American</w:t>
      </w:r>
      <w:r>
        <w:rPr>
          <w:i/>
          <w:spacing w:val="-4"/>
          <w:sz w:val="24"/>
        </w:rPr>
        <w:t> </w:t>
      </w:r>
      <w:r>
        <w:rPr>
          <w:i/>
          <w:sz w:val="24"/>
        </w:rPr>
        <w:t>Economic</w:t>
      </w:r>
      <w:r>
        <w:rPr>
          <w:i/>
          <w:spacing w:val="-5"/>
          <w:sz w:val="24"/>
        </w:rPr>
        <w:t> </w:t>
      </w:r>
      <w:r>
        <w:rPr>
          <w:i/>
          <w:sz w:val="24"/>
        </w:rPr>
        <w:t>Journal:</w:t>
      </w:r>
      <w:r>
        <w:rPr>
          <w:i/>
          <w:spacing w:val="-4"/>
          <w:sz w:val="24"/>
        </w:rPr>
        <w:t> </w:t>
      </w:r>
      <w:r>
        <w:rPr>
          <w:i/>
          <w:sz w:val="24"/>
        </w:rPr>
        <w:t>Economic</w:t>
      </w:r>
      <w:r>
        <w:rPr>
          <w:i/>
          <w:spacing w:val="-5"/>
          <w:sz w:val="24"/>
        </w:rPr>
        <w:t> </w:t>
      </w:r>
      <w:r>
        <w:rPr>
          <w:i/>
          <w:sz w:val="24"/>
        </w:rPr>
        <w:t>Policy</w:t>
      </w:r>
      <w:r>
        <w:rPr>
          <w:i/>
          <w:spacing w:val="-4"/>
          <w:sz w:val="24"/>
        </w:rPr>
        <w:t> </w:t>
      </w:r>
      <w:r>
        <w:rPr>
          <w:sz w:val="24"/>
        </w:rPr>
        <w:t>17</w:t>
      </w:r>
      <w:r>
        <w:rPr>
          <w:spacing w:val="-4"/>
          <w:sz w:val="24"/>
        </w:rPr>
        <w:t> </w:t>
      </w:r>
      <w:r>
        <w:rPr>
          <w:sz w:val="24"/>
        </w:rPr>
        <w:t>(1),</w:t>
      </w:r>
    </w:p>
    <w:p>
      <w:pPr>
        <w:pStyle w:val="BodyText"/>
        <w:spacing w:line="271" w:lineRule="exact"/>
      </w:pPr>
      <w:r>
        <w:rPr/>
        <w:t>February</w:t>
      </w:r>
      <w:r>
        <w:rPr>
          <w:spacing w:val="-3"/>
        </w:rPr>
        <w:t> </w:t>
      </w:r>
      <w:r>
        <w:rPr>
          <w:spacing w:val="-4"/>
        </w:rPr>
        <w:t>2025</w:t>
      </w:r>
    </w:p>
    <w:p>
      <w:pPr>
        <w:pStyle w:val="BodyText"/>
        <w:spacing w:line="275" w:lineRule="exact" w:before="2"/>
        <w:ind w:left="0"/>
      </w:pPr>
      <w:r>
        <w:rPr/>
        <w:t>“Designing</w:t>
      </w:r>
      <w:r>
        <w:rPr>
          <w:spacing w:val="-4"/>
        </w:rPr>
        <w:t> </w:t>
      </w:r>
      <w:r>
        <w:rPr/>
        <w:t>Dynamic</w:t>
      </w:r>
      <w:r>
        <w:rPr>
          <w:spacing w:val="-2"/>
        </w:rPr>
        <w:t> </w:t>
      </w:r>
      <w:r>
        <w:rPr/>
        <w:t>Subsidies</w:t>
      </w:r>
      <w:r>
        <w:rPr>
          <w:spacing w:val="-1"/>
        </w:rPr>
        <w:t> </w:t>
      </w:r>
      <w:r>
        <w:rPr/>
        <w:t>to</w:t>
      </w:r>
      <w:r>
        <w:rPr>
          <w:spacing w:val="-1"/>
        </w:rPr>
        <w:t> </w:t>
      </w:r>
      <w:r>
        <w:rPr/>
        <w:t>Spur</w:t>
      </w:r>
      <w:r>
        <w:rPr>
          <w:spacing w:val="-1"/>
        </w:rPr>
        <w:t> </w:t>
      </w:r>
      <w:r>
        <w:rPr/>
        <w:t>Adoption</w:t>
      </w:r>
      <w:r>
        <w:rPr>
          <w:spacing w:val="-2"/>
        </w:rPr>
        <w:t> </w:t>
      </w:r>
      <w:r>
        <w:rPr/>
        <w:t>of</w:t>
      </w:r>
      <w:r>
        <w:rPr>
          <w:spacing w:val="-1"/>
        </w:rPr>
        <w:t> </w:t>
      </w:r>
      <w:r>
        <w:rPr/>
        <w:t>New</w:t>
      </w:r>
      <w:r>
        <w:rPr>
          <w:spacing w:val="-1"/>
        </w:rPr>
        <w:t> </w:t>
      </w:r>
      <w:r>
        <w:rPr/>
        <w:t>Technologies”</w:t>
      </w:r>
      <w:r>
        <w:rPr>
          <w:spacing w:val="-2"/>
        </w:rPr>
        <w:t> </w:t>
      </w:r>
      <w:r>
        <w:rPr/>
        <w:t>(with</w:t>
      </w:r>
      <w:r>
        <w:rPr>
          <w:spacing w:val="-1"/>
        </w:rPr>
        <w:t> </w:t>
      </w:r>
      <w:r>
        <w:rPr/>
        <w:t>Derek</w:t>
      </w:r>
      <w:r>
        <w:rPr>
          <w:spacing w:val="-1"/>
        </w:rPr>
        <w:t> </w:t>
      </w:r>
      <w:r>
        <w:rPr>
          <w:spacing w:val="-2"/>
        </w:rPr>
        <w:t>Lemoine)</w:t>
      </w:r>
    </w:p>
    <w:p>
      <w:pPr>
        <w:spacing w:line="275" w:lineRule="exact" w:before="0"/>
        <w:ind w:left="720" w:right="0" w:firstLine="0"/>
        <w:jc w:val="left"/>
        <w:rPr>
          <w:sz w:val="24"/>
        </w:rPr>
      </w:pPr>
      <w:r>
        <w:rPr>
          <w:i/>
          <w:sz w:val="24"/>
        </w:rPr>
        <w:t>Journal</w:t>
      </w:r>
      <w:r>
        <w:rPr>
          <w:i/>
          <w:spacing w:val="-2"/>
          <w:sz w:val="24"/>
        </w:rPr>
        <w:t> </w:t>
      </w:r>
      <w:r>
        <w:rPr>
          <w:i/>
          <w:sz w:val="24"/>
        </w:rPr>
        <w:t>of</w:t>
      </w:r>
      <w:r>
        <w:rPr>
          <w:i/>
          <w:spacing w:val="-2"/>
          <w:sz w:val="24"/>
        </w:rPr>
        <w:t> </w:t>
      </w:r>
      <w:r>
        <w:rPr>
          <w:i/>
          <w:sz w:val="24"/>
        </w:rPr>
        <w:t>the</w:t>
      </w:r>
      <w:r>
        <w:rPr>
          <w:i/>
          <w:spacing w:val="-2"/>
          <w:sz w:val="24"/>
        </w:rPr>
        <w:t> </w:t>
      </w:r>
      <w:r>
        <w:rPr>
          <w:i/>
          <w:sz w:val="24"/>
        </w:rPr>
        <w:t>Association</w:t>
      </w:r>
      <w:r>
        <w:rPr>
          <w:i/>
          <w:spacing w:val="-2"/>
          <w:sz w:val="24"/>
        </w:rPr>
        <w:t> </w:t>
      </w:r>
      <w:r>
        <w:rPr>
          <w:i/>
          <w:sz w:val="24"/>
        </w:rPr>
        <w:t>of</w:t>
      </w:r>
      <w:r>
        <w:rPr>
          <w:i/>
          <w:spacing w:val="-3"/>
          <w:sz w:val="24"/>
        </w:rPr>
        <w:t> </w:t>
      </w:r>
      <w:r>
        <w:rPr>
          <w:i/>
          <w:sz w:val="24"/>
        </w:rPr>
        <w:t>Environmental</w:t>
      </w:r>
      <w:r>
        <w:rPr>
          <w:i/>
          <w:spacing w:val="-1"/>
          <w:sz w:val="24"/>
        </w:rPr>
        <w:t> </w:t>
      </w:r>
      <w:r>
        <w:rPr>
          <w:i/>
          <w:sz w:val="24"/>
        </w:rPr>
        <w:t>and</w:t>
      </w:r>
      <w:r>
        <w:rPr>
          <w:i/>
          <w:spacing w:val="-2"/>
          <w:sz w:val="24"/>
        </w:rPr>
        <w:t> </w:t>
      </w:r>
      <w:r>
        <w:rPr>
          <w:i/>
          <w:sz w:val="24"/>
        </w:rPr>
        <w:t>Resource</w:t>
      </w:r>
      <w:r>
        <w:rPr>
          <w:i/>
          <w:spacing w:val="-2"/>
          <w:sz w:val="24"/>
        </w:rPr>
        <w:t> </w:t>
      </w:r>
      <w:r>
        <w:rPr>
          <w:i/>
          <w:sz w:val="24"/>
        </w:rPr>
        <w:t>Economists</w:t>
      </w:r>
      <w:r>
        <w:rPr>
          <w:sz w:val="24"/>
        </w:rPr>
        <w:t>,</w:t>
      </w:r>
      <w:r>
        <w:rPr>
          <w:spacing w:val="-1"/>
          <w:sz w:val="24"/>
        </w:rPr>
        <w:t> </w:t>
      </w:r>
      <w:r>
        <w:rPr>
          <w:spacing w:val="-2"/>
          <w:sz w:val="24"/>
        </w:rPr>
        <w:t>9(6),</w:t>
      </w:r>
    </w:p>
    <w:p>
      <w:pPr>
        <w:spacing w:line="237" w:lineRule="auto" w:before="5"/>
        <w:ind w:left="720" w:right="0" w:firstLine="0"/>
        <w:jc w:val="left"/>
        <w:rPr>
          <w:sz w:val="24"/>
        </w:rPr>
      </w:pPr>
      <w:r>
        <w:rPr>
          <w:sz w:val="24"/>
        </w:rPr>
        <w:t>November,</w:t>
      </w:r>
      <w:r>
        <w:rPr>
          <w:spacing w:val="-4"/>
          <w:sz w:val="24"/>
        </w:rPr>
        <w:t> </w:t>
      </w:r>
      <w:r>
        <w:rPr>
          <w:sz w:val="24"/>
        </w:rPr>
        <w:t>2022,</w:t>
      </w:r>
      <w:r>
        <w:rPr>
          <w:spacing w:val="-3"/>
          <w:sz w:val="24"/>
        </w:rPr>
        <w:t> </w:t>
      </w:r>
      <w:r>
        <w:rPr>
          <w:sz w:val="24"/>
        </w:rPr>
        <w:t>(Winner</w:t>
      </w:r>
      <w:r>
        <w:rPr>
          <w:spacing w:val="-4"/>
          <w:sz w:val="24"/>
        </w:rPr>
        <w:t> </w:t>
      </w:r>
      <w:r>
        <w:rPr>
          <w:sz w:val="24"/>
        </w:rPr>
        <w:t>of</w:t>
      </w:r>
      <w:r>
        <w:rPr>
          <w:spacing w:val="-3"/>
          <w:sz w:val="24"/>
        </w:rPr>
        <w:t> </w:t>
      </w:r>
      <w:r>
        <w:rPr>
          <w:sz w:val="24"/>
        </w:rPr>
        <w:t>Ralph</w:t>
      </w:r>
      <w:r>
        <w:rPr>
          <w:spacing w:val="-3"/>
          <w:sz w:val="24"/>
        </w:rPr>
        <w:t> </w:t>
      </w:r>
      <w:r>
        <w:rPr>
          <w:sz w:val="24"/>
        </w:rPr>
        <w:t>C.</w:t>
      </w:r>
      <w:r>
        <w:rPr>
          <w:spacing w:val="-3"/>
          <w:sz w:val="24"/>
        </w:rPr>
        <w:t> </w:t>
      </w:r>
      <w:r>
        <w:rPr>
          <w:sz w:val="24"/>
        </w:rPr>
        <w:t>d’Arge</w:t>
      </w:r>
      <w:r>
        <w:rPr>
          <w:spacing w:val="-4"/>
          <w:sz w:val="24"/>
        </w:rPr>
        <w:t> </w:t>
      </w:r>
      <w:r>
        <w:rPr>
          <w:sz w:val="24"/>
        </w:rPr>
        <w:t>and</w:t>
      </w:r>
      <w:r>
        <w:rPr>
          <w:spacing w:val="-3"/>
          <w:sz w:val="24"/>
        </w:rPr>
        <w:t> </w:t>
      </w:r>
      <w:r>
        <w:rPr>
          <w:sz w:val="24"/>
        </w:rPr>
        <w:t>Allen</w:t>
      </w:r>
      <w:r>
        <w:rPr>
          <w:spacing w:val="-3"/>
          <w:sz w:val="24"/>
        </w:rPr>
        <w:t> </w:t>
      </w:r>
      <w:r>
        <w:rPr>
          <w:sz w:val="24"/>
        </w:rPr>
        <w:t>V.</w:t>
      </w:r>
      <w:r>
        <w:rPr>
          <w:spacing w:val="-3"/>
          <w:sz w:val="24"/>
        </w:rPr>
        <w:t> </w:t>
      </w:r>
      <w:r>
        <w:rPr>
          <w:sz w:val="24"/>
        </w:rPr>
        <w:t>Kneese</w:t>
      </w:r>
      <w:r>
        <w:rPr>
          <w:spacing w:val="-4"/>
          <w:sz w:val="24"/>
        </w:rPr>
        <w:t> </w:t>
      </w:r>
      <w:r>
        <w:rPr>
          <w:sz w:val="24"/>
        </w:rPr>
        <w:t>Award</w:t>
      </w:r>
      <w:r>
        <w:rPr>
          <w:spacing w:val="-3"/>
          <w:sz w:val="24"/>
        </w:rPr>
        <w:t> </w:t>
      </w:r>
      <w:r>
        <w:rPr>
          <w:sz w:val="24"/>
        </w:rPr>
        <w:t>for</w:t>
      </w:r>
      <w:r>
        <w:rPr>
          <w:spacing w:val="-3"/>
          <w:sz w:val="24"/>
        </w:rPr>
        <w:t> </w:t>
      </w:r>
      <w:r>
        <w:rPr>
          <w:sz w:val="24"/>
        </w:rPr>
        <w:t>Outstanding Publication in the </w:t>
      </w:r>
      <w:r>
        <w:rPr>
          <w:i/>
          <w:sz w:val="24"/>
        </w:rPr>
        <w:t>Journal of the Association of Environmental and Resource Economists</w:t>
      </w:r>
      <w:r>
        <w:rPr>
          <w:sz w:val="24"/>
        </w:rPr>
        <w:t>)</w:t>
      </w:r>
    </w:p>
    <w:p>
      <w:pPr>
        <w:pStyle w:val="BodyText"/>
        <w:spacing w:line="237" w:lineRule="auto" w:before="6"/>
        <w:ind w:right="276" w:hanging="720"/>
      </w:pPr>
      <w:r>
        <w:rPr/>
        <w:t>“Escalation</w:t>
      </w:r>
      <w:r>
        <w:rPr>
          <w:spacing w:val="-4"/>
        </w:rPr>
        <w:t> </w:t>
      </w:r>
      <w:r>
        <w:rPr/>
        <w:t>of</w:t>
      </w:r>
      <w:r>
        <w:rPr>
          <w:spacing w:val="-4"/>
        </w:rPr>
        <w:t> </w:t>
      </w:r>
      <w:r>
        <w:rPr/>
        <w:t>Scrutiny:</w:t>
      </w:r>
      <w:r>
        <w:rPr>
          <w:spacing w:val="-4"/>
        </w:rPr>
        <w:t> </w:t>
      </w:r>
      <w:r>
        <w:rPr/>
        <w:t>The</w:t>
      </w:r>
      <w:r>
        <w:rPr>
          <w:spacing w:val="-5"/>
        </w:rPr>
        <w:t> </w:t>
      </w:r>
      <w:r>
        <w:rPr/>
        <w:t>Gains</w:t>
      </w:r>
      <w:r>
        <w:rPr>
          <w:spacing w:val="-4"/>
        </w:rPr>
        <w:t> </w:t>
      </w:r>
      <w:r>
        <w:rPr/>
        <w:t>from</w:t>
      </w:r>
      <w:r>
        <w:rPr>
          <w:spacing w:val="-4"/>
        </w:rPr>
        <w:t> </w:t>
      </w:r>
      <w:r>
        <w:rPr/>
        <w:t>Dynamic</w:t>
      </w:r>
      <w:r>
        <w:rPr>
          <w:spacing w:val="-5"/>
        </w:rPr>
        <w:t> </w:t>
      </w:r>
      <w:r>
        <w:rPr/>
        <w:t>Enforcement</w:t>
      </w:r>
      <w:r>
        <w:rPr>
          <w:spacing w:val="-4"/>
        </w:rPr>
        <w:t> </w:t>
      </w:r>
      <w:r>
        <w:rPr/>
        <w:t>of</w:t>
      </w:r>
      <w:r>
        <w:rPr>
          <w:spacing w:val="-4"/>
        </w:rPr>
        <w:t> </w:t>
      </w:r>
      <w:r>
        <w:rPr/>
        <w:t>Environmental</w:t>
      </w:r>
      <w:r>
        <w:rPr>
          <w:spacing w:val="-4"/>
        </w:rPr>
        <w:t> </w:t>
      </w:r>
      <w:r>
        <w:rPr/>
        <w:t>Regulations” (with Wesley Blundell and Gautam Gowrisankaran)</w:t>
      </w:r>
    </w:p>
    <w:p>
      <w:pPr>
        <w:spacing w:before="3"/>
        <w:ind w:left="720" w:right="0" w:firstLine="0"/>
        <w:jc w:val="left"/>
        <w:rPr>
          <w:sz w:val="24"/>
        </w:rPr>
      </w:pPr>
      <w:r>
        <w:rPr>
          <w:i/>
          <w:sz w:val="24"/>
        </w:rPr>
        <w:t>American</w:t>
      </w:r>
      <w:r>
        <w:rPr>
          <w:i/>
          <w:spacing w:val="-3"/>
          <w:sz w:val="24"/>
        </w:rPr>
        <w:t> </w:t>
      </w:r>
      <w:r>
        <w:rPr>
          <w:i/>
          <w:sz w:val="24"/>
        </w:rPr>
        <w:t>Economic</w:t>
      </w:r>
      <w:r>
        <w:rPr>
          <w:i/>
          <w:spacing w:val="-3"/>
          <w:sz w:val="24"/>
        </w:rPr>
        <w:t> </w:t>
      </w:r>
      <w:r>
        <w:rPr>
          <w:i/>
          <w:sz w:val="24"/>
        </w:rPr>
        <w:t>Review,</w:t>
      </w:r>
      <w:r>
        <w:rPr>
          <w:i/>
          <w:spacing w:val="-3"/>
          <w:sz w:val="24"/>
        </w:rPr>
        <w:t> </w:t>
      </w:r>
      <w:r>
        <w:rPr>
          <w:sz w:val="24"/>
        </w:rPr>
        <w:t>110(8),</w:t>
      </w:r>
      <w:r>
        <w:rPr>
          <w:spacing w:val="-2"/>
          <w:sz w:val="24"/>
        </w:rPr>
        <w:t> </w:t>
      </w:r>
      <w:r>
        <w:rPr>
          <w:sz w:val="24"/>
        </w:rPr>
        <w:t>August</w:t>
      </w:r>
      <w:r>
        <w:rPr>
          <w:spacing w:val="-2"/>
          <w:sz w:val="24"/>
        </w:rPr>
        <w:t> </w:t>
      </w:r>
      <w:r>
        <w:rPr>
          <w:spacing w:val="-4"/>
          <w:sz w:val="24"/>
        </w:rPr>
        <w:t>2020</w:t>
      </w:r>
    </w:p>
    <w:p>
      <w:pPr>
        <w:spacing w:after="0"/>
        <w:jc w:val="left"/>
        <w:rPr>
          <w:sz w:val="24"/>
        </w:rPr>
        <w:sectPr>
          <w:type w:val="continuous"/>
          <w:pgSz w:w="12240" w:h="15840"/>
          <w:pgMar w:top="1020" w:bottom="280" w:left="1440" w:right="1080"/>
        </w:sectPr>
      </w:pPr>
    </w:p>
    <w:p>
      <w:pPr>
        <w:pStyle w:val="BodyText"/>
        <w:spacing w:line="237" w:lineRule="auto" w:before="79"/>
        <w:ind w:right="276" w:hanging="720"/>
      </w:pPr>
      <w:r>
        <w:rPr/>
        <w:t>“From</w:t>
      </w:r>
      <w:r>
        <w:rPr>
          <w:spacing w:val="-3"/>
        </w:rPr>
        <w:t> </w:t>
      </w:r>
      <w:r>
        <w:rPr/>
        <w:t>Gallons</w:t>
      </w:r>
      <w:r>
        <w:rPr>
          <w:spacing w:val="-3"/>
        </w:rPr>
        <w:t> </w:t>
      </w:r>
      <w:r>
        <w:rPr/>
        <w:t>to</w:t>
      </w:r>
      <w:r>
        <w:rPr>
          <w:spacing w:val="-3"/>
        </w:rPr>
        <w:t> </w:t>
      </w:r>
      <w:r>
        <w:rPr/>
        <w:t>Miles:</w:t>
      </w:r>
      <w:r>
        <w:rPr>
          <w:spacing w:val="-3"/>
        </w:rPr>
        <w:t> </w:t>
      </w:r>
      <w:r>
        <w:rPr/>
        <w:t>A</w:t>
      </w:r>
      <w:r>
        <w:rPr>
          <w:spacing w:val="-3"/>
        </w:rPr>
        <w:t> </w:t>
      </w:r>
      <w:r>
        <w:rPr/>
        <w:t>Disaggregate</w:t>
      </w:r>
      <w:r>
        <w:rPr>
          <w:spacing w:val="-4"/>
        </w:rPr>
        <w:t> </w:t>
      </w:r>
      <w:r>
        <w:rPr/>
        <w:t>Analysis</w:t>
      </w:r>
      <w:r>
        <w:rPr>
          <w:spacing w:val="-3"/>
        </w:rPr>
        <w:t> </w:t>
      </w:r>
      <w:r>
        <w:rPr/>
        <w:t>of</w:t>
      </w:r>
      <w:r>
        <w:rPr>
          <w:spacing w:val="-3"/>
        </w:rPr>
        <w:t> </w:t>
      </w:r>
      <w:r>
        <w:rPr/>
        <w:t>Automobile</w:t>
      </w:r>
      <w:r>
        <w:rPr>
          <w:spacing w:val="-4"/>
        </w:rPr>
        <w:t> </w:t>
      </w:r>
      <w:r>
        <w:rPr/>
        <w:t>Travel</w:t>
      </w:r>
      <w:r>
        <w:rPr>
          <w:spacing w:val="-3"/>
        </w:rPr>
        <w:t> </w:t>
      </w:r>
      <w:r>
        <w:rPr/>
        <w:t>and</w:t>
      </w:r>
      <w:r>
        <w:rPr>
          <w:spacing w:val="-3"/>
        </w:rPr>
        <w:t> </w:t>
      </w:r>
      <w:r>
        <w:rPr/>
        <w:t>Externality</w:t>
      </w:r>
      <w:r>
        <w:rPr>
          <w:spacing w:val="-3"/>
        </w:rPr>
        <w:t> </w:t>
      </w:r>
      <w:r>
        <w:rPr/>
        <w:t>Taxes” (with Vikram Maheshri and Clifford Winston)</w:t>
      </w:r>
    </w:p>
    <w:p>
      <w:pPr>
        <w:spacing w:line="275" w:lineRule="exact" w:before="3"/>
        <w:ind w:left="720" w:right="0" w:firstLine="0"/>
        <w:jc w:val="left"/>
        <w:rPr>
          <w:sz w:val="24"/>
        </w:rPr>
      </w:pPr>
      <w:r>
        <w:rPr>
          <w:i/>
          <w:sz w:val="24"/>
        </w:rPr>
        <w:t>Journal</w:t>
      </w:r>
      <w:r>
        <w:rPr>
          <w:i/>
          <w:spacing w:val="-2"/>
          <w:sz w:val="24"/>
        </w:rPr>
        <w:t> </w:t>
      </w:r>
      <w:r>
        <w:rPr>
          <w:i/>
          <w:sz w:val="24"/>
        </w:rPr>
        <w:t>of</w:t>
      </w:r>
      <w:r>
        <w:rPr>
          <w:i/>
          <w:spacing w:val="-2"/>
          <w:sz w:val="24"/>
        </w:rPr>
        <w:t> </w:t>
      </w:r>
      <w:r>
        <w:rPr>
          <w:i/>
          <w:sz w:val="24"/>
        </w:rPr>
        <w:t>Public</w:t>
      </w:r>
      <w:r>
        <w:rPr>
          <w:i/>
          <w:spacing w:val="-2"/>
          <w:sz w:val="24"/>
        </w:rPr>
        <w:t> </w:t>
      </w:r>
      <w:r>
        <w:rPr>
          <w:i/>
          <w:sz w:val="24"/>
        </w:rPr>
        <w:t>Economics</w:t>
      </w:r>
      <w:r>
        <w:rPr>
          <w:sz w:val="24"/>
        </w:rPr>
        <w:t>,</w:t>
      </w:r>
      <w:r>
        <w:rPr>
          <w:spacing w:val="-2"/>
          <w:sz w:val="24"/>
        </w:rPr>
        <w:t> </w:t>
      </w:r>
      <w:r>
        <w:rPr>
          <w:sz w:val="24"/>
        </w:rPr>
        <w:t>v.</w:t>
      </w:r>
      <w:r>
        <w:rPr>
          <w:spacing w:val="-1"/>
          <w:sz w:val="24"/>
        </w:rPr>
        <w:t> </w:t>
      </w:r>
      <w:r>
        <w:rPr>
          <w:sz w:val="24"/>
        </w:rPr>
        <w:t>152,</w:t>
      </w:r>
      <w:r>
        <w:rPr>
          <w:spacing w:val="-2"/>
          <w:sz w:val="24"/>
        </w:rPr>
        <w:t> </w:t>
      </w:r>
      <w:r>
        <w:rPr>
          <w:sz w:val="24"/>
        </w:rPr>
        <w:t>August</w:t>
      </w:r>
      <w:r>
        <w:rPr>
          <w:spacing w:val="-1"/>
          <w:sz w:val="24"/>
        </w:rPr>
        <w:t> </w:t>
      </w:r>
      <w:r>
        <w:rPr>
          <w:spacing w:val="-4"/>
          <w:sz w:val="24"/>
        </w:rPr>
        <w:t>2017</w:t>
      </w:r>
    </w:p>
    <w:p>
      <w:pPr>
        <w:pStyle w:val="BodyText"/>
        <w:spacing w:line="275" w:lineRule="exact"/>
        <w:ind w:left="0"/>
      </w:pPr>
      <w:r>
        <w:rPr/>
        <w:t>“The</w:t>
      </w:r>
      <w:r>
        <w:rPr>
          <w:spacing w:val="-5"/>
        </w:rPr>
        <w:t> </w:t>
      </w:r>
      <w:r>
        <w:rPr/>
        <w:t>Intergenerational</w:t>
      </w:r>
      <w:r>
        <w:rPr>
          <w:spacing w:val="-2"/>
        </w:rPr>
        <w:t> </w:t>
      </w:r>
      <w:r>
        <w:rPr/>
        <w:t>Transmission</w:t>
      </w:r>
      <w:r>
        <w:rPr>
          <w:spacing w:val="-2"/>
        </w:rPr>
        <w:t> </w:t>
      </w:r>
      <w:r>
        <w:rPr/>
        <w:t>of</w:t>
      </w:r>
      <w:r>
        <w:rPr>
          <w:spacing w:val="-2"/>
        </w:rPr>
        <w:t> </w:t>
      </w:r>
      <w:r>
        <w:rPr/>
        <w:t>Automobile</w:t>
      </w:r>
      <w:r>
        <w:rPr>
          <w:spacing w:val="-2"/>
        </w:rPr>
        <w:t> </w:t>
      </w:r>
      <w:r>
        <w:rPr/>
        <w:t>Brand</w:t>
      </w:r>
      <w:r>
        <w:rPr>
          <w:spacing w:val="-2"/>
        </w:rPr>
        <w:t> </w:t>
      </w:r>
      <w:r>
        <w:rPr/>
        <w:t>Preferences”</w:t>
      </w:r>
      <w:r>
        <w:rPr>
          <w:spacing w:val="-3"/>
        </w:rPr>
        <w:t> </w:t>
      </w:r>
      <w:r>
        <w:rPr/>
        <w:t>(with</w:t>
      </w:r>
      <w:r>
        <w:rPr>
          <w:spacing w:val="-2"/>
        </w:rPr>
        <w:t> </w:t>
      </w:r>
      <w:r>
        <w:rPr/>
        <w:t>Soren</w:t>
      </w:r>
      <w:r>
        <w:rPr>
          <w:spacing w:val="-1"/>
        </w:rPr>
        <w:t> </w:t>
      </w:r>
      <w:r>
        <w:rPr>
          <w:spacing w:val="-2"/>
        </w:rPr>
        <w:t>Anderson,</w:t>
      </w:r>
    </w:p>
    <w:p>
      <w:pPr>
        <w:spacing w:line="237" w:lineRule="auto" w:before="5"/>
        <w:ind w:left="0" w:right="148" w:firstLine="720"/>
        <w:jc w:val="left"/>
        <w:rPr>
          <w:sz w:val="24"/>
        </w:rPr>
      </w:pPr>
      <w:r>
        <w:rPr>
          <w:sz w:val="24"/>
        </w:rPr>
        <w:t>Ryan</w:t>
      </w:r>
      <w:r>
        <w:rPr>
          <w:spacing w:val="-4"/>
          <w:sz w:val="24"/>
        </w:rPr>
        <w:t> </w:t>
      </w:r>
      <w:r>
        <w:rPr>
          <w:sz w:val="24"/>
        </w:rPr>
        <w:t>Kellogg,</w:t>
      </w:r>
      <w:r>
        <w:rPr>
          <w:spacing w:val="-4"/>
          <w:sz w:val="24"/>
        </w:rPr>
        <w:t> </w:t>
      </w:r>
      <w:r>
        <w:rPr>
          <w:sz w:val="24"/>
        </w:rPr>
        <w:t>and</w:t>
      </w:r>
      <w:r>
        <w:rPr>
          <w:spacing w:val="-4"/>
          <w:sz w:val="24"/>
        </w:rPr>
        <w:t> </w:t>
      </w:r>
      <w:r>
        <w:rPr>
          <w:sz w:val="24"/>
        </w:rPr>
        <w:t>James</w:t>
      </w:r>
      <w:r>
        <w:rPr>
          <w:spacing w:val="-4"/>
          <w:sz w:val="24"/>
        </w:rPr>
        <w:t> </w:t>
      </w:r>
      <w:r>
        <w:rPr>
          <w:sz w:val="24"/>
        </w:rPr>
        <w:t>Sallee)</w:t>
      </w:r>
      <w:r>
        <w:rPr>
          <w:spacing w:val="-4"/>
          <w:sz w:val="24"/>
        </w:rPr>
        <w:t> </w:t>
      </w:r>
      <w:r>
        <w:rPr>
          <w:i/>
          <w:sz w:val="24"/>
        </w:rPr>
        <w:t>Journal</w:t>
      </w:r>
      <w:r>
        <w:rPr>
          <w:i/>
          <w:spacing w:val="-4"/>
          <w:sz w:val="24"/>
        </w:rPr>
        <w:t> </w:t>
      </w:r>
      <w:r>
        <w:rPr>
          <w:i/>
          <w:sz w:val="24"/>
        </w:rPr>
        <w:t>of</w:t>
      </w:r>
      <w:r>
        <w:rPr>
          <w:i/>
          <w:spacing w:val="-4"/>
          <w:sz w:val="24"/>
        </w:rPr>
        <w:t> </w:t>
      </w:r>
      <w:r>
        <w:rPr>
          <w:i/>
          <w:sz w:val="24"/>
        </w:rPr>
        <w:t>Industrial</w:t>
      </w:r>
      <w:r>
        <w:rPr>
          <w:i/>
          <w:spacing w:val="-4"/>
          <w:sz w:val="24"/>
        </w:rPr>
        <w:t> </w:t>
      </w:r>
      <w:r>
        <w:rPr>
          <w:i/>
          <w:sz w:val="24"/>
        </w:rPr>
        <w:t>Economics,</w:t>
      </w:r>
      <w:r>
        <w:rPr>
          <w:i/>
          <w:spacing w:val="-4"/>
          <w:sz w:val="24"/>
        </w:rPr>
        <w:t> </w:t>
      </w:r>
      <w:r>
        <w:rPr>
          <w:sz w:val="24"/>
        </w:rPr>
        <w:t>63(4),</w:t>
      </w:r>
      <w:r>
        <w:rPr>
          <w:spacing w:val="-4"/>
          <w:sz w:val="24"/>
        </w:rPr>
        <w:t> </w:t>
      </w:r>
      <w:r>
        <w:rPr>
          <w:sz w:val="24"/>
        </w:rPr>
        <w:t>December</w:t>
      </w:r>
      <w:r>
        <w:rPr>
          <w:spacing w:val="-4"/>
          <w:sz w:val="24"/>
        </w:rPr>
        <w:t> </w:t>
      </w:r>
      <w:r>
        <w:rPr>
          <w:sz w:val="24"/>
        </w:rPr>
        <w:t>2015 “Automakers’ Short-Run Responses to Changing Gasoline Prices”</w:t>
      </w:r>
    </w:p>
    <w:p>
      <w:pPr>
        <w:spacing w:line="237" w:lineRule="auto" w:before="5"/>
        <w:ind w:left="0" w:right="1002" w:firstLine="720"/>
        <w:jc w:val="left"/>
        <w:rPr>
          <w:sz w:val="24"/>
        </w:rPr>
      </w:pPr>
      <w:r>
        <w:rPr>
          <w:sz w:val="24"/>
        </w:rPr>
        <w:t>(with</w:t>
      </w:r>
      <w:r>
        <w:rPr>
          <w:spacing w:val="-4"/>
          <w:sz w:val="24"/>
        </w:rPr>
        <w:t> </w:t>
      </w:r>
      <w:r>
        <w:rPr>
          <w:sz w:val="24"/>
        </w:rPr>
        <w:t>Nathan</w:t>
      </w:r>
      <w:r>
        <w:rPr>
          <w:spacing w:val="-4"/>
          <w:sz w:val="24"/>
        </w:rPr>
        <w:t> </w:t>
      </w:r>
      <w:r>
        <w:rPr>
          <w:sz w:val="24"/>
        </w:rPr>
        <w:t>Miller),</w:t>
      </w:r>
      <w:r>
        <w:rPr>
          <w:spacing w:val="-4"/>
          <w:sz w:val="24"/>
        </w:rPr>
        <w:t> </w:t>
      </w:r>
      <w:r>
        <w:rPr>
          <w:i/>
          <w:sz w:val="24"/>
        </w:rPr>
        <w:t>Review</w:t>
      </w:r>
      <w:r>
        <w:rPr>
          <w:i/>
          <w:spacing w:val="-4"/>
          <w:sz w:val="24"/>
        </w:rPr>
        <w:t> </w:t>
      </w:r>
      <w:r>
        <w:rPr>
          <w:i/>
          <w:sz w:val="24"/>
        </w:rPr>
        <w:t>of</w:t>
      </w:r>
      <w:r>
        <w:rPr>
          <w:i/>
          <w:spacing w:val="-4"/>
          <w:sz w:val="24"/>
        </w:rPr>
        <w:t> </w:t>
      </w:r>
      <w:r>
        <w:rPr>
          <w:i/>
          <w:sz w:val="24"/>
        </w:rPr>
        <w:t>Economics</w:t>
      </w:r>
      <w:r>
        <w:rPr>
          <w:i/>
          <w:spacing w:val="-4"/>
          <w:sz w:val="24"/>
        </w:rPr>
        <w:t> </w:t>
      </w:r>
      <w:r>
        <w:rPr>
          <w:i/>
          <w:sz w:val="24"/>
        </w:rPr>
        <w:t>and</w:t>
      </w:r>
      <w:r>
        <w:rPr>
          <w:i/>
          <w:spacing w:val="-4"/>
          <w:sz w:val="24"/>
        </w:rPr>
        <w:t> </w:t>
      </w:r>
      <w:r>
        <w:rPr>
          <w:i/>
          <w:sz w:val="24"/>
        </w:rPr>
        <w:t>Statistics</w:t>
      </w:r>
      <w:r>
        <w:rPr>
          <w:i/>
          <w:spacing w:val="-4"/>
          <w:sz w:val="24"/>
        </w:rPr>
        <w:t> </w:t>
      </w:r>
      <w:r>
        <w:rPr>
          <w:sz w:val="24"/>
        </w:rPr>
        <w:t>95(4),</w:t>
      </w:r>
      <w:r>
        <w:rPr>
          <w:spacing w:val="-4"/>
          <w:sz w:val="24"/>
        </w:rPr>
        <w:t> </w:t>
      </w:r>
      <w:r>
        <w:rPr>
          <w:sz w:val="24"/>
        </w:rPr>
        <w:t>October</w:t>
      </w:r>
      <w:r>
        <w:rPr>
          <w:spacing w:val="-4"/>
          <w:sz w:val="24"/>
        </w:rPr>
        <w:t> </w:t>
      </w:r>
      <w:r>
        <w:rPr>
          <w:sz w:val="24"/>
        </w:rPr>
        <w:t>2013 “Toward A Comprehensive Assessment of Road Pricing Accounting for Land Use”</w:t>
      </w:r>
    </w:p>
    <w:p>
      <w:pPr>
        <w:spacing w:line="237" w:lineRule="auto" w:before="6"/>
        <w:ind w:left="0" w:right="1453" w:firstLine="780"/>
        <w:jc w:val="left"/>
        <w:rPr>
          <w:sz w:val="24"/>
        </w:rPr>
      </w:pPr>
      <w:r>
        <w:rPr>
          <w:sz w:val="24"/>
        </w:rPr>
        <w:t>(with</w:t>
      </w:r>
      <w:r>
        <w:rPr>
          <w:spacing w:val="-5"/>
          <w:sz w:val="24"/>
        </w:rPr>
        <w:t> </w:t>
      </w:r>
      <w:r>
        <w:rPr>
          <w:sz w:val="24"/>
        </w:rPr>
        <w:t>Clifford</w:t>
      </w:r>
      <w:r>
        <w:rPr>
          <w:spacing w:val="-5"/>
          <w:sz w:val="24"/>
        </w:rPr>
        <w:t> </w:t>
      </w:r>
      <w:r>
        <w:rPr>
          <w:sz w:val="24"/>
        </w:rPr>
        <w:t>Winston)</w:t>
      </w:r>
      <w:r>
        <w:rPr>
          <w:spacing w:val="-5"/>
          <w:sz w:val="24"/>
        </w:rPr>
        <w:t> </w:t>
      </w:r>
      <w:r>
        <w:rPr>
          <w:i/>
          <w:sz w:val="24"/>
        </w:rPr>
        <w:t>Brookings-Wharton</w:t>
      </w:r>
      <w:r>
        <w:rPr>
          <w:i/>
          <w:spacing w:val="-5"/>
          <w:sz w:val="24"/>
        </w:rPr>
        <w:t> </w:t>
      </w:r>
      <w:r>
        <w:rPr>
          <w:i/>
          <w:sz w:val="24"/>
        </w:rPr>
        <w:t>Papers</w:t>
      </w:r>
      <w:r>
        <w:rPr>
          <w:i/>
          <w:spacing w:val="-5"/>
          <w:sz w:val="24"/>
        </w:rPr>
        <w:t> </w:t>
      </w:r>
      <w:r>
        <w:rPr>
          <w:i/>
          <w:sz w:val="24"/>
        </w:rPr>
        <w:t>on</w:t>
      </w:r>
      <w:r>
        <w:rPr>
          <w:i/>
          <w:spacing w:val="-5"/>
          <w:sz w:val="24"/>
        </w:rPr>
        <w:t> </w:t>
      </w:r>
      <w:r>
        <w:rPr>
          <w:i/>
          <w:sz w:val="24"/>
        </w:rPr>
        <w:t>Urban</w:t>
      </w:r>
      <w:r>
        <w:rPr>
          <w:i/>
          <w:spacing w:val="-5"/>
          <w:sz w:val="24"/>
        </w:rPr>
        <w:t> </w:t>
      </w:r>
      <w:r>
        <w:rPr>
          <w:i/>
          <w:sz w:val="24"/>
        </w:rPr>
        <w:t>Affairs</w:t>
      </w:r>
      <w:r>
        <w:rPr>
          <w:sz w:val="24"/>
        </w:rPr>
        <w:t>,</w:t>
      </w:r>
      <w:r>
        <w:rPr>
          <w:spacing w:val="-5"/>
          <w:sz w:val="24"/>
        </w:rPr>
        <w:t> </w:t>
      </w:r>
      <w:r>
        <w:rPr>
          <w:sz w:val="24"/>
        </w:rPr>
        <w:t>2008 “The Effect of Government Highway Spending on Road Users’ Congestion Costs”</w:t>
      </w:r>
    </w:p>
    <w:p>
      <w:pPr>
        <w:spacing w:before="3"/>
        <w:ind w:left="720" w:right="0" w:firstLine="0"/>
        <w:jc w:val="left"/>
        <w:rPr>
          <w:sz w:val="24"/>
        </w:rPr>
      </w:pPr>
      <w:r>
        <w:rPr>
          <w:sz w:val="24"/>
        </w:rPr>
        <w:t>(with</w:t>
      </w:r>
      <w:r>
        <w:rPr>
          <w:spacing w:val="-2"/>
          <w:sz w:val="24"/>
        </w:rPr>
        <w:t> </w:t>
      </w:r>
      <w:r>
        <w:rPr>
          <w:sz w:val="24"/>
        </w:rPr>
        <w:t>Clifford</w:t>
      </w:r>
      <w:r>
        <w:rPr>
          <w:spacing w:val="-1"/>
          <w:sz w:val="24"/>
        </w:rPr>
        <w:t> </w:t>
      </w:r>
      <w:r>
        <w:rPr>
          <w:sz w:val="24"/>
        </w:rPr>
        <w:t>Winston)</w:t>
      </w:r>
      <w:r>
        <w:rPr>
          <w:spacing w:val="-2"/>
          <w:sz w:val="24"/>
        </w:rPr>
        <w:t> </w:t>
      </w:r>
      <w:r>
        <w:rPr>
          <w:i/>
          <w:sz w:val="24"/>
        </w:rPr>
        <w:t>Journal</w:t>
      </w:r>
      <w:r>
        <w:rPr>
          <w:i/>
          <w:spacing w:val="-1"/>
          <w:sz w:val="24"/>
        </w:rPr>
        <w:t> </w:t>
      </w:r>
      <w:r>
        <w:rPr>
          <w:i/>
          <w:sz w:val="24"/>
        </w:rPr>
        <w:t>of</w:t>
      </w:r>
      <w:r>
        <w:rPr>
          <w:i/>
          <w:spacing w:val="-1"/>
          <w:sz w:val="24"/>
        </w:rPr>
        <w:t> </w:t>
      </w:r>
      <w:r>
        <w:rPr>
          <w:i/>
          <w:sz w:val="24"/>
        </w:rPr>
        <w:t>Urban</w:t>
      </w:r>
      <w:r>
        <w:rPr>
          <w:i/>
          <w:spacing w:val="-2"/>
          <w:sz w:val="24"/>
        </w:rPr>
        <w:t> </w:t>
      </w:r>
      <w:r>
        <w:rPr>
          <w:i/>
          <w:sz w:val="24"/>
        </w:rPr>
        <w:t>Economics</w:t>
      </w:r>
      <w:r>
        <w:rPr>
          <w:i/>
          <w:spacing w:val="-1"/>
          <w:sz w:val="24"/>
        </w:rPr>
        <w:t> </w:t>
      </w:r>
      <w:r>
        <w:rPr>
          <w:sz w:val="24"/>
        </w:rPr>
        <w:t>60(3),</w:t>
      </w:r>
      <w:r>
        <w:rPr>
          <w:spacing w:val="-1"/>
          <w:sz w:val="24"/>
        </w:rPr>
        <w:t> </w:t>
      </w:r>
      <w:r>
        <w:rPr>
          <w:spacing w:val="-4"/>
          <w:sz w:val="24"/>
        </w:rPr>
        <w:t>2006</w:t>
      </w:r>
    </w:p>
    <w:p>
      <w:pPr>
        <w:pStyle w:val="BodyText"/>
        <w:ind w:left="0"/>
      </w:pPr>
    </w:p>
    <w:p>
      <w:pPr>
        <w:pStyle w:val="Heading1"/>
      </w:pPr>
      <w:r>
        <w:rPr/>
        <w:t>Working</w:t>
      </w:r>
      <w:r>
        <w:rPr>
          <w:spacing w:val="-2"/>
        </w:rPr>
        <w:t> </w:t>
      </w:r>
      <w:r>
        <w:rPr/>
        <w:t>Papers</w:t>
      </w:r>
      <w:r>
        <w:rPr>
          <w:spacing w:val="-2"/>
        </w:rPr>
        <w:t> </w:t>
      </w:r>
      <w:r>
        <w:rPr/>
        <w:t>and</w:t>
      </w:r>
      <w:r>
        <w:rPr>
          <w:spacing w:val="-1"/>
        </w:rPr>
        <w:t> </w:t>
      </w:r>
      <w:r>
        <w:rPr/>
        <w:t>Work</w:t>
      </w:r>
      <w:r>
        <w:rPr>
          <w:spacing w:val="-1"/>
        </w:rPr>
        <w:t> </w:t>
      </w:r>
      <w:r>
        <w:rPr/>
        <w:t>in</w:t>
      </w:r>
      <w:r>
        <w:rPr>
          <w:spacing w:val="-2"/>
        </w:rPr>
        <w:t> Progress:</w:t>
      </w:r>
    </w:p>
    <w:p>
      <w:pPr>
        <w:pStyle w:val="BodyText"/>
        <w:spacing w:line="242" w:lineRule="auto"/>
        <w:ind w:right="1453" w:hanging="720"/>
      </w:pPr>
      <w:r>
        <w:rPr/>
        <w:t>“What</w:t>
      </w:r>
      <w:r>
        <w:rPr>
          <w:spacing w:val="-4"/>
        </w:rPr>
        <w:t> </w:t>
      </w:r>
      <w:r>
        <w:rPr/>
        <w:t>Were</w:t>
      </w:r>
      <w:r>
        <w:rPr>
          <w:spacing w:val="-5"/>
        </w:rPr>
        <w:t> </w:t>
      </w:r>
      <w:r>
        <w:rPr/>
        <w:t>the</w:t>
      </w:r>
      <w:r>
        <w:rPr>
          <w:spacing w:val="-5"/>
        </w:rPr>
        <w:t> </w:t>
      </w:r>
      <w:r>
        <w:rPr/>
        <w:t>Odds?</w:t>
      </w:r>
      <w:r>
        <w:rPr>
          <w:spacing w:val="-5"/>
        </w:rPr>
        <w:t> </w:t>
      </w:r>
      <w:r>
        <w:rPr/>
        <w:t>Estimating</w:t>
      </w:r>
      <w:r>
        <w:rPr>
          <w:spacing w:val="-4"/>
        </w:rPr>
        <w:t> </w:t>
      </w:r>
      <w:r>
        <w:rPr/>
        <w:t>the</w:t>
      </w:r>
      <w:r>
        <w:rPr>
          <w:spacing w:val="-5"/>
        </w:rPr>
        <w:t> </w:t>
      </w:r>
      <w:r>
        <w:rPr/>
        <w:t>Market’s</w:t>
      </w:r>
      <w:r>
        <w:rPr>
          <w:spacing w:val="-4"/>
        </w:rPr>
        <w:t> </w:t>
      </w:r>
      <w:r>
        <w:rPr/>
        <w:t>Probability</w:t>
      </w:r>
      <w:r>
        <w:rPr>
          <w:spacing w:val="-4"/>
        </w:rPr>
        <w:t> </w:t>
      </w:r>
      <w:r>
        <w:rPr/>
        <w:t>of</w:t>
      </w:r>
      <w:r>
        <w:rPr>
          <w:spacing w:val="-4"/>
        </w:rPr>
        <w:t> </w:t>
      </w:r>
      <w:r>
        <w:rPr/>
        <w:t>Uncertain</w:t>
      </w:r>
      <w:r>
        <w:rPr>
          <w:spacing w:val="-4"/>
        </w:rPr>
        <w:t> </w:t>
      </w:r>
      <w:r>
        <w:rPr/>
        <w:t>Events” (with Derek Lemoine)</w:t>
      </w:r>
    </w:p>
    <w:p>
      <w:pPr>
        <w:pStyle w:val="BodyText"/>
        <w:spacing w:line="242" w:lineRule="auto"/>
        <w:ind w:left="0"/>
      </w:pPr>
      <w:r>
        <w:rPr/>
        <w:t>“Ramping Costs and Coal Generator Exit” (with Miguel Borrero and Gautam Gowrisankaran) “Plugging</w:t>
      </w:r>
      <w:r>
        <w:rPr>
          <w:spacing w:val="-3"/>
        </w:rPr>
        <w:t> </w:t>
      </w:r>
      <w:r>
        <w:rPr/>
        <w:t>in</w:t>
      </w:r>
      <w:r>
        <w:rPr>
          <w:spacing w:val="-3"/>
        </w:rPr>
        <w:t> </w:t>
      </w:r>
      <w:r>
        <w:rPr/>
        <w:t>the</w:t>
      </w:r>
      <w:r>
        <w:rPr>
          <w:spacing w:val="-4"/>
        </w:rPr>
        <w:t> </w:t>
      </w:r>
      <w:r>
        <w:rPr/>
        <w:t>Wind</w:t>
      </w:r>
      <w:r>
        <w:rPr>
          <w:spacing w:val="-3"/>
        </w:rPr>
        <w:t> </w:t>
      </w:r>
      <w:r>
        <w:rPr/>
        <w:t>and</w:t>
      </w:r>
      <w:r>
        <w:rPr>
          <w:spacing w:val="-3"/>
        </w:rPr>
        <w:t> </w:t>
      </w:r>
      <w:r>
        <w:rPr/>
        <w:t>Sun:</w:t>
      </w:r>
      <w:r>
        <w:rPr>
          <w:spacing w:val="-3"/>
        </w:rPr>
        <w:t> </w:t>
      </w:r>
      <w:r>
        <w:rPr/>
        <w:t>Cost</w:t>
      </w:r>
      <w:r>
        <w:rPr>
          <w:spacing w:val="-3"/>
        </w:rPr>
        <w:t> </w:t>
      </w:r>
      <w:r>
        <w:rPr/>
        <w:t>Externalities</w:t>
      </w:r>
      <w:r>
        <w:rPr>
          <w:spacing w:val="-3"/>
        </w:rPr>
        <w:t> </w:t>
      </w:r>
      <w:r>
        <w:rPr/>
        <w:t>in</w:t>
      </w:r>
      <w:r>
        <w:rPr>
          <w:spacing w:val="-3"/>
        </w:rPr>
        <w:t> </w:t>
      </w:r>
      <w:r>
        <w:rPr/>
        <w:t>the</w:t>
      </w:r>
      <w:r>
        <w:rPr>
          <w:spacing w:val="-4"/>
        </w:rPr>
        <w:t> </w:t>
      </w:r>
      <w:r>
        <w:rPr/>
        <w:t>Grid</w:t>
      </w:r>
      <w:r>
        <w:rPr>
          <w:spacing w:val="-3"/>
        </w:rPr>
        <w:t> </w:t>
      </w:r>
      <w:r>
        <w:rPr/>
        <w:t>Integration</w:t>
      </w:r>
      <w:r>
        <w:rPr>
          <w:spacing w:val="-3"/>
        </w:rPr>
        <w:t> </w:t>
      </w:r>
      <w:r>
        <w:rPr/>
        <w:t>of</w:t>
      </w:r>
      <w:r>
        <w:rPr>
          <w:spacing w:val="-3"/>
        </w:rPr>
        <w:t> </w:t>
      </w:r>
      <w:r>
        <w:rPr/>
        <w:t>Renewable</w:t>
      </w:r>
      <w:r>
        <w:rPr>
          <w:spacing w:val="-4"/>
        </w:rPr>
        <w:t> </w:t>
      </w:r>
      <w:r>
        <w:rPr/>
        <w:t>Energy”</w:t>
      </w:r>
    </w:p>
    <w:p>
      <w:pPr>
        <w:pStyle w:val="BodyText"/>
        <w:spacing w:line="271" w:lineRule="exact"/>
      </w:pPr>
      <w:r>
        <w:rPr/>
        <w:t>(with</w:t>
      </w:r>
      <w:r>
        <w:rPr>
          <w:spacing w:val="-4"/>
        </w:rPr>
        <w:t> </w:t>
      </w:r>
      <w:r>
        <w:rPr/>
        <w:t>Gautam</w:t>
      </w:r>
      <w:r>
        <w:rPr>
          <w:spacing w:val="-2"/>
        </w:rPr>
        <w:t> </w:t>
      </w:r>
      <w:r>
        <w:rPr/>
        <w:t>Gowrisankaran</w:t>
      </w:r>
      <w:r>
        <w:rPr>
          <w:spacing w:val="-2"/>
        </w:rPr>
        <w:t> </w:t>
      </w:r>
      <w:r>
        <w:rPr/>
        <w:t>and</w:t>
      </w:r>
      <w:r>
        <w:rPr>
          <w:spacing w:val="-2"/>
        </w:rPr>
        <w:t> </w:t>
      </w:r>
      <w:r>
        <w:rPr/>
        <w:t>Nicholas</w:t>
      </w:r>
      <w:r>
        <w:rPr>
          <w:spacing w:val="-2"/>
        </w:rPr>
        <w:t> </w:t>
      </w:r>
      <w:r>
        <w:rPr>
          <w:spacing w:val="-4"/>
        </w:rPr>
        <w:t>Ryan)</w:t>
      </w:r>
    </w:p>
    <w:p>
      <w:pPr>
        <w:pStyle w:val="Heading1"/>
        <w:spacing w:line="240" w:lineRule="auto" w:before="270"/>
      </w:pPr>
      <w:r>
        <w:rPr>
          <w:spacing w:val="-2"/>
        </w:rPr>
        <w:t>Teaching:</w:t>
      </w:r>
    </w:p>
    <w:p>
      <w:pPr>
        <w:pStyle w:val="BodyText"/>
        <w:spacing w:line="237" w:lineRule="auto" w:before="4"/>
        <w:ind w:left="1440" w:right="276" w:hanging="720"/>
      </w:pPr>
      <w:r>
        <w:rPr/>
        <w:t>Dynamic</w:t>
      </w:r>
      <w:r>
        <w:rPr>
          <w:spacing w:val="-6"/>
        </w:rPr>
        <w:t> </w:t>
      </w:r>
      <w:r>
        <w:rPr/>
        <w:t>Oligopoly</w:t>
      </w:r>
      <w:r>
        <w:rPr>
          <w:spacing w:val="-5"/>
        </w:rPr>
        <w:t> </w:t>
      </w:r>
      <w:r>
        <w:rPr/>
        <w:t>in</w:t>
      </w:r>
      <w:r>
        <w:rPr>
          <w:spacing w:val="-5"/>
        </w:rPr>
        <w:t> </w:t>
      </w:r>
      <w:r>
        <w:rPr/>
        <w:t>Environmental</w:t>
      </w:r>
      <w:r>
        <w:rPr>
          <w:spacing w:val="-5"/>
        </w:rPr>
        <w:t> </w:t>
      </w:r>
      <w:r>
        <w:rPr/>
        <w:t>Economics:</w:t>
      </w:r>
      <w:r>
        <w:rPr>
          <w:spacing w:val="-5"/>
        </w:rPr>
        <w:t> </w:t>
      </w:r>
      <w:r>
        <w:rPr/>
        <w:t>Econometrics</w:t>
      </w:r>
      <w:r>
        <w:rPr>
          <w:spacing w:val="-5"/>
        </w:rPr>
        <w:t> </w:t>
      </w:r>
      <w:r>
        <w:rPr/>
        <w:t>Society</w:t>
      </w:r>
      <w:r>
        <w:rPr>
          <w:spacing w:val="-6"/>
        </w:rPr>
        <w:t> </w:t>
      </w:r>
      <w:r>
        <w:rPr/>
        <w:t>Summer</w:t>
      </w:r>
      <w:r>
        <w:rPr>
          <w:spacing w:val="-5"/>
        </w:rPr>
        <w:t> </w:t>
      </w:r>
      <w:r>
        <w:rPr/>
        <w:t>School in Structural Econometrics, December, 2022</w:t>
      </w:r>
    </w:p>
    <w:p>
      <w:pPr>
        <w:pStyle w:val="BodyText"/>
        <w:spacing w:line="237" w:lineRule="auto" w:before="6"/>
        <w:ind w:right="3280"/>
      </w:pPr>
      <w:r>
        <w:rPr/>
        <w:t>Advisor,</w:t>
      </w:r>
      <w:r>
        <w:rPr>
          <w:spacing w:val="-8"/>
        </w:rPr>
        <w:t> </w:t>
      </w:r>
      <w:r>
        <w:rPr/>
        <w:t>Women</w:t>
      </w:r>
      <w:r>
        <w:rPr>
          <w:spacing w:val="-8"/>
        </w:rPr>
        <w:t> </w:t>
      </w:r>
      <w:r>
        <w:rPr/>
        <w:t>in</w:t>
      </w:r>
      <w:r>
        <w:rPr>
          <w:spacing w:val="-8"/>
        </w:rPr>
        <w:t> </w:t>
      </w:r>
      <w:r>
        <w:rPr/>
        <w:t>Economics</w:t>
      </w:r>
      <w:r>
        <w:rPr>
          <w:spacing w:val="-8"/>
        </w:rPr>
        <w:t> </w:t>
      </w:r>
      <w:r>
        <w:rPr/>
        <w:t>Club,</w:t>
      </w:r>
      <w:r>
        <w:rPr>
          <w:spacing w:val="-8"/>
        </w:rPr>
        <w:t> </w:t>
      </w:r>
      <w:r>
        <w:rPr/>
        <w:t>2022-</w:t>
      </w:r>
      <w:r>
        <w:rPr/>
        <w:t>present Business Strategy (MBA), 2021-present</w:t>
      </w:r>
    </w:p>
    <w:p>
      <w:pPr>
        <w:pStyle w:val="BodyText"/>
        <w:spacing w:line="275" w:lineRule="exact" w:before="3"/>
      </w:pPr>
      <w:r>
        <w:rPr/>
        <w:t>Economics</w:t>
      </w:r>
      <w:r>
        <w:rPr>
          <w:spacing w:val="-4"/>
        </w:rPr>
        <w:t> </w:t>
      </w:r>
      <w:r>
        <w:rPr/>
        <w:t>of</w:t>
      </w:r>
      <w:r>
        <w:rPr>
          <w:spacing w:val="-1"/>
        </w:rPr>
        <w:t> </w:t>
      </w:r>
      <w:r>
        <w:rPr/>
        <w:t>Discrimination</w:t>
      </w:r>
      <w:r>
        <w:rPr>
          <w:spacing w:val="-1"/>
        </w:rPr>
        <w:t> </w:t>
      </w:r>
      <w:r>
        <w:rPr/>
        <w:t>Reading</w:t>
      </w:r>
      <w:r>
        <w:rPr>
          <w:spacing w:val="-2"/>
        </w:rPr>
        <w:t> </w:t>
      </w:r>
      <w:r>
        <w:rPr/>
        <w:t>Group,</w:t>
      </w:r>
      <w:r>
        <w:rPr>
          <w:spacing w:val="-1"/>
        </w:rPr>
        <w:t> </w:t>
      </w:r>
      <w:r>
        <w:rPr/>
        <w:t>Fall</w:t>
      </w:r>
      <w:r>
        <w:rPr>
          <w:spacing w:val="-1"/>
        </w:rPr>
        <w:t> </w:t>
      </w:r>
      <w:r>
        <w:rPr>
          <w:spacing w:val="-4"/>
        </w:rPr>
        <w:t>2020</w:t>
      </w:r>
    </w:p>
    <w:p>
      <w:pPr>
        <w:pStyle w:val="BodyText"/>
        <w:ind w:right="2427"/>
      </w:pPr>
      <w:r>
        <w:rPr/>
        <w:t>Empirical</w:t>
      </w:r>
      <w:r>
        <w:rPr>
          <w:spacing w:val="-6"/>
        </w:rPr>
        <w:t> </w:t>
      </w:r>
      <w:r>
        <w:rPr/>
        <w:t>Environmental</w:t>
      </w:r>
      <w:r>
        <w:rPr>
          <w:spacing w:val="-7"/>
        </w:rPr>
        <w:t> </w:t>
      </w:r>
      <w:r>
        <w:rPr/>
        <w:t>and</w:t>
      </w:r>
      <w:r>
        <w:rPr>
          <w:spacing w:val="-6"/>
        </w:rPr>
        <w:t> </w:t>
      </w:r>
      <w:r>
        <w:rPr/>
        <w:t>Energy</w:t>
      </w:r>
      <w:r>
        <w:rPr>
          <w:spacing w:val="-6"/>
        </w:rPr>
        <w:t> </w:t>
      </w:r>
      <w:r>
        <w:rPr/>
        <w:t>Economics</w:t>
      </w:r>
      <w:r>
        <w:rPr>
          <w:spacing w:val="-7"/>
        </w:rPr>
        <w:t> </w:t>
      </w:r>
      <w:r>
        <w:rPr/>
        <w:t>(PhD),</w:t>
      </w:r>
      <w:r>
        <w:rPr>
          <w:spacing w:val="-6"/>
        </w:rPr>
        <w:t> </w:t>
      </w:r>
      <w:r>
        <w:rPr/>
        <w:t>2012-2024 Environmental Economics (Undergraduate), 2013-2021, 2025 Honors Principles of Economics (Undergraduate), 2013-2016 Government Regulation of Industry and the Environment</w:t>
      </w:r>
    </w:p>
    <w:p>
      <w:pPr>
        <w:pStyle w:val="BodyText"/>
        <w:ind w:left="1440"/>
      </w:pPr>
      <w:r>
        <w:rPr/>
        <w:t>(Masters</w:t>
      </w:r>
      <w:r>
        <w:rPr>
          <w:spacing w:val="-2"/>
        </w:rPr>
        <w:t> </w:t>
      </w:r>
      <w:r>
        <w:rPr/>
        <w:t>in</w:t>
      </w:r>
      <w:r>
        <w:rPr>
          <w:spacing w:val="-1"/>
        </w:rPr>
        <w:t> </w:t>
      </w:r>
      <w:r>
        <w:rPr/>
        <w:t>Public</w:t>
      </w:r>
      <w:r>
        <w:rPr>
          <w:spacing w:val="-2"/>
        </w:rPr>
        <w:t> </w:t>
      </w:r>
      <w:r>
        <w:rPr/>
        <w:t>Policy),</w:t>
      </w:r>
      <w:r>
        <w:rPr>
          <w:spacing w:val="-1"/>
        </w:rPr>
        <w:t> </w:t>
      </w:r>
      <w:r>
        <w:rPr/>
        <w:t>2011-</w:t>
      </w:r>
      <w:r>
        <w:rPr>
          <w:spacing w:val="-4"/>
        </w:rPr>
        <w:t>2012</w:t>
      </w:r>
    </w:p>
    <w:p>
      <w:pPr>
        <w:pStyle w:val="BodyText"/>
        <w:spacing w:line="275" w:lineRule="exact" w:before="1"/>
      </w:pPr>
      <w:r>
        <w:rPr/>
        <w:t>Energy</w:t>
      </w:r>
      <w:r>
        <w:rPr>
          <w:spacing w:val="-3"/>
        </w:rPr>
        <w:t> </w:t>
      </w:r>
      <w:r>
        <w:rPr/>
        <w:t>and</w:t>
      </w:r>
      <w:r>
        <w:rPr>
          <w:spacing w:val="-2"/>
        </w:rPr>
        <w:t> </w:t>
      </w:r>
      <w:r>
        <w:rPr/>
        <w:t>Environmental</w:t>
      </w:r>
      <w:r>
        <w:rPr>
          <w:spacing w:val="-2"/>
        </w:rPr>
        <w:t> </w:t>
      </w:r>
      <w:r>
        <w:rPr/>
        <w:t>Policy</w:t>
      </w:r>
      <w:r>
        <w:rPr>
          <w:spacing w:val="-3"/>
        </w:rPr>
        <w:t> </w:t>
      </w:r>
      <w:r>
        <w:rPr/>
        <w:t>(Undergraduate),</w:t>
      </w:r>
      <w:r>
        <w:rPr>
          <w:spacing w:val="-2"/>
        </w:rPr>
        <w:t> </w:t>
      </w:r>
      <w:r>
        <w:rPr/>
        <w:t>2011-</w:t>
      </w:r>
      <w:r>
        <w:rPr>
          <w:spacing w:val="-4"/>
        </w:rPr>
        <w:t>2012</w:t>
      </w:r>
    </w:p>
    <w:p>
      <w:pPr>
        <w:pStyle w:val="BodyText"/>
        <w:spacing w:line="275" w:lineRule="exact"/>
      </w:pPr>
      <w:r>
        <w:rPr/>
        <w:t>Microeconomics</w:t>
      </w:r>
      <w:r>
        <w:rPr>
          <w:spacing w:val="-4"/>
        </w:rPr>
        <w:t> </w:t>
      </w:r>
      <w:r>
        <w:rPr/>
        <w:t>B:</w:t>
      </w:r>
      <w:r>
        <w:rPr>
          <w:spacing w:val="-2"/>
        </w:rPr>
        <w:t> </w:t>
      </w:r>
      <w:r>
        <w:rPr/>
        <w:t>Cost-Benefit</w:t>
      </w:r>
      <w:r>
        <w:rPr>
          <w:spacing w:val="-2"/>
        </w:rPr>
        <w:t> </w:t>
      </w:r>
      <w:r>
        <w:rPr/>
        <w:t>Analysis</w:t>
      </w:r>
      <w:r>
        <w:rPr>
          <w:spacing w:val="-2"/>
        </w:rPr>
        <w:t> </w:t>
      </w:r>
      <w:r>
        <w:rPr/>
        <w:t>in</w:t>
      </w:r>
      <w:r>
        <w:rPr>
          <w:spacing w:val="-2"/>
        </w:rPr>
        <w:t> </w:t>
      </w:r>
      <w:r>
        <w:rPr/>
        <w:t>Depth,</w:t>
      </w:r>
      <w:r>
        <w:rPr>
          <w:spacing w:val="-1"/>
        </w:rPr>
        <w:t> </w:t>
      </w:r>
      <w:r>
        <w:rPr/>
        <w:t>(Masters</w:t>
      </w:r>
      <w:r>
        <w:rPr>
          <w:spacing w:val="-2"/>
        </w:rPr>
        <w:t> </w:t>
      </w:r>
      <w:r>
        <w:rPr/>
        <w:t>in</w:t>
      </w:r>
      <w:r>
        <w:rPr>
          <w:spacing w:val="-2"/>
        </w:rPr>
        <w:t> </w:t>
      </w:r>
      <w:r>
        <w:rPr/>
        <w:t>Public</w:t>
      </w:r>
      <w:r>
        <w:rPr>
          <w:spacing w:val="-3"/>
        </w:rPr>
        <w:t> </w:t>
      </w:r>
      <w:r>
        <w:rPr/>
        <w:t>Policy),</w:t>
      </w:r>
      <w:r>
        <w:rPr>
          <w:spacing w:val="-1"/>
        </w:rPr>
        <w:t> </w:t>
      </w:r>
      <w:r>
        <w:rPr/>
        <w:t>2011-</w:t>
      </w:r>
      <w:r>
        <w:rPr>
          <w:spacing w:val="-4"/>
        </w:rPr>
        <w:t>2012</w:t>
      </w:r>
    </w:p>
    <w:p>
      <w:pPr>
        <w:pStyle w:val="BodyText"/>
        <w:ind w:left="0"/>
      </w:pPr>
    </w:p>
    <w:p>
      <w:pPr>
        <w:pStyle w:val="Heading1"/>
        <w:spacing w:line="240" w:lineRule="auto"/>
      </w:pPr>
      <w:r>
        <w:rPr/>
        <w:t>Fellowships</w:t>
      </w:r>
      <w:r>
        <w:rPr>
          <w:spacing w:val="-2"/>
        </w:rPr>
        <w:t> </w:t>
      </w:r>
      <w:r>
        <w:rPr/>
        <w:t>and</w:t>
      </w:r>
      <w:r>
        <w:rPr>
          <w:spacing w:val="-1"/>
        </w:rPr>
        <w:t> </w:t>
      </w:r>
      <w:r>
        <w:rPr>
          <w:spacing w:val="-2"/>
        </w:rPr>
        <w:t>Awards:</w:t>
      </w:r>
    </w:p>
    <w:p>
      <w:pPr>
        <w:pStyle w:val="BodyText"/>
        <w:tabs>
          <w:tab w:pos="1919" w:val="left" w:leader="none"/>
        </w:tabs>
        <w:spacing w:line="237" w:lineRule="auto" w:before="5"/>
        <w:ind w:left="2880" w:right="592" w:hanging="2160"/>
      </w:pPr>
      <w:r>
        <w:rPr>
          <w:spacing w:val="-4"/>
        </w:rPr>
        <w:t>2024</w:t>
      </w:r>
      <w:r>
        <w:rPr/>
        <w:tab/>
        <w:t>Kalt</w:t>
      </w:r>
      <w:r>
        <w:rPr>
          <w:spacing w:val="-4"/>
        </w:rPr>
        <w:t> </w:t>
      </w:r>
      <w:r>
        <w:rPr/>
        <w:t>Prize</w:t>
      </w:r>
      <w:r>
        <w:rPr>
          <w:spacing w:val="-4"/>
        </w:rPr>
        <w:t> </w:t>
      </w:r>
      <w:r>
        <w:rPr/>
        <w:t>for</w:t>
      </w:r>
      <w:r>
        <w:rPr>
          <w:spacing w:val="-4"/>
        </w:rPr>
        <w:t> </w:t>
      </w:r>
      <w:r>
        <w:rPr/>
        <w:t>best</w:t>
      </w:r>
      <w:r>
        <w:rPr>
          <w:spacing w:val="-4"/>
        </w:rPr>
        <w:t> </w:t>
      </w:r>
      <w:r>
        <w:rPr/>
        <w:t>graduate</w:t>
      </w:r>
      <w:r>
        <w:rPr>
          <w:spacing w:val="-4"/>
        </w:rPr>
        <w:t> </w:t>
      </w:r>
      <w:r>
        <w:rPr/>
        <w:t>student</w:t>
      </w:r>
      <w:r>
        <w:rPr>
          <w:spacing w:val="-4"/>
        </w:rPr>
        <w:t> </w:t>
      </w:r>
      <w:r>
        <w:rPr/>
        <w:t>placement</w:t>
      </w:r>
      <w:r>
        <w:rPr>
          <w:spacing w:val="-4"/>
        </w:rPr>
        <w:t> </w:t>
      </w:r>
      <w:r>
        <w:rPr/>
        <w:t>in</w:t>
      </w:r>
      <w:r>
        <w:rPr>
          <w:spacing w:val="-4"/>
        </w:rPr>
        <w:t> </w:t>
      </w:r>
      <w:r>
        <w:rPr/>
        <w:t>the</w:t>
      </w:r>
      <w:r>
        <w:rPr>
          <w:spacing w:val="-4"/>
        </w:rPr>
        <w:t> </w:t>
      </w:r>
      <w:r>
        <w:rPr/>
        <w:t>Eller</w:t>
      </w:r>
      <w:r>
        <w:rPr>
          <w:spacing w:val="-4"/>
        </w:rPr>
        <w:t> </w:t>
      </w:r>
      <w:r>
        <w:rPr/>
        <w:t>Business</w:t>
      </w:r>
      <w:r>
        <w:rPr>
          <w:spacing w:val="-4"/>
        </w:rPr>
        <w:t> </w:t>
      </w:r>
      <w:r>
        <w:rPr/>
        <w:t>School (Konan Hara, Michigan State University Economics)</w:t>
      </w:r>
    </w:p>
    <w:p>
      <w:pPr>
        <w:pStyle w:val="BodyText"/>
        <w:spacing w:line="275" w:lineRule="exact" w:before="3"/>
        <w:ind w:left="1920"/>
      </w:pPr>
      <w:r>
        <w:rPr/>
        <w:t>Most</w:t>
      </w:r>
      <w:r>
        <w:rPr>
          <w:spacing w:val="-4"/>
        </w:rPr>
        <w:t> </w:t>
      </w:r>
      <w:r>
        <w:rPr/>
        <w:t>Inspirational</w:t>
      </w:r>
      <w:r>
        <w:rPr>
          <w:spacing w:val="-2"/>
        </w:rPr>
        <w:t> </w:t>
      </w:r>
      <w:r>
        <w:rPr/>
        <w:t>Professor</w:t>
      </w:r>
      <w:r>
        <w:rPr>
          <w:spacing w:val="-1"/>
        </w:rPr>
        <w:t> </w:t>
      </w:r>
      <w:r>
        <w:rPr/>
        <w:t>Award:</w:t>
      </w:r>
      <w:r>
        <w:rPr>
          <w:spacing w:val="-2"/>
        </w:rPr>
        <w:t> </w:t>
      </w:r>
      <w:r>
        <w:rPr/>
        <w:t>Full-time</w:t>
      </w:r>
      <w:r>
        <w:rPr>
          <w:spacing w:val="-2"/>
        </w:rPr>
        <w:t> </w:t>
      </w:r>
      <w:r>
        <w:rPr>
          <w:spacing w:val="-5"/>
        </w:rPr>
        <w:t>MBA</w:t>
      </w:r>
    </w:p>
    <w:p>
      <w:pPr>
        <w:pStyle w:val="BodyText"/>
        <w:spacing w:line="242" w:lineRule="auto"/>
        <w:ind w:left="2880" w:hanging="960"/>
      </w:pPr>
      <w:r>
        <w:rPr/>
        <w:t>Eller</w:t>
      </w:r>
      <w:r>
        <w:rPr>
          <w:spacing w:val="-5"/>
        </w:rPr>
        <w:t> </w:t>
      </w:r>
      <w:r>
        <w:rPr/>
        <w:t>College</w:t>
      </w:r>
      <w:r>
        <w:rPr>
          <w:spacing w:val="-6"/>
        </w:rPr>
        <w:t> </w:t>
      </w:r>
      <w:r>
        <w:rPr/>
        <w:t>Undergraduate</w:t>
      </w:r>
      <w:r>
        <w:rPr>
          <w:spacing w:val="-6"/>
        </w:rPr>
        <w:t> </w:t>
      </w:r>
      <w:r>
        <w:rPr/>
        <w:t>Student</w:t>
      </w:r>
      <w:r>
        <w:rPr>
          <w:spacing w:val="-5"/>
        </w:rPr>
        <w:t> </w:t>
      </w:r>
      <w:r>
        <w:rPr/>
        <w:t>Choice</w:t>
      </w:r>
      <w:r>
        <w:rPr>
          <w:spacing w:val="-6"/>
        </w:rPr>
        <w:t> </w:t>
      </w:r>
      <w:r>
        <w:rPr/>
        <w:t>Award:</w:t>
      </w:r>
      <w:r>
        <w:rPr>
          <w:spacing w:val="-5"/>
        </w:rPr>
        <w:t> </w:t>
      </w:r>
      <w:r>
        <w:rPr/>
        <w:t>Outstanding</w:t>
      </w:r>
      <w:r>
        <w:rPr>
          <w:spacing w:val="-5"/>
        </w:rPr>
        <w:t> </w:t>
      </w:r>
      <w:r>
        <w:rPr/>
        <w:t>Economics Faculty Member</w:t>
      </w:r>
    </w:p>
    <w:p>
      <w:pPr>
        <w:pStyle w:val="BodyText"/>
        <w:spacing w:line="271" w:lineRule="exact"/>
        <w:ind w:left="1890"/>
      </w:pPr>
      <w:r>
        <w:rPr/>
        <w:t>The</w:t>
      </w:r>
      <w:r>
        <w:rPr>
          <w:spacing w:val="-5"/>
        </w:rPr>
        <w:t> </w:t>
      </w:r>
      <w:r>
        <w:rPr/>
        <w:t>Economic</w:t>
      </w:r>
      <w:r>
        <w:rPr>
          <w:spacing w:val="-2"/>
        </w:rPr>
        <w:t> </w:t>
      </w:r>
      <w:r>
        <w:rPr/>
        <w:t>Journal</w:t>
      </w:r>
      <w:r>
        <w:rPr>
          <w:spacing w:val="-1"/>
        </w:rPr>
        <w:t> </w:t>
      </w:r>
      <w:r>
        <w:rPr/>
        <w:t>Referee</w:t>
      </w:r>
      <w:r>
        <w:rPr>
          <w:spacing w:val="-2"/>
        </w:rPr>
        <w:t> Prize</w:t>
      </w:r>
    </w:p>
    <w:p>
      <w:pPr>
        <w:pStyle w:val="BodyText"/>
        <w:tabs>
          <w:tab w:pos="1919" w:val="left" w:leader="none"/>
        </w:tabs>
        <w:spacing w:before="2"/>
        <w:ind w:left="2880" w:right="873" w:hanging="2160"/>
      </w:pPr>
      <w:r>
        <w:rPr>
          <w:spacing w:val="-4"/>
        </w:rPr>
        <w:t>2022</w:t>
      </w:r>
      <w:r>
        <w:rPr/>
        <w:tab/>
        <w:t>National</w:t>
      </w:r>
      <w:r>
        <w:rPr>
          <w:spacing w:val="-6"/>
        </w:rPr>
        <w:t> </w:t>
      </w:r>
      <w:r>
        <w:rPr/>
        <w:t>Science</w:t>
      </w:r>
      <w:r>
        <w:rPr>
          <w:spacing w:val="-7"/>
        </w:rPr>
        <w:t> </w:t>
      </w:r>
      <w:r>
        <w:rPr/>
        <w:t>Foundation</w:t>
      </w:r>
      <w:r>
        <w:rPr>
          <w:spacing w:val="-6"/>
        </w:rPr>
        <w:t> </w:t>
      </w:r>
      <w:r>
        <w:rPr/>
        <w:t>Grant</w:t>
      </w:r>
      <w:r>
        <w:rPr>
          <w:spacing w:val="-6"/>
        </w:rPr>
        <w:t> </w:t>
      </w:r>
      <w:r>
        <w:rPr/>
        <w:t>for</w:t>
      </w:r>
      <w:r>
        <w:rPr>
          <w:spacing w:val="-6"/>
        </w:rPr>
        <w:t> </w:t>
      </w:r>
      <w:r>
        <w:rPr/>
        <w:t>“Regulating</w:t>
      </w:r>
      <w:r>
        <w:rPr>
          <w:spacing w:val="-6"/>
        </w:rPr>
        <w:t> </w:t>
      </w:r>
      <w:r>
        <w:rPr/>
        <w:t>Electricity</w:t>
      </w:r>
      <w:r>
        <w:rPr>
          <w:spacing w:val="-6"/>
        </w:rPr>
        <w:t> </w:t>
      </w:r>
      <w:r>
        <w:rPr/>
        <w:t>Markets: Impacts on Energy Transitions and Environmental Justice” (PI grant of $257,455, Co-PI Gautam Gowrisankaran)</w:t>
      </w:r>
    </w:p>
    <w:p>
      <w:pPr>
        <w:pStyle w:val="BodyText"/>
        <w:tabs>
          <w:tab w:pos="1979" w:val="left" w:leader="none"/>
        </w:tabs>
        <w:spacing w:line="242" w:lineRule="auto"/>
        <w:ind w:right="365"/>
      </w:pPr>
      <w:r>
        <w:rPr>
          <w:spacing w:val="-4"/>
        </w:rPr>
        <w:t>2021</w:t>
      </w:r>
      <w:r>
        <w:rPr/>
        <w:tab/>
        <w:t>Eller College Student Choice Award: Outstanding Economics Instructor </w:t>
      </w:r>
      <w:r>
        <w:rPr>
          <w:spacing w:val="-4"/>
        </w:rPr>
        <w:t>2019</w:t>
      </w:r>
      <w:r>
        <w:rPr/>
        <w:tab/>
        <w:t>Sloan</w:t>
      </w:r>
      <w:r>
        <w:rPr>
          <w:spacing w:val="-4"/>
        </w:rPr>
        <w:t> </w:t>
      </w:r>
      <w:r>
        <w:rPr/>
        <w:t>Foundation</w:t>
      </w:r>
      <w:r>
        <w:rPr>
          <w:spacing w:val="-4"/>
        </w:rPr>
        <w:t> </w:t>
      </w:r>
      <w:r>
        <w:rPr/>
        <w:t>Grant</w:t>
      </w:r>
      <w:r>
        <w:rPr>
          <w:spacing w:val="-4"/>
        </w:rPr>
        <w:t> </w:t>
      </w:r>
      <w:r>
        <w:rPr/>
        <w:t>for</w:t>
      </w:r>
      <w:r>
        <w:rPr>
          <w:spacing w:val="-4"/>
        </w:rPr>
        <w:t> </w:t>
      </w:r>
      <w:r>
        <w:rPr/>
        <w:t>“Economics</w:t>
      </w:r>
      <w:r>
        <w:rPr>
          <w:spacing w:val="-4"/>
        </w:rPr>
        <w:t> </w:t>
      </w:r>
      <w:r>
        <w:rPr/>
        <w:t>of</w:t>
      </w:r>
      <w:r>
        <w:rPr>
          <w:spacing w:val="-4"/>
        </w:rPr>
        <w:t> </w:t>
      </w:r>
      <w:r>
        <w:rPr/>
        <w:t>Innovation</w:t>
      </w:r>
      <w:r>
        <w:rPr>
          <w:spacing w:val="-4"/>
        </w:rPr>
        <w:t> </w:t>
      </w:r>
      <w:r>
        <w:rPr/>
        <w:t>in</w:t>
      </w:r>
      <w:r>
        <w:rPr>
          <w:spacing w:val="-4"/>
        </w:rPr>
        <w:t> </w:t>
      </w:r>
      <w:r>
        <w:rPr/>
        <w:t>the</w:t>
      </w:r>
      <w:r>
        <w:rPr>
          <w:spacing w:val="-5"/>
        </w:rPr>
        <w:t> </w:t>
      </w:r>
      <w:r>
        <w:rPr/>
        <w:t>Energy</w:t>
      </w:r>
      <w:r>
        <w:rPr>
          <w:spacing w:val="-4"/>
        </w:rPr>
        <w:t> </w:t>
      </w:r>
      <w:r>
        <w:rPr/>
        <w:t>Sector”</w:t>
      </w:r>
    </w:p>
    <w:p>
      <w:pPr>
        <w:pStyle w:val="BodyText"/>
        <w:spacing w:line="242" w:lineRule="auto"/>
        <w:ind w:left="1980" w:right="2427" w:firstLine="900"/>
      </w:pPr>
      <w:r>
        <w:rPr/>
        <w:t>(With David Popp and NBER, $399,895) Eller</w:t>
      </w:r>
      <w:r>
        <w:rPr>
          <w:spacing w:val="-7"/>
        </w:rPr>
        <w:t> </w:t>
      </w:r>
      <w:r>
        <w:rPr/>
        <w:t>Dean’s</w:t>
      </w:r>
      <w:r>
        <w:rPr>
          <w:spacing w:val="-7"/>
        </w:rPr>
        <w:t> </w:t>
      </w:r>
      <w:r>
        <w:rPr/>
        <w:t>Research</w:t>
      </w:r>
      <w:r>
        <w:rPr>
          <w:spacing w:val="-7"/>
        </w:rPr>
        <w:t> </w:t>
      </w:r>
      <w:r>
        <w:rPr/>
        <w:t>Award</w:t>
      </w:r>
      <w:r>
        <w:rPr>
          <w:spacing w:val="-7"/>
        </w:rPr>
        <w:t> </w:t>
      </w:r>
      <w:r>
        <w:rPr/>
        <w:t>for</w:t>
      </w:r>
      <w:r>
        <w:rPr>
          <w:spacing w:val="-7"/>
        </w:rPr>
        <w:t> </w:t>
      </w:r>
      <w:r>
        <w:rPr/>
        <w:t>Assistant</w:t>
      </w:r>
      <w:r>
        <w:rPr>
          <w:spacing w:val="-7"/>
        </w:rPr>
        <w:t> </w:t>
      </w:r>
      <w:r>
        <w:rPr/>
        <w:t>Professors</w:t>
      </w:r>
    </w:p>
    <w:p>
      <w:pPr>
        <w:pStyle w:val="BodyText"/>
        <w:tabs>
          <w:tab w:pos="1979" w:val="left" w:leader="none"/>
        </w:tabs>
        <w:spacing w:line="271" w:lineRule="exact"/>
      </w:pPr>
      <w:r>
        <w:rPr>
          <w:spacing w:val="-4"/>
        </w:rPr>
        <w:t>2018</w:t>
      </w:r>
      <w:r>
        <w:rPr/>
        <w:tab/>
        <w:t>NBER</w:t>
      </w:r>
      <w:r>
        <w:rPr>
          <w:spacing w:val="-3"/>
        </w:rPr>
        <w:t> </w:t>
      </w:r>
      <w:r>
        <w:rPr/>
        <w:t>Economics</w:t>
      </w:r>
      <w:r>
        <w:rPr>
          <w:spacing w:val="-1"/>
        </w:rPr>
        <w:t> </w:t>
      </w:r>
      <w:r>
        <w:rPr/>
        <w:t>of</w:t>
      </w:r>
      <w:r>
        <w:rPr>
          <w:spacing w:val="-1"/>
        </w:rPr>
        <w:t> </w:t>
      </w:r>
      <w:r>
        <w:rPr/>
        <w:t>Energy</w:t>
      </w:r>
      <w:r>
        <w:rPr>
          <w:spacing w:val="-1"/>
        </w:rPr>
        <w:t> </w:t>
      </w:r>
      <w:r>
        <w:rPr/>
        <w:t>Use</w:t>
      </w:r>
      <w:r>
        <w:rPr>
          <w:spacing w:val="-2"/>
        </w:rPr>
        <w:t> </w:t>
      </w:r>
      <w:r>
        <w:rPr/>
        <w:t>in</w:t>
      </w:r>
      <w:r>
        <w:rPr>
          <w:spacing w:val="-1"/>
        </w:rPr>
        <w:t> </w:t>
      </w:r>
      <w:r>
        <w:rPr/>
        <w:t>Transportation</w:t>
      </w:r>
      <w:r>
        <w:rPr>
          <w:spacing w:val="-1"/>
        </w:rPr>
        <w:t> </w:t>
      </w:r>
      <w:r>
        <w:rPr>
          <w:spacing w:val="-2"/>
        </w:rPr>
        <w:t>Grant</w:t>
      </w:r>
    </w:p>
    <w:p>
      <w:pPr>
        <w:pStyle w:val="BodyText"/>
        <w:spacing w:line="275" w:lineRule="exact"/>
        <w:ind w:left="2880"/>
      </w:pPr>
      <w:r>
        <w:rPr/>
        <w:t>(With</w:t>
      </w:r>
      <w:r>
        <w:rPr>
          <w:spacing w:val="-2"/>
        </w:rPr>
        <w:t> </w:t>
      </w:r>
      <w:r>
        <w:rPr/>
        <w:t>Shaun</w:t>
      </w:r>
      <w:r>
        <w:rPr>
          <w:spacing w:val="-2"/>
        </w:rPr>
        <w:t> </w:t>
      </w:r>
      <w:r>
        <w:rPr/>
        <w:t>McRae,</w:t>
      </w:r>
      <w:r>
        <w:rPr>
          <w:spacing w:val="-1"/>
        </w:rPr>
        <w:t> </w:t>
      </w:r>
      <w:r>
        <w:rPr>
          <w:spacing w:val="-2"/>
        </w:rPr>
        <w:t>$15,000)</w:t>
      </w:r>
    </w:p>
    <w:p>
      <w:pPr>
        <w:pStyle w:val="BodyText"/>
        <w:spacing w:line="275" w:lineRule="exact"/>
        <w:ind w:left="1980"/>
      </w:pPr>
      <w:r>
        <w:rPr/>
        <w:t>Kalt</w:t>
      </w:r>
      <w:r>
        <w:rPr>
          <w:spacing w:val="-4"/>
        </w:rPr>
        <w:t> </w:t>
      </w:r>
      <w:r>
        <w:rPr/>
        <w:t>Prize</w:t>
      </w:r>
      <w:r>
        <w:rPr>
          <w:spacing w:val="-2"/>
        </w:rPr>
        <w:t> </w:t>
      </w:r>
      <w:r>
        <w:rPr/>
        <w:t>for</w:t>
      </w:r>
      <w:r>
        <w:rPr>
          <w:spacing w:val="-1"/>
        </w:rPr>
        <w:t> </w:t>
      </w:r>
      <w:r>
        <w:rPr/>
        <w:t>best</w:t>
      </w:r>
      <w:r>
        <w:rPr>
          <w:spacing w:val="-2"/>
        </w:rPr>
        <w:t> </w:t>
      </w:r>
      <w:r>
        <w:rPr/>
        <w:t>graduate</w:t>
      </w:r>
      <w:r>
        <w:rPr>
          <w:spacing w:val="-2"/>
        </w:rPr>
        <w:t> </w:t>
      </w:r>
      <w:r>
        <w:rPr/>
        <w:t>student</w:t>
      </w:r>
      <w:r>
        <w:rPr>
          <w:spacing w:val="-1"/>
        </w:rPr>
        <w:t> </w:t>
      </w:r>
      <w:r>
        <w:rPr/>
        <w:t>placement</w:t>
      </w:r>
      <w:r>
        <w:rPr>
          <w:spacing w:val="-1"/>
        </w:rPr>
        <w:t> </w:t>
      </w:r>
      <w:r>
        <w:rPr/>
        <w:t>in</w:t>
      </w:r>
      <w:r>
        <w:rPr>
          <w:spacing w:val="-2"/>
        </w:rPr>
        <w:t> </w:t>
      </w:r>
      <w:r>
        <w:rPr/>
        <w:t>the</w:t>
      </w:r>
      <w:r>
        <w:rPr>
          <w:spacing w:val="-2"/>
        </w:rPr>
        <w:t> </w:t>
      </w:r>
      <w:r>
        <w:rPr/>
        <w:t>Eller</w:t>
      </w:r>
      <w:r>
        <w:rPr>
          <w:spacing w:val="-1"/>
        </w:rPr>
        <w:t> </w:t>
      </w:r>
      <w:r>
        <w:rPr/>
        <w:t>Business</w:t>
      </w:r>
      <w:r>
        <w:rPr>
          <w:spacing w:val="-1"/>
        </w:rPr>
        <w:t> </w:t>
      </w:r>
      <w:r>
        <w:rPr>
          <w:spacing w:val="-2"/>
        </w:rPr>
        <w:t>School</w:t>
      </w:r>
    </w:p>
    <w:p>
      <w:pPr>
        <w:pStyle w:val="BodyText"/>
        <w:spacing w:after="0" w:line="275" w:lineRule="exact"/>
        <w:sectPr>
          <w:pgSz w:w="12240" w:h="15840"/>
          <w:pgMar w:top="1000" w:bottom="280" w:left="1440" w:right="1080"/>
        </w:sectPr>
      </w:pPr>
    </w:p>
    <w:p>
      <w:pPr>
        <w:pStyle w:val="BodyText"/>
        <w:tabs>
          <w:tab w:pos="1979" w:val="left" w:leader="none"/>
        </w:tabs>
        <w:spacing w:line="237" w:lineRule="auto" w:before="79"/>
        <w:ind w:right="679" w:firstLine="2160"/>
      </w:pPr>
      <w:r>
        <w:rPr/>
        <w:t>(Jackson</w:t>
      </w:r>
      <w:r>
        <w:rPr>
          <w:spacing w:val="-6"/>
        </w:rPr>
        <w:t> </w:t>
      </w:r>
      <w:r>
        <w:rPr/>
        <w:t>Dorsey,</w:t>
      </w:r>
      <w:r>
        <w:rPr>
          <w:spacing w:val="-6"/>
        </w:rPr>
        <w:t> </w:t>
      </w:r>
      <w:r>
        <w:rPr/>
        <w:t>Kelley</w:t>
      </w:r>
      <w:r>
        <w:rPr>
          <w:spacing w:val="-6"/>
        </w:rPr>
        <w:t> </w:t>
      </w:r>
      <w:r>
        <w:rPr/>
        <w:t>Business</w:t>
      </w:r>
      <w:r>
        <w:rPr>
          <w:spacing w:val="-6"/>
        </w:rPr>
        <w:t> </w:t>
      </w:r>
      <w:r>
        <w:rPr/>
        <w:t>School</w:t>
      </w:r>
      <w:r>
        <w:rPr>
          <w:spacing w:val="-6"/>
        </w:rPr>
        <w:t> </w:t>
      </w:r>
      <w:r>
        <w:rPr/>
        <w:t>at</w:t>
      </w:r>
      <w:r>
        <w:rPr>
          <w:spacing w:val="-6"/>
        </w:rPr>
        <w:t> </w:t>
      </w:r>
      <w:r>
        <w:rPr/>
        <w:t>Indiana</w:t>
      </w:r>
      <w:r>
        <w:rPr>
          <w:spacing w:val="-7"/>
        </w:rPr>
        <w:t> </w:t>
      </w:r>
      <w:r>
        <w:rPr/>
        <w:t>University) </w:t>
      </w:r>
      <w:r>
        <w:rPr>
          <w:spacing w:val="-4"/>
        </w:rPr>
        <w:t>2017</w:t>
      </w:r>
      <w:r>
        <w:rPr/>
        <w:tab/>
        <w:t>Center for Management Innovations in Health Care</w:t>
      </w:r>
    </w:p>
    <w:p>
      <w:pPr>
        <w:pStyle w:val="BodyText"/>
        <w:spacing w:line="275" w:lineRule="exact" w:before="3"/>
        <w:ind w:left="0" w:right="978"/>
        <w:jc w:val="center"/>
      </w:pPr>
      <w:r>
        <w:rPr/>
        <w:t>(With</w:t>
      </w:r>
      <w:r>
        <w:rPr>
          <w:spacing w:val="-2"/>
        </w:rPr>
        <w:t> </w:t>
      </w:r>
      <w:r>
        <w:rPr/>
        <w:t>Derek</w:t>
      </w:r>
      <w:r>
        <w:rPr>
          <w:spacing w:val="-2"/>
        </w:rPr>
        <w:t> </w:t>
      </w:r>
      <w:r>
        <w:rPr/>
        <w:t>Lemoine,</w:t>
      </w:r>
      <w:r>
        <w:rPr>
          <w:spacing w:val="-1"/>
        </w:rPr>
        <w:t> </w:t>
      </w:r>
      <w:r>
        <w:rPr>
          <w:spacing w:val="-2"/>
        </w:rPr>
        <w:t>$3,900)</w:t>
      </w:r>
    </w:p>
    <w:p>
      <w:pPr>
        <w:pStyle w:val="BodyText"/>
        <w:spacing w:line="275" w:lineRule="exact"/>
        <w:ind w:left="0" w:right="1026"/>
        <w:jc w:val="center"/>
      </w:pPr>
      <w:r>
        <w:rPr/>
        <w:t>Eller</w:t>
      </w:r>
      <w:r>
        <w:rPr>
          <w:spacing w:val="-2"/>
        </w:rPr>
        <w:t> </w:t>
      </w:r>
      <w:r>
        <w:rPr/>
        <w:t>Small</w:t>
      </w:r>
      <w:r>
        <w:rPr>
          <w:spacing w:val="-1"/>
        </w:rPr>
        <w:t> </w:t>
      </w:r>
      <w:r>
        <w:rPr/>
        <w:t>Grant</w:t>
      </w:r>
      <w:r>
        <w:rPr>
          <w:spacing w:val="-1"/>
        </w:rPr>
        <w:t> </w:t>
      </w:r>
      <w:r>
        <w:rPr/>
        <w:t>(With</w:t>
      </w:r>
      <w:r>
        <w:rPr>
          <w:spacing w:val="-2"/>
        </w:rPr>
        <w:t> </w:t>
      </w:r>
      <w:r>
        <w:rPr/>
        <w:t>Derek</w:t>
      </w:r>
      <w:r>
        <w:rPr>
          <w:spacing w:val="-1"/>
        </w:rPr>
        <w:t> </w:t>
      </w:r>
      <w:r>
        <w:rPr/>
        <w:t>Lemoine,</w:t>
      </w:r>
      <w:r>
        <w:rPr>
          <w:spacing w:val="-1"/>
        </w:rPr>
        <w:t> </w:t>
      </w:r>
      <w:r>
        <w:rPr>
          <w:spacing w:val="-2"/>
        </w:rPr>
        <w:t>$2,500)</w:t>
      </w:r>
    </w:p>
    <w:p>
      <w:pPr>
        <w:pStyle w:val="BodyText"/>
        <w:tabs>
          <w:tab w:pos="1259" w:val="left" w:leader="none"/>
        </w:tabs>
        <w:spacing w:line="275" w:lineRule="exact" w:before="2"/>
        <w:ind w:left="0" w:right="1458"/>
        <w:jc w:val="center"/>
      </w:pPr>
      <w:r>
        <w:rPr>
          <w:spacing w:val="-4"/>
        </w:rPr>
        <w:t>2016</w:t>
      </w:r>
      <w:r>
        <w:rPr/>
        <w:tab/>
        <w:t>Institute</w:t>
      </w:r>
      <w:r>
        <w:rPr>
          <w:spacing w:val="-5"/>
        </w:rPr>
        <w:t> </w:t>
      </w:r>
      <w:r>
        <w:rPr/>
        <w:t>of</w:t>
      </w:r>
      <w:r>
        <w:rPr>
          <w:spacing w:val="-1"/>
        </w:rPr>
        <w:t> </w:t>
      </w:r>
      <w:r>
        <w:rPr/>
        <w:t>the</w:t>
      </w:r>
      <w:r>
        <w:rPr>
          <w:spacing w:val="-2"/>
        </w:rPr>
        <w:t> </w:t>
      </w:r>
      <w:r>
        <w:rPr/>
        <w:t>Environment</w:t>
      </w:r>
      <w:r>
        <w:rPr>
          <w:spacing w:val="-1"/>
        </w:rPr>
        <w:t> </w:t>
      </w:r>
      <w:r>
        <w:rPr/>
        <w:t>Program</w:t>
      </w:r>
      <w:r>
        <w:rPr>
          <w:spacing w:val="-1"/>
        </w:rPr>
        <w:t> </w:t>
      </w:r>
      <w:r>
        <w:rPr/>
        <w:t>Development</w:t>
      </w:r>
      <w:r>
        <w:rPr>
          <w:spacing w:val="-1"/>
        </w:rPr>
        <w:t> </w:t>
      </w:r>
      <w:r>
        <w:rPr>
          <w:spacing w:val="-2"/>
        </w:rPr>
        <w:t>Grant</w:t>
      </w:r>
    </w:p>
    <w:p>
      <w:pPr>
        <w:pStyle w:val="BodyText"/>
        <w:spacing w:line="275" w:lineRule="exact"/>
        <w:ind w:left="0" w:right="858"/>
        <w:jc w:val="center"/>
      </w:pPr>
      <w:r>
        <w:rPr/>
        <w:t>(With</w:t>
      </w:r>
      <w:r>
        <w:rPr>
          <w:spacing w:val="-2"/>
        </w:rPr>
        <w:t> </w:t>
      </w:r>
      <w:r>
        <w:rPr/>
        <w:t>Derek</w:t>
      </w:r>
      <w:r>
        <w:rPr>
          <w:spacing w:val="-2"/>
        </w:rPr>
        <w:t> </w:t>
      </w:r>
      <w:r>
        <w:rPr/>
        <w:t>Lemoine,</w:t>
      </w:r>
      <w:r>
        <w:rPr>
          <w:spacing w:val="-1"/>
        </w:rPr>
        <w:t> </w:t>
      </w:r>
      <w:r>
        <w:rPr>
          <w:spacing w:val="-2"/>
        </w:rPr>
        <w:t>$15,000)</w:t>
      </w:r>
    </w:p>
    <w:p>
      <w:pPr>
        <w:pStyle w:val="BodyText"/>
        <w:spacing w:line="275" w:lineRule="exact" w:before="3"/>
      </w:pPr>
      <w:r>
        <w:rPr/>
        <w:t>2015-2016</w:t>
      </w:r>
      <w:r>
        <w:rPr>
          <w:spacing w:val="26"/>
        </w:rPr>
        <w:t>  </w:t>
      </w:r>
      <w:r>
        <w:rPr/>
        <w:t>Eller Small</w:t>
      </w:r>
      <w:r>
        <w:rPr>
          <w:spacing w:val="-1"/>
        </w:rPr>
        <w:t> </w:t>
      </w:r>
      <w:r>
        <w:rPr/>
        <w:t>Grant</w:t>
      </w:r>
      <w:r>
        <w:rPr>
          <w:spacing w:val="-1"/>
        </w:rPr>
        <w:t> </w:t>
      </w:r>
      <w:r>
        <w:rPr/>
        <w:t>(With</w:t>
      </w:r>
      <w:r>
        <w:rPr>
          <w:spacing w:val="-1"/>
        </w:rPr>
        <w:t> </w:t>
      </w:r>
      <w:r>
        <w:rPr/>
        <w:t>Derek</w:t>
      </w:r>
      <w:r>
        <w:rPr>
          <w:spacing w:val="-1"/>
        </w:rPr>
        <w:t> </w:t>
      </w:r>
      <w:r>
        <w:rPr/>
        <w:t>Lemoine, </w:t>
      </w:r>
      <w:r>
        <w:rPr>
          <w:spacing w:val="-2"/>
        </w:rPr>
        <w:t>$2,500)</w:t>
      </w:r>
    </w:p>
    <w:p>
      <w:pPr>
        <w:pStyle w:val="BodyText"/>
        <w:spacing w:line="275" w:lineRule="exact"/>
      </w:pPr>
      <w:r>
        <w:rPr/>
        <w:t>2014-2016</w:t>
      </w:r>
      <w:r>
        <w:rPr>
          <w:spacing w:val="26"/>
        </w:rPr>
        <w:t>  </w:t>
      </w:r>
      <w:r>
        <w:rPr/>
        <w:t>University</w:t>
      </w:r>
      <w:r>
        <w:rPr>
          <w:spacing w:val="-1"/>
        </w:rPr>
        <w:t> </w:t>
      </w:r>
      <w:r>
        <w:rPr/>
        <w:t>of</w:t>
      </w:r>
      <w:r>
        <w:rPr>
          <w:spacing w:val="-1"/>
        </w:rPr>
        <w:t> </w:t>
      </w:r>
      <w:r>
        <w:rPr/>
        <w:t>Arizona</w:t>
      </w:r>
      <w:r>
        <w:rPr>
          <w:spacing w:val="-1"/>
        </w:rPr>
        <w:t> </w:t>
      </w:r>
      <w:r>
        <w:rPr/>
        <w:t>Renewable</w:t>
      </w:r>
      <w:r>
        <w:rPr>
          <w:spacing w:val="-2"/>
        </w:rPr>
        <w:t> </w:t>
      </w:r>
      <w:r>
        <w:rPr/>
        <w:t>Energy</w:t>
      </w:r>
      <w:r>
        <w:rPr>
          <w:spacing w:val="-1"/>
        </w:rPr>
        <w:t> </w:t>
      </w:r>
      <w:r>
        <w:rPr/>
        <w:t>Network</w:t>
      </w:r>
      <w:r>
        <w:rPr>
          <w:spacing w:val="-1"/>
        </w:rPr>
        <w:t> </w:t>
      </w:r>
      <w:r>
        <w:rPr>
          <w:spacing w:val="-2"/>
        </w:rPr>
        <w:t>Grant</w:t>
      </w:r>
    </w:p>
    <w:p>
      <w:pPr>
        <w:pStyle w:val="BodyText"/>
        <w:spacing w:line="275" w:lineRule="exact" w:before="2"/>
        <w:ind w:left="2880"/>
      </w:pPr>
      <w:r>
        <w:rPr/>
        <w:t>(With</w:t>
      </w:r>
      <w:r>
        <w:rPr>
          <w:spacing w:val="-2"/>
        </w:rPr>
        <w:t> </w:t>
      </w:r>
      <w:r>
        <w:rPr/>
        <w:t>Derek</w:t>
      </w:r>
      <w:r>
        <w:rPr>
          <w:spacing w:val="-2"/>
        </w:rPr>
        <w:t> </w:t>
      </w:r>
      <w:r>
        <w:rPr/>
        <w:t>Lemoine,</w:t>
      </w:r>
      <w:r>
        <w:rPr>
          <w:spacing w:val="-2"/>
        </w:rPr>
        <w:t> </w:t>
      </w:r>
      <w:r>
        <w:rPr/>
        <w:t>$15,000</w:t>
      </w:r>
      <w:r>
        <w:rPr>
          <w:spacing w:val="-2"/>
        </w:rPr>
        <w:t> </w:t>
      </w:r>
      <w:r>
        <w:rPr/>
        <w:t>each</w:t>
      </w:r>
      <w:r>
        <w:rPr>
          <w:spacing w:val="-1"/>
        </w:rPr>
        <w:t> </w:t>
      </w:r>
      <w:r>
        <w:rPr>
          <w:spacing w:val="-4"/>
        </w:rPr>
        <w:t>year)</w:t>
      </w:r>
    </w:p>
    <w:p>
      <w:pPr>
        <w:pStyle w:val="BodyText"/>
        <w:tabs>
          <w:tab w:pos="1979" w:val="left" w:leader="none"/>
        </w:tabs>
        <w:spacing w:line="242" w:lineRule="auto"/>
        <w:ind w:right="399"/>
      </w:pPr>
      <w:r>
        <w:rPr/>
        <w:t>2013-2014</w:t>
      </w:r>
      <w:r>
        <w:rPr>
          <w:spacing w:val="80"/>
        </w:rPr>
        <w:t> </w:t>
      </w:r>
      <w:r>
        <w:rPr/>
        <w:t>University of Arizona Renewable Energy Network Grant ($15,000) </w:t>
      </w:r>
      <w:r>
        <w:rPr>
          <w:spacing w:val="-2"/>
        </w:rPr>
        <w:t>2011,2012</w:t>
      </w:r>
      <w:r>
        <w:rPr/>
        <w:tab/>
        <w:t>Faculty</w:t>
      </w:r>
      <w:r>
        <w:rPr>
          <w:spacing w:val="-4"/>
        </w:rPr>
        <w:t> </w:t>
      </w:r>
      <w:r>
        <w:rPr/>
        <w:t>Teaching</w:t>
      </w:r>
      <w:r>
        <w:rPr>
          <w:spacing w:val="-4"/>
        </w:rPr>
        <w:t> </w:t>
      </w:r>
      <w:r>
        <w:rPr/>
        <w:t>Honor</w:t>
      </w:r>
      <w:r>
        <w:rPr>
          <w:spacing w:val="-4"/>
        </w:rPr>
        <w:t> </w:t>
      </w:r>
      <w:r>
        <w:rPr/>
        <w:t>Roll</w:t>
      </w:r>
      <w:r>
        <w:rPr>
          <w:spacing w:val="-4"/>
        </w:rPr>
        <w:t> </w:t>
      </w:r>
      <w:r>
        <w:rPr/>
        <w:t>for</w:t>
      </w:r>
      <w:r>
        <w:rPr>
          <w:spacing w:val="-4"/>
        </w:rPr>
        <w:t> </w:t>
      </w:r>
      <w:r>
        <w:rPr/>
        <w:t>Microeconomics</w:t>
      </w:r>
      <w:r>
        <w:rPr>
          <w:spacing w:val="-4"/>
        </w:rPr>
        <w:t> </w:t>
      </w:r>
      <w:r>
        <w:rPr/>
        <w:t>B</w:t>
      </w:r>
      <w:r>
        <w:rPr>
          <w:spacing w:val="-5"/>
        </w:rPr>
        <w:t> </w:t>
      </w:r>
      <w:r>
        <w:rPr/>
        <w:t>(twice),</w:t>
      </w:r>
      <w:r>
        <w:rPr>
          <w:spacing w:val="-4"/>
        </w:rPr>
        <w:t> </w:t>
      </w:r>
      <w:r>
        <w:rPr/>
        <w:t>Energy</w:t>
      </w:r>
      <w:r>
        <w:rPr>
          <w:spacing w:val="-4"/>
        </w:rPr>
        <w:t> </w:t>
      </w:r>
      <w:r>
        <w:rPr/>
        <w:t>Policy,</w:t>
      </w:r>
    </w:p>
    <w:p>
      <w:pPr>
        <w:pStyle w:val="BodyText"/>
        <w:tabs>
          <w:tab w:pos="1979" w:val="left" w:leader="none"/>
        </w:tabs>
        <w:ind w:right="925" w:firstLine="2160"/>
      </w:pPr>
      <w:r>
        <w:rPr/>
        <w:t>and</w:t>
      </w:r>
      <w:r>
        <w:rPr>
          <w:spacing w:val="-6"/>
        </w:rPr>
        <w:t> </w:t>
      </w:r>
      <w:r>
        <w:rPr/>
        <w:t>Government</w:t>
      </w:r>
      <w:r>
        <w:rPr>
          <w:spacing w:val="-6"/>
        </w:rPr>
        <w:t> </w:t>
      </w:r>
      <w:r>
        <w:rPr/>
        <w:t>Regulation</w:t>
      </w:r>
      <w:r>
        <w:rPr>
          <w:spacing w:val="-6"/>
        </w:rPr>
        <w:t> </w:t>
      </w:r>
      <w:r>
        <w:rPr/>
        <w:t>of</w:t>
      </w:r>
      <w:r>
        <w:rPr>
          <w:spacing w:val="-6"/>
        </w:rPr>
        <w:t> </w:t>
      </w:r>
      <w:r>
        <w:rPr/>
        <w:t>Industry</w:t>
      </w:r>
      <w:r>
        <w:rPr>
          <w:spacing w:val="-6"/>
        </w:rPr>
        <w:t> </w:t>
      </w:r>
      <w:r>
        <w:rPr/>
        <w:t>and</w:t>
      </w:r>
      <w:r>
        <w:rPr>
          <w:spacing w:val="-6"/>
        </w:rPr>
        <w:t> </w:t>
      </w:r>
      <w:r>
        <w:rPr/>
        <w:t>the</w:t>
      </w:r>
      <w:r>
        <w:rPr>
          <w:spacing w:val="-7"/>
        </w:rPr>
        <w:t> </w:t>
      </w:r>
      <w:r>
        <w:rPr/>
        <w:t>Environment </w:t>
      </w:r>
      <w:r>
        <w:rPr>
          <w:spacing w:val="-2"/>
        </w:rPr>
        <w:t>2009-2010</w:t>
      </w:r>
      <w:r>
        <w:rPr/>
        <w:tab/>
        <w:t>Association of American University Women Dissertation Fellowship </w:t>
      </w:r>
      <w:r>
        <w:rPr>
          <w:spacing w:val="-4"/>
        </w:rPr>
        <w:t>2008</w:t>
      </w:r>
      <w:r>
        <w:rPr/>
        <w:tab/>
        <w:t>U.C. Berkeley Dean’s Normative Time Fellowship</w:t>
      </w:r>
    </w:p>
    <w:p>
      <w:pPr>
        <w:pStyle w:val="BodyText"/>
        <w:tabs>
          <w:tab w:pos="1979" w:val="left" w:leader="none"/>
        </w:tabs>
      </w:pPr>
      <w:r>
        <w:rPr/>
        <w:t>2007-</w:t>
      </w:r>
      <w:r>
        <w:rPr>
          <w:spacing w:val="-4"/>
        </w:rPr>
        <w:t>2008</w:t>
      </w:r>
      <w:r>
        <w:rPr/>
        <w:tab/>
        <w:t>Outstanding</w:t>
      </w:r>
      <w:r>
        <w:rPr>
          <w:spacing w:val="-4"/>
        </w:rPr>
        <w:t> </w:t>
      </w:r>
      <w:r>
        <w:rPr/>
        <w:t>Graduate</w:t>
      </w:r>
      <w:r>
        <w:rPr>
          <w:spacing w:val="-3"/>
        </w:rPr>
        <w:t> </w:t>
      </w:r>
      <w:r>
        <w:rPr/>
        <w:t>Student</w:t>
      </w:r>
      <w:r>
        <w:rPr>
          <w:spacing w:val="-2"/>
        </w:rPr>
        <w:t> </w:t>
      </w:r>
      <w:r>
        <w:rPr/>
        <w:t>Instructor</w:t>
      </w:r>
      <w:r>
        <w:rPr>
          <w:spacing w:val="-1"/>
        </w:rPr>
        <w:t> </w:t>
      </w:r>
      <w:r>
        <w:rPr>
          <w:spacing w:val="-2"/>
        </w:rPr>
        <w:t>Award</w:t>
      </w:r>
    </w:p>
    <w:p>
      <w:pPr>
        <w:pStyle w:val="Heading1"/>
        <w:spacing w:before="272"/>
      </w:pPr>
      <w:r>
        <w:rPr/>
        <w:t>Research</w:t>
      </w:r>
      <w:r>
        <w:rPr>
          <w:spacing w:val="-4"/>
        </w:rPr>
        <w:t> </w:t>
      </w:r>
      <w:r>
        <w:rPr/>
        <w:t>Presentations</w:t>
      </w:r>
      <w:r>
        <w:rPr>
          <w:spacing w:val="-4"/>
        </w:rPr>
        <w:t> </w:t>
      </w:r>
      <w:r>
        <w:rPr/>
        <w:t>(includes</w:t>
      </w:r>
      <w:r>
        <w:rPr>
          <w:spacing w:val="-3"/>
        </w:rPr>
        <w:t> </w:t>
      </w:r>
      <w:r>
        <w:rPr>
          <w:spacing w:val="-2"/>
        </w:rPr>
        <w:t>scheduled):</w:t>
      </w:r>
    </w:p>
    <w:p>
      <w:pPr>
        <w:pStyle w:val="BodyText"/>
        <w:spacing w:line="242" w:lineRule="auto"/>
        <w:ind w:left="1440" w:hanging="720"/>
      </w:pPr>
      <w:r>
        <w:rPr/>
        <w:t>2026:</w:t>
      </w:r>
      <w:r>
        <w:rPr>
          <w:spacing w:val="80"/>
        </w:rPr>
        <w:t> </w:t>
      </w:r>
      <w:r>
        <w:rPr/>
        <w:t>University</w:t>
      </w:r>
      <w:r>
        <w:rPr>
          <w:spacing w:val="-4"/>
        </w:rPr>
        <w:t> </w:t>
      </w:r>
      <w:r>
        <w:rPr/>
        <w:t>of</w:t>
      </w:r>
      <w:r>
        <w:rPr>
          <w:spacing w:val="-4"/>
        </w:rPr>
        <w:t> </w:t>
      </w:r>
      <w:r>
        <w:rPr/>
        <w:t>Southern</w:t>
      </w:r>
      <w:r>
        <w:rPr>
          <w:spacing w:val="-4"/>
        </w:rPr>
        <w:t> </w:t>
      </w:r>
      <w:r>
        <w:rPr/>
        <w:t>California,</w:t>
      </w:r>
      <w:r>
        <w:rPr>
          <w:spacing w:val="-4"/>
        </w:rPr>
        <w:t> </w:t>
      </w:r>
      <w:r>
        <w:rPr/>
        <w:t>NYU</w:t>
      </w:r>
      <w:r>
        <w:rPr>
          <w:spacing w:val="-4"/>
        </w:rPr>
        <w:t> </w:t>
      </w:r>
      <w:r>
        <w:rPr/>
        <w:t>Stern,</w:t>
      </w:r>
      <w:r>
        <w:rPr>
          <w:spacing w:val="-4"/>
        </w:rPr>
        <w:t> </w:t>
      </w:r>
      <w:r>
        <w:rPr/>
        <w:t>Boston</w:t>
      </w:r>
      <w:r>
        <w:rPr>
          <w:spacing w:val="-4"/>
        </w:rPr>
        <w:t> </w:t>
      </w:r>
      <w:r>
        <w:rPr/>
        <w:t>University</w:t>
      </w:r>
      <w:r>
        <w:rPr>
          <w:spacing w:val="-4"/>
        </w:rPr>
        <w:t> </w:t>
      </w:r>
      <w:r>
        <w:rPr/>
        <w:t>(Questrom), University of Texas (TexMex Industrial Organization Conference), Tulane</w:t>
      </w:r>
    </w:p>
    <w:p>
      <w:pPr>
        <w:pStyle w:val="BodyText"/>
        <w:spacing w:line="242" w:lineRule="auto"/>
        <w:ind w:left="1440" w:hanging="720"/>
      </w:pPr>
      <w:r>
        <w:rPr/>
        <w:t>2025:</w:t>
      </w:r>
      <w:r>
        <w:rPr>
          <w:spacing w:val="80"/>
        </w:rPr>
        <w:t> </w:t>
      </w:r>
      <w:r>
        <w:rPr/>
        <w:t>University</w:t>
      </w:r>
      <w:r>
        <w:rPr>
          <w:spacing w:val="-4"/>
        </w:rPr>
        <w:t> </w:t>
      </w:r>
      <w:r>
        <w:rPr/>
        <w:t>of</w:t>
      </w:r>
      <w:r>
        <w:rPr>
          <w:spacing w:val="-4"/>
        </w:rPr>
        <w:t> </w:t>
      </w:r>
      <w:r>
        <w:rPr/>
        <w:t>British</w:t>
      </w:r>
      <w:r>
        <w:rPr>
          <w:spacing w:val="-4"/>
        </w:rPr>
        <w:t> </w:t>
      </w:r>
      <w:r>
        <w:rPr/>
        <w:t>Columbia,</w:t>
      </w:r>
      <w:r>
        <w:rPr>
          <w:spacing w:val="-4"/>
        </w:rPr>
        <w:t> </w:t>
      </w:r>
      <w:r>
        <w:rPr/>
        <w:t>Queens,</w:t>
      </w:r>
      <w:r>
        <w:rPr>
          <w:spacing w:val="-4"/>
        </w:rPr>
        <w:t> </w:t>
      </w:r>
      <w:r>
        <w:rPr/>
        <w:t>Yale,</w:t>
      </w:r>
      <w:r>
        <w:rPr>
          <w:spacing w:val="-4"/>
        </w:rPr>
        <w:t> </w:t>
      </w:r>
      <w:r>
        <w:rPr/>
        <w:t>Rice,</w:t>
      </w:r>
      <w:r>
        <w:rPr>
          <w:spacing w:val="-4"/>
        </w:rPr>
        <w:t> </w:t>
      </w:r>
      <w:r>
        <w:rPr/>
        <w:t>Tufts</w:t>
      </w:r>
      <w:r>
        <w:rPr>
          <w:spacing w:val="-4"/>
        </w:rPr>
        <w:t> </w:t>
      </w:r>
      <w:r>
        <w:rPr/>
        <w:t>(Wellington</w:t>
      </w:r>
      <w:r>
        <w:rPr>
          <w:spacing w:val="-4"/>
        </w:rPr>
        <w:t> </w:t>
      </w:r>
      <w:r>
        <w:rPr/>
        <w:t>Burnham </w:t>
      </w:r>
      <w:r>
        <w:rPr>
          <w:spacing w:val="-2"/>
        </w:rPr>
        <w:t>Lecture)</w:t>
      </w:r>
    </w:p>
    <w:p>
      <w:pPr>
        <w:pStyle w:val="BodyText"/>
        <w:ind w:left="1440" w:right="276" w:hanging="720"/>
      </w:pPr>
      <w:r>
        <w:rPr/>
        <w:t>2024:</w:t>
      </w:r>
      <w:r>
        <w:rPr>
          <w:spacing w:val="80"/>
        </w:rPr>
        <w:t> </w:t>
      </w:r>
      <w:r>
        <w:rPr/>
        <w:t>NBER</w:t>
      </w:r>
      <w:r>
        <w:rPr>
          <w:spacing w:val="-4"/>
        </w:rPr>
        <w:t> </w:t>
      </w:r>
      <w:r>
        <w:rPr/>
        <w:t>IO</w:t>
      </w:r>
      <w:r>
        <w:rPr>
          <w:spacing w:val="-4"/>
        </w:rPr>
        <w:t> </w:t>
      </w:r>
      <w:r>
        <w:rPr/>
        <w:t>Winter</w:t>
      </w:r>
      <w:r>
        <w:rPr>
          <w:spacing w:val="-4"/>
        </w:rPr>
        <w:t> </w:t>
      </w:r>
      <w:r>
        <w:rPr/>
        <w:t>Meeting,</w:t>
      </w:r>
      <w:r>
        <w:rPr>
          <w:spacing w:val="-4"/>
        </w:rPr>
        <w:t> </w:t>
      </w:r>
      <w:r>
        <w:rPr/>
        <w:t>Utah</w:t>
      </w:r>
      <w:r>
        <w:rPr>
          <w:spacing w:val="-4"/>
        </w:rPr>
        <w:t> </w:t>
      </w:r>
      <w:r>
        <w:rPr/>
        <w:t>Winter</w:t>
      </w:r>
      <w:r>
        <w:rPr>
          <w:spacing w:val="-4"/>
        </w:rPr>
        <w:t> </w:t>
      </w:r>
      <w:r>
        <w:rPr/>
        <w:t>Business</w:t>
      </w:r>
      <w:r>
        <w:rPr>
          <w:spacing w:val="-4"/>
        </w:rPr>
        <w:t> </w:t>
      </w:r>
      <w:r>
        <w:rPr/>
        <w:t>Economics</w:t>
      </w:r>
      <w:r>
        <w:rPr>
          <w:spacing w:val="-4"/>
        </w:rPr>
        <w:t> </w:t>
      </w:r>
      <w:r>
        <w:rPr/>
        <w:t>Conference,</w:t>
      </w:r>
      <w:r>
        <w:rPr>
          <w:spacing w:val="-4"/>
        </w:rPr>
        <w:t> </w:t>
      </w:r>
      <w:r>
        <w:rPr/>
        <w:t>Kellogg, NBER EEE Spring Meeting, Iowa State University, Norwegian School of Economics, LSE/Imperial Workshop on Environmental Economics, Imperial College, London School of Economics, Federal Reserve Bank of Dallas, Ivey Workshop on the Economics of Electricity Policy and Markets (keynote), Stony Brook University, Cornell Business School</w:t>
      </w:r>
    </w:p>
    <w:p>
      <w:pPr>
        <w:pStyle w:val="BodyText"/>
        <w:ind w:left="1440" w:right="196" w:hanging="720"/>
      </w:pPr>
      <w:r>
        <w:rPr/>
        <w:t>2023:</w:t>
      </w:r>
      <w:r>
        <w:rPr>
          <w:spacing w:val="80"/>
        </w:rPr>
        <w:t> </w:t>
      </w:r>
      <w:r>
        <w:rPr/>
        <w:t>NBER IO Winter Meeting, NBER Economic</w:t>
      </w:r>
      <w:r>
        <w:rPr>
          <w:spacing w:val="-1"/>
        </w:rPr>
        <w:t> </w:t>
      </w:r>
      <w:r>
        <w:rPr/>
        <w:t>Analysis of Regulation,</w:t>
      </w:r>
      <w:r>
        <w:rPr>
          <w:spacing w:val="-1"/>
        </w:rPr>
        <w:t> </w:t>
      </w:r>
      <w:r>
        <w:rPr/>
        <w:t>University of Oregon, Arizona State University Empirical Microeconomics Conference, UC Davis,</w:t>
      </w:r>
      <w:r>
        <w:rPr>
          <w:spacing w:val="-5"/>
        </w:rPr>
        <w:t> </w:t>
      </w:r>
      <w:r>
        <w:rPr/>
        <w:t>MIT</w:t>
      </w:r>
      <w:r>
        <w:rPr>
          <w:spacing w:val="-4"/>
        </w:rPr>
        <w:t> </w:t>
      </w:r>
      <w:r>
        <w:rPr/>
        <w:t>CEEPR</w:t>
      </w:r>
      <w:r>
        <w:rPr>
          <w:spacing w:val="-4"/>
        </w:rPr>
        <w:t> </w:t>
      </w:r>
      <w:r>
        <w:rPr/>
        <w:t>Research</w:t>
      </w:r>
      <w:r>
        <w:rPr>
          <w:spacing w:val="-4"/>
        </w:rPr>
        <w:t> </w:t>
      </w:r>
      <w:r>
        <w:rPr/>
        <w:t>Workshop,</w:t>
      </w:r>
      <w:r>
        <w:rPr>
          <w:spacing w:val="-4"/>
        </w:rPr>
        <w:t> </w:t>
      </w:r>
      <w:r>
        <w:rPr/>
        <w:t>SITE</w:t>
      </w:r>
      <w:r>
        <w:rPr>
          <w:spacing w:val="-4"/>
        </w:rPr>
        <w:t> </w:t>
      </w:r>
      <w:r>
        <w:rPr/>
        <w:t>Conference,</w:t>
      </w:r>
      <w:r>
        <w:rPr>
          <w:spacing w:val="-5"/>
        </w:rPr>
        <w:t> </w:t>
      </w:r>
      <w:r>
        <w:rPr/>
        <w:t>University</w:t>
      </w:r>
      <w:r>
        <w:rPr>
          <w:spacing w:val="-4"/>
        </w:rPr>
        <w:t> </w:t>
      </w:r>
      <w:r>
        <w:rPr/>
        <w:t>of</w:t>
      </w:r>
      <w:r>
        <w:rPr>
          <w:spacing w:val="-4"/>
        </w:rPr>
        <w:t> </w:t>
      </w:r>
      <w:r>
        <w:rPr/>
        <w:t>Houston, Texas A&amp;M IO Day, Georgia Tech, Penn State, MIT</w:t>
      </w:r>
    </w:p>
    <w:p>
      <w:pPr>
        <w:pStyle w:val="BodyText"/>
        <w:ind w:left="1440" w:right="196" w:hanging="720"/>
      </w:pPr>
      <w:r>
        <w:rPr/>
        <w:t>2022:</w:t>
      </w:r>
      <w:r>
        <w:rPr>
          <w:spacing w:val="80"/>
        </w:rPr>
        <w:t> </w:t>
      </w:r>
      <w:r>
        <w:rPr/>
        <w:t>Allied Social Science Association Conference, Cornell University (Applied Economics),</w:t>
      </w:r>
      <w:r>
        <w:rPr>
          <w:spacing w:val="-6"/>
        </w:rPr>
        <w:t> </w:t>
      </w:r>
      <w:r>
        <w:rPr/>
        <w:t>Oxford</w:t>
      </w:r>
      <w:r>
        <w:rPr>
          <w:spacing w:val="-6"/>
        </w:rPr>
        <w:t> </w:t>
      </w:r>
      <w:r>
        <w:rPr/>
        <w:t>University,</w:t>
      </w:r>
      <w:r>
        <w:rPr>
          <w:spacing w:val="-6"/>
        </w:rPr>
        <w:t> </w:t>
      </w:r>
      <w:r>
        <w:rPr/>
        <w:t>Columbia</w:t>
      </w:r>
      <w:r>
        <w:rPr>
          <w:spacing w:val="-7"/>
        </w:rPr>
        <w:t> </w:t>
      </w:r>
      <w:r>
        <w:rPr/>
        <w:t>University</w:t>
      </w:r>
      <w:r>
        <w:rPr>
          <w:spacing w:val="-7"/>
        </w:rPr>
        <w:t> </w:t>
      </w:r>
      <w:r>
        <w:rPr/>
        <w:t>(Economics,</w:t>
      </w:r>
      <w:r>
        <w:rPr>
          <w:spacing w:val="-6"/>
        </w:rPr>
        <w:t> </w:t>
      </w:r>
      <w:r>
        <w:rPr/>
        <w:t>Business,</w:t>
      </w:r>
      <w:r>
        <w:rPr>
          <w:spacing w:val="-6"/>
        </w:rPr>
        <w:t> </w:t>
      </w:r>
      <w:r>
        <w:rPr/>
        <w:t>SIPA, CGEP), Decarbonization Seminar (Mannheim), University of Maryland (AREC), Resources for the Future, Environmental Protection Agency, Cowles Foundation Conference on Models and Measurement, Claremont McKenna, Stanford University, University of Toronto, Econometric Society Dynamic Structural Econometrics Conference (Australian National University)</w:t>
      </w:r>
    </w:p>
    <w:p>
      <w:pPr>
        <w:pStyle w:val="BodyText"/>
        <w:ind w:left="1440" w:right="196" w:hanging="720"/>
      </w:pPr>
      <w:r>
        <w:rPr/>
        <w:t>2021:</w:t>
      </w:r>
      <w:r>
        <w:rPr>
          <w:spacing w:val="80"/>
        </w:rPr>
        <w:t> </w:t>
      </w:r>
      <w:r>
        <w:rPr/>
        <w:t>Allied</w:t>
      </w:r>
      <w:r>
        <w:rPr>
          <w:spacing w:val="-3"/>
        </w:rPr>
        <w:t> </w:t>
      </w:r>
      <w:r>
        <w:rPr/>
        <w:t>Social</w:t>
      </w:r>
      <w:r>
        <w:rPr>
          <w:spacing w:val="-3"/>
        </w:rPr>
        <w:t> </w:t>
      </w:r>
      <w:r>
        <w:rPr/>
        <w:t>Science</w:t>
      </w:r>
      <w:r>
        <w:rPr>
          <w:spacing w:val="-4"/>
        </w:rPr>
        <w:t> </w:t>
      </w:r>
      <w:r>
        <w:rPr/>
        <w:t>Association</w:t>
      </w:r>
      <w:r>
        <w:rPr>
          <w:spacing w:val="-3"/>
        </w:rPr>
        <w:t> </w:t>
      </w:r>
      <w:r>
        <w:rPr/>
        <w:t>Conference,</w:t>
      </w:r>
      <w:r>
        <w:rPr>
          <w:spacing w:val="-4"/>
        </w:rPr>
        <w:t> </w:t>
      </w:r>
      <w:r>
        <w:rPr/>
        <w:t>University</w:t>
      </w:r>
      <w:r>
        <w:rPr>
          <w:spacing w:val="-3"/>
        </w:rPr>
        <w:t> </w:t>
      </w:r>
      <w:r>
        <w:rPr/>
        <w:t>of</w:t>
      </w:r>
      <w:r>
        <w:rPr>
          <w:spacing w:val="-3"/>
        </w:rPr>
        <w:t> </w:t>
      </w:r>
      <w:r>
        <w:rPr/>
        <w:t>Georgia,</w:t>
      </w:r>
      <w:r>
        <w:rPr>
          <w:spacing w:val="-4"/>
        </w:rPr>
        <w:t> </w:t>
      </w:r>
      <w:r>
        <w:rPr/>
        <w:t>University</w:t>
      </w:r>
      <w:r>
        <w:rPr>
          <w:spacing w:val="-3"/>
        </w:rPr>
        <w:t> </w:t>
      </w:r>
      <w:r>
        <w:rPr/>
        <w:t>of Albany, ZEW Mannheim Energy Conference, NBER Distributional Consequences of New Energy Technologies, University of Colorado</w:t>
      </w:r>
    </w:p>
    <w:p>
      <w:pPr>
        <w:pStyle w:val="BodyText"/>
        <w:spacing w:line="242" w:lineRule="auto"/>
        <w:ind w:left="1440" w:hanging="720"/>
      </w:pPr>
      <w:r>
        <w:rPr/>
        <w:t>2020:</w:t>
      </w:r>
      <w:r>
        <w:rPr>
          <w:spacing w:val="80"/>
        </w:rPr>
        <w:t> </w:t>
      </w:r>
      <w:r>
        <w:rPr/>
        <w:t>Allied Social Science Association Conference, University of Arizona Quant Law Conference,</w:t>
      </w:r>
      <w:r>
        <w:rPr>
          <w:spacing w:val="-7"/>
        </w:rPr>
        <w:t> </w:t>
      </w:r>
      <w:r>
        <w:rPr/>
        <w:t>Booth,</w:t>
      </w:r>
      <w:r>
        <w:rPr>
          <w:spacing w:val="-7"/>
        </w:rPr>
        <w:t> </w:t>
      </w:r>
      <w:r>
        <w:rPr/>
        <w:t>Wharton,</w:t>
      </w:r>
      <w:r>
        <w:rPr>
          <w:spacing w:val="-6"/>
        </w:rPr>
        <w:t> </w:t>
      </w:r>
      <w:r>
        <w:rPr/>
        <w:t>ETH/ZEW/CMCC/Grenoble</w:t>
      </w:r>
      <w:r>
        <w:rPr>
          <w:spacing w:val="-7"/>
        </w:rPr>
        <w:t> </w:t>
      </w:r>
      <w:r>
        <w:rPr/>
        <w:t>Ecole</w:t>
      </w:r>
      <w:r>
        <w:rPr>
          <w:spacing w:val="-7"/>
        </w:rPr>
        <w:t> </w:t>
      </w:r>
      <w:r>
        <w:rPr/>
        <w:t>de</w:t>
      </w:r>
      <w:r>
        <w:rPr>
          <w:spacing w:val="-7"/>
        </w:rPr>
        <w:t> </w:t>
      </w:r>
      <w:r>
        <w:rPr/>
        <w:t>Management</w:t>
      </w:r>
    </w:p>
    <w:p>
      <w:pPr>
        <w:pStyle w:val="BodyText"/>
        <w:ind w:left="1440" w:right="276" w:hanging="720"/>
      </w:pPr>
      <w:r>
        <w:rPr/>
        <w:t>2019:</w:t>
      </w:r>
      <w:r>
        <w:rPr>
          <w:spacing w:val="80"/>
        </w:rPr>
        <w:t> </w:t>
      </w:r>
      <w:r>
        <w:rPr/>
        <w:t>NBER</w:t>
      </w:r>
      <w:r>
        <w:rPr>
          <w:spacing w:val="-3"/>
        </w:rPr>
        <w:t> </w:t>
      </w:r>
      <w:r>
        <w:rPr/>
        <w:t>Future</w:t>
      </w:r>
      <w:r>
        <w:rPr>
          <w:spacing w:val="-4"/>
        </w:rPr>
        <w:t> </w:t>
      </w:r>
      <w:r>
        <w:rPr/>
        <w:t>of</w:t>
      </w:r>
      <w:r>
        <w:rPr>
          <w:spacing w:val="-3"/>
        </w:rPr>
        <w:t> </w:t>
      </w:r>
      <w:r>
        <w:rPr/>
        <w:t>Energy</w:t>
      </w:r>
      <w:r>
        <w:rPr>
          <w:spacing w:val="-3"/>
        </w:rPr>
        <w:t> </w:t>
      </w:r>
      <w:r>
        <w:rPr/>
        <w:t>Use</w:t>
      </w:r>
      <w:r>
        <w:rPr>
          <w:spacing w:val="-4"/>
        </w:rPr>
        <w:t> </w:t>
      </w:r>
      <w:r>
        <w:rPr/>
        <w:t>in</w:t>
      </w:r>
      <w:r>
        <w:rPr>
          <w:spacing w:val="-3"/>
        </w:rPr>
        <w:t> </w:t>
      </w:r>
      <w:r>
        <w:rPr/>
        <w:t>Transportation,</w:t>
      </w:r>
      <w:r>
        <w:rPr>
          <w:spacing w:val="-3"/>
        </w:rPr>
        <w:t> </w:t>
      </w:r>
      <w:r>
        <w:rPr/>
        <w:t>Yale</w:t>
      </w:r>
      <w:r>
        <w:rPr>
          <w:spacing w:val="-4"/>
        </w:rPr>
        <w:t> </w:t>
      </w:r>
      <w:r>
        <w:rPr/>
        <w:t>University</w:t>
      </w:r>
      <w:r>
        <w:rPr>
          <w:spacing w:val="-3"/>
        </w:rPr>
        <w:t> </w:t>
      </w:r>
      <w:r>
        <w:rPr/>
        <w:t>Economics/SOM, University of Chicago (EPIC), NBER EEE Summer Institute, University of California Berkeley, University of Virginia Law School, National University Singapore, Jinan University, Triangle Resource and Environmental Economics Seminar, University of Calgary, University of California, San Diego</w:t>
      </w:r>
    </w:p>
    <w:p>
      <w:pPr>
        <w:pStyle w:val="BodyText"/>
        <w:spacing w:line="237" w:lineRule="auto"/>
        <w:ind w:left="1440" w:right="276" w:hanging="720"/>
      </w:pPr>
      <w:r>
        <w:rPr/>
        <w:t>2018:</w:t>
      </w:r>
      <w:r>
        <w:rPr>
          <w:spacing w:val="80"/>
        </w:rPr>
        <w:t> </w:t>
      </w:r>
      <w:r>
        <w:rPr/>
        <w:t>Arizona State, NBER Future of Energy Use in Transportation, University of Nevada,</w:t>
      </w:r>
      <w:r>
        <w:rPr>
          <w:spacing w:val="-6"/>
        </w:rPr>
        <w:t> </w:t>
      </w:r>
      <w:r>
        <w:rPr/>
        <w:t>Reno,</w:t>
      </w:r>
      <w:r>
        <w:rPr>
          <w:spacing w:val="-6"/>
        </w:rPr>
        <w:t> </w:t>
      </w:r>
      <w:r>
        <w:rPr/>
        <w:t>Cowles</w:t>
      </w:r>
      <w:r>
        <w:rPr>
          <w:spacing w:val="-6"/>
        </w:rPr>
        <w:t> </w:t>
      </w:r>
      <w:r>
        <w:rPr/>
        <w:t>Foundation</w:t>
      </w:r>
      <w:r>
        <w:rPr>
          <w:spacing w:val="-6"/>
        </w:rPr>
        <w:t> </w:t>
      </w:r>
      <w:r>
        <w:rPr/>
        <w:t>Conference</w:t>
      </w:r>
      <w:r>
        <w:rPr>
          <w:spacing w:val="-7"/>
        </w:rPr>
        <w:t> </w:t>
      </w:r>
      <w:r>
        <w:rPr/>
        <w:t>on</w:t>
      </w:r>
      <w:r>
        <w:rPr>
          <w:spacing w:val="-6"/>
        </w:rPr>
        <w:t> </w:t>
      </w:r>
      <w:r>
        <w:rPr/>
        <w:t>Structural</w:t>
      </w:r>
      <w:r>
        <w:rPr>
          <w:spacing w:val="-6"/>
        </w:rPr>
        <w:t> </w:t>
      </w:r>
      <w:r>
        <w:rPr/>
        <w:t>Microeconomics,</w:t>
      </w:r>
    </w:p>
    <w:p>
      <w:pPr>
        <w:pStyle w:val="BodyText"/>
        <w:spacing w:after="0" w:line="237" w:lineRule="auto"/>
        <w:sectPr>
          <w:pgSz w:w="12240" w:h="15840"/>
          <w:pgMar w:top="1000" w:bottom="280" w:left="1440" w:right="1080"/>
        </w:sectPr>
      </w:pPr>
    </w:p>
    <w:p>
      <w:pPr>
        <w:pStyle w:val="BodyText"/>
        <w:spacing w:before="76"/>
        <w:ind w:left="1440" w:right="148"/>
      </w:pPr>
      <w:r>
        <w:rPr/>
        <w:t>NBER</w:t>
      </w:r>
      <w:r>
        <w:rPr>
          <w:spacing w:val="-5"/>
        </w:rPr>
        <w:t> </w:t>
      </w:r>
      <w:r>
        <w:rPr/>
        <w:t>Industrial</w:t>
      </w:r>
      <w:r>
        <w:rPr>
          <w:spacing w:val="-5"/>
        </w:rPr>
        <w:t> </w:t>
      </w:r>
      <w:r>
        <w:rPr/>
        <w:t>Organization</w:t>
      </w:r>
      <w:r>
        <w:rPr>
          <w:spacing w:val="-5"/>
        </w:rPr>
        <w:t> </w:t>
      </w:r>
      <w:r>
        <w:rPr/>
        <w:t>Summer</w:t>
      </w:r>
      <w:r>
        <w:rPr>
          <w:spacing w:val="-5"/>
        </w:rPr>
        <w:t> </w:t>
      </w:r>
      <w:r>
        <w:rPr/>
        <w:t>Institute,</w:t>
      </w:r>
      <w:r>
        <w:rPr>
          <w:spacing w:val="-5"/>
        </w:rPr>
        <w:t> </w:t>
      </w:r>
      <w:r>
        <w:rPr/>
        <w:t>NBER</w:t>
      </w:r>
      <w:r>
        <w:rPr>
          <w:spacing w:val="-5"/>
        </w:rPr>
        <w:t> </w:t>
      </w:r>
      <w:r>
        <w:rPr/>
        <w:t>Environmental</w:t>
      </w:r>
      <w:r>
        <w:rPr>
          <w:spacing w:val="-5"/>
        </w:rPr>
        <w:t> </w:t>
      </w:r>
      <w:r>
        <w:rPr/>
        <w:t>and</w:t>
      </w:r>
      <w:r>
        <w:rPr>
          <w:spacing w:val="-5"/>
        </w:rPr>
        <w:t> </w:t>
      </w:r>
      <w:r>
        <w:rPr/>
        <w:t>Energy Economics Summer Institute, University of Maryland Environmental Tax Workshop, Georgetown, Santa Barbara Occasional Workshop in Environmental Economics, Yale School of Forestry and Environmental Studies</w:t>
      </w:r>
    </w:p>
    <w:p>
      <w:pPr>
        <w:pStyle w:val="BodyText"/>
        <w:spacing w:line="237" w:lineRule="auto" w:before="3"/>
        <w:ind w:left="1440" w:right="592" w:hanging="720"/>
      </w:pPr>
      <w:r>
        <w:rPr/>
        <w:t>2017:</w:t>
      </w:r>
      <w:r>
        <w:rPr>
          <w:spacing w:val="80"/>
        </w:rPr>
        <w:t> </w:t>
      </w:r>
      <w:r>
        <w:rPr/>
        <w:t>Stanford</w:t>
      </w:r>
      <w:r>
        <w:rPr>
          <w:spacing w:val="-4"/>
        </w:rPr>
        <w:t> </w:t>
      </w:r>
      <w:r>
        <w:rPr/>
        <w:t>Institute</w:t>
      </w:r>
      <w:r>
        <w:rPr>
          <w:spacing w:val="-5"/>
        </w:rPr>
        <w:t> </w:t>
      </w:r>
      <w:r>
        <w:rPr/>
        <w:t>for</w:t>
      </w:r>
      <w:r>
        <w:rPr>
          <w:spacing w:val="-4"/>
        </w:rPr>
        <w:t> </w:t>
      </w:r>
      <w:r>
        <w:rPr/>
        <w:t>Theoretical</w:t>
      </w:r>
      <w:r>
        <w:rPr>
          <w:spacing w:val="-5"/>
        </w:rPr>
        <w:t> </w:t>
      </w:r>
      <w:r>
        <w:rPr/>
        <w:t>Economics</w:t>
      </w:r>
      <w:r>
        <w:rPr>
          <w:spacing w:val="-5"/>
        </w:rPr>
        <w:t> </w:t>
      </w:r>
      <w:r>
        <w:rPr/>
        <w:t>Conference,</w:t>
      </w:r>
      <w:r>
        <w:rPr>
          <w:spacing w:val="-4"/>
        </w:rPr>
        <w:t> </w:t>
      </w:r>
      <w:r>
        <w:rPr/>
        <w:t>NBER</w:t>
      </w:r>
      <w:r>
        <w:rPr>
          <w:spacing w:val="-4"/>
        </w:rPr>
        <w:t> </w:t>
      </w:r>
      <w:r>
        <w:rPr/>
        <w:t>Environmental and Energy Economics Summer Institute, MIT CEEPR Workshop</w:t>
      </w:r>
    </w:p>
    <w:p>
      <w:pPr>
        <w:pStyle w:val="BodyText"/>
        <w:spacing w:before="3"/>
        <w:ind w:left="1440" w:hanging="720"/>
      </w:pPr>
      <w:r>
        <w:rPr/>
        <w:t>2016:</w:t>
      </w:r>
      <w:r>
        <w:rPr>
          <w:spacing w:val="80"/>
        </w:rPr>
        <w:t> </w:t>
      </w:r>
      <w:r>
        <w:rPr/>
        <w:t>POWER</w:t>
      </w:r>
      <w:r>
        <w:rPr>
          <w:spacing w:val="-4"/>
        </w:rPr>
        <w:t> </w:t>
      </w:r>
      <w:r>
        <w:rPr/>
        <w:t>Conference,</w:t>
      </w:r>
      <w:r>
        <w:rPr>
          <w:spacing w:val="-4"/>
        </w:rPr>
        <w:t> </w:t>
      </w:r>
      <w:r>
        <w:rPr/>
        <w:t>IIOC</w:t>
      </w:r>
      <w:r>
        <w:rPr>
          <w:spacing w:val="-4"/>
        </w:rPr>
        <w:t> </w:t>
      </w:r>
      <w:r>
        <w:rPr/>
        <w:t>Conference,</w:t>
      </w:r>
      <w:r>
        <w:rPr>
          <w:spacing w:val="-4"/>
        </w:rPr>
        <w:t> </w:t>
      </w:r>
      <w:r>
        <w:rPr/>
        <w:t>AERE</w:t>
      </w:r>
      <w:r>
        <w:rPr>
          <w:spacing w:val="-4"/>
        </w:rPr>
        <w:t> </w:t>
      </w:r>
      <w:r>
        <w:rPr/>
        <w:t>Annual</w:t>
      </w:r>
      <w:r>
        <w:rPr>
          <w:spacing w:val="-4"/>
        </w:rPr>
        <w:t> </w:t>
      </w:r>
      <w:r>
        <w:rPr/>
        <w:t>Conference,</w:t>
      </w:r>
      <w:r>
        <w:rPr>
          <w:spacing w:val="-4"/>
        </w:rPr>
        <w:t> </w:t>
      </w:r>
      <w:r>
        <w:rPr/>
        <w:t>Heartland Conference, University of Michigan Conference on Transportation, Energy, Economics and the Environment</w:t>
      </w:r>
    </w:p>
    <w:p>
      <w:pPr>
        <w:pStyle w:val="BodyText"/>
        <w:ind w:left="1440" w:right="276" w:hanging="720"/>
      </w:pPr>
      <w:r>
        <w:rPr/>
        <w:t>2014:</w:t>
      </w:r>
      <w:r>
        <w:rPr>
          <w:spacing w:val="80"/>
        </w:rPr>
        <w:t> </w:t>
      </w:r>
      <w:r>
        <w:rPr/>
        <w:t>University of Colorado Boulder Environmental and Resource Economics Workshop,</w:t>
      </w:r>
      <w:r>
        <w:rPr>
          <w:spacing w:val="-5"/>
        </w:rPr>
        <w:t> </w:t>
      </w:r>
      <w:r>
        <w:rPr/>
        <w:t>University</w:t>
      </w:r>
      <w:r>
        <w:rPr>
          <w:spacing w:val="-5"/>
        </w:rPr>
        <w:t> </w:t>
      </w:r>
      <w:r>
        <w:rPr/>
        <w:t>of</w:t>
      </w:r>
      <w:r>
        <w:rPr>
          <w:spacing w:val="-5"/>
        </w:rPr>
        <w:t> </w:t>
      </w:r>
      <w:r>
        <w:rPr/>
        <w:t>California,</w:t>
      </w:r>
      <w:r>
        <w:rPr>
          <w:spacing w:val="-5"/>
        </w:rPr>
        <w:t> </w:t>
      </w:r>
      <w:r>
        <w:rPr/>
        <w:t>Davis,</w:t>
      </w:r>
      <w:r>
        <w:rPr>
          <w:spacing w:val="-5"/>
        </w:rPr>
        <w:t> </w:t>
      </w:r>
      <w:r>
        <w:rPr/>
        <w:t>University</w:t>
      </w:r>
      <w:r>
        <w:rPr>
          <w:spacing w:val="-5"/>
        </w:rPr>
        <w:t> </w:t>
      </w:r>
      <w:r>
        <w:rPr/>
        <w:t>of</w:t>
      </w:r>
      <w:r>
        <w:rPr>
          <w:spacing w:val="-5"/>
        </w:rPr>
        <w:t> </w:t>
      </w:r>
      <w:r>
        <w:rPr/>
        <w:t>Michigan</w:t>
      </w:r>
      <w:r>
        <w:rPr>
          <w:spacing w:val="-5"/>
        </w:rPr>
        <w:t> </w:t>
      </w:r>
      <w:r>
        <w:rPr/>
        <w:t>Conference</w:t>
      </w:r>
      <w:r>
        <w:rPr>
          <w:spacing w:val="-5"/>
        </w:rPr>
        <w:t> </w:t>
      </w:r>
      <w:r>
        <w:rPr/>
        <w:t>on Transportation, Energy, Economics and the Environment</w:t>
      </w:r>
    </w:p>
    <w:p>
      <w:pPr>
        <w:pStyle w:val="BodyText"/>
        <w:ind w:left="1440" w:hanging="720"/>
      </w:pPr>
      <w:r>
        <w:rPr/>
        <w:t>2013:</w:t>
      </w:r>
      <w:r>
        <w:rPr>
          <w:spacing w:val="80"/>
        </w:rPr>
        <w:t> </w:t>
      </w:r>
      <w:r>
        <w:rPr/>
        <w:t>Northeast Workshop on Energy Policy and Environmental Economics, American Environmental and Resource Economists (AERE) Annual Conference, NBER Summer</w:t>
      </w:r>
      <w:r>
        <w:rPr>
          <w:spacing w:val="-5"/>
        </w:rPr>
        <w:t> </w:t>
      </w:r>
      <w:r>
        <w:rPr/>
        <w:t>Institute</w:t>
      </w:r>
      <w:r>
        <w:rPr>
          <w:spacing w:val="-6"/>
        </w:rPr>
        <w:t> </w:t>
      </w:r>
      <w:r>
        <w:rPr/>
        <w:t>in</w:t>
      </w:r>
      <w:r>
        <w:rPr>
          <w:spacing w:val="-5"/>
        </w:rPr>
        <w:t> </w:t>
      </w:r>
      <w:r>
        <w:rPr/>
        <w:t>Industrial</w:t>
      </w:r>
      <w:r>
        <w:rPr>
          <w:spacing w:val="-5"/>
        </w:rPr>
        <w:t> </w:t>
      </w:r>
      <w:r>
        <w:rPr/>
        <w:t>Organization,</w:t>
      </w:r>
      <w:r>
        <w:rPr>
          <w:spacing w:val="-5"/>
        </w:rPr>
        <w:t> </w:t>
      </w:r>
      <w:r>
        <w:rPr/>
        <w:t>Quantitative</w:t>
      </w:r>
      <w:r>
        <w:rPr>
          <w:spacing w:val="-6"/>
        </w:rPr>
        <w:t> </w:t>
      </w:r>
      <w:r>
        <w:rPr/>
        <w:t>Marketing</w:t>
      </w:r>
      <w:r>
        <w:rPr>
          <w:spacing w:val="-5"/>
        </w:rPr>
        <w:t> </w:t>
      </w:r>
      <w:r>
        <w:rPr/>
        <w:t>and</w:t>
      </w:r>
      <w:r>
        <w:rPr>
          <w:spacing w:val="-5"/>
        </w:rPr>
        <w:t> </w:t>
      </w:r>
      <w:r>
        <w:rPr/>
        <w:t>Economics Conference, University of Chicago (Harris)</w:t>
      </w:r>
    </w:p>
    <w:p>
      <w:pPr>
        <w:pStyle w:val="BodyText"/>
        <w:spacing w:line="237" w:lineRule="auto" w:before="3"/>
        <w:ind w:left="1440" w:hanging="720"/>
      </w:pPr>
      <w:r>
        <w:rPr/>
        <w:t>2012:</w:t>
      </w:r>
      <w:r>
        <w:rPr>
          <w:spacing w:val="80"/>
        </w:rPr>
        <w:t> </w:t>
      </w:r>
      <w:r>
        <w:rPr/>
        <w:t>American</w:t>
      </w:r>
      <w:r>
        <w:rPr>
          <w:spacing w:val="-4"/>
        </w:rPr>
        <w:t> </w:t>
      </w:r>
      <w:r>
        <w:rPr/>
        <w:t>Economic</w:t>
      </w:r>
      <w:r>
        <w:rPr>
          <w:spacing w:val="-5"/>
        </w:rPr>
        <w:t> </w:t>
      </w:r>
      <w:r>
        <w:rPr/>
        <w:t>Association</w:t>
      </w:r>
      <w:r>
        <w:rPr>
          <w:spacing w:val="-4"/>
        </w:rPr>
        <w:t> </w:t>
      </w:r>
      <w:r>
        <w:rPr/>
        <w:t>Annual</w:t>
      </w:r>
      <w:r>
        <w:rPr>
          <w:spacing w:val="-4"/>
        </w:rPr>
        <w:t> </w:t>
      </w:r>
      <w:r>
        <w:rPr/>
        <w:t>Conference,</w:t>
      </w:r>
      <w:r>
        <w:rPr>
          <w:spacing w:val="-4"/>
        </w:rPr>
        <w:t> </w:t>
      </w:r>
      <w:r>
        <w:rPr/>
        <w:t>University</w:t>
      </w:r>
      <w:r>
        <w:rPr>
          <w:spacing w:val="-4"/>
        </w:rPr>
        <w:t> </w:t>
      </w:r>
      <w:r>
        <w:rPr/>
        <w:t>of</w:t>
      </w:r>
      <w:r>
        <w:rPr>
          <w:spacing w:val="-4"/>
        </w:rPr>
        <w:t> </w:t>
      </w:r>
      <w:r>
        <w:rPr/>
        <w:t>Arizona, University of British Columbia, Copenhagen Business School</w:t>
      </w:r>
    </w:p>
    <w:p>
      <w:pPr>
        <w:pStyle w:val="BodyText"/>
        <w:spacing w:before="3"/>
        <w:ind w:left="1440" w:hanging="720"/>
      </w:pPr>
      <w:r>
        <w:rPr/>
        <w:t>2011:</w:t>
      </w:r>
      <w:r>
        <w:rPr>
          <w:spacing w:val="80"/>
        </w:rPr>
        <w:t> </w:t>
      </w:r>
      <w:r>
        <w:rPr/>
        <w:t>International</w:t>
      </w:r>
      <w:r>
        <w:rPr>
          <w:spacing w:val="-5"/>
        </w:rPr>
        <w:t> </w:t>
      </w:r>
      <w:r>
        <w:rPr/>
        <w:t>Industrial</w:t>
      </w:r>
      <w:r>
        <w:rPr>
          <w:spacing w:val="-5"/>
        </w:rPr>
        <w:t> </w:t>
      </w:r>
      <w:r>
        <w:rPr/>
        <w:t>Organization</w:t>
      </w:r>
      <w:r>
        <w:rPr>
          <w:spacing w:val="-5"/>
        </w:rPr>
        <w:t> </w:t>
      </w:r>
      <w:r>
        <w:rPr/>
        <w:t>Conference,</w:t>
      </w:r>
      <w:r>
        <w:rPr>
          <w:spacing w:val="-5"/>
        </w:rPr>
        <w:t> </w:t>
      </w:r>
      <w:r>
        <w:rPr/>
        <w:t>Midwest</w:t>
      </w:r>
      <w:r>
        <w:rPr>
          <w:spacing w:val="-5"/>
        </w:rPr>
        <w:t> </w:t>
      </w:r>
      <w:r>
        <w:rPr/>
        <w:t>Bioenergy</w:t>
      </w:r>
      <w:r>
        <w:rPr>
          <w:spacing w:val="-5"/>
        </w:rPr>
        <w:t> </w:t>
      </w:r>
      <w:r>
        <w:rPr/>
        <w:t>Conference, University of Chicago (Harris School), UC Berkeley (Energy Institute), Carnegie Mellon University (Heinz School)</w:t>
      </w:r>
    </w:p>
    <w:p>
      <w:pPr>
        <w:pStyle w:val="BodyText"/>
        <w:tabs>
          <w:tab w:pos="8639" w:val="left" w:leader="none"/>
        </w:tabs>
        <w:ind w:left="1440" w:right="371" w:hanging="720"/>
      </w:pPr>
      <w:r>
        <w:rPr/>
        <w:t>2010:</w:t>
      </w:r>
      <w:r>
        <w:rPr>
          <w:spacing w:val="80"/>
        </w:rPr>
        <w:t> </w:t>
      </w:r>
      <w:r>
        <w:rPr/>
        <w:t>Arizona State, Columbia University, Michigan State University, Ohio</w:t>
        <w:tab/>
      </w:r>
      <w:r>
        <w:rPr>
          <w:spacing w:val="-2"/>
        </w:rPr>
        <w:t>State </w:t>
      </w:r>
      <w:r>
        <w:rPr/>
        <w:t>University,</w:t>
      </w:r>
      <w:r>
        <w:rPr>
          <w:spacing w:val="-5"/>
        </w:rPr>
        <w:t> </w:t>
      </w:r>
      <w:r>
        <w:rPr/>
        <w:t>Stanford</w:t>
      </w:r>
      <w:r>
        <w:rPr>
          <w:spacing w:val="-5"/>
        </w:rPr>
        <w:t> </w:t>
      </w:r>
      <w:r>
        <w:rPr/>
        <w:t>University,</w:t>
      </w:r>
      <w:r>
        <w:rPr>
          <w:spacing w:val="-5"/>
        </w:rPr>
        <w:t> </w:t>
      </w:r>
      <w:r>
        <w:rPr/>
        <w:t>Tufts</w:t>
      </w:r>
      <w:r>
        <w:rPr>
          <w:spacing w:val="-5"/>
        </w:rPr>
        <w:t> </w:t>
      </w:r>
      <w:r>
        <w:rPr/>
        <w:t>University,</w:t>
      </w:r>
      <w:r>
        <w:rPr>
          <w:spacing w:val="-5"/>
        </w:rPr>
        <w:t> </w:t>
      </w:r>
      <w:r>
        <w:rPr/>
        <w:t>University</w:t>
      </w:r>
      <w:r>
        <w:rPr>
          <w:spacing w:val="-5"/>
        </w:rPr>
        <w:t> </w:t>
      </w:r>
      <w:r>
        <w:rPr/>
        <w:t>of</w:t>
      </w:r>
      <w:r>
        <w:rPr>
          <w:spacing w:val="-5"/>
        </w:rPr>
        <w:t> </w:t>
      </w:r>
      <w:r>
        <w:rPr/>
        <w:t>British</w:t>
      </w:r>
      <w:r>
        <w:rPr>
          <w:spacing w:val="-5"/>
        </w:rPr>
        <w:t> </w:t>
      </w:r>
      <w:r>
        <w:rPr/>
        <w:t>Columbia, University of Maryland (Agricultural and Resource Economics), University of Michigan (Economics, Erb Institute, and Public Policy), University of Toronto, University of Wisconsin (Economics and Agricultural and Applied Econ.)</w:t>
      </w:r>
    </w:p>
    <w:p>
      <w:pPr>
        <w:pStyle w:val="BodyText"/>
        <w:spacing w:line="237" w:lineRule="auto" w:before="2"/>
        <w:ind w:left="1440" w:hanging="720"/>
      </w:pPr>
      <w:r>
        <w:rPr/>
        <w:t>2009:</w:t>
      </w:r>
      <w:r>
        <w:rPr>
          <w:spacing w:val="80"/>
        </w:rPr>
        <w:t> </w:t>
      </w:r>
      <w:r>
        <w:rPr/>
        <w:t>Collegio</w:t>
      </w:r>
      <w:r>
        <w:rPr>
          <w:spacing w:val="-4"/>
        </w:rPr>
        <w:t> </w:t>
      </w:r>
      <w:r>
        <w:rPr/>
        <w:t>Carlo</w:t>
      </w:r>
      <w:r>
        <w:rPr>
          <w:spacing w:val="-4"/>
        </w:rPr>
        <w:t> </w:t>
      </w:r>
      <w:r>
        <w:rPr/>
        <w:t>Alberto</w:t>
      </w:r>
      <w:r>
        <w:rPr>
          <w:spacing w:val="-4"/>
        </w:rPr>
        <w:t> </w:t>
      </w:r>
      <w:r>
        <w:rPr/>
        <w:t>(MOOD</w:t>
      </w:r>
      <w:r>
        <w:rPr>
          <w:spacing w:val="-4"/>
        </w:rPr>
        <w:t> </w:t>
      </w:r>
      <w:r>
        <w:rPr/>
        <w:t>Conference),</w:t>
      </w:r>
      <w:r>
        <w:rPr>
          <w:spacing w:val="-4"/>
        </w:rPr>
        <w:t> </w:t>
      </w:r>
      <w:r>
        <w:rPr/>
        <w:t>San</w:t>
      </w:r>
      <w:r>
        <w:rPr>
          <w:spacing w:val="-4"/>
        </w:rPr>
        <w:t> </w:t>
      </w:r>
      <w:r>
        <w:rPr/>
        <w:t>Francisco</w:t>
      </w:r>
      <w:r>
        <w:rPr>
          <w:spacing w:val="-4"/>
        </w:rPr>
        <w:t> </w:t>
      </w:r>
      <w:r>
        <w:rPr/>
        <w:t>Federal</w:t>
      </w:r>
      <w:r>
        <w:rPr>
          <w:spacing w:val="-4"/>
        </w:rPr>
        <w:t> </w:t>
      </w:r>
      <w:r>
        <w:rPr/>
        <w:t>Reserve, University of California, Berkeley (Economics, Business, and Public Policy)</w:t>
      </w:r>
    </w:p>
    <w:p>
      <w:pPr>
        <w:pStyle w:val="BodyText"/>
        <w:spacing w:before="1"/>
        <w:ind w:left="0"/>
      </w:pPr>
    </w:p>
    <w:p>
      <w:pPr>
        <w:pStyle w:val="Heading1"/>
        <w:spacing w:line="240" w:lineRule="auto"/>
      </w:pPr>
      <w:r>
        <w:rPr/>
        <w:t>External</w:t>
      </w:r>
      <w:r>
        <w:rPr>
          <w:spacing w:val="-3"/>
        </w:rPr>
        <w:t> </w:t>
      </w:r>
      <w:r>
        <w:rPr>
          <w:spacing w:val="-2"/>
        </w:rPr>
        <w:t>Service:</w:t>
      </w:r>
    </w:p>
    <w:p>
      <w:pPr>
        <w:tabs>
          <w:tab w:pos="2159" w:val="left" w:leader="none"/>
        </w:tabs>
        <w:spacing w:line="237" w:lineRule="auto" w:before="5"/>
        <w:ind w:left="720" w:right="3132" w:firstLine="0"/>
        <w:jc w:val="left"/>
        <w:rPr>
          <w:i/>
          <w:sz w:val="24"/>
        </w:rPr>
      </w:pPr>
      <w:r>
        <w:rPr>
          <w:spacing w:val="-4"/>
          <w:sz w:val="24"/>
        </w:rPr>
        <w:t>2024</w:t>
      </w:r>
      <w:r>
        <w:rPr>
          <w:sz w:val="24"/>
        </w:rPr>
        <w:tab/>
        <w:t>Co-Organizer, NBER EEE Summer Institute </w:t>
      </w:r>
      <w:r>
        <w:rPr>
          <w:spacing w:val="-2"/>
          <w:sz w:val="24"/>
        </w:rPr>
        <w:t>2024-</w:t>
      </w:r>
      <w:r>
        <w:rPr>
          <w:sz w:val="24"/>
        </w:rPr>
        <w:tab/>
        <w:t>Board</w:t>
      </w:r>
      <w:r>
        <w:rPr>
          <w:spacing w:val="-8"/>
          <w:sz w:val="24"/>
        </w:rPr>
        <w:t> </w:t>
      </w:r>
      <w:r>
        <w:rPr>
          <w:sz w:val="24"/>
        </w:rPr>
        <w:t>of</w:t>
      </w:r>
      <w:r>
        <w:rPr>
          <w:spacing w:val="-8"/>
          <w:sz w:val="24"/>
        </w:rPr>
        <w:t> </w:t>
      </w:r>
      <w:r>
        <w:rPr>
          <w:sz w:val="24"/>
        </w:rPr>
        <w:t>Editors,</w:t>
      </w:r>
      <w:r>
        <w:rPr>
          <w:spacing w:val="-8"/>
          <w:sz w:val="24"/>
        </w:rPr>
        <w:t> </w:t>
      </w:r>
      <w:r>
        <w:rPr>
          <w:i/>
          <w:sz w:val="24"/>
        </w:rPr>
        <w:t>American</w:t>
      </w:r>
      <w:r>
        <w:rPr>
          <w:i/>
          <w:spacing w:val="-8"/>
          <w:sz w:val="24"/>
        </w:rPr>
        <w:t> </w:t>
      </w:r>
      <w:r>
        <w:rPr>
          <w:i/>
          <w:sz w:val="24"/>
        </w:rPr>
        <w:t>Economic</w:t>
      </w:r>
      <w:r>
        <w:rPr>
          <w:i/>
          <w:spacing w:val="-9"/>
          <w:sz w:val="24"/>
        </w:rPr>
        <w:t> </w:t>
      </w:r>
      <w:r>
        <w:rPr>
          <w:i/>
          <w:sz w:val="24"/>
        </w:rPr>
        <w:t>Review</w:t>
      </w:r>
    </w:p>
    <w:p>
      <w:pPr>
        <w:spacing w:line="237" w:lineRule="auto" w:before="6"/>
        <w:ind w:left="2160" w:right="1002" w:firstLine="0"/>
        <w:jc w:val="left"/>
        <w:rPr>
          <w:i/>
          <w:sz w:val="24"/>
        </w:rPr>
      </w:pPr>
      <w:r>
        <w:rPr>
          <w:sz w:val="24"/>
        </w:rPr>
        <w:t>Editorial</w:t>
      </w:r>
      <w:r>
        <w:rPr>
          <w:spacing w:val="-5"/>
          <w:sz w:val="24"/>
        </w:rPr>
        <w:t> </w:t>
      </w:r>
      <w:r>
        <w:rPr>
          <w:sz w:val="24"/>
        </w:rPr>
        <w:t>Council,</w:t>
      </w:r>
      <w:r>
        <w:rPr>
          <w:spacing w:val="-6"/>
          <w:sz w:val="24"/>
        </w:rPr>
        <w:t> </w:t>
      </w:r>
      <w:r>
        <w:rPr>
          <w:i/>
          <w:sz w:val="24"/>
        </w:rPr>
        <w:t>Journal</w:t>
      </w:r>
      <w:r>
        <w:rPr>
          <w:i/>
          <w:spacing w:val="-5"/>
          <w:sz w:val="24"/>
        </w:rPr>
        <w:t> </w:t>
      </w:r>
      <w:r>
        <w:rPr>
          <w:i/>
          <w:sz w:val="24"/>
        </w:rPr>
        <w:t>of</w:t>
      </w:r>
      <w:r>
        <w:rPr>
          <w:i/>
          <w:spacing w:val="-5"/>
          <w:sz w:val="24"/>
        </w:rPr>
        <w:t> </w:t>
      </w:r>
      <w:r>
        <w:rPr>
          <w:i/>
          <w:sz w:val="24"/>
        </w:rPr>
        <w:t>the</w:t>
      </w:r>
      <w:r>
        <w:rPr>
          <w:i/>
          <w:spacing w:val="-6"/>
          <w:sz w:val="24"/>
        </w:rPr>
        <w:t> </w:t>
      </w:r>
      <w:r>
        <w:rPr>
          <w:i/>
          <w:sz w:val="24"/>
        </w:rPr>
        <w:t>Association</w:t>
      </w:r>
      <w:r>
        <w:rPr>
          <w:i/>
          <w:spacing w:val="-5"/>
          <w:sz w:val="24"/>
        </w:rPr>
        <w:t> </w:t>
      </w:r>
      <w:r>
        <w:rPr>
          <w:i/>
          <w:sz w:val="24"/>
        </w:rPr>
        <w:t>of</w:t>
      </w:r>
      <w:r>
        <w:rPr>
          <w:i/>
          <w:spacing w:val="-5"/>
          <w:sz w:val="24"/>
        </w:rPr>
        <w:t> </w:t>
      </w:r>
      <w:r>
        <w:rPr>
          <w:i/>
          <w:sz w:val="24"/>
        </w:rPr>
        <w:t>Environmental</w:t>
      </w:r>
      <w:r>
        <w:rPr>
          <w:i/>
          <w:spacing w:val="-5"/>
          <w:sz w:val="24"/>
        </w:rPr>
        <w:t> </w:t>
      </w:r>
      <w:r>
        <w:rPr>
          <w:i/>
          <w:sz w:val="24"/>
        </w:rPr>
        <w:t>and Resource Economists</w:t>
      </w:r>
    </w:p>
    <w:p>
      <w:pPr>
        <w:tabs>
          <w:tab w:pos="2159" w:val="left" w:leader="none"/>
        </w:tabs>
        <w:spacing w:line="275" w:lineRule="exact" w:before="3"/>
        <w:ind w:left="720" w:right="0" w:firstLine="0"/>
        <w:jc w:val="left"/>
        <w:rPr>
          <w:i/>
          <w:sz w:val="24"/>
        </w:rPr>
      </w:pPr>
      <w:r>
        <w:rPr>
          <w:spacing w:val="-2"/>
          <w:sz w:val="24"/>
        </w:rPr>
        <w:t>2022-</w:t>
      </w:r>
      <w:r>
        <w:rPr>
          <w:sz w:val="24"/>
        </w:rPr>
        <w:tab/>
        <w:t>Associate</w:t>
      </w:r>
      <w:r>
        <w:rPr>
          <w:spacing w:val="-3"/>
          <w:sz w:val="24"/>
        </w:rPr>
        <w:t> </w:t>
      </w:r>
      <w:r>
        <w:rPr>
          <w:sz w:val="24"/>
        </w:rPr>
        <w:t>Editor,</w:t>
      </w:r>
      <w:r>
        <w:rPr>
          <w:spacing w:val="-3"/>
          <w:sz w:val="24"/>
        </w:rPr>
        <w:t> </w:t>
      </w:r>
      <w:r>
        <w:rPr>
          <w:i/>
          <w:sz w:val="24"/>
        </w:rPr>
        <w:t>International</w:t>
      </w:r>
      <w:r>
        <w:rPr>
          <w:i/>
          <w:spacing w:val="-1"/>
          <w:sz w:val="24"/>
        </w:rPr>
        <w:t> </w:t>
      </w:r>
      <w:r>
        <w:rPr>
          <w:i/>
          <w:sz w:val="24"/>
        </w:rPr>
        <w:t>Journal</w:t>
      </w:r>
      <w:r>
        <w:rPr>
          <w:i/>
          <w:spacing w:val="-2"/>
          <w:sz w:val="24"/>
        </w:rPr>
        <w:t> </w:t>
      </w:r>
      <w:r>
        <w:rPr>
          <w:i/>
          <w:sz w:val="24"/>
        </w:rPr>
        <w:t>of</w:t>
      </w:r>
      <w:r>
        <w:rPr>
          <w:i/>
          <w:spacing w:val="-2"/>
          <w:sz w:val="24"/>
        </w:rPr>
        <w:t> </w:t>
      </w:r>
      <w:r>
        <w:rPr>
          <w:i/>
          <w:sz w:val="24"/>
        </w:rPr>
        <w:t>Industrial</w:t>
      </w:r>
      <w:r>
        <w:rPr>
          <w:i/>
          <w:spacing w:val="-1"/>
          <w:sz w:val="24"/>
        </w:rPr>
        <w:t> </w:t>
      </w:r>
      <w:r>
        <w:rPr>
          <w:i/>
          <w:spacing w:val="-2"/>
          <w:sz w:val="24"/>
        </w:rPr>
        <w:t>Organization</w:t>
      </w:r>
    </w:p>
    <w:p>
      <w:pPr>
        <w:pStyle w:val="BodyText"/>
        <w:tabs>
          <w:tab w:pos="2159" w:val="left" w:leader="none"/>
        </w:tabs>
        <w:spacing w:line="275" w:lineRule="exact"/>
      </w:pPr>
      <w:r>
        <w:rPr>
          <w:spacing w:val="-2"/>
        </w:rPr>
        <w:t>2022-</w:t>
      </w:r>
      <w:r>
        <w:rPr/>
        <w:tab/>
        <w:t>AERE</w:t>
      </w:r>
      <w:r>
        <w:rPr>
          <w:spacing w:val="-3"/>
        </w:rPr>
        <w:t> </w:t>
      </w:r>
      <w:r>
        <w:rPr/>
        <w:t>Paper</w:t>
      </w:r>
      <w:r>
        <w:rPr>
          <w:spacing w:val="-1"/>
        </w:rPr>
        <w:t> </w:t>
      </w:r>
      <w:r>
        <w:rPr/>
        <w:t>of Enduring</w:t>
      </w:r>
      <w:r>
        <w:rPr>
          <w:spacing w:val="-1"/>
        </w:rPr>
        <w:t> </w:t>
      </w:r>
      <w:r>
        <w:rPr/>
        <w:t>Quality</w:t>
      </w:r>
      <w:r>
        <w:rPr>
          <w:spacing w:val="-1"/>
        </w:rPr>
        <w:t> </w:t>
      </w:r>
      <w:r>
        <w:rPr/>
        <w:t>Committee</w:t>
      </w:r>
      <w:r>
        <w:rPr>
          <w:spacing w:val="-1"/>
        </w:rPr>
        <w:t> </w:t>
      </w:r>
      <w:r>
        <w:rPr>
          <w:spacing w:val="-2"/>
        </w:rPr>
        <w:t>Member</w:t>
      </w:r>
    </w:p>
    <w:p>
      <w:pPr>
        <w:tabs>
          <w:tab w:pos="2159" w:val="left" w:leader="none"/>
        </w:tabs>
        <w:spacing w:line="275" w:lineRule="exact" w:before="2"/>
        <w:ind w:left="720" w:right="0" w:firstLine="0"/>
        <w:jc w:val="left"/>
        <w:rPr>
          <w:i/>
          <w:sz w:val="24"/>
        </w:rPr>
      </w:pPr>
      <w:r>
        <w:rPr>
          <w:spacing w:val="-2"/>
          <w:sz w:val="24"/>
        </w:rPr>
        <w:t>2021-</w:t>
      </w:r>
      <w:r>
        <w:rPr>
          <w:sz w:val="24"/>
        </w:rPr>
        <w:tab/>
        <w:t>Editorial</w:t>
      </w:r>
      <w:r>
        <w:rPr>
          <w:spacing w:val="-4"/>
          <w:sz w:val="24"/>
        </w:rPr>
        <w:t> </w:t>
      </w:r>
      <w:r>
        <w:rPr>
          <w:sz w:val="24"/>
        </w:rPr>
        <w:t>Council,</w:t>
      </w:r>
      <w:r>
        <w:rPr>
          <w:spacing w:val="-3"/>
          <w:sz w:val="24"/>
        </w:rPr>
        <w:t> </w:t>
      </w:r>
      <w:r>
        <w:rPr>
          <w:i/>
          <w:sz w:val="24"/>
        </w:rPr>
        <w:t>Journal</w:t>
      </w:r>
      <w:r>
        <w:rPr>
          <w:i/>
          <w:spacing w:val="-2"/>
          <w:sz w:val="24"/>
        </w:rPr>
        <w:t> </w:t>
      </w:r>
      <w:r>
        <w:rPr>
          <w:i/>
          <w:sz w:val="24"/>
        </w:rPr>
        <w:t>of</w:t>
      </w:r>
      <w:r>
        <w:rPr>
          <w:i/>
          <w:spacing w:val="-2"/>
          <w:sz w:val="24"/>
        </w:rPr>
        <w:t> </w:t>
      </w:r>
      <w:r>
        <w:rPr>
          <w:i/>
          <w:sz w:val="24"/>
        </w:rPr>
        <w:t>Environmental</w:t>
      </w:r>
      <w:r>
        <w:rPr>
          <w:i/>
          <w:spacing w:val="-2"/>
          <w:sz w:val="24"/>
        </w:rPr>
        <w:t> </w:t>
      </w:r>
      <w:r>
        <w:rPr>
          <w:i/>
          <w:sz w:val="24"/>
        </w:rPr>
        <w:t>Economics</w:t>
      </w:r>
      <w:r>
        <w:rPr>
          <w:i/>
          <w:spacing w:val="-2"/>
          <w:sz w:val="24"/>
        </w:rPr>
        <w:t> </w:t>
      </w:r>
      <w:r>
        <w:rPr>
          <w:i/>
          <w:sz w:val="24"/>
        </w:rPr>
        <w:t>and</w:t>
      </w:r>
      <w:r>
        <w:rPr>
          <w:i/>
          <w:spacing w:val="-2"/>
          <w:sz w:val="24"/>
        </w:rPr>
        <w:t> Management</w:t>
      </w:r>
    </w:p>
    <w:p>
      <w:pPr>
        <w:pStyle w:val="BodyText"/>
        <w:tabs>
          <w:tab w:pos="2159" w:val="left" w:leader="none"/>
        </w:tabs>
        <w:spacing w:line="242" w:lineRule="auto"/>
        <w:ind w:left="2160" w:right="868" w:hanging="1440"/>
      </w:pPr>
      <w:r>
        <w:rPr>
          <w:spacing w:val="-4"/>
        </w:rPr>
        <w:t>2021</w:t>
      </w:r>
      <w:r>
        <w:rPr/>
        <w:tab/>
        <w:t>Co-Organizer,</w:t>
      </w:r>
      <w:r>
        <w:rPr>
          <w:spacing w:val="-5"/>
        </w:rPr>
        <w:t> </w:t>
      </w:r>
      <w:r>
        <w:rPr/>
        <w:t>15</w:t>
      </w:r>
      <w:r>
        <w:rPr>
          <w:vertAlign w:val="superscript"/>
        </w:rPr>
        <w:t>th</w:t>
      </w:r>
      <w:r>
        <w:rPr>
          <w:spacing w:val="-5"/>
          <w:vertAlign w:val="baseline"/>
        </w:rPr>
        <w:t> </w:t>
      </w:r>
      <w:r>
        <w:rPr>
          <w:vertAlign w:val="baseline"/>
        </w:rPr>
        <w:t>North</w:t>
      </w:r>
      <w:r>
        <w:rPr>
          <w:spacing w:val="-5"/>
          <w:vertAlign w:val="baseline"/>
        </w:rPr>
        <w:t> </w:t>
      </w:r>
      <w:r>
        <w:rPr>
          <w:vertAlign w:val="baseline"/>
        </w:rPr>
        <w:t>American</w:t>
      </w:r>
      <w:r>
        <w:rPr>
          <w:spacing w:val="-5"/>
          <w:vertAlign w:val="baseline"/>
        </w:rPr>
        <w:t> </w:t>
      </w:r>
      <w:r>
        <w:rPr>
          <w:vertAlign w:val="baseline"/>
        </w:rPr>
        <w:t>Meeting</w:t>
      </w:r>
      <w:r>
        <w:rPr>
          <w:spacing w:val="-5"/>
          <w:vertAlign w:val="baseline"/>
        </w:rPr>
        <w:t> </w:t>
      </w:r>
      <w:r>
        <w:rPr>
          <w:vertAlign w:val="baseline"/>
        </w:rPr>
        <w:t>of</w:t>
      </w:r>
      <w:r>
        <w:rPr>
          <w:spacing w:val="-5"/>
          <w:vertAlign w:val="baseline"/>
        </w:rPr>
        <w:t> </w:t>
      </w:r>
      <w:r>
        <w:rPr>
          <w:vertAlign w:val="baseline"/>
        </w:rPr>
        <w:t>the</w:t>
      </w:r>
      <w:r>
        <w:rPr>
          <w:spacing w:val="-6"/>
          <w:vertAlign w:val="baseline"/>
        </w:rPr>
        <w:t> </w:t>
      </w:r>
      <w:r>
        <w:rPr>
          <w:vertAlign w:val="baseline"/>
        </w:rPr>
        <w:t>Urban</w:t>
      </w:r>
      <w:r>
        <w:rPr>
          <w:spacing w:val="-5"/>
          <w:vertAlign w:val="baseline"/>
        </w:rPr>
        <w:t> </w:t>
      </w:r>
      <w:r>
        <w:rPr>
          <w:vertAlign w:val="baseline"/>
        </w:rPr>
        <w:t>Economics </w:t>
      </w:r>
      <w:r>
        <w:rPr>
          <w:spacing w:val="-2"/>
          <w:vertAlign w:val="baseline"/>
        </w:rPr>
        <w:t>Association</w:t>
      </w:r>
    </w:p>
    <w:p>
      <w:pPr>
        <w:pStyle w:val="BodyText"/>
        <w:tabs>
          <w:tab w:pos="2159" w:val="left" w:leader="none"/>
        </w:tabs>
        <w:spacing w:line="242" w:lineRule="auto"/>
        <w:ind w:left="2160" w:right="759" w:hanging="1440"/>
      </w:pPr>
      <w:r>
        <w:rPr>
          <w:spacing w:val="-4"/>
        </w:rPr>
        <w:t>2021</w:t>
      </w:r>
      <w:r>
        <w:rPr/>
        <w:tab/>
        <w:t>Presentation</w:t>
      </w:r>
      <w:r>
        <w:rPr>
          <w:spacing w:val="-5"/>
        </w:rPr>
        <w:t> </w:t>
      </w:r>
      <w:r>
        <w:rPr/>
        <w:t>to</w:t>
      </w:r>
      <w:r>
        <w:rPr>
          <w:spacing w:val="-6"/>
        </w:rPr>
        <w:t> </w:t>
      </w:r>
      <w:r>
        <w:rPr/>
        <w:t>Congressional</w:t>
      </w:r>
      <w:r>
        <w:rPr>
          <w:spacing w:val="-5"/>
        </w:rPr>
        <w:t> </w:t>
      </w:r>
      <w:r>
        <w:rPr/>
        <w:t>Budget</w:t>
      </w:r>
      <w:r>
        <w:rPr>
          <w:spacing w:val="-5"/>
        </w:rPr>
        <w:t> </w:t>
      </w:r>
      <w:r>
        <w:rPr/>
        <w:t>Office</w:t>
      </w:r>
      <w:r>
        <w:rPr>
          <w:spacing w:val="-6"/>
        </w:rPr>
        <w:t> </w:t>
      </w:r>
      <w:r>
        <w:rPr/>
        <w:t>(“Recent</w:t>
      </w:r>
      <w:r>
        <w:rPr>
          <w:spacing w:val="-5"/>
        </w:rPr>
        <w:t> </w:t>
      </w:r>
      <w:r>
        <w:rPr/>
        <w:t>Research</w:t>
      </w:r>
      <w:r>
        <w:rPr>
          <w:spacing w:val="-5"/>
        </w:rPr>
        <w:t> </w:t>
      </w:r>
      <w:r>
        <w:rPr/>
        <w:t>on</w:t>
      </w:r>
      <w:r>
        <w:rPr>
          <w:spacing w:val="-5"/>
        </w:rPr>
        <w:t> </w:t>
      </w:r>
      <w:r>
        <w:rPr/>
        <w:t>the Economics of Discrimination”)</w:t>
      </w:r>
    </w:p>
    <w:p>
      <w:pPr>
        <w:pStyle w:val="BodyText"/>
        <w:tabs>
          <w:tab w:pos="2159" w:val="left" w:leader="none"/>
        </w:tabs>
        <w:spacing w:line="242" w:lineRule="auto"/>
        <w:ind w:left="2160" w:right="2892" w:hanging="1440"/>
      </w:pPr>
      <w:r>
        <w:rPr>
          <w:spacing w:val="-2"/>
        </w:rPr>
        <w:t>2020-2021</w:t>
      </w:r>
      <w:r>
        <w:rPr/>
        <w:tab/>
        <w:t>Co-Organizer, NBER conferences on the “Economics</w:t>
      </w:r>
      <w:r>
        <w:rPr>
          <w:spacing w:val="-7"/>
        </w:rPr>
        <w:t> </w:t>
      </w:r>
      <w:r>
        <w:rPr/>
        <w:t>of</w:t>
      </w:r>
      <w:r>
        <w:rPr>
          <w:spacing w:val="-7"/>
        </w:rPr>
        <w:t> </w:t>
      </w:r>
      <w:r>
        <w:rPr/>
        <w:t>Innovation</w:t>
      </w:r>
      <w:r>
        <w:rPr>
          <w:spacing w:val="-7"/>
        </w:rPr>
        <w:t> </w:t>
      </w:r>
      <w:r>
        <w:rPr/>
        <w:t>in</w:t>
      </w:r>
      <w:r>
        <w:rPr>
          <w:spacing w:val="-7"/>
        </w:rPr>
        <w:t> </w:t>
      </w:r>
      <w:r>
        <w:rPr/>
        <w:t>the</w:t>
      </w:r>
      <w:r>
        <w:rPr>
          <w:spacing w:val="-7"/>
        </w:rPr>
        <w:t> </w:t>
      </w:r>
      <w:r>
        <w:rPr/>
        <w:t>Energy</w:t>
      </w:r>
      <w:r>
        <w:rPr>
          <w:spacing w:val="-7"/>
        </w:rPr>
        <w:t> </w:t>
      </w:r>
      <w:r>
        <w:rPr/>
        <w:t>Sector”</w:t>
      </w:r>
    </w:p>
    <w:p>
      <w:pPr>
        <w:pStyle w:val="BodyText"/>
        <w:tabs>
          <w:tab w:pos="2159" w:val="left" w:leader="none"/>
        </w:tabs>
        <w:spacing w:line="242" w:lineRule="auto"/>
        <w:ind w:left="2160" w:right="805" w:hanging="1440"/>
      </w:pPr>
      <w:r>
        <w:rPr>
          <w:spacing w:val="-2"/>
        </w:rPr>
        <w:t>2015-2024</w:t>
      </w:r>
      <w:r>
        <w:rPr/>
        <w:tab/>
        <w:t>Program</w:t>
      </w:r>
      <w:r>
        <w:rPr>
          <w:spacing w:val="-4"/>
        </w:rPr>
        <w:t> </w:t>
      </w:r>
      <w:r>
        <w:rPr/>
        <w:t>Committee</w:t>
      </w:r>
      <w:r>
        <w:rPr>
          <w:spacing w:val="-5"/>
        </w:rPr>
        <w:t> </w:t>
      </w:r>
      <w:r>
        <w:rPr/>
        <w:t>for</w:t>
      </w:r>
      <w:r>
        <w:rPr>
          <w:spacing w:val="-4"/>
        </w:rPr>
        <w:t> </w:t>
      </w:r>
      <w:r>
        <w:rPr/>
        <w:t>the</w:t>
      </w:r>
      <w:r>
        <w:rPr>
          <w:spacing w:val="-5"/>
        </w:rPr>
        <w:t> </w:t>
      </w:r>
      <w:r>
        <w:rPr/>
        <w:t>Summer</w:t>
      </w:r>
      <w:r>
        <w:rPr>
          <w:spacing w:val="-4"/>
        </w:rPr>
        <w:t> </w:t>
      </w:r>
      <w:r>
        <w:rPr/>
        <w:t>Conference</w:t>
      </w:r>
      <w:r>
        <w:rPr>
          <w:spacing w:val="-5"/>
        </w:rPr>
        <w:t> </w:t>
      </w:r>
      <w:r>
        <w:rPr/>
        <w:t>of</w:t>
      </w:r>
      <w:r>
        <w:rPr>
          <w:spacing w:val="-4"/>
        </w:rPr>
        <w:t> </w:t>
      </w:r>
      <w:r>
        <w:rPr/>
        <w:t>the</w:t>
      </w:r>
      <w:r>
        <w:rPr>
          <w:spacing w:val="-5"/>
        </w:rPr>
        <w:t> </w:t>
      </w:r>
      <w:r>
        <w:rPr/>
        <w:t>Association</w:t>
      </w:r>
      <w:r>
        <w:rPr>
          <w:spacing w:val="-4"/>
        </w:rPr>
        <w:t> </w:t>
      </w:r>
      <w:r>
        <w:rPr/>
        <w:t>of Environmental and Resource Economists</w:t>
      </w:r>
    </w:p>
    <w:p>
      <w:pPr>
        <w:pStyle w:val="Heading1"/>
        <w:spacing w:before="256"/>
      </w:pPr>
      <w:r>
        <w:rPr/>
        <w:t>Graduate</w:t>
      </w:r>
      <w:r>
        <w:rPr>
          <w:spacing w:val="-2"/>
        </w:rPr>
        <w:t> </w:t>
      </w:r>
      <w:r>
        <w:rPr/>
        <w:t>Advising</w:t>
      </w:r>
      <w:r>
        <w:rPr>
          <w:spacing w:val="-2"/>
        </w:rPr>
        <w:t> </w:t>
      </w:r>
      <w:r>
        <w:rPr/>
        <w:t>(all </w:t>
      </w:r>
      <w:r>
        <w:rPr>
          <w:spacing w:val="-4"/>
        </w:rPr>
        <w:t>UA):</w:t>
      </w:r>
    </w:p>
    <w:p>
      <w:pPr>
        <w:pStyle w:val="BodyText"/>
        <w:ind w:right="196"/>
      </w:pPr>
      <w:r>
        <w:rPr/>
        <w:t>Kayla Layden, Abbie Boatwright (chair), Yun-Ting Yeh (chair), Robert Baluja (chair), Wint</w:t>
      </w:r>
      <w:r>
        <w:rPr>
          <w:spacing w:val="-4"/>
        </w:rPr>
        <w:t> </w:t>
      </w:r>
      <w:r>
        <w:rPr/>
        <w:t>Thu,</w:t>
      </w:r>
      <w:r>
        <w:rPr>
          <w:spacing w:val="-3"/>
        </w:rPr>
        <w:t> </w:t>
      </w:r>
      <w:r>
        <w:rPr/>
        <w:t>Konan</w:t>
      </w:r>
      <w:r>
        <w:rPr>
          <w:spacing w:val="-3"/>
        </w:rPr>
        <w:t> </w:t>
      </w:r>
      <w:r>
        <w:rPr/>
        <w:t>Hara</w:t>
      </w:r>
      <w:r>
        <w:rPr>
          <w:spacing w:val="-4"/>
        </w:rPr>
        <w:t> </w:t>
      </w:r>
      <w:r>
        <w:rPr/>
        <w:t>(chair),</w:t>
      </w:r>
      <w:r>
        <w:rPr>
          <w:spacing w:val="-4"/>
        </w:rPr>
        <w:t> </w:t>
      </w:r>
      <w:r>
        <w:rPr/>
        <w:t>Austin</w:t>
      </w:r>
      <w:r>
        <w:rPr>
          <w:spacing w:val="-3"/>
        </w:rPr>
        <w:t> </w:t>
      </w:r>
      <w:r>
        <w:rPr/>
        <w:t>Drukker</w:t>
      </w:r>
      <w:r>
        <w:rPr>
          <w:spacing w:val="-4"/>
        </w:rPr>
        <w:t> </w:t>
      </w:r>
      <w:r>
        <w:rPr/>
        <w:t>(chair),</w:t>
      </w:r>
      <w:r>
        <w:rPr>
          <w:spacing w:val="-3"/>
        </w:rPr>
        <w:t> </w:t>
      </w:r>
      <w:r>
        <w:rPr/>
        <w:t>EK</w:t>
      </w:r>
      <w:r>
        <w:rPr>
          <w:spacing w:val="-3"/>
        </w:rPr>
        <w:t> </w:t>
      </w:r>
      <w:r>
        <w:rPr/>
        <w:t>Green,</w:t>
      </w:r>
      <w:r>
        <w:rPr>
          <w:spacing w:val="-4"/>
        </w:rPr>
        <w:t> </w:t>
      </w:r>
      <w:r>
        <w:rPr/>
        <w:t>Yujia</w:t>
      </w:r>
      <w:r>
        <w:rPr>
          <w:spacing w:val="-4"/>
        </w:rPr>
        <w:t> </w:t>
      </w:r>
      <w:r>
        <w:rPr/>
        <w:t>Peng</w:t>
      </w:r>
      <w:r>
        <w:rPr>
          <w:spacing w:val="-3"/>
        </w:rPr>
        <w:t> </w:t>
      </w:r>
      <w:r>
        <w:rPr/>
        <w:t>(chair),</w:t>
      </w:r>
      <w:r>
        <w:rPr>
          <w:spacing w:val="-4"/>
        </w:rPr>
        <w:t> </w:t>
      </w:r>
      <w:r>
        <w:rPr/>
        <w:t>Paul Fisher (chair), Yuge Hao, Wei Zhou, Chase Eck (chair), Wendan Zhang (chair), Timothy</w:t>
      </w:r>
    </w:p>
    <w:p>
      <w:pPr>
        <w:pStyle w:val="BodyText"/>
        <w:spacing w:after="0"/>
        <w:sectPr>
          <w:pgSz w:w="12240" w:h="15840"/>
          <w:pgMar w:top="1000" w:bottom="280" w:left="1440" w:right="1080"/>
        </w:sectPr>
      </w:pPr>
    </w:p>
    <w:p>
      <w:pPr>
        <w:pStyle w:val="BodyText"/>
        <w:spacing w:before="76"/>
      </w:pPr>
      <w:r>
        <w:rPr/>
        <w:t>Roberson</w:t>
      </w:r>
      <w:r>
        <w:rPr>
          <w:spacing w:val="-5"/>
        </w:rPr>
        <w:t> </w:t>
      </w:r>
      <w:r>
        <w:rPr/>
        <w:t>(chair),</w:t>
      </w:r>
      <w:r>
        <w:rPr>
          <w:spacing w:val="-4"/>
        </w:rPr>
        <w:t> </w:t>
      </w:r>
      <w:r>
        <w:rPr/>
        <w:t>Phuong</w:t>
      </w:r>
      <w:r>
        <w:rPr>
          <w:spacing w:val="-4"/>
        </w:rPr>
        <w:t> </w:t>
      </w:r>
      <w:r>
        <w:rPr/>
        <w:t>Ho</w:t>
      </w:r>
      <w:r>
        <w:rPr>
          <w:spacing w:val="-5"/>
        </w:rPr>
        <w:t> </w:t>
      </w:r>
      <w:r>
        <w:rPr/>
        <w:t>(co-chair),</w:t>
      </w:r>
      <w:r>
        <w:rPr>
          <w:spacing w:val="-4"/>
        </w:rPr>
        <w:t> </w:t>
      </w:r>
      <w:r>
        <w:rPr/>
        <w:t>Arundhati</w:t>
      </w:r>
      <w:r>
        <w:rPr>
          <w:spacing w:val="-4"/>
        </w:rPr>
        <w:t> </w:t>
      </w:r>
      <w:r>
        <w:rPr/>
        <w:t>Tillu,</w:t>
      </w:r>
      <w:r>
        <w:rPr>
          <w:spacing w:val="-4"/>
        </w:rPr>
        <w:t> </w:t>
      </w:r>
      <w:r>
        <w:rPr/>
        <w:t>Jackson</w:t>
      </w:r>
      <w:r>
        <w:rPr>
          <w:spacing w:val="-4"/>
        </w:rPr>
        <w:t> </w:t>
      </w:r>
      <w:r>
        <w:rPr/>
        <w:t>Dorsey</w:t>
      </w:r>
      <w:r>
        <w:rPr>
          <w:spacing w:val="-4"/>
        </w:rPr>
        <w:t> </w:t>
      </w:r>
      <w:r>
        <w:rPr/>
        <w:t>(chair),</w:t>
      </w:r>
      <w:r>
        <w:rPr>
          <w:spacing w:val="-4"/>
        </w:rPr>
        <w:t> </w:t>
      </w:r>
      <w:r>
        <w:rPr/>
        <w:t>SangUk Nam, Keith Meyers, Wesley Blundell (co-chair), Anatolii Kokoza, Kyle Wilson, Ahmad Mohassel (chair), Cong Liu, Charles He, Alex Hollingsworth, Michael Matheis, Soudeh Mirghasemi, Hoa Nguyen, Thiagarajah Subramaniam, Leila Asgari</w:t>
      </w:r>
    </w:p>
    <w:sectPr>
      <w:pgSz w:w="12240" w:h="15840"/>
      <w:pgMar w:top="100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720"/>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line="275" w:lineRule="exact"/>
      <w:outlineLvl w:val="1"/>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www.ashleylanger.com/" TargetMode="External"/><Relationship Id="rId6" Type="http://schemas.openxmlformats.org/officeDocument/2006/relationships/hyperlink" Target="mailto:alanger@arizona.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2026-01-29T04:32:38Z</dcterms:created>
  <dcterms:modified xsi:type="dcterms:W3CDTF">2026-01-29T04:32:38Z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2025-12-11T00:00:00Z</vt:filetime>
  </property>
  <property fmtid="{D5CDD505-2E9C-101B-9397-08002B2CF9AE}" pid="3" name="LastSaved">
    <vt:filetime>2026-01-29T00:00:00Z</vt:filetime>
  </property>
  <property fmtid="{D5CDD505-2E9C-101B-9397-08002B2CF9AE}" pid="4" name="Producer">
    <vt:lpwstr>macOS Version 26.1 (Build 25B78) Quartz PDFContext</vt:lpwstr>
  </property>
</Properties>
</file>