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712" w:val="left" w:leader="none"/>
        </w:tabs>
        <w:spacing w:before="15"/>
        <w:ind w:left="0" w:right="0" w:firstLine="0"/>
        <w:jc w:val="left"/>
        <w:rPr>
          <w:b/>
          <w:sz w:val="34"/>
        </w:rPr>
      </w:pPr>
      <w:r>
        <w:rPr>
          <w:w w:val="105"/>
          <w:position w:val="4"/>
          <w:sz w:val="24"/>
        </w:rPr>
        <w:t>October</w:t>
      </w:r>
      <w:r>
        <w:rPr>
          <w:spacing w:val="5"/>
          <w:w w:val="105"/>
          <w:position w:val="4"/>
          <w:sz w:val="24"/>
        </w:rPr>
        <w:t> </w:t>
      </w:r>
      <w:r>
        <w:rPr>
          <w:spacing w:val="-4"/>
          <w:w w:val="105"/>
          <w:position w:val="4"/>
          <w:sz w:val="24"/>
        </w:rPr>
        <w:t>2025</w:t>
      </w:r>
      <w:r>
        <w:rPr>
          <w:position w:val="4"/>
          <w:sz w:val="24"/>
        </w:rPr>
        <w:tab/>
      </w:r>
      <w:r>
        <w:rPr>
          <w:b/>
          <w:w w:val="110"/>
          <w:sz w:val="34"/>
        </w:rPr>
        <w:t>Roozbeh</w:t>
      </w:r>
      <w:r>
        <w:rPr>
          <w:b/>
          <w:spacing w:val="38"/>
          <w:w w:val="110"/>
          <w:sz w:val="34"/>
        </w:rPr>
        <w:t>  </w:t>
      </w:r>
      <w:r>
        <w:rPr>
          <w:b/>
          <w:spacing w:val="-2"/>
          <w:w w:val="110"/>
          <w:sz w:val="34"/>
        </w:rPr>
        <w:t>Hosseini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21"/>
        <w:ind w:left="0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8"/>
        <w:gridCol w:w="3061"/>
        <w:gridCol w:w="2933"/>
      </w:tblGrid>
      <w:tr>
        <w:trPr>
          <w:trHeight w:val="264" w:hRule="atLeast"/>
        </w:trPr>
        <w:tc>
          <w:tcPr>
            <w:tcW w:w="46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3061" w:type="dxa"/>
          </w:tcPr>
          <w:p>
            <w:pPr>
              <w:pStyle w:val="TableParagraph"/>
              <w:ind w:left="192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Email:</w:t>
            </w:r>
          </w:p>
        </w:tc>
        <w:tc>
          <w:tcPr>
            <w:tcW w:w="2933" w:type="dxa"/>
          </w:tcPr>
          <w:p>
            <w:pPr>
              <w:pStyle w:val="TableParagraph"/>
              <w:ind w:left="146"/>
              <w:rPr>
                <w:sz w:val="24"/>
              </w:rPr>
            </w:pPr>
            <w:hyperlink r:id="rId6">
              <w:r>
                <w:rPr>
                  <w:spacing w:val="-2"/>
                  <w:sz w:val="24"/>
                </w:rPr>
                <w:t>roozbeh@uga.edu</w:t>
              </w:r>
            </w:hyperlink>
          </w:p>
        </w:tc>
      </w:tr>
      <w:tr>
        <w:trPr>
          <w:trHeight w:val="289" w:hRule="atLeast"/>
        </w:trPr>
        <w:tc>
          <w:tcPr>
            <w:tcW w:w="469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Amos</w:t>
            </w:r>
            <w:r>
              <w:rPr>
                <w:spacing w:val="3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Hall</w:t>
            </w:r>
            <w:r>
              <w:rPr>
                <w:spacing w:val="3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B457</w:t>
            </w:r>
          </w:p>
        </w:tc>
        <w:tc>
          <w:tcPr>
            <w:tcW w:w="306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/>
              <w:ind w:left="1924"/>
              <w:rPr>
                <w:sz w:val="24"/>
              </w:rPr>
            </w:pPr>
            <w:r>
              <w:rPr>
                <w:spacing w:val="-2"/>
                <w:sz w:val="24"/>
              </w:rPr>
              <w:t>Webpage:</w:t>
            </w:r>
          </w:p>
        </w:tc>
        <w:tc>
          <w:tcPr>
            <w:tcW w:w="293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/>
              <w:ind w:left="147"/>
              <w:rPr>
                <w:sz w:val="24"/>
              </w:rPr>
            </w:pPr>
            <w:hyperlink r:id="rId7">
              <w:r>
                <w:rPr>
                  <w:sz w:val="24"/>
                </w:rPr>
                <w:t>www.roozbeh-</w:t>
              </w:r>
              <w:r>
                <w:rPr>
                  <w:spacing w:val="-2"/>
                  <w:sz w:val="24"/>
                </w:rPr>
                <w:t>hosseini.com</w:t>
              </w:r>
            </w:hyperlink>
          </w:p>
        </w:tc>
      </w:tr>
    </w:tbl>
    <w:p>
      <w:pPr>
        <w:pStyle w:val="Heading1"/>
        <w:spacing w:before="281"/>
      </w:pPr>
      <w:r>
        <w:rPr>
          <w:color w:val="973036"/>
          <w:w w:val="120"/>
        </w:rPr>
        <w:t>Current</w:t>
      </w:r>
      <w:r>
        <w:rPr>
          <w:color w:val="973036"/>
          <w:spacing w:val="45"/>
          <w:w w:val="120"/>
        </w:rPr>
        <w:t> </w:t>
      </w:r>
      <w:r>
        <w:rPr>
          <w:color w:val="973036"/>
          <w:w w:val="120"/>
        </w:rPr>
        <w:t>Employment</w:t>
      </w:r>
      <w:r>
        <w:rPr>
          <w:color w:val="973036"/>
          <w:spacing w:val="45"/>
          <w:w w:val="120"/>
        </w:rPr>
        <w:t> </w:t>
      </w:r>
      <w:r>
        <w:rPr>
          <w:color w:val="973036"/>
          <w:w w:val="120"/>
        </w:rPr>
        <w:t>and</w:t>
      </w:r>
      <w:r>
        <w:rPr>
          <w:color w:val="973036"/>
          <w:spacing w:val="45"/>
          <w:w w:val="120"/>
        </w:rPr>
        <w:t> </w:t>
      </w:r>
      <w:r>
        <w:rPr>
          <w:color w:val="973036"/>
          <w:spacing w:val="-2"/>
          <w:w w:val="120"/>
        </w:rPr>
        <w:t>Affiliations</w:t>
      </w:r>
    </w:p>
    <w:p>
      <w:pPr>
        <w:pStyle w:val="BodyText"/>
        <w:tabs>
          <w:tab w:pos="1025" w:val="left" w:leader="none"/>
        </w:tabs>
        <w:spacing w:line="237" w:lineRule="auto" w:before="36"/>
        <w:ind w:left="200" w:right="65"/>
      </w:pPr>
      <w:r>
        <w:rPr>
          <w:spacing w:val="-4"/>
          <w:w w:val="105"/>
        </w:rPr>
        <w:t>2020–</w:t>
      </w:r>
      <w:r>
        <w:rPr/>
        <w:tab/>
      </w:r>
      <w:r>
        <w:rPr>
          <w:w w:val="105"/>
        </w:rPr>
        <w:t>Associate Professor, John Munro Godfrey Sr.</w:t>
      </w:r>
      <w:r>
        <w:rPr>
          <w:spacing w:val="33"/>
          <w:w w:val="105"/>
        </w:rPr>
        <w:t> </w:t>
      </w:r>
      <w:r>
        <w:rPr>
          <w:w w:val="105"/>
        </w:rPr>
        <w:t>Department of Economics, University of Georgia </w:t>
      </w:r>
      <w:r>
        <w:rPr>
          <w:spacing w:val="-4"/>
          <w:w w:val="105"/>
        </w:rPr>
        <w:t>2016–</w:t>
      </w:r>
      <w:r>
        <w:rPr/>
        <w:tab/>
      </w:r>
      <w:r>
        <w:rPr>
          <w:w w:val="105"/>
        </w:rPr>
        <w:t>Visiting Scholar, Federal Reserve Bank of Atlanta</w:t>
      </w:r>
    </w:p>
    <w:p>
      <w:pPr>
        <w:pStyle w:val="Heading1"/>
        <w:spacing w:before="263"/>
      </w:pPr>
      <w:r>
        <w:rPr>
          <w:color w:val="973036"/>
          <w:w w:val="125"/>
        </w:rPr>
        <w:t>Editorial</w:t>
      </w:r>
      <w:r>
        <w:rPr>
          <w:color w:val="973036"/>
          <w:spacing w:val="37"/>
          <w:w w:val="125"/>
        </w:rPr>
        <w:t> </w:t>
      </w:r>
      <w:r>
        <w:rPr>
          <w:color w:val="973036"/>
          <w:spacing w:val="-2"/>
          <w:w w:val="125"/>
        </w:rPr>
        <w:t>Positions</w:t>
      </w:r>
    </w:p>
    <w:p>
      <w:pPr>
        <w:tabs>
          <w:tab w:pos="1025" w:val="left" w:leader="none"/>
        </w:tabs>
        <w:spacing w:before="43"/>
        <w:ind w:left="200" w:right="0" w:firstLine="0"/>
        <w:jc w:val="left"/>
        <w:rPr>
          <w:i/>
          <w:sz w:val="24"/>
        </w:rPr>
      </w:pPr>
      <w:r>
        <w:rPr>
          <w:spacing w:val="-4"/>
          <w:w w:val="105"/>
          <w:sz w:val="24"/>
        </w:rPr>
        <w:t>2020–</w:t>
      </w:r>
      <w:r>
        <w:rPr>
          <w:sz w:val="24"/>
        </w:rPr>
        <w:tab/>
      </w:r>
      <w:r>
        <w:rPr>
          <w:w w:val="105"/>
          <w:sz w:val="24"/>
        </w:rPr>
        <w:t>Associate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28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Macroeconomics</w:t>
      </w:r>
    </w:p>
    <w:p>
      <w:pPr>
        <w:pStyle w:val="Heading1"/>
        <w:spacing w:before="249"/>
      </w:pPr>
      <w:r>
        <w:rPr>
          <w:color w:val="973036"/>
          <w:w w:val="120"/>
        </w:rPr>
        <w:t>Major</w:t>
      </w:r>
      <w:r>
        <w:rPr>
          <w:color w:val="973036"/>
          <w:spacing w:val="37"/>
          <w:w w:val="120"/>
        </w:rPr>
        <w:t> </w:t>
      </w:r>
      <w:r>
        <w:rPr>
          <w:color w:val="973036"/>
          <w:w w:val="120"/>
        </w:rPr>
        <w:t>Fields</w:t>
      </w:r>
      <w:r>
        <w:rPr>
          <w:color w:val="973036"/>
          <w:spacing w:val="37"/>
          <w:w w:val="120"/>
        </w:rPr>
        <w:t> </w:t>
      </w:r>
      <w:r>
        <w:rPr>
          <w:color w:val="973036"/>
          <w:w w:val="120"/>
        </w:rPr>
        <w:t>of</w:t>
      </w:r>
      <w:r>
        <w:rPr>
          <w:color w:val="973036"/>
          <w:spacing w:val="38"/>
          <w:w w:val="120"/>
        </w:rPr>
        <w:t> </w:t>
      </w:r>
      <w:r>
        <w:rPr>
          <w:color w:val="973036"/>
          <w:spacing w:val="-2"/>
          <w:w w:val="120"/>
        </w:rPr>
        <w:t>Interest</w:t>
      </w:r>
    </w:p>
    <w:p>
      <w:pPr>
        <w:pStyle w:val="BodyText"/>
        <w:spacing w:before="45"/>
        <w:ind w:left="81"/>
      </w:pPr>
      <w:r>
        <w:rPr>
          <w:w w:val="105"/>
        </w:rPr>
        <w:t>Macroeconomics,</w:t>
      </w:r>
      <w:r>
        <w:rPr>
          <w:spacing w:val="10"/>
          <w:w w:val="105"/>
        </w:rPr>
        <w:t> </w:t>
      </w:r>
      <w:r>
        <w:rPr>
          <w:w w:val="105"/>
        </w:rPr>
        <w:t>Public</w:t>
      </w:r>
      <w:r>
        <w:rPr>
          <w:spacing w:val="10"/>
          <w:w w:val="105"/>
        </w:rPr>
        <w:t> </w:t>
      </w:r>
      <w:r>
        <w:rPr>
          <w:w w:val="105"/>
        </w:rPr>
        <w:t>Economics,</w:t>
      </w:r>
      <w:r>
        <w:rPr>
          <w:spacing w:val="11"/>
          <w:w w:val="105"/>
        </w:rPr>
        <w:t> </w:t>
      </w:r>
      <w:r>
        <w:rPr>
          <w:w w:val="105"/>
        </w:rPr>
        <w:t>Health</w:t>
      </w:r>
      <w:r>
        <w:rPr>
          <w:spacing w:val="10"/>
          <w:w w:val="105"/>
        </w:rPr>
        <w:t> </w:t>
      </w:r>
      <w:r>
        <w:rPr>
          <w:w w:val="105"/>
        </w:rPr>
        <w:t>Economics,</w:t>
      </w:r>
      <w:r>
        <w:rPr>
          <w:spacing w:val="10"/>
          <w:w w:val="105"/>
        </w:rPr>
        <w:t> </w:t>
      </w:r>
      <w:r>
        <w:rPr>
          <w:w w:val="105"/>
        </w:rPr>
        <w:t>Contract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Theory</w:t>
      </w:r>
    </w:p>
    <w:p>
      <w:pPr>
        <w:pStyle w:val="Heading1"/>
        <w:spacing w:after="28"/>
      </w:pPr>
      <w:r>
        <w:rPr>
          <w:color w:val="973036"/>
          <w:spacing w:val="-2"/>
          <w:w w:val="125"/>
        </w:rPr>
        <w:t>Education</w:t>
      </w:r>
    </w:p>
    <w:tbl>
      <w:tblPr>
        <w:tblW w:w="0" w:type="auto"/>
        <w:jc w:val="left"/>
        <w:tblInd w:w="1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9097"/>
      </w:tblGrid>
      <w:tr>
        <w:trPr>
          <w:trHeight w:val="264" w:hRule="atLeast"/>
        </w:trPr>
        <w:tc>
          <w:tcPr>
            <w:tcW w:w="638" w:type="dxa"/>
          </w:tcPr>
          <w:p>
            <w:pPr>
              <w:pStyle w:val="TableParagraph"/>
              <w:ind w:left="0" w:right="6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90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PhD</w:t>
            </w:r>
            <w:r>
              <w:rPr>
                <w:spacing w:val="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Economics,</w:t>
            </w:r>
            <w:r>
              <w:rPr>
                <w:spacing w:val="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University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Minnesota</w:t>
            </w:r>
          </w:p>
        </w:tc>
      </w:tr>
      <w:tr>
        <w:trPr>
          <w:trHeight w:val="288" w:hRule="atLeast"/>
        </w:trPr>
        <w:tc>
          <w:tcPr>
            <w:tcW w:w="638" w:type="dxa"/>
          </w:tcPr>
          <w:p>
            <w:pPr>
              <w:pStyle w:val="TableParagraph"/>
              <w:spacing w:line="269" w:lineRule="exact"/>
              <w:ind w:left="0" w:right="6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9097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w w:val="105"/>
                <w:sz w:val="24"/>
              </w:rPr>
              <w:t>MS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Economics,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University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Illinois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at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Urbana-</w:t>
            </w:r>
            <w:r>
              <w:rPr>
                <w:spacing w:val="-2"/>
                <w:w w:val="105"/>
                <w:sz w:val="24"/>
              </w:rPr>
              <w:t>Champaign</w:t>
            </w:r>
          </w:p>
        </w:tc>
      </w:tr>
      <w:tr>
        <w:trPr>
          <w:trHeight w:val="288" w:hRule="atLeast"/>
        </w:trPr>
        <w:tc>
          <w:tcPr>
            <w:tcW w:w="638" w:type="dxa"/>
          </w:tcPr>
          <w:p>
            <w:pPr>
              <w:pStyle w:val="TableParagraph"/>
              <w:spacing w:line="269" w:lineRule="exact"/>
              <w:ind w:left="0" w:right="6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9097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w w:val="105"/>
                <w:sz w:val="24"/>
              </w:rPr>
              <w:t>MA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Socio-Economic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Systems,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Inst.</w:t>
            </w:r>
            <w:r>
              <w:rPr>
                <w:spacing w:val="3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Research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Planning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Development,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Iran</w:t>
            </w:r>
          </w:p>
        </w:tc>
      </w:tr>
      <w:tr>
        <w:trPr>
          <w:trHeight w:val="264" w:hRule="atLeast"/>
        </w:trPr>
        <w:tc>
          <w:tcPr>
            <w:tcW w:w="638" w:type="dxa"/>
          </w:tcPr>
          <w:p>
            <w:pPr>
              <w:pStyle w:val="TableParagraph"/>
              <w:ind w:left="0" w:right="6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1997</w:t>
            </w:r>
          </w:p>
        </w:tc>
        <w:tc>
          <w:tcPr>
            <w:tcW w:w="90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BS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Electrical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Engineering,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Sharif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University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Technology,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Iran</w:t>
            </w:r>
          </w:p>
        </w:tc>
      </w:tr>
    </w:tbl>
    <w:p>
      <w:pPr>
        <w:spacing w:before="270"/>
        <w:ind w:left="0" w:right="0" w:firstLine="0"/>
        <w:jc w:val="left"/>
        <w:rPr>
          <w:b/>
          <w:sz w:val="28"/>
        </w:rPr>
      </w:pPr>
      <w:r>
        <w:rPr>
          <w:b/>
          <w:color w:val="973036"/>
          <w:w w:val="125"/>
          <w:sz w:val="28"/>
        </w:rPr>
        <w:t>Past</w:t>
      </w:r>
      <w:r>
        <w:rPr>
          <w:b/>
          <w:color w:val="973036"/>
          <w:spacing w:val="24"/>
          <w:w w:val="125"/>
          <w:sz w:val="28"/>
        </w:rPr>
        <w:t> </w:t>
      </w:r>
      <w:r>
        <w:rPr>
          <w:b/>
          <w:color w:val="973036"/>
          <w:spacing w:val="-2"/>
          <w:w w:val="125"/>
          <w:sz w:val="28"/>
        </w:rPr>
        <w:t>Employment</w:t>
      </w:r>
    </w:p>
    <w:p>
      <w:pPr>
        <w:pStyle w:val="BodyText"/>
        <w:tabs>
          <w:tab w:pos="1493" w:val="left" w:leader="none"/>
        </w:tabs>
        <w:spacing w:line="237" w:lineRule="auto" w:before="36"/>
        <w:ind w:left="200" w:right="1869"/>
      </w:pPr>
      <w:r>
        <w:rPr>
          <w:spacing w:val="-2"/>
        </w:rPr>
        <w:t>2016–2020</w:t>
      </w:r>
      <w:r>
        <w:rPr/>
        <w:tab/>
        <w:t>Assistant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Georgia </w:t>
      </w:r>
      <w:r>
        <w:rPr>
          <w:spacing w:val="-2"/>
        </w:rPr>
        <w:t>2008–2016</w:t>
      </w:r>
      <w:r>
        <w:rPr/>
        <w:tab/>
        <w:t>Assistant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Arizona</w:t>
      </w:r>
      <w:r>
        <w:rPr>
          <w:spacing w:val="40"/>
        </w:rPr>
        <w:t> </w:t>
      </w:r>
      <w:r>
        <w:rPr/>
        <w:t>State</w:t>
      </w:r>
      <w:r>
        <w:rPr>
          <w:spacing w:val="40"/>
        </w:rPr>
        <w:t> </w:t>
      </w:r>
      <w:r>
        <w:rPr/>
        <w:t>University </w:t>
      </w:r>
      <w:r>
        <w:rPr>
          <w:spacing w:val="-2"/>
        </w:rPr>
        <w:t>2005–2007</w:t>
      </w:r>
      <w:r>
        <w:rPr/>
        <w:tab/>
        <w:t>Research</w:t>
      </w:r>
      <w:r>
        <w:rPr>
          <w:spacing w:val="40"/>
        </w:rPr>
        <w:t> </w:t>
      </w:r>
      <w:r>
        <w:rPr/>
        <w:t>Analyst,</w:t>
      </w:r>
      <w:r>
        <w:rPr>
          <w:spacing w:val="40"/>
        </w:rPr>
        <w:t> </w:t>
      </w:r>
      <w:r>
        <w:rPr/>
        <w:t>Federal</w:t>
      </w:r>
      <w:r>
        <w:rPr>
          <w:spacing w:val="40"/>
        </w:rPr>
        <w:t> </w:t>
      </w:r>
      <w:r>
        <w:rPr/>
        <w:t>Reserve</w:t>
      </w:r>
      <w:r>
        <w:rPr>
          <w:spacing w:val="40"/>
        </w:rPr>
        <w:t> </w:t>
      </w:r>
      <w:r>
        <w:rPr/>
        <w:t>Bank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Minneapolis</w:t>
      </w:r>
    </w:p>
    <w:p>
      <w:pPr>
        <w:pStyle w:val="Heading1"/>
        <w:spacing w:before="262"/>
        <w:jc w:val="both"/>
      </w:pPr>
      <w:r>
        <w:rPr>
          <w:color w:val="973036"/>
          <w:w w:val="120"/>
        </w:rPr>
        <w:t>Published</w:t>
      </w:r>
      <w:r>
        <w:rPr>
          <w:color w:val="973036"/>
          <w:spacing w:val="42"/>
          <w:w w:val="120"/>
        </w:rPr>
        <w:t> </w:t>
      </w:r>
      <w:r>
        <w:rPr>
          <w:color w:val="973036"/>
          <w:spacing w:val="-2"/>
          <w:w w:val="120"/>
        </w:rPr>
        <w:t>Research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  <w:tab w:pos="884" w:val="left" w:leader="none"/>
        </w:tabs>
        <w:spacing w:line="237" w:lineRule="auto" w:before="147" w:after="0"/>
        <w:ind w:left="884" w:right="356" w:hanging="300"/>
        <w:jc w:val="both"/>
        <w:rPr>
          <w:sz w:val="24"/>
        </w:rPr>
      </w:pPr>
      <w:r>
        <w:rPr>
          <w:w w:val="110"/>
          <w:sz w:val="24"/>
        </w:rPr>
        <w:t>“Optimal</w:t>
      </w:r>
      <w:r>
        <w:rPr>
          <w:w w:val="110"/>
          <w:sz w:val="24"/>
        </w:rPr>
        <w:t> Contracting</w:t>
      </w:r>
      <w:r>
        <w:rPr>
          <w:w w:val="110"/>
          <w:sz w:val="24"/>
        </w:rPr>
        <w:t> with</w:t>
      </w:r>
      <w:r>
        <w:rPr>
          <w:w w:val="110"/>
          <w:sz w:val="24"/>
        </w:rPr>
        <w:t> Dynastic</w:t>
      </w:r>
      <w:r>
        <w:rPr>
          <w:w w:val="110"/>
          <w:sz w:val="24"/>
        </w:rPr>
        <w:t> Altruism: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Consumption</w:t>
      </w:r>
      <w:r>
        <w:rPr>
          <w:w w:val="110"/>
          <w:sz w:val="24"/>
        </w:rPr>
        <w:t> and</w:t>
      </w:r>
      <w:r>
        <w:rPr>
          <w:w w:val="110"/>
          <w:sz w:val="24"/>
        </w:rPr>
        <w:t> Family</w:t>
      </w:r>
      <w:r>
        <w:rPr>
          <w:w w:val="110"/>
          <w:sz w:val="24"/>
        </w:rPr>
        <w:t> Size”,</w:t>
      </w:r>
      <w:r>
        <w:rPr>
          <w:w w:val="110"/>
          <w:sz w:val="24"/>
        </w:rPr>
        <w:t> joint</w:t>
      </w:r>
      <w:r>
        <w:rPr>
          <w:w w:val="110"/>
          <w:sz w:val="24"/>
        </w:rPr>
        <w:t> with Larry</w:t>
      </w:r>
      <w:r>
        <w:rPr>
          <w:w w:val="110"/>
          <w:sz w:val="24"/>
        </w:rPr>
        <w:t> E.</w:t>
      </w:r>
      <w:r>
        <w:rPr>
          <w:w w:val="110"/>
          <w:sz w:val="24"/>
        </w:rPr>
        <w:t> Jones</w:t>
      </w:r>
      <w:r>
        <w:rPr>
          <w:w w:val="110"/>
          <w:sz w:val="24"/>
        </w:rPr>
        <w:t> and</w:t>
      </w:r>
      <w:r>
        <w:rPr>
          <w:w w:val="110"/>
          <w:sz w:val="24"/>
        </w:rPr>
        <w:t> Ali</w:t>
      </w:r>
      <w:r>
        <w:rPr>
          <w:w w:val="110"/>
          <w:sz w:val="24"/>
        </w:rPr>
        <w:t> Shourideh,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Journal</w:t>
      </w:r>
      <w:r>
        <w:rPr>
          <w:b/>
          <w:w w:val="110"/>
          <w:sz w:val="24"/>
        </w:rPr>
        <w:t> of</w:t>
      </w:r>
      <w:r>
        <w:rPr>
          <w:b/>
          <w:w w:val="110"/>
          <w:sz w:val="24"/>
        </w:rPr>
        <w:t> Economic</w:t>
      </w:r>
      <w:r>
        <w:rPr>
          <w:b/>
          <w:w w:val="110"/>
          <w:sz w:val="24"/>
        </w:rPr>
        <w:t> Theory</w:t>
      </w:r>
      <w:r>
        <w:rPr>
          <w:w w:val="110"/>
          <w:sz w:val="24"/>
        </w:rPr>
        <w:t>,</w:t>
      </w:r>
      <w:r>
        <w:rPr>
          <w:w w:val="110"/>
          <w:sz w:val="24"/>
        </w:rPr>
        <w:t> 148</w:t>
      </w:r>
      <w:r>
        <w:rPr>
          <w:w w:val="110"/>
          <w:sz w:val="24"/>
        </w:rPr>
        <w:t> (September</w:t>
      </w:r>
      <w:r>
        <w:rPr>
          <w:w w:val="110"/>
          <w:sz w:val="24"/>
        </w:rPr>
        <w:t> 2013), </w:t>
      </w:r>
      <w:r>
        <w:rPr>
          <w:spacing w:val="-2"/>
          <w:w w:val="110"/>
          <w:sz w:val="24"/>
        </w:rPr>
        <w:t>1806-1840.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  <w:tab w:pos="884" w:val="left" w:leader="none"/>
        </w:tabs>
        <w:spacing w:line="237" w:lineRule="auto" w:before="97" w:after="0"/>
        <w:ind w:left="884" w:right="356" w:hanging="300"/>
        <w:jc w:val="both"/>
        <w:rPr>
          <w:sz w:val="24"/>
        </w:rPr>
      </w:pPr>
      <w:r>
        <w:rPr>
          <w:w w:val="110"/>
          <w:sz w:val="24"/>
        </w:rPr>
        <w:t>“Social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Security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NOT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Substitute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Annuity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Markets”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joint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Frank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N.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Caliendo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and Nick L. Guo, </w:t>
      </w:r>
      <w:r>
        <w:rPr>
          <w:b/>
          <w:w w:val="110"/>
          <w:sz w:val="24"/>
        </w:rPr>
        <w:t>Review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Economic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Dynamics</w:t>
      </w:r>
      <w:r>
        <w:rPr>
          <w:w w:val="110"/>
          <w:sz w:val="24"/>
        </w:rPr>
        <w:t>, 17 (October 2014), 739-755.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  <w:tab w:pos="884" w:val="left" w:leader="none"/>
        </w:tabs>
        <w:spacing w:line="237" w:lineRule="auto" w:before="97" w:after="0"/>
        <w:ind w:left="884" w:right="357" w:hanging="300"/>
        <w:jc w:val="both"/>
        <w:rPr>
          <w:sz w:val="24"/>
        </w:rPr>
      </w:pPr>
      <w:r>
        <w:rPr>
          <w:w w:val="105"/>
          <w:sz w:val="24"/>
        </w:rPr>
        <w:t>“Adverse</w:t>
      </w:r>
      <w:r>
        <w:rPr>
          <w:w w:val="105"/>
          <w:sz w:val="24"/>
        </w:rPr>
        <w:t> Selection</w:t>
      </w:r>
      <w:r>
        <w:rPr>
          <w:w w:val="105"/>
          <w:sz w:val="24"/>
        </w:rPr>
        <w:t>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Annuity</w:t>
      </w:r>
      <w:r>
        <w:rPr>
          <w:w w:val="105"/>
          <w:sz w:val="24"/>
        </w:rPr>
        <w:t> Market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Role</w:t>
      </w:r>
      <w:r>
        <w:rPr>
          <w:w w:val="105"/>
          <w:sz w:val="24"/>
        </w:rPr>
        <w:t> for</w:t>
      </w:r>
      <w:r>
        <w:rPr>
          <w:w w:val="105"/>
          <w:sz w:val="24"/>
        </w:rPr>
        <w:t> Social</w:t>
      </w:r>
      <w:r>
        <w:rPr>
          <w:w w:val="105"/>
          <w:sz w:val="24"/>
        </w:rPr>
        <w:t> Security”,</w:t>
      </w:r>
      <w:r>
        <w:rPr>
          <w:w w:val="105"/>
          <w:sz w:val="24"/>
        </w:rPr>
        <w:t> </w:t>
      </w:r>
      <w:r>
        <w:rPr>
          <w:b/>
          <w:w w:val="105"/>
          <w:sz w:val="24"/>
        </w:rPr>
        <w:t>Journal</w:t>
      </w:r>
      <w:r>
        <w:rPr>
          <w:b/>
          <w:w w:val="105"/>
          <w:sz w:val="24"/>
        </w:rPr>
        <w:t> of Political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Economy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123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(August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2015),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941-984.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  <w:tab w:pos="884" w:val="left" w:leader="none"/>
        </w:tabs>
        <w:spacing w:line="237" w:lineRule="auto" w:before="97" w:after="0"/>
        <w:ind w:left="884" w:right="358" w:hanging="300"/>
        <w:jc w:val="both"/>
        <w:rPr>
          <w:sz w:val="24"/>
        </w:rPr>
      </w:pPr>
      <w:r>
        <w:rPr>
          <w:w w:val="110"/>
          <w:sz w:val="24"/>
        </w:rPr>
        <w:t>“Retirement</w:t>
      </w:r>
      <w:r>
        <w:rPr>
          <w:w w:val="110"/>
          <w:sz w:val="24"/>
        </w:rPr>
        <w:t> Financing: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w w:val="110"/>
          <w:sz w:val="24"/>
        </w:rPr>
        <w:t> Optimal</w:t>
      </w:r>
      <w:r>
        <w:rPr>
          <w:w w:val="110"/>
          <w:sz w:val="24"/>
        </w:rPr>
        <w:t> Reform</w:t>
      </w:r>
      <w:r>
        <w:rPr>
          <w:w w:val="110"/>
          <w:sz w:val="24"/>
        </w:rPr>
        <w:t> Approach”,</w:t>
      </w:r>
      <w:r>
        <w:rPr>
          <w:w w:val="110"/>
          <w:sz w:val="24"/>
        </w:rPr>
        <w:t> joint</w:t>
      </w:r>
      <w:r>
        <w:rPr>
          <w:w w:val="110"/>
          <w:sz w:val="24"/>
        </w:rPr>
        <w:t> with</w:t>
      </w:r>
      <w:r>
        <w:rPr>
          <w:w w:val="110"/>
          <w:sz w:val="24"/>
        </w:rPr>
        <w:t> Ali</w:t>
      </w:r>
      <w:r>
        <w:rPr>
          <w:w w:val="110"/>
          <w:sz w:val="24"/>
        </w:rPr>
        <w:t> Shourideh,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Econo- metrica</w:t>
      </w:r>
      <w:r>
        <w:rPr>
          <w:w w:val="110"/>
          <w:sz w:val="24"/>
        </w:rPr>
        <w:t>, 87 (July 2019), 1205-1265.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91" w:lineRule="exact" w:before="95" w:after="0"/>
        <w:ind w:left="883" w:right="0" w:hanging="298"/>
        <w:jc w:val="both"/>
        <w:rPr>
          <w:sz w:val="24"/>
        </w:rPr>
      </w:pPr>
      <w:r>
        <w:rPr>
          <w:w w:val="105"/>
          <w:sz w:val="24"/>
        </w:rPr>
        <w:t>“On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Evolution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Health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Over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Life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Cycle”,</w:t>
      </w:r>
      <w:r>
        <w:rPr>
          <w:spacing w:val="72"/>
          <w:w w:val="105"/>
          <w:sz w:val="24"/>
        </w:rPr>
        <w:t> </w:t>
      </w:r>
      <w:r>
        <w:rPr>
          <w:w w:val="105"/>
          <w:sz w:val="24"/>
        </w:rPr>
        <w:t>joint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Karen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Kopecky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Kai</w:t>
      </w:r>
      <w:r>
        <w:rPr>
          <w:spacing w:val="63"/>
          <w:w w:val="105"/>
          <w:sz w:val="24"/>
        </w:rPr>
        <w:t> </w:t>
      </w:r>
      <w:r>
        <w:rPr>
          <w:spacing w:val="-2"/>
          <w:w w:val="105"/>
          <w:sz w:val="24"/>
        </w:rPr>
        <w:t>Zhao,</w:t>
      </w:r>
    </w:p>
    <w:p>
      <w:pPr>
        <w:spacing w:line="291" w:lineRule="exact" w:before="0"/>
        <w:ind w:left="884" w:right="0" w:firstLine="0"/>
        <w:jc w:val="both"/>
        <w:rPr>
          <w:sz w:val="24"/>
        </w:rPr>
      </w:pPr>
      <w:r>
        <w:rPr>
          <w:b/>
          <w:w w:val="110"/>
          <w:sz w:val="24"/>
        </w:rPr>
        <w:t>Review</w:t>
      </w:r>
      <w:r>
        <w:rPr>
          <w:b/>
          <w:spacing w:val="43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4"/>
          <w:w w:val="110"/>
          <w:sz w:val="24"/>
        </w:rPr>
        <w:t> </w:t>
      </w:r>
      <w:r>
        <w:rPr>
          <w:b/>
          <w:w w:val="110"/>
          <w:sz w:val="24"/>
        </w:rPr>
        <w:t>Economic</w:t>
      </w:r>
      <w:r>
        <w:rPr>
          <w:b/>
          <w:spacing w:val="44"/>
          <w:w w:val="110"/>
          <w:sz w:val="24"/>
        </w:rPr>
        <w:t> </w:t>
      </w:r>
      <w:r>
        <w:rPr>
          <w:b/>
          <w:w w:val="110"/>
          <w:sz w:val="24"/>
        </w:rPr>
        <w:t>Dynamics</w:t>
      </w:r>
      <w:r>
        <w:rPr>
          <w:w w:val="110"/>
          <w:sz w:val="24"/>
        </w:rPr>
        <w:t>,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45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(July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2022),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237-</w:t>
      </w:r>
      <w:r>
        <w:rPr>
          <w:spacing w:val="-4"/>
          <w:w w:val="110"/>
          <w:sz w:val="24"/>
        </w:rPr>
        <w:t>263.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  <w:tab w:pos="884" w:val="left" w:leader="none"/>
        </w:tabs>
        <w:spacing w:line="237" w:lineRule="auto" w:before="98" w:after="0"/>
        <w:ind w:left="884" w:right="356" w:hanging="300"/>
        <w:jc w:val="both"/>
        <w:rPr>
          <w:sz w:val="24"/>
        </w:rPr>
      </w:pPr>
      <w:r>
        <w:rPr>
          <w:w w:val="110"/>
          <w:sz w:val="24"/>
        </w:rPr>
        <w:t>“How</w:t>
      </w:r>
      <w:r>
        <w:rPr>
          <w:w w:val="110"/>
          <w:sz w:val="24"/>
        </w:rPr>
        <w:t> Important</w:t>
      </w:r>
      <w:r>
        <w:rPr>
          <w:w w:val="110"/>
          <w:sz w:val="24"/>
        </w:rPr>
        <w:t> Is</w:t>
      </w:r>
      <w:r>
        <w:rPr>
          <w:w w:val="110"/>
          <w:sz w:val="24"/>
        </w:rPr>
        <w:t> Health</w:t>
      </w:r>
      <w:r>
        <w:rPr>
          <w:w w:val="110"/>
          <w:sz w:val="24"/>
        </w:rPr>
        <w:t> Inequality</w:t>
      </w:r>
      <w:r>
        <w:rPr>
          <w:w w:val="110"/>
          <w:sz w:val="24"/>
        </w:rPr>
        <w:t> for</w:t>
      </w:r>
      <w:r>
        <w:rPr>
          <w:w w:val="110"/>
          <w:sz w:val="24"/>
        </w:rPr>
        <w:t> Lifetime</w:t>
      </w:r>
      <w:r>
        <w:rPr>
          <w:w w:val="110"/>
          <w:sz w:val="24"/>
        </w:rPr>
        <w:t> Earnings</w:t>
      </w:r>
      <w:r>
        <w:rPr>
          <w:w w:val="110"/>
          <w:sz w:val="24"/>
        </w:rPr>
        <w:t> Inequality?”,</w:t>
      </w:r>
      <w:r>
        <w:rPr>
          <w:w w:val="110"/>
          <w:sz w:val="24"/>
        </w:rPr>
        <w:t> joint</w:t>
      </w:r>
      <w:r>
        <w:rPr>
          <w:w w:val="110"/>
          <w:sz w:val="24"/>
        </w:rPr>
        <w:t> with</w:t>
      </w:r>
      <w:r>
        <w:rPr>
          <w:w w:val="110"/>
          <w:sz w:val="24"/>
        </w:rPr>
        <w:t> Karen Kopecky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Kai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Zhao,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forthcoming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38"/>
          <w:w w:val="110"/>
          <w:sz w:val="24"/>
        </w:rPr>
        <w:t> </w:t>
      </w:r>
      <w:r>
        <w:rPr>
          <w:b/>
          <w:w w:val="110"/>
          <w:sz w:val="24"/>
        </w:rPr>
        <w:t>the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Review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Economic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Studies</w:t>
      </w:r>
      <w:r>
        <w:rPr>
          <w:w w:val="110"/>
          <w:sz w:val="24"/>
        </w:rPr>
        <w:t>,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footerReference w:type="default" r:id="rId5"/>
          <w:type w:val="continuous"/>
          <w:pgSz w:w="12240" w:h="15840"/>
          <w:pgMar w:header="0" w:footer="699" w:top="980" w:bottom="880" w:left="720" w:right="720"/>
          <w:pgNumType w:start="1"/>
        </w:sectPr>
      </w:pPr>
    </w:p>
    <w:p>
      <w:pPr>
        <w:pStyle w:val="Heading1"/>
        <w:spacing w:before="32"/>
      </w:pPr>
      <w:r>
        <w:rPr>
          <w:color w:val="973036"/>
          <w:w w:val="120"/>
        </w:rPr>
        <w:t>Working</w:t>
      </w:r>
      <w:r>
        <w:rPr>
          <w:color w:val="973036"/>
          <w:spacing w:val="36"/>
          <w:w w:val="120"/>
        </w:rPr>
        <w:t> </w:t>
      </w:r>
      <w:r>
        <w:rPr>
          <w:color w:val="973036"/>
          <w:spacing w:val="-2"/>
          <w:w w:val="120"/>
        </w:rPr>
        <w:t>Papers</w:t>
      </w: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144" w:after="0"/>
        <w:ind w:left="883" w:right="0" w:hanging="298"/>
        <w:jc w:val="left"/>
        <w:rPr>
          <w:sz w:val="24"/>
        </w:rPr>
      </w:pPr>
      <w:r>
        <w:rPr>
          <w:w w:val="105"/>
          <w:sz w:val="24"/>
        </w:rPr>
        <w:t>“Tariff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Policy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Exorbitant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Privilege”,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joint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David</w:t>
      </w:r>
      <w:r>
        <w:rPr>
          <w:spacing w:val="35"/>
          <w:w w:val="105"/>
          <w:sz w:val="24"/>
        </w:rPr>
        <w:t> </w:t>
      </w:r>
      <w:r>
        <w:rPr>
          <w:spacing w:val="-2"/>
          <w:w w:val="105"/>
          <w:sz w:val="24"/>
        </w:rPr>
        <w:t>Andolfatto.</w:t>
      </w:r>
    </w:p>
    <w:p>
      <w:pPr>
        <w:pStyle w:val="ListParagraph"/>
        <w:numPr>
          <w:ilvl w:val="0"/>
          <w:numId w:val="2"/>
        </w:numPr>
        <w:tabs>
          <w:tab w:pos="882" w:val="left" w:leader="none"/>
          <w:tab w:pos="884" w:val="left" w:leader="none"/>
        </w:tabs>
        <w:spacing w:line="237" w:lineRule="auto" w:before="98" w:after="0"/>
        <w:ind w:left="884" w:right="356" w:hanging="300"/>
        <w:jc w:val="left"/>
        <w:rPr>
          <w:sz w:val="24"/>
        </w:rPr>
      </w:pPr>
      <w:r>
        <w:rPr>
          <w:w w:val="105"/>
          <w:sz w:val="24"/>
        </w:rPr>
        <w:t>“Unemployment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Insurance,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Wage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Pass-Through,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Endogenous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Take-Up”,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joint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Martin Gervais and Larry Warren.</w:t>
      </w:r>
    </w:p>
    <w:p>
      <w:pPr>
        <w:pStyle w:val="ListParagraph"/>
        <w:numPr>
          <w:ilvl w:val="0"/>
          <w:numId w:val="2"/>
        </w:numPr>
        <w:tabs>
          <w:tab w:pos="882" w:val="left" w:leader="none"/>
          <w:tab w:pos="884" w:val="left" w:leader="none"/>
        </w:tabs>
        <w:spacing w:line="237" w:lineRule="auto" w:before="96" w:after="0"/>
        <w:ind w:left="884" w:right="358" w:hanging="300"/>
        <w:jc w:val="left"/>
        <w:rPr>
          <w:sz w:val="24"/>
        </w:rPr>
      </w:pPr>
      <w:r>
        <w:rPr>
          <w:w w:val="105"/>
          <w:sz w:val="24"/>
        </w:rPr>
        <w:t>“Inequality,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Redistribution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Optimal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Policy: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Finance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Approach”,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joint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 Ali Shourideh.</w:t>
      </w:r>
    </w:p>
    <w:p>
      <w:pPr>
        <w:pStyle w:val="ListParagraph"/>
        <w:numPr>
          <w:ilvl w:val="0"/>
          <w:numId w:val="2"/>
        </w:numPr>
        <w:tabs>
          <w:tab w:pos="882" w:val="left" w:leader="none"/>
          <w:tab w:pos="884" w:val="left" w:leader="none"/>
        </w:tabs>
        <w:spacing w:line="237" w:lineRule="auto" w:before="97" w:after="0"/>
        <w:ind w:left="884" w:right="357" w:hanging="300"/>
        <w:jc w:val="left"/>
        <w:rPr>
          <w:sz w:val="24"/>
        </w:rPr>
      </w:pPr>
      <w:r>
        <w:rPr>
          <w:w w:val="105"/>
          <w:sz w:val="24"/>
        </w:rPr>
        <w:t>“Is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‘Too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Much’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Inequality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Health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Spending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Across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Income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Groups?”,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joint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 Laurence Ales and Larry E. Jones.</w:t>
      </w: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95" w:after="0"/>
        <w:ind w:left="883" w:right="0" w:hanging="298"/>
        <w:jc w:val="left"/>
        <w:rPr>
          <w:sz w:val="24"/>
        </w:rPr>
      </w:pPr>
      <w:r>
        <w:rPr>
          <w:w w:val="105"/>
          <w:sz w:val="24"/>
        </w:rPr>
        <w:t>“A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Competitive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Annuity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Life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Insurance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Non-Exclusive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Contracts”.</w:t>
      </w:r>
    </w:p>
    <w:p>
      <w:pPr>
        <w:pStyle w:val="Heading1"/>
      </w:pPr>
      <w:r>
        <w:rPr>
          <w:color w:val="973036"/>
          <w:w w:val="120"/>
        </w:rPr>
        <w:t>Research</w:t>
      </w:r>
      <w:r>
        <w:rPr>
          <w:color w:val="973036"/>
          <w:spacing w:val="28"/>
          <w:w w:val="120"/>
        </w:rPr>
        <w:t> </w:t>
      </w:r>
      <w:r>
        <w:rPr>
          <w:color w:val="973036"/>
          <w:w w:val="120"/>
        </w:rPr>
        <w:t>in</w:t>
      </w:r>
      <w:r>
        <w:rPr>
          <w:color w:val="973036"/>
          <w:spacing w:val="28"/>
          <w:w w:val="120"/>
        </w:rPr>
        <w:t> </w:t>
      </w:r>
      <w:r>
        <w:rPr>
          <w:color w:val="973036"/>
          <w:spacing w:val="-2"/>
          <w:w w:val="120"/>
        </w:rPr>
        <w:t>Progress</w:t>
      </w:r>
    </w:p>
    <w:p>
      <w:pPr>
        <w:pStyle w:val="ListParagraph"/>
        <w:numPr>
          <w:ilvl w:val="0"/>
          <w:numId w:val="3"/>
        </w:numPr>
        <w:tabs>
          <w:tab w:pos="882" w:val="left" w:leader="none"/>
          <w:tab w:pos="884" w:val="left" w:leader="none"/>
        </w:tabs>
        <w:spacing w:line="237" w:lineRule="auto" w:before="146" w:after="0"/>
        <w:ind w:left="884" w:right="354" w:hanging="300"/>
        <w:jc w:val="left"/>
        <w:rPr>
          <w:sz w:val="24"/>
        </w:rPr>
      </w:pPr>
      <w:r>
        <w:rPr>
          <w:sz w:val="24"/>
        </w:rPr>
        <w:t>“Intergenerational</w:t>
      </w:r>
      <w:r>
        <w:rPr>
          <w:spacing w:val="80"/>
          <w:sz w:val="24"/>
        </w:rPr>
        <w:t> </w:t>
      </w:r>
      <w:r>
        <w:rPr>
          <w:sz w:val="24"/>
        </w:rPr>
        <w:t>Persistence</w:t>
      </w:r>
      <w:r>
        <w:rPr>
          <w:spacing w:val="80"/>
          <w:sz w:val="24"/>
        </w:rPr>
        <w:t> </w:t>
      </w:r>
      <w:r>
        <w:rPr>
          <w:sz w:val="24"/>
        </w:rPr>
        <w:t>of</w:t>
      </w:r>
      <w:r>
        <w:rPr>
          <w:spacing w:val="80"/>
          <w:sz w:val="24"/>
        </w:rPr>
        <w:t> </w:t>
      </w:r>
      <w:r>
        <w:rPr>
          <w:sz w:val="24"/>
        </w:rPr>
        <w:t>Health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Earnings”,</w:t>
      </w:r>
      <w:r>
        <w:rPr>
          <w:spacing w:val="80"/>
          <w:sz w:val="24"/>
        </w:rPr>
        <w:t> </w:t>
      </w:r>
      <w:r>
        <w:rPr>
          <w:sz w:val="24"/>
        </w:rPr>
        <w:t>joint</w:t>
      </w:r>
      <w:r>
        <w:rPr>
          <w:spacing w:val="80"/>
          <w:sz w:val="24"/>
        </w:rPr>
        <w:t> </w:t>
      </w:r>
      <w:r>
        <w:rPr>
          <w:sz w:val="24"/>
        </w:rPr>
        <w:t>with</w:t>
      </w:r>
      <w:r>
        <w:rPr>
          <w:spacing w:val="80"/>
          <w:sz w:val="24"/>
        </w:rPr>
        <w:t> </w:t>
      </w:r>
      <w:r>
        <w:rPr>
          <w:sz w:val="24"/>
        </w:rPr>
        <w:t>Neha</w:t>
      </w:r>
      <w:r>
        <w:rPr>
          <w:spacing w:val="80"/>
          <w:sz w:val="24"/>
        </w:rPr>
        <w:t> </w:t>
      </w:r>
      <w:r>
        <w:rPr>
          <w:sz w:val="24"/>
        </w:rPr>
        <w:t>Bairoliya,</w:t>
      </w:r>
      <w:r>
        <w:rPr>
          <w:spacing w:val="80"/>
          <w:sz w:val="24"/>
        </w:rPr>
        <w:t> </w:t>
      </w:r>
      <w:r>
        <w:rPr>
          <w:sz w:val="24"/>
        </w:rPr>
        <w:t>Karen Kopecky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Kai</w:t>
      </w:r>
      <w:r>
        <w:rPr>
          <w:spacing w:val="40"/>
          <w:sz w:val="24"/>
        </w:rPr>
        <w:t> </w:t>
      </w:r>
      <w:r>
        <w:rPr>
          <w:sz w:val="24"/>
        </w:rPr>
        <w:t>Zhao.</w:t>
      </w:r>
    </w:p>
    <w:p>
      <w:pPr>
        <w:pStyle w:val="ListParagraph"/>
        <w:numPr>
          <w:ilvl w:val="0"/>
          <w:numId w:val="3"/>
        </w:numPr>
        <w:tabs>
          <w:tab w:pos="882" w:val="left" w:leader="none"/>
          <w:tab w:pos="884" w:val="left" w:leader="none"/>
        </w:tabs>
        <w:spacing w:line="237" w:lineRule="auto" w:before="97" w:after="0"/>
        <w:ind w:left="884" w:right="358" w:hanging="300"/>
        <w:jc w:val="left"/>
        <w:rPr>
          <w:sz w:val="24"/>
        </w:rPr>
      </w:pPr>
      <w:r>
        <w:rPr>
          <w:w w:val="105"/>
          <w:sz w:val="24"/>
        </w:rPr>
        <w:t>“Accounting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Differences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Health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Spending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Health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Outcomes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Among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OECD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Coun- tries”, joint with Laurence Ales and Yue Li.</w:t>
      </w:r>
    </w:p>
    <w:p>
      <w:pPr>
        <w:pStyle w:val="Heading1"/>
        <w:spacing w:before="246"/>
      </w:pPr>
      <w:r>
        <w:rPr>
          <w:color w:val="973036"/>
          <w:w w:val="120"/>
        </w:rPr>
        <w:t>Academic</w:t>
      </w:r>
      <w:r>
        <w:rPr>
          <w:color w:val="973036"/>
          <w:spacing w:val="39"/>
          <w:w w:val="125"/>
        </w:rPr>
        <w:t> </w:t>
      </w:r>
      <w:r>
        <w:rPr>
          <w:color w:val="973036"/>
          <w:spacing w:val="-2"/>
          <w:w w:val="125"/>
        </w:rPr>
        <w:t>Visits</w:t>
      </w:r>
    </w:p>
    <w:p>
      <w:pPr>
        <w:pStyle w:val="ListParagraph"/>
        <w:numPr>
          <w:ilvl w:val="1"/>
          <w:numId w:val="3"/>
        </w:numPr>
        <w:tabs>
          <w:tab w:pos="818" w:val="left" w:leader="none"/>
        </w:tabs>
        <w:spacing w:line="240" w:lineRule="auto" w:before="144" w:after="0"/>
        <w:ind w:left="818" w:right="0" w:hanging="194"/>
        <w:jc w:val="left"/>
        <w:rPr>
          <w:sz w:val="24"/>
        </w:rPr>
      </w:pPr>
      <w:r>
        <w:rPr>
          <w:w w:val="105"/>
          <w:sz w:val="24"/>
        </w:rPr>
        <w:t>Einaudi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Institute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Finance,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2015,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2019,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2021,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2025.</w:t>
      </w:r>
    </w:p>
    <w:p>
      <w:pPr>
        <w:pStyle w:val="ListParagraph"/>
        <w:numPr>
          <w:ilvl w:val="1"/>
          <w:numId w:val="3"/>
        </w:numPr>
        <w:tabs>
          <w:tab w:pos="818" w:val="left" w:leader="none"/>
        </w:tabs>
        <w:spacing w:line="240" w:lineRule="auto" w:before="95" w:after="0"/>
        <w:ind w:left="818" w:right="0" w:hanging="194"/>
        <w:jc w:val="left"/>
        <w:rPr>
          <w:sz w:val="24"/>
        </w:rPr>
      </w:pPr>
      <w:r>
        <w:rPr>
          <w:w w:val="105"/>
          <w:sz w:val="24"/>
        </w:rPr>
        <w:t>Ohio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2015.</w:t>
      </w:r>
    </w:p>
    <w:p>
      <w:pPr>
        <w:pStyle w:val="ListParagraph"/>
        <w:numPr>
          <w:ilvl w:val="1"/>
          <w:numId w:val="3"/>
        </w:numPr>
        <w:tabs>
          <w:tab w:pos="818" w:val="left" w:leader="none"/>
        </w:tabs>
        <w:spacing w:line="240" w:lineRule="auto" w:before="95" w:after="0"/>
        <w:ind w:left="818" w:right="0" w:hanging="194"/>
        <w:jc w:val="left"/>
        <w:rPr>
          <w:sz w:val="24"/>
        </w:rPr>
      </w:pPr>
      <w:r>
        <w:rPr>
          <w:w w:val="105"/>
          <w:sz w:val="24"/>
        </w:rPr>
        <w:t>Research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Department,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Federal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St.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Louis,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2010,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2011,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2012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(2),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2017.</w:t>
      </w:r>
    </w:p>
    <w:p>
      <w:pPr>
        <w:pStyle w:val="Heading1"/>
      </w:pPr>
      <w:r>
        <w:rPr>
          <w:color w:val="973036"/>
          <w:w w:val="120"/>
        </w:rPr>
        <w:t>Invited</w:t>
      </w:r>
      <w:r>
        <w:rPr>
          <w:color w:val="973036"/>
          <w:spacing w:val="51"/>
          <w:w w:val="120"/>
        </w:rPr>
        <w:t> </w:t>
      </w:r>
      <w:r>
        <w:rPr>
          <w:color w:val="973036"/>
          <w:spacing w:val="-2"/>
          <w:w w:val="120"/>
        </w:rPr>
        <w:t>Seminars</w:t>
      </w:r>
    </w:p>
    <w:p>
      <w:pPr>
        <w:pStyle w:val="BodyText"/>
        <w:spacing w:line="316" w:lineRule="auto" w:before="144"/>
        <w:ind w:left="169" w:right="3124"/>
      </w:pPr>
      <w:r>
        <w:rPr>
          <w:w w:val="105"/>
        </w:rPr>
        <w:t>2025:</w:t>
      </w:r>
      <w:r>
        <w:rPr>
          <w:spacing w:val="40"/>
          <w:w w:val="105"/>
        </w:rPr>
        <w:t> </w:t>
      </w:r>
      <w:r>
        <w:rPr>
          <w:w w:val="105"/>
        </w:rPr>
        <w:t>Emory University, University of Padova,Ohio State University. 2024:</w:t>
      </w:r>
      <w:r>
        <w:rPr>
          <w:spacing w:val="40"/>
          <w:w w:val="105"/>
        </w:rPr>
        <w:t> </w:t>
      </w:r>
      <w:r>
        <w:rPr>
          <w:w w:val="105"/>
        </w:rPr>
        <w:t>Einaudi Institute for Economics and Finance.</w:t>
      </w:r>
    </w:p>
    <w:p>
      <w:pPr>
        <w:pStyle w:val="BodyText"/>
        <w:spacing w:line="316" w:lineRule="auto" w:before="3"/>
        <w:ind w:left="169" w:right="7184"/>
      </w:pPr>
      <w:r>
        <w:rPr>
          <w:w w:val="105"/>
        </w:rPr>
        <w:t>2023:</w:t>
      </w:r>
      <w:r>
        <w:rPr>
          <w:spacing w:val="25"/>
          <w:w w:val="105"/>
        </w:rPr>
        <w:t> </w:t>
      </w:r>
      <w:r>
        <w:rPr>
          <w:w w:val="105"/>
        </w:rPr>
        <w:t>Ohio</w:t>
      </w:r>
      <w:r>
        <w:rPr>
          <w:spacing w:val="-2"/>
          <w:w w:val="105"/>
        </w:rPr>
        <w:t> </w:t>
      </w:r>
      <w:r>
        <w:rPr>
          <w:w w:val="105"/>
        </w:rPr>
        <w:t>State</w:t>
      </w:r>
      <w:r>
        <w:rPr>
          <w:spacing w:val="-2"/>
          <w:w w:val="105"/>
        </w:rPr>
        <w:t> </w:t>
      </w:r>
      <w:r>
        <w:rPr>
          <w:w w:val="105"/>
        </w:rPr>
        <w:t>University. 2022:</w:t>
      </w:r>
      <w:r>
        <w:rPr>
          <w:spacing w:val="40"/>
          <w:w w:val="105"/>
        </w:rPr>
        <w:t> </w:t>
      </w:r>
      <w:r>
        <w:rPr>
          <w:w w:val="105"/>
        </w:rPr>
        <w:t>SUNY Buffalo.</w:t>
      </w:r>
    </w:p>
    <w:p>
      <w:pPr>
        <w:pStyle w:val="BodyText"/>
        <w:spacing w:before="2"/>
        <w:ind w:left="169"/>
      </w:pPr>
      <w:r>
        <w:rPr>
          <w:w w:val="105"/>
        </w:rPr>
        <w:t>2021:</w:t>
      </w:r>
      <w:r>
        <w:rPr>
          <w:spacing w:val="48"/>
          <w:w w:val="105"/>
        </w:rPr>
        <w:t> </w:t>
      </w:r>
      <w:r>
        <w:rPr>
          <w:w w:val="105"/>
        </w:rPr>
        <w:t>Einaudi</w:t>
      </w:r>
      <w:r>
        <w:rPr>
          <w:spacing w:val="14"/>
          <w:w w:val="105"/>
        </w:rPr>
        <w:t> </w:t>
      </w:r>
      <w:r>
        <w:rPr>
          <w:w w:val="105"/>
        </w:rPr>
        <w:t>Institute</w:t>
      </w:r>
      <w:r>
        <w:rPr>
          <w:spacing w:val="13"/>
          <w:w w:val="105"/>
        </w:rPr>
        <w:t> </w:t>
      </w:r>
      <w:r>
        <w:rPr>
          <w:w w:val="105"/>
        </w:rPr>
        <w:t>for</w:t>
      </w:r>
      <w:r>
        <w:rPr>
          <w:spacing w:val="13"/>
          <w:w w:val="105"/>
        </w:rPr>
        <w:t> </w:t>
      </w:r>
      <w:r>
        <w:rPr>
          <w:w w:val="105"/>
        </w:rPr>
        <w:t>Economics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Finance.</w:t>
      </w:r>
    </w:p>
    <w:p>
      <w:pPr>
        <w:pStyle w:val="BodyText"/>
        <w:spacing w:before="95"/>
        <w:ind w:left="169"/>
      </w:pPr>
      <w:r>
        <w:rPr>
          <w:w w:val="105"/>
        </w:rPr>
        <w:t>2020:</w:t>
      </w:r>
      <w:r>
        <w:rPr>
          <w:spacing w:val="39"/>
          <w:w w:val="105"/>
        </w:rPr>
        <w:t> </w:t>
      </w:r>
      <w:r>
        <w:rPr>
          <w:w w:val="105"/>
        </w:rPr>
        <w:t>University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New</w:t>
      </w:r>
      <w:r>
        <w:rPr>
          <w:spacing w:val="7"/>
          <w:w w:val="105"/>
        </w:rPr>
        <w:t> </w:t>
      </w:r>
      <w:r>
        <w:rPr>
          <w:w w:val="105"/>
        </w:rPr>
        <w:t>Hampshire,</w:t>
      </w:r>
      <w:r>
        <w:rPr>
          <w:spacing w:val="7"/>
          <w:w w:val="105"/>
        </w:rPr>
        <w:t> </w:t>
      </w:r>
      <w:r>
        <w:rPr>
          <w:w w:val="105"/>
        </w:rPr>
        <w:t>University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Alabama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(virtual).</w:t>
      </w:r>
    </w:p>
    <w:p>
      <w:pPr>
        <w:pStyle w:val="BodyText"/>
        <w:spacing w:line="237" w:lineRule="auto" w:before="98"/>
        <w:ind w:right="65" w:hanging="651"/>
      </w:pPr>
      <w:r>
        <w:rPr>
          <w:spacing w:val="-2"/>
          <w:w w:val="110"/>
        </w:rPr>
        <w:t>2019: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UNC-Chapel</w:t>
      </w:r>
      <w:r>
        <w:rPr>
          <w:spacing w:val="-2"/>
          <w:w w:val="110"/>
        </w:rPr>
        <w:t> Hill,</w:t>
      </w:r>
      <w:r>
        <w:rPr>
          <w:spacing w:val="-2"/>
          <w:w w:val="110"/>
        </w:rPr>
        <w:t> Auburn</w:t>
      </w:r>
      <w:r>
        <w:rPr>
          <w:spacing w:val="-2"/>
          <w:w w:val="110"/>
        </w:rPr>
        <w:t> University,</w:t>
      </w:r>
      <w:r>
        <w:rPr>
          <w:spacing w:val="-2"/>
          <w:w w:val="110"/>
        </w:rPr>
        <w:t> University</w:t>
      </w:r>
      <w:r>
        <w:rPr>
          <w:spacing w:val="-2"/>
          <w:w w:val="110"/>
        </w:rPr>
        <w:t> of</w:t>
      </w:r>
      <w:r>
        <w:rPr>
          <w:spacing w:val="-2"/>
          <w:w w:val="110"/>
        </w:rPr>
        <w:t> Queensland,</w:t>
      </w:r>
      <w:r>
        <w:rPr>
          <w:spacing w:val="-2"/>
          <w:w w:val="110"/>
        </w:rPr>
        <w:t> Australian</w:t>
      </w:r>
      <w:r>
        <w:rPr>
          <w:spacing w:val="-2"/>
          <w:w w:val="110"/>
        </w:rPr>
        <w:t> National</w:t>
      </w:r>
      <w:r>
        <w:rPr>
          <w:spacing w:val="-2"/>
          <w:w w:val="110"/>
        </w:rPr>
        <w:t> Univer- </w:t>
      </w:r>
      <w:r>
        <w:rPr>
          <w:w w:val="110"/>
        </w:rPr>
        <w:t>sity, EIEF.</w:t>
      </w:r>
    </w:p>
    <w:p>
      <w:pPr>
        <w:pStyle w:val="BodyText"/>
        <w:spacing w:line="316" w:lineRule="auto" w:before="94"/>
        <w:ind w:left="169" w:right="5615"/>
      </w:pPr>
      <w:r>
        <w:rPr/>
        <w:t>2018:</w:t>
      </w:r>
      <w:r>
        <w:rPr>
          <w:spacing w:val="40"/>
        </w:rPr>
        <w:t> </w:t>
      </w:r>
      <w:r>
        <w:rPr/>
        <w:t>Ohio</w:t>
      </w:r>
      <w:r>
        <w:rPr>
          <w:spacing w:val="40"/>
        </w:rPr>
        <w:t> </w:t>
      </w:r>
      <w:r>
        <w:rPr/>
        <w:t>State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UNC-Charlotte. </w:t>
      </w:r>
      <w:r>
        <w:rPr>
          <w:w w:val="110"/>
        </w:rPr>
        <w:t>2017:</w:t>
      </w:r>
      <w:r>
        <w:rPr>
          <w:spacing w:val="40"/>
          <w:w w:val="110"/>
        </w:rPr>
        <w:t> </w:t>
      </w:r>
      <w:r>
        <w:rPr>
          <w:w w:val="110"/>
        </w:rPr>
        <w:t>FRB St Louis, FRB Atlanta.</w:t>
      </w:r>
    </w:p>
    <w:p>
      <w:pPr>
        <w:pStyle w:val="BodyText"/>
        <w:spacing w:line="237" w:lineRule="auto" w:before="5"/>
        <w:ind w:right="354" w:hanging="651"/>
        <w:jc w:val="both"/>
      </w:pPr>
      <w:r>
        <w:rPr>
          <w:w w:val="105"/>
        </w:rPr>
        <w:t>2016:</w:t>
      </w:r>
      <w:r>
        <w:rPr>
          <w:w w:val="105"/>
        </w:rPr>
        <w:t> ITAM,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Georgia,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Colorado,</w:t>
      </w:r>
      <w:r>
        <w:rPr>
          <w:w w:val="105"/>
        </w:rPr>
        <w:t> Washington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Virginia Commonwealth</w:t>
      </w:r>
      <w:r>
        <w:rPr>
          <w:w w:val="105"/>
        </w:rPr>
        <w:t> University,</w:t>
      </w:r>
      <w:r>
        <w:rPr>
          <w:w w:val="105"/>
        </w:rPr>
        <w:t> CBO,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Calgary,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Connecticut,</w:t>
      </w:r>
      <w:r>
        <w:rPr>
          <w:w w:val="105"/>
        </w:rPr>
        <w:t> Emory </w:t>
      </w:r>
      <w:r>
        <w:rPr>
          <w:spacing w:val="-2"/>
          <w:w w:val="105"/>
        </w:rPr>
        <w:t>University.</w:t>
      </w:r>
    </w:p>
    <w:p>
      <w:pPr>
        <w:pStyle w:val="BodyText"/>
        <w:spacing w:line="237" w:lineRule="auto" w:before="96"/>
        <w:ind w:right="353" w:hanging="651"/>
        <w:jc w:val="both"/>
      </w:pPr>
      <w:r>
        <w:rPr>
          <w:w w:val="110"/>
        </w:rPr>
        <w:t>2015:</w:t>
      </w:r>
      <w:r>
        <w:rPr>
          <w:w w:val="110"/>
        </w:rPr>
        <w:t> Simon</w:t>
      </w:r>
      <w:r>
        <w:rPr>
          <w:spacing w:val="-8"/>
          <w:w w:val="110"/>
        </w:rPr>
        <w:t> </w:t>
      </w:r>
      <w:r>
        <w:rPr>
          <w:w w:val="110"/>
        </w:rPr>
        <w:t>Fraser</w:t>
      </w:r>
      <w:r>
        <w:rPr>
          <w:spacing w:val="-8"/>
          <w:w w:val="110"/>
        </w:rPr>
        <w:t> </w:t>
      </w:r>
      <w:r>
        <w:rPr>
          <w:w w:val="110"/>
        </w:rPr>
        <w:t>University,</w:t>
      </w:r>
      <w:r>
        <w:rPr>
          <w:spacing w:val="-6"/>
          <w:w w:val="110"/>
        </w:rPr>
        <w:t> </w:t>
      </w:r>
      <w:r>
        <w:rPr>
          <w:w w:val="110"/>
        </w:rPr>
        <w:t>Federal</w:t>
      </w:r>
      <w:r>
        <w:rPr>
          <w:spacing w:val="-8"/>
          <w:w w:val="110"/>
        </w:rPr>
        <w:t> </w:t>
      </w:r>
      <w:r>
        <w:rPr>
          <w:w w:val="110"/>
        </w:rPr>
        <w:t>Reserve</w:t>
      </w:r>
      <w:r>
        <w:rPr>
          <w:spacing w:val="-8"/>
          <w:w w:val="110"/>
        </w:rPr>
        <w:t> </w:t>
      </w:r>
      <w:r>
        <w:rPr>
          <w:w w:val="110"/>
        </w:rPr>
        <w:t>Board,</w:t>
      </w:r>
      <w:r>
        <w:rPr>
          <w:spacing w:val="-6"/>
          <w:w w:val="110"/>
        </w:rPr>
        <w:t> </w:t>
      </w:r>
      <w:r>
        <w:rPr>
          <w:w w:val="110"/>
        </w:rPr>
        <w:t>McGill</w:t>
      </w:r>
      <w:r>
        <w:rPr>
          <w:spacing w:val="-8"/>
          <w:w w:val="110"/>
        </w:rPr>
        <w:t> </w:t>
      </w:r>
      <w:r>
        <w:rPr>
          <w:w w:val="110"/>
        </w:rPr>
        <w:t>University,</w:t>
      </w:r>
      <w:r>
        <w:rPr>
          <w:spacing w:val="-6"/>
          <w:w w:val="110"/>
        </w:rPr>
        <w:t> </w:t>
      </w:r>
      <w:r>
        <w:rPr>
          <w:w w:val="110"/>
        </w:rPr>
        <w:t>Emory</w:t>
      </w:r>
      <w:r>
        <w:rPr>
          <w:spacing w:val="-8"/>
          <w:w w:val="110"/>
        </w:rPr>
        <w:t> </w:t>
      </w:r>
      <w:r>
        <w:rPr>
          <w:w w:val="110"/>
        </w:rPr>
        <w:t>University,</w:t>
      </w:r>
      <w:r>
        <w:rPr>
          <w:spacing w:val="-6"/>
          <w:w w:val="110"/>
        </w:rPr>
        <w:t> </w:t>
      </w:r>
      <w:r>
        <w:rPr>
          <w:w w:val="110"/>
        </w:rPr>
        <w:t>EIEF, UCSB, FRB Richmond.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699" w:top="1020" w:bottom="880" w:left="720" w:right="720"/>
        </w:sectPr>
      </w:pPr>
    </w:p>
    <w:p>
      <w:pPr>
        <w:pStyle w:val="BodyText"/>
        <w:spacing w:before="30"/>
        <w:ind w:left="169"/>
        <w:jc w:val="both"/>
      </w:pPr>
      <w:r>
        <w:rPr>
          <w:w w:val="105"/>
        </w:rPr>
        <w:t>2014:</w:t>
      </w:r>
      <w:r>
        <w:rPr>
          <w:spacing w:val="42"/>
          <w:w w:val="105"/>
        </w:rPr>
        <w:t> </w:t>
      </w:r>
      <w:r>
        <w:rPr>
          <w:w w:val="105"/>
        </w:rPr>
        <w:t>Iowa</w:t>
      </w:r>
      <w:r>
        <w:rPr>
          <w:spacing w:val="10"/>
          <w:w w:val="105"/>
        </w:rPr>
        <w:t> </w:t>
      </w:r>
      <w:r>
        <w:rPr>
          <w:w w:val="105"/>
        </w:rPr>
        <w:t>State</w:t>
      </w:r>
      <w:r>
        <w:rPr>
          <w:spacing w:val="9"/>
          <w:w w:val="105"/>
        </w:rPr>
        <w:t> </w:t>
      </w:r>
      <w:r>
        <w:rPr>
          <w:w w:val="105"/>
        </w:rPr>
        <w:t>University,</w:t>
      </w:r>
      <w:r>
        <w:rPr>
          <w:spacing w:val="9"/>
          <w:w w:val="105"/>
        </w:rPr>
        <w:t> </w:t>
      </w:r>
      <w:r>
        <w:rPr>
          <w:w w:val="105"/>
        </w:rPr>
        <w:t>Purdue,</w:t>
      </w:r>
      <w:r>
        <w:rPr>
          <w:spacing w:val="10"/>
          <w:w w:val="105"/>
        </w:rPr>
        <w:t> </w:t>
      </w:r>
      <w:r>
        <w:rPr>
          <w:w w:val="105"/>
        </w:rPr>
        <w:t>Indiana</w:t>
      </w:r>
      <w:r>
        <w:rPr>
          <w:spacing w:val="9"/>
          <w:w w:val="105"/>
        </w:rPr>
        <w:t> </w:t>
      </w:r>
      <w:r>
        <w:rPr>
          <w:w w:val="105"/>
        </w:rPr>
        <w:t>University,</w:t>
      </w:r>
      <w:r>
        <w:rPr>
          <w:spacing w:val="10"/>
          <w:w w:val="105"/>
        </w:rPr>
        <w:t> </w:t>
      </w:r>
      <w:r>
        <w:rPr>
          <w:w w:val="105"/>
        </w:rPr>
        <w:t>University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Miami.</w:t>
      </w:r>
    </w:p>
    <w:p>
      <w:pPr>
        <w:pStyle w:val="BodyText"/>
        <w:spacing w:line="319" w:lineRule="auto" w:before="96"/>
        <w:ind w:left="169" w:right="601"/>
        <w:jc w:val="both"/>
      </w:pPr>
      <w:r>
        <w:rPr>
          <w:w w:val="110"/>
        </w:rPr>
        <w:t>2012:</w:t>
      </w:r>
      <w:r>
        <w:rPr>
          <w:spacing w:val="25"/>
          <w:w w:val="110"/>
        </w:rPr>
        <w:t> </w:t>
      </w:r>
      <w:r>
        <w:rPr>
          <w:w w:val="110"/>
        </w:rPr>
        <w:t>FRB</w:t>
      </w:r>
      <w:r>
        <w:rPr>
          <w:spacing w:val="-3"/>
          <w:w w:val="110"/>
        </w:rPr>
        <w:t> </w:t>
      </w:r>
      <w:r>
        <w:rPr>
          <w:w w:val="110"/>
        </w:rPr>
        <w:t>Minneapolis,</w:t>
      </w:r>
      <w:r>
        <w:rPr>
          <w:spacing w:val="-3"/>
          <w:w w:val="110"/>
        </w:rPr>
        <w:t> </w:t>
      </w:r>
      <w:r>
        <w:rPr>
          <w:w w:val="110"/>
        </w:rPr>
        <w:t>FRB</w:t>
      </w:r>
      <w:r>
        <w:rPr>
          <w:spacing w:val="-3"/>
          <w:w w:val="110"/>
        </w:rPr>
        <w:t> </w:t>
      </w:r>
      <w:r>
        <w:rPr>
          <w:w w:val="110"/>
        </w:rPr>
        <w:t>St.</w:t>
      </w:r>
      <w:r>
        <w:rPr>
          <w:w w:val="110"/>
        </w:rPr>
        <w:t> Louis,</w:t>
      </w:r>
      <w:r>
        <w:rPr>
          <w:spacing w:val="-3"/>
          <w:w w:val="110"/>
        </w:rPr>
        <w:t> </w:t>
      </w:r>
      <w:r>
        <w:rPr>
          <w:w w:val="110"/>
        </w:rPr>
        <w:t>Rice</w:t>
      </w:r>
      <w:r>
        <w:rPr>
          <w:spacing w:val="-3"/>
          <w:w w:val="110"/>
        </w:rPr>
        <w:t> </w:t>
      </w:r>
      <w:r>
        <w:rPr>
          <w:w w:val="110"/>
        </w:rPr>
        <w:t>University,</w:t>
      </w:r>
      <w:r>
        <w:rPr>
          <w:spacing w:val="-3"/>
          <w:w w:val="110"/>
        </w:rPr>
        <w:t> </w:t>
      </w:r>
      <w:r>
        <w:rPr>
          <w:w w:val="110"/>
        </w:rPr>
        <w:t>Ohio</w:t>
      </w:r>
      <w:r>
        <w:rPr>
          <w:spacing w:val="-3"/>
          <w:w w:val="110"/>
        </w:rPr>
        <w:t> </w:t>
      </w:r>
      <w:r>
        <w:rPr>
          <w:w w:val="110"/>
        </w:rPr>
        <w:t>State</w:t>
      </w:r>
      <w:r>
        <w:rPr>
          <w:spacing w:val="-3"/>
          <w:w w:val="110"/>
        </w:rPr>
        <w:t> </w:t>
      </w:r>
      <w:r>
        <w:rPr>
          <w:w w:val="110"/>
        </w:rPr>
        <w:t>University,</w:t>
      </w:r>
      <w:r>
        <w:rPr>
          <w:spacing w:val="-3"/>
          <w:w w:val="110"/>
        </w:rPr>
        <w:t> </w:t>
      </w:r>
      <w:r>
        <w:rPr>
          <w:w w:val="110"/>
        </w:rPr>
        <w:t>Wharton</w:t>
      </w:r>
      <w:r>
        <w:rPr>
          <w:spacing w:val="-3"/>
          <w:w w:val="110"/>
        </w:rPr>
        <w:t> </w:t>
      </w:r>
      <w:r>
        <w:rPr>
          <w:w w:val="110"/>
        </w:rPr>
        <w:t>School. 2011:</w:t>
      </w:r>
      <w:r>
        <w:rPr>
          <w:spacing w:val="40"/>
          <w:w w:val="110"/>
        </w:rPr>
        <w:t> </w:t>
      </w:r>
      <w:r>
        <w:rPr>
          <w:w w:val="110"/>
        </w:rPr>
        <w:t>ITAM.</w:t>
      </w:r>
    </w:p>
    <w:p>
      <w:pPr>
        <w:pStyle w:val="BodyText"/>
        <w:spacing w:line="319" w:lineRule="auto"/>
        <w:ind w:left="169" w:right="5587"/>
        <w:jc w:val="both"/>
      </w:pPr>
      <w:r>
        <w:rPr>
          <w:w w:val="110"/>
        </w:rPr>
        <w:t>2010:</w:t>
      </w:r>
      <w:r>
        <w:rPr>
          <w:w w:val="110"/>
        </w:rPr>
        <w:t> Columbia</w:t>
      </w:r>
      <w:r>
        <w:rPr>
          <w:spacing w:val="-5"/>
          <w:w w:val="110"/>
        </w:rPr>
        <w:t> </w:t>
      </w:r>
      <w:r>
        <w:rPr>
          <w:w w:val="110"/>
        </w:rPr>
        <w:t>Business</w:t>
      </w:r>
      <w:r>
        <w:rPr>
          <w:spacing w:val="-5"/>
          <w:w w:val="110"/>
        </w:rPr>
        <w:t> </w:t>
      </w:r>
      <w:r>
        <w:rPr>
          <w:w w:val="110"/>
        </w:rPr>
        <w:t>School,</w:t>
      </w:r>
      <w:r>
        <w:rPr>
          <w:spacing w:val="-5"/>
          <w:w w:val="110"/>
        </w:rPr>
        <w:t> </w:t>
      </w:r>
      <w:r>
        <w:rPr>
          <w:w w:val="110"/>
        </w:rPr>
        <w:t>FRB</w:t>
      </w:r>
      <w:r>
        <w:rPr>
          <w:spacing w:val="-5"/>
          <w:w w:val="110"/>
        </w:rPr>
        <w:t> </w:t>
      </w:r>
      <w:r>
        <w:rPr>
          <w:w w:val="110"/>
        </w:rPr>
        <w:t>St.</w:t>
      </w:r>
      <w:r>
        <w:rPr>
          <w:w w:val="110"/>
        </w:rPr>
        <w:t> Louis. 2009:</w:t>
      </w:r>
      <w:r>
        <w:rPr>
          <w:spacing w:val="40"/>
          <w:w w:val="110"/>
        </w:rPr>
        <w:t> </w:t>
      </w:r>
      <w:r>
        <w:rPr>
          <w:w w:val="110"/>
        </w:rPr>
        <w:t>MIT, FRB Richmond.</w:t>
      </w:r>
    </w:p>
    <w:p>
      <w:pPr>
        <w:pStyle w:val="BodyText"/>
        <w:spacing w:line="237" w:lineRule="auto"/>
        <w:ind w:right="356" w:hanging="651"/>
        <w:jc w:val="both"/>
      </w:pPr>
      <w:r>
        <w:rPr>
          <w:w w:val="105"/>
        </w:rPr>
        <w:t>2008:</w:t>
      </w:r>
      <w:r>
        <w:rPr>
          <w:spacing w:val="40"/>
          <w:w w:val="105"/>
        </w:rPr>
        <w:t> </w:t>
      </w:r>
      <w:r>
        <w:rPr>
          <w:w w:val="105"/>
        </w:rPr>
        <w:t>Carnegie</w:t>
      </w:r>
      <w:r>
        <w:rPr>
          <w:w w:val="105"/>
        </w:rPr>
        <w:t> Mellon</w:t>
      </w:r>
      <w:r>
        <w:rPr>
          <w:w w:val="105"/>
        </w:rPr>
        <w:t> University,</w:t>
      </w:r>
      <w:r>
        <w:rPr>
          <w:w w:val="105"/>
        </w:rPr>
        <w:t> NYU,</w:t>
      </w:r>
      <w:r>
        <w:rPr>
          <w:w w:val="105"/>
        </w:rPr>
        <w:t> Wharton</w:t>
      </w:r>
      <w:r>
        <w:rPr>
          <w:w w:val="105"/>
        </w:rPr>
        <w:t> School,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Illinois,</w:t>
      </w:r>
      <w:r>
        <w:rPr>
          <w:w w:val="105"/>
        </w:rPr>
        <w:t> Arizona</w:t>
      </w:r>
      <w:r>
        <w:rPr>
          <w:w w:val="105"/>
        </w:rPr>
        <w:t> State</w:t>
      </w:r>
      <w:r>
        <w:rPr>
          <w:w w:val="105"/>
        </w:rPr>
        <w:t> Uni- versity; University of Iowa.</w:t>
      </w:r>
    </w:p>
    <w:p>
      <w:pPr>
        <w:pStyle w:val="BodyText"/>
        <w:spacing w:before="93"/>
        <w:ind w:left="169"/>
        <w:jc w:val="both"/>
      </w:pPr>
      <w:r>
        <w:rPr>
          <w:w w:val="110"/>
        </w:rPr>
        <w:t>2007:</w:t>
      </w:r>
      <w:r>
        <w:rPr>
          <w:spacing w:val="52"/>
          <w:w w:val="110"/>
        </w:rPr>
        <w:t> </w:t>
      </w:r>
      <w:r>
        <w:rPr>
          <w:w w:val="110"/>
        </w:rPr>
        <w:t>FRB</w:t>
      </w:r>
      <w:r>
        <w:rPr>
          <w:spacing w:val="15"/>
          <w:w w:val="110"/>
        </w:rPr>
        <w:t> </w:t>
      </w:r>
      <w:r>
        <w:rPr>
          <w:w w:val="110"/>
        </w:rPr>
        <w:t>Minneapolis,</w:t>
      </w:r>
      <w:r>
        <w:rPr>
          <w:spacing w:val="15"/>
          <w:w w:val="110"/>
        </w:rPr>
        <w:t> </w:t>
      </w:r>
      <w:r>
        <w:rPr>
          <w:w w:val="110"/>
        </w:rPr>
        <w:t>FRB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Chicago.</w:t>
      </w:r>
    </w:p>
    <w:p>
      <w:pPr>
        <w:pStyle w:val="Heading1"/>
        <w:jc w:val="both"/>
      </w:pPr>
      <w:r>
        <w:rPr>
          <w:color w:val="973036"/>
          <w:w w:val="120"/>
        </w:rPr>
        <w:t>Conference</w:t>
      </w:r>
      <w:r>
        <w:rPr>
          <w:color w:val="973036"/>
          <w:spacing w:val="4"/>
          <w:w w:val="120"/>
        </w:rPr>
        <w:t> </w:t>
      </w:r>
      <w:r>
        <w:rPr>
          <w:color w:val="973036"/>
          <w:spacing w:val="-2"/>
          <w:w w:val="120"/>
        </w:rPr>
        <w:t>Presentations</w:t>
      </w:r>
    </w:p>
    <w:p>
      <w:pPr>
        <w:pStyle w:val="BodyText"/>
        <w:spacing w:line="319" w:lineRule="auto" w:before="144"/>
        <w:ind w:left="169" w:right="5693"/>
        <w:jc w:val="both"/>
      </w:pPr>
      <w:r>
        <w:rPr>
          <w:w w:val="105"/>
        </w:rPr>
        <w:t>2025:</w:t>
      </w:r>
      <w:r>
        <w:rPr>
          <w:w w:val="105"/>
        </w:rPr>
        <w:t> Midwest Macro Meetings (planned).</w:t>
      </w:r>
      <w:r>
        <w:rPr>
          <w:w w:val="105"/>
        </w:rPr>
        <w:t> </w:t>
      </w:r>
      <w:r>
        <w:rPr/>
        <w:t>2024:</w:t>
      </w:r>
      <w:r>
        <w:rPr>
          <w:spacing w:val="71"/>
          <w:w w:val="150"/>
        </w:rPr>
        <w:t> </w:t>
      </w:r>
      <w:r>
        <w:rPr/>
        <w:t>SED,</w:t>
      </w:r>
      <w:r>
        <w:rPr>
          <w:spacing w:val="49"/>
        </w:rPr>
        <w:t> </w:t>
      </w:r>
      <w:r>
        <w:rPr/>
        <w:t>Society</w:t>
      </w:r>
      <w:r>
        <w:rPr>
          <w:spacing w:val="48"/>
        </w:rPr>
        <w:t> </w:t>
      </w:r>
      <w:r>
        <w:rPr/>
        <w:t>for</w:t>
      </w:r>
      <w:r>
        <w:rPr>
          <w:spacing w:val="47"/>
        </w:rPr>
        <w:t> </w:t>
      </w:r>
      <w:r>
        <w:rPr/>
        <w:t>Economic</w:t>
      </w:r>
      <w:r>
        <w:rPr>
          <w:spacing w:val="48"/>
        </w:rPr>
        <w:t> </w:t>
      </w:r>
      <w:r>
        <w:rPr>
          <w:spacing w:val="-2"/>
        </w:rPr>
        <w:t>Measurement.</w:t>
      </w:r>
    </w:p>
    <w:p>
      <w:pPr>
        <w:pStyle w:val="BodyText"/>
        <w:spacing w:line="237" w:lineRule="auto"/>
        <w:ind w:right="357" w:hanging="651"/>
        <w:jc w:val="both"/>
      </w:pPr>
      <w:r>
        <w:rPr>
          <w:w w:val="110"/>
        </w:rPr>
        <w:t>2023:</w:t>
      </w:r>
      <w:r>
        <w:rPr>
          <w:spacing w:val="5"/>
          <w:w w:val="110"/>
        </w:rPr>
        <w:t> </w:t>
      </w:r>
      <w:r>
        <w:rPr>
          <w:w w:val="110"/>
        </w:rPr>
        <w:t>Barcelona</w:t>
      </w:r>
      <w:r>
        <w:rPr>
          <w:spacing w:val="-13"/>
          <w:w w:val="110"/>
        </w:rPr>
        <w:t> </w:t>
      </w:r>
      <w:r>
        <w:rPr>
          <w:w w:val="110"/>
        </w:rPr>
        <w:t>School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Economics</w:t>
      </w:r>
      <w:r>
        <w:rPr>
          <w:spacing w:val="-13"/>
          <w:w w:val="110"/>
        </w:rPr>
        <w:t> </w:t>
      </w:r>
      <w:r>
        <w:rPr>
          <w:w w:val="110"/>
        </w:rPr>
        <w:t>Summer</w:t>
      </w:r>
      <w:r>
        <w:rPr>
          <w:spacing w:val="-13"/>
          <w:w w:val="110"/>
        </w:rPr>
        <w:t> </w:t>
      </w:r>
      <w:r>
        <w:rPr>
          <w:w w:val="110"/>
        </w:rPr>
        <w:t>Forum</w:t>
      </w:r>
      <w:r>
        <w:rPr>
          <w:spacing w:val="-13"/>
          <w:w w:val="110"/>
        </w:rPr>
        <w:t> </w:t>
      </w:r>
      <w:r>
        <w:rPr>
          <w:w w:val="110"/>
        </w:rPr>
        <w:t>(EFG</w:t>
      </w:r>
      <w:r>
        <w:rPr>
          <w:spacing w:val="-13"/>
          <w:w w:val="110"/>
        </w:rPr>
        <w:t> </w:t>
      </w:r>
      <w:r>
        <w:rPr>
          <w:w w:val="110"/>
        </w:rPr>
        <w:t>workshop),</w:t>
      </w:r>
      <w:r>
        <w:rPr>
          <w:spacing w:val="-12"/>
          <w:w w:val="110"/>
        </w:rPr>
        <w:t> </w:t>
      </w:r>
      <w:r>
        <w:rPr>
          <w:w w:val="110"/>
        </w:rPr>
        <w:t>SED,</w:t>
      </w:r>
      <w:r>
        <w:rPr>
          <w:spacing w:val="-13"/>
          <w:w w:val="110"/>
        </w:rPr>
        <w:t> </w:t>
      </w:r>
      <w:r>
        <w:rPr>
          <w:w w:val="110"/>
        </w:rPr>
        <w:t>Vienna</w:t>
      </w:r>
      <w:r>
        <w:rPr>
          <w:spacing w:val="-13"/>
          <w:w w:val="110"/>
        </w:rPr>
        <w:t> </w:t>
      </w:r>
      <w:r>
        <w:rPr>
          <w:w w:val="110"/>
        </w:rPr>
        <w:t>Macro</w:t>
      </w:r>
      <w:r>
        <w:rPr>
          <w:spacing w:val="-13"/>
          <w:w w:val="110"/>
        </w:rPr>
        <w:t> </w:t>
      </w:r>
      <w:r>
        <w:rPr>
          <w:w w:val="110"/>
        </w:rPr>
        <w:t>Work- shop , Conference in Honor of Larry E Jones.</w:t>
      </w:r>
    </w:p>
    <w:p>
      <w:pPr>
        <w:pStyle w:val="BodyText"/>
        <w:spacing w:line="319" w:lineRule="auto" w:before="95"/>
        <w:ind w:left="169" w:right="4365"/>
        <w:jc w:val="both"/>
      </w:pPr>
      <w:r>
        <w:rPr>
          <w:w w:val="110"/>
        </w:rPr>
        <w:t>2021:</w:t>
      </w:r>
      <w:r>
        <w:rPr>
          <w:spacing w:val="-15"/>
          <w:w w:val="110"/>
        </w:rPr>
        <w:t> </w:t>
      </w:r>
      <w:r>
        <w:rPr>
          <w:w w:val="110"/>
        </w:rPr>
        <w:t>SED,</w:t>
      </w:r>
      <w:r>
        <w:rPr>
          <w:spacing w:val="-15"/>
          <w:w w:val="110"/>
        </w:rPr>
        <w:t> </w:t>
      </w:r>
      <w:r>
        <w:rPr>
          <w:w w:val="110"/>
        </w:rPr>
        <w:t>SITE</w:t>
      </w:r>
      <w:r>
        <w:rPr>
          <w:spacing w:val="-15"/>
          <w:w w:val="110"/>
        </w:rPr>
        <w:t> </w:t>
      </w:r>
      <w:r>
        <w:rPr>
          <w:w w:val="110"/>
        </w:rPr>
        <w:t>Session</w:t>
      </w:r>
      <w:r>
        <w:rPr>
          <w:spacing w:val="-15"/>
          <w:w w:val="110"/>
        </w:rPr>
        <w:t> </w:t>
      </w:r>
      <w:r>
        <w:rPr>
          <w:w w:val="110"/>
        </w:rPr>
        <w:t>6:</w:t>
      </w:r>
      <w:r>
        <w:rPr>
          <w:spacing w:val="-15"/>
          <w:w w:val="110"/>
        </w:rPr>
        <w:t> </w:t>
      </w:r>
      <w:r>
        <w:rPr>
          <w:w w:val="110"/>
        </w:rPr>
        <w:t>Macroeconomics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Inequality. 2020:</w:t>
      </w:r>
      <w:r>
        <w:rPr>
          <w:spacing w:val="40"/>
          <w:w w:val="110"/>
        </w:rPr>
        <w:t> </w:t>
      </w:r>
      <w:r>
        <w:rPr>
          <w:w w:val="110"/>
        </w:rPr>
        <w:t>I-85 Macro (virtual).</w:t>
      </w:r>
    </w:p>
    <w:p>
      <w:pPr>
        <w:pStyle w:val="BodyText"/>
        <w:spacing w:line="237" w:lineRule="auto"/>
        <w:ind w:right="356" w:hanging="651"/>
        <w:jc w:val="both"/>
      </w:pPr>
      <w:r>
        <w:rPr>
          <w:w w:val="110"/>
        </w:rPr>
        <w:t>2019:</w:t>
      </w:r>
      <w:r>
        <w:rPr>
          <w:spacing w:val="-11"/>
          <w:w w:val="110"/>
        </w:rPr>
        <w:t> </w:t>
      </w:r>
      <w:r>
        <w:rPr>
          <w:w w:val="110"/>
        </w:rPr>
        <w:t>23rd</w:t>
      </w:r>
      <w:r>
        <w:rPr>
          <w:spacing w:val="-6"/>
          <w:w w:val="110"/>
        </w:rPr>
        <w:t> </w:t>
      </w:r>
      <w:r>
        <w:rPr>
          <w:w w:val="110"/>
        </w:rPr>
        <w:t>Conference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Theories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Methods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Macroeconomics,</w:t>
      </w:r>
      <w:r>
        <w:rPr>
          <w:spacing w:val="-1"/>
          <w:w w:val="110"/>
        </w:rPr>
        <w:t> </w:t>
      </w:r>
      <w:r>
        <w:rPr>
          <w:w w:val="110"/>
        </w:rPr>
        <w:t>Midwest</w:t>
      </w:r>
      <w:r>
        <w:rPr>
          <w:spacing w:val="-6"/>
          <w:w w:val="110"/>
        </w:rPr>
        <w:t> </w:t>
      </w:r>
      <w:r>
        <w:rPr>
          <w:w w:val="110"/>
        </w:rPr>
        <w:t>Macro</w:t>
      </w:r>
      <w:r>
        <w:rPr>
          <w:spacing w:val="-6"/>
          <w:w w:val="110"/>
        </w:rPr>
        <w:t> </w:t>
      </w:r>
      <w:r>
        <w:rPr>
          <w:w w:val="110"/>
        </w:rPr>
        <w:t>Meetings, ITAM-PIER Conference on Macroeconomics.</w:t>
      </w:r>
    </w:p>
    <w:p>
      <w:pPr>
        <w:pStyle w:val="BodyText"/>
        <w:spacing w:line="237" w:lineRule="auto" w:before="98"/>
        <w:ind w:right="355" w:hanging="651"/>
        <w:jc w:val="both"/>
      </w:pPr>
      <w:r>
        <w:rPr>
          <w:w w:val="105"/>
        </w:rPr>
        <w:t>2018:</w:t>
      </w:r>
      <w:r>
        <w:rPr>
          <w:spacing w:val="21"/>
          <w:w w:val="105"/>
        </w:rPr>
        <w:t> </w:t>
      </w:r>
      <w:r>
        <w:rPr>
          <w:w w:val="105"/>
        </w:rPr>
        <w:t>Macroeconomics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Pensions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Retirement</w:t>
      </w:r>
      <w:r>
        <w:rPr>
          <w:spacing w:val="-2"/>
          <w:w w:val="105"/>
        </w:rPr>
        <w:t> </w:t>
      </w:r>
      <w:r>
        <w:rPr>
          <w:w w:val="105"/>
        </w:rPr>
        <w:t>Financing</w:t>
      </w:r>
      <w:r>
        <w:rPr>
          <w:spacing w:val="-2"/>
          <w:w w:val="105"/>
        </w:rPr>
        <w:t> </w:t>
      </w:r>
      <w:r>
        <w:rPr>
          <w:w w:val="105"/>
        </w:rPr>
        <w:t>Conference,</w:t>
      </w:r>
      <w:r>
        <w:rPr>
          <w:spacing w:val="-2"/>
          <w:w w:val="105"/>
        </w:rPr>
        <w:t> </w:t>
      </w:r>
      <w:r>
        <w:rPr>
          <w:w w:val="105"/>
        </w:rPr>
        <w:t>Global</w:t>
      </w:r>
      <w:r>
        <w:rPr>
          <w:spacing w:val="-2"/>
          <w:w w:val="105"/>
        </w:rPr>
        <w:t> </w:t>
      </w:r>
      <w:r>
        <w:rPr>
          <w:w w:val="105"/>
        </w:rPr>
        <w:t>Macro</w:t>
      </w:r>
      <w:r>
        <w:rPr>
          <w:spacing w:val="-2"/>
          <w:w w:val="105"/>
        </w:rPr>
        <w:t> </w:t>
      </w:r>
      <w:r>
        <w:rPr>
          <w:w w:val="105"/>
        </w:rPr>
        <w:t>Workshop, Midwest</w:t>
      </w:r>
      <w:r>
        <w:rPr>
          <w:w w:val="105"/>
        </w:rPr>
        <w:t> Macro</w:t>
      </w:r>
      <w:r>
        <w:rPr>
          <w:w w:val="105"/>
        </w:rPr>
        <w:t> Meetings,</w:t>
      </w:r>
      <w:r>
        <w:rPr>
          <w:w w:val="105"/>
        </w:rPr>
        <w:t> SED,</w:t>
      </w:r>
      <w:r>
        <w:rPr>
          <w:w w:val="105"/>
        </w:rPr>
        <w:t> Fifth</w:t>
      </w:r>
      <w:r>
        <w:rPr>
          <w:w w:val="105"/>
        </w:rPr>
        <w:t> Annual</w:t>
      </w:r>
      <w:r>
        <w:rPr>
          <w:w w:val="105"/>
        </w:rPr>
        <w:t> Macroeconomics</w:t>
      </w:r>
      <w:r>
        <w:rPr>
          <w:w w:val="105"/>
        </w:rPr>
        <w:t> and</w:t>
      </w:r>
      <w:r>
        <w:rPr>
          <w:w w:val="105"/>
        </w:rPr>
        <w:t> Business</w:t>
      </w:r>
      <w:r>
        <w:rPr>
          <w:w w:val="105"/>
        </w:rPr>
        <w:t> </w:t>
      </w:r>
      <w:r>
        <w:rPr>
          <w:w w:val="115"/>
        </w:rPr>
        <w:t>CYCLE</w:t>
      </w:r>
      <w:r>
        <w:rPr>
          <w:w w:val="115"/>
        </w:rPr>
        <w:t> </w:t>
      </w:r>
      <w:r>
        <w:rPr>
          <w:w w:val="105"/>
        </w:rPr>
        <w:t>Confer- ence, Annual Meeting of the Canadian Macroeconomics Study Group, RIDGE 2018 December </w:t>
      </w:r>
      <w:r>
        <w:rPr>
          <w:spacing w:val="-2"/>
          <w:w w:val="105"/>
        </w:rPr>
        <w:t>Forum.</w:t>
      </w:r>
    </w:p>
    <w:p>
      <w:pPr>
        <w:pStyle w:val="BodyText"/>
        <w:spacing w:line="237" w:lineRule="auto" w:before="95"/>
        <w:ind w:right="355" w:hanging="651"/>
        <w:jc w:val="both"/>
      </w:pPr>
      <w:r>
        <w:rPr>
          <w:spacing w:val="-2"/>
          <w:w w:val="110"/>
        </w:rPr>
        <w:t>2017: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Global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Macro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SED,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ITAM-PIER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Conference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Macroeconomics,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Midwest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Macro </w:t>
      </w:r>
      <w:r>
        <w:rPr>
          <w:w w:val="110"/>
        </w:rPr>
        <w:t>Meetings, Lisbon Meetings.</w:t>
      </w:r>
    </w:p>
    <w:p>
      <w:pPr>
        <w:pStyle w:val="BodyText"/>
        <w:spacing w:line="237" w:lineRule="auto" w:before="97"/>
        <w:ind w:right="356" w:hanging="651"/>
        <w:jc w:val="both"/>
      </w:pPr>
      <w:r>
        <w:rPr>
          <w:w w:val="105"/>
        </w:rPr>
        <w:t>2016:</w:t>
      </w:r>
      <w:r>
        <w:rPr>
          <w:w w:val="105"/>
        </w:rPr>
        <w:t> Third</w:t>
      </w:r>
      <w:r>
        <w:rPr>
          <w:w w:val="105"/>
        </w:rPr>
        <w:t> Annual</w:t>
      </w:r>
      <w:r>
        <w:rPr>
          <w:w w:val="105"/>
        </w:rPr>
        <w:t> Macroeconomics</w:t>
      </w:r>
      <w:r>
        <w:rPr>
          <w:w w:val="105"/>
        </w:rPr>
        <w:t> and</w:t>
      </w:r>
      <w:r>
        <w:rPr>
          <w:w w:val="105"/>
        </w:rPr>
        <w:t> Business</w:t>
      </w:r>
      <w:r>
        <w:rPr>
          <w:w w:val="105"/>
        </w:rPr>
        <w:t> </w:t>
      </w:r>
      <w:r>
        <w:rPr>
          <w:w w:val="115"/>
        </w:rPr>
        <w:t>CYCLE</w:t>
      </w:r>
      <w:r>
        <w:rPr>
          <w:w w:val="115"/>
        </w:rPr>
        <w:t> </w:t>
      </w:r>
      <w:r>
        <w:rPr>
          <w:w w:val="105"/>
        </w:rPr>
        <w:t>Conference,</w:t>
      </w:r>
      <w:r>
        <w:rPr>
          <w:w w:val="105"/>
        </w:rPr>
        <w:t> Quantitative</w:t>
      </w:r>
      <w:r>
        <w:rPr>
          <w:w w:val="105"/>
        </w:rPr>
        <w:t> Society</w:t>
      </w:r>
      <w:r>
        <w:rPr>
          <w:w w:val="105"/>
        </w:rPr>
        <w:t> for Pensions and Saving (QSPS) summer workshop, SED.</w:t>
      </w:r>
    </w:p>
    <w:p>
      <w:pPr>
        <w:pStyle w:val="BodyText"/>
        <w:spacing w:before="95"/>
        <w:ind w:left="169"/>
        <w:jc w:val="both"/>
      </w:pPr>
      <w:r>
        <w:rPr/>
        <w:t>2015:</w:t>
      </w:r>
      <w:r>
        <w:rPr>
          <w:spacing w:val="55"/>
        </w:rPr>
        <w:t> </w:t>
      </w:r>
      <w:r>
        <w:rPr/>
        <w:t>Midwest</w:t>
      </w:r>
      <w:r>
        <w:rPr>
          <w:spacing w:val="20"/>
        </w:rPr>
        <w:t> </w:t>
      </w:r>
      <w:r>
        <w:rPr/>
        <w:t>Macro</w:t>
      </w:r>
      <w:r>
        <w:rPr>
          <w:spacing w:val="19"/>
        </w:rPr>
        <w:t> </w:t>
      </w:r>
      <w:r>
        <w:rPr>
          <w:spacing w:val="-2"/>
        </w:rPr>
        <w:t>Meetings.</w:t>
      </w:r>
    </w:p>
    <w:p>
      <w:pPr>
        <w:pStyle w:val="BodyText"/>
        <w:spacing w:line="237" w:lineRule="auto" w:before="98"/>
        <w:ind w:right="357" w:hanging="651"/>
        <w:jc w:val="both"/>
      </w:pPr>
      <w:r>
        <w:rPr>
          <w:w w:val="105"/>
        </w:rPr>
        <w:t>2014:</w:t>
      </w:r>
      <w:r>
        <w:rPr>
          <w:spacing w:val="40"/>
          <w:w w:val="105"/>
        </w:rPr>
        <w:t> </w:t>
      </w:r>
      <w:r>
        <w:rPr>
          <w:w w:val="105"/>
        </w:rPr>
        <w:t>North American Meeting of Econometric Society, SED, Annual Conference of the Association for Public Economic Theory.</w:t>
      </w:r>
    </w:p>
    <w:p>
      <w:pPr>
        <w:pStyle w:val="BodyText"/>
        <w:spacing w:line="237" w:lineRule="auto" w:before="98"/>
        <w:ind w:right="355" w:hanging="651"/>
        <w:jc w:val="both"/>
      </w:pPr>
      <w:r>
        <w:rPr>
          <w:w w:val="105"/>
        </w:rPr>
        <w:t>2013:</w:t>
      </w:r>
      <w:r>
        <w:rPr>
          <w:spacing w:val="40"/>
          <w:w w:val="105"/>
        </w:rPr>
        <w:t> </w:t>
      </w:r>
      <w:r>
        <w:rPr>
          <w:w w:val="105"/>
        </w:rPr>
        <w:t>Midwest Macro Meetings, North American Meeting of Econometric Society, SED, NBER Sum- mer Institute (Social Security Working Group), Minnesota Workshop in Macroeconomic The- ory, Annual Meeting of the Canadian Macroeconomics Study Group.</w:t>
      </w:r>
    </w:p>
    <w:p>
      <w:pPr>
        <w:pStyle w:val="BodyText"/>
        <w:spacing w:line="237" w:lineRule="auto" w:before="96"/>
        <w:ind w:right="356" w:hanging="651"/>
        <w:jc w:val="both"/>
      </w:pPr>
      <w:r>
        <w:rPr>
          <w:w w:val="105"/>
        </w:rPr>
        <w:t>2012:</w:t>
      </w:r>
      <w:r>
        <w:rPr>
          <w:spacing w:val="38"/>
          <w:w w:val="105"/>
        </w:rPr>
        <w:t> </w:t>
      </w:r>
      <w:r>
        <w:rPr>
          <w:w w:val="105"/>
        </w:rPr>
        <w:t>Midwest</w:t>
      </w:r>
      <w:r>
        <w:rPr>
          <w:spacing w:val="-4"/>
          <w:w w:val="105"/>
        </w:rPr>
        <w:t> </w:t>
      </w:r>
      <w:r>
        <w:rPr>
          <w:w w:val="105"/>
        </w:rPr>
        <w:t>Macro</w:t>
      </w:r>
      <w:r>
        <w:rPr>
          <w:spacing w:val="-4"/>
          <w:w w:val="105"/>
        </w:rPr>
        <w:t> </w:t>
      </w:r>
      <w:r>
        <w:rPr>
          <w:w w:val="105"/>
        </w:rPr>
        <w:t>Meetings,</w:t>
      </w:r>
      <w:r>
        <w:rPr>
          <w:spacing w:val="-2"/>
          <w:w w:val="105"/>
        </w:rPr>
        <w:t> </w:t>
      </w:r>
      <w:r>
        <w:rPr>
          <w:w w:val="105"/>
        </w:rPr>
        <w:t>Quantitative</w:t>
      </w:r>
      <w:r>
        <w:rPr>
          <w:spacing w:val="-4"/>
          <w:w w:val="105"/>
        </w:rPr>
        <w:t> </w:t>
      </w:r>
      <w:r>
        <w:rPr>
          <w:w w:val="105"/>
        </w:rPr>
        <w:t>Society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Pensions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Saving</w:t>
      </w:r>
      <w:r>
        <w:rPr>
          <w:spacing w:val="-4"/>
          <w:w w:val="105"/>
        </w:rPr>
        <w:t> </w:t>
      </w:r>
      <w:r>
        <w:rPr>
          <w:w w:val="105"/>
        </w:rPr>
        <w:t>(QSPS)</w:t>
      </w:r>
      <w:r>
        <w:rPr>
          <w:spacing w:val="-4"/>
          <w:w w:val="105"/>
        </w:rPr>
        <w:t> </w:t>
      </w:r>
      <w:r>
        <w:rPr>
          <w:w w:val="105"/>
        </w:rPr>
        <w:t>summer</w:t>
      </w:r>
      <w:r>
        <w:rPr>
          <w:spacing w:val="-4"/>
          <w:w w:val="105"/>
        </w:rPr>
        <w:t> </w:t>
      </w:r>
      <w:r>
        <w:rPr>
          <w:w w:val="105"/>
        </w:rPr>
        <w:t>work- shop, SED , Midwest Economics Theory Meeting.</w:t>
      </w:r>
    </w:p>
    <w:p>
      <w:pPr>
        <w:pStyle w:val="BodyText"/>
        <w:spacing w:line="237" w:lineRule="auto" w:before="97"/>
        <w:ind w:right="356" w:hanging="651"/>
        <w:jc w:val="both"/>
      </w:pPr>
      <w:r>
        <w:rPr>
          <w:w w:val="105"/>
        </w:rPr>
        <w:t>2011:</w:t>
      </w:r>
      <w:r>
        <w:rPr>
          <w:spacing w:val="38"/>
          <w:w w:val="105"/>
        </w:rPr>
        <w:t> </w:t>
      </w:r>
      <w:r>
        <w:rPr>
          <w:w w:val="105"/>
        </w:rPr>
        <w:t>Midwest</w:t>
      </w:r>
      <w:r>
        <w:rPr>
          <w:spacing w:val="-4"/>
          <w:w w:val="105"/>
        </w:rPr>
        <w:t> </w:t>
      </w:r>
      <w:r>
        <w:rPr>
          <w:w w:val="105"/>
        </w:rPr>
        <w:t>Macro</w:t>
      </w:r>
      <w:r>
        <w:rPr>
          <w:spacing w:val="-4"/>
          <w:w w:val="105"/>
        </w:rPr>
        <w:t> </w:t>
      </w:r>
      <w:r>
        <w:rPr>
          <w:w w:val="105"/>
        </w:rPr>
        <w:t>Meetings,</w:t>
      </w:r>
      <w:r>
        <w:rPr>
          <w:spacing w:val="-2"/>
          <w:w w:val="105"/>
        </w:rPr>
        <w:t> </w:t>
      </w:r>
      <w:r>
        <w:rPr>
          <w:w w:val="105"/>
        </w:rPr>
        <w:t>Quantitative</w:t>
      </w:r>
      <w:r>
        <w:rPr>
          <w:spacing w:val="-4"/>
          <w:w w:val="105"/>
        </w:rPr>
        <w:t> </w:t>
      </w:r>
      <w:r>
        <w:rPr>
          <w:w w:val="105"/>
        </w:rPr>
        <w:t>Society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Pensions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Saving</w:t>
      </w:r>
      <w:r>
        <w:rPr>
          <w:spacing w:val="-4"/>
          <w:w w:val="105"/>
        </w:rPr>
        <w:t> </w:t>
      </w:r>
      <w:r>
        <w:rPr>
          <w:w w:val="105"/>
        </w:rPr>
        <w:t>(QSPS)</w:t>
      </w:r>
      <w:r>
        <w:rPr>
          <w:spacing w:val="-4"/>
          <w:w w:val="105"/>
        </w:rPr>
        <w:t> </w:t>
      </w:r>
      <w:r>
        <w:rPr>
          <w:w w:val="105"/>
        </w:rPr>
        <w:t>summer</w:t>
      </w:r>
      <w:r>
        <w:rPr>
          <w:spacing w:val="-4"/>
          <w:w w:val="105"/>
        </w:rPr>
        <w:t> </w:t>
      </w:r>
      <w:r>
        <w:rPr>
          <w:w w:val="105"/>
        </w:rPr>
        <w:t>work- shop, SED.</w:t>
      </w:r>
    </w:p>
    <w:p>
      <w:pPr>
        <w:pStyle w:val="BodyText"/>
        <w:spacing w:before="95"/>
        <w:ind w:left="169"/>
        <w:jc w:val="both"/>
      </w:pPr>
      <w:r>
        <w:rPr/>
        <w:t>2010:</w:t>
      </w:r>
      <w:r>
        <w:rPr>
          <w:spacing w:val="34"/>
          <w:w w:val="110"/>
        </w:rPr>
        <w:t> </w:t>
      </w:r>
      <w:r>
        <w:rPr>
          <w:spacing w:val="-4"/>
          <w:w w:val="110"/>
        </w:rPr>
        <w:t>SED.</w:t>
      </w:r>
    </w:p>
    <w:p>
      <w:pPr>
        <w:pStyle w:val="BodyText"/>
        <w:spacing w:after="0"/>
        <w:jc w:val="both"/>
        <w:sectPr>
          <w:pgSz w:w="12240" w:h="15840"/>
          <w:pgMar w:header="0" w:footer="699" w:top="1060" w:bottom="880" w:left="720" w:right="720"/>
        </w:sectPr>
      </w:pPr>
    </w:p>
    <w:p>
      <w:pPr>
        <w:pStyle w:val="BodyText"/>
        <w:spacing w:before="30"/>
        <w:ind w:left="169"/>
      </w:pPr>
      <w:r>
        <w:rPr>
          <w:w w:val="105"/>
        </w:rPr>
        <w:t>2009:</w:t>
      </w:r>
      <w:r>
        <w:rPr>
          <w:spacing w:val="71"/>
          <w:w w:val="105"/>
        </w:rPr>
        <w:t> </w:t>
      </w:r>
      <w:r>
        <w:rPr>
          <w:w w:val="105"/>
        </w:rPr>
        <w:t>NBER</w:t>
      </w:r>
      <w:r>
        <w:rPr>
          <w:spacing w:val="29"/>
          <w:w w:val="105"/>
        </w:rPr>
        <w:t> </w:t>
      </w:r>
      <w:r>
        <w:rPr>
          <w:w w:val="105"/>
        </w:rPr>
        <w:t>Summer</w:t>
      </w:r>
      <w:r>
        <w:rPr>
          <w:spacing w:val="28"/>
          <w:w w:val="105"/>
        </w:rPr>
        <w:t> </w:t>
      </w:r>
      <w:r>
        <w:rPr>
          <w:w w:val="105"/>
        </w:rPr>
        <w:t>Institute</w:t>
      </w:r>
      <w:r>
        <w:rPr>
          <w:spacing w:val="28"/>
          <w:w w:val="105"/>
        </w:rPr>
        <w:t> </w:t>
      </w:r>
      <w:r>
        <w:rPr>
          <w:w w:val="105"/>
        </w:rPr>
        <w:t>(Social</w:t>
      </w:r>
      <w:r>
        <w:rPr>
          <w:spacing w:val="30"/>
          <w:w w:val="105"/>
        </w:rPr>
        <w:t> </w:t>
      </w:r>
      <w:r>
        <w:rPr>
          <w:w w:val="105"/>
        </w:rPr>
        <w:t>Security</w:t>
      </w:r>
      <w:r>
        <w:rPr>
          <w:spacing w:val="29"/>
          <w:w w:val="105"/>
        </w:rPr>
        <w:t> </w:t>
      </w:r>
      <w:r>
        <w:rPr>
          <w:w w:val="105"/>
        </w:rPr>
        <w:t>Working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Group)</w:t>
      </w:r>
    </w:p>
    <w:p>
      <w:pPr>
        <w:pStyle w:val="BodyText"/>
        <w:spacing w:line="237" w:lineRule="auto" w:before="98"/>
        <w:ind w:hanging="651"/>
      </w:pPr>
      <w:r>
        <w:rPr/>
        <w:t>2008:</w:t>
      </w:r>
      <w:r>
        <w:rPr>
          <w:spacing w:val="80"/>
          <w:w w:val="150"/>
        </w:rPr>
        <w:t> </w:t>
      </w:r>
      <w:r>
        <w:rPr/>
        <w:t>Stanford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(SITE</w:t>
      </w:r>
      <w:r>
        <w:rPr>
          <w:spacing w:val="40"/>
        </w:rPr>
        <w:t> </w:t>
      </w:r>
      <w:r>
        <w:rPr/>
        <w:t>segment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Insurance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Credit</w:t>
      </w:r>
      <w:r>
        <w:rPr>
          <w:spacing w:val="40"/>
        </w:rPr>
        <w:t> </w:t>
      </w:r>
      <w:r>
        <w:rPr/>
        <w:t>Markets),</w:t>
      </w:r>
      <w:r>
        <w:rPr>
          <w:spacing w:val="40"/>
        </w:rPr>
        <w:t> </w:t>
      </w:r>
      <w:r>
        <w:rPr/>
        <w:t>SED</w:t>
      </w:r>
      <w:r>
        <w:rPr>
          <w:spacing w:val="40"/>
        </w:rPr>
        <w:t> </w:t>
      </w:r>
      <w:r>
        <w:rPr/>
        <w:t>,</w:t>
      </w:r>
      <w:r>
        <w:rPr>
          <w:spacing w:val="40"/>
        </w:rPr>
        <w:t> </w:t>
      </w:r>
      <w:r>
        <w:rPr/>
        <w:t>Minnesota</w:t>
      </w:r>
      <w:r>
        <w:rPr>
          <w:spacing w:val="40"/>
        </w:rPr>
        <w:t> </w:t>
      </w:r>
      <w:r>
        <w:rPr/>
        <w:t>Work- </w:t>
      </w:r>
      <w:r>
        <w:rPr>
          <w:w w:val="110"/>
        </w:rPr>
        <w:t>shop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Macroeconomic</w:t>
      </w:r>
      <w:r>
        <w:rPr>
          <w:spacing w:val="-9"/>
          <w:w w:val="110"/>
        </w:rPr>
        <w:t> </w:t>
      </w:r>
      <w:r>
        <w:rPr>
          <w:w w:val="110"/>
        </w:rPr>
        <w:t>Theory.</w:t>
      </w:r>
    </w:p>
    <w:p>
      <w:pPr>
        <w:pStyle w:val="BodyText"/>
        <w:spacing w:line="237" w:lineRule="auto" w:before="98"/>
        <w:ind w:hanging="651"/>
      </w:pPr>
      <w:r>
        <w:rPr>
          <w:w w:val="105"/>
        </w:rPr>
        <w:t>2007:</w:t>
      </w:r>
      <w:r>
        <w:rPr>
          <w:spacing w:val="24"/>
          <w:w w:val="105"/>
        </w:rPr>
        <w:t> </w:t>
      </w:r>
      <w:r>
        <w:rPr>
          <w:w w:val="105"/>
        </w:rPr>
        <w:t>Midwest</w:t>
      </w:r>
      <w:r>
        <w:rPr>
          <w:spacing w:val="-2"/>
          <w:w w:val="105"/>
        </w:rPr>
        <w:t> </w:t>
      </w:r>
      <w:r>
        <w:rPr>
          <w:w w:val="105"/>
        </w:rPr>
        <w:t>Theory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Trade</w:t>
      </w:r>
      <w:r>
        <w:rPr>
          <w:spacing w:val="-2"/>
          <w:w w:val="105"/>
        </w:rPr>
        <w:t> </w:t>
      </w:r>
      <w:r>
        <w:rPr>
          <w:w w:val="105"/>
        </w:rPr>
        <w:t>Meetings,</w:t>
      </w:r>
      <w:r>
        <w:rPr>
          <w:spacing w:val="-2"/>
          <w:w w:val="105"/>
        </w:rPr>
        <w:t> </w:t>
      </w:r>
      <w:r>
        <w:rPr>
          <w:w w:val="105"/>
        </w:rPr>
        <w:t>Midwest</w:t>
      </w:r>
      <w:r>
        <w:rPr>
          <w:spacing w:val="-2"/>
          <w:w w:val="105"/>
        </w:rPr>
        <w:t> </w:t>
      </w:r>
      <w:r>
        <w:rPr>
          <w:w w:val="105"/>
        </w:rPr>
        <w:t>Macro</w:t>
      </w:r>
      <w:r>
        <w:rPr>
          <w:spacing w:val="-2"/>
          <w:w w:val="105"/>
        </w:rPr>
        <w:t> </w:t>
      </w:r>
      <w:r>
        <w:rPr>
          <w:w w:val="105"/>
        </w:rPr>
        <w:t>Meetings,</w:t>
      </w:r>
      <w:r>
        <w:rPr>
          <w:spacing w:val="-2"/>
          <w:w w:val="105"/>
        </w:rPr>
        <w:t> </w:t>
      </w:r>
      <w:r>
        <w:rPr>
          <w:w w:val="105"/>
        </w:rPr>
        <w:t>Annual</w:t>
      </w:r>
      <w:r>
        <w:rPr>
          <w:spacing w:val="-2"/>
          <w:w w:val="105"/>
        </w:rPr>
        <w:t> </w:t>
      </w:r>
      <w:r>
        <w:rPr>
          <w:w w:val="105"/>
        </w:rPr>
        <w:t>Meetings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Midwest Economic Association.</w:t>
      </w:r>
    </w:p>
    <w:p>
      <w:pPr>
        <w:pStyle w:val="Heading1"/>
        <w:spacing w:before="246"/>
      </w:pPr>
      <w:r>
        <w:rPr>
          <w:color w:val="973036"/>
          <w:w w:val="125"/>
        </w:rPr>
        <w:t>Teaching</w:t>
      </w:r>
      <w:r>
        <w:rPr>
          <w:color w:val="973036"/>
          <w:spacing w:val="13"/>
          <w:w w:val="125"/>
        </w:rPr>
        <w:t> </w:t>
      </w:r>
      <w:r>
        <w:rPr>
          <w:color w:val="973036"/>
          <w:w w:val="125"/>
        </w:rPr>
        <w:t>and</w:t>
      </w:r>
      <w:r>
        <w:rPr>
          <w:color w:val="973036"/>
          <w:spacing w:val="14"/>
          <w:w w:val="125"/>
        </w:rPr>
        <w:t> </w:t>
      </w:r>
      <w:r>
        <w:rPr>
          <w:color w:val="973036"/>
          <w:w w:val="125"/>
        </w:rPr>
        <w:t>PhD</w:t>
      </w:r>
      <w:r>
        <w:rPr>
          <w:color w:val="973036"/>
          <w:spacing w:val="13"/>
          <w:w w:val="125"/>
        </w:rPr>
        <w:t> </w:t>
      </w:r>
      <w:r>
        <w:rPr>
          <w:color w:val="973036"/>
          <w:spacing w:val="-2"/>
          <w:w w:val="125"/>
        </w:rPr>
        <w:t>Supervision</w:t>
      </w:r>
    </w:p>
    <w:p>
      <w:pPr>
        <w:pStyle w:val="Heading1"/>
        <w:spacing w:after="0"/>
        <w:sectPr>
          <w:pgSz w:w="12240" w:h="15840"/>
          <w:pgMar w:header="0" w:footer="699" w:top="1060" w:bottom="880" w:left="720" w:right="720"/>
        </w:sectPr>
      </w:pPr>
    </w:p>
    <w:p>
      <w:pPr>
        <w:pStyle w:val="BodyText"/>
        <w:spacing w:line="237" w:lineRule="auto" w:before="147"/>
        <w:ind w:left="585"/>
      </w:pPr>
      <w:r>
        <w:rPr>
          <w:spacing w:val="-2"/>
        </w:rPr>
        <w:t>Undergraduate Courses:</w:t>
      </w:r>
    </w:p>
    <w:p>
      <w:pPr>
        <w:pStyle w:val="BodyText"/>
        <w:spacing w:line="237" w:lineRule="auto" w:before="147"/>
        <w:ind w:left="417" w:right="3710"/>
      </w:pPr>
      <w:r>
        <w:rPr/>
        <w:br w:type="column"/>
      </w:r>
      <w:r>
        <w:rPr>
          <w:w w:val="105"/>
        </w:rPr>
        <w:t>Principles of Macroeconomics (UGA)</w:t>
      </w:r>
      <w:r>
        <w:rPr>
          <w:spacing w:val="40"/>
          <w:w w:val="105"/>
        </w:rPr>
        <w:t> </w:t>
      </w:r>
      <w:r>
        <w:rPr>
          <w:w w:val="105"/>
        </w:rPr>
        <w:t>Honors Macroeconomics (ASU) Intermediate Macroeconomic Theory </w:t>
      </w:r>
      <w:r>
        <w:rPr>
          <w:w w:val="105"/>
        </w:rPr>
        <w:t>(ASU)</w:t>
      </w:r>
    </w:p>
    <w:p>
      <w:pPr>
        <w:pStyle w:val="BodyText"/>
        <w:spacing w:after="0" w:line="237" w:lineRule="auto"/>
        <w:sectPr>
          <w:type w:val="continuous"/>
          <w:pgSz w:w="12240" w:h="15840"/>
          <w:pgMar w:header="0" w:footer="699" w:top="980" w:bottom="880" w:left="720" w:right="720"/>
          <w:cols w:num="2" w:equalWidth="0">
            <w:col w:w="2113" w:space="40"/>
            <w:col w:w="8647"/>
          </w:cols>
        </w:sectPr>
      </w:pPr>
    </w:p>
    <w:p>
      <w:pPr>
        <w:pStyle w:val="BodyText"/>
        <w:tabs>
          <w:tab w:pos="2570" w:val="left" w:leader="none"/>
        </w:tabs>
        <w:spacing w:line="291" w:lineRule="exact" w:before="94"/>
        <w:ind w:left="585"/>
      </w:pPr>
      <w:r>
        <w:rPr>
          <w:w w:val="110"/>
        </w:rPr>
        <w:t>PhD</w:t>
      </w:r>
      <w:r>
        <w:rPr>
          <w:spacing w:val="45"/>
          <w:w w:val="110"/>
        </w:rPr>
        <w:t> </w:t>
      </w:r>
      <w:r>
        <w:rPr>
          <w:spacing w:val="-2"/>
          <w:w w:val="110"/>
        </w:rPr>
        <w:t>Courses:</w:t>
      </w:r>
      <w:r>
        <w:rPr/>
        <w:tab/>
        <w:t>Macroeconomic</w:t>
      </w:r>
      <w:r>
        <w:rPr>
          <w:spacing w:val="31"/>
        </w:rPr>
        <w:t> </w:t>
      </w:r>
      <w:r>
        <w:rPr/>
        <w:t>I</w:t>
      </w:r>
      <w:r>
        <w:rPr>
          <w:spacing w:val="32"/>
        </w:rPr>
        <w:t> </w:t>
      </w:r>
      <w:r>
        <w:rPr>
          <w:spacing w:val="-2"/>
        </w:rPr>
        <w:t>(UGA)</w:t>
      </w:r>
    </w:p>
    <w:p>
      <w:pPr>
        <w:pStyle w:val="BodyText"/>
        <w:spacing w:line="289" w:lineRule="exact"/>
        <w:ind w:left="2569"/>
      </w:pPr>
      <w:r>
        <w:rPr>
          <w:w w:val="110"/>
        </w:rPr>
        <w:t>Topics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Economics:</w:t>
      </w:r>
      <w:r>
        <w:rPr>
          <w:spacing w:val="9"/>
          <w:w w:val="110"/>
        </w:rPr>
        <w:t> </w:t>
      </w:r>
      <w:r>
        <w:rPr>
          <w:w w:val="110"/>
        </w:rPr>
        <w:t>Public</w:t>
      </w:r>
      <w:r>
        <w:rPr>
          <w:spacing w:val="-8"/>
          <w:w w:val="110"/>
        </w:rPr>
        <w:t> </w:t>
      </w:r>
      <w:r>
        <w:rPr>
          <w:w w:val="110"/>
        </w:rPr>
        <w:t>Finance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(UGA)</w:t>
      </w:r>
    </w:p>
    <w:p>
      <w:pPr>
        <w:pStyle w:val="BodyText"/>
        <w:spacing w:line="291" w:lineRule="exact"/>
        <w:ind w:left="2569"/>
      </w:pPr>
      <w:r>
        <w:rPr>
          <w:w w:val="110"/>
        </w:rPr>
        <w:t>Public</w:t>
      </w:r>
      <w:r>
        <w:rPr>
          <w:spacing w:val="-8"/>
          <w:w w:val="110"/>
        </w:rPr>
        <w:t> </w:t>
      </w:r>
      <w:r>
        <w:rPr>
          <w:w w:val="110"/>
        </w:rPr>
        <w:t>Economics:</w:t>
      </w:r>
      <w:r>
        <w:rPr>
          <w:spacing w:val="11"/>
          <w:w w:val="110"/>
        </w:rPr>
        <w:t> </w:t>
      </w:r>
      <w:r>
        <w:rPr>
          <w:w w:val="110"/>
        </w:rPr>
        <w:t>Dynamic</w:t>
      </w:r>
      <w:r>
        <w:rPr>
          <w:spacing w:val="-8"/>
          <w:w w:val="110"/>
        </w:rPr>
        <w:t> </w:t>
      </w:r>
      <w:r>
        <w:rPr>
          <w:w w:val="110"/>
        </w:rPr>
        <w:t>Optimal</w:t>
      </w:r>
      <w:r>
        <w:rPr>
          <w:spacing w:val="-6"/>
          <w:w w:val="110"/>
        </w:rPr>
        <w:t> </w:t>
      </w:r>
      <w:r>
        <w:rPr>
          <w:w w:val="110"/>
        </w:rPr>
        <w:t>Taxation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(ASU)</w:t>
      </w:r>
    </w:p>
    <w:p>
      <w:pPr>
        <w:pStyle w:val="BodyText"/>
        <w:tabs>
          <w:tab w:pos="2570" w:val="left" w:leader="none"/>
        </w:tabs>
        <w:spacing w:line="237" w:lineRule="auto" w:before="98"/>
        <w:ind w:left="2569" w:right="1625" w:hanging="1985"/>
      </w:pPr>
      <w:r>
        <w:rPr>
          <w:w w:val="110"/>
        </w:rPr>
        <w:t>PhD Committee:</w:t>
      </w:r>
      <w:r>
        <w:rPr/>
        <w:tab/>
      </w:r>
      <w:r>
        <w:rPr>
          <w:w w:val="105"/>
        </w:rPr>
        <w:t>Johanna Wallenius (ASU 2010; Stockholm School of Economics) </w:t>
      </w:r>
      <w:r>
        <w:rPr>
          <w:w w:val="110"/>
        </w:rPr>
        <w:t>Jorge Alonso Ortiz (ASU 2010; ITAM)</w:t>
      </w:r>
    </w:p>
    <w:p>
      <w:pPr>
        <w:pStyle w:val="BodyText"/>
        <w:spacing w:line="286" w:lineRule="exact"/>
        <w:ind w:left="2569"/>
      </w:pPr>
      <w:r>
        <w:rPr>
          <w:w w:val="110"/>
        </w:rPr>
        <w:t>Daniel</w:t>
      </w:r>
      <w:r>
        <w:rPr>
          <w:spacing w:val="-6"/>
          <w:w w:val="110"/>
        </w:rPr>
        <w:t> </w:t>
      </w:r>
      <w:r>
        <w:rPr>
          <w:w w:val="110"/>
        </w:rPr>
        <w:t>Lawver</w:t>
      </w:r>
      <w:r>
        <w:rPr>
          <w:spacing w:val="-5"/>
          <w:w w:val="110"/>
        </w:rPr>
        <w:t> </w:t>
      </w:r>
      <w:r>
        <w:rPr>
          <w:w w:val="110"/>
        </w:rPr>
        <w:t>(ASU</w:t>
      </w:r>
      <w:r>
        <w:rPr>
          <w:spacing w:val="-5"/>
          <w:w w:val="110"/>
        </w:rPr>
        <w:t> </w:t>
      </w:r>
      <w:r>
        <w:rPr>
          <w:w w:val="110"/>
        </w:rPr>
        <w:t>2011;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HHS)</w:t>
      </w:r>
    </w:p>
    <w:p>
      <w:pPr>
        <w:pStyle w:val="BodyText"/>
        <w:spacing w:line="289" w:lineRule="exact"/>
        <w:ind w:left="2569"/>
      </w:pPr>
      <w:r>
        <w:rPr>
          <w:w w:val="110"/>
        </w:rPr>
        <w:t>Hubert Janicki</w:t>
      </w:r>
      <w:r>
        <w:rPr>
          <w:spacing w:val="1"/>
          <w:w w:val="110"/>
        </w:rPr>
        <w:t> </w:t>
      </w:r>
      <w:r>
        <w:rPr>
          <w:w w:val="110"/>
        </w:rPr>
        <w:t>(ASU 2011; Census </w:t>
      </w:r>
      <w:r>
        <w:rPr>
          <w:spacing w:val="-2"/>
          <w:w w:val="110"/>
        </w:rPr>
        <w:t>Bureau)</w:t>
      </w:r>
    </w:p>
    <w:p>
      <w:pPr>
        <w:pStyle w:val="BodyText"/>
        <w:spacing w:line="237" w:lineRule="auto"/>
        <w:ind w:left="2569" w:right="2138"/>
      </w:pPr>
      <w:r>
        <w:rPr>
          <w:w w:val="110"/>
        </w:rPr>
        <w:t>Fan</w:t>
      </w:r>
      <w:r>
        <w:rPr>
          <w:spacing w:val="-9"/>
          <w:w w:val="110"/>
        </w:rPr>
        <w:t> </w:t>
      </w:r>
      <w:r>
        <w:rPr>
          <w:w w:val="110"/>
        </w:rPr>
        <w:t>Liang</w:t>
      </w:r>
      <w:r>
        <w:rPr>
          <w:spacing w:val="-10"/>
          <w:w w:val="110"/>
        </w:rPr>
        <w:t> </w:t>
      </w:r>
      <w:r>
        <w:rPr>
          <w:w w:val="110"/>
        </w:rPr>
        <w:t>(UGA</w:t>
      </w:r>
      <w:r>
        <w:rPr>
          <w:spacing w:val="-9"/>
          <w:w w:val="110"/>
        </w:rPr>
        <w:t> </w:t>
      </w:r>
      <w:r>
        <w:rPr>
          <w:w w:val="110"/>
        </w:rPr>
        <w:t>2022;</w:t>
      </w:r>
      <w:r>
        <w:rPr>
          <w:spacing w:val="-9"/>
          <w:w w:val="110"/>
        </w:rPr>
        <w:t> </w:t>
      </w:r>
      <w:r>
        <w:rPr>
          <w:w w:val="110"/>
        </w:rPr>
        <w:t>Loyola</w:t>
      </w:r>
      <w:r>
        <w:rPr>
          <w:spacing w:val="-9"/>
          <w:w w:val="110"/>
        </w:rPr>
        <w:t> </w:t>
      </w:r>
      <w:r>
        <w:rPr>
          <w:w w:val="110"/>
        </w:rPr>
        <w:t>Marymount</w:t>
      </w:r>
      <w:r>
        <w:rPr>
          <w:spacing w:val="-9"/>
          <w:w w:val="110"/>
        </w:rPr>
        <w:t> </w:t>
      </w:r>
      <w:r>
        <w:rPr>
          <w:w w:val="110"/>
        </w:rPr>
        <w:t>University) Scott Spitze (UGA 2022; Burning Glass Institute)</w:t>
      </w:r>
    </w:p>
    <w:p>
      <w:pPr>
        <w:pStyle w:val="BodyText"/>
        <w:spacing w:line="237" w:lineRule="auto"/>
        <w:ind w:left="2569" w:right="3124"/>
      </w:pPr>
      <w:r>
        <w:rPr>
          <w:w w:val="105"/>
        </w:rPr>
        <w:t>Joe Spearing (UGA 2024, University of York) Gabriel Merlo Matto (UGA ongoing)</w:t>
      </w:r>
    </w:p>
    <w:p>
      <w:pPr>
        <w:pStyle w:val="BodyText"/>
        <w:spacing w:line="288" w:lineRule="exact"/>
        <w:ind w:left="2569"/>
      </w:pPr>
      <w:r>
        <w:rPr>
          <w:w w:val="110"/>
        </w:rPr>
        <w:t>Bohdan</w:t>
      </w:r>
      <w:r>
        <w:rPr>
          <w:spacing w:val="20"/>
          <w:w w:val="110"/>
        </w:rPr>
        <w:t> </w:t>
      </w:r>
      <w:r>
        <w:rPr>
          <w:w w:val="110"/>
        </w:rPr>
        <w:t>Leniuk</w:t>
      </w:r>
      <w:r>
        <w:rPr>
          <w:spacing w:val="20"/>
          <w:w w:val="110"/>
        </w:rPr>
        <w:t> </w:t>
      </w:r>
      <w:r>
        <w:rPr>
          <w:w w:val="110"/>
        </w:rPr>
        <w:t>(UGA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ongoing)</w:t>
      </w:r>
    </w:p>
    <w:p>
      <w:pPr>
        <w:pStyle w:val="BodyText"/>
        <w:tabs>
          <w:tab w:pos="2570" w:val="left" w:leader="none"/>
        </w:tabs>
        <w:spacing w:line="237" w:lineRule="auto" w:before="95"/>
        <w:ind w:left="2569" w:right="2918" w:hanging="1985"/>
      </w:pPr>
      <w:r>
        <w:rPr>
          <w:w w:val="105"/>
        </w:rPr>
        <w:t>PhD Advising:</w:t>
      </w:r>
      <w:r>
        <w:rPr/>
        <w:tab/>
      </w:r>
      <w:r>
        <w:rPr>
          <w:w w:val="105"/>
        </w:rPr>
        <w:t>Pablo Troncoso (UGA 2023; University of Houston) Peter Iyer (UGA 2024; Argonne National Lab)</w:t>
      </w:r>
    </w:p>
    <w:p>
      <w:pPr>
        <w:pStyle w:val="Heading1"/>
      </w:pPr>
      <w:r>
        <w:rPr>
          <w:color w:val="973036"/>
          <w:spacing w:val="-2"/>
          <w:w w:val="120"/>
        </w:rPr>
        <w:t>Service</w:t>
      </w:r>
    </w:p>
    <w:p>
      <w:pPr>
        <w:pStyle w:val="BodyText"/>
        <w:tabs>
          <w:tab w:pos="1719" w:val="left" w:leader="none"/>
        </w:tabs>
        <w:spacing w:line="291" w:lineRule="exact" w:before="144"/>
        <w:ind w:left="585"/>
      </w:pPr>
      <w:r>
        <w:rPr>
          <w:spacing w:val="-4"/>
          <w:w w:val="105"/>
        </w:rPr>
        <w:t>UGA:</w:t>
      </w:r>
      <w:r>
        <w:rPr/>
        <w:tab/>
      </w:r>
      <w:r>
        <w:rPr>
          <w:w w:val="105"/>
        </w:rPr>
        <w:t>Organizer,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Departmental</w:t>
      </w:r>
      <w:r>
        <w:rPr>
          <w:spacing w:val="-2"/>
          <w:w w:val="105"/>
        </w:rPr>
        <w:t> </w:t>
      </w:r>
      <w:r>
        <w:rPr>
          <w:w w:val="105"/>
        </w:rPr>
        <w:t>Seminar</w:t>
      </w:r>
      <w:r>
        <w:rPr>
          <w:spacing w:val="-2"/>
          <w:w w:val="105"/>
        </w:rPr>
        <w:t> </w:t>
      </w:r>
      <w:r>
        <w:rPr>
          <w:w w:val="105"/>
        </w:rPr>
        <w:t>series,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2017–.</w:t>
      </w:r>
    </w:p>
    <w:p>
      <w:pPr>
        <w:pStyle w:val="BodyText"/>
        <w:spacing w:line="289" w:lineRule="exact"/>
        <w:ind w:left="1719"/>
      </w:pPr>
      <w:r>
        <w:rPr/>
        <w:t>Co-organizer,</w:t>
      </w:r>
      <w:r>
        <w:rPr>
          <w:spacing w:val="46"/>
        </w:rPr>
        <w:t> </w:t>
      </w:r>
      <w:r>
        <w:rPr/>
        <w:t>Georgia</w:t>
      </w:r>
      <w:r>
        <w:rPr>
          <w:spacing w:val="47"/>
        </w:rPr>
        <w:t> </w:t>
      </w:r>
      <w:r>
        <w:rPr/>
        <w:t>Macro</w:t>
      </w:r>
      <w:r>
        <w:rPr>
          <w:spacing w:val="48"/>
        </w:rPr>
        <w:t> </w:t>
      </w:r>
      <w:r>
        <w:rPr/>
        <w:t>Workshop,</w:t>
      </w:r>
      <w:r>
        <w:rPr>
          <w:spacing w:val="47"/>
        </w:rPr>
        <w:t> </w:t>
      </w:r>
      <w:r>
        <w:rPr>
          <w:spacing w:val="-2"/>
        </w:rPr>
        <w:t>2024–.</w:t>
      </w:r>
    </w:p>
    <w:p>
      <w:pPr>
        <w:pStyle w:val="BodyText"/>
        <w:spacing w:line="237" w:lineRule="auto" w:before="1"/>
        <w:ind w:left="1719" w:right="3124"/>
      </w:pPr>
      <w:r>
        <w:rPr/>
        <w:t>Member, Recruiting Committee, 2017-18, 2020-21, 2024-25. Member,</w:t>
      </w:r>
      <w:r>
        <w:rPr>
          <w:spacing w:val="40"/>
        </w:rPr>
        <w:t> </w:t>
      </w:r>
      <w:r>
        <w:rPr/>
        <w:t>Graduate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2020-21.</w:t>
      </w:r>
    </w:p>
    <w:p>
      <w:pPr>
        <w:pStyle w:val="BodyText"/>
        <w:spacing w:line="288" w:lineRule="exact"/>
        <w:ind w:left="1719"/>
      </w:pPr>
      <w:r>
        <w:rPr>
          <w:w w:val="105"/>
        </w:rPr>
        <w:t>Chair,</w:t>
      </w:r>
      <w:r>
        <w:rPr>
          <w:spacing w:val="24"/>
          <w:w w:val="105"/>
        </w:rPr>
        <w:t> </w:t>
      </w:r>
      <w:r>
        <w:rPr>
          <w:w w:val="105"/>
        </w:rPr>
        <w:t>Graduate</w:t>
      </w:r>
      <w:r>
        <w:rPr>
          <w:spacing w:val="25"/>
          <w:w w:val="105"/>
        </w:rPr>
        <w:t> </w:t>
      </w:r>
      <w:r>
        <w:rPr>
          <w:w w:val="105"/>
        </w:rPr>
        <w:t>Program</w:t>
      </w:r>
      <w:r>
        <w:rPr>
          <w:spacing w:val="26"/>
          <w:w w:val="105"/>
        </w:rPr>
        <w:t> </w:t>
      </w:r>
      <w:r>
        <w:rPr>
          <w:w w:val="105"/>
        </w:rPr>
        <w:t>Committee,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2022–.</w:t>
      </w:r>
    </w:p>
    <w:p>
      <w:pPr>
        <w:pStyle w:val="BodyText"/>
        <w:tabs>
          <w:tab w:pos="1719" w:val="left" w:leader="none"/>
        </w:tabs>
        <w:spacing w:line="291" w:lineRule="exact" w:before="95"/>
        <w:ind w:left="585"/>
      </w:pPr>
      <w:r>
        <w:rPr>
          <w:spacing w:val="-2"/>
        </w:rPr>
        <w:t>Other:</w:t>
      </w:r>
      <w:r>
        <w:rPr/>
        <w:tab/>
        <w:t>Selection</w:t>
      </w:r>
      <w:r>
        <w:rPr>
          <w:spacing w:val="33"/>
        </w:rPr>
        <w:t> </w:t>
      </w:r>
      <w:r>
        <w:rPr/>
        <w:t>committee,</w:t>
      </w:r>
      <w:r>
        <w:rPr>
          <w:spacing w:val="34"/>
        </w:rPr>
        <w:t> </w:t>
      </w:r>
      <w:r>
        <w:rPr/>
        <w:t>Midwest</w:t>
      </w:r>
      <w:r>
        <w:rPr>
          <w:spacing w:val="34"/>
        </w:rPr>
        <w:t> </w:t>
      </w:r>
      <w:r>
        <w:rPr/>
        <w:t>Macro</w:t>
      </w:r>
      <w:r>
        <w:rPr>
          <w:spacing w:val="35"/>
        </w:rPr>
        <w:t> </w:t>
      </w:r>
      <w:r>
        <w:rPr/>
        <w:t>Meetings,</w:t>
      </w:r>
      <w:r>
        <w:rPr>
          <w:spacing w:val="34"/>
        </w:rPr>
        <w:t> </w:t>
      </w:r>
      <w:r>
        <w:rPr/>
        <w:t>Spring</w:t>
      </w:r>
      <w:r>
        <w:rPr>
          <w:spacing w:val="34"/>
        </w:rPr>
        <w:t> </w:t>
      </w:r>
      <w:r>
        <w:rPr>
          <w:spacing w:val="-2"/>
        </w:rPr>
        <w:t>2019.</w:t>
      </w:r>
    </w:p>
    <w:p>
      <w:pPr>
        <w:pStyle w:val="BodyText"/>
        <w:spacing w:line="289" w:lineRule="exact"/>
        <w:ind w:left="1719"/>
      </w:pPr>
      <w:r>
        <w:rPr>
          <w:w w:val="105"/>
        </w:rPr>
        <w:t>Co-organizer, I-85</w:t>
      </w:r>
      <w:r>
        <w:rPr>
          <w:spacing w:val="1"/>
          <w:w w:val="105"/>
        </w:rPr>
        <w:t> </w:t>
      </w:r>
      <w:r>
        <w:rPr>
          <w:w w:val="105"/>
        </w:rPr>
        <w:t>Macro</w:t>
      </w:r>
      <w:r>
        <w:rPr>
          <w:spacing w:val="2"/>
          <w:w w:val="105"/>
        </w:rPr>
        <w:t> </w:t>
      </w:r>
      <w:r>
        <w:rPr>
          <w:w w:val="105"/>
        </w:rPr>
        <w:t>Workshop,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2018–.</w:t>
      </w:r>
    </w:p>
    <w:p>
      <w:pPr>
        <w:pStyle w:val="BodyText"/>
        <w:spacing w:line="237" w:lineRule="auto"/>
        <w:ind w:left="1719" w:right="1097"/>
      </w:pPr>
      <w:r>
        <w:rPr>
          <w:w w:val="105"/>
        </w:rPr>
        <w:t>Co-organizer, Health Economics:</w:t>
      </w:r>
      <w:r>
        <w:rPr>
          <w:spacing w:val="36"/>
          <w:w w:val="105"/>
        </w:rPr>
        <w:t> </w:t>
      </w:r>
      <w:r>
        <w:rPr>
          <w:w w:val="105"/>
        </w:rPr>
        <w:t>Micro and Macro Perspectives (ASU), 2015. Co-organizer, Public Policy from School to Retirement, (ASU), 2013.</w:t>
      </w:r>
    </w:p>
    <w:p>
      <w:pPr>
        <w:pStyle w:val="BodyText"/>
        <w:spacing w:line="286" w:lineRule="exact"/>
        <w:ind w:left="1719"/>
      </w:pPr>
      <w:r>
        <w:rPr>
          <w:w w:val="105"/>
        </w:rPr>
        <w:t>Co-organizer,</w:t>
      </w:r>
      <w:r>
        <w:rPr>
          <w:spacing w:val="14"/>
          <w:w w:val="105"/>
        </w:rPr>
        <w:t> </w:t>
      </w:r>
      <w:r>
        <w:rPr>
          <w:w w:val="105"/>
        </w:rPr>
        <w:t>Conference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Honor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Larry</w:t>
      </w:r>
      <w:r>
        <w:rPr>
          <w:spacing w:val="16"/>
          <w:w w:val="105"/>
        </w:rPr>
        <w:t> </w:t>
      </w:r>
      <w:r>
        <w:rPr>
          <w:w w:val="105"/>
        </w:rPr>
        <w:t>E.</w:t>
      </w:r>
      <w:r>
        <w:rPr>
          <w:spacing w:val="14"/>
          <w:w w:val="105"/>
        </w:rPr>
        <w:t> </w:t>
      </w:r>
      <w:r>
        <w:rPr>
          <w:w w:val="105"/>
        </w:rPr>
        <w:t>Jones,</w:t>
      </w:r>
      <w:r>
        <w:rPr>
          <w:spacing w:val="14"/>
          <w:w w:val="105"/>
        </w:rPr>
        <w:t> </w:t>
      </w:r>
      <w:r>
        <w:rPr>
          <w:w w:val="105"/>
        </w:rPr>
        <w:t>2013</w:t>
      </w:r>
      <w:r>
        <w:rPr>
          <w:spacing w:val="16"/>
          <w:w w:val="105"/>
        </w:rPr>
        <w:t> </w:t>
      </w:r>
      <w:r>
        <w:rPr>
          <w:w w:val="105"/>
        </w:rPr>
        <w:t>&amp;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2023.</w:t>
      </w:r>
    </w:p>
    <w:p>
      <w:pPr>
        <w:pStyle w:val="BodyText"/>
        <w:spacing w:line="237" w:lineRule="auto" w:before="1"/>
        <w:ind w:left="1719" w:right="1337"/>
      </w:pPr>
      <w:r>
        <w:rPr>
          <w:w w:val="105"/>
        </w:rPr>
        <w:t>Co-organizer, ASU Quantitative Macroeconomics Conference, (ASU), 2012. Co-organizer, ASU Macroeconomics Reunion Conference, (ASU), 2012.</w:t>
      </w:r>
    </w:p>
    <w:p>
      <w:pPr>
        <w:pStyle w:val="BodyText"/>
        <w:spacing w:before="89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699" w:top="980" w:bottom="880" w:left="720" w:right="720"/>
        </w:sectPr>
      </w:pPr>
    </w:p>
    <w:p>
      <w:pPr>
        <w:pStyle w:val="BodyText"/>
        <w:spacing w:line="237" w:lineRule="auto" w:before="53"/>
        <w:ind w:left="585"/>
      </w:pPr>
      <w:r>
        <w:rPr>
          <w:spacing w:val="-4"/>
        </w:rPr>
        <w:t>Referee for:</w:t>
      </w:r>
    </w:p>
    <w:p>
      <w:pPr>
        <w:spacing w:line="237" w:lineRule="auto" w:before="53"/>
        <w:ind w:left="342" w:right="358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2"/>
          <w:w w:val="110"/>
          <w:sz w:val="24"/>
        </w:rPr>
        <w:t>American</w:t>
      </w:r>
      <w:r>
        <w:rPr>
          <w:i/>
          <w:spacing w:val="-11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Economic</w:t>
      </w:r>
      <w:r>
        <w:rPr>
          <w:i/>
          <w:spacing w:val="-10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Review</w:t>
      </w:r>
      <w:r>
        <w:rPr>
          <w:spacing w:val="-2"/>
          <w:w w:val="110"/>
          <w:sz w:val="24"/>
        </w:rPr>
        <w:t>,</w:t>
      </w:r>
      <w:r>
        <w:rPr>
          <w:spacing w:val="-12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American</w:t>
      </w:r>
      <w:r>
        <w:rPr>
          <w:i/>
          <w:spacing w:val="-11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Economic</w:t>
      </w:r>
      <w:r>
        <w:rPr>
          <w:i/>
          <w:spacing w:val="-10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Journal:</w:t>
      </w:r>
      <w:r>
        <w:rPr>
          <w:i/>
          <w:spacing w:val="8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Macroeconomics</w:t>
      </w:r>
      <w:r>
        <w:rPr>
          <w:spacing w:val="-2"/>
          <w:w w:val="110"/>
          <w:sz w:val="24"/>
        </w:rPr>
        <w:t>,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,</w:t>
      </w:r>
      <w:r>
        <w:rPr>
          <w:spacing w:val="-13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Ameri- can</w:t>
      </w:r>
      <w:r>
        <w:rPr>
          <w:i/>
          <w:spacing w:val="-2"/>
          <w:w w:val="110"/>
          <w:sz w:val="24"/>
        </w:rPr>
        <w:t> Economic</w:t>
      </w:r>
      <w:r>
        <w:rPr>
          <w:i/>
          <w:spacing w:val="-1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Journal:</w:t>
      </w:r>
      <w:r>
        <w:rPr>
          <w:i/>
          <w:spacing w:val="17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Microeconomics</w:t>
      </w:r>
      <w:r>
        <w:rPr>
          <w:spacing w:val="-2"/>
          <w:w w:val="110"/>
          <w:sz w:val="24"/>
        </w:rPr>
        <w:t>,</w:t>
      </w:r>
      <w:r>
        <w:rPr>
          <w:spacing w:val="-5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B.</w:t>
      </w:r>
      <w:r>
        <w:rPr>
          <w:i/>
          <w:spacing w:val="-1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E.</w:t>
      </w:r>
      <w:r>
        <w:rPr>
          <w:i/>
          <w:spacing w:val="-2"/>
          <w:w w:val="110"/>
          <w:sz w:val="24"/>
        </w:rPr>
        <w:t> Journal</w:t>
      </w:r>
      <w:r>
        <w:rPr>
          <w:i/>
          <w:spacing w:val="-1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of</w:t>
      </w:r>
      <w:r>
        <w:rPr>
          <w:i/>
          <w:spacing w:val="-1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Macroeconomics</w:t>
      </w:r>
      <w:r>
        <w:rPr>
          <w:spacing w:val="-2"/>
          <w:w w:val="110"/>
          <w:sz w:val="24"/>
        </w:rPr>
        <w:t>,</w:t>
      </w:r>
      <w:r>
        <w:rPr>
          <w:spacing w:val="-5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The</w:t>
      </w:r>
      <w:r>
        <w:rPr>
          <w:i/>
          <w:spacing w:val="-1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B.E.</w:t>
      </w:r>
    </w:p>
    <w:p>
      <w:pPr>
        <w:spacing w:after="0" w:line="237" w:lineRule="auto"/>
        <w:jc w:val="left"/>
        <w:rPr>
          <w:i/>
          <w:sz w:val="24"/>
        </w:rPr>
        <w:sectPr>
          <w:type w:val="continuous"/>
          <w:pgSz w:w="12240" w:h="15840"/>
          <w:pgMar w:header="0" w:footer="699" w:top="980" w:bottom="880" w:left="720" w:right="720"/>
          <w:cols w:num="2" w:equalWidth="0">
            <w:col w:w="1337" w:space="40"/>
            <w:col w:w="9423"/>
          </w:cols>
        </w:sectPr>
      </w:pPr>
    </w:p>
    <w:p>
      <w:pPr>
        <w:spacing w:line="237" w:lineRule="auto" w:before="33"/>
        <w:ind w:left="1719" w:right="358" w:firstLine="0"/>
        <w:jc w:val="both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Theoretical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Canadian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Journal</w:t>
      </w:r>
      <w:r>
        <w:rPr>
          <w:w w:val="105"/>
          <w:sz w:val="24"/>
        </w:rPr>
        <w:t>,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Letters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European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Geneva Papers on Risk and Insurance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Health Economics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International Economic Re- view</w:t>
      </w:r>
      <w:r>
        <w:rPr>
          <w:w w:val="105"/>
          <w:sz w:val="24"/>
        </w:rPr>
        <w:t>,</w:t>
      </w:r>
      <w:r>
        <w:rPr>
          <w:spacing w:val="-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Demographic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-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Development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-4"/>
          <w:w w:val="105"/>
          <w:sz w:val="24"/>
        </w:rPr>
        <w:t> </w:t>
      </w:r>
      <w:r>
        <w:rPr>
          <w:i/>
          <w:w w:val="105"/>
          <w:sz w:val="24"/>
        </w:rPr>
        <w:t>Journal of Economic Behavior and Organization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Journal of Economic Dynamics and Control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Journal of Economic Theory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Journal of the European Economic Association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w w:val="105"/>
          <w:sz w:val="24"/>
        </w:rPr>
        <w:t> Macroeconomics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Pension</w:t>
      </w:r>
      <w:r>
        <w:rPr>
          <w:i/>
          <w:w w:val="105"/>
          <w:sz w:val="24"/>
        </w:rPr>
        <w:t> Economics and Finance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Journal of Political Economy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Journal of Population Economics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w w:val="105"/>
          <w:sz w:val="24"/>
        </w:rPr>
        <w:t> Public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Public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Risk</w:t>
      </w:r>
      <w:r>
        <w:rPr>
          <w:i/>
          <w:w w:val="105"/>
          <w:sz w:val="24"/>
        </w:rPr>
        <w:t> and Insurance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Macroeconomic</w:t>
      </w:r>
      <w:r>
        <w:rPr>
          <w:i/>
          <w:w w:val="105"/>
          <w:sz w:val="24"/>
        </w:rPr>
        <w:t> Dynamics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Quantitative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Quarterly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Dynamics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Re- view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"/>
          <w:w w:val="105"/>
          <w:sz w:val="24"/>
        </w:rPr>
        <w:t> </w:t>
      </w:r>
      <w:r>
        <w:rPr>
          <w:i/>
          <w:w w:val="105"/>
          <w:sz w:val="24"/>
        </w:rPr>
        <w:t>Studies</w:t>
      </w:r>
      <w:r>
        <w:rPr>
          <w:w w:val="105"/>
          <w:sz w:val="24"/>
        </w:rPr>
        <w:t>,</w:t>
      </w:r>
      <w:r>
        <w:rPr>
          <w:spacing w:val="-1"/>
          <w:w w:val="105"/>
          <w:sz w:val="24"/>
        </w:rPr>
        <w:t> </w:t>
      </w:r>
      <w:r>
        <w:rPr>
          <w:i/>
          <w:w w:val="105"/>
          <w:sz w:val="24"/>
        </w:rPr>
        <w:t>Scandinavian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-1"/>
          <w:w w:val="105"/>
          <w:sz w:val="24"/>
        </w:rPr>
        <w:t> </w:t>
      </w:r>
      <w:r>
        <w:rPr>
          <w:i/>
          <w:w w:val="105"/>
          <w:sz w:val="24"/>
        </w:rPr>
        <w:t>Theoretical</w:t>
      </w:r>
      <w:r>
        <w:rPr>
          <w:i/>
          <w:spacing w:val="2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Economics</w:t>
      </w:r>
    </w:p>
    <w:sectPr>
      <w:pgSz w:w="12240" w:h="15840"/>
      <w:pgMar w:header="0" w:footer="699" w:top="1060" w:bottom="8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072">
              <wp:simplePos x="0" y="0"/>
              <wp:positionH relativeFrom="page">
                <wp:posOffset>3696639</wp:posOffset>
              </wp:positionH>
              <wp:positionV relativeFrom="page">
                <wp:posOffset>9474627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074005pt;margin-top:746.03363pt;width:12.85pt;height:14pt;mso-position-horizontal-relative:page;mso-position-vertical-relative:page;z-index:-158254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84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819" w:hanging="19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2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1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3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5" w:hanging="19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84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4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0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1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7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7"/>
      <w:ind w:left="884" w:hanging="30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4" w:lineRule="exact"/>
      <w:ind w:left="11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roozbeh@uga.edu" TargetMode="External"/><Relationship Id="rId7" Type="http://schemas.openxmlformats.org/officeDocument/2006/relationships/hyperlink" Target="http://www.roozbeh-hosseini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2026-01-29T04:48:14Z</dcterms:created>
  <dcterms:modified xsi:type="dcterms:W3CDTF">2026-01-29T04:48:14Z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