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6"/>
        <w:ind w:left="0"/>
        <w:rPr>
          <w:rFonts w:ascii="Times New Roman"/>
          <w:sz w:val="20"/>
        </w:rPr>
      </w:pPr>
    </w:p>
    <w:p>
      <w:pPr>
        <w:spacing w:before="0"/>
        <w:ind w:left="4912" w:right="15" w:firstLine="2131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971550</wp:posOffset>
                </wp:positionH>
                <wp:positionV relativeFrom="paragraph">
                  <wp:posOffset>-209382</wp:posOffset>
                </wp:positionV>
                <wp:extent cx="2345055" cy="62992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345055" cy="629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0" w:right="0" w:firstLine="0"/>
                              <w:jc w:val="left"/>
                              <w:rPr>
                                <w:rFonts w:ascii="Tahoma"/>
                                <w:sz w:val="67"/>
                              </w:rPr>
                            </w:pPr>
                            <w:r>
                              <w:rPr>
                                <w:rFonts w:ascii="Tahoma"/>
                                <w:w w:val="90"/>
                                <w:sz w:val="67"/>
                              </w:rPr>
                              <w:t>Nathan</w:t>
                            </w:r>
                            <w:r>
                              <w:rPr>
                                <w:rFonts w:ascii="Tahoma"/>
                                <w:spacing w:val="18"/>
                                <w:sz w:val="67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spacing w:val="-4"/>
                                <w:w w:val="90"/>
                                <w:sz w:val="67"/>
                              </w:rPr>
                              <w:t>Yoder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6.5pt;margin-top:-16.486830pt;width:184.65pt;height:49.6pt;mso-position-horizontal-relative:page;mso-position-vertical-relative:paragraph;z-index:15728640" type="#_x0000_t202" id="docshape1" filled="false" stroked="false">
                <v:textbox inset="0,0,0,0">
                  <w:txbxContent>
                    <w:p>
                      <w:pPr>
                        <w:spacing w:before="115"/>
                        <w:ind w:left="0" w:right="0" w:firstLine="0"/>
                        <w:jc w:val="left"/>
                        <w:rPr>
                          <w:rFonts w:ascii="Tahoma"/>
                          <w:sz w:val="67"/>
                        </w:rPr>
                      </w:pPr>
                      <w:r>
                        <w:rPr>
                          <w:rFonts w:ascii="Tahoma"/>
                          <w:w w:val="90"/>
                          <w:sz w:val="67"/>
                        </w:rPr>
                        <w:t>Nathan</w:t>
                      </w:r>
                      <w:r>
                        <w:rPr>
                          <w:rFonts w:ascii="Tahoma"/>
                          <w:spacing w:val="18"/>
                          <w:sz w:val="67"/>
                        </w:rPr>
                        <w:t> </w:t>
                      </w:r>
                      <w:r>
                        <w:rPr>
                          <w:rFonts w:ascii="Tahoma"/>
                          <w:spacing w:val="-4"/>
                          <w:w w:val="90"/>
                          <w:sz w:val="67"/>
                        </w:rPr>
                        <w:t>Yoder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hAnsi="Segoe UI Symbol"/>
          <w:w w:val="90"/>
          <w:sz w:val="20"/>
        </w:rPr>
        <w:t>✉</w:t>
      </w:r>
      <w:r>
        <w:rPr>
          <w:rFonts w:ascii="Segoe UI Symbol" w:hAnsi="Segoe UI Symbol"/>
          <w:spacing w:val="-7"/>
          <w:w w:val="90"/>
          <w:sz w:val="20"/>
        </w:rPr>
        <w:t> </w:t>
      </w:r>
      <w:hyperlink r:id="rId5">
        <w:r>
          <w:rPr>
            <w:rFonts w:ascii="Trebuchet MS" w:hAnsi="Trebuchet MS"/>
            <w:i/>
            <w:w w:val="90"/>
            <w:sz w:val="20"/>
          </w:rPr>
          <w:t>nyoderecon@gmail.com</w:t>
        </w:r>
      </w:hyperlink>
      <w:r>
        <w:rPr>
          <w:rFonts w:ascii="Trebuchet MS" w:hAnsi="Trebuchet MS"/>
          <w:i/>
          <w:w w:val="90"/>
          <w:sz w:val="20"/>
        </w:rPr>
        <w:t> </w:t>
      </w:r>
      <w:r>
        <w:rPr>
          <w:rFonts w:ascii="Trebuchet MS" w:hAnsi="Trebuchet MS"/>
          <w:i/>
          <w:sz w:val="20"/>
        </w:rPr>
        <w:drawing>
          <wp:inline distT="0" distB="0" distL="0" distR="0">
            <wp:extent cx="120650" cy="984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i/>
          <w:sz w:val="20"/>
        </w:rPr>
      </w:r>
      <w:r>
        <w:rPr>
          <w:rFonts w:ascii="Times New Roman" w:hAnsi="Times New Roman"/>
          <w:spacing w:val="-2"/>
          <w:sz w:val="20"/>
        </w:rPr>
        <w:t> </w:t>
      </w:r>
      <w:hyperlink r:id="rId7">
        <w:r>
          <w:rPr>
            <w:rFonts w:ascii="Trebuchet MS" w:hAnsi="Trebuchet MS"/>
            <w:i/>
            <w:w w:val="90"/>
            <w:sz w:val="20"/>
          </w:rPr>
          <w:t>https://sites.google.com/site/nathanyoderecon/</w:t>
        </w:r>
      </w:hyperlink>
    </w:p>
    <w:p>
      <w:pPr>
        <w:pStyle w:val="BodyText"/>
        <w:ind w:left="0"/>
        <w:rPr>
          <w:rFonts w:ascii="Trebuchet MS"/>
          <w:i/>
          <w:sz w:val="28"/>
        </w:rPr>
      </w:pPr>
    </w:p>
    <w:p>
      <w:pPr>
        <w:pStyle w:val="BodyText"/>
        <w:ind w:left="0"/>
        <w:rPr>
          <w:rFonts w:ascii="Trebuchet MS"/>
          <w:i/>
          <w:sz w:val="28"/>
        </w:rPr>
      </w:pPr>
    </w:p>
    <w:p>
      <w:pPr>
        <w:pStyle w:val="BodyText"/>
        <w:spacing w:before="35"/>
        <w:ind w:left="0"/>
        <w:rPr>
          <w:rFonts w:ascii="Trebuchet MS"/>
          <w:i/>
          <w:sz w:val="28"/>
        </w:rPr>
      </w:pPr>
    </w:p>
    <w:p>
      <w:pPr>
        <w:pStyle w:val="Heading1"/>
        <w:spacing w:before="1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Employment" w:id="1"/>
      <w:bookmarkEnd w:id="1"/>
      <w:r>
        <w:rPr>
          <w:rFonts w:ascii="Times New Roman"/>
          <w:spacing w:val="-21"/>
          <w:sz w:val="20"/>
        </w:rPr>
      </w:r>
      <w:r>
        <w:rPr/>
        <w:t>Employment</w:t>
      </w:r>
    </w:p>
    <w:p>
      <w:pPr>
        <w:pStyle w:val="BodyText"/>
        <w:spacing w:line="237" w:lineRule="auto" w:before="90"/>
        <w:ind w:left="1524" w:right="15" w:hanging="1372"/>
      </w:pPr>
      <w:r>
        <w:rPr>
          <w:w w:val="90"/>
        </w:rPr>
        <w:t>2024-Present</w:t>
      </w:r>
      <w:r>
        <w:rPr>
          <w:spacing w:val="54"/>
        </w:rPr>
        <w:t> </w:t>
      </w:r>
      <w:r>
        <w:rPr>
          <w:rFonts w:ascii="Arial Black"/>
          <w:w w:val="90"/>
        </w:rPr>
        <w:t>Associate</w:t>
      </w:r>
      <w:r>
        <w:rPr>
          <w:rFonts w:ascii="Arial Black"/>
          <w:spacing w:val="-11"/>
          <w:w w:val="90"/>
        </w:rPr>
        <w:t> </w:t>
      </w:r>
      <w:r>
        <w:rPr>
          <w:rFonts w:ascii="Arial Black"/>
          <w:w w:val="90"/>
        </w:rPr>
        <w:t>Professor</w:t>
      </w:r>
      <w:r>
        <w:rPr>
          <w:w w:val="90"/>
        </w:rPr>
        <w:t>,</w:t>
      </w:r>
      <w:r>
        <w:rPr>
          <w:spacing w:val="-9"/>
          <w:w w:val="90"/>
        </w:rPr>
        <w:t> </w:t>
      </w:r>
      <w:r>
        <w:rPr>
          <w:w w:val="90"/>
        </w:rPr>
        <w:t>University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Georgia,</w:t>
      </w:r>
      <w:r>
        <w:rPr>
          <w:spacing w:val="-10"/>
          <w:w w:val="90"/>
        </w:rPr>
        <w:t> </w:t>
      </w:r>
      <w:r>
        <w:rPr>
          <w:w w:val="90"/>
        </w:rPr>
        <w:t>Terry</w:t>
      </w:r>
      <w:r>
        <w:rPr>
          <w:spacing w:val="-9"/>
          <w:w w:val="90"/>
        </w:rPr>
        <w:t> </w:t>
      </w:r>
      <w:r>
        <w:rPr>
          <w:w w:val="90"/>
        </w:rPr>
        <w:t>College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Business,</w:t>
      </w:r>
      <w:r>
        <w:rPr>
          <w:spacing w:val="-9"/>
          <w:w w:val="90"/>
        </w:rPr>
        <w:t> </w:t>
      </w:r>
      <w:r>
        <w:rPr>
          <w:w w:val="90"/>
        </w:rPr>
        <w:t>Department</w:t>
      </w:r>
      <w:r>
        <w:rPr>
          <w:spacing w:val="-9"/>
          <w:w w:val="90"/>
        </w:rPr>
        <w:t> </w:t>
      </w:r>
      <w:r>
        <w:rPr>
          <w:w w:val="90"/>
        </w:rPr>
        <w:t>of </w:t>
      </w:r>
      <w:r>
        <w:rPr>
          <w:spacing w:val="-2"/>
        </w:rPr>
        <w:t>Economics.</w:t>
      </w:r>
    </w:p>
    <w:p>
      <w:pPr>
        <w:pStyle w:val="BodyText"/>
        <w:spacing w:line="237" w:lineRule="auto" w:before="59"/>
        <w:ind w:left="1524" w:right="15" w:hanging="907"/>
      </w:pPr>
      <w:r>
        <w:rPr>
          <w:w w:val="90"/>
        </w:rPr>
        <w:t>2017-24</w:t>
      </w:r>
      <w:r>
        <w:rPr>
          <w:spacing w:val="62"/>
        </w:rPr>
        <w:t> </w:t>
      </w:r>
      <w:r>
        <w:rPr>
          <w:rFonts w:ascii="Arial Black"/>
          <w:w w:val="90"/>
        </w:rPr>
        <w:t>Assistant</w:t>
      </w:r>
      <w:r>
        <w:rPr>
          <w:rFonts w:ascii="Arial Black"/>
          <w:spacing w:val="-11"/>
          <w:w w:val="90"/>
        </w:rPr>
        <w:t> </w:t>
      </w:r>
      <w:r>
        <w:rPr>
          <w:rFonts w:ascii="Arial Black"/>
          <w:w w:val="90"/>
        </w:rPr>
        <w:t>Professor</w:t>
      </w:r>
      <w:r>
        <w:rPr>
          <w:w w:val="90"/>
        </w:rPr>
        <w:t>,</w:t>
      </w:r>
      <w:r>
        <w:rPr>
          <w:spacing w:val="-6"/>
          <w:w w:val="90"/>
        </w:rPr>
        <w:t> </w:t>
      </w:r>
      <w:r>
        <w:rPr>
          <w:w w:val="90"/>
        </w:rPr>
        <w:t>University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Georgia,</w:t>
      </w:r>
      <w:r>
        <w:rPr>
          <w:spacing w:val="-6"/>
          <w:w w:val="90"/>
        </w:rPr>
        <w:t> </w:t>
      </w:r>
      <w:r>
        <w:rPr>
          <w:w w:val="90"/>
        </w:rPr>
        <w:t>Terry</w:t>
      </w:r>
      <w:r>
        <w:rPr>
          <w:spacing w:val="-6"/>
          <w:w w:val="90"/>
        </w:rPr>
        <w:t> </w:t>
      </w:r>
      <w:r>
        <w:rPr>
          <w:w w:val="90"/>
        </w:rPr>
        <w:t>College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Business,</w:t>
      </w:r>
      <w:r>
        <w:rPr>
          <w:spacing w:val="-6"/>
          <w:w w:val="90"/>
        </w:rPr>
        <w:t> </w:t>
      </w:r>
      <w:r>
        <w:rPr>
          <w:w w:val="90"/>
        </w:rPr>
        <w:t>Department</w:t>
      </w:r>
      <w:r>
        <w:rPr>
          <w:spacing w:val="-6"/>
          <w:w w:val="90"/>
        </w:rPr>
        <w:t> </w:t>
      </w:r>
      <w:r>
        <w:rPr>
          <w:w w:val="90"/>
        </w:rPr>
        <w:t>of </w:t>
      </w:r>
      <w:r>
        <w:rPr>
          <w:spacing w:val="-2"/>
        </w:rPr>
        <w:t>Economics.</w:t>
      </w:r>
    </w:p>
    <w:p>
      <w:pPr>
        <w:pStyle w:val="Heading1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Education" w:id="2"/>
      <w:bookmarkEnd w:id="2"/>
      <w:r>
        <w:rPr>
          <w:rFonts w:ascii="Times New Roman"/>
          <w:spacing w:val="-21"/>
          <w:sz w:val="20"/>
        </w:rPr>
      </w:r>
      <w:r>
        <w:rPr/>
        <w:t>Education</w:t>
      </w:r>
    </w:p>
    <w:p>
      <w:pPr>
        <w:pStyle w:val="BodyText"/>
        <w:spacing w:before="88"/>
      </w:pPr>
      <w:r>
        <w:rPr>
          <w:spacing w:val="-6"/>
        </w:rPr>
        <w:t>2017</w:t>
      </w:r>
      <w:r>
        <w:rPr>
          <w:spacing w:val="70"/>
        </w:rPr>
        <w:t> </w:t>
      </w:r>
      <w:r>
        <w:rPr>
          <w:rFonts w:ascii="Arial Black"/>
          <w:spacing w:val="-6"/>
        </w:rPr>
        <w:t>Ph.D.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University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Wisconsin-Madison.</w:t>
      </w:r>
    </w:p>
    <w:p>
      <w:pPr>
        <w:spacing w:before="15"/>
        <w:ind w:left="1524" w:right="0" w:firstLine="0"/>
        <w:jc w:val="left"/>
        <w:rPr>
          <w:sz w:val="20"/>
        </w:rPr>
      </w:pPr>
      <w:r>
        <w:rPr>
          <w:spacing w:val="-2"/>
          <w:sz w:val="20"/>
        </w:rPr>
        <w:t>Economics</w:t>
      </w:r>
    </w:p>
    <w:p>
      <w:pPr>
        <w:spacing w:before="9"/>
        <w:ind w:left="1518" w:right="0" w:firstLine="0"/>
        <w:jc w:val="left"/>
        <w:rPr>
          <w:sz w:val="20"/>
        </w:rPr>
      </w:pPr>
      <w:r>
        <w:rPr>
          <w:spacing w:val="-8"/>
          <w:sz w:val="20"/>
        </w:rPr>
        <w:t>Advisor:</w:t>
      </w:r>
      <w:r>
        <w:rPr>
          <w:spacing w:val="18"/>
          <w:sz w:val="20"/>
        </w:rPr>
        <w:t> </w:t>
      </w:r>
      <w:r>
        <w:rPr>
          <w:spacing w:val="-8"/>
          <w:sz w:val="20"/>
        </w:rPr>
        <w:t>Marzena</w:t>
      </w:r>
      <w:r>
        <w:rPr>
          <w:sz w:val="20"/>
        </w:rPr>
        <w:t> </w:t>
      </w:r>
      <w:r>
        <w:rPr>
          <w:spacing w:val="-8"/>
          <w:sz w:val="20"/>
        </w:rPr>
        <w:t>Rostek</w:t>
      </w:r>
    </w:p>
    <w:p>
      <w:pPr>
        <w:spacing w:before="9"/>
        <w:ind w:left="1524" w:right="0" w:firstLine="0"/>
        <w:jc w:val="left"/>
        <w:rPr>
          <w:sz w:val="20"/>
        </w:rPr>
      </w:pPr>
      <w:r>
        <w:rPr>
          <w:w w:val="90"/>
          <w:sz w:val="20"/>
        </w:rPr>
        <w:t>Dissertation:</w:t>
      </w:r>
      <w:r>
        <w:rPr>
          <w:spacing w:val="38"/>
          <w:sz w:val="20"/>
        </w:rPr>
        <w:t> </w:t>
      </w:r>
      <w:r>
        <w:rPr>
          <w:w w:val="90"/>
          <w:sz w:val="20"/>
        </w:rPr>
        <w:t>Essays</w:t>
      </w:r>
      <w:r>
        <w:rPr>
          <w:spacing w:val="16"/>
          <w:sz w:val="20"/>
        </w:rPr>
        <w:t> </w:t>
      </w:r>
      <w:r>
        <w:rPr>
          <w:w w:val="90"/>
          <w:sz w:val="20"/>
        </w:rPr>
        <w:t>in</w:t>
      </w:r>
      <w:r>
        <w:rPr>
          <w:spacing w:val="15"/>
          <w:sz w:val="20"/>
        </w:rPr>
        <w:t> </w:t>
      </w:r>
      <w:r>
        <w:rPr>
          <w:w w:val="90"/>
          <w:sz w:val="20"/>
        </w:rPr>
        <w:t>Microeconomics</w:t>
      </w:r>
      <w:r>
        <w:rPr>
          <w:spacing w:val="15"/>
          <w:sz w:val="20"/>
        </w:rPr>
        <w:t> </w:t>
      </w:r>
      <w:r>
        <w:rPr>
          <w:w w:val="90"/>
          <w:sz w:val="20"/>
        </w:rPr>
        <w:t>and</w:t>
      </w:r>
      <w:r>
        <w:rPr>
          <w:spacing w:val="15"/>
          <w:sz w:val="20"/>
        </w:rPr>
        <w:t> </w:t>
      </w:r>
      <w:r>
        <w:rPr>
          <w:w w:val="90"/>
          <w:sz w:val="20"/>
        </w:rPr>
        <w:t>Market</w:t>
      </w:r>
      <w:r>
        <w:rPr>
          <w:spacing w:val="15"/>
          <w:sz w:val="20"/>
        </w:rPr>
        <w:t> </w:t>
      </w:r>
      <w:r>
        <w:rPr>
          <w:spacing w:val="-2"/>
          <w:w w:val="90"/>
          <w:sz w:val="20"/>
        </w:rPr>
        <w:t>Design</w:t>
      </w:r>
    </w:p>
    <w:p>
      <w:pPr>
        <w:pStyle w:val="BodyText"/>
        <w:spacing w:before="19"/>
      </w:pPr>
      <w:r>
        <w:rPr>
          <w:spacing w:val="-6"/>
        </w:rPr>
        <w:t>2013</w:t>
      </w:r>
      <w:r>
        <w:rPr>
          <w:spacing w:val="71"/>
        </w:rPr>
        <w:t> </w:t>
      </w:r>
      <w:r>
        <w:rPr>
          <w:rFonts w:ascii="Arial Black"/>
          <w:spacing w:val="-6"/>
        </w:rPr>
        <w:t>M.S.</w:t>
      </w:r>
      <w:r>
        <w:rPr>
          <w:spacing w:val="-6"/>
        </w:rPr>
        <w:t>,</w:t>
      </w:r>
      <w:r>
        <w:rPr>
          <w:spacing w:val="-8"/>
        </w:rPr>
        <w:t> </w:t>
      </w:r>
      <w:r>
        <w:rPr>
          <w:spacing w:val="-6"/>
        </w:rPr>
        <w:t>University</w:t>
      </w:r>
      <w:r>
        <w:rPr>
          <w:spacing w:val="-7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Wisconsin-Madison.</w:t>
      </w:r>
    </w:p>
    <w:p>
      <w:pPr>
        <w:spacing w:before="15"/>
        <w:ind w:left="1524" w:right="0" w:firstLine="0"/>
        <w:jc w:val="left"/>
        <w:rPr>
          <w:sz w:val="20"/>
        </w:rPr>
      </w:pPr>
      <w:r>
        <w:rPr>
          <w:spacing w:val="-2"/>
          <w:sz w:val="20"/>
        </w:rPr>
        <w:t>Economics</w:t>
      </w:r>
    </w:p>
    <w:p>
      <w:pPr>
        <w:pStyle w:val="BodyText"/>
        <w:spacing w:before="61"/>
      </w:pPr>
      <w:r>
        <w:rPr>
          <w:spacing w:val="-6"/>
        </w:rPr>
        <w:t>2010</w:t>
      </w:r>
      <w:r>
        <w:rPr>
          <w:spacing w:val="73"/>
        </w:rPr>
        <w:t> </w:t>
      </w:r>
      <w:r>
        <w:rPr>
          <w:rFonts w:ascii="Arial Black"/>
          <w:spacing w:val="-6"/>
        </w:rPr>
        <w:t>B.S.</w:t>
      </w:r>
      <w:r>
        <w:rPr>
          <w:spacing w:val="-6"/>
        </w:rPr>
        <w:t>, University</w:t>
      </w:r>
      <w:r>
        <w:rPr>
          <w:spacing w:val="-7"/>
        </w:rPr>
        <w:t> </w:t>
      </w:r>
      <w:r>
        <w:rPr>
          <w:spacing w:val="-6"/>
        </w:rPr>
        <w:t>of Oregon,</w:t>
      </w:r>
      <w:r>
        <w:rPr>
          <w:spacing w:val="-7"/>
        </w:rPr>
        <w:t> </w:t>
      </w:r>
      <w:r>
        <w:rPr>
          <w:spacing w:val="-6"/>
        </w:rPr>
        <w:t>Magna Cum</w:t>
      </w:r>
      <w:r>
        <w:rPr>
          <w:spacing w:val="-7"/>
        </w:rPr>
        <w:t> </w:t>
      </w:r>
      <w:r>
        <w:rPr>
          <w:spacing w:val="-6"/>
        </w:rPr>
        <w:t>Laude with</w:t>
      </w:r>
      <w:r>
        <w:rPr>
          <w:spacing w:val="-7"/>
        </w:rPr>
        <w:t> </w:t>
      </w:r>
      <w:r>
        <w:rPr>
          <w:spacing w:val="-6"/>
        </w:rPr>
        <w:t>Departmental Honors.</w:t>
      </w:r>
    </w:p>
    <w:p>
      <w:pPr>
        <w:spacing w:line="249" w:lineRule="auto" w:before="15"/>
        <w:ind w:left="1517" w:right="5220" w:firstLine="6"/>
        <w:jc w:val="left"/>
        <w:rPr>
          <w:sz w:val="20"/>
        </w:rPr>
      </w:pPr>
      <w:r>
        <w:rPr>
          <w:sz w:val="20"/>
        </w:rPr>
        <w:t>Economics, Mathematics </w:t>
      </w:r>
      <w:r>
        <w:rPr>
          <w:spacing w:val="-6"/>
          <w:sz w:val="20"/>
        </w:rPr>
        <w:t>Thesis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Advisor:</w:t>
      </w:r>
      <w:r>
        <w:rPr>
          <w:spacing w:val="1"/>
          <w:sz w:val="20"/>
        </w:rPr>
        <w:t> </w:t>
      </w:r>
      <w:r>
        <w:rPr>
          <w:spacing w:val="-6"/>
          <w:sz w:val="20"/>
        </w:rPr>
        <w:t>Bruce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Blonigen</w:t>
      </w:r>
    </w:p>
    <w:p>
      <w:pPr>
        <w:pStyle w:val="Heading1"/>
        <w:spacing w:before="169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Publications" w:id="3"/>
      <w:bookmarkEnd w:id="3"/>
      <w:r>
        <w:rPr>
          <w:rFonts w:ascii="Times New Roman"/>
          <w:spacing w:val="-21"/>
          <w:sz w:val="20"/>
        </w:rPr>
      </w:r>
      <w:r>
        <w:rPr/>
        <w:t>Publications</w:t>
      </w:r>
    </w:p>
    <w:p>
      <w:pPr>
        <w:pStyle w:val="BodyText"/>
        <w:spacing w:before="88"/>
      </w:pPr>
      <w:r>
        <w:rPr>
          <w:w w:val="85"/>
        </w:rPr>
        <w:t>2025</w:t>
      </w:r>
      <w:r>
        <w:rPr>
          <w:spacing w:val="64"/>
          <w:w w:val="150"/>
        </w:rPr>
        <w:t> </w:t>
      </w:r>
      <w:r>
        <w:rPr>
          <w:rFonts w:ascii="Arial Black" w:hAnsi="Arial Black"/>
          <w:w w:val="85"/>
        </w:rPr>
        <w:t>“Reallocative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  <w:w w:val="85"/>
        </w:rPr>
        <w:t>Auctions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  <w:w w:val="85"/>
        </w:rPr>
        <w:t>and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  <w:w w:val="85"/>
        </w:rPr>
        <w:t>Core</w:t>
      </w:r>
      <w:r>
        <w:rPr>
          <w:rFonts w:ascii="Arial Black" w:hAnsi="Arial Black"/>
          <w:spacing w:val="-4"/>
        </w:rPr>
        <w:t> </w:t>
      </w:r>
      <w:r>
        <w:rPr>
          <w:rFonts w:ascii="Arial Black" w:hAnsi="Arial Black"/>
          <w:w w:val="85"/>
        </w:rPr>
        <w:t>Selection”</w:t>
      </w:r>
      <w:r>
        <w:rPr>
          <w:w w:val="85"/>
        </w:rPr>
        <w:t>,</w:t>
      </w:r>
      <w:r>
        <w:rPr>
          <w:spacing w:val="2"/>
        </w:rPr>
        <w:t> </w:t>
      </w:r>
      <w:r>
        <w:rPr>
          <w:w w:val="85"/>
        </w:rPr>
        <w:t>with</w:t>
      </w:r>
      <w:r>
        <w:rPr>
          <w:spacing w:val="2"/>
        </w:rPr>
        <w:t> </w:t>
      </w:r>
      <w:r>
        <w:rPr>
          <w:w w:val="85"/>
        </w:rPr>
        <w:t>Marzena</w:t>
      </w:r>
      <w:r>
        <w:rPr>
          <w:spacing w:val="2"/>
        </w:rPr>
        <w:t> </w:t>
      </w:r>
      <w:r>
        <w:rPr>
          <w:spacing w:val="-2"/>
          <w:w w:val="85"/>
        </w:rPr>
        <w:t>Rostek.</w:t>
      </w:r>
    </w:p>
    <w:p>
      <w:pPr>
        <w:spacing w:before="15"/>
        <w:ind w:left="1524" w:right="0" w:firstLine="0"/>
        <w:jc w:val="left"/>
        <w:rPr>
          <w:rFonts w:ascii="Trebuchet MS"/>
          <w:i/>
          <w:sz w:val="20"/>
        </w:rPr>
      </w:pPr>
      <w:r>
        <w:rPr>
          <w:spacing w:val="-6"/>
          <w:sz w:val="20"/>
        </w:rPr>
        <w:t>Forthcoming,</w:t>
      </w:r>
      <w:r>
        <w:rPr>
          <w:spacing w:val="-4"/>
          <w:sz w:val="20"/>
        </w:rPr>
        <w:t> </w:t>
      </w:r>
      <w:r>
        <w:rPr>
          <w:rFonts w:ascii="Trebuchet MS"/>
          <w:i/>
          <w:spacing w:val="-6"/>
          <w:sz w:val="20"/>
        </w:rPr>
        <w:t>Review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6"/>
          <w:sz w:val="20"/>
        </w:rPr>
        <w:t>of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6"/>
          <w:sz w:val="20"/>
        </w:rPr>
        <w:t>Economic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6"/>
          <w:sz w:val="20"/>
        </w:rPr>
        <w:t>Studies</w:t>
      </w:r>
    </w:p>
    <w:p>
      <w:pPr>
        <w:pStyle w:val="BodyText"/>
        <w:spacing w:line="237" w:lineRule="auto" w:before="61"/>
        <w:ind w:left="1524" w:right="15" w:hanging="616"/>
      </w:pPr>
      <w:r>
        <w:rPr>
          <w:w w:val="85"/>
        </w:rPr>
        <w:t>2025</w:t>
      </w:r>
      <w:r>
        <w:rPr>
          <w:spacing w:val="80"/>
        </w:rPr>
        <w:t> </w:t>
      </w:r>
      <w:r>
        <w:rPr>
          <w:rFonts w:ascii="Arial Black" w:hAnsi="Arial Black"/>
          <w:w w:val="85"/>
        </w:rPr>
        <w:t>“Complementarity</w:t>
      </w:r>
      <w:r>
        <w:rPr>
          <w:rFonts w:ascii="Arial Black" w:hAnsi="Arial Black"/>
          <w:spacing w:val="40"/>
        </w:rPr>
        <w:t> </w:t>
      </w:r>
      <w:r>
        <w:rPr>
          <w:rFonts w:ascii="Arial Black" w:hAnsi="Arial Black"/>
          <w:w w:val="85"/>
        </w:rPr>
        <w:t>in</w:t>
      </w:r>
      <w:r>
        <w:rPr>
          <w:rFonts w:ascii="Arial Black" w:hAnsi="Arial Black"/>
          <w:spacing w:val="40"/>
        </w:rPr>
        <w:t> </w:t>
      </w:r>
      <w:r>
        <w:rPr>
          <w:rFonts w:ascii="Arial Black" w:hAnsi="Arial Black"/>
          <w:w w:val="85"/>
        </w:rPr>
        <w:t>Matching</w:t>
      </w:r>
      <w:r>
        <w:rPr>
          <w:rFonts w:ascii="Arial Black" w:hAnsi="Arial Black"/>
          <w:spacing w:val="40"/>
        </w:rPr>
        <w:t> </w:t>
      </w:r>
      <w:r>
        <w:rPr>
          <w:rFonts w:ascii="Arial Black" w:hAnsi="Arial Black"/>
          <w:w w:val="85"/>
        </w:rPr>
        <w:t>Markets</w:t>
      </w:r>
      <w:r>
        <w:rPr>
          <w:rFonts w:ascii="Arial Black" w:hAnsi="Arial Black"/>
          <w:spacing w:val="40"/>
        </w:rPr>
        <w:t> </w:t>
      </w:r>
      <w:r>
        <w:rPr>
          <w:rFonts w:ascii="Arial Black" w:hAnsi="Arial Black"/>
          <w:w w:val="85"/>
        </w:rPr>
        <w:t>and</w:t>
      </w:r>
      <w:r>
        <w:rPr>
          <w:rFonts w:ascii="Arial Black" w:hAnsi="Arial Black"/>
          <w:spacing w:val="40"/>
        </w:rPr>
        <w:t> </w:t>
      </w:r>
      <w:r>
        <w:rPr>
          <w:rFonts w:ascii="Arial Black" w:hAnsi="Arial Black"/>
          <w:w w:val="85"/>
        </w:rPr>
        <w:t>Exchange</w:t>
      </w:r>
      <w:r>
        <w:rPr>
          <w:rFonts w:ascii="Arial Black" w:hAnsi="Arial Black"/>
          <w:spacing w:val="40"/>
        </w:rPr>
        <w:t> </w:t>
      </w:r>
      <w:r>
        <w:rPr>
          <w:rFonts w:ascii="Arial Black" w:hAnsi="Arial Black"/>
          <w:w w:val="85"/>
        </w:rPr>
        <w:t>Economies”</w:t>
      </w:r>
      <w:r>
        <w:rPr>
          <w:w w:val="85"/>
        </w:rPr>
        <w:t>,</w:t>
      </w:r>
      <w:r>
        <w:rPr>
          <w:spacing w:val="76"/>
        </w:rPr>
        <w:t> </w:t>
      </w:r>
      <w:r>
        <w:rPr>
          <w:w w:val="85"/>
        </w:rPr>
        <w:t>with </w:t>
      </w:r>
      <w:r>
        <w:rPr/>
        <w:t>Marzena Rostek.</w:t>
      </w:r>
    </w:p>
    <w:p>
      <w:pPr>
        <w:spacing w:before="36"/>
        <w:ind w:left="1524" w:right="0" w:firstLine="0"/>
        <w:jc w:val="left"/>
        <w:rPr>
          <w:rFonts w:ascii="Trebuchet MS"/>
          <w:i/>
          <w:sz w:val="20"/>
        </w:rPr>
      </w:pPr>
      <w:r>
        <w:rPr>
          <w:spacing w:val="-6"/>
          <w:sz w:val="20"/>
        </w:rPr>
        <w:t>Forthcoming,</w:t>
      </w:r>
      <w:r>
        <w:rPr>
          <w:spacing w:val="1"/>
          <w:sz w:val="20"/>
        </w:rPr>
        <w:t> </w:t>
      </w:r>
      <w:r>
        <w:rPr>
          <w:rFonts w:ascii="Trebuchet MS"/>
          <w:i/>
          <w:spacing w:val="-6"/>
          <w:sz w:val="20"/>
        </w:rPr>
        <w:t>Games</w:t>
      </w:r>
      <w:r>
        <w:rPr>
          <w:rFonts w:ascii="Trebuchet MS"/>
          <w:i/>
          <w:spacing w:val="-4"/>
          <w:sz w:val="20"/>
        </w:rPr>
        <w:t> </w:t>
      </w:r>
      <w:r>
        <w:rPr>
          <w:rFonts w:ascii="Trebuchet MS"/>
          <w:i/>
          <w:spacing w:val="-6"/>
          <w:sz w:val="20"/>
        </w:rPr>
        <w:t>and</w:t>
      </w:r>
      <w:r>
        <w:rPr>
          <w:rFonts w:ascii="Trebuchet MS"/>
          <w:i/>
          <w:spacing w:val="-4"/>
          <w:sz w:val="20"/>
        </w:rPr>
        <w:t> </w:t>
      </w:r>
      <w:r>
        <w:rPr>
          <w:rFonts w:ascii="Trebuchet MS"/>
          <w:i/>
          <w:spacing w:val="-6"/>
          <w:sz w:val="20"/>
        </w:rPr>
        <w:t>Economic</w:t>
      </w:r>
      <w:r>
        <w:rPr>
          <w:rFonts w:ascii="Trebuchet MS"/>
          <w:i/>
          <w:spacing w:val="-4"/>
          <w:sz w:val="20"/>
        </w:rPr>
        <w:t> </w:t>
      </w:r>
      <w:r>
        <w:rPr>
          <w:rFonts w:ascii="Trebuchet MS"/>
          <w:i/>
          <w:spacing w:val="-6"/>
          <w:sz w:val="20"/>
        </w:rPr>
        <w:t>Behavior</w:t>
      </w:r>
    </w:p>
    <w:p>
      <w:pPr>
        <w:pStyle w:val="BodyText"/>
        <w:spacing w:before="59"/>
      </w:pPr>
      <w:r>
        <w:rPr>
          <w:w w:val="80"/>
        </w:rPr>
        <w:t>2022</w:t>
      </w:r>
      <w:r>
        <w:rPr>
          <w:spacing w:val="40"/>
        </w:rPr>
        <w:t>  </w:t>
      </w:r>
      <w:r>
        <w:rPr>
          <w:rFonts w:ascii="Arial Black" w:hAnsi="Arial Black"/>
          <w:w w:val="80"/>
        </w:rPr>
        <w:t>“Designing</w:t>
      </w:r>
      <w:r>
        <w:rPr>
          <w:rFonts w:ascii="Arial Black" w:hAnsi="Arial Black"/>
          <w:spacing w:val="18"/>
        </w:rPr>
        <w:t> </w:t>
      </w:r>
      <w:r>
        <w:rPr>
          <w:rFonts w:ascii="Arial Black" w:hAnsi="Arial Black"/>
          <w:w w:val="80"/>
        </w:rPr>
        <w:t>Incentives</w:t>
      </w:r>
      <w:r>
        <w:rPr>
          <w:rFonts w:ascii="Arial Black" w:hAnsi="Arial Black"/>
          <w:spacing w:val="18"/>
        </w:rPr>
        <w:t> </w:t>
      </w:r>
      <w:r>
        <w:rPr>
          <w:rFonts w:ascii="Arial Black" w:hAnsi="Arial Black"/>
          <w:w w:val="80"/>
        </w:rPr>
        <w:t>for</w:t>
      </w:r>
      <w:r>
        <w:rPr>
          <w:rFonts w:ascii="Arial Black" w:hAnsi="Arial Black"/>
          <w:spacing w:val="17"/>
        </w:rPr>
        <w:t> </w:t>
      </w:r>
      <w:r>
        <w:rPr>
          <w:rFonts w:ascii="Arial Black" w:hAnsi="Arial Black"/>
          <w:w w:val="80"/>
        </w:rPr>
        <w:t>Heterogeneous</w:t>
      </w:r>
      <w:r>
        <w:rPr>
          <w:rFonts w:ascii="Arial Black" w:hAnsi="Arial Black"/>
          <w:spacing w:val="17"/>
        </w:rPr>
        <w:t> </w:t>
      </w:r>
      <w:r>
        <w:rPr>
          <w:rFonts w:ascii="Arial Black" w:hAnsi="Arial Black"/>
          <w:spacing w:val="-2"/>
          <w:w w:val="80"/>
        </w:rPr>
        <w:t>Researchers”</w:t>
      </w:r>
      <w:r>
        <w:rPr>
          <w:spacing w:val="-2"/>
          <w:w w:val="80"/>
        </w:rPr>
        <w:t>.</w:t>
      </w:r>
    </w:p>
    <w:p>
      <w:pPr>
        <w:spacing w:before="15"/>
        <w:ind w:left="1524" w:right="0" w:firstLine="0"/>
        <w:jc w:val="left"/>
        <w:rPr>
          <w:sz w:val="20"/>
        </w:rPr>
      </w:pPr>
      <w:r>
        <w:rPr>
          <w:rFonts w:ascii="Trebuchet MS"/>
          <w:i/>
          <w:spacing w:val="-6"/>
          <w:sz w:val="20"/>
        </w:rPr>
        <w:t>Journal</w:t>
      </w:r>
      <w:r>
        <w:rPr>
          <w:rFonts w:ascii="Trebuchet MS"/>
          <w:i/>
          <w:spacing w:val="-8"/>
          <w:sz w:val="20"/>
        </w:rPr>
        <w:t> </w:t>
      </w:r>
      <w:r>
        <w:rPr>
          <w:rFonts w:ascii="Trebuchet MS"/>
          <w:i/>
          <w:spacing w:val="-6"/>
          <w:sz w:val="20"/>
        </w:rPr>
        <w:t>of</w:t>
      </w:r>
      <w:r>
        <w:rPr>
          <w:rFonts w:ascii="Trebuchet MS"/>
          <w:i/>
          <w:spacing w:val="-7"/>
          <w:sz w:val="20"/>
        </w:rPr>
        <w:t> </w:t>
      </w:r>
      <w:r>
        <w:rPr>
          <w:rFonts w:ascii="Trebuchet MS"/>
          <w:i/>
          <w:spacing w:val="-6"/>
          <w:sz w:val="20"/>
        </w:rPr>
        <w:t>Political</w:t>
      </w:r>
      <w:r>
        <w:rPr>
          <w:rFonts w:ascii="Trebuchet MS"/>
          <w:i/>
          <w:spacing w:val="-8"/>
          <w:sz w:val="20"/>
        </w:rPr>
        <w:t> </w:t>
      </w:r>
      <w:r>
        <w:rPr>
          <w:rFonts w:ascii="Trebuchet MS"/>
          <w:i/>
          <w:spacing w:val="-6"/>
          <w:sz w:val="20"/>
        </w:rPr>
        <w:t>Economy</w:t>
      </w:r>
      <w:r>
        <w:rPr>
          <w:rFonts w:ascii="Trebuchet MS"/>
          <w:i/>
          <w:spacing w:val="9"/>
          <w:sz w:val="20"/>
        </w:rPr>
        <w:t> </w:t>
      </w:r>
      <w:r>
        <w:rPr>
          <w:spacing w:val="-6"/>
          <w:sz w:val="20"/>
        </w:rPr>
        <w:t>130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(8):</w:t>
      </w:r>
      <w:r>
        <w:rPr>
          <w:spacing w:val="14"/>
          <w:sz w:val="20"/>
        </w:rPr>
        <w:t> </w:t>
      </w:r>
      <w:r>
        <w:rPr>
          <w:spacing w:val="-6"/>
          <w:sz w:val="20"/>
        </w:rPr>
        <w:t>2018-2054.</w:t>
      </w:r>
    </w:p>
    <w:p>
      <w:pPr>
        <w:pStyle w:val="BodyText"/>
        <w:spacing w:before="59"/>
      </w:pPr>
      <w:r>
        <w:rPr>
          <w:w w:val="85"/>
        </w:rPr>
        <w:t>2020</w:t>
      </w:r>
      <w:r>
        <w:rPr>
          <w:spacing w:val="30"/>
        </w:rPr>
        <w:t>  </w:t>
      </w:r>
      <w:r>
        <w:rPr>
          <w:rFonts w:ascii="Arial Black" w:hAnsi="Arial Black"/>
          <w:w w:val="85"/>
        </w:rPr>
        <w:t>“Matching</w:t>
      </w:r>
      <w:r>
        <w:rPr>
          <w:rFonts w:ascii="Arial Black" w:hAnsi="Arial Black"/>
          <w:spacing w:val="7"/>
        </w:rPr>
        <w:t> </w:t>
      </w:r>
      <w:r>
        <w:rPr>
          <w:rFonts w:ascii="Arial Black" w:hAnsi="Arial Black"/>
          <w:w w:val="85"/>
        </w:rPr>
        <w:t>with</w:t>
      </w:r>
      <w:r>
        <w:rPr>
          <w:rFonts w:ascii="Arial Black" w:hAnsi="Arial Black"/>
          <w:spacing w:val="8"/>
        </w:rPr>
        <w:t> </w:t>
      </w:r>
      <w:r>
        <w:rPr>
          <w:rFonts w:ascii="Arial Black" w:hAnsi="Arial Black"/>
          <w:w w:val="85"/>
        </w:rPr>
        <w:t>Complementary</w:t>
      </w:r>
      <w:r>
        <w:rPr>
          <w:rFonts w:ascii="Arial Black" w:hAnsi="Arial Black"/>
          <w:spacing w:val="8"/>
        </w:rPr>
        <w:t> </w:t>
      </w:r>
      <w:r>
        <w:rPr>
          <w:rFonts w:ascii="Arial Black" w:hAnsi="Arial Black"/>
          <w:w w:val="85"/>
        </w:rPr>
        <w:t>Contracts”</w:t>
      </w:r>
      <w:r>
        <w:rPr>
          <w:w w:val="85"/>
        </w:rPr>
        <w:t>,</w:t>
      </w:r>
      <w:r>
        <w:rPr>
          <w:spacing w:val="13"/>
        </w:rPr>
        <w:t> </w:t>
      </w:r>
      <w:r>
        <w:rPr>
          <w:w w:val="85"/>
        </w:rPr>
        <w:t>with</w:t>
      </w:r>
      <w:r>
        <w:rPr>
          <w:spacing w:val="12"/>
        </w:rPr>
        <w:t> </w:t>
      </w:r>
      <w:r>
        <w:rPr>
          <w:w w:val="85"/>
        </w:rPr>
        <w:t>Marzena</w:t>
      </w:r>
      <w:r>
        <w:rPr>
          <w:spacing w:val="13"/>
        </w:rPr>
        <w:t> </w:t>
      </w:r>
      <w:r>
        <w:rPr>
          <w:spacing w:val="-2"/>
          <w:w w:val="85"/>
        </w:rPr>
        <w:t>Rostek.</w:t>
      </w:r>
    </w:p>
    <w:p>
      <w:pPr>
        <w:spacing w:before="15"/>
        <w:ind w:left="1524" w:right="0" w:firstLine="0"/>
        <w:jc w:val="left"/>
        <w:rPr>
          <w:sz w:val="20"/>
        </w:rPr>
      </w:pPr>
      <w:r>
        <w:rPr>
          <w:rFonts w:ascii="Trebuchet MS"/>
          <w:i/>
          <w:spacing w:val="-6"/>
          <w:sz w:val="20"/>
        </w:rPr>
        <w:t>Econometrica</w:t>
      </w:r>
      <w:r>
        <w:rPr>
          <w:rFonts w:ascii="Trebuchet MS"/>
          <w:i/>
          <w:spacing w:val="-4"/>
          <w:sz w:val="20"/>
        </w:rPr>
        <w:t> </w:t>
      </w:r>
      <w:r>
        <w:rPr>
          <w:spacing w:val="-6"/>
          <w:sz w:val="20"/>
        </w:rPr>
        <w:t>88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(5):</w:t>
      </w:r>
      <w:r>
        <w:rPr>
          <w:spacing w:val="15"/>
          <w:sz w:val="20"/>
        </w:rPr>
        <w:t> </w:t>
      </w:r>
      <w:r>
        <w:rPr>
          <w:spacing w:val="-6"/>
          <w:sz w:val="20"/>
        </w:rPr>
        <w:t>1793-1827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(lead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article).</w:t>
      </w:r>
    </w:p>
    <w:p>
      <w:pPr>
        <w:pStyle w:val="Heading1"/>
        <w:spacing w:before="219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Working Papers" w:id="4"/>
      <w:bookmarkEnd w:id="4"/>
      <w:r>
        <w:rPr>
          <w:rFonts w:ascii="Times New Roman"/>
          <w:spacing w:val="-21"/>
          <w:sz w:val="20"/>
        </w:rPr>
      </w:r>
      <w:r>
        <w:rPr>
          <w:spacing w:val="-6"/>
        </w:rPr>
        <w:t>Working </w:t>
      </w:r>
      <w:r>
        <w:rPr/>
        <w:t>Papers</w:t>
      </w:r>
    </w:p>
    <w:p>
      <w:pPr>
        <w:pStyle w:val="BodyText"/>
        <w:spacing w:before="87"/>
        <w:ind w:left="1524"/>
      </w:pPr>
      <w:r>
        <w:rPr>
          <w:rFonts w:ascii="Arial Black" w:hAnsi="Arial Black"/>
          <w:w w:val="85"/>
        </w:rPr>
        <w:t>“Information</w:t>
      </w:r>
      <w:r>
        <w:rPr>
          <w:rFonts w:ascii="Arial Black" w:hAnsi="Arial Black"/>
          <w:spacing w:val="1"/>
        </w:rPr>
        <w:t> </w:t>
      </w:r>
      <w:r>
        <w:rPr>
          <w:rFonts w:ascii="Arial Black" w:hAnsi="Arial Black"/>
          <w:w w:val="85"/>
        </w:rPr>
        <w:t>Design</w:t>
      </w:r>
      <w:r>
        <w:rPr>
          <w:rFonts w:ascii="Arial Black" w:hAnsi="Arial Black"/>
          <w:spacing w:val="1"/>
        </w:rPr>
        <w:t> </w:t>
      </w:r>
      <w:r>
        <w:rPr>
          <w:rFonts w:ascii="Arial Black" w:hAnsi="Arial Black"/>
          <w:w w:val="85"/>
        </w:rPr>
        <w:t>for</w:t>
      </w:r>
      <w:r>
        <w:rPr>
          <w:rFonts w:ascii="Arial Black" w:hAnsi="Arial Black"/>
          <w:spacing w:val="1"/>
        </w:rPr>
        <w:t> </w:t>
      </w:r>
      <w:r>
        <w:rPr>
          <w:rFonts w:ascii="Arial Black" w:hAnsi="Arial Black"/>
          <w:w w:val="85"/>
        </w:rPr>
        <w:t>Differential</w:t>
      </w:r>
      <w:r>
        <w:rPr>
          <w:rFonts w:ascii="Arial Black" w:hAnsi="Arial Black"/>
          <w:spacing w:val="1"/>
        </w:rPr>
        <w:t> </w:t>
      </w:r>
      <w:r>
        <w:rPr>
          <w:rFonts w:ascii="Arial Black" w:hAnsi="Arial Black"/>
          <w:w w:val="85"/>
        </w:rPr>
        <w:t>Privacy”</w:t>
      </w:r>
      <w:r>
        <w:rPr>
          <w:w w:val="85"/>
        </w:rPr>
        <w:t>,</w:t>
      </w:r>
      <w:r>
        <w:rPr>
          <w:spacing w:val="6"/>
        </w:rPr>
        <w:t> </w:t>
      </w:r>
      <w:r>
        <w:rPr>
          <w:w w:val="85"/>
        </w:rPr>
        <w:t>with</w:t>
      </w:r>
      <w:r>
        <w:rPr>
          <w:spacing w:val="7"/>
        </w:rPr>
        <w:t> </w:t>
      </w:r>
      <w:r>
        <w:rPr>
          <w:w w:val="85"/>
        </w:rPr>
        <w:t>Ian</w:t>
      </w:r>
      <w:r>
        <w:rPr>
          <w:spacing w:val="6"/>
        </w:rPr>
        <w:t> </w:t>
      </w:r>
      <w:r>
        <w:rPr>
          <w:spacing w:val="-2"/>
          <w:w w:val="85"/>
        </w:rPr>
        <w:t>Schmutte.</w:t>
      </w:r>
    </w:p>
    <w:p>
      <w:pPr>
        <w:spacing w:line="247" w:lineRule="auto" w:before="16"/>
        <w:ind w:left="1524" w:right="15" w:firstLine="0"/>
        <w:jc w:val="left"/>
        <w:rPr>
          <w:rFonts w:ascii="Trebuchet MS" w:hAnsi="Trebuchet MS"/>
          <w:i/>
          <w:sz w:val="20"/>
        </w:rPr>
      </w:pPr>
      <w:r>
        <w:rPr>
          <w:spacing w:val="-2"/>
          <w:sz w:val="20"/>
        </w:rPr>
        <w:t>Extended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abstract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> </w:t>
      </w:r>
      <w:r>
        <w:rPr>
          <w:rFonts w:ascii="Trebuchet MS" w:hAnsi="Trebuchet MS"/>
          <w:i/>
          <w:spacing w:val="-2"/>
          <w:sz w:val="20"/>
        </w:rPr>
        <w:t>EC</w:t>
      </w:r>
      <w:r>
        <w:rPr>
          <w:rFonts w:ascii="Trebuchet MS" w:hAnsi="Trebuchet MS"/>
          <w:i/>
          <w:spacing w:val="-8"/>
          <w:sz w:val="20"/>
        </w:rPr>
        <w:t> </w:t>
      </w:r>
      <w:r>
        <w:rPr>
          <w:rFonts w:ascii="Trebuchet MS" w:hAnsi="Trebuchet MS"/>
          <w:i/>
          <w:spacing w:val="-2"/>
          <w:sz w:val="20"/>
        </w:rPr>
        <w:t>’22:</w:t>
      </w:r>
      <w:r>
        <w:rPr>
          <w:rFonts w:ascii="Trebuchet MS" w:hAnsi="Trebuchet MS"/>
          <w:i/>
          <w:spacing w:val="15"/>
          <w:sz w:val="20"/>
        </w:rPr>
        <w:t> </w:t>
      </w:r>
      <w:r>
        <w:rPr>
          <w:rFonts w:ascii="Trebuchet MS" w:hAnsi="Trebuchet MS"/>
          <w:i/>
          <w:spacing w:val="-2"/>
          <w:sz w:val="20"/>
        </w:rPr>
        <w:t>Proceedings</w:t>
      </w:r>
      <w:r>
        <w:rPr>
          <w:rFonts w:ascii="Trebuchet MS" w:hAnsi="Trebuchet MS"/>
          <w:i/>
          <w:spacing w:val="-8"/>
          <w:sz w:val="20"/>
        </w:rPr>
        <w:t> </w:t>
      </w:r>
      <w:r>
        <w:rPr>
          <w:rFonts w:ascii="Trebuchet MS" w:hAnsi="Trebuchet MS"/>
          <w:i/>
          <w:spacing w:val="-2"/>
          <w:sz w:val="20"/>
        </w:rPr>
        <w:t>of</w:t>
      </w:r>
      <w:r>
        <w:rPr>
          <w:rFonts w:ascii="Trebuchet MS" w:hAnsi="Trebuchet MS"/>
          <w:i/>
          <w:spacing w:val="-8"/>
          <w:sz w:val="20"/>
        </w:rPr>
        <w:t> </w:t>
      </w:r>
      <w:r>
        <w:rPr>
          <w:rFonts w:ascii="Trebuchet MS" w:hAnsi="Trebuchet MS"/>
          <w:i/>
          <w:spacing w:val="-2"/>
          <w:sz w:val="20"/>
        </w:rPr>
        <w:t>the</w:t>
      </w:r>
      <w:r>
        <w:rPr>
          <w:rFonts w:ascii="Trebuchet MS" w:hAnsi="Trebuchet MS"/>
          <w:i/>
          <w:spacing w:val="-8"/>
          <w:sz w:val="20"/>
        </w:rPr>
        <w:t> </w:t>
      </w:r>
      <w:r>
        <w:rPr>
          <w:rFonts w:ascii="Trebuchet MS" w:hAnsi="Trebuchet MS"/>
          <w:i/>
          <w:spacing w:val="-2"/>
          <w:sz w:val="20"/>
        </w:rPr>
        <w:t>23rd</w:t>
      </w:r>
      <w:r>
        <w:rPr>
          <w:rFonts w:ascii="Trebuchet MS" w:hAnsi="Trebuchet MS"/>
          <w:i/>
          <w:spacing w:val="-8"/>
          <w:sz w:val="20"/>
        </w:rPr>
        <w:t> </w:t>
      </w:r>
      <w:r>
        <w:rPr>
          <w:rFonts w:ascii="Trebuchet MS" w:hAnsi="Trebuchet MS"/>
          <w:i/>
          <w:spacing w:val="-2"/>
          <w:sz w:val="20"/>
        </w:rPr>
        <w:t>ACM</w:t>
      </w:r>
      <w:r>
        <w:rPr>
          <w:rFonts w:ascii="Trebuchet MS" w:hAnsi="Trebuchet MS"/>
          <w:i/>
          <w:spacing w:val="-8"/>
          <w:sz w:val="20"/>
        </w:rPr>
        <w:t> </w:t>
      </w:r>
      <w:r>
        <w:rPr>
          <w:rFonts w:ascii="Trebuchet MS" w:hAnsi="Trebuchet MS"/>
          <w:i/>
          <w:spacing w:val="-2"/>
          <w:sz w:val="20"/>
        </w:rPr>
        <w:t>Conference</w:t>
      </w:r>
      <w:r>
        <w:rPr>
          <w:rFonts w:ascii="Trebuchet MS" w:hAnsi="Trebuchet MS"/>
          <w:i/>
          <w:spacing w:val="-8"/>
          <w:sz w:val="20"/>
        </w:rPr>
        <w:t> </w:t>
      </w:r>
      <w:r>
        <w:rPr>
          <w:rFonts w:ascii="Trebuchet MS" w:hAnsi="Trebuchet MS"/>
          <w:i/>
          <w:spacing w:val="-2"/>
          <w:sz w:val="20"/>
        </w:rPr>
        <w:t>on</w:t>
      </w:r>
      <w:r>
        <w:rPr>
          <w:rFonts w:ascii="Trebuchet MS" w:hAnsi="Trebuchet MS"/>
          <w:i/>
          <w:spacing w:val="-8"/>
          <w:sz w:val="20"/>
        </w:rPr>
        <w:t> </w:t>
      </w:r>
      <w:r>
        <w:rPr>
          <w:rFonts w:ascii="Trebuchet MS" w:hAnsi="Trebuchet MS"/>
          <w:i/>
          <w:spacing w:val="-2"/>
          <w:sz w:val="20"/>
        </w:rPr>
        <w:t>Economics</w:t>
      </w:r>
      <w:r>
        <w:rPr>
          <w:rFonts w:ascii="Trebuchet MS" w:hAnsi="Trebuchet MS"/>
          <w:i/>
          <w:spacing w:val="-8"/>
          <w:sz w:val="20"/>
        </w:rPr>
        <w:t> </w:t>
      </w:r>
      <w:r>
        <w:rPr>
          <w:rFonts w:ascii="Trebuchet MS" w:hAnsi="Trebuchet MS"/>
          <w:i/>
          <w:spacing w:val="-2"/>
          <w:sz w:val="20"/>
        </w:rPr>
        <w:t>and Computation</w:t>
      </w:r>
    </w:p>
    <w:p>
      <w:pPr>
        <w:pStyle w:val="BodyText"/>
        <w:spacing w:line="237" w:lineRule="auto" w:before="11"/>
        <w:ind w:left="1517" w:right="15" w:firstLine="7"/>
      </w:pPr>
      <w:r>
        <w:rPr>
          <w:rFonts w:ascii="Arial Black" w:hAnsi="Arial Black"/>
          <w:spacing w:val="-2"/>
          <w:w w:val="85"/>
        </w:rPr>
        <w:t>“Matching with Costly Interviews:</w:t>
      </w:r>
      <w:r>
        <w:rPr>
          <w:rFonts w:ascii="Arial Black" w:hAnsi="Arial Black"/>
          <w:spacing w:val="19"/>
        </w:rPr>
        <w:t> </w:t>
      </w:r>
      <w:r>
        <w:rPr>
          <w:rFonts w:ascii="Arial Black" w:hAnsi="Arial Black"/>
          <w:spacing w:val="-2"/>
          <w:w w:val="85"/>
        </w:rPr>
        <w:t>The Benefits of Asynchronous Offers”</w:t>
      </w:r>
      <w:r>
        <w:rPr>
          <w:spacing w:val="-2"/>
          <w:w w:val="85"/>
        </w:rPr>
        <w:t>,</w:t>
      </w:r>
      <w:r>
        <w:rPr>
          <w:spacing w:val="-3"/>
        </w:rPr>
        <w:t> </w:t>
      </w:r>
      <w:r>
        <w:rPr>
          <w:spacing w:val="-2"/>
          <w:w w:val="85"/>
        </w:rPr>
        <w:t>with </w:t>
      </w:r>
      <w:r>
        <w:rPr>
          <w:w w:val="95"/>
        </w:rPr>
        <w:t>Akhil Vohra.</w:t>
      </w:r>
    </w:p>
    <w:p>
      <w:pPr>
        <w:pStyle w:val="BodyText"/>
        <w:spacing w:before="57"/>
        <w:ind w:left="1524"/>
      </w:pPr>
      <w:r>
        <w:rPr>
          <w:rFonts w:ascii="Arial Black" w:hAnsi="Arial Black"/>
          <w:w w:val="85"/>
        </w:rPr>
        <w:t>“Matching</w:t>
      </w:r>
      <w:r>
        <w:rPr>
          <w:rFonts w:ascii="Arial Black" w:hAnsi="Arial Black"/>
          <w:spacing w:val="-1"/>
        </w:rPr>
        <w:t> </w:t>
      </w:r>
      <w:r>
        <w:rPr>
          <w:rFonts w:ascii="Arial Black" w:hAnsi="Arial Black"/>
          <w:w w:val="85"/>
        </w:rPr>
        <w:t>with</w:t>
      </w:r>
      <w:r>
        <w:rPr>
          <w:rFonts w:ascii="Arial Black" w:hAnsi="Arial Black"/>
          <w:spacing w:val="-1"/>
        </w:rPr>
        <w:t> </w:t>
      </w:r>
      <w:r>
        <w:rPr>
          <w:rFonts w:ascii="Arial Black" w:hAnsi="Arial Black"/>
          <w:w w:val="85"/>
        </w:rPr>
        <w:t>Strategic</w:t>
      </w:r>
      <w:r>
        <w:rPr>
          <w:rFonts w:ascii="Arial Black" w:hAnsi="Arial Black"/>
          <w:spacing w:val="-1"/>
        </w:rPr>
        <w:t> </w:t>
      </w:r>
      <w:r>
        <w:rPr>
          <w:rFonts w:ascii="Arial Black" w:hAnsi="Arial Black"/>
          <w:w w:val="85"/>
        </w:rPr>
        <w:t>Consistency”</w:t>
      </w:r>
      <w:r>
        <w:rPr>
          <w:w w:val="85"/>
        </w:rPr>
        <w:t>,</w:t>
      </w:r>
      <w:r>
        <w:rPr>
          <w:spacing w:val="4"/>
        </w:rPr>
        <w:t> </w:t>
      </w:r>
      <w:r>
        <w:rPr>
          <w:w w:val="85"/>
        </w:rPr>
        <w:t>with</w:t>
      </w:r>
      <w:r>
        <w:rPr>
          <w:spacing w:val="5"/>
        </w:rPr>
        <w:t> </w:t>
      </w:r>
      <w:r>
        <w:rPr>
          <w:w w:val="85"/>
        </w:rPr>
        <w:t>Marzena</w:t>
      </w:r>
      <w:r>
        <w:rPr>
          <w:spacing w:val="4"/>
        </w:rPr>
        <w:t> </w:t>
      </w:r>
      <w:r>
        <w:rPr>
          <w:spacing w:val="-2"/>
          <w:w w:val="85"/>
        </w:rPr>
        <w:t>Rostek.</w:t>
      </w:r>
    </w:p>
    <w:p>
      <w:pPr>
        <w:pStyle w:val="BodyText"/>
        <w:spacing w:after="0"/>
        <w:sectPr>
          <w:type w:val="continuous"/>
          <w:pgSz w:w="12240" w:h="15840"/>
          <w:pgMar w:top="1200" w:bottom="280" w:left="1440" w:right="1440"/>
        </w:sectPr>
      </w:pPr>
    </w:p>
    <w:p>
      <w:pPr>
        <w:pStyle w:val="BodyText"/>
        <w:spacing w:before="80"/>
        <w:ind w:left="1524"/>
      </w:pPr>
      <w:r>
        <w:rPr>
          <w:rFonts w:ascii="Arial Black" w:hAnsi="Arial Black"/>
          <w:w w:val="90"/>
        </w:rPr>
        <w:t>“Explaining</w:t>
      </w:r>
      <w:r>
        <w:rPr>
          <w:rFonts w:ascii="Arial Black" w:hAnsi="Arial Black"/>
          <w:spacing w:val="-6"/>
        </w:rPr>
        <w:t> </w:t>
      </w:r>
      <w:r>
        <w:rPr>
          <w:rFonts w:ascii="Arial Black" w:hAnsi="Arial Black"/>
          <w:w w:val="90"/>
        </w:rPr>
        <w:t>Models”</w:t>
      </w:r>
      <w:r>
        <w:rPr>
          <w:w w:val="90"/>
        </w:rPr>
        <w:t>,</w:t>
      </w:r>
      <w:r>
        <w:rPr>
          <w:spacing w:val="1"/>
        </w:rPr>
        <w:t> </w:t>
      </w:r>
      <w:r>
        <w:rPr>
          <w:w w:val="90"/>
        </w:rPr>
        <w:t>with</w:t>
      </w:r>
      <w:r>
        <w:rPr>
          <w:spacing w:val="1"/>
        </w:rPr>
        <w:t> </w:t>
      </w:r>
      <w:r>
        <w:rPr>
          <w:w w:val="90"/>
        </w:rPr>
        <w:t>Kai</w:t>
      </w:r>
      <w:r>
        <w:rPr>
          <w:spacing w:val="1"/>
        </w:rPr>
        <w:t> </w:t>
      </w:r>
      <w:r>
        <w:rPr>
          <w:w w:val="90"/>
        </w:rPr>
        <w:t>Hao</w:t>
      </w:r>
      <w:r>
        <w:rPr>
          <w:spacing w:val="1"/>
        </w:rPr>
        <w:t> </w:t>
      </w:r>
      <w:r>
        <w:rPr>
          <w:w w:val="90"/>
        </w:rPr>
        <w:t>Yang</w:t>
      </w:r>
      <w:r>
        <w:rPr/>
        <w:t> </w:t>
      </w:r>
      <w:r>
        <w:rPr>
          <w:w w:val="90"/>
        </w:rPr>
        <w:t>and</w:t>
      </w:r>
      <w:r>
        <w:rPr>
          <w:spacing w:val="1"/>
        </w:rPr>
        <w:t> </w:t>
      </w:r>
      <w:r>
        <w:rPr>
          <w:w w:val="90"/>
        </w:rPr>
        <w:t>Alex</w:t>
      </w:r>
      <w:r>
        <w:rPr>
          <w:spacing w:val="1"/>
        </w:rPr>
        <w:t> </w:t>
      </w:r>
      <w:r>
        <w:rPr>
          <w:spacing w:val="-2"/>
          <w:w w:val="90"/>
        </w:rPr>
        <w:t>Zentefis.</w:t>
      </w:r>
    </w:p>
    <w:p>
      <w:pPr>
        <w:pStyle w:val="BodyText"/>
        <w:spacing w:before="16"/>
        <w:ind w:left="1524"/>
      </w:pPr>
      <w:r>
        <w:rPr>
          <w:rFonts w:ascii="Arial Black" w:hAnsi="Arial Black"/>
          <w:w w:val="85"/>
        </w:rPr>
        <w:t>“Strategic</w:t>
      </w:r>
      <w:r>
        <w:rPr>
          <w:rFonts w:ascii="Arial Black" w:hAnsi="Arial Black"/>
          <w:spacing w:val="-7"/>
        </w:rPr>
        <w:t> </w:t>
      </w:r>
      <w:r>
        <w:rPr>
          <w:rFonts w:ascii="Arial Black" w:hAnsi="Arial Black"/>
          <w:w w:val="85"/>
        </w:rPr>
        <w:t>Consistency</w:t>
      </w:r>
      <w:r>
        <w:rPr>
          <w:rFonts w:ascii="Arial Black" w:hAnsi="Arial Black"/>
          <w:spacing w:val="-6"/>
        </w:rPr>
        <w:t> </w:t>
      </w:r>
      <w:r>
        <w:rPr>
          <w:rFonts w:ascii="Arial Black" w:hAnsi="Arial Black"/>
          <w:w w:val="85"/>
        </w:rPr>
        <w:t>in</w:t>
      </w:r>
      <w:r>
        <w:rPr>
          <w:rFonts w:ascii="Arial Black" w:hAnsi="Arial Black"/>
          <w:spacing w:val="-6"/>
        </w:rPr>
        <w:t> </w:t>
      </w:r>
      <w:r>
        <w:rPr>
          <w:rFonts w:ascii="Arial Black" w:hAnsi="Arial Black"/>
          <w:w w:val="85"/>
        </w:rPr>
        <w:t>Two-Sided</w:t>
      </w:r>
      <w:r>
        <w:rPr>
          <w:rFonts w:ascii="Arial Black" w:hAnsi="Arial Black"/>
          <w:spacing w:val="-7"/>
        </w:rPr>
        <w:t> </w:t>
      </w:r>
      <w:r>
        <w:rPr>
          <w:rFonts w:ascii="Arial Black" w:hAnsi="Arial Black"/>
          <w:w w:val="85"/>
        </w:rPr>
        <w:t>Markets”</w:t>
      </w:r>
      <w:r>
        <w:rPr>
          <w:w w:val="85"/>
        </w:rPr>
        <w:t>,</w:t>
      </w:r>
      <w:r>
        <w:rPr/>
        <w:t> </w:t>
      </w:r>
      <w:r>
        <w:rPr>
          <w:w w:val="85"/>
        </w:rPr>
        <w:t>with</w:t>
      </w:r>
      <w:r>
        <w:rPr/>
        <w:t> </w:t>
      </w:r>
      <w:r>
        <w:rPr>
          <w:w w:val="85"/>
        </w:rPr>
        <w:t>Marzena</w:t>
      </w:r>
      <w:r>
        <w:rPr/>
        <w:t> </w:t>
      </w:r>
      <w:r>
        <w:rPr>
          <w:spacing w:val="-2"/>
          <w:w w:val="85"/>
        </w:rPr>
        <w:t>Rostek.</w:t>
      </w:r>
    </w:p>
    <w:p>
      <w:pPr>
        <w:pStyle w:val="BodyText"/>
        <w:spacing w:before="15"/>
        <w:ind w:left="1524"/>
      </w:pPr>
      <w:r>
        <w:rPr>
          <w:rFonts w:ascii="Arial Black" w:hAnsi="Arial Black"/>
          <w:w w:val="80"/>
        </w:rPr>
        <w:t>“Extended-Real</w:t>
      </w:r>
      <w:r>
        <w:rPr>
          <w:rFonts w:ascii="Arial Black" w:hAnsi="Arial Black"/>
          <w:spacing w:val="34"/>
        </w:rPr>
        <w:t> </w:t>
      </w:r>
      <w:r>
        <w:rPr>
          <w:rFonts w:ascii="Arial Black" w:hAnsi="Arial Black"/>
          <w:w w:val="80"/>
        </w:rPr>
        <w:t>Valued</w:t>
      </w:r>
      <w:r>
        <w:rPr>
          <w:rFonts w:ascii="Arial Black" w:hAnsi="Arial Black"/>
          <w:spacing w:val="35"/>
        </w:rPr>
        <w:t> </w:t>
      </w:r>
      <w:r>
        <w:rPr>
          <w:rFonts w:ascii="Arial Black" w:hAnsi="Arial Black"/>
          <w:w w:val="80"/>
        </w:rPr>
        <w:t>Information</w:t>
      </w:r>
      <w:r>
        <w:rPr>
          <w:rFonts w:ascii="Arial Black" w:hAnsi="Arial Black"/>
          <w:spacing w:val="35"/>
        </w:rPr>
        <w:t> </w:t>
      </w:r>
      <w:r>
        <w:rPr>
          <w:rFonts w:ascii="Arial Black" w:hAnsi="Arial Black"/>
          <w:spacing w:val="-2"/>
          <w:w w:val="80"/>
        </w:rPr>
        <w:t>Design”</w:t>
      </w:r>
      <w:r>
        <w:rPr>
          <w:spacing w:val="-2"/>
          <w:w w:val="80"/>
        </w:rPr>
        <w:t>.</w:t>
      </w:r>
    </w:p>
    <w:p>
      <w:pPr>
        <w:pStyle w:val="Heading1"/>
        <w:spacing w:before="195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Work in Progress" w:id="5"/>
      <w:bookmarkEnd w:id="5"/>
      <w:r>
        <w:rPr>
          <w:rFonts w:ascii="Times New Roman"/>
          <w:spacing w:val="-21"/>
          <w:sz w:val="20"/>
        </w:rPr>
      </w:r>
      <w:r>
        <w:rPr/>
        <w:t>Work in Progress</w:t>
      </w:r>
    </w:p>
    <w:p>
      <w:pPr>
        <w:pStyle w:val="BodyText"/>
        <w:spacing w:before="88"/>
        <w:ind w:left="1524"/>
      </w:pPr>
      <w:r>
        <w:rPr>
          <w:rFonts w:ascii="Arial Black" w:hAnsi="Arial Black"/>
          <w:w w:val="85"/>
        </w:rPr>
        <w:t>“Delegated</w:t>
      </w:r>
      <w:r>
        <w:rPr>
          <w:rFonts w:ascii="Arial Black" w:hAnsi="Arial Black"/>
          <w:spacing w:val="10"/>
        </w:rPr>
        <w:t> </w:t>
      </w:r>
      <w:r>
        <w:rPr>
          <w:rFonts w:ascii="Arial Black" w:hAnsi="Arial Black"/>
          <w:w w:val="85"/>
        </w:rPr>
        <w:t>Experimentation”</w:t>
      </w:r>
      <w:r>
        <w:rPr>
          <w:w w:val="85"/>
        </w:rPr>
        <w:t>,</w:t>
      </w:r>
      <w:r>
        <w:rPr>
          <w:spacing w:val="16"/>
        </w:rPr>
        <w:t> </w:t>
      </w:r>
      <w:r>
        <w:rPr>
          <w:w w:val="85"/>
        </w:rPr>
        <w:t>with</w:t>
      </w:r>
      <w:r>
        <w:rPr>
          <w:spacing w:val="15"/>
        </w:rPr>
        <w:t> </w:t>
      </w:r>
      <w:r>
        <w:rPr>
          <w:w w:val="85"/>
        </w:rPr>
        <w:t>Cole</w:t>
      </w:r>
      <w:r>
        <w:rPr>
          <w:spacing w:val="16"/>
        </w:rPr>
        <w:t> </w:t>
      </w:r>
      <w:r>
        <w:rPr>
          <w:spacing w:val="-2"/>
          <w:w w:val="85"/>
        </w:rPr>
        <w:t>Wittbrodt.</w:t>
      </w:r>
    </w:p>
    <w:p>
      <w:pPr>
        <w:pStyle w:val="Heading1"/>
        <w:spacing w:before="194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Honors and Awards" w:id="6"/>
      <w:bookmarkEnd w:id="6"/>
      <w:r>
        <w:rPr>
          <w:rFonts w:ascii="Times New Roman"/>
          <w:spacing w:val="-21"/>
          <w:sz w:val="20"/>
        </w:rPr>
      </w:r>
      <w:r>
        <w:rPr>
          <w:spacing w:val="-8"/>
        </w:rPr>
        <w:t>Honors and Awards</w:t>
      </w:r>
    </w:p>
    <w:p>
      <w:pPr>
        <w:pStyle w:val="BodyText"/>
        <w:spacing w:before="88"/>
        <w:ind w:left="618"/>
      </w:pPr>
      <w:r>
        <w:rPr>
          <w:spacing w:val="-2"/>
          <w:w w:val="90"/>
        </w:rPr>
        <w:t>2021-25</w:t>
      </w:r>
      <w:r>
        <w:rPr>
          <w:spacing w:val="76"/>
        </w:rPr>
        <w:t> </w:t>
      </w:r>
      <w:r>
        <w:rPr>
          <w:rFonts w:ascii="Arial Black"/>
          <w:spacing w:val="-2"/>
          <w:w w:val="90"/>
        </w:rPr>
        <w:t>Terry-Sanford</w:t>
      </w:r>
      <w:r>
        <w:rPr>
          <w:rFonts w:ascii="Arial Black"/>
          <w:spacing w:val="-4"/>
          <w:w w:val="90"/>
        </w:rPr>
        <w:t> </w:t>
      </w:r>
      <w:r>
        <w:rPr>
          <w:rFonts w:ascii="Arial Black"/>
          <w:spacing w:val="-2"/>
          <w:w w:val="90"/>
        </w:rPr>
        <w:t>Research</w:t>
      </w:r>
      <w:r>
        <w:rPr>
          <w:rFonts w:ascii="Arial Black"/>
          <w:spacing w:val="-5"/>
          <w:w w:val="90"/>
        </w:rPr>
        <w:t> </w:t>
      </w:r>
      <w:r>
        <w:rPr>
          <w:rFonts w:ascii="Arial Black"/>
          <w:spacing w:val="-2"/>
          <w:w w:val="90"/>
        </w:rPr>
        <w:t>Award</w:t>
      </w:r>
      <w:r>
        <w:rPr>
          <w:spacing w:val="-2"/>
          <w:w w:val="90"/>
        </w:rPr>
        <w:t>,</w:t>
      </w:r>
      <w:r>
        <w:rPr>
          <w:spacing w:val="-6"/>
        </w:rPr>
        <w:t> </w:t>
      </w:r>
      <w:r>
        <w:rPr>
          <w:spacing w:val="-2"/>
          <w:w w:val="90"/>
        </w:rPr>
        <w:t>University</w:t>
      </w:r>
      <w:r>
        <w:rPr>
          <w:spacing w:val="-5"/>
        </w:rPr>
        <w:t> </w:t>
      </w:r>
      <w:r>
        <w:rPr>
          <w:spacing w:val="-2"/>
          <w:w w:val="90"/>
        </w:rPr>
        <w:t>of</w:t>
      </w:r>
      <w:r>
        <w:rPr>
          <w:spacing w:val="-6"/>
        </w:rPr>
        <w:t> </w:t>
      </w:r>
      <w:r>
        <w:rPr>
          <w:spacing w:val="-2"/>
          <w:w w:val="90"/>
        </w:rPr>
        <w:t>Georgia</w:t>
      </w:r>
      <w:r>
        <w:rPr>
          <w:spacing w:val="-5"/>
        </w:rPr>
        <w:t> </w:t>
      </w:r>
      <w:r>
        <w:rPr>
          <w:spacing w:val="-2"/>
          <w:w w:val="90"/>
        </w:rPr>
        <w:t>Terry</w:t>
      </w:r>
      <w:r>
        <w:rPr>
          <w:spacing w:val="-6"/>
        </w:rPr>
        <w:t> </w:t>
      </w:r>
      <w:r>
        <w:rPr>
          <w:spacing w:val="-2"/>
          <w:w w:val="90"/>
        </w:rPr>
        <w:t>College</w:t>
      </w:r>
      <w:r>
        <w:rPr>
          <w:spacing w:val="-5"/>
        </w:rPr>
        <w:t> </w:t>
      </w:r>
      <w:r>
        <w:rPr>
          <w:spacing w:val="-2"/>
          <w:w w:val="90"/>
        </w:rPr>
        <w:t>of</w:t>
      </w:r>
      <w:r>
        <w:rPr>
          <w:spacing w:val="-6"/>
        </w:rPr>
        <w:t> </w:t>
      </w:r>
      <w:r>
        <w:rPr>
          <w:spacing w:val="-2"/>
          <w:w w:val="90"/>
        </w:rPr>
        <w:t>Business.</w:t>
      </w:r>
    </w:p>
    <w:p>
      <w:pPr>
        <w:spacing w:before="15"/>
        <w:ind w:left="1524" w:right="0" w:firstLine="0"/>
        <w:jc w:val="left"/>
        <w:rPr>
          <w:sz w:val="20"/>
        </w:rPr>
      </w:pPr>
      <w:r>
        <w:rPr>
          <w:w w:val="90"/>
          <w:sz w:val="20"/>
        </w:rPr>
        <w:t>Summer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funding</w:t>
      </w:r>
    </w:p>
    <w:p>
      <w:pPr>
        <w:pStyle w:val="BodyText"/>
        <w:spacing w:line="266" w:lineRule="auto" w:before="61"/>
        <w:ind w:right="928"/>
      </w:pPr>
      <w:r>
        <w:rPr>
          <w:w w:val="90"/>
        </w:rPr>
        <w:t>2015</w:t>
      </w:r>
      <w:r>
        <w:rPr>
          <w:spacing w:val="69"/>
        </w:rPr>
        <w:t> </w:t>
      </w:r>
      <w:r>
        <w:rPr>
          <w:rFonts w:ascii="Arial Black"/>
          <w:w w:val="90"/>
        </w:rPr>
        <w:t>Gengler</w:t>
      </w:r>
      <w:r>
        <w:rPr>
          <w:rFonts w:ascii="Arial Black"/>
          <w:spacing w:val="-8"/>
          <w:w w:val="90"/>
        </w:rPr>
        <w:t> </w:t>
      </w:r>
      <w:r>
        <w:rPr>
          <w:rFonts w:ascii="Arial Black"/>
          <w:w w:val="90"/>
        </w:rPr>
        <w:t>Fellowship</w:t>
      </w:r>
      <w:r>
        <w:rPr>
          <w:w w:val="90"/>
        </w:rPr>
        <w:t>,</w:t>
      </w:r>
      <w:r>
        <w:rPr>
          <w:spacing w:val="-3"/>
          <w:w w:val="90"/>
        </w:rPr>
        <w:t> </w:t>
      </w:r>
      <w:r>
        <w:rPr>
          <w:w w:val="90"/>
        </w:rPr>
        <w:t>University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Wisconsin-Madison</w:t>
      </w:r>
      <w:r>
        <w:rPr>
          <w:spacing w:val="-3"/>
          <w:w w:val="90"/>
        </w:rPr>
        <w:t> </w:t>
      </w:r>
      <w:r>
        <w:rPr>
          <w:w w:val="90"/>
        </w:rPr>
        <w:t>Economics</w:t>
      </w:r>
      <w:r>
        <w:rPr>
          <w:spacing w:val="-3"/>
          <w:w w:val="90"/>
        </w:rPr>
        <w:t> </w:t>
      </w:r>
      <w:r>
        <w:rPr>
          <w:w w:val="90"/>
        </w:rPr>
        <w:t>Dept. 2014</w:t>
      </w:r>
      <w:r>
        <w:rPr>
          <w:spacing w:val="80"/>
        </w:rPr>
        <w:t> </w:t>
      </w:r>
      <w:r>
        <w:rPr>
          <w:rFonts w:ascii="Arial Black"/>
          <w:w w:val="90"/>
        </w:rPr>
        <w:t>Culbertson Award</w:t>
      </w:r>
      <w:r>
        <w:rPr>
          <w:w w:val="90"/>
        </w:rPr>
        <w:t>, University of Wisconsin-Madison Economics Dept.</w:t>
      </w:r>
    </w:p>
    <w:p>
      <w:pPr>
        <w:spacing w:line="212" w:lineRule="exact" w:before="0"/>
        <w:ind w:left="1524" w:right="0" w:firstLine="0"/>
        <w:jc w:val="left"/>
        <w:rPr>
          <w:sz w:val="20"/>
        </w:rPr>
      </w:pPr>
      <w:r>
        <w:rPr>
          <w:spacing w:val="-8"/>
          <w:sz w:val="20"/>
        </w:rPr>
        <w:t>Best</w:t>
      </w:r>
      <w:r>
        <w:rPr>
          <w:spacing w:val="-3"/>
          <w:sz w:val="20"/>
        </w:rPr>
        <w:t> </w:t>
      </w:r>
      <w:r>
        <w:rPr>
          <w:spacing w:val="-8"/>
          <w:sz w:val="20"/>
        </w:rPr>
        <w:t>2nd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year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paper</w:t>
      </w:r>
    </w:p>
    <w:p>
      <w:pPr>
        <w:pStyle w:val="BodyText"/>
        <w:spacing w:before="61"/>
      </w:pPr>
      <w:r>
        <w:rPr>
          <w:w w:val="85"/>
        </w:rPr>
        <w:t>2011</w:t>
      </w:r>
      <w:r>
        <w:rPr>
          <w:spacing w:val="57"/>
          <w:w w:val="150"/>
        </w:rPr>
        <w:t> </w:t>
      </w:r>
      <w:r>
        <w:rPr>
          <w:rFonts w:ascii="Arial Black"/>
          <w:w w:val="85"/>
        </w:rPr>
        <w:t>Library</w:t>
      </w:r>
      <w:r>
        <w:rPr>
          <w:rFonts w:ascii="Arial Black"/>
          <w:spacing w:val="-7"/>
        </w:rPr>
        <w:t> </w:t>
      </w:r>
      <w:r>
        <w:rPr>
          <w:rFonts w:ascii="Arial Black"/>
          <w:w w:val="85"/>
        </w:rPr>
        <w:t>Undergraduate</w:t>
      </w:r>
      <w:r>
        <w:rPr>
          <w:rFonts w:ascii="Arial Black"/>
          <w:spacing w:val="-7"/>
        </w:rPr>
        <w:t> </w:t>
      </w:r>
      <w:r>
        <w:rPr>
          <w:rFonts w:ascii="Arial Black"/>
          <w:w w:val="85"/>
        </w:rPr>
        <w:t>Research</w:t>
      </w:r>
      <w:r>
        <w:rPr>
          <w:rFonts w:ascii="Arial Black"/>
          <w:spacing w:val="-7"/>
        </w:rPr>
        <w:t> </w:t>
      </w:r>
      <w:r>
        <w:rPr>
          <w:rFonts w:ascii="Arial Black"/>
          <w:w w:val="85"/>
        </w:rPr>
        <w:t>Award</w:t>
      </w:r>
      <w:r>
        <w:rPr>
          <w:w w:val="85"/>
        </w:rPr>
        <w:t>,</w:t>
      </w:r>
      <w:r>
        <w:rPr>
          <w:spacing w:val="-1"/>
        </w:rPr>
        <w:t> </w:t>
      </w:r>
      <w:r>
        <w:rPr>
          <w:w w:val="85"/>
        </w:rPr>
        <w:t>University</w:t>
      </w:r>
      <w:r>
        <w:rPr>
          <w:spacing w:val="-1"/>
        </w:rPr>
        <w:t> </w:t>
      </w:r>
      <w:r>
        <w:rPr>
          <w:w w:val="85"/>
        </w:rPr>
        <w:t>of</w:t>
      </w:r>
      <w:r>
        <w:rPr>
          <w:spacing w:val="-1"/>
        </w:rPr>
        <w:t> </w:t>
      </w:r>
      <w:r>
        <w:rPr>
          <w:spacing w:val="-2"/>
          <w:w w:val="85"/>
        </w:rPr>
        <w:t>Oregon.</w:t>
      </w:r>
    </w:p>
    <w:p>
      <w:pPr>
        <w:pStyle w:val="Heading1"/>
        <w:spacing w:before="195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Seminar Presentations" w:id="7"/>
      <w:bookmarkEnd w:id="7"/>
      <w:r>
        <w:rPr>
          <w:rFonts w:ascii="Times New Roman"/>
          <w:spacing w:val="-21"/>
          <w:sz w:val="20"/>
        </w:rPr>
      </w:r>
      <w:r>
        <w:rPr>
          <w:spacing w:val="-11"/>
        </w:rPr>
        <w:t>Seminar</w:t>
      </w:r>
      <w:r>
        <w:rPr/>
        <w:t> Presentations</w:t>
      </w:r>
    </w:p>
    <w:p>
      <w:pPr>
        <w:pStyle w:val="BodyText"/>
        <w:spacing w:line="256" w:lineRule="auto" w:before="124"/>
        <w:ind w:left="1524" w:right="15" w:hanging="616"/>
      </w:pPr>
      <w:r>
        <w:rPr>
          <w:spacing w:val="-4"/>
        </w:rPr>
        <w:t>2023</w:t>
      </w:r>
      <w:r>
        <w:rPr>
          <w:spacing w:val="63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Arizona,</w:t>
      </w:r>
      <w:r>
        <w:rPr>
          <w:spacing w:val="-11"/>
        </w:rPr>
        <w:t> </w:t>
      </w:r>
      <w:r>
        <w:rPr>
          <w:spacing w:val="-4"/>
        </w:rPr>
        <w:t>Brown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McGill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Desautels</w:t>
      </w:r>
      <w:r>
        <w:rPr>
          <w:spacing w:val="-11"/>
        </w:rPr>
        <w:t> </w:t>
      </w:r>
      <w:r>
        <w:rPr>
          <w:spacing w:val="-4"/>
        </w:rPr>
        <w:t>Faculty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Man- </w:t>
      </w:r>
      <w:r>
        <w:rPr>
          <w:spacing w:val="-2"/>
        </w:rPr>
        <w:t>agement</w:t>
      </w:r>
    </w:p>
    <w:p>
      <w:pPr>
        <w:pStyle w:val="BodyText"/>
        <w:spacing w:line="256" w:lineRule="auto" w:before="75"/>
        <w:ind w:left="1524" w:right="15" w:hanging="616"/>
      </w:pPr>
      <w:r>
        <w:rPr>
          <w:spacing w:val="-6"/>
        </w:rPr>
        <w:t>2022</w:t>
      </w:r>
      <w:r>
        <w:rPr>
          <w:spacing w:val="80"/>
        </w:rPr>
        <w:t> </w:t>
      </w:r>
      <w:r>
        <w:rPr>
          <w:spacing w:val="-6"/>
        </w:rPr>
        <w:t>Concordia University (online), Emory University, University of Oregon, Pennsylvania </w:t>
      </w:r>
      <w:r>
        <w:rPr>
          <w:spacing w:val="-4"/>
        </w:rPr>
        <w:t>State</w:t>
      </w:r>
      <w:r>
        <w:rPr>
          <w:spacing w:val="-5"/>
        </w:rPr>
        <w:t> </w:t>
      </w:r>
      <w:r>
        <w:rPr>
          <w:spacing w:val="-4"/>
        </w:rPr>
        <w:t>University,</w:t>
      </w:r>
      <w:r>
        <w:rPr>
          <w:spacing w:val="-5"/>
        </w:rPr>
        <w:t> </w:t>
      </w:r>
      <w:r>
        <w:rPr>
          <w:spacing w:val="-4"/>
        </w:rPr>
        <w:t>Yale</w:t>
      </w:r>
      <w:r>
        <w:rPr>
          <w:spacing w:val="-5"/>
        </w:rPr>
        <w:t> </w:t>
      </w:r>
      <w:r>
        <w:rPr>
          <w:spacing w:val="-4"/>
        </w:rPr>
        <w:t>University,</w:t>
      </w:r>
      <w:r>
        <w:rPr>
          <w:spacing w:val="-5"/>
        </w:rPr>
        <w:t> </w:t>
      </w:r>
      <w:r>
        <w:rPr>
          <w:spacing w:val="-4"/>
        </w:rPr>
        <w:t>Virtual</w:t>
      </w:r>
      <w:r>
        <w:rPr>
          <w:spacing w:val="-5"/>
        </w:rPr>
        <w:t> </w:t>
      </w:r>
      <w:r>
        <w:rPr>
          <w:spacing w:val="-4"/>
        </w:rPr>
        <w:t>Seminars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Economic</w:t>
      </w:r>
      <w:r>
        <w:rPr>
          <w:spacing w:val="-5"/>
        </w:rPr>
        <w:t> </w:t>
      </w:r>
      <w:r>
        <w:rPr>
          <w:spacing w:val="-4"/>
        </w:rPr>
        <w:t>Theory</w:t>
      </w:r>
      <w:r>
        <w:rPr>
          <w:spacing w:val="-5"/>
        </w:rPr>
        <w:t> </w:t>
      </w:r>
      <w:r>
        <w:rPr>
          <w:spacing w:val="-4"/>
        </w:rPr>
        <w:t>(online)</w:t>
      </w:r>
    </w:p>
    <w:p>
      <w:pPr>
        <w:pStyle w:val="BodyText"/>
        <w:spacing w:before="75"/>
      </w:pPr>
      <w:r>
        <w:rPr>
          <w:spacing w:val="-6"/>
        </w:rPr>
        <w:t>2021</w:t>
      </w:r>
      <w:r>
        <w:rPr>
          <w:spacing w:val="53"/>
          <w:w w:val="150"/>
        </w:rPr>
        <w:t> </w:t>
      </w:r>
      <w:r>
        <w:rPr>
          <w:spacing w:val="-6"/>
        </w:rPr>
        <w:t>Bank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Canada</w:t>
      </w:r>
      <w:r>
        <w:rPr>
          <w:spacing w:val="-3"/>
        </w:rPr>
        <w:t> </w:t>
      </w:r>
      <w:r>
        <w:rPr>
          <w:spacing w:val="-6"/>
        </w:rPr>
        <w:t>(online),</w:t>
      </w:r>
      <w:r>
        <w:rPr>
          <w:spacing w:val="-2"/>
        </w:rPr>
        <w:t> </w:t>
      </w:r>
      <w:r>
        <w:rPr>
          <w:spacing w:val="-6"/>
        </w:rPr>
        <w:t>Florida</w:t>
      </w:r>
      <w:r>
        <w:rPr>
          <w:spacing w:val="-2"/>
        </w:rPr>
        <w:t> </w:t>
      </w:r>
      <w:r>
        <w:rPr>
          <w:spacing w:val="-6"/>
        </w:rPr>
        <w:t>State</w:t>
      </w:r>
      <w:r>
        <w:rPr>
          <w:spacing w:val="-3"/>
        </w:rPr>
        <w:t> </w:t>
      </w:r>
      <w:r>
        <w:rPr>
          <w:spacing w:val="-6"/>
        </w:rPr>
        <w:t>University</w:t>
      </w:r>
      <w:r>
        <w:rPr>
          <w:spacing w:val="-2"/>
        </w:rPr>
        <w:t> </w:t>
      </w:r>
      <w:r>
        <w:rPr>
          <w:spacing w:val="-6"/>
        </w:rPr>
        <w:t>(online)</w:t>
      </w:r>
    </w:p>
    <w:p>
      <w:pPr>
        <w:pStyle w:val="BodyText"/>
        <w:spacing w:line="309" w:lineRule="auto" w:before="72"/>
        <w:ind w:right="928"/>
      </w:pPr>
      <w:r>
        <w:rPr>
          <w:spacing w:val="-6"/>
        </w:rPr>
        <w:t>2020</w:t>
      </w:r>
      <w:r>
        <w:rPr>
          <w:spacing w:val="69"/>
        </w:rPr>
        <w:t> </w:t>
      </w:r>
      <w:r>
        <w:rPr>
          <w:spacing w:val="-6"/>
        </w:rPr>
        <w:t>Paris</w:t>
      </w:r>
      <w:r>
        <w:rPr>
          <w:spacing w:val="-9"/>
        </w:rPr>
        <w:t> </w:t>
      </w:r>
      <w:r>
        <w:rPr>
          <w:spacing w:val="-6"/>
        </w:rPr>
        <w:t>School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Economics</w:t>
      </w:r>
      <w:r>
        <w:rPr>
          <w:spacing w:val="-9"/>
        </w:rPr>
        <w:t> </w:t>
      </w:r>
      <w:r>
        <w:rPr>
          <w:spacing w:val="-6"/>
        </w:rPr>
        <w:t>(online),</w:t>
      </w:r>
      <w:r>
        <w:rPr>
          <w:spacing w:val="-9"/>
        </w:rPr>
        <w:t> </w:t>
      </w:r>
      <w:r>
        <w:rPr>
          <w:spacing w:val="-6"/>
        </w:rPr>
        <w:t>University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Pennsylvania</w:t>
      </w:r>
      <w:r>
        <w:rPr>
          <w:spacing w:val="-9"/>
        </w:rPr>
        <w:t> </w:t>
      </w:r>
      <w:r>
        <w:rPr>
          <w:spacing w:val="-6"/>
        </w:rPr>
        <w:t>(online) </w:t>
      </w:r>
      <w:r>
        <w:rPr/>
        <w:t>2019</w:t>
      </w:r>
      <w:r>
        <w:rPr>
          <w:spacing w:val="80"/>
        </w:rPr>
        <w:t> </w:t>
      </w:r>
      <w:r>
        <w:rPr/>
        <w:t>University of Oxford</w:t>
      </w:r>
    </w:p>
    <w:p>
      <w:pPr>
        <w:pStyle w:val="BodyText"/>
        <w:spacing w:line="256" w:lineRule="auto" w:before="19"/>
        <w:ind w:left="1524" w:right="15" w:hanging="616"/>
      </w:pPr>
      <w:r>
        <w:rPr>
          <w:spacing w:val="-4"/>
        </w:rPr>
        <w:t>2017</w:t>
      </w:r>
      <w:r>
        <w:rPr>
          <w:spacing w:val="54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Chicago</w:t>
      </w:r>
      <w:r>
        <w:rPr>
          <w:spacing w:val="-12"/>
        </w:rPr>
        <w:t> </w:t>
      </w:r>
      <w:r>
        <w:rPr>
          <w:spacing w:val="-4"/>
        </w:rPr>
        <w:t>Booth</w:t>
      </w:r>
      <w:r>
        <w:rPr>
          <w:spacing w:val="-11"/>
        </w:rPr>
        <w:t> </w:t>
      </w:r>
      <w:r>
        <w:rPr>
          <w:spacing w:val="-4"/>
        </w:rPr>
        <w:t>School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Business,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Georgia,</w:t>
      </w:r>
      <w:r>
        <w:rPr>
          <w:spacing w:val="-12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 </w:t>
      </w:r>
      <w:r>
        <w:rPr>
          <w:spacing w:val="-2"/>
        </w:rPr>
        <w:t>Rochester</w:t>
      </w:r>
    </w:p>
    <w:p>
      <w:pPr>
        <w:pStyle w:val="BodyText"/>
        <w:spacing w:before="75"/>
      </w:pPr>
      <w:r>
        <w:rPr>
          <w:spacing w:val="-6"/>
        </w:rPr>
        <w:t>2016</w:t>
      </w:r>
      <w:r>
        <w:rPr>
          <w:spacing w:val="64"/>
        </w:rPr>
        <w:t> </w:t>
      </w:r>
      <w:r>
        <w:rPr>
          <w:spacing w:val="-6"/>
        </w:rPr>
        <w:t>University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Wisconsin-Madison</w:t>
      </w:r>
    </w:p>
    <w:p>
      <w:pPr>
        <w:pStyle w:val="Heading1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Conference Presentations" w:id="8"/>
      <w:bookmarkEnd w:id="8"/>
      <w:r>
        <w:rPr>
          <w:rFonts w:ascii="Times New Roman"/>
          <w:spacing w:val="-21"/>
          <w:sz w:val="20"/>
        </w:rPr>
      </w:r>
      <w:r>
        <w:rPr>
          <w:w w:val="90"/>
        </w:rPr>
        <w:t>Conference</w:t>
      </w:r>
      <w:r>
        <w:rPr/>
        <w:t> Presentations</w:t>
      </w:r>
    </w:p>
    <w:p>
      <w:pPr>
        <w:pStyle w:val="BodyText"/>
        <w:spacing w:line="256" w:lineRule="auto" w:before="124"/>
        <w:ind w:left="1524" w:right="51" w:hanging="616"/>
        <w:jc w:val="both"/>
      </w:pPr>
      <w:r>
        <w:rPr>
          <w:w w:val="90"/>
        </w:rPr>
        <w:t>2024</w:t>
      </w:r>
      <w:r>
        <w:rPr>
          <w:spacing w:val="80"/>
        </w:rPr>
        <w:t> </w:t>
      </w:r>
      <w:r>
        <w:rPr>
          <w:w w:val="90"/>
        </w:rPr>
        <w:t>Kansas Workshop in Economic Theory (University of Kansas); European Summer Sym- posium in Economic Theory (Gerzensee, Switzerland); NBER Data Privacy Protection and the Conduct of Applied Research:</w:t>
      </w:r>
      <w:r>
        <w:rPr/>
        <w:t> </w:t>
      </w:r>
      <w:r>
        <w:rPr>
          <w:w w:val="90"/>
        </w:rPr>
        <w:t>Methods, Approaches and their Consequences </w:t>
      </w:r>
      <w:r>
        <w:rPr/>
        <w:t>Conference</w:t>
      </w:r>
      <w:r>
        <w:rPr>
          <w:spacing w:val="-15"/>
        </w:rPr>
        <w:t> </w:t>
      </w:r>
      <w:r>
        <w:rPr/>
        <w:t>(Washington,</w:t>
      </w:r>
      <w:r>
        <w:rPr>
          <w:spacing w:val="-14"/>
        </w:rPr>
        <w:t> </w:t>
      </w:r>
      <w:r>
        <w:rPr/>
        <w:t>DC)</w:t>
      </w:r>
    </w:p>
    <w:p>
      <w:pPr>
        <w:pStyle w:val="BodyText"/>
        <w:spacing w:line="256" w:lineRule="auto" w:before="75"/>
        <w:ind w:left="1524" w:right="69" w:hanging="616"/>
        <w:jc w:val="both"/>
      </w:pPr>
      <w:r>
        <w:rPr/>
        <w:t>2023</w:t>
      </w:r>
      <w:r>
        <w:rPr>
          <w:spacing w:val="40"/>
        </w:rPr>
        <w:t> </w:t>
      </w:r>
      <w:r>
        <w:rPr/>
        <w:t>North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Winter</w:t>
      </w:r>
      <w:r>
        <w:rPr>
          <w:spacing w:val="-6"/>
        </w:rPr>
        <w:t> </w:t>
      </w:r>
      <w:r>
        <w:rPr/>
        <w:t>Meetings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6"/>
        </w:rPr>
        <w:t> </w:t>
      </w:r>
      <w:r>
        <w:rPr/>
        <w:t>(New</w:t>
      </w:r>
      <w:r>
        <w:rPr>
          <w:spacing w:val="-6"/>
        </w:rPr>
        <w:t> </w:t>
      </w:r>
      <w:r>
        <w:rPr/>
        <w:t>Orleans,</w:t>
      </w:r>
      <w:r>
        <w:rPr>
          <w:spacing w:val="-2"/>
        </w:rPr>
        <w:t> </w:t>
      </w:r>
      <w:r>
        <w:rPr/>
        <w:t>LA); </w:t>
      </w:r>
      <w:r>
        <w:rPr>
          <w:spacing w:val="-2"/>
        </w:rPr>
        <w:t>North</w:t>
      </w:r>
      <w:r>
        <w:rPr>
          <w:spacing w:val="-14"/>
        </w:rPr>
        <w:t> </w:t>
      </w:r>
      <w:r>
        <w:rPr>
          <w:spacing w:val="-2"/>
        </w:rPr>
        <w:t>American</w:t>
      </w:r>
      <w:r>
        <w:rPr>
          <w:spacing w:val="-13"/>
        </w:rPr>
        <w:t> </w:t>
      </w:r>
      <w:r>
        <w:rPr>
          <w:spacing w:val="-2"/>
        </w:rPr>
        <w:t>Summer</w:t>
      </w:r>
      <w:r>
        <w:rPr>
          <w:spacing w:val="-13"/>
        </w:rPr>
        <w:t> </w:t>
      </w:r>
      <w:r>
        <w:rPr>
          <w:spacing w:val="-2"/>
        </w:rPr>
        <w:t>Meetings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Econometric</w:t>
      </w:r>
      <w:r>
        <w:rPr>
          <w:spacing w:val="-13"/>
        </w:rPr>
        <w:t> </w:t>
      </w:r>
      <w:r>
        <w:rPr>
          <w:spacing w:val="-2"/>
        </w:rPr>
        <w:t>Society</w:t>
      </w:r>
      <w:r>
        <w:rPr>
          <w:spacing w:val="-14"/>
        </w:rPr>
        <w:t> </w:t>
      </w:r>
      <w:r>
        <w:rPr>
          <w:spacing w:val="-2"/>
        </w:rPr>
        <w:t>(UCLA);</w:t>
      </w:r>
      <w:r>
        <w:rPr>
          <w:spacing w:val="-13"/>
        </w:rPr>
        <w:t> </w:t>
      </w:r>
      <w:r>
        <w:rPr>
          <w:spacing w:val="-2"/>
        </w:rPr>
        <w:t>Society</w:t>
      </w:r>
      <w:r>
        <w:rPr>
          <w:spacing w:val="-13"/>
        </w:rPr>
        <w:t> </w:t>
      </w:r>
      <w:r>
        <w:rPr>
          <w:spacing w:val="-2"/>
        </w:rPr>
        <w:t>for the</w:t>
      </w:r>
      <w:r>
        <w:rPr>
          <w:spacing w:val="-14"/>
        </w:rPr>
        <w:t> </w:t>
      </w:r>
      <w:r>
        <w:rPr>
          <w:spacing w:val="-2"/>
        </w:rPr>
        <w:t>Advancement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4"/>
        </w:rPr>
        <w:t> </w:t>
      </w:r>
      <w:r>
        <w:rPr>
          <w:spacing w:val="-2"/>
        </w:rPr>
        <w:t>Theory</w:t>
      </w:r>
      <w:r>
        <w:rPr>
          <w:spacing w:val="-13"/>
        </w:rPr>
        <w:t> </w:t>
      </w:r>
      <w:r>
        <w:rPr>
          <w:spacing w:val="-2"/>
        </w:rPr>
        <w:t>(Paris,</w:t>
      </w:r>
      <w:r>
        <w:rPr>
          <w:spacing w:val="-13"/>
        </w:rPr>
        <w:t> </w:t>
      </w:r>
      <w:r>
        <w:rPr>
          <w:spacing w:val="-2"/>
        </w:rPr>
        <w:t>France)</w:t>
      </w:r>
    </w:p>
    <w:p>
      <w:pPr>
        <w:pStyle w:val="BodyText"/>
        <w:spacing w:after="0" w:line="256" w:lineRule="auto"/>
        <w:jc w:val="both"/>
        <w:sectPr>
          <w:pgSz w:w="12240" w:h="15840"/>
          <w:pgMar w:top="1480" w:bottom="280" w:left="1440" w:right="1440"/>
        </w:sectPr>
      </w:pPr>
    </w:p>
    <w:p>
      <w:pPr>
        <w:pStyle w:val="BodyText"/>
        <w:spacing w:line="256" w:lineRule="auto" w:before="127"/>
        <w:ind w:left="1516" w:right="68" w:hanging="608"/>
        <w:jc w:val="both"/>
      </w:pPr>
      <w:r>
        <w:rPr/>
        <w:t>2022</w:t>
      </w:r>
      <w:r>
        <w:rPr>
          <w:spacing w:val="-16"/>
        </w:rPr>
        <w:t> </w:t>
      </w:r>
      <w:r>
        <w:rPr/>
        <w:t>North</w:t>
      </w:r>
      <w:r>
        <w:rPr>
          <w:spacing w:val="-15"/>
        </w:rPr>
        <w:t> </w:t>
      </w:r>
      <w:r>
        <w:rPr/>
        <w:t>American</w:t>
      </w:r>
      <w:r>
        <w:rPr>
          <w:spacing w:val="-15"/>
        </w:rPr>
        <w:t> </w:t>
      </w:r>
      <w:r>
        <w:rPr/>
        <w:t>Winter</w:t>
      </w:r>
      <w:r>
        <w:rPr>
          <w:spacing w:val="-16"/>
        </w:rPr>
        <w:t> </w:t>
      </w:r>
      <w:r>
        <w:rPr/>
        <w:t>Meetings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Econometric</w:t>
      </w:r>
      <w:r>
        <w:rPr>
          <w:spacing w:val="-16"/>
        </w:rPr>
        <w:t> </w:t>
      </w:r>
      <w:r>
        <w:rPr/>
        <w:t>Society</w:t>
      </w:r>
      <w:r>
        <w:rPr>
          <w:spacing w:val="-15"/>
        </w:rPr>
        <w:t> </w:t>
      </w:r>
      <w:r>
        <w:rPr/>
        <w:t>(discussant)</w:t>
      </w:r>
      <w:r>
        <w:rPr>
          <w:spacing w:val="-15"/>
        </w:rPr>
        <w:t> </w:t>
      </w:r>
      <w:r>
        <w:rPr/>
        <w:t>(online); </w:t>
      </w:r>
      <w:r>
        <w:rPr>
          <w:spacing w:val="-6"/>
        </w:rPr>
        <w:t>North American Summer Meetings of the Econometric Society (University of Miami); </w:t>
      </w:r>
      <w:r>
        <w:rPr>
          <w:spacing w:val="-8"/>
        </w:rPr>
        <w:t>Twenty-Third ACM</w:t>
      </w:r>
      <w:r>
        <w:rPr>
          <w:spacing w:val="-7"/>
        </w:rPr>
        <w:t> </w:t>
      </w:r>
      <w:r>
        <w:rPr>
          <w:spacing w:val="-8"/>
        </w:rPr>
        <w:t>Conference</w:t>
      </w:r>
      <w:r>
        <w:rPr>
          <w:spacing w:val="-7"/>
        </w:rPr>
        <w:t> </w:t>
      </w:r>
      <w:r>
        <w:rPr>
          <w:spacing w:val="-8"/>
        </w:rPr>
        <w:t>on Economics</w:t>
      </w:r>
      <w:r>
        <w:rPr>
          <w:spacing w:val="-7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Computation</w:t>
      </w:r>
      <w:r>
        <w:rPr>
          <w:spacing w:val="-7"/>
        </w:rPr>
        <w:t> </w:t>
      </w:r>
      <w:r>
        <w:rPr>
          <w:spacing w:val="-8"/>
        </w:rPr>
        <w:t>(EC’22) (University</w:t>
      </w:r>
      <w:r>
        <w:rPr>
          <w:spacing w:val="-7"/>
        </w:rPr>
        <w:t> </w:t>
      </w:r>
      <w:r>
        <w:rPr>
          <w:spacing w:val="-8"/>
        </w:rPr>
        <w:t>of </w:t>
      </w:r>
      <w:r>
        <w:rPr>
          <w:w w:val="90"/>
        </w:rPr>
        <w:t>Colorado-Boulder); International Conference on Game Theory (Stony Brook University) </w:t>
      </w:r>
      <w:r>
        <w:rPr>
          <w:spacing w:val="-4"/>
        </w:rPr>
        <w:t>(remote presentation); ASU Theory Conference (Arizona State University)</w:t>
      </w:r>
    </w:p>
    <w:p>
      <w:pPr>
        <w:pStyle w:val="BodyText"/>
        <w:spacing w:line="346" w:lineRule="exact" w:before="6"/>
        <w:ind w:right="84"/>
        <w:jc w:val="both"/>
      </w:pPr>
      <w:r>
        <w:rPr>
          <w:spacing w:val="-2"/>
        </w:rPr>
        <w:t>2021</w:t>
      </w:r>
      <w:r>
        <w:rPr>
          <w:spacing w:val="-5"/>
        </w:rPr>
        <w:t> </w:t>
      </w:r>
      <w:r>
        <w:rPr>
          <w:spacing w:val="-2"/>
        </w:rPr>
        <w:t>20th</w:t>
      </w:r>
      <w:r>
        <w:rPr>
          <w:spacing w:val="-14"/>
        </w:rPr>
        <w:t> </w:t>
      </w:r>
      <w:r>
        <w:rPr>
          <w:spacing w:val="-2"/>
        </w:rPr>
        <w:t>Annual</w:t>
      </w:r>
      <w:r>
        <w:rPr>
          <w:spacing w:val="-13"/>
        </w:rPr>
        <w:t> </w:t>
      </w:r>
      <w:r>
        <w:rPr>
          <w:spacing w:val="-2"/>
        </w:rPr>
        <w:t>Society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Advancement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4"/>
        </w:rPr>
        <w:t> </w:t>
      </w:r>
      <w:r>
        <w:rPr>
          <w:spacing w:val="-2"/>
        </w:rPr>
        <w:t>Theory</w:t>
      </w:r>
      <w:r>
        <w:rPr>
          <w:spacing w:val="-13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(online) 2019</w:t>
      </w:r>
      <w:r>
        <w:rPr>
          <w:spacing w:val="54"/>
        </w:rPr>
        <w:t> </w:t>
      </w:r>
      <w:r>
        <w:rPr>
          <w:spacing w:val="-2"/>
        </w:rPr>
        <w:t>American</w:t>
      </w:r>
      <w:r>
        <w:rPr>
          <w:spacing w:val="-13"/>
        </w:rPr>
        <w:t> </w:t>
      </w:r>
      <w:r>
        <w:rPr>
          <w:spacing w:val="-2"/>
        </w:rPr>
        <w:t>Economic</w:t>
      </w:r>
      <w:r>
        <w:rPr>
          <w:spacing w:val="-13"/>
        </w:rPr>
        <w:t> </w:t>
      </w:r>
      <w:r>
        <w:rPr>
          <w:spacing w:val="-2"/>
        </w:rPr>
        <w:t>Association</w:t>
      </w:r>
      <w:r>
        <w:rPr>
          <w:spacing w:val="-14"/>
        </w:rPr>
        <w:t> </w:t>
      </w:r>
      <w:r>
        <w:rPr>
          <w:spacing w:val="-2"/>
        </w:rPr>
        <w:t>Annual</w:t>
      </w:r>
      <w:r>
        <w:rPr>
          <w:spacing w:val="-13"/>
        </w:rPr>
        <w:t> </w:t>
      </w:r>
      <w:r>
        <w:rPr>
          <w:spacing w:val="-2"/>
        </w:rPr>
        <w:t>Meeting</w:t>
      </w:r>
      <w:r>
        <w:rPr>
          <w:spacing w:val="-13"/>
        </w:rPr>
        <w:t> </w:t>
      </w:r>
      <w:r>
        <w:rPr>
          <w:spacing w:val="-2"/>
        </w:rPr>
        <w:t>(Atlanta,</w:t>
      </w:r>
      <w:r>
        <w:rPr>
          <w:spacing w:val="-14"/>
        </w:rPr>
        <w:t> </w:t>
      </w:r>
      <w:r>
        <w:rPr>
          <w:spacing w:val="-2"/>
        </w:rPr>
        <w:t>GA);</w:t>
      </w:r>
      <w:r>
        <w:rPr>
          <w:spacing w:val="-13"/>
        </w:rPr>
        <w:t> </w:t>
      </w:r>
      <w:r>
        <w:rPr>
          <w:spacing w:val="-2"/>
        </w:rPr>
        <w:t>Juli</w:t>
      </w:r>
      <w:r>
        <w:rPr>
          <w:spacing w:val="-13"/>
        </w:rPr>
        <w:t> </w:t>
      </w:r>
      <w:r>
        <w:rPr>
          <w:spacing w:val="-2"/>
        </w:rPr>
        <w:t>Plant</w:t>
      </w:r>
      <w:r>
        <w:rPr>
          <w:spacing w:val="-13"/>
        </w:rPr>
        <w:t> </w:t>
      </w:r>
      <w:r>
        <w:rPr>
          <w:spacing w:val="-2"/>
        </w:rPr>
        <w:t>Grainger</w:t>
      </w:r>
    </w:p>
    <w:p>
      <w:pPr>
        <w:pStyle w:val="BodyText"/>
        <w:spacing w:line="256" w:lineRule="auto"/>
        <w:ind w:left="1516" w:right="52" w:firstLine="1"/>
        <w:jc w:val="both"/>
      </w:pPr>
      <w:r>
        <w:rPr>
          <w:w w:val="90"/>
        </w:rPr>
        <w:t>Alumni Conference (University of Wisconsin-Madison); North American Summer Meet- </w:t>
      </w:r>
      <w:r>
        <w:rPr>
          <w:spacing w:val="-6"/>
        </w:rPr>
        <w:t>ings of the Econometric Society (University of Washington); International Conference on</w:t>
      </w:r>
      <w:r>
        <w:rPr>
          <w:spacing w:val="-10"/>
        </w:rPr>
        <w:t> </w:t>
      </w:r>
      <w:r>
        <w:rPr>
          <w:spacing w:val="-6"/>
        </w:rPr>
        <w:t>Game</w:t>
      </w:r>
      <w:r>
        <w:rPr>
          <w:spacing w:val="-9"/>
        </w:rPr>
        <w:t> </w:t>
      </w:r>
      <w:r>
        <w:rPr>
          <w:spacing w:val="-6"/>
        </w:rPr>
        <w:t>Theory</w:t>
      </w:r>
      <w:r>
        <w:rPr>
          <w:spacing w:val="-9"/>
        </w:rPr>
        <w:t> </w:t>
      </w:r>
      <w:r>
        <w:rPr>
          <w:spacing w:val="-6"/>
        </w:rPr>
        <w:t>(Stony</w:t>
      </w:r>
      <w:r>
        <w:rPr>
          <w:spacing w:val="-10"/>
        </w:rPr>
        <w:t> </w:t>
      </w:r>
      <w:r>
        <w:rPr>
          <w:spacing w:val="-6"/>
        </w:rPr>
        <w:t>Brook</w:t>
      </w:r>
      <w:r>
        <w:rPr>
          <w:spacing w:val="-9"/>
        </w:rPr>
        <w:t> </w:t>
      </w:r>
      <w:r>
        <w:rPr>
          <w:spacing w:val="-6"/>
        </w:rPr>
        <w:t>University);</w:t>
      </w:r>
      <w:r>
        <w:rPr>
          <w:spacing w:val="-9"/>
        </w:rPr>
        <w:t> </w:t>
      </w:r>
      <w:r>
        <w:rPr>
          <w:spacing w:val="-6"/>
        </w:rPr>
        <w:t>Southern</w:t>
      </w:r>
      <w:r>
        <w:rPr>
          <w:spacing w:val="-9"/>
        </w:rPr>
        <w:t> </w:t>
      </w:r>
      <w:r>
        <w:rPr>
          <w:spacing w:val="-6"/>
        </w:rPr>
        <w:t>Economic</w:t>
      </w:r>
      <w:r>
        <w:rPr>
          <w:spacing w:val="-10"/>
        </w:rPr>
        <w:t> </w:t>
      </w:r>
      <w:r>
        <w:rPr>
          <w:spacing w:val="-6"/>
        </w:rPr>
        <w:t>Association</w:t>
      </w:r>
      <w:r>
        <w:rPr>
          <w:spacing w:val="-9"/>
        </w:rPr>
        <w:t> </w:t>
      </w:r>
      <w:r>
        <w:rPr>
          <w:spacing w:val="-6"/>
        </w:rPr>
        <w:t>Meetings </w:t>
      </w:r>
      <w:r>
        <w:rPr/>
        <w:t>(Fort Lauderdale, FL)</w:t>
      </w:r>
    </w:p>
    <w:p>
      <w:pPr>
        <w:pStyle w:val="BodyText"/>
        <w:spacing w:line="309" w:lineRule="auto" w:before="70"/>
        <w:ind w:right="806"/>
        <w:jc w:val="both"/>
      </w:pPr>
      <w:r>
        <w:rPr>
          <w:spacing w:val="-8"/>
        </w:rPr>
        <w:t>2017</w:t>
      </w:r>
      <w:r>
        <w:rPr>
          <w:spacing w:val="28"/>
        </w:rPr>
        <w:t> </w:t>
      </w:r>
      <w:r>
        <w:rPr>
          <w:spacing w:val="-8"/>
        </w:rPr>
        <w:t>European</w:t>
      </w:r>
      <w:r>
        <w:rPr>
          <w:spacing w:val="-7"/>
        </w:rPr>
        <w:t> </w:t>
      </w:r>
      <w:r>
        <w:rPr>
          <w:spacing w:val="-8"/>
        </w:rPr>
        <w:t>Summer</w:t>
      </w:r>
      <w:r>
        <w:rPr>
          <w:spacing w:val="-7"/>
        </w:rPr>
        <w:t> </w:t>
      </w:r>
      <w:r>
        <w:rPr>
          <w:spacing w:val="-8"/>
        </w:rPr>
        <w:t>Symposium</w:t>
      </w:r>
      <w:r>
        <w:rPr>
          <w:spacing w:val="-7"/>
        </w:rPr>
        <w:t> </w:t>
      </w:r>
      <w:r>
        <w:rPr>
          <w:spacing w:val="-8"/>
        </w:rPr>
        <w:t>in Economic</w:t>
      </w:r>
      <w:r>
        <w:rPr>
          <w:spacing w:val="-7"/>
        </w:rPr>
        <w:t> </w:t>
      </w:r>
      <w:r>
        <w:rPr>
          <w:spacing w:val="-8"/>
        </w:rPr>
        <w:t>Theory</w:t>
      </w:r>
      <w:r>
        <w:rPr>
          <w:spacing w:val="-7"/>
        </w:rPr>
        <w:t> </w:t>
      </w:r>
      <w:r>
        <w:rPr>
          <w:spacing w:val="-8"/>
        </w:rPr>
        <w:t>(Gerzensee,</w:t>
      </w:r>
      <w:r>
        <w:rPr>
          <w:spacing w:val="-7"/>
        </w:rPr>
        <w:t> </w:t>
      </w:r>
      <w:r>
        <w:rPr>
          <w:spacing w:val="-8"/>
        </w:rPr>
        <w:t>Switzerland) </w:t>
      </w:r>
      <w:r>
        <w:rPr/>
        <w:t>2015</w:t>
      </w:r>
      <w:r>
        <w:rPr>
          <w:spacing w:val="58"/>
        </w:rPr>
        <w:t> </w:t>
      </w:r>
      <w:r>
        <w:rPr/>
        <w:t>Midwest</w:t>
      </w:r>
      <w:r>
        <w:rPr>
          <w:spacing w:val="-13"/>
        </w:rPr>
        <w:t> </w:t>
      </w:r>
      <w:r>
        <w:rPr/>
        <w:t>Theory</w:t>
      </w:r>
      <w:r>
        <w:rPr>
          <w:spacing w:val="-13"/>
        </w:rPr>
        <w:t> </w:t>
      </w:r>
      <w:r>
        <w:rPr/>
        <w:t>Meetings</w:t>
      </w:r>
      <w:r>
        <w:rPr>
          <w:spacing w:val="-13"/>
        </w:rPr>
        <w:t> </w:t>
      </w:r>
      <w:r>
        <w:rPr/>
        <w:t>(Ohio</w:t>
      </w:r>
      <w:r>
        <w:rPr>
          <w:spacing w:val="-13"/>
        </w:rPr>
        <w:t> </w:t>
      </w:r>
      <w:r>
        <w:rPr/>
        <w:t>State</w:t>
      </w:r>
      <w:r>
        <w:rPr>
          <w:spacing w:val="-13"/>
        </w:rPr>
        <w:t> </w:t>
      </w:r>
      <w:r>
        <w:rPr/>
        <w:t>University)</w:t>
      </w:r>
    </w:p>
    <w:p>
      <w:pPr>
        <w:pStyle w:val="Heading1"/>
        <w:spacing w:before="142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Guest Lectures" w:id="9"/>
      <w:bookmarkEnd w:id="9"/>
      <w:r>
        <w:rPr>
          <w:rFonts w:ascii="Times New Roman"/>
          <w:spacing w:val="-21"/>
          <w:sz w:val="20"/>
        </w:rPr>
      </w:r>
      <w:r>
        <w:rPr>
          <w:spacing w:val="-7"/>
        </w:rPr>
        <w:t>Guest </w:t>
      </w:r>
      <w:r>
        <w:rPr/>
        <w:t>Lectures</w:t>
      </w:r>
    </w:p>
    <w:p>
      <w:pPr>
        <w:pStyle w:val="BodyText"/>
        <w:spacing w:line="309" w:lineRule="auto" w:before="124"/>
        <w:ind w:right="5220"/>
      </w:pPr>
      <w:r>
        <w:rPr/>
        <w:t>2022</w:t>
      </w:r>
      <w:r>
        <w:rPr>
          <w:spacing w:val="78"/>
        </w:rPr>
        <w:t> </w:t>
      </w:r>
      <w:r>
        <w:rPr/>
        <w:t>Boston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(online) </w:t>
      </w:r>
      <w:r>
        <w:rPr>
          <w:spacing w:val="-4"/>
        </w:rPr>
        <w:t>2020</w:t>
      </w:r>
      <w:r>
        <w:rPr>
          <w:spacing w:val="57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Tokyo</w:t>
      </w:r>
      <w:r>
        <w:rPr>
          <w:spacing w:val="-12"/>
        </w:rPr>
        <w:t> </w:t>
      </w:r>
      <w:r>
        <w:rPr>
          <w:spacing w:val="-4"/>
        </w:rPr>
        <w:t>(online)</w:t>
      </w:r>
    </w:p>
    <w:p>
      <w:pPr>
        <w:pStyle w:val="Heading1"/>
        <w:spacing w:before="142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Teaching" w:id="10"/>
      <w:bookmarkEnd w:id="10"/>
      <w:r>
        <w:rPr>
          <w:rFonts w:ascii="Times New Roman"/>
          <w:spacing w:val="-21"/>
          <w:sz w:val="20"/>
        </w:rPr>
      </w:r>
      <w:r>
        <w:rPr/>
        <w:t>Teaching</w:t>
      </w:r>
    </w:p>
    <w:p>
      <w:pPr>
        <w:pStyle w:val="BodyText"/>
        <w:spacing w:line="309" w:lineRule="auto" w:before="123"/>
        <w:ind w:left="185" w:right="3020"/>
      </w:pPr>
      <w:r>
        <w:rPr>
          <w:spacing w:val="-8"/>
        </w:rPr>
        <w:t>2021-present</w:t>
      </w:r>
      <w:r>
        <w:rPr>
          <w:spacing w:val="78"/>
        </w:rPr>
        <w:t> </w:t>
      </w:r>
      <w:r>
        <w:rPr>
          <w:spacing w:val="-8"/>
        </w:rPr>
        <w:t>Game</w:t>
      </w:r>
      <w:r>
        <w:rPr>
          <w:spacing w:val="-6"/>
        </w:rPr>
        <w:t> </w:t>
      </w:r>
      <w:r>
        <w:rPr>
          <w:spacing w:val="-8"/>
        </w:rPr>
        <w:t>Theory</w:t>
      </w:r>
      <w:r>
        <w:rPr>
          <w:spacing w:val="-6"/>
        </w:rPr>
        <w:t> </w:t>
      </w:r>
      <w:r>
        <w:rPr>
          <w:spacing w:val="-8"/>
        </w:rPr>
        <w:t>(undergraduate),</w:t>
      </w:r>
      <w:r>
        <w:rPr>
          <w:spacing w:val="-6"/>
        </w:rPr>
        <w:t> </w:t>
      </w:r>
      <w:r>
        <w:rPr>
          <w:spacing w:val="-8"/>
        </w:rPr>
        <w:t>University</w:t>
      </w:r>
      <w:r>
        <w:rPr>
          <w:spacing w:val="-6"/>
        </w:rPr>
        <w:t> </w:t>
      </w:r>
      <w:r>
        <w:rPr>
          <w:spacing w:val="-8"/>
        </w:rPr>
        <w:t>of</w:t>
      </w:r>
      <w:r>
        <w:rPr>
          <w:spacing w:val="-6"/>
        </w:rPr>
        <w:t> </w:t>
      </w:r>
      <w:r>
        <w:rPr>
          <w:spacing w:val="-8"/>
        </w:rPr>
        <w:t>Georgia </w:t>
      </w:r>
      <w:r>
        <w:rPr>
          <w:spacing w:val="-2"/>
        </w:rPr>
        <w:t>2018-present</w:t>
      </w:r>
      <w:r>
        <w:rPr>
          <w:spacing w:val="65"/>
        </w:rPr>
        <w:t> </w:t>
      </w:r>
      <w:r>
        <w:rPr>
          <w:spacing w:val="-2"/>
        </w:rPr>
        <w:t>Math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Economists</w:t>
      </w:r>
      <w:r>
        <w:rPr>
          <w:spacing w:val="-11"/>
        </w:rPr>
        <w:t> </w:t>
      </w:r>
      <w:r>
        <w:rPr>
          <w:spacing w:val="-2"/>
        </w:rPr>
        <w:t>(PhD),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Georgia</w:t>
      </w:r>
    </w:p>
    <w:p>
      <w:pPr>
        <w:pStyle w:val="BodyText"/>
        <w:spacing w:line="251" w:lineRule="exact"/>
      </w:pPr>
      <w:r>
        <w:rPr>
          <w:spacing w:val="-4"/>
        </w:rPr>
        <w:t>2024</w:t>
      </w:r>
      <w:r>
        <w:rPr>
          <w:spacing w:val="75"/>
        </w:rPr>
        <w:t> </w:t>
      </w:r>
      <w:r>
        <w:rPr>
          <w:spacing w:val="-4"/>
        </w:rPr>
        <w:t>Microeconomic Theory</w:t>
      </w:r>
      <w:r>
        <w:rPr>
          <w:spacing w:val="-5"/>
        </w:rPr>
        <w:t> </w:t>
      </w:r>
      <w:r>
        <w:rPr>
          <w:spacing w:val="-4"/>
        </w:rPr>
        <w:t>II</w:t>
      </w:r>
      <w:r>
        <w:rPr>
          <w:spacing w:val="-5"/>
        </w:rPr>
        <w:t> </w:t>
      </w:r>
      <w:r>
        <w:rPr>
          <w:spacing w:val="-4"/>
        </w:rPr>
        <w:t>(PhD),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 Georgia</w:t>
      </w:r>
    </w:p>
    <w:p>
      <w:pPr>
        <w:pStyle w:val="BodyText"/>
        <w:spacing w:after="0" w:line="251" w:lineRule="exact"/>
        <w:sectPr>
          <w:pgSz w:w="12240" w:h="15840"/>
          <w:pgMar w:top="1440" w:bottom="280" w:left="1440" w:right="1440"/>
        </w:sectPr>
      </w:pPr>
    </w:p>
    <w:p>
      <w:pPr>
        <w:pStyle w:val="BodyText"/>
        <w:spacing w:before="93"/>
        <w:ind w:left="0"/>
        <w:jc w:val="right"/>
      </w:pPr>
      <w:r>
        <w:rPr>
          <w:spacing w:val="-2"/>
          <w:w w:val="90"/>
        </w:rPr>
        <w:t>2017-</w:t>
      </w:r>
      <w:r>
        <w:rPr>
          <w:spacing w:val="-5"/>
        </w:rPr>
        <w:t>22,</w:t>
      </w:r>
    </w:p>
    <w:p>
      <w:pPr>
        <w:pStyle w:val="BodyText"/>
        <w:spacing w:before="18"/>
        <w:ind w:left="0" w:right="28"/>
        <w:jc w:val="right"/>
      </w:pPr>
      <w:r>
        <w:rPr>
          <w:spacing w:val="-2"/>
          <w:w w:val="90"/>
        </w:rPr>
        <w:t>2024-</w:t>
      </w:r>
      <w:r>
        <w:rPr>
          <w:spacing w:val="-2"/>
        </w:rPr>
        <w:t>present</w:t>
      </w:r>
    </w:p>
    <w:p>
      <w:pPr>
        <w:pStyle w:val="BodyText"/>
        <w:spacing w:before="93"/>
        <w:ind w:left="109"/>
      </w:pPr>
      <w:r>
        <w:rPr/>
        <w:br w:type="column"/>
      </w:r>
      <w:r>
        <w:rPr>
          <w:spacing w:val="-4"/>
        </w:rPr>
        <w:t>Microeconomic</w:t>
      </w:r>
      <w:r>
        <w:rPr>
          <w:spacing w:val="-7"/>
        </w:rPr>
        <w:t> </w:t>
      </w:r>
      <w:r>
        <w:rPr>
          <w:spacing w:val="-4"/>
        </w:rPr>
        <w:t>Theory</w:t>
      </w:r>
      <w:r>
        <w:rPr>
          <w:spacing w:val="-7"/>
        </w:rPr>
        <w:t> </w:t>
      </w:r>
      <w:r>
        <w:rPr>
          <w:spacing w:val="-4"/>
        </w:rPr>
        <w:t>I</w:t>
      </w:r>
      <w:r>
        <w:rPr>
          <w:spacing w:val="-6"/>
        </w:rPr>
        <w:t> </w:t>
      </w:r>
      <w:r>
        <w:rPr>
          <w:spacing w:val="-4"/>
        </w:rPr>
        <w:t>(PhD),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Georgia</w:t>
      </w:r>
    </w:p>
    <w:p>
      <w:pPr>
        <w:pStyle w:val="BodyText"/>
        <w:spacing w:after="0"/>
        <w:sectPr>
          <w:type w:val="continuous"/>
          <w:pgSz w:w="12240" w:h="15840"/>
          <w:pgMar w:top="1200" w:bottom="280" w:left="1440" w:right="1440"/>
          <w:cols w:num="2" w:equalWidth="0">
            <w:col w:w="1376" w:space="40"/>
            <w:col w:w="7944"/>
          </w:cols>
        </w:sectPr>
      </w:pPr>
    </w:p>
    <w:p>
      <w:pPr>
        <w:pStyle w:val="BodyText"/>
        <w:spacing w:before="92"/>
        <w:ind w:left="618"/>
      </w:pPr>
      <w:r>
        <w:rPr>
          <w:spacing w:val="-6"/>
        </w:rPr>
        <w:t>2017-19</w:t>
      </w:r>
      <w:r>
        <w:rPr>
          <w:spacing w:val="66"/>
        </w:rPr>
        <w:t> </w:t>
      </w:r>
      <w:r>
        <w:rPr>
          <w:spacing w:val="-6"/>
        </w:rPr>
        <w:t>Public</w:t>
      </w:r>
      <w:r>
        <w:rPr>
          <w:spacing w:val="-9"/>
        </w:rPr>
        <w:t> </w:t>
      </w:r>
      <w:r>
        <w:rPr>
          <w:spacing w:val="-6"/>
        </w:rPr>
        <w:t>Economics</w:t>
      </w:r>
      <w:r>
        <w:rPr>
          <w:spacing w:val="-9"/>
        </w:rPr>
        <w:t> </w:t>
      </w:r>
      <w:r>
        <w:rPr>
          <w:spacing w:val="-6"/>
        </w:rPr>
        <w:t>(undergraduate),</w:t>
      </w:r>
      <w:r>
        <w:rPr>
          <w:spacing w:val="-10"/>
        </w:rPr>
        <w:t> </w:t>
      </w:r>
      <w:r>
        <w:rPr>
          <w:spacing w:val="-6"/>
        </w:rPr>
        <w:t>University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Georgia</w:t>
      </w:r>
    </w:p>
    <w:p>
      <w:pPr>
        <w:pStyle w:val="Heading1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Refereeing" w:id="11"/>
      <w:bookmarkEnd w:id="11"/>
      <w:r>
        <w:rPr>
          <w:rFonts w:ascii="Times New Roman"/>
          <w:spacing w:val="-21"/>
          <w:sz w:val="20"/>
        </w:rPr>
      </w:r>
      <w:r>
        <w:rPr/>
        <w:t>Refereeing</w:t>
      </w:r>
    </w:p>
    <w:p>
      <w:pPr>
        <w:spacing w:line="254" w:lineRule="auto" w:before="124"/>
        <w:ind w:left="1524" w:right="57" w:firstLine="0"/>
        <w:jc w:val="both"/>
        <w:rPr>
          <w:rFonts w:ascii="Trebuchet MS"/>
          <w:i/>
          <w:sz w:val="22"/>
        </w:rPr>
      </w:pPr>
      <w:r>
        <w:rPr>
          <w:rFonts w:ascii="Trebuchet MS"/>
          <w:i/>
          <w:spacing w:val="-6"/>
          <w:sz w:val="22"/>
        </w:rPr>
        <w:t>Econometrica</w:t>
      </w:r>
      <w:r>
        <w:rPr>
          <w:spacing w:val="-6"/>
          <w:sz w:val="22"/>
        </w:rPr>
        <w:t>, </w:t>
      </w:r>
      <w:r>
        <w:rPr>
          <w:rFonts w:ascii="Trebuchet MS"/>
          <w:i/>
          <w:spacing w:val="-6"/>
          <w:sz w:val="22"/>
        </w:rPr>
        <w:t>Journal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of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Political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Economy</w:t>
      </w:r>
      <w:r>
        <w:rPr>
          <w:spacing w:val="-6"/>
          <w:sz w:val="22"/>
        </w:rPr>
        <w:t>, </w:t>
      </w:r>
      <w:r>
        <w:rPr>
          <w:rFonts w:ascii="Trebuchet MS"/>
          <w:i/>
          <w:spacing w:val="-6"/>
          <w:sz w:val="22"/>
        </w:rPr>
        <w:t>American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Economic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Review</w:t>
      </w:r>
      <w:r>
        <w:rPr>
          <w:spacing w:val="-6"/>
          <w:sz w:val="22"/>
        </w:rPr>
        <w:t>, </w:t>
      </w:r>
      <w:r>
        <w:rPr>
          <w:rFonts w:ascii="Trebuchet MS"/>
          <w:i/>
          <w:spacing w:val="-6"/>
          <w:sz w:val="22"/>
        </w:rPr>
        <w:t>Review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of </w:t>
      </w:r>
      <w:r>
        <w:rPr>
          <w:rFonts w:ascii="Trebuchet MS"/>
          <w:i/>
          <w:w w:val="90"/>
          <w:sz w:val="22"/>
        </w:rPr>
        <w:t>Economic Studies</w:t>
      </w:r>
      <w:r>
        <w:rPr>
          <w:w w:val="90"/>
          <w:sz w:val="22"/>
        </w:rPr>
        <w:t>, </w:t>
      </w:r>
      <w:r>
        <w:rPr>
          <w:rFonts w:ascii="Trebuchet MS"/>
          <w:i/>
          <w:w w:val="90"/>
          <w:sz w:val="22"/>
        </w:rPr>
        <w:t>AER: Insights</w:t>
      </w:r>
      <w:r>
        <w:rPr>
          <w:w w:val="90"/>
          <w:sz w:val="22"/>
        </w:rPr>
        <w:t>, </w:t>
      </w:r>
      <w:r>
        <w:rPr>
          <w:rFonts w:ascii="Trebuchet MS"/>
          <w:i/>
          <w:w w:val="90"/>
          <w:sz w:val="22"/>
        </w:rPr>
        <w:t>Journal of Economic Theory</w:t>
      </w:r>
      <w:r>
        <w:rPr>
          <w:w w:val="90"/>
          <w:sz w:val="22"/>
        </w:rPr>
        <w:t>, </w:t>
      </w:r>
      <w:r>
        <w:rPr>
          <w:rFonts w:ascii="Trebuchet MS"/>
          <w:i/>
          <w:w w:val="90"/>
          <w:sz w:val="22"/>
        </w:rPr>
        <w:t>Theoretical Economics</w:t>
      </w:r>
      <w:r>
        <w:rPr>
          <w:w w:val="90"/>
          <w:sz w:val="22"/>
        </w:rPr>
        <w:t>, </w:t>
      </w:r>
      <w:r>
        <w:rPr>
          <w:rFonts w:ascii="Trebuchet MS"/>
          <w:i/>
          <w:spacing w:val="-4"/>
          <w:sz w:val="22"/>
        </w:rPr>
        <w:t>AEJ: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4"/>
          <w:sz w:val="22"/>
        </w:rPr>
        <w:t>Microeconomics</w:t>
      </w:r>
      <w:r>
        <w:rPr>
          <w:spacing w:val="-4"/>
          <w:sz w:val="22"/>
        </w:rPr>
        <w:t>, </w:t>
      </w:r>
      <w:r>
        <w:rPr>
          <w:rFonts w:ascii="Trebuchet MS"/>
          <w:i/>
          <w:spacing w:val="-4"/>
          <w:sz w:val="22"/>
        </w:rPr>
        <w:t>Games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4"/>
          <w:sz w:val="22"/>
        </w:rPr>
        <w:t>and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4"/>
          <w:sz w:val="22"/>
        </w:rPr>
        <w:t>Economic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4"/>
          <w:sz w:val="22"/>
        </w:rPr>
        <w:t>Behavior</w:t>
      </w:r>
      <w:r>
        <w:rPr>
          <w:spacing w:val="-4"/>
          <w:sz w:val="22"/>
        </w:rPr>
        <w:t>, </w:t>
      </w:r>
      <w:r>
        <w:rPr>
          <w:rFonts w:ascii="Trebuchet MS"/>
          <w:i/>
          <w:spacing w:val="-4"/>
          <w:sz w:val="22"/>
        </w:rPr>
        <w:t>RAND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4"/>
          <w:sz w:val="22"/>
        </w:rPr>
        <w:t>Journal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4"/>
          <w:sz w:val="22"/>
        </w:rPr>
        <w:t>of</w:t>
      </w:r>
      <w:r>
        <w:rPr>
          <w:rFonts w:ascii="Trebuchet MS"/>
          <w:i/>
          <w:spacing w:val="-9"/>
          <w:sz w:val="22"/>
        </w:rPr>
        <w:t> </w:t>
      </w:r>
      <w:r>
        <w:rPr>
          <w:rFonts w:ascii="Trebuchet MS"/>
          <w:i/>
          <w:spacing w:val="-4"/>
          <w:sz w:val="22"/>
        </w:rPr>
        <w:t>Economics</w:t>
      </w:r>
      <w:r>
        <w:rPr>
          <w:spacing w:val="-4"/>
          <w:sz w:val="22"/>
        </w:rPr>
        <w:t>, </w:t>
      </w:r>
      <w:r>
        <w:rPr>
          <w:rFonts w:ascii="Trebuchet MS"/>
          <w:i/>
          <w:w w:val="90"/>
          <w:sz w:val="22"/>
        </w:rPr>
        <w:t>International Economic Review</w:t>
      </w:r>
      <w:r>
        <w:rPr>
          <w:w w:val="90"/>
          <w:sz w:val="22"/>
        </w:rPr>
        <w:t>, </w:t>
      </w:r>
      <w:r>
        <w:rPr>
          <w:rFonts w:ascii="Trebuchet MS"/>
          <w:i/>
          <w:w w:val="90"/>
          <w:sz w:val="22"/>
        </w:rPr>
        <w:t>European Economic Review</w:t>
      </w:r>
      <w:r>
        <w:rPr>
          <w:w w:val="90"/>
          <w:sz w:val="22"/>
        </w:rPr>
        <w:t>, </w:t>
      </w:r>
      <w:r>
        <w:rPr>
          <w:rFonts w:ascii="Trebuchet MS"/>
          <w:i/>
          <w:w w:val="90"/>
          <w:sz w:val="22"/>
        </w:rPr>
        <w:t>Economics Letters</w:t>
      </w:r>
      <w:r>
        <w:rPr>
          <w:w w:val="90"/>
          <w:sz w:val="22"/>
        </w:rPr>
        <w:t>, </w:t>
      </w:r>
      <w:r>
        <w:rPr>
          <w:rFonts w:ascii="Trebuchet MS"/>
          <w:i/>
          <w:w w:val="90"/>
          <w:sz w:val="22"/>
        </w:rPr>
        <w:t>Math- </w:t>
      </w:r>
      <w:r>
        <w:rPr>
          <w:rFonts w:ascii="Trebuchet MS"/>
          <w:i/>
          <w:spacing w:val="-6"/>
          <w:sz w:val="22"/>
        </w:rPr>
        <w:t>ematics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6"/>
          <w:sz w:val="22"/>
        </w:rPr>
        <w:t>of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6"/>
          <w:sz w:val="22"/>
        </w:rPr>
        <w:t>Operations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6"/>
          <w:sz w:val="22"/>
        </w:rPr>
        <w:t>Research</w:t>
      </w:r>
      <w:r>
        <w:rPr>
          <w:spacing w:val="-6"/>
          <w:sz w:val="22"/>
        </w:rPr>
        <w:t>,</w:t>
      </w:r>
      <w:r>
        <w:rPr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Mathematical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6"/>
          <w:sz w:val="22"/>
        </w:rPr>
        <w:t>Social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6"/>
          <w:sz w:val="22"/>
        </w:rPr>
        <w:t>Sciences</w:t>
      </w:r>
      <w:r>
        <w:rPr>
          <w:spacing w:val="-6"/>
          <w:sz w:val="22"/>
        </w:rPr>
        <w:t>,</w:t>
      </w:r>
      <w:r>
        <w:rPr>
          <w:spacing w:val="-9"/>
          <w:sz w:val="22"/>
        </w:rPr>
        <w:t> </w:t>
      </w:r>
      <w:r>
        <w:rPr>
          <w:rFonts w:ascii="Trebuchet MS"/>
          <w:i/>
          <w:spacing w:val="-6"/>
          <w:sz w:val="22"/>
        </w:rPr>
        <w:t>Annals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6"/>
          <w:sz w:val="22"/>
        </w:rPr>
        <w:t>of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6"/>
          <w:sz w:val="22"/>
        </w:rPr>
        <w:t>Economics </w:t>
      </w:r>
      <w:r>
        <w:rPr>
          <w:rFonts w:ascii="Trebuchet MS"/>
          <w:i/>
          <w:sz w:val="22"/>
        </w:rPr>
        <w:t>and Statistics</w:t>
      </w:r>
    </w:p>
    <w:p>
      <w:pPr>
        <w:pStyle w:val="Heading1"/>
        <w:spacing w:before="200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Grant Reviewing" w:id="12"/>
      <w:bookmarkEnd w:id="12"/>
      <w:r>
        <w:rPr>
          <w:rFonts w:ascii="Times New Roman"/>
          <w:spacing w:val="-21"/>
          <w:sz w:val="20"/>
        </w:rPr>
      </w:r>
      <w:r>
        <w:rPr>
          <w:spacing w:val="-2"/>
        </w:rPr>
        <w:t>Grant </w:t>
      </w:r>
      <w:r>
        <w:rPr/>
        <w:t>Reviewing</w:t>
      </w:r>
    </w:p>
    <w:p>
      <w:pPr>
        <w:pStyle w:val="BodyText"/>
        <w:spacing w:line="309" w:lineRule="auto" w:before="123"/>
        <w:ind w:left="1524" w:right="1480"/>
      </w:pPr>
      <w:r>
        <w:rPr>
          <w:spacing w:val="-8"/>
        </w:rPr>
        <w:t>Fondo</w:t>
      </w:r>
      <w:r>
        <w:rPr/>
        <w:t> </w:t>
      </w:r>
      <w:r>
        <w:rPr>
          <w:spacing w:val="-8"/>
        </w:rPr>
        <w:t>Nacional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Desarrollo</w:t>
      </w:r>
      <w:r>
        <w:rPr/>
        <w:t> </w:t>
      </w:r>
      <w:r>
        <w:rPr>
          <w:spacing w:val="-8"/>
        </w:rPr>
        <w:t>Científico</w:t>
      </w:r>
      <w:r>
        <w:rPr/>
        <w:t> </w:t>
      </w:r>
      <w:r>
        <w:rPr>
          <w:spacing w:val="-8"/>
        </w:rPr>
        <w:t>y</w:t>
      </w:r>
      <w:r>
        <w:rPr/>
        <w:t> </w:t>
      </w:r>
      <w:r>
        <w:rPr>
          <w:spacing w:val="-8"/>
        </w:rPr>
        <w:t>Tecnológico</w:t>
      </w:r>
      <w:r>
        <w:rPr/>
        <w:t> </w:t>
      </w:r>
      <w:r>
        <w:rPr>
          <w:spacing w:val="-8"/>
        </w:rPr>
        <w:t>(Chile) </w:t>
      </w:r>
      <w:r>
        <w:rPr>
          <w:spacing w:val="-2"/>
        </w:rPr>
        <w:t>National</w:t>
      </w:r>
      <w:r>
        <w:rPr>
          <w:spacing w:val="-5"/>
        </w:rPr>
        <w:t> </w:t>
      </w:r>
      <w:r>
        <w:rPr>
          <w:spacing w:val="-2"/>
        </w:rPr>
        <w:t>Science</w:t>
      </w:r>
      <w:r>
        <w:rPr>
          <w:spacing w:val="-5"/>
        </w:rPr>
        <w:t> </w:t>
      </w:r>
      <w:r>
        <w:rPr>
          <w:spacing w:val="-2"/>
        </w:rPr>
        <w:t>Foundation</w:t>
      </w:r>
    </w:p>
    <w:sectPr>
      <w:type w:val="continuous"/>
      <w:pgSz w:w="12240" w:h="15840"/>
      <w:pgMar w:top="12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0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6"/>
      <w:ind w:left="90"/>
      <w:outlineLvl w:val="1"/>
    </w:pPr>
    <w:rPr>
      <w:rFonts w:ascii="Tahoma" w:hAnsi="Tahoma" w:eastAsia="Tahoma" w:cs="Tahom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5"/>
    </w:pPr>
    <w:rPr>
      <w:rFonts w:ascii="Tahoma" w:hAnsi="Tahoma" w:eastAsia="Tahoma" w:cs="Tahoma"/>
      <w:sz w:val="67"/>
      <w:szCs w:val="6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yoderecon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://https//sites.google.com/site/nathanyoderecon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 Yoder</dc:creator>
  <cp:keywords>Nathan Yoder, curriculum vitæ, resumé</cp:keywords>
  <dc:subject>Resumé of Nathan Yoder</dc:subject>
  <dc:title>Nathan Yoder – </dc:title>
  <dcterms:created xsi:type="dcterms:W3CDTF">2026-01-29T04:48:13Z</dcterms:created>
  <dcterms:modified xsi:type="dcterms:W3CDTF">2026-01-29T04:48:13Z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2025-03-22T00:00:00Z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3.14159265-2.6-1.40.17 (TeX Live 2016/W32TeX) kpathsea version 6.2.2</vt:lpwstr>
  </property>
  <property fmtid="{D5CDD505-2E9C-101B-9397-08002B2CF9AE}" pid="6" name="Producer">
    <vt:lpwstr>pdfTeX-1.40.17</vt:lpwstr>
  </property>
</Properties>
</file>