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  <w:ind w:left="8145" w:right="357" w:hanging="245"/>
        <w:jc w:val="right"/>
      </w:pPr>
      <w:r>
        <w:rPr>
          <w:spacing w:val="-2"/>
        </w:rPr>
        <w:t>Curriculum</w:t>
      </w:r>
      <w:r>
        <w:rPr>
          <w:spacing w:val="-13"/>
        </w:rPr>
        <w:t> </w:t>
      </w:r>
      <w:r>
        <w:rPr>
          <w:spacing w:val="-2"/>
        </w:rPr>
        <w:t>Vitae </w:t>
      </w:r>
      <w:r>
        <w:rPr/>
        <w:t>December</w:t>
      </w:r>
      <w:r>
        <w:rPr>
          <w:spacing w:val="-8"/>
        </w:rPr>
        <w:t> </w:t>
      </w:r>
      <w:r>
        <w:rPr>
          <w:spacing w:val="-4"/>
        </w:rPr>
        <w:t>2024</w:t>
      </w:r>
    </w:p>
    <w:p>
      <w:pPr>
        <w:pStyle w:val="BodyText"/>
        <w:rPr>
          <w:b/>
        </w:rPr>
      </w:pPr>
    </w:p>
    <w:p>
      <w:pPr>
        <w:spacing w:before="0"/>
        <w:ind w:left="2" w:right="0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ANDREA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SZABO</w:t>
      </w:r>
    </w:p>
    <w:p>
      <w:pPr>
        <w:pStyle w:val="BodyText"/>
        <w:rPr>
          <w:b/>
        </w:rPr>
      </w:pPr>
    </w:p>
    <w:p>
      <w:pPr>
        <w:pStyle w:val="BodyText"/>
        <w:ind w:left="359" w:right="5193"/>
      </w:pPr>
      <w:r>
        <w:rPr/>
        <w:t>Economics</w:t>
      </w:r>
      <w:r>
        <w:rPr>
          <w:spacing w:val="-10"/>
        </w:rPr>
        <w:t> </w:t>
      </w:r>
      <w:r>
        <w:rPr/>
        <w:t>Department,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Houston E-mail: </w:t>
      </w:r>
      <w:hyperlink r:id="rId6">
        <w:r>
          <w:rPr>
            <w:color w:val="467885"/>
            <w:u w:val="single" w:color="467885"/>
          </w:rPr>
          <w:t>aszabo2@uh.edu</w:t>
        </w:r>
      </w:hyperlink>
    </w:p>
    <w:p>
      <w:pPr>
        <w:pStyle w:val="BodyText"/>
        <w:ind w:left="360"/>
      </w:pPr>
      <w:r>
        <w:rPr>
          <w:spacing w:val="-4"/>
        </w:rPr>
        <w:t>Web:</w:t>
      </w:r>
      <w:r>
        <w:rPr>
          <w:spacing w:val="-6"/>
        </w:rPr>
        <w:t> </w:t>
      </w:r>
      <w:hyperlink r:id="rId7">
        <w:r>
          <w:rPr>
            <w:color w:val="467885"/>
            <w:spacing w:val="-2"/>
            <w:u w:val="single" w:color="467885"/>
          </w:rPr>
          <w:t>www.uh.edu/~aszabo2</w:t>
        </w:r>
      </w:hyperlink>
    </w:p>
    <w:p>
      <w:pPr>
        <w:pStyle w:val="BodyText"/>
      </w:pPr>
    </w:p>
    <w:p>
      <w:pPr>
        <w:pStyle w:val="Heading1"/>
      </w:pPr>
      <w:r>
        <w:rPr>
          <w:spacing w:val="-2"/>
        </w:rPr>
        <w:t>Employment</w:t>
      </w:r>
    </w:p>
    <w:p>
      <w:pPr>
        <w:pStyle w:val="BodyText"/>
        <w:tabs>
          <w:tab w:pos="1799" w:val="left" w:leader="none"/>
        </w:tabs>
        <w:ind w:left="360" w:right="424"/>
      </w:pPr>
      <w:r>
        <w:rPr/>
        <w:t>2017 –</w:t>
        <w:tab/>
        <w:t>Associate</w:t>
      </w:r>
      <w:r>
        <w:rPr>
          <w:spacing w:val="-6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tenure),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Department,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Houston 2010 – 2017</w:t>
        <w:tab/>
        <w:t>Assistant Professor, Economics Department, University of Houston</w:t>
      </w:r>
    </w:p>
    <w:p>
      <w:pPr>
        <w:pStyle w:val="BodyText"/>
        <w:tabs>
          <w:tab w:pos="1799" w:val="left" w:leader="none"/>
        </w:tabs>
        <w:ind w:left="360"/>
      </w:pPr>
      <w:r>
        <w:rPr/>
        <w:t>2003 – </w:t>
      </w:r>
      <w:r>
        <w:rPr>
          <w:spacing w:val="-4"/>
        </w:rPr>
        <w:t>2005</w:t>
      </w:r>
      <w:r>
        <w:rPr/>
        <w:tab/>
        <w:t>Research</w:t>
      </w:r>
      <w:r>
        <w:rPr>
          <w:spacing w:val="-15"/>
        </w:rPr>
        <w:t> </w:t>
      </w:r>
      <w:r>
        <w:rPr/>
        <w:t>Assistant,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Department,</w:t>
      </w:r>
      <w:r>
        <w:rPr>
          <w:spacing w:val="-3"/>
        </w:rPr>
        <w:t> </w:t>
      </w:r>
      <w:r>
        <w:rPr/>
        <w:t>Harvard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799" w:val="left" w:leader="none"/>
        </w:tabs>
        <w:ind w:left="1800" w:right="359" w:hanging="1440"/>
      </w:pPr>
      <w:r>
        <w:rPr/>
        <w:t>2002 – 2005</w:t>
        <w:tab/>
        <w:t>Researcher,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Institute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and</w:t>
      </w:r>
      <w:r>
        <w:rPr>
          <w:spacing w:val="38"/>
        </w:rPr>
        <w:t> </w:t>
      </w:r>
      <w:r>
        <w:rPr/>
        <w:t>Enterprises</w:t>
      </w:r>
      <w:r>
        <w:rPr>
          <w:spacing w:val="40"/>
        </w:rPr>
        <w:t> </w:t>
      </w:r>
      <w:r>
        <w:rPr/>
        <w:t>of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Hungarian Chamber of Commerce and Industry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tabs>
          <w:tab w:pos="1171" w:val="left" w:leader="none"/>
        </w:tabs>
        <w:ind w:left="360"/>
      </w:pPr>
      <w:r>
        <w:rPr>
          <w:spacing w:val="-4"/>
        </w:rPr>
        <w:t>2010</w:t>
      </w:r>
      <w:r>
        <w:rPr/>
        <w:tab/>
        <w:t>Ph.D.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Minnesota</w:t>
      </w:r>
    </w:p>
    <w:p>
      <w:pPr>
        <w:pStyle w:val="BodyText"/>
        <w:ind w:left="1171"/>
      </w:pPr>
      <w:r>
        <w:rPr/>
        <w:t>Dissertation</w:t>
      </w:r>
      <w:r>
        <w:rPr>
          <w:spacing w:val="80"/>
        </w:rPr>
        <w:t> </w:t>
      </w:r>
      <w:r>
        <w:rPr/>
        <w:t>committee:</w:t>
      </w:r>
      <w:r>
        <w:rPr>
          <w:spacing w:val="40"/>
        </w:rPr>
        <w:t> </w:t>
      </w:r>
      <w:r>
        <w:rPr/>
        <w:t>Amil</w:t>
      </w:r>
      <w:r>
        <w:rPr>
          <w:spacing w:val="80"/>
        </w:rPr>
        <w:t> </w:t>
      </w:r>
      <w:r>
        <w:rPr/>
        <w:t>Petrin,</w:t>
      </w:r>
      <w:r>
        <w:rPr>
          <w:spacing w:val="80"/>
        </w:rPr>
        <w:t> </w:t>
      </w:r>
      <w:r>
        <w:rPr/>
        <w:t>Patrick</w:t>
      </w:r>
      <w:r>
        <w:rPr>
          <w:spacing w:val="80"/>
        </w:rPr>
        <w:t> </w:t>
      </w:r>
      <w:r>
        <w:rPr/>
        <w:t>Bajari,</w:t>
      </w:r>
      <w:r>
        <w:rPr>
          <w:spacing w:val="40"/>
        </w:rPr>
        <w:t> </w:t>
      </w:r>
      <w:r>
        <w:rPr/>
        <w:t>Thomas</w:t>
      </w:r>
      <w:r>
        <w:rPr>
          <w:spacing w:val="80"/>
        </w:rPr>
        <w:t> </w:t>
      </w:r>
      <w:r>
        <w:rPr/>
        <w:t>Holmes,</w:t>
      </w:r>
      <w:r>
        <w:rPr>
          <w:spacing w:val="80"/>
        </w:rPr>
        <w:t> </w:t>
      </w:r>
      <w:r>
        <w:rPr/>
        <w:t>Christopher </w:t>
      </w:r>
      <w:r>
        <w:rPr>
          <w:spacing w:val="-2"/>
        </w:rPr>
        <w:t>Timmins</w:t>
      </w:r>
    </w:p>
    <w:p>
      <w:pPr>
        <w:pStyle w:val="BodyText"/>
        <w:tabs>
          <w:tab w:pos="1171" w:val="left" w:leader="none"/>
        </w:tabs>
        <w:ind w:left="1171" w:right="2380" w:hanging="812"/>
      </w:pPr>
      <w:r>
        <w:rPr>
          <w:spacing w:val="-4"/>
        </w:rPr>
        <w:t>2002</w:t>
      </w:r>
      <w:r>
        <w:rPr/>
        <w:tab/>
        <w:t>MSc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Finance,</w:t>
      </w:r>
      <w:r>
        <w:rPr>
          <w:spacing w:val="-5"/>
        </w:rPr>
        <w:t> </w:t>
      </w:r>
      <w:r>
        <w:rPr/>
        <w:t>Budapest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 Rajk College for Advanced Studies, member 1998-2002</w:t>
      </w:r>
    </w:p>
    <w:p>
      <w:pPr>
        <w:pStyle w:val="BodyText"/>
      </w:pPr>
    </w:p>
    <w:p>
      <w:pPr>
        <w:pStyle w:val="Heading1"/>
      </w:pPr>
      <w:r>
        <w:rPr/>
        <w:t>Research</w:t>
      </w:r>
      <w:r>
        <w:rPr>
          <w:spacing w:val="-11"/>
        </w:rPr>
        <w:t> </w:t>
      </w:r>
      <w:r>
        <w:rPr/>
        <w:t>and</w:t>
      </w:r>
      <w:r>
        <w:rPr>
          <w:spacing w:val="-14"/>
        </w:rPr>
        <w:t> </w:t>
      </w:r>
      <w:r>
        <w:rPr/>
        <w:t>Teaching</w:t>
      </w:r>
      <w:r>
        <w:rPr>
          <w:spacing w:val="-13"/>
        </w:rPr>
        <w:t> </w:t>
      </w:r>
      <w:r>
        <w:rPr>
          <w:spacing w:val="-2"/>
        </w:rPr>
        <w:t>fields</w:t>
      </w:r>
    </w:p>
    <w:p>
      <w:pPr>
        <w:pStyle w:val="BodyText"/>
        <w:ind w:left="360"/>
      </w:pPr>
      <w:r>
        <w:rPr/>
        <w:t>Industrial</w:t>
      </w:r>
      <w:r>
        <w:rPr>
          <w:spacing w:val="-6"/>
        </w:rPr>
        <w:t> </w:t>
      </w:r>
      <w:r>
        <w:rPr/>
        <w:t>Organization,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>
          <w:spacing w:val="-2"/>
        </w:rPr>
        <w:t>Economics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358" w:hanging="360"/>
        <w:jc w:val="left"/>
        <w:rPr>
          <w:sz w:val="24"/>
        </w:rPr>
      </w:pPr>
      <w:r>
        <w:rPr>
          <w:sz w:val="24"/>
        </w:rPr>
        <w:t>A.</w:t>
      </w:r>
      <w:r>
        <w:rPr>
          <w:spacing w:val="36"/>
          <w:sz w:val="24"/>
        </w:rPr>
        <w:t> </w:t>
      </w:r>
      <w:r>
        <w:rPr>
          <w:sz w:val="24"/>
        </w:rPr>
        <w:t>Szabó</w:t>
      </w:r>
      <w:r>
        <w:rPr>
          <w:spacing w:val="39"/>
          <w:sz w:val="24"/>
        </w:rPr>
        <w:t> </w:t>
      </w:r>
      <w:r>
        <w:rPr>
          <w:sz w:val="24"/>
        </w:rPr>
        <w:t>(2015):</w:t>
      </w:r>
      <w:r>
        <w:rPr>
          <w:spacing w:val="38"/>
          <w:sz w:val="24"/>
        </w:rPr>
        <w:t> </w:t>
      </w:r>
      <w:r>
        <w:rPr>
          <w:sz w:val="24"/>
        </w:rPr>
        <w:t>“The</w:t>
      </w:r>
      <w:r>
        <w:rPr>
          <w:spacing w:val="33"/>
          <w:sz w:val="24"/>
        </w:rPr>
        <w:t> </w:t>
      </w:r>
      <w:r>
        <w:rPr>
          <w:sz w:val="24"/>
        </w:rPr>
        <w:t>Value</w:t>
      </w:r>
      <w:r>
        <w:rPr>
          <w:spacing w:val="35"/>
          <w:sz w:val="24"/>
        </w:rPr>
        <w:t> </w:t>
      </w:r>
      <w:r>
        <w:rPr>
          <w:sz w:val="24"/>
        </w:rPr>
        <w:t>of</w:t>
      </w:r>
      <w:r>
        <w:rPr>
          <w:spacing w:val="38"/>
          <w:sz w:val="24"/>
        </w:rPr>
        <w:t> </w:t>
      </w:r>
      <w:r>
        <w:rPr>
          <w:sz w:val="24"/>
        </w:rPr>
        <w:t>Free</w:t>
      </w:r>
      <w:r>
        <w:rPr>
          <w:spacing w:val="30"/>
          <w:sz w:val="24"/>
        </w:rPr>
        <w:t> </w:t>
      </w:r>
      <w:r>
        <w:rPr>
          <w:sz w:val="24"/>
        </w:rPr>
        <w:t>Water: Analyzing</w:t>
      </w:r>
      <w:r>
        <w:rPr>
          <w:spacing w:val="36"/>
          <w:sz w:val="24"/>
        </w:rPr>
        <w:t> </w:t>
      </w:r>
      <w:r>
        <w:rPr>
          <w:sz w:val="24"/>
        </w:rPr>
        <w:t>South Africa’s</w:t>
      </w:r>
      <w:r>
        <w:rPr>
          <w:spacing w:val="39"/>
          <w:sz w:val="24"/>
        </w:rPr>
        <w:t> </w:t>
      </w:r>
      <w:r>
        <w:rPr>
          <w:sz w:val="24"/>
        </w:rPr>
        <w:t>Free</w:t>
      </w:r>
      <w:r>
        <w:rPr>
          <w:spacing w:val="38"/>
          <w:sz w:val="24"/>
        </w:rPr>
        <w:t> </w:t>
      </w:r>
      <w:r>
        <w:rPr>
          <w:sz w:val="24"/>
        </w:rPr>
        <w:t>Basic</w:t>
      </w:r>
      <w:r>
        <w:rPr>
          <w:spacing w:val="30"/>
          <w:sz w:val="24"/>
        </w:rPr>
        <w:t> </w:t>
      </w:r>
      <w:r>
        <w:rPr>
          <w:sz w:val="24"/>
        </w:rPr>
        <w:t>Water Policy,” </w:t>
      </w:r>
      <w:r>
        <w:rPr>
          <w:i/>
          <w:sz w:val="24"/>
        </w:rPr>
        <w:t>Econometrica</w:t>
      </w:r>
      <w:r>
        <w:rPr>
          <w:sz w:val="24"/>
        </w:rPr>
        <w:t>, 83(5), 1913–1961.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40" w:lineRule="auto" w:before="1" w:after="0"/>
        <w:ind w:left="720" w:right="358" w:hanging="360"/>
        <w:jc w:val="left"/>
        <w:rPr>
          <w:sz w:val="24"/>
        </w:rPr>
      </w:pPr>
      <w:r>
        <w:rPr>
          <w:sz w:val="24"/>
        </w:rPr>
        <w:t>A. Szabó and G. Ujhelyi (2015): “Reducing Nonpayment for Public Utilities: Experimental Evidence from South</w:t>
      </w:r>
      <w:r>
        <w:rPr>
          <w:spacing w:val="-4"/>
          <w:sz w:val="24"/>
        </w:rPr>
        <w:t> </w:t>
      </w:r>
      <w:r>
        <w:rPr>
          <w:sz w:val="24"/>
        </w:rPr>
        <w:t>Africa,” </w:t>
      </w:r>
      <w:r>
        <w:rPr>
          <w:i/>
          <w:sz w:val="24"/>
        </w:rPr>
        <w:t>Journal of Development Economics </w:t>
      </w:r>
      <w:r>
        <w:rPr>
          <w:sz w:val="24"/>
        </w:rPr>
        <w:t>117, 20-31.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i/>
          <w:sz w:val="24"/>
        </w:rPr>
      </w:pP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Szabó and</w:t>
      </w:r>
      <w:r>
        <w:rPr>
          <w:spacing w:val="1"/>
          <w:sz w:val="24"/>
        </w:rPr>
        <w:t> </w:t>
      </w:r>
      <w:r>
        <w:rPr>
          <w:sz w:val="24"/>
        </w:rPr>
        <w:t>G. Ujhelyi</w:t>
      </w:r>
      <w:r>
        <w:rPr>
          <w:spacing w:val="4"/>
          <w:sz w:val="24"/>
        </w:rPr>
        <w:t> </w:t>
      </w:r>
      <w:r>
        <w:rPr>
          <w:sz w:val="24"/>
        </w:rPr>
        <w:t>(2017): “Choice and Happiness in</w:t>
      </w:r>
      <w:r>
        <w:rPr>
          <w:spacing w:val="1"/>
          <w:sz w:val="24"/>
        </w:rPr>
        <w:t> </w:t>
      </w:r>
      <w:r>
        <w:rPr>
          <w:sz w:val="24"/>
        </w:rPr>
        <w:t>South</w:t>
      </w:r>
      <w:r>
        <w:rPr>
          <w:spacing w:val="-13"/>
          <w:sz w:val="24"/>
        </w:rPr>
        <w:t> </w:t>
      </w:r>
      <w:r>
        <w:rPr>
          <w:sz w:val="24"/>
        </w:rPr>
        <w:t>Africa,”</w:t>
      </w:r>
      <w:r>
        <w:rPr>
          <w:spacing w:val="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Letters</w:t>
      </w:r>
    </w:p>
    <w:p>
      <w:pPr>
        <w:pStyle w:val="BodyText"/>
        <w:ind w:left="720"/>
      </w:pPr>
      <w:r>
        <w:rPr/>
        <w:t>155,</w:t>
      </w:r>
      <w:r>
        <w:rPr>
          <w:spacing w:val="-1"/>
        </w:rPr>
        <w:t> </w:t>
      </w:r>
      <w:r>
        <w:rPr/>
        <w:t>28-</w:t>
      </w:r>
      <w:r>
        <w:rPr>
          <w:spacing w:val="-5"/>
        </w:rPr>
        <w:t>30.</w:t>
      </w:r>
    </w:p>
    <w:p>
      <w:pPr>
        <w:pStyle w:val="ListParagraph"/>
        <w:numPr>
          <w:ilvl w:val="0"/>
          <w:numId w:val="1"/>
        </w:numPr>
        <w:tabs>
          <w:tab w:pos="717" w:val="left" w:leader="none"/>
          <w:tab w:pos="719" w:val="left" w:leader="none"/>
        </w:tabs>
        <w:spacing w:line="240" w:lineRule="auto" w:before="0" w:after="0"/>
        <w:ind w:left="719" w:right="360" w:hanging="360"/>
        <w:jc w:val="both"/>
        <w:rPr>
          <w:sz w:val="24"/>
        </w:rPr>
      </w:pPr>
      <w:r>
        <w:rPr>
          <w:sz w:val="24"/>
        </w:rPr>
        <w:t>A. Szabó (2018): “Measuring Firm-level Inefficiencies in the Ghanaian Manufacturing Sector,” </w:t>
      </w:r>
      <w:r>
        <w:rPr>
          <w:i/>
          <w:sz w:val="24"/>
        </w:rPr>
        <w:t>Economic Development and Cultural Change </w:t>
      </w:r>
      <w:r>
        <w:rPr>
          <w:sz w:val="24"/>
        </w:rPr>
        <w:t>66, 447-487.</w:t>
      </w:r>
    </w:p>
    <w:p>
      <w:pPr>
        <w:pStyle w:val="ListParagraph"/>
        <w:numPr>
          <w:ilvl w:val="0"/>
          <w:numId w:val="1"/>
        </w:numPr>
        <w:tabs>
          <w:tab w:pos="717" w:val="left" w:leader="none"/>
          <w:tab w:pos="719" w:val="left" w:leader="none"/>
        </w:tabs>
        <w:spacing w:line="240" w:lineRule="auto" w:before="0" w:after="0"/>
        <w:ind w:left="719" w:right="356" w:hanging="360"/>
        <w:jc w:val="both"/>
        <w:rPr>
          <w:sz w:val="24"/>
        </w:rPr>
      </w:pPr>
      <w:r>
        <w:rPr>
          <w:sz w:val="24"/>
        </w:rPr>
        <w:t>G. Ujhelyi, S. Chatterjee, and</w:t>
      </w:r>
      <w:r>
        <w:rPr>
          <w:spacing w:val="-4"/>
          <w:sz w:val="24"/>
        </w:rPr>
        <w:t> </w:t>
      </w:r>
      <w:r>
        <w:rPr>
          <w:sz w:val="24"/>
        </w:rPr>
        <w:t>A. Szabó (2021): “None Of The</w:t>
      </w:r>
      <w:r>
        <w:rPr>
          <w:spacing w:val="-5"/>
          <w:sz w:val="24"/>
        </w:rPr>
        <w:t> </w:t>
      </w:r>
      <w:r>
        <w:rPr>
          <w:sz w:val="24"/>
        </w:rPr>
        <w:t>Above: Protest Voting in the World’s Largest Democracy,” </w:t>
      </w:r>
      <w:r>
        <w:rPr>
          <w:i/>
          <w:sz w:val="24"/>
        </w:rPr>
        <w:t>Journal of the European Economic Association</w:t>
      </w:r>
      <w:r>
        <w:rPr>
          <w:sz w:val="24"/>
        </w:rPr>
        <w:t>, 19(3), 1936- </w:t>
      </w:r>
      <w:r>
        <w:rPr>
          <w:spacing w:val="-2"/>
          <w:sz w:val="24"/>
        </w:rPr>
        <w:t>1979.</w:t>
      </w:r>
    </w:p>
    <w:p>
      <w:pPr>
        <w:pStyle w:val="ListParagraph"/>
        <w:numPr>
          <w:ilvl w:val="0"/>
          <w:numId w:val="1"/>
        </w:numPr>
        <w:tabs>
          <w:tab w:pos="717" w:val="left" w:leader="none"/>
          <w:tab w:pos="719" w:val="left" w:leader="none"/>
        </w:tabs>
        <w:spacing w:line="240" w:lineRule="auto" w:before="0" w:after="0"/>
        <w:ind w:left="719" w:right="360" w:hanging="360"/>
        <w:jc w:val="both"/>
        <w:rPr>
          <w:sz w:val="24"/>
        </w:rPr>
      </w:pPr>
      <w:r>
        <w:rPr>
          <w:spacing w:val="-2"/>
          <w:sz w:val="24"/>
        </w:rPr>
        <w:t>A.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Szabó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V.Pham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(2022):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“Net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Neutrality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Consumer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Demand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Video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On-demand </w:t>
      </w:r>
      <w:r>
        <w:rPr>
          <w:sz w:val="24"/>
        </w:rPr>
        <w:t>Market,” </w:t>
      </w:r>
      <w:r>
        <w:rPr>
          <w:i/>
          <w:sz w:val="24"/>
        </w:rPr>
        <w:t>Information Economics and Policy</w:t>
      </w:r>
      <w:r>
        <w:rPr>
          <w:sz w:val="24"/>
        </w:rPr>
        <w:t>, 61, 1-20.</w:t>
      </w:r>
    </w:p>
    <w:p>
      <w:pPr>
        <w:pStyle w:val="ListParagraph"/>
        <w:numPr>
          <w:ilvl w:val="0"/>
          <w:numId w:val="1"/>
        </w:numPr>
        <w:tabs>
          <w:tab w:pos="717" w:val="left" w:leader="none"/>
          <w:tab w:pos="719" w:val="left" w:leader="none"/>
        </w:tabs>
        <w:spacing w:line="240" w:lineRule="auto" w:before="0" w:after="0"/>
        <w:ind w:left="719" w:right="358" w:hanging="360"/>
        <w:jc w:val="both"/>
        <w:rPr>
          <w:sz w:val="24"/>
        </w:rPr>
      </w:pPr>
      <w:r>
        <w:rPr>
          <w:sz w:val="24"/>
        </w:rPr>
        <w:t>A. Szabó and G. Ujhelyi (2024): “National Parks and Economic Development,” </w:t>
      </w:r>
      <w:r>
        <w:rPr>
          <w:i/>
          <w:sz w:val="24"/>
        </w:rPr>
        <w:t>Journal of Public Economics </w:t>
      </w:r>
      <w:r>
        <w:rPr>
          <w:sz w:val="24"/>
        </w:rPr>
        <w:t>232, 105073.</w:t>
      </w:r>
    </w:p>
    <w:p>
      <w:pPr>
        <w:pStyle w:val="BodyText"/>
      </w:pPr>
    </w:p>
    <w:p>
      <w:pPr>
        <w:pStyle w:val="Heading1"/>
        <w:ind w:left="359"/>
      </w:pPr>
      <w:r>
        <w:rPr/>
        <w:t>Working</w:t>
      </w:r>
      <w:r>
        <w:rPr>
          <w:spacing w:val="-15"/>
        </w:rPr>
        <w:t>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37" w:val="left" w:leader="none"/>
        </w:tabs>
        <w:spacing w:line="240" w:lineRule="auto" w:before="0" w:after="0"/>
        <w:ind w:left="719" w:right="360" w:hanging="360"/>
        <w:jc w:val="both"/>
        <w:rPr>
          <w:sz w:val="24"/>
        </w:rPr>
      </w:pPr>
      <w:r>
        <w:rPr>
          <w:sz w:val="24"/>
        </w:rPr>
        <w:t>“Candidate</w:t>
      </w:r>
      <w:r>
        <w:rPr>
          <w:sz w:val="24"/>
        </w:rPr>
        <w:t> Selection by Parties: Crime and Politics in India” (with Arvind Magesan and Gergely Ujhelyi), Revise and resubmit at </w:t>
      </w:r>
      <w:r>
        <w:rPr>
          <w:i/>
          <w:sz w:val="24"/>
        </w:rPr>
        <w:t>Econometrica</w:t>
      </w:r>
      <w:r>
        <w:rPr>
          <w:sz w:val="24"/>
        </w:rPr>
        <w:t>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footerReference w:type="default" r:id="rId5"/>
          <w:type w:val="continuous"/>
          <w:pgSz w:w="12240" w:h="15840"/>
          <w:pgMar w:header="0" w:footer="787" w:top="1360" w:bottom="980" w:left="1080" w:right="108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697" w:val="left" w:leader="none"/>
        </w:tabs>
        <w:spacing w:line="240" w:lineRule="auto" w:before="79" w:after="0"/>
        <w:ind w:left="697" w:right="0" w:hanging="337"/>
        <w:jc w:val="left"/>
        <w:rPr>
          <w:sz w:val="24"/>
        </w:rPr>
      </w:pPr>
      <w:r>
        <w:rPr>
          <w:sz w:val="24"/>
        </w:rPr>
        <w:t>“Bundling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Save:</w:t>
      </w:r>
      <w:r>
        <w:rPr>
          <w:spacing w:val="-15"/>
          <w:sz w:val="24"/>
        </w:rPr>
        <w:t> </w:t>
      </w:r>
      <w:r>
        <w:rPr>
          <w:sz w:val="24"/>
        </w:rPr>
        <w:t>Analyzing</w:t>
      </w:r>
      <w:r>
        <w:rPr>
          <w:spacing w:val="-1"/>
          <w:sz w:val="24"/>
        </w:rPr>
        <w:t> </w:t>
      </w:r>
      <w:r>
        <w:rPr>
          <w:sz w:val="24"/>
        </w:rPr>
        <w:t>package</w:t>
      </w:r>
      <w:r>
        <w:rPr>
          <w:spacing w:val="-2"/>
          <w:sz w:val="24"/>
        </w:rPr>
        <w:t> </w:t>
      </w:r>
      <w:r>
        <w:rPr>
          <w:sz w:val="24"/>
        </w:rPr>
        <w:t>size choices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South</w:t>
      </w:r>
      <w:r>
        <w:rPr>
          <w:spacing w:val="-15"/>
          <w:sz w:val="24"/>
        </w:rPr>
        <w:t> </w:t>
      </w:r>
      <w:r>
        <w:rPr>
          <w:sz w:val="24"/>
        </w:rPr>
        <w:t>African</w:t>
      </w:r>
      <w:r>
        <w:rPr>
          <w:spacing w:val="-1"/>
          <w:sz w:val="24"/>
        </w:rPr>
        <w:t> </w:t>
      </w:r>
      <w:r>
        <w:rPr>
          <w:sz w:val="24"/>
        </w:rPr>
        <w:t>grocery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stores”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865" w:val="left" w:leader="none"/>
        </w:tabs>
        <w:spacing w:line="240" w:lineRule="auto" w:before="0" w:after="0"/>
        <w:ind w:left="720" w:right="360" w:hanging="360"/>
        <w:jc w:val="left"/>
        <w:rPr>
          <w:sz w:val="24"/>
        </w:rPr>
      </w:pPr>
      <w:r>
        <w:rPr>
          <w:sz w:val="24"/>
        </w:rPr>
        <w:t>“Evaluating</w:t>
      </w:r>
      <w:r>
        <w:rPr>
          <w:spacing w:val="40"/>
          <w:sz w:val="24"/>
        </w:rPr>
        <w:t> </w:t>
      </w:r>
      <w:r>
        <w:rPr>
          <w:sz w:val="24"/>
        </w:rPr>
        <w:t>Industry</w:t>
      </w:r>
      <w:r>
        <w:rPr>
          <w:spacing w:val="40"/>
          <w:sz w:val="24"/>
        </w:rPr>
        <w:t> </w:t>
      </w:r>
      <w:r>
        <w:rPr>
          <w:sz w:val="24"/>
        </w:rPr>
        <w:t>Impacts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Externalities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US</w:t>
      </w:r>
      <w:r>
        <w:rPr>
          <w:spacing w:val="40"/>
          <w:sz w:val="24"/>
        </w:rPr>
        <w:t> </w:t>
      </w:r>
      <w:r>
        <w:rPr>
          <w:sz w:val="24"/>
        </w:rPr>
        <w:t>National</w:t>
      </w:r>
      <w:r>
        <w:rPr>
          <w:spacing w:val="40"/>
          <w:sz w:val="24"/>
        </w:rPr>
        <w:t> </w:t>
      </w:r>
      <w:r>
        <w:rPr>
          <w:sz w:val="24"/>
        </w:rPr>
        <w:t>Park</w:t>
      </w:r>
      <w:r>
        <w:rPr>
          <w:spacing w:val="40"/>
          <w:sz w:val="24"/>
        </w:rPr>
        <w:t> </w:t>
      </w:r>
      <w:r>
        <w:rPr>
          <w:sz w:val="24"/>
        </w:rPr>
        <w:t>System”</w:t>
      </w:r>
      <w:r>
        <w:rPr>
          <w:spacing w:val="40"/>
          <w:sz w:val="24"/>
        </w:rPr>
        <w:t> </w:t>
      </w:r>
      <w:r>
        <w:rPr>
          <w:sz w:val="24"/>
        </w:rPr>
        <w:t>(with Gergely Ujhelyi)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857" w:val="left" w:leader="none"/>
        </w:tabs>
        <w:spacing w:line="240" w:lineRule="auto" w:before="0" w:after="0"/>
        <w:ind w:left="720" w:right="357" w:hanging="360"/>
        <w:jc w:val="left"/>
        <w:rPr>
          <w:sz w:val="24"/>
        </w:rPr>
      </w:pPr>
      <w:r>
        <w:rPr>
          <w:sz w:val="24"/>
        </w:rPr>
        <w:t>“Family</w:t>
      </w:r>
      <w:r>
        <w:rPr>
          <w:spacing w:val="40"/>
          <w:sz w:val="24"/>
        </w:rPr>
        <w:t> </w:t>
      </w:r>
      <w:r>
        <w:rPr>
          <w:sz w:val="24"/>
        </w:rPr>
        <w:t>Financing</w:t>
      </w:r>
      <w:r>
        <w:rPr>
          <w:spacing w:val="40"/>
          <w:sz w:val="24"/>
        </w:rPr>
        <w:t> </w:t>
      </w:r>
      <w:r>
        <w:rPr>
          <w:sz w:val="24"/>
        </w:rPr>
        <w:t>and Aggregate</w:t>
      </w:r>
      <w:r>
        <w:rPr>
          <w:spacing w:val="40"/>
          <w:sz w:val="24"/>
        </w:rPr>
        <w:t> </w:t>
      </w:r>
      <w:r>
        <w:rPr>
          <w:sz w:val="24"/>
        </w:rPr>
        <w:t>Manufacturing</w:t>
      </w:r>
      <w:r>
        <w:rPr>
          <w:spacing w:val="40"/>
          <w:sz w:val="24"/>
        </w:rPr>
        <w:t> </w:t>
      </w:r>
      <w:r>
        <w:rPr>
          <w:sz w:val="24"/>
        </w:rPr>
        <w:t>Productivity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Ghana”</w:t>
      </w:r>
      <w:r>
        <w:rPr>
          <w:spacing w:val="40"/>
          <w:sz w:val="24"/>
        </w:rPr>
        <w:t> </w:t>
      </w:r>
      <w:r>
        <w:rPr>
          <w:sz w:val="24"/>
        </w:rPr>
        <w:t>(with</w:t>
      </w:r>
      <w:r>
        <w:rPr>
          <w:spacing w:val="40"/>
          <w:sz w:val="24"/>
        </w:rPr>
        <w:t> </w:t>
      </w:r>
      <w:r>
        <w:rPr>
          <w:sz w:val="24"/>
        </w:rPr>
        <w:t>Gergely </w:t>
      </w:r>
      <w:r>
        <w:rPr>
          <w:spacing w:val="-2"/>
          <w:sz w:val="24"/>
        </w:rPr>
        <w:t>Ujhelyi)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843" w:val="left" w:leader="none"/>
        </w:tabs>
        <w:spacing w:line="240" w:lineRule="auto" w:before="0" w:after="0"/>
        <w:ind w:left="720" w:right="360" w:hanging="360"/>
        <w:jc w:val="left"/>
        <w:rPr>
          <w:sz w:val="24"/>
        </w:rPr>
      </w:pPr>
      <w:r>
        <w:rPr>
          <w:sz w:val="24"/>
        </w:rPr>
        <w:t>“Job Search Through Weak and Strong Ties: Theory and Evidence from Indonesia” (with</w:t>
      </w:r>
      <w:r>
        <w:rPr>
          <w:spacing w:val="40"/>
          <w:sz w:val="24"/>
        </w:rPr>
        <w:t> </w:t>
      </w:r>
      <w:r>
        <w:rPr>
          <w:sz w:val="24"/>
        </w:rPr>
        <w:t>Tolga Umut Kuzubas)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Teaching</w:t>
      </w:r>
    </w:p>
    <w:p>
      <w:pPr>
        <w:spacing w:before="0"/>
        <w:ind w:left="360" w:right="355" w:firstLine="0"/>
        <w:jc w:val="both"/>
        <w:rPr>
          <w:sz w:val="24"/>
        </w:rPr>
      </w:pPr>
      <w:r>
        <w:rPr>
          <w:sz w:val="24"/>
        </w:rPr>
        <w:t>U of Houston: </w:t>
      </w:r>
      <w:r>
        <w:rPr>
          <w:i/>
          <w:sz w:val="24"/>
        </w:rPr>
        <w:t>Applied Econometrics </w:t>
      </w:r>
      <w:r>
        <w:rPr>
          <w:sz w:val="24"/>
        </w:rPr>
        <w:t>(undergrad., Fall 2015, Fall 2016, Fall 2017, Spring 2018, Fall 2018, Fall 2019, Spring 2020, Spring 2021, Fall 2022, Spring 2024), </w:t>
      </w:r>
      <w:r>
        <w:rPr>
          <w:i/>
          <w:sz w:val="24"/>
        </w:rPr>
        <w:t>Econometrics </w:t>
      </w:r>
      <w:r>
        <w:rPr>
          <w:sz w:val="24"/>
        </w:rPr>
        <w:t>(undergrad., Fall 2010, Fall 2011, Spring 2013), </w:t>
      </w:r>
      <w:r>
        <w:rPr>
          <w:i/>
          <w:sz w:val="24"/>
        </w:rPr>
        <w:t>Introduction to Economic Research </w:t>
      </w:r>
      <w:r>
        <w:rPr>
          <w:sz w:val="24"/>
        </w:rPr>
        <w:t>(undergrad. Fall</w:t>
      </w:r>
      <w:r>
        <w:rPr>
          <w:spacing w:val="-1"/>
          <w:sz w:val="24"/>
        </w:rPr>
        <w:t> </w:t>
      </w:r>
      <w:r>
        <w:rPr>
          <w:sz w:val="24"/>
        </w:rPr>
        <w:t>2023),</w:t>
      </w:r>
      <w:r>
        <w:rPr>
          <w:spacing w:val="-1"/>
          <w:sz w:val="24"/>
        </w:rPr>
        <w:t> </w:t>
      </w:r>
      <w:r>
        <w:rPr>
          <w:i/>
          <w:sz w:val="24"/>
        </w:rPr>
        <w:t>Empirical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Organization</w:t>
      </w:r>
      <w:r>
        <w:rPr>
          <w:i/>
          <w:spacing w:val="-1"/>
          <w:sz w:val="24"/>
        </w:rPr>
        <w:t> </w:t>
      </w:r>
      <w:r>
        <w:rPr>
          <w:sz w:val="24"/>
        </w:rPr>
        <w:t>(graduate, Spring</w:t>
      </w:r>
      <w:r>
        <w:rPr>
          <w:spacing w:val="-1"/>
          <w:sz w:val="24"/>
        </w:rPr>
        <w:t> </w:t>
      </w:r>
      <w:r>
        <w:rPr>
          <w:sz w:val="24"/>
        </w:rPr>
        <w:t>2013,</w:t>
      </w:r>
      <w:r>
        <w:rPr>
          <w:spacing w:val="-1"/>
          <w:sz w:val="24"/>
        </w:rPr>
        <w:t> </w:t>
      </w:r>
      <w:r>
        <w:rPr>
          <w:sz w:val="24"/>
        </w:rPr>
        <w:t>Spring</w:t>
      </w:r>
      <w:r>
        <w:rPr>
          <w:spacing w:val="-1"/>
          <w:sz w:val="24"/>
        </w:rPr>
        <w:t> </w:t>
      </w:r>
      <w:r>
        <w:rPr>
          <w:sz w:val="24"/>
        </w:rPr>
        <w:t>2015,</w:t>
      </w:r>
      <w:r>
        <w:rPr>
          <w:spacing w:val="-1"/>
          <w:sz w:val="24"/>
        </w:rPr>
        <w:t> </w:t>
      </w:r>
      <w:r>
        <w:rPr>
          <w:sz w:val="24"/>
        </w:rPr>
        <w:t>Spring </w:t>
      </w:r>
      <w:r>
        <w:rPr>
          <w:spacing w:val="-2"/>
          <w:sz w:val="24"/>
        </w:rPr>
        <w:t>2017,</w:t>
      </w:r>
    </w:p>
    <w:p>
      <w:pPr>
        <w:spacing w:before="0"/>
        <w:ind w:left="360" w:right="0" w:firstLine="0"/>
        <w:jc w:val="both"/>
        <w:rPr>
          <w:sz w:val="24"/>
        </w:rPr>
      </w:pPr>
      <w:r>
        <w:rPr>
          <w:sz w:val="24"/>
        </w:rPr>
        <w:t>Fall</w:t>
      </w:r>
      <w:r>
        <w:rPr>
          <w:spacing w:val="33"/>
          <w:sz w:val="24"/>
        </w:rPr>
        <w:t> </w:t>
      </w:r>
      <w:r>
        <w:rPr>
          <w:sz w:val="24"/>
        </w:rPr>
        <w:t>2017,</w:t>
      </w:r>
      <w:r>
        <w:rPr>
          <w:spacing w:val="34"/>
          <w:sz w:val="24"/>
        </w:rPr>
        <w:t> </w:t>
      </w:r>
      <w:r>
        <w:rPr>
          <w:sz w:val="24"/>
        </w:rPr>
        <w:t>Spring</w:t>
      </w:r>
      <w:r>
        <w:rPr>
          <w:spacing w:val="34"/>
          <w:sz w:val="24"/>
        </w:rPr>
        <w:t> </w:t>
      </w:r>
      <w:r>
        <w:rPr>
          <w:sz w:val="24"/>
        </w:rPr>
        <w:t>2019,</w:t>
      </w:r>
      <w:r>
        <w:rPr>
          <w:spacing w:val="36"/>
          <w:sz w:val="24"/>
        </w:rPr>
        <w:t> </w:t>
      </w:r>
      <w:r>
        <w:rPr>
          <w:sz w:val="24"/>
        </w:rPr>
        <w:t>Spring</w:t>
      </w:r>
      <w:r>
        <w:rPr>
          <w:spacing w:val="34"/>
          <w:sz w:val="24"/>
        </w:rPr>
        <w:t> </w:t>
      </w:r>
      <w:r>
        <w:rPr>
          <w:sz w:val="24"/>
        </w:rPr>
        <w:t>2021,</w:t>
      </w:r>
      <w:r>
        <w:rPr>
          <w:spacing w:val="33"/>
          <w:sz w:val="24"/>
        </w:rPr>
        <w:t> </w:t>
      </w:r>
      <w:r>
        <w:rPr>
          <w:sz w:val="24"/>
        </w:rPr>
        <w:t>Spring</w:t>
      </w:r>
      <w:r>
        <w:rPr>
          <w:spacing w:val="34"/>
          <w:sz w:val="24"/>
        </w:rPr>
        <w:t> </w:t>
      </w:r>
      <w:r>
        <w:rPr>
          <w:sz w:val="24"/>
        </w:rPr>
        <w:t>2023),</w:t>
      </w:r>
      <w:r>
        <w:rPr>
          <w:spacing w:val="34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Organization</w:t>
      </w:r>
      <w:r>
        <w:rPr>
          <w:i/>
          <w:spacing w:val="34"/>
          <w:sz w:val="24"/>
        </w:rPr>
        <w:t> </w:t>
      </w:r>
      <w:r>
        <w:rPr>
          <w:sz w:val="24"/>
        </w:rPr>
        <w:t>(undergrad.,</w:t>
      </w:r>
      <w:r>
        <w:rPr>
          <w:spacing w:val="34"/>
          <w:sz w:val="24"/>
        </w:rPr>
        <w:t> </w:t>
      </w:r>
      <w:r>
        <w:rPr>
          <w:spacing w:val="-4"/>
          <w:sz w:val="24"/>
        </w:rPr>
        <w:t>Fall</w:t>
      </w:r>
    </w:p>
    <w:p>
      <w:pPr>
        <w:pStyle w:val="BodyText"/>
        <w:ind w:left="360"/>
        <w:jc w:val="both"/>
        <w:rPr>
          <w:i/>
        </w:rPr>
      </w:pPr>
      <w:r>
        <w:rPr/>
        <w:t>2013,</w:t>
      </w:r>
      <w:r>
        <w:rPr>
          <w:spacing w:val="-11"/>
        </w:rPr>
        <w:t> </w:t>
      </w:r>
      <w:r>
        <w:rPr/>
        <w:t>Spring</w:t>
      </w:r>
      <w:r>
        <w:rPr>
          <w:spacing w:val="-8"/>
        </w:rPr>
        <w:t> </w:t>
      </w:r>
      <w:r>
        <w:rPr/>
        <w:t>2014,</w:t>
      </w:r>
      <w:r>
        <w:rPr>
          <w:spacing w:val="-9"/>
        </w:rPr>
        <w:t> </w:t>
      </w:r>
      <w:r>
        <w:rPr/>
        <w:t>Spring</w:t>
      </w:r>
      <w:r>
        <w:rPr>
          <w:spacing w:val="-8"/>
        </w:rPr>
        <w:t> </w:t>
      </w:r>
      <w:r>
        <w:rPr/>
        <w:t>2017,</w:t>
      </w:r>
      <w:r>
        <w:rPr>
          <w:spacing w:val="-8"/>
        </w:rPr>
        <w:t> </w:t>
      </w:r>
      <w:r>
        <w:rPr/>
        <w:t>Spring</w:t>
      </w:r>
      <w:r>
        <w:rPr>
          <w:spacing w:val="-9"/>
        </w:rPr>
        <w:t> </w:t>
      </w:r>
      <w:r>
        <w:rPr/>
        <w:t>2019,</w:t>
      </w:r>
      <w:r>
        <w:rPr>
          <w:spacing w:val="-5"/>
        </w:rPr>
        <w:t> </w:t>
      </w:r>
      <w:r>
        <w:rPr/>
        <w:t>Fall</w:t>
      </w:r>
      <w:r>
        <w:rPr>
          <w:spacing w:val="-8"/>
        </w:rPr>
        <w:t> </w:t>
      </w:r>
      <w:r>
        <w:rPr/>
        <w:t>2019,</w:t>
      </w:r>
      <w:r>
        <w:rPr>
          <w:spacing w:val="-8"/>
        </w:rPr>
        <w:t> </w:t>
      </w:r>
      <w:r>
        <w:rPr/>
        <w:t>Spring</w:t>
      </w:r>
      <w:r>
        <w:rPr>
          <w:spacing w:val="-8"/>
        </w:rPr>
        <w:t> </w:t>
      </w:r>
      <w:r>
        <w:rPr/>
        <w:t>2022,</w:t>
      </w:r>
      <w:r>
        <w:rPr>
          <w:spacing w:val="-6"/>
        </w:rPr>
        <w:t> </w:t>
      </w:r>
      <w:r>
        <w:rPr/>
        <w:t>Spring</w:t>
      </w:r>
      <w:r>
        <w:rPr>
          <w:spacing w:val="-8"/>
        </w:rPr>
        <w:t> </w:t>
      </w:r>
      <w:r>
        <w:rPr/>
        <w:t>2023),</w:t>
      </w:r>
      <w:r>
        <w:rPr>
          <w:spacing w:val="-5"/>
        </w:rPr>
        <w:t> </w:t>
      </w:r>
      <w:r>
        <w:rPr>
          <w:i/>
          <w:spacing w:val="-2"/>
        </w:rPr>
        <w:t>Intermediate</w:t>
      </w:r>
    </w:p>
    <w:p>
      <w:pPr>
        <w:spacing w:before="0"/>
        <w:ind w:left="360" w:right="0" w:firstLine="0"/>
        <w:jc w:val="both"/>
        <w:rPr>
          <w:sz w:val="24"/>
        </w:rPr>
      </w:pPr>
      <w:r>
        <w:rPr>
          <w:i/>
          <w:sz w:val="24"/>
        </w:rPr>
        <w:t>Microeconomics</w:t>
      </w:r>
      <w:r>
        <w:rPr>
          <w:i/>
          <w:spacing w:val="-7"/>
          <w:sz w:val="24"/>
        </w:rPr>
        <w:t> </w:t>
      </w:r>
      <w:r>
        <w:rPr>
          <w:sz w:val="24"/>
        </w:rPr>
        <w:t>(undergrad.,</w:t>
      </w:r>
      <w:r>
        <w:rPr>
          <w:spacing w:val="-4"/>
          <w:sz w:val="24"/>
        </w:rPr>
        <w:t> </w:t>
      </w:r>
      <w:r>
        <w:rPr>
          <w:sz w:val="24"/>
        </w:rPr>
        <w:t>Fall</w:t>
      </w:r>
      <w:r>
        <w:rPr>
          <w:spacing w:val="-5"/>
          <w:sz w:val="24"/>
        </w:rPr>
        <w:t> </w:t>
      </w:r>
      <w:r>
        <w:rPr>
          <w:sz w:val="24"/>
        </w:rPr>
        <w:t>2014,</w:t>
      </w:r>
      <w:r>
        <w:rPr>
          <w:spacing w:val="-4"/>
          <w:sz w:val="24"/>
        </w:rPr>
        <w:t> </w:t>
      </w:r>
      <w:r>
        <w:rPr>
          <w:sz w:val="24"/>
        </w:rPr>
        <w:t>Spring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2016)</w:t>
      </w:r>
    </w:p>
    <w:p>
      <w:pPr>
        <w:spacing w:before="0"/>
        <w:ind w:left="360" w:right="0" w:firstLine="0"/>
        <w:jc w:val="both"/>
        <w:rPr>
          <w:i/>
          <w:sz w:val="24"/>
        </w:rPr>
      </w:pPr>
      <w:r>
        <w:rPr>
          <w:sz w:val="24"/>
        </w:rPr>
        <w:t>U</w:t>
      </w:r>
      <w:r>
        <w:rPr>
          <w:spacing w:val="52"/>
          <w:sz w:val="24"/>
        </w:rPr>
        <w:t> </w:t>
      </w:r>
      <w:r>
        <w:rPr>
          <w:sz w:val="24"/>
        </w:rPr>
        <w:t>of</w:t>
      </w:r>
      <w:r>
        <w:rPr>
          <w:spacing w:val="54"/>
          <w:sz w:val="24"/>
        </w:rPr>
        <w:t> </w:t>
      </w:r>
      <w:r>
        <w:rPr>
          <w:sz w:val="24"/>
        </w:rPr>
        <w:t>Minnesota:</w:t>
      </w:r>
      <w:r>
        <w:rPr>
          <w:spacing w:val="58"/>
          <w:sz w:val="24"/>
        </w:rPr>
        <w:t> </w:t>
      </w:r>
      <w:r>
        <w:rPr>
          <w:i/>
          <w:sz w:val="24"/>
        </w:rPr>
        <w:t>Principles</w:t>
      </w:r>
      <w:r>
        <w:rPr>
          <w:i/>
          <w:spacing w:val="5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56"/>
          <w:sz w:val="24"/>
        </w:rPr>
        <w:t> </w:t>
      </w:r>
      <w:r>
        <w:rPr>
          <w:i/>
          <w:sz w:val="24"/>
        </w:rPr>
        <w:t>Microeconomics</w:t>
      </w:r>
      <w:r>
        <w:rPr>
          <w:i/>
          <w:spacing w:val="55"/>
          <w:sz w:val="24"/>
        </w:rPr>
        <w:t> </w:t>
      </w:r>
      <w:r>
        <w:rPr>
          <w:sz w:val="24"/>
        </w:rPr>
        <w:t>(2005-2010),</w:t>
      </w:r>
      <w:r>
        <w:rPr>
          <w:spacing w:val="58"/>
          <w:sz w:val="24"/>
        </w:rPr>
        <w:t> </w:t>
      </w:r>
      <w:r>
        <w:rPr>
          <w:i/>
          <w:sz w:val="24"/>
        </w:rPr>
        <w:t>Principles</w:t>
      </w:r>
      <w:r>
        <w:rPr>
          <w:i/>
          <w:spacing w:val="5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56"/>
          <w:sz w:val="24"/>
        </w:rPr>
        <w:t> </w:t>
      </w:r>
      <w:r>
        <w:rPr>
          <w:i/>
          <w:spacing w:val="-2"/>
          <w:sz w:val="24"/>
        </w:rPr>
        <w:t>Macroeconomics</w:t>
      </w:r>
    </w:p>
    <w:p>
      <w:pPr>
        <w:pStyle w:val="BodyText"/>
        <w:ind w:left="360"/>
      </w:pPr>
      <w:r>
        <w:rPr>
          <w:spacing w:val="-2"/>
        </w:rPr>
        <w:t>(2006)</w:t>
      </w:r>
    </w:p>
    <w:p>
      <w:pPr>
        <w:pStyle w:val="BodyText"/>
      </w:pPr>
    </w:p>
    <w:p>
      <w:pPr>
        <w:pStyle w:val="Heading1"/>
      </w:pPr>
      <w:r>
        <w:rPr/>
        <w:t>Invited</w:t>
      </w:r>
      <w:r>
        <w:rPr>
          <w:spacing w:val="-2"/>
        </w:rPr>
        <w:t> </w:t>
      </w:r>
      <w:r>
        <w:rPr/>
        <w:t>Seminars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Conferences</w:t>
      </w:r>
    </w:p>
    <w:p>
      <w:pPr>
        <w:pStyle w:val="BodyText"/>
        <w:tabs>
          <w:tab w:pos="1079" w:val="left" w:leader="none"/>
        </w:tabs>
        <w:ind w:left="360"/>
      </w:pPr>
      <w:r>
        <w:rPr>
          <w:spacing w:val="-4"/>
        </w:rPr>
        <w:t>2024</w:t>
      </w:r>
      <w:r>
        <w:rPr/>
        <w:tab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Michigan</w:t>
      </w:r>
    </w:p>
    <w:p>
      <w:pPr>
        <w:pStyle w:val="BodyText"/>
        <w:tabs>
          <w:tab w:pos="1079" w:val="left" w:leader="none"/>
          <w:tab w:pos="2940" w:val="left" w:leader="none"/>
          <w:tab w:pos="4293" w:val="left" w:leader="none"/>
          <w:tab w:pos="5284" w:val="left" w:leader="none"/>
          <w:tab w:pos="6455" w:val="left" w:leader="none"/>
          <w:tab w:pos="7951" w:val="left" w:leader="none"/>
          <w:tab w:pos="8920" w:val="left" w:leader="none"/>
        </w:tabs>
        <w:spacing w:after="11"/>
        <w:ind w:left="1080" w:right="357" w:hanging="720"/>
      </w:pPr>
      <w:r>
        <w:rPr>
          <w:spacing w:val="-4"/>
        </w:rPr>
        <w:t>2023</w:t>
      </w:r>
      <w:r>
        <w:rPr/>
        <w:tab/>
        <w:t>Midwest</w:t>
      </w:r>
      <w:r>
        <w:rPr>
          <w:spacing w:val="-15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Conference</w:t>
      </w:r>
      <w:r>
        <w:rPr>
          <w:spacing w:val="-11"/>
        </w:rPr>
        <w:t> </w:t>
      </w:r>
      <w:r>
        <w:rPr/>
        <w:t>(U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Houston),</w:t>
      </w:r>
      <w:r>
        <w:rPr>
          <w:spacing w:val="-10"/>
        </w:rPr>
        <w:t> </w:t>
      </w:r>
      <w:r>
        <w:rPr/>
        <w:t>STATA</w:t>
      </w:r>
      <w:r>
        <w:rPr>
          <w:spacing w:val="-15"/>
        </w:rPr>
        <w:t> </w:t>
      </w:r>
      <w:r>
        <w:rPr/>
        <w:t>Texas</w:t>
      </w:r>
      <w:r>
        <w:rPr>
          <w:spacing w:val="-10"/>
        </w:rPr>
        <w:t> </w:t>
      </w:r>
      <w:r>
        <w:rPr/>
        <w:t>Empirical </w:t>
      </w:r>
      <w:r>
        <w:rPr>
          <w:spacing w:val="-2"/>
        </w:rPr>
        <w:t>Microeconomics</w:t>
      </w:r>
      <w:r>
        <w:rPr/>
        <w:tab/>
      </w:r>
      <w:r>
        <w:rPr>
          <w:spacing w:val="-2"/>
        </w:rPr>
        <w:t>Conference</w:t>
      </w:r>
      <w:r>
        <w:rPr/>
        <w:tab/>
      </w:r>
      <w:r>
        <w:rPr>
          <w:spacing w:val="-2"/>
        </w:rPr>
        <w:t>(SMU),</w:t>
      </w:r>
      <w:r>
        <w:rPr/>
        <w:tab/>
      </w:r>
      <w:r>
        <w:rPr>
          <w:spacing w:val="-2"/>
        </w:rPr>
        <w:t>Industrial</w:t>
      </w:r>
      <w:r>
        <w:rPr/>
        <w:tab/>
      </w:r>
      <w:r>
        <w:rPr>
          <w:spacing w:val="-2"/>
        </w:rPr>
        <w:t>Organization</w:t>
      </w:r>
      <w:r>
        <w:rPr/>
        <w:tab/>
      </w:r>
      <w:r>
        <w:rPr>
          <w:spacing w:val="-2"/>
        </w:rPr>
        <w:t>Society</w:t>
      </w:r>
      <w:r>
        <w:rPr/>
        <w:tab/>
      </w:r>
      <w:r>
        <w:rPr>
          <w:spacing w:val="-2"/>
        </w:rPr>
        <w:t>Meeting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0"/>
        <w:gridCol w:w="8818"/>
      </w:tblGrid>
      <w:tr>
        <w:trPr>
          <w:trHeight w:val="270" w:hRule="atLeast"/>
        </w:trPr>
        <w:tc>
          <w:tcPr>
            <w:tcW w:w="650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8818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(Washington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D.C.),</w:t>
            </w:r>
            <w:r>
              <w:rPr>
                <w:spacing w:val="50"/>
                <w:w w:val="150"/>
                <w:sz w:val="24"/>
              </w:rPr>
              <w:t> </w:t>
            </w:r>
            <w:r>
              <w:rPr>
                <w:sz w:val="24"/>
              </w:rPr>
              <w:t>North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American</w:t>
            </w:r>
            <w:r>
              <w:rPr>
                <w:spacing w:val="79"/>
                <w:sz w:val="24"/>
              </w:rPr>
              <w:t> </w:t>
            </w:r>
            <w:r>
              <w:rPr>
                <w:sz w:val="24"/>
              </w:rPr>
              <w:t>Summer</w:t>
            </w:r>
            <w:r>
              <w:rPr>
                <w:spacing w:val="79"/>
                <w:sz w:val="24"/>
              </w:rPr>
              <w:t> </w:t>
            </w:r>
            <w:r>
              <w:rPr>
                <w:sz w:val="24"/>
              </w:rPr>
              <w:t>Meeting</w:t>
            </w:r>
            <w:r>
              <w:rPr>
                <w:spacing w:val="50"/>
                <w:w w:val="15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7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79"/>
                <w:sz w:val="24"/>
              </w:rPr>
              <w:t> </w:t>
            </w:r>
            <w:r>
              <w:rPr>
                <w:sz w:val="24"/>
              </w:rPr>
              <w:t>Econometric</w:t>
            </w:r>
            <w:r>
              <w:rPr>
                <w:spacing w:val="79"/>
                <w:sz w:val="24"/>
              </w:rPr>
              <w:t> </w:t>
            </w:r>
            <w:r>
              <w:rPr>
                <w:spacing w:val="-2"/>
                <w:sz w:val="24"/>
              </w:rPr>
              <w:t>Society</w:t>
            </w:r>
          </w:p>
        </w:tc>
      </w:tr>
      <w:tr>
        <w:trPr>
          <w:trHeight w:val="275" w:hRule="atLeast"/>
        </w:trPr>
        <w:tc>
          <w:tcPr>
            <w:tcW w:w="6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(UCLA),</w:t>
            </w:r>
            <w:r>
              <w:rPr>
                <w:spacing w:val="61"/>
                <w:w w:val="150"/>
                <w:sz w:val="24"/>
              </w:rPr>
              <w:t> </w:t>
            </w:r>
            <w:r>
              <w:rPr>
                <w:sz w:val="24"/>
              </w:rPr>
              <w:t>European</w:t>
            </w:r>
            <w:r>
              <w:rPr>
                <w:spacing w:val="61"/>
                <w:w w:val="150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70"/>
                <w:sz w:val="24"/>
              </w:rPr>
              <w:t> </w:t>
            </w:r>
            <w:r>
              <w:rPr>
                <w:sz w:val="24"/>
              </w:rPr>
              <w:t>Association</w:t>
            </w:r>
            <w:r>
              <w:rPr>
                <w:spacing w:val="61"/>
                <w:w w:val="150"/>
                <w:sz w:val="24"/>
              </w:rPr>
              <w:t> </w:t>
            </w:r>
            <w:r>
              <w:rPr>
                <w:sz w:val="24"/>
              </w:rPr>
              <w:t>(Barcelona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63"/>
                <w:w w:val="15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Economics),</w:t>
            </w:r>
            <w:r>
              <w:rPr>
                <w:spacing w:val="62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FPT</w:t>
            </w:r>
          </w:p>
        </w:tc>
      </w:tr>
      <w:tr>
        <w:trPr>
          <w:trHeight w:val="276" w:hRule="atLeast"/>
        </w:trPr>
        <w:tc>
          <w:tcPr>
            <w:tcW w:w="6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Education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Foundation’s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Scientific</w:t>
            </w:r>
            <w:r>
              <w:rPr>
                <w:spacing w:val="51"/>
                <w:sz w:val="24"/>
              </w:rPr>
              <w:t> </w:t>
            </w:r>
            <w:r>
              <w:rPr>
                <w:spacing w:val="-2"/>
                <w:sz w:val="24"/>
              </w:rPr>
              <w:t>Conference</w:t>
            </w:r>
          </w:p>
        </w:tc>
      </w:tr>
      <w:tr>
        <w:trPr>
          <w:trHeight w:val="275" w:hRule="atLeast"/>
        </w:trPr>
        <w:tc>
          <w:tcPr>
            <w:tcW w:w="6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(Vietnam,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FPT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Keynote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talk)</w:t>
            </w:r>
          </w:p>
        </w:tc>
      </w:tr>
      <w:tr>
        <w:trPr>
          <w:trHeight w:val="276" w:hRule="atLeast"/>
        </w:trPr>
        <w:tc>
          <w:tcPr>
            <w:tcW w:w="650" w:type="dxa"/>
          </w:tcPr>
          <w:p>
            <w:pPr>
              <w:pStyle w:val="TableParagraph"/>
              <w:ind w:left="8" w:right="7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88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Chicago</w:t>
            </w:r>
          </w:p>
        </w:tc>
      </w:tr>
      <w:tr>
        <w:trPr>
          <w:trHeight w:val="275" w:hRule="atLeast"/>
        </w:trPr>
        <w:tc>
          <w:tcPr>
            <w:tcW w:w="650" w:type="dxa"/>
          </w:tcPr>
          <w:p>
            <w:pPr>
              <w:pStyle w:val="TableParagraph"/>
              <w:ind w:left="8" w:right="7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8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Scottish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Workshop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Development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(Heriot-Watt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University)</w:t>
            </w:r>
          </w:p>
        </w:tc>
      </w:tr>
      <w:tr>
        <w:trPr>
          <w:trHeight w:val="276" w:hRule="atLeast"/>
        </w:trPr>
        <w:tc>
          <w:tcPr>
            <w:tcW w:w="650" w:type="dxa"/>
          </w:tcPr>
          <w:p>
            <w:pPr>
              <w:pStyle w:val="TableParagraph"/>
              <w:ind w:left="8" w:right="7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8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Industrial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Organization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Society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Meeting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(Indianapolis),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Washington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(St.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Louis)</w:t>
            </w:r>
          </w:p>
        </w:tc>
      </w:tr>
      <w:tr>
        <w:trPr>
          <w:trHeight w:val="275" w:hRule="atLeast"/>
        </w:trPr>
        <w:tc>
          <w:tcPr>
            <w:tcW w:w="650" w:type="dxa"/>
          </w:tcPr>
          <w:p>
            <w:pPr>
              <w:pStyle w:val="TableParagraph"/>
              <w:ind w:left="8" w:right="7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88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3rd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Annual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Empirical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Microeconomics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Workshop,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Banff,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Canada,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NEUDC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(MIT)</w:t>
            </w:r>
          </w:p>
        </w:tc>
      </w:tr>
      <w:tr>
        <w:trPr>
          <w:trHeight w:val="276" w:hRule="atLeast"/>
        </w:trPr>
        <w:tc>
          <w:tcPr>
            <w:tcW w:w="650" w:type="dxa"/>
          </w:tcPr>
          <w:p>
            <w:pPr>
              <w:pStyle w:val="TableParagraph"/>
              <w:ind w:left="8" w:right="7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88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Oxford,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Chicago,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Managing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Demand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workshop,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London,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UK</w:t>
            </w:r>
          </w:p>
        </w:tc>
      </w:tr>
      <w:tr>
        <w:trPr>
          <w:trHeight w:val="275" w:hRule="atLeast"/>
        </w:trPr>
        <w:tc>
          <w:tcPr>
            <w:tcW w:w="650" w:type="dxa"/>
          </w:tcPr>
          <w:p>
            <w:pPr>
              <w:pStyle w:val="TableParagraph"/>
              <w:ind w:left="8" w:right="7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8818" w:type="dxa"/>
          </w:tcPr>
          <w:p>
            <w:pPr>
              <w:pStyle w:val="TableParagraph"/>
              <w:tabs>
                <w:tab w:pos="1317" w:val="left" w:leader="none"/>
                <w:tab w:pos="1775" w:val="left" w:leader="none"/>
                <w:tab w:pos="3422" w:val="left" w:leader="none"/>
                <w:tab w:pos="3986" w:val="left" w:leader="none"/>
                <w:tab w:pos="5181" w:val="left" w:leader="none"/>
                <w:tab w:pos="6693" w:val="left" w:leader="none"/>
                <w:tab w:pos="7917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Workshop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Manufacturing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Economic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Development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(Harvard),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Midwest</w:t>
            </w:r>
          </w:p>
        </w:tc>
      </w:tr>
      <w:tr>
        <w:trPr>
          <w:trHeight w:val="276" w:hRule="atLeast"/>
        </w:trPr>
        <w:tc>
          <w:tcPr>
            <w:tcW w:w="65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8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Development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Minnesota)</w:t>
            </w:r>
          </w:p>
        </w:tc>
      </w:tr>
      <w:tr>
        <w:trPr>
          <w:trHeight w:val="276" w:hRule="atLeast"/>
        </w:trPr>
        <w:tc>
          <w:tcPr>
            <w:tcW w:w="650" w:type="dxa"/>
          </w:tcPr>
          <w:p>
            <w:pPr>
              <w:pStyle w:val="TableParagraph"/>
              <w:ind w:left="8" w:right="7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88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Yale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Industrial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Organization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Society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Meeting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(Boston)</w:t>
            </w:r>
          </w:p>
        </w:tc>
      </w:tr>
      <w:tr>
        <w:trPr>
          <w:trHeight w:val="276" w:hRule="atLeast"/>
        </w:trPr>
        <w:tc>
          <w:tcPr>
            <w:tcW w:w="650" w:type="dxa"/>
          </w:tcPr>
          <w:p>
            <w:pPr>
              <w:pStyle w:val="TableParagraph"/>
              <w:ind w:left="8" w:right="7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88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NEUDC</w:t>
            </w:r>
            <w:r>
              <w:rPr>
                <w:spacing w:val="25"/>
                <w:sz w:val="24"/>
              </w:rPr>
              <w:t>  </w:t>
            </w:r>
            <w:r>
              <w:rPr>
                <w:sz w:val="24"/>
              </w:rPr>
              <w:t>(Dartmouth),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Financial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Systems,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Industrial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Organization,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and</w:t>
            </w:r>
            <w:r>
              <w:rPr>
                <w:spacing w:val="28"/>
                <w:sz w:val="24"/>
              </w:rPr>
              <w:t>  </w:t>
            </w:r>
            <w:r>
              <w:rPr>
                <w:spacing w:val="-2"/>
                <w:sz w:val="24"/>
              </w:rPr>
              <w:t>Economic</w:t>
            </w:r>
          </w:p>
        </w:tc>
      </w:tr>
      <w:tr>
        <w:trPr>
          <w:trHeight w:val="276" w:hRule="atLeast"/>
        </w:trPr>
        <w:tc>
          <w:tcPr>
            <w:tcW w:w="65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8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Workshop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(MIT)</w:t>
            </w:r>
          </w:p>
        </w:tc>
      </w:tr>
      <w:tr>
        <w:trPr>
          <w:trHeight w:val="276" w:hRule="atLeast"/>
        </w:trPr>
        <w:tc>
          <w:tcPr>
            <w:tcW w:w="650" w:type="dxa"/>
          </w:tcPr>
          <w:p>
            <w:pPr>
              <w:pStyle w:val="TableParagraph"/>
              <w:ind w:left="0" w:right="7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88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Rice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276" w:hRule="atLeast"/>
        </w:trPr>
        <w:tc>
          <w:tcPr>
            <w:tcW w:w="650" w:type="dxa"/>
          </w:tcPr>
          <w:p>
            <w:pPr>
              <w:pStyle w:val="TableParagraph"/>
              <w:ind w:left="8" w:right="7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88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Calgary,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Georgia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Texas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A&amp;M,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NEUDC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(MIT),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U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-2"/>
                <w:sz w:val="24"/>
              </w:rPr>
              <w:t>Maryland</w:t>
            </w:r>
          </w:p>
        </w:tc>
      </w:tr>
      <w:tr>
        <w:trPr>
          <w:trHeight w:val="276" w:hRule="atLeast"/>
        </w:trPr>
        <w:tc>
          <w:tcPr>
            <w:tcW w:w="65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8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(AREC),</w:t>
            </w:r>
            <w:r>
              <w:rPr>
                <w:spacing w:val="27"/>
                <w:sz w:val="24"/>
              </w:rPr>
              <w:t>  </w:t>
            </w:r>
            <w:r>
              <w:rPr>
                <w:sz w:val="24"/>
              </w:rPr>
              <w:t>U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of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Houston,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Rensselaer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Polytechnic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Institute,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Midwest</w:t>
            </w:r>
            <w:r>
              <w:rPr>
                <w:spacing w:val="30"/>
                <w:sz w:val="24"/>
              </w:rPr>
              <w:t>  </w:t>
            </w:r>
            <w:r>
              <w:rPr>
                <w:spacing w:val="-2"/>
                <w:sz w:val="24"/>
              </w:rPr>
              <w:t>International</w:t>
            </w:r>
          </w:p>
        </w:tc>
      </w:tr>
      <w:tr>
        <w:trPr>
          <w:trHeight w:val="276" w:hRule="atLeast"/>
        </w:trPr>
        <w:tc>
          <w:tcPr>
            <w:tcW w:w="65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8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Minnesota)</w:t>
            </w:r>
          </w:p>
        </w:tc>
      </w:tr>
      <w:tr>
        <w:trPr>
          <w:trHeight w:val="270" w:hRule="atLeast"/>
        </w:trPr>
        <w:tc>
          <w:tcPr>
            <w:tcW w:w="650" w:type="dxa"/>
          </w:tcPr>
          <w:p>
            <w:pPr>
              <w:pStyle w:val="TableParagraph"/>
              <w:spacing w:line="251" w:lineRule="exact"/>
              <w:ind w:left="8" w:right="7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8818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NEUDC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(Tufts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University)</w:t>
            </w:r>
          </w:p>
        </w:tc>
      </w:tr>
    </w:tbl>
    <w:p>
      <w:pPr>
        <w:pStyle w:val="BodyText"/>
        <w:spacing w:before="6"/>
      </w:pPr>
    </w:p>
    <w:p>
      <w:pPr>
        <w:pStyle w:val="Heading1"/>
        <w:spacing w:before="1"/>
        <w:ind w:left="359"/>
      </w:pPr>
      <w:r>
        <w:rPr/>
        <w:t>Honors</w:t>
      </w:r>
      <w:r>
        <w:rPr>
          <w:spacing w:val="-2"/>
        </w:rPr>
        <w:t> </w:t>
      </w:r>
      <w:r>
        <w:rPr/>
        <w:t>and</w:t>
      </w:r>
      <w:r>
        <w:rPr>
          <w:spacing w:val="-15"/>
        </w:rPr>
        <w:t> </w:t>
      </w:r>
      <w:r>
        <w:rPr>
          <w:spacing w:val="-2"/>
        </w:rPr>
        <w:t>Awards</w:t>
      </w:r>
    </w:p>
    <w:p>
      <w:pPr>
        <w:pStyle w:val="BodyText"/>
        <w:tabs>
          <w:tab w:pos="1171" w:val="left" w:leader="none"/>
        </w:tabs>
        <w:ind w:left="359"/>
      </w:pPr>
      <w:r>
        <w:rPr>
          <w:spacing w:val="-4"/>
        </w:rPr>
        <w:t>2021</w:t>
      </w:r>
      <w:r>
        <w:rPr/>
        <w:tab/>
        <w:t>Small</w:t>
      </w:r>
      <w:r>
        <w:rPr>
          <w:spacing w:val="-4"/>
        </w:rPr>
        <w:t> </w:t>
      </w:r>
      <w:r>
        <w:rPr/>
        <w:t>Grant,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Houston</w:t>
      </w:r>
      <w:r>
        <w:rPr>
          <w:spacing w:val="-2"/>
        </w:rPr>
        <w:t> $5,000</w:t>
      </w:r>
    </w:p>
    <w:p>
      <w:pPr>
        <w:pStyle w:val="BodyText"/>
        <w:tabs>
          <w:tab w:pos="1171" w:val="left" w:leader="none"/>
        </w:tabs>
        <w:ind w:left="359"/>
      </w:pPr>
      <w:r>
        <w:rPr>
          <w:spacing w:val="-4"/>
        </w:rPr>
        <w:t>2021</w:t>
      </w:r>
      <w:r>
        <w:rPr/>
        <w:tab/>
        <w:t>Research</w:t>
      </w:r>
      <w:r>
        <w:rPr>
          <w:spacing w:val="-1"/>
        </w:rPr>
        <w:t> </w:t>
      </w:r>
      <w:r>
        <w:rPr/>
        <w:t>Innovation</w:t>
      </w:r>
      <w:r>
        <w:rPr>
          <w:spacing w:val="-2"/>
        </w:rPr>
        <w:t> </w:t>
      </w:r>
      <w:r>
        <w:rPr/>
        <w:t>Fund,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Houston,</w:t>
      </w:r>
      <w:r>
        <w:rPr>
          <w:spacing w:val="-3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Department,</w:t>
      </w:r>
      <w:r>
        <w:rPr>
          <w:spacing w:val="-2"/>
        </w:rPr>
        <w:t> $10,000.</w:t>
      </w:r>
    </w:p>
    <w:p>
      <w:pPr>
        <w:pStyle w:val="BodyText"/>
        <w:spacing w:after="0"/>
        <w:sectPr>
          <w:pgSz w:w="12240" w:h="15840"/>
          <w:pgMar w:header="0" w:footer="787" w:top="1360" w:bottom="980" w:left="1080" w:right="1080"/>
        </w:sectPr>
      </w:pP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6"/>
        <w:gridCol w:w="8767"/>
      </w:tblGrid>
      <w:tr>
        <w:trPr>
          <w:trHeight w:val="270" w:hRule="atLeast"/>
        </w:trPr>
        <w:tc>
          <w:tcPr>
            <w:tcW w:w="696" w:type="dxa"/>
          </w:tcPr>
          <w:p>
            <w:pPr>
              <w:pStyle w:val="TableParagraph"/>
              <w:spacing w:line="251" w:lineRule="exact"/>
              <w:ind w:left="8" w:right="1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767" w:type="dxa"/>
          </w:tcPr>
          <w:p>
            <w:pPr>
              <w:pStyle w:val="TableParagraph"/>
              <w:spacing w:line="251" w:lineRule="exact"/>
              <w:ind w:left="165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Progress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Grant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Gergely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Ujhelyi),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Houston,</w:t>
            </w:r>
            <w:r>
              <w:rPr>
                <w:spacing w:val="-2"/>
                <w:sz w:val="24"/>
              </w:rPr>
              <w:t> $4,000</w:t>
            </w:r>
          </w:p>
        </w:tc>
      </w:tr>
      <w:tr>
        <w:trPr>
          <w:trHeight w:val="275" w:hRule="atLeast"/>
        </w:trPr>
        <w:tc>
          <w:tcPr>
            <w:tcW w:w="696" w:type="dxa"/>
          </w:tcPr>
          <w:p>
            <w:pPr>
              <w:pStyle w:val="TableParagraph"/>
              <w:ind w:left="8" w:right="1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8767" w:type="dxa"/>
          </w:tcPr>
          <w:p>
            <w:pPr>
              <w:pStyle w:val="TableParagraph"/>
              <w:ind w:left="165"/>
              <w:rPr>
                <w:sz w:val="24"/>
              </w:rPr>
            </w:pPr>
            <w:r>
              <w:rPr>
                <w:sz w:val="24"/>
              </w:rPr>
              <w:t>Water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Commission,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South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Africa,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Grant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(with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Gergely</w:t>
            </w:r>
            <w:r>
              <w:rPr>
                <w:spacing w:val="53"/>
                <w:sz w:val="24"/>
              </w:rPr>
              <w:t> </w:t>
            </w:r>
            <w:r>
              <w:rPr>
                <w:spacing w:val="-2"/>
                <w:sz w:val="24"/>
              </w:rPr>
              <w:t>Ujhelyi),</w:t>
            </w:r>
          </w:p>
        </w:tc>
      </w:tr>
      <w:tr>
        <w:trPr>
          <w:trHeight w:val="275" w:hRule="atLeast"/>
        </w:trPr>
        <w:tc>
          <w:tcPr>
            <w:tcW w:w="696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767" w:type="dxa"/>
          </w:tcPr>
          <w:p>
            <w:pPr>
              <w:pStyle w:val="TableParagraph"/>
              <w:ind w:left="165"/>
              <w:rPr>
                <w:sz w:val="24"/>
              </w:rPr>
            </w:pPr>
            <w:r>
              <w:rPr>
                <w:sz w:val="24"/>
              </w:rPr>
              <w:t>$25,000,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Small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Grant,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$3,000</w:t>
            </w:r>
          </w:p>
        </w:tc>
      </w:tr>
      <w:tr>
        <w:trPr>
          <w:trHeight w:val="275" w:hRule="atLeast"/>
        </w:trPr>
        <w:tc>
          <w:tcPr>
            <w:tcW w:w="696" w:type="dxa"/>
          </w:tcPr>
          <w:p>
            <w:pPr>
              <w:pStyle w:val="TableParagraph"/>
              <w:ind w:left="0" w:right="1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8767" w:type="dxa"/>
          </w:tcPr>
          <w:p>
            <w:pPr>
              <w:pStyle w:val="TableParagraph"/>
              <w:ind w:left="165"/>
              <w:rPr>
                <w:sz w:val="24"/>
              </w:rPr>
            </w:pPr>
            <w:r>
              <w:rPr>
                <w:sz w:val="24"/>
              </w:rPr>
              <w:t>Small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Grant,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$3,000,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Grant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Aid,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Houston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$6,000</w:t>
            </w:r>
          </w:p>
        </w:tc>
      </w:tr>
      <w:tr>
        <w:trPr>
          <w:trHeight w:val="275" w:hRule="atLeast"/>
        </w:trPr>
        <w:tc>
          <w:tcPr>
            <w:tcW w:w="696" w:type="dxa"/>
          </w:tcPr>
          <w:p>
            <w:pPr>
              <w:pStyle w:val="TableParagraph"/>
              <w:ind w:left="8" w:right="1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8767" w:type="dxa"/>
          </w:tcPr>
          <w:p>
            <w:pPr>
              <w:pStyle w:val="TableParagraph"/>
              <w:ind w:left="165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Faculty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Grant,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Houston,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$6,000,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Startup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Grant,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275" w:hRule="atLeast"/>
        </w:trPr>
        <w:tc>
          <w:tcPr>
            <w:tcW w:w="696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767" w:type="dxa"/>
          </w:tcPr>
          <w:p>
            <w:pPr>
              <w:pStyle w:val="TableParagraph"/>
              <w:ind w:left="165"/>
              <w:rPr>
                <w:sz w:val="24"/>
              </w:rPr>
            </w:pPr>
            <w:r>
              <w:rPr>
                <w:sz w:val="24"/>
              </w:rPr>
              <w:t>Houston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$30,000</w:t>
            </w:r>
          </w:p>
        </w:tc>
      </w:tr>
      <w:tr>
        <w:trPr>
          <w:trHeight w:val="275" w:hRule="atLeast"/>
        </w:trPr>
        <w:tc>
          <w:tcPr>
            <w:tcW w:w="696" w:type="dxa"/>
          </w:tcPr>
          <w:p>
            <w:pPr>
              <w:pStyle w:val="TableParagraph"/>
              <w:ind w:left="8" w:right="1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8767" w:type="dxa"/>
          </w:tcPr>
          <w:p>
            <w:pPr>
              <w:pStyle w:val="TableParagraph"/>
              <w:ind w:left="165"/>
              <w:rPr>
                <w:sz w:val="24"/>
              </w:rPr>
            </w:pPr>
            <w:r>
              <w:rPr>
                <w:sz w:val="24"/>
              </w:rPr>
              <w:t>CLA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Graduate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Partnership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Fellowship,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Minnesota</w:t>
            </w:r>
          </w:p>
        </w:tc>
      </w:tr>
      <w:tr>
        <w:trPr>
          <w:trHeight w:val="270" w:hRule="atLeast"/>
        </w:trPr>
        <w:tc>
          <w:tcPr>
            <w:tcW w:w="696" w:type="dxa"/>
          </w:tcPr>
          <w:p>
            <w:pPr>
              <w:pStyle w:val="TableParagraph"/>
              <w:spacing w:line="251" w:lineRule="exact"/>
              <w:ind w:left="8" w:right="1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8767" w:type="dxa"/>
          </w:tcPr>
          <w:p>
            <w:pPr>
              <w:pStyle w:val="TableParagraph"/>
              <w:spacing w:line="251" w:lineRule="exact"/>
              <w:ind w:left="165"/>
              <w:rPr>
                <w:sz w:val="24"/>
              </w:rPr>
            </w:pPr>
            <w:r>
              <w:rPr>
                <w:sz w:val="24"/>
              </w:rPr>
              <w:t>Zoltai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Fellowship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Graduate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School,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Minnesota</w:t>
            </w:r>
          </w:p>
        </w:tc>
      </w:tr>
    </w:tbl>
    <w:p>
      <w:pPr>
        <w:pStyle w:val="BodyText"/>
        <w:spacing w:before="8"/>
      </w:pPr>
    </w:p>
    <w:p>
      <w:pPr>
        <w:pStyle w:val="Heading1"/>
      </w:pPr>
      <w:r>
        <w:rPr/>
        <w:t>Fieldwork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collection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developing</w:t>
      </w:r>
      <w:r>
        <w:rPr>
          <w:spacing w:val="-2"/>
        </w:rPr>
        <w:t> countries</w:t>
      </w:r>
    </w:p>
    <w:p>
      <w:pPr>
        <w:pStyle w:val="BodyText"/>
        <w:tabs>
          <w:tab w:pos="1619" w:val="left" w:leader="none"/>
        </w:tabs>
        <w:ind w:left="1619" w:right="359" w:hanging="1260"/>
      </w:pPr>
      <w:r>
        <w:rPr>
          <w:spacing w:val="-2"/>
        </w:rPr>
        <w:t>2024-</w:t>
      </w:r>
      <w:r>
        <w:rPr/>
        <w:tab/>
        <w:t>Cooperation</w:t>
      </w:r>
      <w:r>
        <w:rPr>
          <w:spacing w:val="75"/>
        </w:rPr>
        <w:t> </w:t>
      </w:r>
      <w:r>
        <w:rPr/>
        <w:t>with</w:t>
      </w:r>
      <w:r>
        <w:rPr>
          <w:spacing w:val="40"/>
        </w:rPr>
        <w:t> </w:t>
      </w:r>
      <w:r>
        <w:rPr/>
        <w:t>Tanesco,</w:t>
      </w:r>
      <w:r>
        <w:rPr>
          <w:spacing w:val="40"/>
        </w:rPr>
        <w:t> </w:t>
      </w:r>
      <w:r>
        <w:rPr/>
        <w:t>Tanzania</w:t>
      </w:r>
      <w:r>
        <w:rPr>
          <w:spacing w:val="74"/>
        </w:rPr>
        <w:t> </w:t>
      </w:r>
      <w:r>
        <w:rPr/>
        <w:t>on</w:t>
      </w:r>
      <w:r>
        <w:rPr>
          <w:spacing w:val="74"/>
        </w:rPr>
        <w:t> </w:t>
      </w:r>
      <w:r>
        <w:rPr/>
        <w:t>research</w:t>
      </w:r>
      <w:r>
        <w:rPr>
          <w:spacing w:val="75"/>
        </w:rPr>
        <w:t> </w:t>
      </w:r>
      <w:r>
        <w:rPr/>
        <w:t>project</w:t>
      </w:r>
      <w:r>
        <w:rPr>
          <w:spacing w:val="75"/>
        </w:rPr>
        <w:t> </w:t>
      </w:r>
      <w:r>
        <w:rPr/>
        <w:t>related</w:t>
      </w:r>
      <w:r>
        <w:rPr>
          <w:spacing w:val="75"/>
        </w:rPr>
        <w:t> </w:t>
      </w:r>
      <w:r>
        <w:rPr/>
        <w:t>to</w:t>
      </w:r>
      <w:r>
        <w:rPr>
          <w:spacing w:val="75"/>
        </w:rPr>
        <w:t> </w:t>
      </w:r>
      <w:r>
        <w:rPr/>
        <w:t>electricity blackouts and solar panel adoption</w:t>
      </w:r>
    </w:p>
    <w:p>
      <w:pPr>
        <w:pStyle w:val="BodyText"/>
        <w:tabs>
          <w:tab w:pos="1619" w:val="left" w:leader="none"/>
        </w:tabs>
        <w:ind w:left="359" w:right="355"/>
      </w:pPr>
      <w:r>
        <w:rPr>
          <w:spacing w:val="-2"/>
        </w:rPr>
        <w:t>2022-24</w:t>
      </w:r>
      <w:r>
        <w:rPr/>
        <w:tab/>
        <w:t>Data collection on the banking sector in Bangladesh using local research assistants </w:t>
      </w:r>
      <w:r>
        <w:rPr>
          <w:spacing w:val="-2"/>
        </w:rPr>
        <w:t>2021-22</w:t>
      </w:r>
      <w:r>
        <w:rPr/>
        <w:tab/>
        <w:t>Fielded</w:t>
      </w:r>
      <w:r>
        <w:rPr>
          <w:spacing w:val="-3"/>
        </w:rPr>
        <w:t> </w:t>
      </w:r>
      <w:r>
        <w:rPr/>
        <w:t>two</w:t>
      </w:r>
      <w:r>
        <w:rPr>
          <w:spacing w:val="-1"/>
        </w:rPr>
        <w:t> </w:t>
      </w:r>
      <w:r>
        <w:rPr/>
        <w:t>surveys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households’</w:t>
      </w:r>
      <w:r>
        <w:rPr>
          <w:spacing w:val="-16"/>
        </w:rPr>
        <w:t> </w:t>
      </w:r>
      <w:r>
        <w:rPr/>
        <w:t>use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inventory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laundry</w:t>
      </w:r>
      <w:r>
        <w:rPr>
          <w:spacing w:val="-1"/>
        </w:rPr>
        <w:t> </w:t>
      </w:r>
      <w:r>
        <w:rPr/>
        <w:t>detergent in</w:t>
      </w:r>
      <w:r>
        <w:rPr>
          <w:spacing w:val="-1"/>
        </w:rPr>
        <w:t> </w:t>
      </w:r>
      <w:r>
        <w:rPr/>
        <w:t>South</w:t>
      </w:r>
    </w:p>
    <w:p>
      <w:pPr>
        <w:pStyle w:val="BodyText"/>
        <w:ind w:left="1619"/>
      </w:pPr>
      <w:r>
        <w:rPr>
          <w:spacing w:val="-2"/>
        </w:rPr>
        <w:t>Africa</w:t>
      </w:r>
    </w:p>
    <w:p>
      <w:pPr>
        <w:pStyle w:val="BodyText"/>
        <w:ind w:left="1619" w:right="360" w:hanging="1260"/>
        <w:jc w:val="both"/>
      </w:pPr>
      <w:r>
        <w:rPr/>
        <w:t>2020-22</w:t>
      </w:r>
      <w:r>
        <w:rPr>
          <w:spacing w:val="80"/>
        </w:rPr>
        <w:t>  </w:t>
      </w:r>
      <w:r>
        <w:rPr/>
        <w:t>Cooperation with the city of Cape</w:t>
      </w:r>
      <w:r>
        <w:rPr>
          <w:spacing w:val="-4"/>
        </w:rPr>
        <w:t> </w:t>
      </w:r>
      <w:r>
        <w:rPr/>
        <w:t>Town, South</w:t>
      </w:r>
      <w:r>
        <w:rPr>
          <w:spacing w:val="-14"/>
        </w:rPr>
        <w:t> </w:t>
      </w:r>
      <w:r>
        <w:rPr/>
        <w:t>Africa on research project related to water pricing and drought</w:t>
      </w:r>
    </w:p>
    <w:p>
      <w:pPr>
        <w:pStyle w:val="BodyText"/>
        <w:ind w:left="1619" w:right="355" w:hanging="1260"/>
        <w:jc w:val="both"/>
      </w:pPr>
      <w:r>
        <w:rPr/>
        <w:t>2013-19</w:t>
      </w:r>
      <w:r>
        <w:rPr>
          <w:spacing w:val="80"/>
        </w:rPr>
        <w:t>  </w:t>
      </w:r>
      <w:r>
        <w:rPr/>
        <w:t>Cooperation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Unilever,</w:t>
      </w:r>
      <w:r>
        <w:rPr>
          <w:spacing w:val="-8"/>
        </w:rPr>
        <w:t> </w:t>
      </w:r>
      <w:r>
        <w:rPr/>
        <w:t>South</w:t>
      </w:r>
      <w:r>
        <w:rPr>
          <w:spacing w:val="-15"/>
        </w:rPr>
        <w:t> </w:t>
      </w:r>
      <w:r>
        <w:rPr/>
        <w:t>Africa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related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pricing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laundry detergents in grocery stores</w:t>
      </w:r>
    </w:p>
    <w:p>
      <w:pPr>
        <w:pStyle w:val="BodyText"/>
        <w:tabs>
          <w:tab w:pos="1619" w:val="left" w:leader="none"/>
        </w:tabs>
        <w:ind w:left="1619" w:right="356" w:hanging="1260"/>
        <w:jc w:val="both"/>
      </w:pPr>
      <w:r>
        <w:rPr>
          <w:spacing w:val="-4"/>
        </w:rPr>
        <w:t>2013</w:t>
      </w:r>
      <w:r>
        <w:rPr/>
        <w:tab/>
        <w:t>Fieldwork for project on Happiness in developing countries. Includes: training of surveyors, design and supervision of household survey.</w:t>
      </w:r>
    </w:p>
    <w:p>
      <w:pPr>
        <w:pStyle w:val="BodyText"/>
        <w:ind w:left="1619" w:right="355" w:hanging="1260"/>
        <w:jc w:val="both"/>
      </w:pPr>
      <w:r>
        <w:rPr/>
        <w:t>2012-13</w:t>
      </w:r>
      <w:r>
        <w:rPr>
          <w:spacing w:val="40"/>
        </w:rPr>
        <w:t>  </w:t>
      </w:r>
      <w:r>
        <w:rPr/>
        <w:t>Randomized field experiment to study the effect of providing information on water consumption among low-income households in South Africa. Includes sampling, training of surveyors, design and supervision of pre and post surveys, design and implementation of intervention in cooperation with local municipal water provider.</w:t>
      </w:r>
    </w:p>
    <w:p>
      <w:pPr>
        <w:pStyle w:val="BodyText"/>
        <w:tabs>
          <w:tab w:pos="1619" w:val="left" w:leader="none"/>
        </w:tabs>
        <w:ind w:left="359"/>
        <w:jc w:val="both"/>
      </w:pPr>
      <w:r>
        <w:rPr>
          <w:spacing w:val="-4"/>
        </w:rPr>
        <w:t>2012</w:t>
      </w:r>
      <w:r>
        <w:rPr/>
        <w:tab/>
        <w:t>On-site</w:t>
      </w:r>
      <w:r>
        <w:rPr>
          <w:spacing w:val="-5"/>
        </w:rPr>
        <w:t> </w:t>
      </w:r>
      <w:r>
        <w:rPr/>
        <w:t>data</w:t>
      </w:r>
      <w:r>
        <w:rPr>
          <w:spacing w:val="-2"/>
        </w:rPr>
        <w:t> </w:t>
      </w:r>
      <w:r>
        <w:rPr/>
        <w:t>collection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Ghanaian</w:t>
      </w:r>
      <w:r>
        <w:rPr>
          <w:spacing w:val="-1"/>
        </w:rPr>
        <w:t> </w:t>
      </w:r>
      <w:r>
        <w:rPr/>
        <w:t>banking</w:t>
      </w:r>
      <w:r>
        <w:rPr>
          <w:spacing w:val="-1"/>
        </w:rPr>
        <w:t> </w:t>
      </w:r>
      <w:r>
        <w:rPr>
          <w:spacing w:val="-2"/>
        </w:rPr>
        <w:t>sector.</w:t>
      </w:r>
    </w:p>
    <w:p>
      <w:pPr>
        <w:pStyle w:val="BodyText"/>
        <w:ind w:left="1619" w:right="356" w:hanging="1260"/>
        <w:jc w:val="both"/>
      </w:pPr>
      <w:r>
        <w:rPr/>
        <w:t>2009-11</w:t>
      </w:r>
      <w:r>
        <w:rPr>
          <w:spacing w:val="80"/>
        </w:rPr>
        <w:t>  </w:t>
      </w:r>
      <w:r>
        <w:rPr/>
        <w:t>Fieldwork for project on water pricing in South Africa. Includes on-site data collection form municipal water provider and local governments, training of surveyors, design and supervision of household survey.</w:t>
      </w:r>
    </w:p>
    <w:p>
      <w:pPr>
        <w:pStyle w:val="BodyText"/>
        <w:ind w:left="1619" w:right="360" w:hanging="1260"/>
        <w:jc w:val="both"/>
      </w:pPr>
      <w:r>
        <w:rPr/>
        <w:t>2009-15</w:t>
      </w:r>
      <w:r>
        <w:rPr>
          <w:spacing w:val="80"/>
        </w:rPr>
        <w:t>  </w:t>
      </w:r>
      <w:r>
        <w:rPr/>
        <w:t>Cooperation with Odi Water, Pretoria, South</w:t>
      </w:r>
      <w:r>
        <w:rPr>
          <w:spacing w:val="-1"/>
        </w:rPr>
        <w:t> </w:t>
      </w:r>
      <w:r>
        <w:rPr/>
        <w:t>Africa on research projects related to water pricing and nonpayment issues</w:t>
      </w:r>
    </w:p>
    <w:p>
      <w:pPr>
        <w:pStyle w:val="BodyText"/>
      </w:pPr>
    </w:p>
    <w:p>
      <w:pPr>
        <w:pStyle w:val="Heading1"/>
        <w:ind w:left="359"/>
        <w:jc w:val="both"/>
      </w:pPr>
      <w:r>
        <w:rPr/>
        <w:t>Service</w:t>
      </w:r>
      <w:r>
        <w:rPr>
          <w:spacing w:val="-3"/>
        </w:rPr>
        <w:t> </w:t>
      </w:r>
      <w:r>
        <w:rPr/>
        <w:t>to the</w:t>
      </w:r>
      <w:r>
        <w:rPr>
          <w:spacing w:val="-2"/>
        </w:rPr>
        <w:t> profession</w:t>
      </w:r>
    </w:p>
    <w:p>
      <w:pPr>
        <w:spacing w:before="0"/>
        <w:ind w:left="359" w:right="355" w:firstLine="0"/>
        <w:jc w:val="both"/>
        <w:rPr>
          <w:i/>
          <w:sz w:val="24"/>
        </w:rPr>
      </w:pPr>
      <w:r>
        <w:rPr>
          <w:sz w:val="24"/>
        </w:rPr>
        <w:t>Referee for </w:t>
      </w:r>
      <w:r>
        <w:rPr>
          <w:i/>
          <w:sz w:val="24"/>
        </w:rPr>
        <w:t>AEJ: Applied, AEJ: Macroeconomics</w:t>
      </w:r>
      <w:r>
        <w:rPr>
          <w:sz w:val="24"/>
        </w:rPr>
        <w:t>, </w:t>
      </w:r>
      <w:r>
        <w:rPr>
          <w:i/>
          <w:sz w:val="24"/>
        </w:rPr>
        <w:t>Applied Economics</w:t>
      </w:r>
      <w:r>
        <w:rPr>
          <w:sz w:val="24"/>
        </w:rPr>
        <w:t>, </w:t>
      </w:r>
      <w:r>
        <w:rPr>
          <w:i/>
          <w:sz w:val="24"/>
        </w:rPr>
        <w:t>Economic Development and Cultural Change</w:t>
      </w:r>
      <w:r>
        <w:rPr>
          <w:sz w:val="24"/>
        </w:rPr>
        <w:t>, </w:t>
      </w:r>
      <w:r>
        <w:rPr>
          <w:i/>
          <w:sz w:val="24"/>
        </w:rPr>
        <w:t>Economic Journal</w:t>
      </w:r>
      <w:r>
        <w:rPr>
          <w:sz w:val="24"/>
        </w:rPr>
        <w:t>, </w:t>
      </w:r>
      <w:r>
        <w:rPr>
          <w:i/>
          <w:sz w:val="24"/>
        </w:rPr>
        <w:t>Economic Systems, European Journal of Law and Economics, Journal of African Economies, Journal of Development Economics, Journal of the Association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Resource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Economists,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i/>
          <w:sz w:val="24"/>
        </w:rPr>
        <w:t>Journal 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Management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 </w:t>
      </w:r>
      <w:r>
        <w:rPr>
          <w:i/>
          <w:sz w:val="24"/>
        </w:rPr>
        <w:t>Journal of Public Economics, Journal of Urban Economics</w:t>
      </w:r>
      <w:r>
        <w:rPr>
          <w:sz w:val="24"/>
        </w:rPr>
        <w:t>, </w:t>
      </w:r>
      <w:r>
        <w:rPr>
          <w:i/>
          <w:sz w:val="24"/>
        </w:rPr>
        <w:t>Macroeconomic Dynamics, Oxford Bulletin of Economics and Statistics, Quarterly Journal of Economics, Resource and Energy Economics, Review of Economics and Statistics, Review of Economic Studies, Water Resources and Economics</w:t>
      </w:r>
      <w:r>
        <w:rPr>
          <w:sz w:val="24"/>
        </w:rPr>
        <w:t>, </w:t>
      </w:r>
      <w:r>
        <w:rPr>
          <w:i/>
          <w:sz w:val="24"/>
        </w:rPr>
        <w:t>Water Resources Research, The World Bank Economic Review</w:t>
      </w:r>
    </w:p>
    <w:p>
      <w:pPr>
        <w:pStyle w:val="BodyText"/>
        <w:spacing w:before="1"/>
        <w:ind w:left="359" w:right="358"/>
        <w:jc w:val="both"/>
      </w:pPr>
      <w:r>
        <w:rPr/>
        <w:t>Hungarian</w:t>
      </w:r>
      <w:r>
        <w:rPr>
          <w:spacing w:val="-15"/>
        </w:rPr>
        <w:t> </w:t>
      </w:r>
      <w:r>
        <w:rPr/>
        <w:t>translation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“P.</w:t>
      </w:r>
      <w:r>
        <w:rPr>
          <w:spacing w:val="-15"/>
        </w:rPr>
        <w:t> </w:t>
      </w:r>
      <w:r>
        <w:rPr/>
        <w:t>Milgrom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J.</w:t>
      </w:r>
      <w:r>
        <w:rPr>
          <w:spacing w:val="-15"/>
        </w:rPr>
        <w:t> </w:t>
      </w:r>
      <w:r>
        <w:rPr/>
        <w:t>Roberts:</w:t>
      </w:r>
      <w:r>
        <w:rPr>
          <w:spacing w:val="-15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Organization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Management,” (with Gergely Ujhelyi), 2004.</w:t>
      </w:r>
    </w:p>
    <w:sectPr>
      <w:pgSz w:w="12240" w:h="15840"/>
      <w:pgMar w:header="0" w:footer="787" w:top="1420" w:bottom="9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3184">
              <wp:simplePos x="0" y="0"/>
              <wp:positionH relativeFrom="page">
                <wp:posOffset>3810000</wp:posOffset>
              </wp:positionH>
              <wp:positionV relativeFrom="page">
                <wp:posOffset>9419166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pt;margin-top:741.666626pt;width:13pt;height:15.3pt;mso-position-horizontal-relative:page;mso-position-vertical-relative:page;z-index:-158632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[%1]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right="36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ind w:left="12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szabo2@uh.edu" TargetMode="External"/><Relationship Id="rId7" Type="http://schemas.openxmlformats.org/officeDocument/2006/relationships/hyperlink" Target="http://www.uh.edu/%7Easzabo2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Szabo</dc:creator>
  <dc:description/>
  <dcterms:created xsi:type="dcterms:W3CDTF">2026-01-29T05:04:49Z</dcterms:created>
  <dcterms:modified xsi:type="dcterms:W3CDTF">2026-01-29T05:04:49Z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2024-12-19T00:00:00Z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24.5.96</vt:lpwstr>
  </property>
  <property fmtid="{D5CDD505-2E9C-101B-9397-08002B2CF9AE}" pid="6" name="SourceModified">
    <vt:lpwstr>D:20241219181836</vt:lpwstr>
  </property>
</Properties>
</file>