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Curriculum</w:t>
      </w:r>
      <w:r>
        <w:rPr>
          <w:spacing w:val="-13"/>
        </w:rPr>
        <w:t> </w:t>
      </w:r>
      <w:r>
        <w:rPr/>
        <w:t>Vitae</w:t>
      </w:r>
      <w:r>
        <w:rPr>
          <w:spacing w:val="-8"/>
        </w:rPr>
        <w:t> </w:t>
      </w:r>
      <w:r>
        <w:rPr>
          <w:spacing w:val="-4"/>
        </w:rPr>
        <w:t>(CV)</w:t>
      </w:r>
    </w:p>
    <w:p>
      <w:pPr>
        <w:pStyle w:val="BodyText"/>
        <w:ind w:left="0"/>
        <w:rPr>
          <w:b/>
          <w:sz w:val="20"/>
        </w:rPr>
      </w:pPr>
    </w:p>
    <w:p>
      <w:pPr>
        <w:pStyle w:val="BodyText"/>
        <w:spacing w:before="132"/>
        <w:ind w:left="0"/>
        <w:rPr>
          <w:b/>
          <w:sz w:val="20"/>
        </w:rPr>
      </w:pPr>
    </w:p>
    <w:tbl>
      <w:tblPr>
        <w:tblW w:w="0" w:type="auto"/>
        <w:jc w:val="left"/>
        <w:tblInd w:w="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3569"/>
        <w:gridCol w:w="5442"/>
      </w:tblGrid>
      <w:tr>
        <w:trPr>
          <w:trHeight w:val="390" w:hRule="atLeast"/>
        </w:trPr>
        <w:tc>
          <w:tcPr>
            <w:tcW w:w="3569" w:type="dxa"/>
          </w:tcPr>
          <w:p>
            <w:pPr>
              <w:pStyle w:val="TableParagraph"/>
              <w:ind w:left="85"/>
              <w:rPr>
                <w:b/>
                <w:sz w:val="22"/>
              </w:rPr>
            </w:pPr>
            <w:r>
              <w:rPr>
                <w:b/>
                <w:spacing w:val="-2"/>
                <w:sz w:val="22"/>
              </w:rPr>
              <w:t>Name:</w:t>
            </w:r>
          </w:p>
        </w:tc>
        <w:tc>
          <w:tcPr>
            <w:tcW w:w="5442" w:type="dxa"/>
          </w:tcPr>
          <w:p>
            <w:pPr>
              <w:pStyle w:val="TableParagraph"/>
              <w:ind w:left="84"/>
              <w:rPr>
                <w:sz w:val="22"/>
              </w:rPr>
            </w:pPr>
            <w:r>
              <w:rPr>
                <w:spacing w:val="-2"/>
                <w:sz w:val="22"/>
              </w:rPr>
              <w:t>Tymofiy Mylovanov</w:t>
            </w:r>
          </w:p>
        </w:tc>
      </w:tr>
      <w:tr>
        <w:trPr>
          <w:trHeight w:val="390" w:hRule="atLeast"/>
        </w:trPr>
        <w:tc>
          <w:tcPr>
            <w:tcW w:w="3569" w:type="dxa"/>
          </w:tcPr>
          <w:p>
            <w:pPr>
              <w:pStyle w:val="TableParagraph"/>
              <w:ind w:left="85"/>
              <w:rPr>
                <w:b/>
                <w:sz w:val="22"/>
              </w:rPr>
            </w:pPr>
            <w:r>
              <w:rPr>
                <w:b/>
                <w:sz w:val="22"/>
              </w:rPr>
              <w:t>Date</w:t>
            </w:r>
            <w:r>
              <w:rPr>
                <w:b/>
                <w:spacing w:val="-3"/>
                <w:sz w:val="22"/>
              </w:rPr>
              <w:t> </w:t>
            </w:r>
            <w:r>
              <w:rPr>
                <w:b/>
                <w:sz w:val="22"/>
              </w:rPr>
              <w:t>of </w:t>
            </w:r>
            <w:r>
              <w:rPr>
                <w:b/>
                <w:spacing w:val="-2"/>
                <w:sz w:val="22"/>
              </w:rPr>
              <w:t>Birth:</w:t>
            </w:r>
          </w:p>
        </w:tc>
        <w:tc>
          <w:tcPr>
            <w:tcW w:w="5442" w:type="dxa"/>
          </w:tcPr>
          <w:p>
            <w:pPr>
              <w:pStyle w:val="TableParagraph"/>
              <w:ind w:left="84"/>
              <w:rPr>
                <w:sz w:val="22"/>
              </w:rPr>
            </w:pPr>
            <w:r>
              <w:rPr>
                <w:spacing w:val="-2"/>
                <w:sz w:val="22"/>
              </w:rPr>
              <w:t>15/03/1975</w:t>
            </w:r>
          </w:p>
        </w:tc>
      </w:tr>
      <w:tr>
        <w:trPr>
          <w:trHeight w:val="390" w:hRule="atLeast"/>
        </w:trPr>
        <w:tc>
          <w:tcPr>
            <w:tcW w:w="3569" w:type="dxa"/>
          </w:tcPr>
          <w:p>
            <w:pPr>
              <w:pStyle w:val="TableParagraph"/>
              <w:ind w:left="85"/>
              <w:rPr>
                <w:b/>
                <w:sz w:val="22"/>
              </w:rPr>
            </w:pPr>
            <w:r>
              <w:rPr>
                <w:b/>
                <w:sz w:val="22"/>
              </w:rPr>
              <w:t>Country</w:t>
            </w:r>
            <w:r>
              <w:rPr>
                <w:b/>
                <w:spacing w:val="-3"/>
                <w:sz w:val="22"/>
              </w:rPr>
              <w:t> </w:t>
            </w:r>
            <w:r>
              <w:rPr>
                <w:b/>
                <w:sz w:val="22"/>
              </w:rPr>
              <w:t>of</w:t>
            </w:r>
            <w:r>
              <w:rPr>
                <w:b/>
                <w:spacing w:val="-1"/>
                <w:sz w:val="22"/>
              </w:rPr>
              <w:t> </w:t>
            </w:r>
            <w:r>
              <w:rPr>
                <w:b/>
                <w:spacing w:val="-2"/>
                <w:sz w:val="22"/>
              </w:rPr>
              <w:t>Citizenship/Residence</w:t>
            </w:r>
          </w:p>
        </w:tc>
        <w:tc>
          <w:tcPr>
            <w:tcW w:w="5442" w:type="dxa"/>
          </w:tcPr>
          <w:p>
            <w:pPr>
              <w:pStyle w:val="TableParagraph"/>
              <w:ind w:left="84"/>
              <w:rPr>
                <w:sz w:val="22"/>
              </w:rPr>
            </w:pPr>
            <w:r>
              <w:rPr>
                <w:spacing w:val="-2"/>
                <w:sz w:val="22"/>
              </w:rPr>
              <w:t>Ukraine/USA</w:t>
            </w:r>
          </w:p>
        </w:tc>
      </w:tr>
    </w:tbl>
    <w:p>
      <w:pPr>
        <w:pStyle w:val="Heading2"/>
        <w:spacing w:line="240" w:lineRule="auto" w:before="239"/>
      </w:pPr>
      <w:r>
        <w:rPr>
          <w:spacing w:val="-2"/>
        </w:rPr>
        <w:t>Education:</w:t>
      </w:r>
    </w:p>
    <w:p>
      <w:pPr>
        <w:tabs>
          <w:tab w:pos="3122" w:val="left" w:leader="none"/>
          <w:tab w:pos="8057" w:val="right" w:leader="none"/>
        </w:tabs>
        <w:spacing w:before="352"/>
        <w:ind w:left="123" w:right="0" w:firstLine="0"/>
        <w:jc w:val="left"/>
        <w:rPr>
          <w:position w:val="5"/>
          <w:sz w:val="22"/>
        </w:rPr>
      </w:pPr>
      <w:r>
        <w:rPr>
          <w:sz w:val="24"/>
        </w:rPr>
        <w:t>Ph.D.</w:t>
      </w:r>
      <w:r>
        <w:rPr>
          <w:spacing w:val="-1"/>
          <w:sz w:val="24"/>
        </w:rPr>
        <w:t> </w:t>
      </w:r>
      <w:r>
        <w:rPr>
          <w:sz w:val="24"/>
        </w:rPr>
        <w:t>in</w:t>
      </w:r>
      <w:r>
        <w:rPr>
          <w:spacing w:val="-1"/>
          <w:sz w:val="24"/>
        </w:rPr>
        <w:t> </w:t>
      </w:r>
      <w:r>
        <w:rPr>
          <w:spacing w:val="-2"/>
          <w:sz w:val="24"/>
        </w:rPr>
        <w:t>economics</w:t>
      </w:r>
      <w:r>
        <w:rPr>
          <w:sz w:val="24"/>
        </w:rPr>
        <w:tab/>
        <w:t>University</w:t>
      </w:r>
      <w:r>
        <w:rPr>
          <w:spacing w:val="-11"/>
          <w:sz w:val="24"/>
        </w:rPr>
        <w:t> </w:t>
      </w:r>
      <w:r>
        <w:rPr>
          <w:sz w:val="24"/>
        </w:rPr>
        <w:t>of</w:t>
      </w:r>
      <w:r>
        <w:rPr>
          <w:spacing w:val="-13"/>
          <w:sz w:val="24"/>
        </w:rPr>
        <w:t> </w:t>
      </w:r>
      <w:r>
        <w:rPr>
          <w:sz w:val="24"/>
        </w:rPr>
        <w:t>Wisconsin-</w:t>
      </w:r>
      <w:r>
        <w:rPr>
          <w:spacing w:val="-2"/>
          <w:sz w:val="24"/>
        </w:rPr>
        <w:t>Madison</w:t>
      </w:r>
      <w:r>
        <w:rPr>
          <w:sz w:val="24"/>
        </w:rPr>
        <w:tab/>
      </w:r>
      <w:r>
        <w:rPr>
          <w:spacing w:val="-4"/>
          <w:position w:val="5"/>
          <w:sz w:val="22"/>
        </w:rPr>
        <w:t>2004</w:t>
      </w:r>
    </w:p>
    <w:p>
      <w:pPr>
        <w:tabs>
          <w:tab w:pos="3122" w:val="left" w:leader="none"/>
          <w:tab w:pos="8057" w:val="right" w:leader="none"/>
        </w:tabs>
        <w:spacing w:before="344"/>
        <w:ind w:left="123" w:right="0" w:firstLine="0"/>
        <w:jc w:val="left"/>
        <w:rPr>
          <w:position w:val="5"/>
          <w:sz w:val="22"/>
        </w:rPr>
      </w:pPr>
      <w:r>
        <w:rPr>
          <w:sz w:val="24"/>
        </w:rPr>
        <w:t>M.S.</w:t>
      </w:r>
      <w:r>
        <w:rPr>
          <w:spacing w:val="-1"/>
          <w:sz w:val="24"/>
        </w:rPr>
        <w:t> </w:t>
      </w:r>
      <w:r>
        <w:rPr>
          <w:sz w:val="24"/>
        </w:rPr>
        <w:t>in </w:t>
      </w:r>
      <w:r>
        <w:rPr>
          <w:spacing w:val="-2"/>
          <w:sz w:val="24"/>
        </w:rPr>
        <w:t>economics</w:t>
      </w:r>
      <w:r>
        <w:rPr>
          <w:sz w:val="24"/>
        </w:rPr>
        <w:tab/>
        <w:t>University</w:t>
      </w:r>
      <w:r>
        <w:rPr>
          <w:spacing w:val="-11"/>
          <w:sz w:val="24"/>
        </w:rPr>
        <w:t> </w:t>
      </w:r>
      <w:r>
        <w:rPr>
          <w:sz w:val="24"/>
        </w:rPr>
        <w:t>of</w:t>
      </w:r>
      <w:r>
        <w:rPr>
          <w:spacing w:val="-13"/>
          <w:sz w:val="24"/>
        </w:rPr>
        <w:t> </w:t>
      </w:r>
      <w:r>
        <w:rPr>
          <w:sz w:val="24"/>
        </w:rPr>
        <w:t>Wisconsin-</w:t>
      </w:r>
      <w:r>
        <w:rPr>
          <w:spacing w:val="-2"/>
          <w:sz w:val="24"/>
        </w:rPr>
        <w:t>Madison</w:t>
      </w:r>
      <w:r>
        <w:rPr>
          <w:sz w:val="24"/>
        </w:rPr>
        <w:tab/>
      </w:r>
      <w:r>
        <w:rPr>
          <w:spacing w:val="-4"/>
          <w:position w:val="5"/>
          <w:sz w:val="22"/>
        </w:rPr>
        <w:t>2001</w:t>
      </w:r>
    </w:p>
    <w:p>
      <w:pPr>
        <w:pStyle w:val="ListParagraph"/>
        <w:numPr>
          <w:ilvl w:val="1"/>
          <w:numId w:val="1"/>
        </w:numPr>
        <w:tabs>
          <w:tab w:pos="688" w:val="left" w:leader="none"/>
          <w:tab w:pos="3122" w:val="left" w:leader="none"/>
          <w:tab w:pos="8057" w:val="right" w:leader="none"/>
        </w:tabs>
        <w:spacing w:line="240" w:lineRule="auto" w:before="343" w:after="0"/>
        <w:ind w:left="688" w:right="0" w:hanging="565"/>
        <w:jc w:val="left"/>
        <w:rPr>
          <w:position w:val="5"/>
          <w:sz w:val="22"/>
        </w:rPr>
      </w:pPr>
      <w:r>
        <w:rPr>
          <w:sz w:val="24"/>
        </w:rPr>
        <w:t>in </w:t>
      </w:r>
      <w:r>
        <w:rPr>
          <w:spacing w:val="-2"/>
          <w:sz w:val="24"/>
        </w:rPr>
        <w:t>economics</w:t>
      </w:r>
      <w:r>
        <w:rPr>
          <w:sz w:val="24"/>
        </w:rPr>
        <w:tab/>
        <w:t>EERC-Ukraine</w:t>
      </w:r>
      <w:r>
        <w:rPr>
          <w:spacing w:val="-5"/>
          <w:sz w:val="24"/>
        </w:rPr>
        <w:t> </w:t>
      </w:r>
      <w:r>
        <w:rPr>
          <w:sz w:val="24"/>
        </w:rPr>
        <w:t>at</w:t>
      </w:r>
      <w:r>
        <w:rPr>
          <w:spacing w:val="-1"/>
          <w:sz w:val="24"/>
        </w:rPr>
        <w:t> </w:t>
      </w:r>
      <w:r>
        <w:rPr>
          <w:sz w:val="24"/>
        </w:rPr>
        <w:t>Kyiv</w:t>
      </w:r>
      <w:r>
        <w:rPr>
          <w:spacing w:val="-1"/>
          <w:sz w:val="24"/>
        </w:rPr>
        <w:t> </w:t>
      </w:r>
      <w:r>
        <w:rPr>
          <w:sz w:val="24"/>
        </w:rPr>
        <w:t>Mohyla</w:t>
      </w:r>
      <w:r>
        <w:rPr>
          <w:spacing w:val="-15"/>
          <w:sz w:val="24"/>
        </w:rPr>
        <w:t> </w:t>
      </w:r>
      <w:r>
        <w:rPr>
          <w:spacing w:val="-2"/>
          <w:sz w:val="24"/>
        </w:rPr>
        <w:t>Academy</w:t>
      </w:r>
      <w:r>
        <w:rPr>
          <w:sz w:val="24"/>
        </w:rPr>
        <w:tab/>
      </w:r>
      <w:r>
        <w:rPr>
          <w:spacing w:val="-4"/>
          <w:position w:val="5"/>
          <w:sz w:val="22"/>
        </w:rPr>
        <w:t>1999</w:t>
      </w:r>
    </w:p>
    <w:p>
      <w:pPr>
        <w:tabs>
          <w:tab w:pos="3122" w:val="left" w:leader="none"/>
          <w:tab w:pos="8057" w:val="right" w:leader="none"/>
        </w:tabs>
        <w:spacing w:before="343"/>
        <w:ind w:left="123" w:right="0" w:firstLine="0"/>
        <w:jc w:val="left"/>
        <w:rPr>
          <w:position w:val="5"/>
          <w:sz w:val="22"/>
        </w:rPr>
      </w:pPr>
      <w:r>
        <w:rPr>
          <w:sz w:val="24"/>
        </w:rPr>
        <w:t>Diploma</w:t>
      </w:r>
      <w:r>
        <w:rPr>
          <w:spacing w:val="-1"/>
          <w:sz w:val="24"/>
        </w:rPr>
        <w:t> </w:t>
      </w:r>
      <w:r>
        <w:rPr>
          <w:sz w:val="24"/>
        </w:rPr>
        <w:t>in </w:t>
      </w:r>
      <w:r>
        <w:rPr>
          <w:spacing w:val="-2"/>
          <w:sz w:val="24"/>
        </w:rPr>
        <w:t>management</w:t>
      </w:r>
      <w:r>
        <w:rPr>
          <w:sz w:val="24"/>
        </w:rPr>
        <w:tab/>
        <w:t>Kyiv</w:t>
      </w:r>
      <w:r>
        <w:rPr>
          <w:spacing w:val="-4"/>
          <w:sz w:val="24"/>
        </w:rPr>
        <w:t> </w:t>
      </w:r>
      <w:r>
        <w:rPr>
          <w:sz w:val="24"/>
        </w:rPr>
        <w:t>Politechnic</w:t>
      </w:r>
      <w:r>
        <w:rPr>
          <w:spacing w:val="-3"/>
          <w:sz w:val="24"/>
        </w:rPr>
        <w:t> </w:t>
      </w:r>
      <w:r>
        <w:rPr>
          <w:sz w:val="24"/>
        </w:rPr>
        <w:t>Institute,</w:t>
      </w:r>
      <w:r>
        <w:rPr>
          <w:spacing w:val="-1"/>
          <w:sz w:val="24"/>
        </w:rPr>
        <w:t> </w:t>
      </w:r>
      <w:r>
        <w:rPr>
          <w:spacing w:val="-2"/>
          <w:sz w:val="24"/>
        </w:rPr>
        <w:t>Ukraine</w:t>
      </w:r>
      <w:r>
        <w:rPr>
          <w:sz w:val="24"/>
        </w:rPr>
        <w:tab/>
      </w:r>
      <w:r>
        <w:rPr>
          <w:spacing w:val="-4"/>
          <w:position w:val="5"/>
          <w:sz w:val="22"/>
        </w:rPr>
        <w:t>1997</w:t>
      </w:r>
    </w:p>
    <w:p>
      <w:pPr>
        <w:spacing w:before="919"/>
        <w:ind w:left="23" w:right="0" w:firstLine="0"/>
        <w:jc w:val="left"/>
        <w:rPr>
          <w:b/>
          <w:sz w:val="22"/>
        </w:rPr>
      </w:pPr>
      <w:r>
        <w:rPr>
          <w:b/>
          <w:spacing w:val="-2"/>
          <w:sz w:val="22"/>
        </w:rPr>
        <w:t>Employment:</w:t>
      </w:r>
    </w:p>
    <w:p>
      <w:pPr>
        <w:pStyle w:val="BodyText"/>
        <w:spacing w:before="39"/>
        <w:ind w:left="0"/>
        <w:rPr>
          <w:b/>
          <w:sz w:val="20"/>
        </w:rPr>
      </w:pPr>
    </w:p>
    <w:tbl>
      <w:tblPr>
        <w:tblW w:w="0" w:type="auto"/>
        <w:jc w:val="left"/>
        <w:tblInd w:w="3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261"/>
        <w:gridCol w:w="3252"/>
        <w:gridCol w:w="2236"/>
        <w:gridCol w:w="2251"/>
      </w:tblGrid>
      <w:tr>
        <w:trPr>
          <w:trHeight w:val="870" w:hRule="atLeast"/>
        </w:trPr>
        <w:tc>
          <w:tcPr>
            <w:tcW w:w="1261" w:type="dxa"/>
          </w:tcPr>
          <w:p>
            <w:pPr>
              <w:pStyle w:val="TableParagraph"/>
              <w:ind w:left="85"/>
              <w:rPr>
                <w:b/>
                <w:sz w:val="22"/>
              </w:rPr>
            </w:pPr>
            <w:r>
              <w:rPr>
                <w:b/>
                <w:spacing w:val="-2"/>
                <w:sz w:val="22"/>
              </w:rPr>
              <w:t>Period</w:t>
            </w:r>
          </w:p>
        </w:tc>
        <w:tc>
          <w:tcPr>
            <w:tcW w:w="3252" w:type="dxa"/>
          </w:tcPr>
          <w:p>
            <w:pPr>
              <w:pStyle w:val="TableParagraph"/>
              <w:spacing w:line="228" w:lineRule="auto" w:before="68"/>
              <w:ind w:left="84" w:right="105"/>
              <w:rPr>
                <w:b/>
                <w:sz w:val="22"/>
              </w:rPr>
            </w:pPr>
            <w:r>
              <w:rPr>
                <w:b/>
                <w:sz w:val="22"/>
              </w:rPr>
              <w:t>Employing</w:t>
            </w:r>
            <w:r>
              <w:rPr>
                <w:b/>
                <w:spacing w:val="-14"/>
                <w:sz w:val="22"/>
              </w:rPr>
              <w:t> </w:t>
            </w:r>
            <w:r>
              <w:rPr>
                <w:b/>
                <w:sz w:val="22"/>
              </w:rPr>
              <w:t>organization</w:t>
            </w:r>
            <w:r>
              <w:rPr>
                <w:b/>
                <w:spacing w:val="-14"/>
                <w:sz w:val="22"/>
              </w:rPr>
              <w:t> </w:t>
            </w:r>
            <w:r>
              <w:rPr>
                <w:b/>
                <w:sz w:val="22"/>
              </w:rPr>
              <w:t>and your title/position.</w:t>
            </w:r>
          </w:p>
        </w:tc>
        <w:tc>
          <w:tcPr>
            <w:tcW w:w="2236" w:type="dxa"/>
          </w:tcPr>
          <w:p>
            <w:pPr>
              <w:pStyle w:val="TableParagraph"/>
              <w:ind w:left="84"/>
              <w:rPr>
                <w:b/>
                <w:sz w:val="22"/>
              </w:rPr>
            </w:pPr>
            <w:r>
              <w:rPr>
                <w:b/>
                <w:spacing w:val="-2"/>
                <w:sz w:val="22"/>
              </w:rPr>
              <w:t>Country</w:t>
            </w:r>
          </w:p>
        </w:tc>
        <w:tc>
          <w:tcPr>
            <w:tcW w:w="2251" w:type="dxa"/>
          </w:tcPr>
          <w:p>
            <w:pPr>
              <w:pStyle w:val="TableParagraph"/>
              <w:spacing w:line="228" w:lineRule="auto" w:before="68"/>
              <w:ind w:left="85" w:right="93"/>
              <w:jc w:val="both"/>
              <w:rPr>
                <w:b/>
                <w:sz w:val="22"/>
              </w:rPr>
            </w:pPr>
            <w:r>
              <w:rPr>
                <w:b/>
                <w:sz w:val="22"/>
              </w:rPr>
              <w:t>Summary</w:t>
            </w:r>
            <w:r>
              <w:rPr>
                <w:b/>
                <w:spacing w:val="-14"/>
                <w:sz w:val="22"/>
              </w:rPr>
              <w:t> </w:t>
            </w:r>
            <w:r>
              <w:rPr>
                <w:b/>
                <w:sz w:val="22"/>
              </w:rPr>
              <w:t>of</w:t>
            </w:r>
            <w:r>
              <w:rPr>
                <w:b/>
                <w:spacing w:val="-14"/>
                <w:sz w:val="22"/>
              </w:rPr>
              <w:t> </w:t>
            </w:r>
            <w:r>
              <w:rPr>
                <w:b/>
                <w:sz w:val="22"/>
              </w:rPr>
              <w:t>activities performed</w:t>
            </w:r>
            <w:r>
              <w:rPr>
                <w:b/>
                <w:spacing w:val="-14"/>
                <w:sz w:val="22"/>
              </w:rPr>
              <w:t> </w:t>
            </w:r>
            <w:r>
              <w:rPr>
                <w:b/>
                <w:sz w:val="22"/>
              </w:rPr>
              <w:t>relevant</w:t>
            </w:r>
            <w:r>
              <w:rPr>
                <w:b/>
                <w:spacing w:val="-14"/>
                <w:sz w:val="22"/>
              </w:rPr>
              <w:t> </w:t>
            </w:r>
            <w:r>
              <w:rPr>
                <w:b/>
                <w:sz w:val="22"/>
              </w:rPr>
              <w:t>to the</w:t>
            </w:r>
            <w:r>
              <w:rPr>
                <w:b/>
                <w:spacing w:val="-12"/>
                <w:sz w:val="22"/>
              </w:rPr>
              <w:t> </w:t>
            </w:r>
            <w:r>
              <w:rPr>
                <w:b/>
                <w:sz w:val="22"/>
              </w:rPr>
              <w:t>Assignment</w:t>
            </w:r>
          </w:p>
        </w:tc>
      </w:tr>
      <w:tr>
        <w:trPr>
          <w:trHeight w:val="1310" w:hRule="atLeast"/>
        </w:trPr>
        <w:tc>
          <w:tcPr>
            <w:tcW w:w="1261" w:type="dxa"/>
          </w:tcPr>
          <w:p>
            <w:pPr>
              <w:pStyle w:val="TableParagraph"/>
              <w:spacing w:line="228" w:lineRule="auto" w:before="68"/>
              <w:ind w:left="85"/>
              <w:rPr>
                <w:sz w:val="22"/>
              </w:rPr>
            </w:pPr>
            <w:r>
              <w:rPr>
                <w:sz w:val="22"/>
              </w:rPr>
              <w:t>Fall</w:t>
            </w:r>
            <w:r>
              <w:rPr>
                <w:spacing w:val="-14"/>
                <w:sz w:val="22"/>
              </w:rPr>
              <w:t> </w:t>
            </w:r>
            <w:r>
              <w:rPr>
                <w:sz w:val="22"/>
              </w:rPr>
              <w:t>2015</w:t>
            </w:r>
            <w:r>
              <w:rPr>
                <w:spacing w:val="-14"/>
                <w:sz w:val="22"/>
              </w:rPr>
              <w:t> </w:t>
            </w:r>
            <w:r>
              <w:rPr>
                <w:sz w:val="22"/>
              </w:rPr>
              <w:t>- </w:t>
            </w:r>
            <w:r>
              <w:rPr>
                <w:spacing w:val="-2"/>
                <w:sz w:val="22"/>
              </w:rPr>
              <w:t>Present</w:t>
            </w:r>
          </w:p>
        </w:tc>
        <w:tc>
          <w:tcPr>
            <w:tcW w:w="3252" w:type="dxa"/>
          </w:tcPr>
          <w:p>
            <w:pPr>
              <w:pStyle w:val="TableParagraph"/>
              <w:spacing w:line="228" w:lineRule="auto" w:before="68"/>
              <w:ind w:left="84"/>
              <w:rPr>
                <w:sz w:val="22"/>
              </w:rPr>
            </w:pPr>
            <w:r>
              <w:rPr>
                <w:sz w:val="22"/>
              </w:rPr>
              <w:t>University</w:t>
            </w:r>
            <w:r>
              <w:rPr>
                <w:spacing w:val="-14"/>
                <w:sz w:val="22"/>
              </w:rPr>
              <w:t> </w:t>
            </w:r>
            <w:r>
              <w:rPr>
                <w:sz w:val="22"/>
              </w:rPr>
              <w:t>of</w:t>
            </w:r>
            <w:r>
              <w:rPr>
                <w:spacing w:val="-14"/>
                <w:sz w:val="22"/>
              </w:rPr>
              <w:t> </w:t>
            </w:r>
            <w:r>
              <w:rPr>
                <w:sz w:val="22"/>
              </w:rPr>
              <w:t>Pittsburgh,</w:t>
            </w:r>
            <w:r>
              <w:rPr>
                <w:spacing w:val="-14"/>
                <w:sz w:val="22"/>
              </w:rPr>
              <w:t> </w:t>
            </w:r>
            <w:r>
              <w:rPr>
                <w:sz w:val="22"/>
              </w:rPr>
              <w:t>Associate Professor (with tenure)</w:t>
            </w:r>
          </w:p>
        </w:tc>
        <w:tc>
          <w:tcPr>
            <w:tcW w:w="2236" w:type="dxa"/>
          </w:tcPr>
          <w:p>
            <w:pPr>
              <w:pStyle w:val="TableParagraph"/>
              <w:ind w:left="84"/>
              <w:rPr>
                <w:sz w:val="22"/>
              </w:rPr>
            </w:pPr>
            <w:r>
              <w:rPr>
                <w:spacing w:val="-5"/>
                <w:sz w:val="22"/>
              </w:rPr>
              <w:t>USA</w:t>
            </w:r>
          </w:p>
        </w:tc>
        <w:tc>
          <w:tcPr>
            <w:tcW w:w="2251" w:type="dxa"/>
          </w:tcPr>
          <w:p>
            <w:pPr>
              <w:pStyle w:val="TableParagraph"/>
              <w:spacing w:line="228" w:lineRule="auto" w:before="68"/>
              <w:ind w:left="85" w:right="184"/>
              <w:rPr>
                <w:sz w:val="22"/>
              </w:rPr>
            </w:pPr>
            <w:r>
              <w:rPr>
                <w:sz w:val="22"/>
              </w:rPr>
              <w:t>Teaching,</w:t>
            </w:r>
            <w:r>
              <w:rPr>
                <w:spacing w:val="-14"/>
                <w:sz w:val="22"/>
              </w:rPr>
              <w:t> </w:t>
            </w:r>
            <w:r>
              <w:rPr>
                <w:sz w:val="22"/>
              </w:rPr>
              <w:t>service,</w:t>
            </w:r>
            <w:r>
              <w:rPr>
                <w:spacing w:val="-14"/>
                <w:sz w:val="22"/>
              </w:rPr>
              <w:t> </w:t>
            </w:r>
            <w:r>
              <w:rPr>
                <w:sz w:val="22"/>
              </w:rPr>
              <w:t>and </w:t>
            </w:r>
            <w:r>
              <w:rPr>
                <w:spacing w:val="-2"/>
                <w:sz w:val="22"/>
              </w:rPr>
              <w:t>research</w:t>
            </w:r>
          </w:p>
        </w:tc>
      </w:tr>
      <w:tr>
        <w:trPr>
          <w:trHeight w:val="2070" w:hRule="atLeast"/>
        </w:trPr>
        <w:tc>
          <w:tcPr>
            <w:tcW w:w="1261" w:type="dxa"/>
          </w:tcPr>
          <w:p>
            <w:pPr>
              <w:pStyle w:val="TableParagraph"/>
              <w:spacing w:line="228" w:lineRule="auto" w:before="68"/>
              <w:ind w:left="85" w:right="522"/>
              <w:rPr>
                <w:sz w:val="22"/>
              </w:rPr>
            </w:pPr>
            <w:r>
              <w:rPr>
                <w:spacing w:val="-2"/>
                <w:sz w:val="22"/>
              </w:rPr>
              <w:t>August </w:t>
            </w:r>
            <w:r>
              <w:rPr>
                <w:sz w:val="22"/>
              </w:rPr>
              <w:t>2019 -</w:t>
            </w:r>
          </w:p>
          <w:p>
            <w:pPr>
              <w:pStyle w:val="TableParagraph"/>
              <w:spacing w:line="242" w:lineRule="exact" w:before="0"/>
              <w:ind w:left="85"/>
              <w:rPr>
                <w:sz w:val="22"/>
              </w:rPr>
            </w:pPr>
            <w:r>
              <w:rPr>
                <w:sz w:val="22"/>
              </w:rPr>
              <w:t>March</w:t>
            </w:r>
            <w:r>
              <w:rPr>
                <w:spacing w:val="-2"/>
                <w:sz w:val="22"/>
              </w:rPr>
              <w:t> </w:t>
            </w:r>
            <w:r>
              <w:rPr>
                <w:spacing w:val="-4"/>
                <w:sz w:val="22"/>
              </w:rPr>
              <w:t>2020</w:t>
            </w:r>
          </w:p>
        </w:tc>
        <w:tc>
          <w:tcPr>
            <w:tcW w:w="3252" w:type="dxa"/>
          </w:tcPr>
          <w:p>
            <w:pPr>
              <w:pStyle w:val="TableParagraph"/>
              <w:spacing w:line="228" w:lineRule="auto" w:before="68"/>
              <w:ind w:left="84" w:right="105"/>
              <w:rPr>
                <w:sz w:val="22"/>
              </w:rPr>
            </w:pPr>
            <w:r>
              <w:rPr>
                <w:sz w:val="22"/>
              </w:rPr>
              <w:t>Cabinet</w:t>
            </w:r>
            <w:r>
              <w:rPr>
                <w:spacing w:val="-10"/>
                <w:sz w:val="22"/>
              </w:rPr>
              <w:t> </w:t>
            </w:r>
            <w:r>
              <w:rPr>
                <w:sz w:val="22"/>
              </w:rPr>
              <w:t>of</w:t>
            </w:r>
            <w:r>
              <w:rPr>
                <w:spacing w:val="-10"/>
                <w:sz w:val="22"/>
              </w:rPr>
              <w:t> </w:t>
            </w:r>
            <w:r>
              <w:rPr>
                <w:sz w:val="22"/>
              </w:rPr>
              <w:t>Ministers</w:t>
            </w:r>
            <w:r>
              <w:rPr>
                <w:spacing w:val="-10"/>
                <w:sz w:val="22"/>
              </w:rPr>
              <w:t> </w:t>
            </w:r>
            <w:r>
              <w:rPr>
                <w:sz w:val="22"/>
              </w:rPr>
              <w:t>of</w:t>
            </w:r>
            <w:r>
              <w:rPr>
                <w:spacing w:val="-10"/>
                <w:sz w:val="22"/>
              </w:rPr>
              <w:t> </w:t>
            </w:r>
            <w:r>
              <w:rPr>
                <w:sz w:val="22"/>
              </w:rPr>
              <w:t>Ukraine, Minister for Economic Development, Trade and </w:t>
            </w:r>
            <w:r>
              <w:rPr>
                <w:spacing w:val="-2"/>
                <w:sz w:val="22"/>
              </w:rPr>
              <w:t>Agriculture</w:t>
            </w:r>
          </w:p>
        </w:tc>
        <w:tc>
          <w:tcPr>
            <w:tcW w:w="2236" w:type="dxa"/>
          </w:tcPr>
          <w:p>
            <w:pPr>
              <w:pStyle w:val="TableParagraph"/>
              <w:ind w:left="84"/>
              <w:rPr>
                <w:sz w:val="22"/>
              </w:rPr>
            </w:pPr>
            <w:r>
              <w:rPr>
                <w:spacing w:val="-2"/>
                <w:sz w:val="22"/>
              </w:rPr>
              <w:t>Ukraine</w:t>
            </w:r>
          </w:p>
        </w:tc>
        <w:tc>
          <w:tcPr>
            <w:tcW w:w="2251" w:type="dxa"/>
          </w:tcPr>
          <w:p>
            <w:pPr>
              <w:pStyle w:val="TableParagraph"/>
              <w:spacing w:line="228" w:lineRule="auto" w:before="68"/>
              <w:ind w:left="85"/>
              <w:rPr>
                <w:sz w:val="22"/>
              </w:rPr>
            </w:pPr>
            <w:r>
              <w:rPr>
                <w:sz w:val="22"/>
              </w:rPr>
              <w:t>Land market reform (after 20 years of moratorium on land sales), Privatization reform</w:t>
            </w:r>
            <w:r>
              <w:rPr>
                <w:spacing w:val="-14"/>
                <w:sz w:val="22"/>
              </w:rPr>
              <w:t> </w:t>
            </w:r>
            <w:r>
              <w:rPr>
                <w:sz w:val="22"/>
              </w:rPr>
              <w:t>(960</w:t>
            </w:r>
            <w:r>
              <w:rPr>
                <w:spacing w:val="-14"/>
                <w:sz w:val="22"/>
              </w:rPr>
              <w:t> </w:t>
            </w:r>
            <w:r>
              <w:rPr>
                <w:sz w:val="22"/>
              </w:rPr>
              <w:t>companies transferred for privatization), Labor market reform</w:t>
            </w:r>
          </w:p>
        </w:tc>
      </w:tr>
    </w:tbl>
    <w:p>
      <w:pPr>
        <w:pStyle w:val="TableParagraph"/>
        <w:spacing w:after="0" w:line="228" w:lineRule="auto"/>
        <w:rPr>
          <w:sz w:val="22"/>
        </w:rPr>
        <w:sectPr>
          <w:type w:val="continuous"/>
          <w:pgSz w:w="11900" w:h="16840"/>
          <w:pgMar w:top="1580" w:bottom="280" w:left="1417" w:right="1417"/>
        </w:sectPr>
      </w:pPr>
    </w:p>
    <w:tbl>
      <w:tblPr>
        <w:tblW w:w="0" w:type="auto"/>
        <w:jc w:val="left"/>
        <w:tblInd w:w="4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261"/>
        <w:gridCol w:w="3252"/>
        <w:gridCol w:w="2236"/>
        <w:gridCol w:w="2251"/>
      </w:tblGrid>
      <w:tr>
        <w:trPr>
          <w:trHeight w:val="2811" w:hRule="atLeast"/>
        </w:trPr>
        <w:tc>
          <w:tcPr>
            <w:tcW w:w="1261" w:type="dxa"/>
          </w:tcPr>
          <w:p>
            <w:pPr>
              <w:pStyle w:val="TableParagraph"/>
              <w:spacing w:line="228" w:lineRule="auto" w:before="68"/>
              <w:ind w:left="90" w:right="133"/>
              <w:rPr>
                <w:sz w:val="22"/>
              </w:rPr>
            </w:pPr>
            <w:r>
              <w:rPr>
                <w:sz w:val="22"/>
              </w:rPr>
              <w:t>Fall</w:t>
            </w:r>
            <w:r>
              <w:rPr>
                <w:spacing w:val="-14"/>
                <w:sz w:val="22"/>
              </w:rPr>
              <w:t> </w:t>
            </w:r>
            <w:r>
              <w:rPr>
                <w:sz w:val="22"/>
              </w:rPr>
              <w:t>2016</w:t>
            </w:r>
            <w:r>
              <w:rPr>
                <w:spacing w:val="-14"/>
                <w:sz w:val="22"/>
              </w:rPr>
              <w:t> </w:t>
            </w:r>
            <w:r>
              <w:rPr>
                <w:sz w:val="22"/>
              </w:rPr>
              <w:t>- </w:t>
            </w:r>
            <w:r>
              <w:rPr>
                <w:spacing w:val="-2"/>
                <w:sz w:val="22"/>
              </w:rPr>
              <w:t>August </w:t>
            </w:r>
            <w:r>
              <w:rPr>
                <w:spacing w:val="-4"/>
                <w:sz w:val="22"/>
              </w:rPr>
              <w:t>2019</w:t>
            </w:r>
          </w:p>
        </w:tc>
        <w:tc>
          <w:tcPr>
            <w:tcW w:w="3252" w:type="dxa"/>
          </w:tcPr>
          <w:p>
            <w:pPr>
              <w:pStyle w:val="TableParagraph"/>
              <w:spacing w:line="228" w:lineRule="auto" w:before="68"/>
              <w:ind w:right="105"/>
              <w:rPr>
                <w:sz w:val="22"/>
              </w:rPr>
            </w:pPr>
            <w:r>
              <w:rPr>
                <w:sz w:val="22"/>
              </w:rPr>
              <w:t>National</w:t>
            </w:r>
            <w:r>
              <w:rPr>
                <w:spacing w:val="-10"/>
                <w:sz w:val="22"/>
              </w:rPr>
              <w:t> </w:t>
            </w:r>
            <w:r>
              <w:rPr>
                <w:sz w:val="22"/>
              </w:rPr>
              <w:t>Bank</w:t>
            </w:r>
            <w:r>
              <w:rPr>
                <w:spacing w:val="-10"/>
                <w:sz w:val="22"/>
              </w:rPr>
              <w:t> </w:t>
            </w:r>
            <w:r>
              <w:rPr>
                <w:sz w:val="22"/>
              </w:rPr>
              <w:t>of</w:t>
            </w:r>
            <w:r>
              <w:rPr>
                <w:spacing w:val="-10"/>
                <w:sz w:val="22"/>
              </w:rPr>
              <w:t> </w:t>
            </w:r>
            <w:r>
              <w:rPr>
                <w:sz w:val="22"/>
              </w:rPr>
              <w:t>Ukraine,</w:t>
            </w:r>
            <w:r>
              <w:rPr>
                <w:spacing w:val="-10"/>
                <w:sz w:val="22"/>
              </w:rPr>
              <w:t> </w:t>
            </w:r>
            <w:r>
              <w:rPr>
                <w:sz w:val="22"/>
              </w:rPr>
              <w:t>Deputy Chairman, Council</w:t>
            </w:r>
          </w:p>
        </w:tc>
        <w:tc>
          <w:tcPr>
            <w:tcW w:w="2236" w:type="dxa"/>
          </w:tcPr>
          <w:p>
            <w:pPr>
              <w:pStyle w:val="TableParagraph"/>
              <w:rPr>
                <w:sz w:val="22"/>
              </w:rPr>
            </w:pPr>
            <w:r>
              <w:rPr>
                <w:spacing w:val="-2"/>
                <w:sz w:val="22"/>
              </w:rPr>
              <w:t>Ukraine</w:t>
            </w:r>
          </w:p>
        </w:tc>
        <w:tc>
          <w:tcPr>
            <w:tcW w:w="2251" w:type="dxa"/>
          </w:tcPr>
          <w:p>
            <w:pPr>
              <w:pStyle w:val="TableParagraph"/>
              <w:spacing w:line="230" w:lineRule="auto" w:before="66"/>
              <w:ind w:left="90" w:right="127"/>
              <w:rPr>
                <w:sz w:val="20"/>
              </w:rPr>
            </w:pPr>
            <w:r>
              <w:rPr>
                <w:sz w:val="22"/>
              </w:rPr>
              <w:t>Participation in </w:t>
            </w:r>
            <w:r>
              <w:rPr>
                <w:sz w:val="20"/>
              </w:rPr>
              <w:t>approving the monetary policy framework, audit results, reports about the Bank financial results, the amount of funds transferred</w:t>
            </w:r>
            <w:r>
              <w:rPr>
                <w:spacing w:val="-10"/>
                <w:sz w:val="20"/>
              </w:rPr>
              <w:t> </w:t>
            </w:r>
            <w:r>
              <w:rPr>
                <w:sz w:val="20"/>
              </w:rPr>
              <w:t>from</w:t>
            </w:r>
            <w:r>
              <w:rPr>
                <w:spacing w:val="-10"/>
                <w:sz w:val="20"/>
              </w:rPr>
              <w:t> </w:t>
            </w:r>
            <w:r>
              <w:rPr>
                <w:sz w:val="20"/>
              </w:rPr>
              <w:t>or</w:t>
            </w:r>
            <w:r>
              <w:rPr>
                <w:spacing w:val="-10"/>
                <w:sz w:val="20"/>
              </w:rPr>
              <w:t> </w:t>
            </w:r>
            <w:r>
              <w:rPr>
                <w:sz w:val="20"/>
              </w:rPr>
              <w:t>to</w:t>
            </w:r>
            <w:r>
              <w:rPr>
                <w:spacing w:val="-10"/>
                <w:sz w:val="20"/>
              </w:rPr>
              <w:t> </w:t>
            </w:r>
            <w:r>
              <w:rPr>
                <w:sz w:val="20"/>
              </w:rPr>
              <w:t>the Ukrainian state budget and other tasks; ic Specific</w:t>
            </w:r>
            <w:r>
              <w:rPr>
                <w:spacing w:val="40"/>
                <w:sz w:val="20"/>
              </w:rPr>
              <w:t> </w:t>
            </w:r>
            <w:r>
              <w:rPr>
                <w:sz w:val="20"/>
              </w:rPr>
              <w:t>focuses on the monetary policy </w:t>
            </w:r>
            <w:r>
              <w:rPr>
                <w:spacing w:val="-2"/>
                <w:sz w:val="20"/>
              </w:rPr>
              <w:t>framework.</w:t>
            </w:r>
          </w:p>
        </w:tc>
      </w:tr>
      <w:tr>
        <w:trPr>
          <w:trHeight w:val="1310" w:hRule="atLeast"/>
        </w:trPr>
        <w:tc>
          <w:tcPr>
            <w:tcW w:w="1261" w:type="dxa"/>
          </w:tcPr>
          <w:p>
            <w:pPr>
              <w:pStyle w:val="TableParagraph"/>
              <w:spacing w:line="246" w:lineRule="exact"/>
              <w:ind w:left="90"/>
              <w:rPr>
                <w:sz w:val="22"/>
              </w:rPr>
            </w:pPr>
            <w:r>
              <w:rPr>
                <w:sz w:val="22"/>
              </w:rPr>
              <w:t>Spring </w:t>
            </w:r>
            <w:r>
              <w:rPr>
                <w:spacing w:val="-4"/>
                <w:sz w:val="22"/>
              </w:rPr>
              <w:t>2015</w:t>
            </w:r>
          </w:p>
          <w:p>
            <w:pPr>
              <w:pStyle w:val="TableParagraph"/>
              <w:spacing w:line="246" w:lineRule="exact" w:before="0"/>
              <w:ind w:left="90"/>
              <w:rPr>
                <w:sz w:val="22"/>
              </w:rPr>
            </w:pPr>
            <w:r>
              <w:rPr>
                <w:sz w:val="22"/>
              </w:rPr>
              <w:t>–</w:t>
            </w:r>
            <w:r>
              <w:rPr>
                <w:spacing w:val="-1"/>
                <w:sz w:val="22"/>
              </w:rPr>
              <w:t> </w:t>
            </w:r>
            <w:r>
              <w:rPr>
                <w:sz w:val="22"/>
              </w:rPr>
              <w:t>Fall </w:t>
            </w:r>
            <w:r>
              <w:rPr>
                <w:spacing w:val="-4"/>
                <w:sz w:val="22"/>
              </w:rPr>
              <w:t>2018</w:t>
            </w:r>
          </w:p>
        </w:tc>
        <w:tc>
          <w:tcPr>
            <w:tcW w:w="3252" w:type="dxa"/>
          </w:tcPr>
          <w:p>
            <w:pPr>
              <w:pStyle w:val="TableParagraph"/>
              <w:spacing w:line="228" w:lineRule="auto" w:before="68"/>
              <w:ind w:right="105"/>
              <w:rPr>
                <w:sz w:val="22"/>
              </w:rPr>
            </w:pPr>
            <w:r>
              <w:rPr>
                <w:sz w:val="22"/>
              </w:rPr>
              <w:t>Review</w:t>
            </w:r>
            <w:r>
              <w:rPr>
                <w:spacing w:val="-12"/>
                <w:sz w:val="22"/>
              </w:rPr>
              <w:t> </w:t>
            </w:r>
            <w:r>
              <w:rPr>
                <w:sz w:val="22"/>
              </w:rPr>
              <w:t>of</w:t>
            </w:r>
            <w:r>
              <w:rPr>
                <w:spacing w:val="-12"/>
                <w:sz w:val="22"/>
              </w:rPr>
              <w:t> </w:t>
            </w:r>
            <w:r>
              <w:rPr>
                <w:sz w:val="22"/>
              </w:rPr>
              <w:t>Economic</w:t>
            </w:r>
            <w:r>
              <w:rPr>
                <w:spacing w:val="-13"/>
                <w:sz w:val="22"/>
              </w:rPr>
              <w:t> </w:t>
            </w:r>
            <w:r>
              <w:rPr>
                <w:sz w:val="22"/>
              </w:rPr>
              <w:t>Design, Associate editor</w:t>
            </w:r>
          </w:p>
        </w:tc>
        <w:tc>
          <w:tcPr>
            <w:tcW w:w="2236" w:type="dxa"/>
          </w:tcPr>
          <w:p>
            <w:pPr>
              <w:pStyle w:val="TableParagraph"/>
              <w:rPr>
                <w:sz w:val="22"/>
              </w:rPr>
            </w:pPr>
            <w:r>
              <w:rPr>
                <w:spacing w:val="-5"/>
                <w:sz w:val="22"/>
              </w:rPr>
              <w:t>USA</w:t>
            </w:r>
          </w:p>
        </w:tc>
        <w:tc>
          <w:tcPr>
            <w:tcW w:w="2251" w:type="dxa"/>
          </w:tcPr>
          <w:p>
            <w:pPr>
              <w:pStyle w:val="TableParagraph"/>
              <w:spacing w:line="228" w:lineRule="auto" w:before="68"/>
              <w:ind w:left="90" w:right="844"/>
              <w:rPr>
                <w:sz w:val="22"/>
              </w:rPr>
            </w:pPr>
            <w:r>
              <w:rPr>
                <w:sz w:val="22"/>
              </w:rPr>
              <w:t>Peer-review</w:t>
            </w:r>
            <w:r>
              <w:rPr>
                <w:spacing w:val="-14"/>
                <w:sz w:val="22"/>
              </w:rPr>
              <w:t> </w:t>
            </w:r>
            <w:r>
              <w:rPr>
                <w:sz w:val="22"/>
              </w:rPr>
              <w:t>of </w:t>
            </w:r>
            <w:r>
              <w:rPr>
                <w:spacing w:val="-2"/>
                <w:sz w:val="22"/>
              </w:rPr>
              <w:t>publications</w:t>
            </w:r>
          </w:p>
        </w:tc>
      </w:tr>
      <w:tr>
        <w:trPr>
          <w:trHeight w:val="2950" w:hRule="atLeast"/>
        </w:trPr>
        <w:tc>
          <w:tcPr>
            <w:tcW w:w="1261" w:type="dxa"/>
          </w:tcPr>
          <w:p>
            <w:pPr>
              <w:pStyle w:val="TableParagraph"/>
              <w:spacing w:line="228" w:lineRule="auto" w:before="68"/>
              <w:ind w:left="90" w:right="407"/>
              <w:rPr>
                <w:sz w:val="22"/>
              </w:rPr>
            </w:pPr>
            <w:r>
              <w:rPr>
                <w:spacing w:val="-2"/>
                <w:sz w:val="22"/>
              </w:rPr>
              <w:t>Summer </w:t>
            </w:r>
            <w:r>
              <w:rPr>
                <w:sz w:val="22"/>
              </w:rPr>
              <w:t>2015 –</w:t>
            </w:r>
          </w:p>
          <w:p>
            <w:pPr>
              <w:pStyle w:val="TableParagraph"/>
              <w:spacing w:line="242" w:lineRule="exact" w:before="0"/>
              <w:ind w:left="90"/>
              <w:rPr>
                <w:sz w:val="22"/>
              </w:rPr>
            </w:pPr>
            <w:r>
              <w:rPr>
                <w:spacing w:val="-2"/>
                <w:sz w:val="22"/>
              </w:rPr>
              <w:t>Present</w:t>
            </w:r>
          </w:p>
        </w:tc>
        <w:tc>
          <w:tcPr>
            <w:tcW w:w="3252" w:type="dxa"/>
          </w:tcPr>
          <w:p>
            <w:pPr>
              <w:pStyle w:val="TableParagraph"/>
              <w:spacing w:line="228" w:lineRule="auto" w:before="68"/>
              <w:ind w:right="105"/>
              <w:rPr>
                <w:sz w:val="22"/>
              </w:rPr>
            </w:pPr>
            <w:r>
              <w:rPr>
                <w:sz w:val="22"/>
              </w:rPr>
              <w:t>Kyiv</w:t>
            </w:r>
            <w:r>
              <w:rPr>
                <w:spacing w:val="-13"/>
                <w:sz w:val="22"/>
              </w:rPr>
              <w:t> </w:t>
            </w:r>
            <w:r>
              <w:rPr>
                <w:sz w:val="22"/>
              </w:rPr>
              <w:t>School</w:t>
            </w:r>
            <w:r>
              <w:rPr>
                <w:spacing w:val="-13"/>
                <w:sz w:val="22"/>
              </w:rPr>
              <w:t> </w:t>
            </w:r>
            <w:r>
              <w:rPr>
                <w:sz w:val="22"/>
              </w:rPr>
              <w:t>of</w:t>
            </w:r>
            <w:r>
              <w:rPr>
                <w:spacing w:val="-13"/>
                <w:sz w:val="22"/>
              </w:rPr>
              <w:t> </w:t>
            </w:r>
            <w:r>
              <w:rPr>
                <w:sz w:val="22"/>
              </w:rPr>
              <w:t>Economics, Academic Advisory Board </w:t>
            </w:r>
            <w:r>
              <w:rPr>
                <w:spacing w:val="-2"/>
                <w:sz w:val="22"/>
              </w:rPr>
              <w:t>member</w:t>
            </w:r>
          </w:p>
          <w:p>
            <w:pPr>
              <w:pStyle w:val="TableParagraph"/>
              <w:spacing w:line="228" w:lineRule="auto" w:before="99"/>
              <w:ind w:right="105"/>
              <w:rPr>
                <w:sz w:val="22"/>
              </w:rPr>
            </w:pPr>
            <w:r>
              <w:rPr>
                <w:i/>
                <w:sz w:val="22"/>
              </w:rPr>
              <w:t>For references: </w:t>
            </w:r>
            <w:r>
              <w:rPr>
                <w:sz w:val="22"/>
              </w:rPr>
              <w:t>Yuriy Gorodnichenko,</w:t>
            </w:r>
            <w:r>
              <w:rPr>
                <w:spacing w:val="-13"/>
                <w:sz w:val="22"/>
              </w:rPr>
              <w:t> </w:t>
            </w:r>
            <w:r>
              <w:rPr>
                <w:sz w:val="22"/>
              </w:rPr>
              <w:t>Head</w:t>
            </w:r>
            <w:r>
              <w:rPr>
                <w:spacing w:val="-13"/>
                <w:sz w:val="22"/>
              </w:rPr>
              <w:t> </w:t>
            </w:r>
            <w:r>
              <w:rPr>
                <w:sz w:val="22"/>
              </w:rPr>
              <w:t>of</w:t>
            </w:r>
            <w:r>
              <w:rPr>
                <w:spacing w:val="-13"/>
                <w:sz w:val="22"/>
              </w:rPr>
              <w:t> </w:t>
            </w:r>
            <w:r>
              <w:rPr>
                <w:sz w:val="22"/>
              </w:rPr>
              <w:t>the Academic Board, </w:t>
            </w:r>
            <w:hyperlink r:id="rId5">
              <w:r>
                <w:rPr>
                  <w:color w:val="0563C1"/>
                  <w:spacing w:val="-2"/>
                  <w:sz w:val="22"/>
                  <w:u w:val="single" w:color="0563C1"/>
                </w:rPr>
                <w:t>ygorodni@berkeley.edu</w:t>
              </w:r>
            </w:hyperlink>
          </w:p>
        </w:tc>
        <w:tc>
          <w:tcPr>
            <w:tcW w:w="2236" w:type="dxa"/>
          </w:tcPr>
          <w:p>
            <w:pPr>
              <w:pStyle w:val="TableParagraph"/>
              <w:rPr>
                <w:sz w:val="22"/>
              </w:rPr>
            </w:pPr>
            <w:r>
              <w:rPr>
                <w:spacing w:val="-2"/>
                <w:sz w:val="22"/>
              </w:rPr>
              <w:t>Ukraine</w:t>
            </w:r>
          </w:p>
        </w:tc>
        <w:tc>
          <w:tcPr>
            <w:tcW w:w="2251" w:type="dxa"/>
          </w:tcPr>
          <w:p>
            <w:pPr>
              <w:pStyle w:val="TableParagraph"/>
              <w:spacing w:line="228" w:lineRule="auto" w:before="68"/>
              <w:ind w:left="90" w:right="428"/>
              <w:rPr>
                <w:sz w:val="22"/>
              </w:rPr>
            </w:pPr>
            <w:r>
              <w:rPr>
                <w:sz w:val="22"/>
              </w:rPr>
              <w:t>Supervision of academic</w:t>
            </w:r>
            <w:r>
              <w:rPr>
                <w:spacing w:val="-14"/>
                <w:sz w:val="22"/>
              </w:rPr>
              <w:t> </w:t>
            </w:r>
            <w:r>
              <w:rPr>
                <w:sz w:val="22"/>
              </w:rPr>
              <w:t>standards</w:t>
            </w:r>
          </w:p>
        </w:tc>
      </w:tr>
      <w:tr>
        <w:trPr>
          <w:trHeight w:val="420" w:hRule="atLeast"/>
        </w:trPr>
        <w:tc>
          <w:tcPr>
            <w:tcW w:w="1261" w:type="dxa"/>
            <w:tcBorders>
              <w:left w:val="single" w:sz="8" w:space="0" w:color="FFFFFF"/>
              <w:right w:val="single" w:sz="8" w:space="0" w:color="FFFFFF"/>
            </w:tcBorders>
            <w:shd w:val="clear" w:color="auto" w:fill="CDD4EA"/>
          </w:tcPr>
          <w:p>
            <w:pPr>
              <w:pStyle w:val="TableParagraph"/>
              <w:spacing w:before="0"/>
              <w:ind w:left="0"/>
              <w:rPr>
                <w:sz w:val="20"/>
              </w:rPr>
            </w:pPr>
          </w:p>
        </w:tc>
        <w:tc>
          <w:tcPr>
            <w:tcW w:w="3252" w:type="dxa"/>
            <w:tcBorders>
              <w:left w:val="single" w:sz="8" w:space="0" w:color="FFFFFF"/>
              <w:right w:val="single" w:sz="8" w:space="0" w:color="FFFFFF"/>
            </w:tcBorders>
            <w:shd w:val="clear" w:color="auto" w:fill="CDD4EA"/>
          </w:tcPr>
          <w:p>
            <w:pPr>
              <w:pStyle w:val="TableParagraph"/>
              <w:spacing w:before="0"/>
              <w:ind w:left="0"/>
              <w:rPr>
                <w:sz w:val="20"/>
              </w:rPr>
            </w:pPr>
          </w:p>
        </w:tc>
        <w:tc>
          <w:tcPr>
            <w:tcW w:w="2236" w:type="dxa"/>
            <w:tcBorders>
              <w:left w:val="single" w:sz="8" w:space="0" w:color="FFFFFF"/>
              <w:right w:val="single" w:sz="8" w:space="0" w:color="FFFFFF"/>
            </w:tcBorders>
            <w:shd w:val="clear" w:color="auto" w:fill="CDD4EA"/>
          </w:tcPr>
          <w:p>
            <w:pPr>
              <w:pStyle w:val="TableParagraph"/>
              <w:spacing w:before="0"/>
              <w:ind w:left="0"/>
              <w:rPr>
                <w:sz w:val="20"/>
              </w:rPr>
            </w:pPr>
          </w:p>
        </w:tc>
        <w:tc>
          <w:tcPr>
            <w:tcW w:w="2251" w:type="dxa"/>
            <w:tcBorders>
              <w:left w:val="single" w:sz="8" w:space="0" w:color="FFFFFF"/>
              <w:right w:val="single" w:sz="8" w:space="0" w:color="FFFFFF"/>
            </w:tcBorders>
            <w:shd w:val="clear" w:color="auto" w:fill="CDD4EA"/>
          </w:tcPr>
          <w:p>
            <w:pPr>
              <w:pStyle w:val="TableParagraph"/>
              <w:spacing w:before="0"/>
              <w:ind w:left="0"/>
              <w:rPr>
                <w:sz w:val="20"/>
              </w:rPr>
            </w:pPr>
          </w:p>
        </w:tc>
      </w:tr>
      <w:tr>
        <w:trPr>
          <w:trHeight w:val="970" w:hRule="atLeast"/>
        </w:trPr>
        <w:tc>
          <w:tcPr>
            <w:tcW w:w="1261" w:type="dxa"/>
          </w:tcPr>
          <w:p>
            <w:pPr>
              <w:pStyle w:val="TableParagraph"/>
              <w:spacing w:line="228" w:lineRule="auto" w:before="68"/>
              <w:ind w:left="90" w:right="73"/>
              <w:rPr>
                <w:sz w:val="22"/>
              </w:rPr>
            </w:pPr>
            <w:r>
              <w:rPr>
                <w:sz w:val="22"/>
              </w:rPr>
              <w:t>Spring</w:t>
            </w:r>
            <w:r>
              <w:rPr>
                <w:spacing w:val="-14"/>
                <w:sz w:val="22"/>
              </w:rPr>
              <w:t> </w:t>
            </w:r>
            <w:r>
              <w:rPr>
                <w:sz w:val="22"/>
              </w:rPr>
              <w:t>2014 – Present</w:t>
            </w:r>
          </w:p>
        </w:tc>
        <w:tc>
          <w:tcPr>
            <w:tcW w:w="3252" w:type="dxa"/>
          </w:tcPr>
          <w:p>
            <w:pPr>
              <w:pStyle w:val="TableParagraph"/>
              <w:spacing w:line="228" w:lineRule="auto" w:before="68"/>
              <w:ind w:right="339"/>
              <w:rPr>
                <w:sz w:val="22"/>
              </w:rPr>
            </w:pPr>
            <w:r>
              <w:rPr>
                <w:spacing w:val="-2"/>
                <w:sz w:val="22"/>
              </w:rPr>
              <w:t>VoxUkraine.org,</w:t>
            </w:r>
            <w:r>
              <w:rPr>
                <w:spacing w:val="-12"/>
                <w:sz w:val="22"/>
              </w:rPr>
              <w:t> </w:t>
            </w:r>
            <w:r>
              <w:rPr>
                <w:spacing w:val="-2"/>
                <w:sz w:val="22"/>
              </w:rPr>
              <w:t>Co-</w:t>
            </w:r>
            <w:r>
              <w:rPr>
                <w:spacing w:val="-2"/>
                <w:sz w:val="22"/>
              </w:rPr>
              <w:t>founder, editor</w:t>
            </w:r>
          </w:p>
        </w:tc>
        <w:tc>
          <w:tcPr>
            <w:tcW w:w="2236" w:type="dxa"/>
          </w:tcPr>
          <w:p>
            <w:pPr>
              <w:pStyle w:val="TableParagraph"/>
              <w:rPr>
                <w:sz w:val="22"/>
              </w:rPr>
            </w:pPr>
            <w:r>
              <w:rPr>
                <w:spacing w:val="-2"/>
                <w:sz w:val="22"/>
              </w:rPr>
              <w:t>Ukraine</w:t>
            </w:r>
          </w:p>
        </w:tc>
        <w:tc>
          <w:tcPr>
            <w:tcW w:w="2251" w:type="dxa"/>
          </w:tcPr>
          <w:p>
            <w:pPr>
              <w:pStyle w:val="TableParagraph"/>
              <w:spacing w:line="228" w:lineRule="auto" w:before="68"/>
              <w:ind w:left="90" w:right="624"/>
              <w:rPr>
                <w:sz w:val="22"/>
              </w:rPr>
            </w:pPr>
            <w:r>
              <w:rPr>
                <w:sz w:val="22"/>
              </w:rPr>
              <w:t>Analytical</w:t>
            </w:r>
            <w:r>
              <w:rPr>
                <w:spacing w:val="-14"/>
                <w:sz w:val="22"/>
              </w:rPr>
              <w:t> </w:t>
            </w:r>
            <w:r>
              <w:rPr>
                <w:sz w:val="22"/>
              </w:rPr>
              <w:t>pieces </w:t>
            </w:r>
            <w:r>
              <w:rPr>
                <w:spacing w:val="-2"/>
                <w:sz w:val="22"/>
              </w:rPr>
              <w:t>review</w:t>
            </w:r>
          </w:p>
        </w:tc>
      </w:tr>
      <w:tr>
        <w:trPr>
          <w:trHeight w:val="1110" w:hRule="atLeast"/>
        </w:trPr>
        <w:tc>
          <w:tcPr>
            <w:tcW w:w="1261" w:type="dxa"/>
          </w:tcPr>
          <w:p>
            <w:pPr>
              <w:pStyle w:val="TableParagraph"/>
              <w:spacing w:line="228" w:lineRule="auto" w:before="68"/>
              <w:ind w:left="90" w:right="407"/>
              <w:rPr>
                <w:sz w:val="22"/>
              </w:rPr>
            </w:pPr>
            <w:r>
              <w:rPr>
                <w:spacing w:val="-2"/>
                <w:sz w:val="22"/>
              </w:rPr>
              <w:t>Summer </w:t>
            </w:r>
            <w:r>
              <w:rPr>
                <w:sz w:val="22"/>
              </w:rPr>
              <w:t>2013 –</w:t>
            </w:r>
          </w:p>
          <w:p>
            <w:pPr>
              <w:pStyle w:val="TableParagraph"/>
              <w:spacing w:line="228" w:lineRule="auto" w:before="0"/>
              <w:ind w:left="90" w:right="407"/>
              <w:rPr>
                <w:sz w:val="22"/>
              </w:rPr>
            </w:pPr>
            <w:r>
              <w:rPr>
                <w:spacing w:val="-2"/>
                <w:sz w:val="22"/>
              </w:rPr>
              <w:t>Summer </w:t>
            </w:r>
            <w:r>
              <w:rPr>
                <w:spacing w:val="-4"/>
                <w:sz w:val="22"/>
              </w:rPr>
              <w:t>2015</w:t>
            </w:r>
          </w:p>
        </w:tc>
        <w:tc>
          <w:tcPr>
            <w:tcW w:w="3252" w:type="dxa"/>
          </w:tcPr>
          <w:p>
            <w:pPr>
              <w:pStyle w:val="TableParagraph"/>
              <w:spacing w:line="228" w:lineRule="auto" w:before="68"/>
              <w:ind w:right="105"/>
              <w:rPr>
                <w:sz w:val="22"/>
              </w:rPr>
            </w:pPr>
            <w:r>
              <w:rPr>
                <w:sz w:val="22"/>
              </w:rPr>
              <w:t>University</w:t>
            </w:r>
            <w:r>
              <w:rPr>
                <w:spacing w:val="-14"/>
                <w:sz w:val="22"/>
              </w:rPr>
              <w:t> </w:t>
            </w:r>
            <w:r>
              <w:rPr>
                <w:sz w:val="22"/>
              </w:rPr>
              <w:t>of</w:t>
            </w:r>
            <w:r>
              <w:rPr>
                <w:spacing w:val="-14"/>
                <w:sz w:val="22"/>
              </w:rPr>
              <w:t> </w:t>
            </w:r>
            <w:r>
              <w:rPr>
                <w:sz w:val="22"/>
              </w:rPr>
              <w:t>Pittsburgh,</w:t>
            </w:r>
            <w:r>
              <w:rPr>
                <w:spacing w:val="-14"/>
                <w:sz w:val="22"/>
              </w:rPr>
              <w:t> </w:t>
            </w:r>
            <w:r>
              <w:rPr>
                <w:sz w:val="22"/>
              </w:rPr>
              <w:t>Assistant </w:t>
            </w:r>
            <w:r>
              <w:rPr>
                <w:spacing w:val="-2"/>
                <w:sz w:val="22"/>
              </w:rPr>
              <w:t>Professor</w:t>
            </w:r>
          </w:p>
        </w:tc>
        <w:tc>
          <w:tcPr>
            <w:tcW w:w="2236" w:type="dxa"/>
          </w:tcPr>
          <w:p>
            <w:pPr>
              <w:pStyle w:val="TableParagraph"/>
              <w:rPr>
                <w:sz w:val="22"/>
              </w:rPr>
            </w:pPr>
            <w:r>
              <w:rPr>
                <w:spacing w:val="-5"/>
                <w:sz w:val="22"/>
              </w:rPr>
              <w:t>USA</w:t>
            </w:r>
          </w:p>
        </w:tc>
        <w:tc>
          <w:tcPr>
            <w:tcW w:w="2251" w:type="dxa"/>
          </w:tcPr>
          <w:p>
            <w:pPr>
              <w:pStyle w:val="TableParagraph"/>
              <w:ind w:left="0" w:right="43"/>
              <w:jc w:val="center"/>
              <w:rPr>
                <w:sz w:val="22"/>
              </w:rPr>
            </w:pPr>
            <w:r>
              <w:rPr>
                <w:sz w:val="22"/>
              </w:rPr>
              <w:t>Research</w:t>
            </w:r>
            <w:r>
              <w:rPr>
                <w:spacing w:val="-3"/>
                <w:sz w:val="22"/>
              </w:rPr>
              <w:t> </w:t>
            </w:r>
            <w:r>
              <w:rPr>
                <w:sz w:val="22"/>
              </w:rPr>
              <w:t>and</w:t>
            </w:r>
            <w:r>
              <w:rPr>
                <w:spacing w:val="-2"/>
                <w:sz w:val="22"/>
              </w:rPr>
              <w:t> lecturing</w:t>
            </w:r>
          </w:p>
        </w:tc>
      </w:tr>
      <w:tr>
        <w:trPr>
          <w:trHeight w:val="870" w:hRule="atLeast"/>
        </w:trPr>
        <w:tc>
          <w:tcPr>
            <w:tcW w:w="1261" w:type="dxa"/>
          </w:tcPr>
          <w:p>
            <w:pPr>
              <w:pStyle w:val="TableParagraph"/>
              <w:spacing w:line="228" w:lineRule="auto" w:before="68"/>
              <w:ind w:left="90" w:right="133"/>
              <w:rPr>
                <w:sz w:val="22"/>
              </w:rPr>
            </w:pPr>
            <w:r>
              <w:rPr>
                <w:sz w:val="22"/>
              </w:rPr>
              <w:t>Fall</w:t>
            </w:r>
            <w:r>
              <w:rPr>
                <w:spacing w:val="-14"/>
                <w:sz w:val="22"/>
              </w:rPr>
              <w:t> </w:t>
            </w:r>
            <w:r>
              <w:rPr>
                <w:sz w:val="22"/>
              </w:rPr>
              <w:t>2010</w:t>
            </w:r>
            <w:r>
              <w:rPr>
                <w:spacing w:val="-14"/>
                <w:sz w:val="22"/>
              </w:rPr>
              <w:t> </w:t>
            </w:r>
            <w:r>
              <w:rPr>
                <w:sz w:val="22"/>
              </w:rPr>
              <w:t>– </w:t>
            </w:r>
            <w:r>
              <w:rPr>
                <w:spacing w:val="-2"/>
                <w:sz w:val="22"/>
              </w:rPr>
              <w:t>Summer </w:t>
            </w:r>
            <w:r>
              <w:rPr>
                <w:spacing w:val="-4"/>
                <w:sz w:val="22"/>
              </w:rPr>
              <w:t>2013</w:t>
            </w:r>
          </w:p>
        </w:tc>
        <w:tc>
          <w:tcPr>
            <w:tcW w:w="3252" w:type="dxa"/>
          </w:tcPr>
          <w:p>
            <w:pPr>
              <w:pStyle w:val="TableParagraph"/>
              <w:rPr>
                <w:sz w:val="22"/>
              </w:rPr>
            </w:pPr>
            <w:r>
              <w:rPr>
                <w:sz w:val="22"/>
              </w:rPr>
              <w:t>University</w:t>
            </w:r>
            <w:r>
              <w:rPr>
                <w:spacing w:val="-2"/>
                <w:sz w:val="22"/>
              </w:rPr>
              <w:t> </w:t>
            </w:r>
            <w:r>
              <w:rPr>
                <w:sz w:val="22"/>
              </w:rPr>
              <w:t>of</w:t>
            </w:r>
            <w:r>
              <w:rPr>
                <w:spacing w:val="-2"/>
                <w:sz w:val="22"/>
              </w:rPr>
              <w:t> </w:t>
            </w:r>
            <w:r>
              <w:rPr>
                <w:sz w:val="22"/>
              </w:rPr>
              <w:t>Pittsburgh,</w:t>
            </w:r>
            <w:r>
              <w:rPr>
                <w:spacing w:val="-2"/>
                <w:sz w:val="22"/>
              </w:rPr>
              <w:t> Lecturer</w:t>
            </w:r>
          </w:p>
        </w:tc>
        <w:tc>
          <w:tcPr>
            <w:tcW w:w="2236" w:type="dxa"/>
          </w:tcPr>
          <w:p>
            <w:pPr>
              <w:pStyle w:val="TableParagraph"/>
              <w:rPr>
                <w:sz w:val="22"/>
              </w:rPr>
            </w:pPr>
            <w:r>
              <w:rPr>
                <w:spacing w:val="-5"/>
                <w:sz w:val="22"/>
              </w:rPr>
              <w:t>USA</w:t>
            </w:r>
          </w:p>
        </w:tc>
        <w:tc>
          <w:tcPr>
            <w:tcW w:w="2251" w:type="dxa"/>
          </w:tcPr>
          <w:p>
            <w:pPr>
              <w:pStyle w:val="TableParagraph"/>
              <w:ind w:left="0" w:right="43"/>
              <w:jc w:val="center"/>
              <w:rPr>
                <w:sz w:val="22"/>
              </w:rPr>
            </w:pPr>
            <w:r>
              <w:rPr>
                <w:sz w:val="22"/>
              </w:rPr>
              <w:t>Research</w:t>
            </w:r>
            <w:r>
              <w:rPr>
                <w:spacing w:val="-3"/>
                <w:sz w:val="22"/>
              </w:rPr>
              <w:t> </w:t>
            </w:r>
            <w:r>
              <w:rPr>
                <w:sz w:val="22"/>
              </w:rPr>
              <w:t>and</w:t>
            </w:r>
            <w:r>
              <w:rPr>
                <w:spacing w:val="-2"/>
                <w:sz w:val="22"/>
              </w:rPr>
              <w:t> lecturing</w:t>
            </w:r>
          </w:p>
        </w:tc>
      </w:tr>
      <w:tr>
        <w:trPr>
          <w:trHeight w:val="970" w:hRule="atLeast"/>
        </w:trPr>
        <w:tc>
          <w:tcPr>
            <w:tcW w:w="1261" w:type="dxa"/>
          </w:tcPr>
          <w:p>
            <w:pPr>
              <w:pStyle w:val="TableParagraph"/>
              <w:spacing w:line="246" w:lineRule="exact"/>
              <w:ind w:left="90"/>
              <w:rPr>
                <w:sz w:val="22"/>
              </w:rPr>
            </w:pPr>
            <w:r>
              <w:rPr>
                <w:sz w:val="22"/>
              </w:rPr>
              <w:t>Fall</w:t>
            </w:r>
            <w:r>
              <w:rPr>
                <w:spacing w:val="-1"/>
                <w:sz w:val="22"/>
              </w:rPr>
              <w:t> </w:t>
            </w:r>
            <w:r>
              <w:rPr>
                <w:sz w:val="22"/>
              </w:rPr>
              <w:t>2008 </w:t>
            </w:r>
            <w:r>
              <w:rPr>
                <w:spacing w:val="-10"/>
                <w:sz w:val="22"/>
              </w:rPr>
              <w:t>-</w:t>
            </w:r>
          </w:p>
          <w:p>
            <w:pPr>
              <w:pStyle w:val="TableParagraph"/>
              <w:spacing w:line="246" w:lineRule="exact" w:before="0"/>
              <w:ind w:left="90"/>
              <w:rPr>
                <w:sz w:val="22"/>
              </w:rPr>
            </w:pPr>
            <w:r>
              <w:rPr>
                <w:sz w:val="22"/>
              </w:rPr>
              <w:t>Spring</w:t>
            </w:r>
            <w:r>
              <w:rPr>
                <w:spacing w:val="-2"/>
                <w:sz w:val="22"/>
              </w:rPr>
              <w:t> </w:t>
            </w:r>
            <w:r>
              <w:rPr>
                <w:spacing w:val="-4"/>
                <w:sz w:val="22"/>
              </w:rPr>
              <w:t>2011</w:t>
            </w:r>
          </w:p>
        </w:tc>
        <w:tc>
          <w:tcPr>
            <w:tcW w:w="3252" w:type="dxa"/>
          </w:tcPr>
          <w:p>
            <w:pPr>
              <w:pStyle w:val="TableParagraph"/>
              <w:spacing w:line="228" w:lineRule="auto" w:before="68"/>
              <w:ind w:right="339"/>
              <w:rPr>
                <w:sz w:val="22"/>
              </w:rPr>
            </w:pPr>
            <w:r>
              <w:rPr>
                <w:sz w:val="22"/>
              </w:rPr>
              <w:t>Penn</w:t>
            </w:r>
            <w:r>
              <w:rPr>
                <w:spacing w:val="-14"/>
                <w:sz w:val="22"/>
              </w:rPr>
              <w:t> </w:t>
            </w:r>
            <w:r>
              <w:rPr>
                <w:sz w:val="22"/>
              </w:rPr>
              <w:t>State</w:t>
            </w:r>
            <w:r>
              <w:rPr>
                <w:spacing w:val="-14"/>
                <w:sz w:val="22"/>
              </w:rPr>
              <w:t> </w:t>
            </w:r>
            <w:r>
              <w:rPr>
                <w:sz w:val="22"/>
              </w:rPr>
              <w:t>University,</w:t>
            </w:r>
            <w:r>
              <w:rPr>
                <w:spacing w:val="-14"/>
                <w:sz w:val="22"/>
              </w:rPr>
              <w:t> </w:t>
            </w:r>
            <w:r>
              <w:rPr>
                <w:sz w:val="22"/>
              </w:rPr>
              <w:t>Assistant </w:t>
            </w:r>
            <w:r>
              <w:rPr>
                <w:spacing w:val="-2"/>
                <w:sz w:val="22"/>
              </w:rPr>
              <w:t>Professor</w:t>
            </w:r>
          </w:p>
        </w:tc>
        <w:tc>
          <w:tcPr>
            <w:tcW w:w="2236" w:type="dxa"/>
          </w:tcPr>
          <w:p>
            <w:pPr>
              <w:pStyle w:val="TableParagraph"/>
              <w:rPr>
                <w:sz w:val="22"/>
              </w:rPr>
            </w:pPr>
            <w:r>
              <w:rPr>
                <w:spacing w:val="-5"/>
                <w:sz w:val="22"/>
              </w:rPr>
              <w:t>USA</w:t>
            </w:r>
          </w:p>
        </w:tc>
        <w:tc>
          <w:tcPr>
            <w:tcW w:w="2251" w:type="dxa"/>
          </w:tcPr>
          <w:p>
            <w:pPr>
              <w:pStyle w:val="TableParagraph"/>
              <w:ind w:left="0" w:right="43"/>
              <w:jc w:val="center"/>
              <w:rPr>
                <w:sz w:val="22"/>
              </w:rPr>
            </w:pPr>
            <w:r>
              <w:rPr>
                <w:sz w:val="22"/>
              </w:rPr>
              <w:t>Research</w:t>
            </w:r>
            <w:r>
              <w:rPr>
                <w:spacing w:val="-3"/>
                <w:sz w:val="22"/>
              </w:rPr>
              <w:t> </w:t>
            </w:r>
            <w:r>
              <w:rPr>
                <w:sz w:val="22"/>
              </w:rPr>
              <w:t>and</w:t>
            </w:r>
            <w:r>
              <w:rPr>
                <w:spacing w:val="-2"/>
                <w:sz w:val="22"/>
              </w:rPr>
              <w:t> lecturing</w:t>
            </w:r>
          </w:p>
        </w:tc>
      </w:tr>
      <w:tr>
        <w:trPr>
          <w:trHeight w:val="1210" w:hRule="atLeast"/>
        </w:trPr>
        <w:tc>
          <w:tcPr>
            <w:tcW w:w="1261" w:type="dxa"/>
          </w:tcPr>
          <w:p>
            <w:pPr>
              <w:pStyle w:val="TableParagraph"/>
              <w:spacing w:line="246" w:lineRule="exact"/>
              <w:ind w:left="90"/>
              <w:rPr>
                <w:sz w:val="22"/>
              </w:rPr>
            </w:pPr>
            <w:r>
              <w:rPr>
                <w:sz w:val="22"/>
              </w:rPr>
              <w:t>Spring </w:t>
            </w:r>
            <w:r>
              <w:rPr>
                <w:spacing w:val="-4"/>
                <w:sz w:val="22"/>
              </w:rPr>
              <w:t>2004</w:t>
            </w:r>
          </w:p>
          <w:p>
            <w:pPr>
              <w:pStyle w:val="TableParagraph"/>
              <w:spacing w:line="228" w:lineRule="auto" w:before="4"/>
              <w:ind w:left="90" w:right="281"/>
              <w:rPr>
                <w:sz w:val="22"/>
              </w:rPr>
            </w:pPr>
            <w:r>
              <w:rPr>
                <w:sz w:val="22"/>
              </w:rPr>
              <w:t>-</w:t>
            </w:r>
            <w:r>
              <w:rPr>
                <w:spacing w:val="-14"/>
                <w:sz w:val="22"/>
              </w:rPr>
              <w:t> </w:t>
            </w:r>
            <w:r>
              <w:rPr>
                <w:sz w:val="22"/>
              </w:rPr>
              <w:t>Summe</w:t>
            </w:r>
            <w:r>
              <w:rPr>
                <w:sz w:val="22"/>
              </w:rPr>
              <w:t>r </w:t>
            </w:r>
            <w:r>
              <w:rPr>
                <w:spacing w:val="-4"/>
                <w:sz w:val="22"/>
              </w:rPr>
              <w:t>2008</w:t>
            </w:r>
          </w:p>
        </w:tc>
        <w:tc>
          <w:tcPr>
            <w:tcW w:w="3252" w:type="dxa"/>
          </w:tcPr>
          <w:p>
            <w:pPr>
              <w:pStyle w:val="TableParagraph"/>
              <w:spacing w:line="228" w:lineRule="auto" w:before="68"/>
              <w:ind w:right="339"/>
              <w:rPr>
                <w:sz w:val="22"/>
              </w:rPr>
            </w:pPr>
            <w:r>
              <w:rPr>
                <w:sz w:val="22"/>
              </w:rPr>
              <w:t>University</w:t>
            </w:r>
            <w:r>
              <w:rPr>
                <w:spacing w:val="-14"/>
                <w:sz w:val="22"/>
              </w:rPr>
              <w:t> </w:t>
            </w:r>
            <w:r>
              <w:rPr>
                <w:sz w:val="22"/>
              </w:rPr>
              <w:t>of</w:t>
            </w:r>
            <w:r>
              <w:rPr>
                <w:spacing w:val="-14"/>
                <w:sz w:val="22"/>
              </w:rPr>
              <w:t> </w:t>
            </w:r>
            <w:r>
              <w:rPr>
                <w:sz w:val="22"/>
              </w:rPr>
              <w:t>Bonn,</w:t>
            </w:r>
            <w:r>
              <w:rPr>
                <w:spacing w:val="-14"/>
                <w:sz w:val="22"/>
              </w:rPr>
              <w:t> </w:t>
            </w:r>
            <w:r>
              <w:rPr>
                <w:sz w:val="22"/>
              </w:rPr>
              <w:t>Germany, Post Doc, Junior Professor</w:t>
            </w:r>
          </w:p>
        </w:tc>
        <w:tc>
          <w:tcPr>
            <w:tcW w:w="2236" w:type="dxa"/>
          </w:tcPr>
          <w:p>
            <w:pPr>
              <w:pStyle w:val="TableParagraph"/>
              <w:rPr>
                <w:sz w:val="22"/>
              </w:rPr>
            </w:pPr>
            <w:r>
              <w:rPr>
                <w:spacing w:val="-2"/>
                <w:sz w:val="22"/>
              </w:rPr>
              <w:t>Germany</w:t>
            </w:r>
          </w:p>
        </w:tc>
        <w:tc>
          <w:tcPr>
            <w:tcW w:w="2251" w:type="dxa"/>
          </w:tcPr>
          <w:p>
            <w:pPr>
              <w:pStyle w:val="TableParagraph"/>
              <w:ind w:left="0" w:right="43"/>
              <w:jc w:val="center"/>
              <w:rPr>
                <w:sz w:val="22"/>
              </w:rPr>
            </w:pPr>
            <w:r>
              <w:rPr>
                <w:sz w:val="22"/>
              </w:rPr>
              <w:t>Research</w:t>
            </w:r>
            <w:r>
              <w:rPr>
                <w:spacing w:val="-3"/>
                <w:sz w:val="22"/>
              </w:rPr>
              <w:t> </w:t>
            </w:r>
            <w:r>
              <w:rPr>
                <w:sz w:val="22"/>
              </w:rPr>
              <w:t>and</w:t>
            </w:r>
            <w:r>
              <w:rPr>
                <w:spacing w:val="-2"/>
                <w:sz w:val="22"/>
              </w:rPr>
              <w:t> lecturing</w:t>
            </w:r>
          </w:p>
        </w:tc>
      </w:tr>
    </w:tbl>
    <w:p>
      <w:pPr>
        <w:pStyle w:val="BodyText"/>
        <w:spacing w:before="55"/>
        <w:ind w:left="0"/>
        <w:rPr>
          <w:b/>
          <w:sz w:val="18"/>
        </w:rPr>
      </w:pPr>
    </w:p>
    <w:p>
      <w:pPr>
        <w:spacing w:line="249" w:lineRule="auto" w:before="0"/>
        <w:ind w:left="23" w:right="0" w:firstLine="0"/>
        <w:jc w:val="left"/>
        <w:rPr>
          <w:rFonts w:ascii="Verdana"/>
          <w:sz w:val="18"/>
        </w:rPr>
      </w:pPr>
      <w:r>
        <w:rPr>
          <w:b/>
          <w:sz w:val="22"/>
        </w:rPr>
        <w:t>Key</w:t>
      </w:r>
      <w:r>
        <w:rPr>
          <w:b/>
          <w:spacing w:val="-9"/>
          <w:sz w:val="22"/>
        </w:rPr>
        <w:t> </w:t>
      </w:r>
      <w:r>
        <w:rPr>
          <w:b/>
          <w:sz w:val="22"/>
        </w:rPr>
        <w:t>areas</w:t>
      </w:r>
      <w:r>
        <w:rPr>
          <w:b/>
          <w:spacing w:val="-9"/>
          <w:sz w:val="22"/>
        </w:rPr>
        <w:t> </w:t>
      </w:r>
      <w:r>
        <w:rPr>
          <w:b/>
          <w:sz w:val="22"/>
        </w:rPr>
        <w:t>of</w:t>
      </w:r>
      <w:r>
        <w:rPr>
          <w:b/>
          <w:spacing w:val="-9"/>
          <w:sz w:val="22"/>
        </w:rPr>
        <w:t> </w:t>
      </w:r>
      <w:r>
        <w:rPr>
          <w:b/>
          <w:sz w:val="22"/>
        </w:rPr>
        <w:t>expertise:</w:t>
      </w:r>
      <w:r>
        <w:rPr>
          <w:b/>
          <w:spacing w:val="-9"/>
          <w:sz w:val="22"/>
        </w:rPr>
        <w:t> </w:t>
      </w:r>
      <w:r>
        <w:rPr>
          <w:sz w:val="22"/>
        </w:rPr>
        <w:t>communications,</w:t>
      </w:r>
      <w:r>
        <w:rPr>
          <w:spacing w:val="-9"/>
          <w:sz w:val="22"/>
        </w:rPr>
        <w:t> </w:t>
      </w:r>
      <w:r>
        <w:rPr>
          <w:sz w:val="22"/>
        </w:rPr>
        <w:t>strategy,</w:t>
      </w:r>
      <w:r>
        <w:rPr>
          <w:spacing w:val="-9"/>
          <w:sz w:val="22"/>
        </w:rPr>
        <w:t> </w:t>
      </w:r>
      <w:r>
        <w:rPr>
          <w:sz w:val="22"/>
        </w:rPr>
        <w:t>incentives,</w:t>
      </w:r>
      <w:r>
        <w:rPr>
          <w:spacing w:val="-10"/>
          <w:sz w:val="22"/>
        </w:rPr>
        <w:t> </w:t>
      </w:r>
      <w:r>
        <w:rPr>
          <w:rFonts w:ascii="Verdana"/>
          <w:sz w:val="18"/>
        </w:rPr>
        <w:t>game</w:t>
      </w:r>
      <w:r>
        <w:rPr>
          <w:rFonts w:ascii="Verdana"/>
          <w:spacing w:val="-11"/>
          <w:sz w:val="18"/>
        </w:rPr>
        <w:t> </w:t>
      </w:r>
      <w:r>
        <w:rPr>
          <w:rFonts w:ascii="Verdana"/>
          <w:sz w:val="18"/>
        </w:rPr>
        <w:t>theory,</w:t>
      </w:r>
      <w:r>
        <w:rPr>
          <w:rFonts w:ascii="Verdana"/>
          <w:spacing w:val="-11"/>
          <w:sz w:val="18"/>
        </w:rPr>
        <w:t> </w:t>
      </w:r>
      <w:r>
        <w:rPr>
          <w:rFonts w:ascii="Verdana"/>
          <w:sz w:val="18"/>
        </w:rPr>
        <w:t>contract</w:t>
      </w:r>
      <w:r>
        <w:rPr>
          <w:rFonts w:ascii="Verdana"/>
          <w:spacing w:val="-11"/>
          <w:sz w:val="18"/>
        </w:rPr>
        <w:t> </w:t>
      </w:r>
      <w:r>
        <w:rPr>
          <w:rFonts w:ascii="Verdana"/>
          <w:sz w:val="18"/>
        </w:rPr>
        <w:t>theory, institutional design, macroeconomics, labor markets, and agriculture and land markets</w:t>
      </w:r>
    </w:p>
    <w:p>
      <w:pPr>
        <w:spacing w:after="0" w:line="249" w:lineRule="auto"/>
        <w:jc w:val="left"/>
        <w:rPr>
          <w:rFonts w:ascii="Verdana"/>
          <w:sz w:val="18"/>
        </w:rPr>
        <w:sectPr>
          <w:pgSz w:w="11900" w:h="16840"/>
          <w:pgMar w:top="1420" w:bottom="280" w:left="1417" w:right="1417"/>
        </w:sectPr>
      </w:pPr>
    </w:p>
    <w:p>
      <w:pPr>
        <w:pStyle w:val="Heading2"/>
        <w:spacing w:line="240" w:lineRule="auto" w:before="77"/>
      </w:pPr>
      <w:r>
        <w:rPr>
          <w:spacing w:val="-2"/>
        </w:rPr>
        <w:t>Publications:</w:t>
      </w:r>
    </w:p>
    <w:p>
      <w:pPr>
        <w:pStyle w:val="BodyText"/>
        <w:spacing w:before="74"/>
        <w:ind w:left="0"/>
        <w:rPr>
          <w:b/>
        </w:rPr>
      </w:pPr>
    </w:p>
    <w:p>
      <w:pPr>
        <w:pStyle w:val="ListParagraph"/>
        <w:numPr>
          <w:ilvl w:val="2"/>
          <w:numId w:val="1"/>
        </w:numPr>
        <w:tabs>
          <w:tab w:pos="743" w:val="left" w:leader="none"/>
        </w:tabs>
        <w:spacing w:line="246" w:lineRule="exact" w:before="0" w:after="0"/>
        <w:ind w:left="743" w:right="0" w:hanging="360"/>
        <w:jc w:val="left"/>
        <w:rPr>
          <w:sz w:val="22"/>
        </w:rPr>
      </w:pPr>
      <w:r>
        <w:rPr>
          <w:sz w:val="22"/>
        </w:rPr>
        <w:t>Censorship</w:t>
      </w:r>
      <w:r>
        <w:rPr>
          <w:spacing w:val="-3"/>
          <w:sz w:val="22"/>
        </w:rPr>
        <w:t> </w:t>
      </w:r>
      <w:r>
        <w:rPr>
          <w:sz w:val="22"/>
        </w:rPr>
        <w:t>as</w:t>
      </w:r>
      <w:r>
        <w:rPr>
          <w:spacing w:val="-2"/>
          <w:sz w:val="22"/>
        </w:rPr>
        <w:t> </w:t>
      </w:r>
      <w:r>
        <w:rPr>
          <w:sz w:val="22"/>
        </w:rPr>
        <w:t>Optimal</w:t>
      </w:r>
      <w:r>
        <w:rPr>
          <w:spacing w:val="-1"/>
          <w:sz w:val="22"/>
        </w:rPr>
        <w:t> </w:t>
      </w:r>
      <w:r>
        <w:rPr>
          <w:sz w:val="22"/>
        </w:rPr>
        <w:t>Persuasion,</w:t>
      </w:r>
      <w:r>
        <w:rPr>
          <w:spacing w:val="-2"/>
          <w:sz w:val="22"/>
        </w:rPr>
        <w:t> </w:t>
      </w:r>
      <w:r>
        <w:rPr>
          <w:sz w:val="22"/>
        </w:rPr>
        <w:t>with</w:t>
      </w:r>
      <w:r>
        <w:rPr>
          <w:spacing w:val="-14"/>
          <w:sz w:val="22"/>
        </w:rPr>
        <w:t> </w:t>
      </w:r>
      <w:r>
        <w:rPr>
          <w:sz w:val="22"/>
        </w:rPr>
        <w:t>Andriy</w:t>
      </w:r>
      <w:r>
        <w:rPr>
          <w:spacing w:val="-1"/>
          <w:sz w:val="22"/>
        </w:rPr>
        <w:t> </w:t>
      </w:r>
      <w:r>
        <w:rPr>
          <w:sz w:val="22"/>
        </w:rPr>
        <w:t>Zapechelnyuk</w:t>
      </w:r>
      <w:r>
        <w:rPr>
          <w:spacing w:val="-2"/>
          <w:sz w:val="22"/>
        </w:rPr>
        <w:t> </w:t>
      </w:r>
      <w:r>
        <w:rPr>
          <w:sz w:val="22"/>
        </w:rPr>
        <w:t>and</w:t>
      </w:r>
      <w:r>
        <w:rPr>
          <w:spacing w:val="-14"/>
          <w:sz w:val="22"/>
        </w:rPr>
        <w:t> </w:t>
      </w:r>
      <w:r>
        <w:rPr>
          <w:sz w:val="22"/>
        </w:rPr>
        <w:t>Anton</w:t>
      </w:r>
      <w:r>
        <w:rPr>
          <w:spacing w:val="-1"/>
          <w:sz w:val="22"/>
        </w:rPr>
        <w:t> </w:t>
      </w:r>
      <w:r>
        <w:rPr>
          <w:spacing w:val="-2"/>
          <w:sz w:val="22"/>
        </w:rPr>
        <w:t>Kolotilin,</w:t>
      </w:r>
    </w:p>
    <w:p>
      <w:pPr>
        <w:spacing w:line="246" w:lineRule="exact" w:before="0"/>
        <w:ind w:left="743" w:right="0" w:firstLine="0"/>
        <w:jc w:val="left"/>
        <w:rPr>
          <w:sz w:val="22"/>
        </w:rPr>
      </w:pPr>
      <w:r>
        <w:rPr>
          <w:i/>
          <w:sz w:val="22"/>
        </w:rPr>
        <w:t>Theoretical</w:t>
      </w:r>
      <w:r>
        <w:rPr>
          <w:i/>
          <w:spacing w:val="-9"/>
          <w:sz w:val="22"/>
        </w:rPr>
        <w:t> </w:t>
      </w:r>
      <w:r>
        <w:rPr>
          <w:i/>
          <w:sz w:val="22"/>
        </w:rPr>
        <w:t>Economics,</w:t>
      </w:r>
      <w:r>
        <w:rPr>
          <w:i/>
          <w:spacing w:val="-9"/>
          <w:sz w:val="22"/>
        </w:rPr>
        <w:t> </w:t>
      </w:r>
      <w:r>
        <w:rPr>
          <w:spacing w:val="-2"/>
          <w:sz w:val="22"/>
        </w:rPr>
        <w:t>forthcoming</w:t>
      </w:r>
    </w:p>
    <w:p>
      <w:pPr>
        <w:pStyle w:val="ListParagraph"/>
        <w:numPr>
          <w:ilvl w:val="2"/>
          <w:numId w:val="1"/>
        </w:numPr>
        <w:tabs>
          <w:tab w:pos="743" w:val="left" w:leader="none"/>
        </w:tabs>
        <w:spacing w:line="228" w:lineRule="auto" w:before="98" w:after="0"/>
        <w:ind w:left="743" w:right="68" w:hanging="360"/>
        <w:jc w:val="left"/>
        <w:rPr>
          <w:sz w:val="22"/>
        </w:rPr>
      </w:pPr>
      <w:r>
        <w:rPr>
          <w:sz w:val="22"/>
        </w:rPr>
        <w:t>American</w:t>
      </w:r>
      <w:r>
        <w:rPr>
          <w:spacing w:val="-6"/>
          <w:sz w:val="22"/>
        </w:rPr>
        <w:t> </w:t>
      </w:r>
      <w:r>
        <w:rPr>
          <w:sz w:val="22"/>
        </w:rPr>
        <w:t>Institutional</w:t>
      </w:r>
      <w:r>
        <w:rPr>
          <w:spacing w:val="-6"/>
          <w:sz w:val="22"/>
        </w:rPr>
        <w:t> </w:t>
      </w:r>
      <w:r>
        <w:rPr>
          <w:sz w:val="22"/>
        </w:rPr>
        <w:t>Exceptionalism</w:t>
      </w:r>
      <w:r>
        <w:rPr>
          <w:spacing w:val="-6"/>
          <w:sz w:val="22"/>
        </w:rPr>
        <w:t> </w:t>
      </w:r>
      <w:r>
        <w:rPr>
          <w:sz w:val="22"/>
        </w:rPr>
        <w:t>and</w:t>
      </w:r>
      <w:r>
        <w:rPr>
          <w:spacing w:val="-6"/>
          <w:sz w:val="22"/>
        </w:rPr>
        <w:t> </w:t>
      </w:r>
      <w:r>
        <w:rPr>
          <w:sz w:val="22"/>
        </w:rPr>
        <w:t>the</w:t>
      </w:r>
      <w:r>
        <w:rPr>
          <w:spacing w:val="-10"/>
          <w:sz w:val="22"/>
        </w:rPr>
        <w:t> </w:t>
      </w:r>
      <w:r>
        <w:rPr>
          <w:sz w:val="22"/>
        </w:rPr>
        <w:t>Trump</w:t>
      </w:r>
      <w:r>
        <w:rPr>
          <w:spacing w:val="-6"/>
          <w:sz w:val="22"/>
        </w:rPr>
        <w:t> </w:t>
      </w:r>
      <w:r>
        <w:rPr>
          <w:sz w:val="22"/>
        </w:rPr>
        <w:t>Presidency,</w:t>
      </w:r>
      <w:r>
        <w:rPr>
          <w:spacing w:val="-6"/>
          <w:sz w:val="22"/>
        </w:rPr>
        <w:t> </w:t>
      </w:r>
      <w:r>
        <w:rPr>
          <w:sz w:val="22"/>
        </w:rPr>
        <w:t>with</w:t>
      </w:r>
      <w:r>
        <w:rPr>
          <w:spacing w:val="-6"/>
          <w:sz w:val="22"/>
        </w:rPr>
        <w:t> </w:t>
      </w:r>
      <w:r>
        <w:rPr>
          <w:sz w:val="22"/>
        </w:rPr>
        <w:t>Ilia</w:t>
      </w:r>
      <w:r>
        <w:rPr>
          <w:spacing w:val="-7"/>
          <w:sz w:val="22"/>
        </w:rPr>
        <w:t> </w:t>
      </w:r>
      <w:r>
        <w:rPr>
          <w:sz w:val="22"/>
        </w:rPr>
        <w:t>Murtazashvili</w:t>
      </w:r>
      <w:r>
        <w:rPr>
          <w:spacing w:val="-6"/>
          <w:sz w:val="22"/>
        </w:rPr>
        <w:t> </w:t>
      </w:r>
      <w:r>
        <w:rPr>
          <w:sz w:val="22"/>
        </w:rPr>
        <w:t>and Jennifer Murtazashvili, </w:t>
      </w:r>
      <w:r>
        <w:rPr>
          <w:i/>
          <w:sz w:val="22"/>
        </w:rPr>
        <w:t>The Independent Review: A Journal of Political Economy</w:t>
      </w:r>
      <w:r>
        <w:rPr>
          <w:sz w:val="22"/>
        </w:rPr>
        <w:t>, </w:t>
      </w:r>
      <w:r>
        <w:rPr>
          <w:spacing w:val="-2"/>
          <w:sz w:val="22"/>
        </w:rPr>
        <w:t>forthcoming</w:t>
      </w:r>
    </w:p>
    <w:p>
      <w:pPr>
        <w:pStyle w:val="ListParagraph"/>
        <w:numPr>
          <w:ilvl w:val="2"/>
          <w:numId w:val="1"/>
        </w:numPr>
        <w:tabs>
          <w:tab w:pos="743" w:val="left" w:leader="none"/>
        </w:tabs>
        <w:spacing w:line="228" w:lineRule="auto" w:before="99" w:after="0"/>
        <w:ind w:left="743" w:right="318" w:hanging="360"/>
        <w:jc w:val="left"/>
        <w:rPr>
          <w:sz w:val="22"/>
        </w:rPr>
      </w:pPr>
      <w:r>
        <w:rPr>
          <w:sz w:val="22"/>
        </w:rPr>
        <w:t>Detecting</w:t>
      </w:r>
      <w:r>
        <w:rPr>
          <w:spacing w:val="-7"/>
          <w:sz w:val="22"/>
        </w:rPr>
        <w:t> </w:t>
      </w:r>
      <w:r>
        <w:rPr>
          <w:sz w:val="22"/>
        </w:rPr>
        <w:t>Disruption:</w:t>
      </w:r>
      <w:r>
        <w:rPr>
          <w:spacing w:val="-7"/>
          <w:sz w:val="22"/>
        </w:rPr>
        <w:t> </w:t>
      </w:r>
      <w:r>
        <w:rPr>
          <w:sz w:val="22"/>
        </w:rPr>
        <w:t>Identifying</w:t>
      </w:r>
      <w:r>
        <w:rPr>
          <w:spacing w:val="-7"/>
          <w:sz w:val="22"/>
        </w:rPr>
        <w:t> </w:t>
      </w:r>
      <w:r>
        <w:rPr>
          <w:sz w:val="22"/>
        </w:rPr>
        <w:t>Structural</w:t>
      </w:r>
      <w:r>
        <w:rPr>
          <w:spacing w:val="-7"/>
          <w:sz w:val="22"/>
        </w:rPr>
        <w:t> </w:t>
      </w:r>
      <w:r>
        <w:rPr>
          <w:sz w:val="22"/>
        </w:rPr>
        <w:t>Changes</w:t>
      </w:r>
      <w:r>
        <w:rPr>
          <w:spacing w:val="-7"/>
          <w:sz w:val="22"/>
        </w:rPr>
        <w:t> </w:t>
      </w:r>
      <w:r>
        <w:rPr>
          <w:sz w:val="22"/>
        </w:rPr>
        <w:t>in</w:t>
      </w:r>
      <w:r>
        <w:rPr>
          <w:spacing w:val="-7"/>
          <w:sz w:val="22"/>
        </w:rPr>
        <w:t> </w:t>
      </w:r>
      <w:r>
        <w:rPr>
          <w:sz w:val="22"/>
        </w:rPr>
        <w:t>the</w:t>
      </w:r>
      <w:r>
        <w:rPr>
          <w:spacing w:val="-10"/>
          <w:sz w:val="22"/>
        </w:rPr>
        <w:t> </w:t>
      </w:r>
      <w:r>
        <w:rPr>
          <w:sz w:val="22"/>
        </w:rPr>
        <w:t>Verkhovna</w:t>
      </w:r>
      <w:r>
        <w:rPr>
          <w:spacing w:val="-8"/>
          <w:sz w:val="22"/>
        </w:rPr>
        <w:t> </w:t>
      </w:r>
      <w:r>
        <w:rPr>
          <w:sz w:val="22"/>
        </w:rPr>
        <w:t>Rada,</w:t>
      </w:r>
      <w:r>
        <w:rPr>
          <w:spacing w:val="-7"/>
          <w:sz w:val="22"/>
        </w:rPr>
        <w:t> </w:t>
      </w:r>
      <w:r>
        <w:rPr>
          <w:sz w:val="22"/>
        </w:rPr>
        <w:t>with</w:t>
      </w:r>
      <w:r>
        <w:rPr>
          <w:spacing w:val="-10"/>
          <w:sz w:val="22"/>
        </w:rPr>
        <w:t> </w:t>
      </w:r>
      <w:r>
        <w:rPr>
          <w:sz w:val="22"/>
        </w:rPr>
        <w:t>Thomas Magelenski, Jailin Hou, and Kathleen M. Carley, SPB-BRiMS 2019: Social, Cultural, and Behavioral Modeling, 2019, 194-203</w:t>
      </w:r>
    </w:p>
    <w:p>
      <w:pPr>
        <w:pStyle w:val="ListParagraph"/>
        <w:numPr>
          <w:ilvl w:val="2"/>
          <w:numId w:val="1"/>
        </w:numPr>
        <w:tabs>
          <w:tab w:pos="743" w:val="left" w:leader="none"/>
        </w:tabs>
        <w:spacing w:line="228" w:lineRule="auto" w:before="99" w:after="0"/>
        <w:ind w:left="743" w:right="923" w:hanging="360"/>
        <w:jc w:val="left"/>
        <w:rPr>
          <w:sz w:val="22"/>
        </w:rPr>
      </w:pPr>
      <w:r>
        <w:rPr>
          <w:sz w:val="22"/>
        </w:rPr>
        <w:t>Persuasion</w:t>
      </w:r>
      <w:r>
        <w:rPr>
          <w:spacing w:val="-9"/>
          <w:sz w:val="22"/>
        </w:rPr>
        <w:t> </w:t>
      </w:r>
      <w:r>
        <w:rPr>
          <w:sz w:val="22"/>
        </w:rPr>
        <w:t>of</w:t>
      </w:r>
      <w:r>
        <w:rPr>
          <w:spacing w:val="-5"/>
          <w:sz w:val="22"/>
        </w:rPr>
        <w:t> </w:t>
      </w:r>
      <w:r>
        <w:rPr>
          <w:sz w:val="22"/>
        </w:rPr>
        <w:t>a</w:t>
      </w:r>
      <w:r>
        <w:rPr>
          <w:spacing w:val="-6"/>
          <w:sz w:val="22"/>
        </w:rPr>
        <w:t> </w:t>
      </w:r>
      <w:r>
        <w:rPr>
          <w:sz w:val="22"/>
        </w:rPr>
        <w:t>Privately</w:t>
      </w:r>
      <w:r>
        <w:rPr>
          <w:spacing w:val="-5"/>
          <w:sz w:val="22"/>
        </w:rPr>
        <w:t> </w:t>
      </w:r>
      <w:r>
        <w:rPr>
          <w:sz w:val="22"/>
        </w:rPr>
        <w:t>Informed</w:t>
      </w:r>
      <w:r>
        <w:rPr>
          <w:spacing w:val="-5"/>
          <w:sz w:val="22"/>
        </w:rPr>
        <w:t> </w:t>
      </w:r>
      <w:r>
        <w:rPr>
          <w:sz w:val="22"/>
        </w:rPr>
        <w:t>Receiver,</w:t>
      </w:r>
      <w:r>
        <w:rPr>
          <w:spacing w:val="-5"/>
          <w:sz w:val="22"/>
        </w:rPr>
        <w:t> </w:t>
      </w:r>
      <w:r>
        <w:rPr>
          <w:sz w:val="22"/>
        </w:rPr>
        <w:t>with</w:t>
      </w:r>
      <w:r>
        <w:rPr>
          <w:spacing w:val="-14"/>
          <w:sz w:val="22"/>
        </w:rPr>
        <w:t> </w:t>
      </w:r>
      <w:r>
        <w:rPr>
          <w:sz w:val="22"/>
        </w:rPr>
        <w:t>Anton</w:t>
      </w:r>
      <w:r>
        <w:rPr>
          <w:spacing w:val="-4"/>
          <w:sz w:val="22"/>
        </w:rPr>
        <w:t> </w:t>
      </w:r>
      <w:r>
        <w:rPr>
          <w:sz w:val="22"/>
        </w:rPr>
        <w:t>Kolotilin,</w:t>
      </w:r>
      <w:r>
        <w:rPr>
          <w:spacing w:val="-5"/>
          <w:sz w:val="22"/>
        </w:rPr>
        <w:t> </w:t>
      </w:r>
      <w:r>
        <w:rPr>
          <w:sz w:val="22"/>
        </w:rPr>
        <w:t>Ming</w:t>
      </w:r>
      <w:r>
        <w:rPr>
          <w:spacing w:val="-5"/>
          <w:sz w:val="22"/>
        </w:rPr>
        <w:t> </w:t>
      </w:r>
      <w:r>
        <w:rPr>
          <w:sz w:val="22"/>
        </w:rPr>
        <w:t>Li,</w:t>
      </w:r>
      <w:r>
        <w:rPr>
          <w:spacing w:val="-14"/>
          <w:sz w:val="22"/>
        </w:rPr>
        <w:t> </w:t>
      </w:r>
      <w:r>
        <w:rPr>
          <w:sz w:val="22"/>
        </w:rPr>
        <w:t>Andriy Zapechelnyuk, Econometrica, 85(6), 2017, 1949-1964</w:t>
      </w:r>
    </w:p>
    <w:p>
      <w:pPr>
        <w:pStyle w:val="ListParagraph"/>
        <w:numPr>
          <w:ilvl w:val="2"/>
          <w:numId w:val="1"/>
        </w:numPr>
        <w:tabs>
          <w:tab w:pos="743" w:val="left" w:leader="none"/>
        </w:tabs>
        <w:spacing w:line="228" w:lineRule="auto" w:before="99" w:after="0"/>
        <w:ind w:left="743" w:right="855" w:hanging="360"/>
        <w:jc w:val="left"/>
        <w:rPr>
          <w:sz w:val="22"/>
        </w:rPr>
      </w:pPr>
      <w:r>
        <w:rPr>
          <w:sz w:val="22"/>
        </w:rPr>
        <w:t>Will</w:t>
      </w:r>
      <w:r>
        <w:rPr>
          <w:spacing w:val="-5"/>
          <w:sz w:val="22"/>
        </w:rPr>
        <w:t> </w:t>
      </w:r>
      <w:r>
        <w:rPr>
          <w:sz w:val="22"/>
        </w:rPr>
        <w:t>the</w:t>
      </w:r>
      <w:r>
        <w:rPr>
          <w:spacing w:val="-6"/>
          <w:sz w:val="22"/>
        </w:rPr>
        <w:t> </w:t>
      </w:r>
      <w:r>
        <w:rPr>
          <w:sz w:val="22"/>
        </w:rPr>
        <w:t>truth</w:t>
      </w:r>
      <w:r>
        <w:rPr>
          <w:spacing w:val="-5"/>
          <w:sz w:val="22"/>
        </w:rPr>
        <w:t> </w:t>
      </w:r>
      <w:r>
        <w:rPr>
          <w:sz w:val="22"/>
        </w:rPr>
        <w:t>out?–An</w:t>
      </w:r>
      <w:r>
        <w:rPr>
          <w:spacing w:val="-5"/>
          <w:sz w:val="22"/>
        </w:rPr>
        <w:t> </w:t>
      </w:r>
      <w:r>
        <w:rPr>
          <w:sz w:val="22"/>
        </w:rPr>
        <w:t>advisor’s</w:t>
      </w:r>
      <w:r>
        <w:rPr>
          <w:spacing w:val="-5"/>
          <w:sz w:val="22"/>
        </w:rPr>
        <w:t> </w:t>
      </w:r>
      <w:r>
        <w:rPr>
          <w:sz w:val="22"/>
        </w:rPr>
        <w:t>quest</w:t>
      </w:r>
      <w:r>
        <w:rPr>
          <w:spacing w:val="-5"/>
          <w:sz w:val="22"/>
        </w:rPr>
        <w:t> </w:t>
      </w:r>
      <w:r>
        <w:rPr>
          <w:sz w:val="22"/>
        </w:rPr>
        <w:t>to</w:t>
      </w:r>
      <w:r>
        <w:rPr>
          <w:spacing w:val="-5"/>
          <w:sz w:val="22"/>
        </w:rPr>
        <w:t> </w:t>
      </w:r>
      <w:r>
        <w:rPr>
          <w:sz w:val="22"/>
        </w:rPr>
        <w:t>appear</w:t>
      </w:r>
      <w:r>
        <w:rPr>
          <w:spacing w:val="-5"/>
          <w:sz w:val="22"/>
        </w:rPr>
        <w:t> </w:t>
      </w:r>
      <w:r>
        <w:rPr>
          <w:sz w:val="22"/>
        </w:rPr>
        <w:t>competent,</w:t>
      </w:r>
      <w:r>
        <w:rPr>
          <w:spacing w:val="-5"/>
          <w:sz w:val="22"/>
        </w:rPr>
        <w:t> </w:t>
      </w:r>
      <w:r>
        <w:rPr>
          <w:sz w:val="22"/>
        </w:rPr>
        <w:t>Journal</w:t>
      </w:r>
      <w:r>
        <w:rPr>
          <w:spacing w:val="-5"/>
          <w:sz w:val="22"/>
        </w:rPr>
        <w:t> </w:t>
      </w:r>
      <w:r>
        <w:rPr>
          <w:sz w:val="22"/>
        </w:rPr>
        <w:t>of</w:t>
      </w:r>
      <w:r>
        <w:rPr>
          <w:spacing w:val="-5"/>
          <w:sz w:val="22"/>
        </w:rPr>
        <w:t> </w:t>
      </w:r>
      <w:r>
        <w:rPr>
          <w:sz w:val="22"/>
        </w:rPr>
        <w:t>Mathematical Economics, 72, 2017, 112-121</w:t>
      </w:r>
    </w:p>
    <w:p>
      <w:pPr>
        <w:pStyle w:val="ListParagraph"/>
        <w:numPr>
          <w:ilvl w:val="2"/>
          <w:numId w:val="1"/>
        </w:numPr>
        <w:tabs>
          <w:tab w:pos="743" w:val="left" w:leader="none"/>
        </w:tabs>
        <w:spacing w:line="228" w:lineRule="auto" w:before="99" w:after="0"/>
        <w:ind w:left="743" w:right="470" w:hanging="360"/>
        <w:jc w:val="left"/>
        <w:rPr>
          <w:sz w:val="22"/>
        </w:rPr>
      </w:pPr>
      <w:r>
        <w:rPr>
          <w:sz w:val="22"/>
        </w:rPr>
        <w:t>Optimal</w:t>
      </w:r>
      <w:r>
        <w:rPr>
          <w:spacing w:val="-6"/>
          <w:sz w:val="22"/>
        </w:rPr>
        <w:t> </w:t>
      </w:r>
      <w:r>
        <w:rPr>
          <w:sz w:val="22"/>
        </w:rPr>
        <w:t>allocation</w:t>
      </w:r>
      <w:r>
        <w:rPr>
          <w:spacing w:val="-4"/>
          <w:sz w:val="22"/>
        </w:rPr>
        <w:t> </w:t>
      </w:r>
      <w:r>
        <w:rPr>
          <w:sz w:val="22"/>
        </w:rPr>
        <w:t>with</w:t>
      </w:r>
      <w:r>
        <w:rPr>
          <w:spacing w:val="-4"/>
          <w:sz w:val="22"/>
        </w:rPr>
        <w:t> </w:t>
      </w:r>
      <w:r>
        <w:rPr>
          <w:sz w:val="22"/>
        </w:rPr>
        <w:t>ex-post</w:t>
      </w:r>
      <w:r>
        <w:rPr>
          <w:spacing w:val="-4"/>
          <w:sz w:val="22"/>
        </w:rPr>
        <w:t> </w:t>
      </w:r>
      <w:r>
        <w:rPr>
          <w:sz w:val="22"/>
        </w:rPr>
        <w:t>verification</w:t>
      </w:r>
      <w:r>
        <w:rPr>
          <w:spacing w:val="-4"/>
          <w:sz w:val="22"/>
        </w:rPr>
        <w:t> </w:t>
      </w:r>
      <w:r>
        <w:rPr>
          <w:sz w:val="22"/>
        </w:rPr>
        <w:t>and</w:t>
      </w:r>
      <w:r>
        <w:rPr>
          <w:spacing w:val="-4"/>
          <w:sz w:val="22"/>
        </w:rPr>
        <w:t> </w:t>
      </w:r>
      <w:r>
        <w:rPr>
          <w:sz w:val="22"/>
        </w:rPr>
        <w:t>limited</w:t>
      </w:r>
      <w:r>
        <w:rPr>
          <w:spacing w:val="-4"/>
          <w:sz w:val="22"/>
        </w:rPr>
        <w:t> </w:t>
      </w:r>
      <w:r>
        <w:rPr>
          <w:sz w:val="22"/>
        </w:rPr>
        <w:t>penalties,</w:t>
      </w:r>
      <w:r>
        <w:rPr>
          <w:spacing w:val="-4"/>
          <w:sz w:val="22"/>
        </w:rPr>
        <w:t> </w:t>
      </w:r>
      <w:r>
        <w:rPr>
          <w:sz w:val="22"/>
        </w:rPr>
        <w:t>with</w:t>
      </w:r>
      <w:r>
        <w:rPr>
          <w:spacing w:val="-14"/>
          <w:sz w:val="22"/>
        </w:rPr>
        <w:t> </w:t>
      </w:r>
      <w:r>
        <w:rPr>
          <w:sz w:val="22"/>
        </w:rPr>
        <w:t>Andriy</w:t>
      </w:r>
      <w:r>
        <w:rPr>
          <w:spacing w:val="-4"/>
          <w:sz w:val="22"/>
        </w:rPr>
        <w:t> </w:t>
      </w:r>
      <w:r>
        <w:rPr>
          <w:sz w:val="22"/>
        </w:rPr>
        <w:t>Zapechel- nyuk, American Economic Review, 107(9), 2017, 2666-2694</w:t>
      </w:r>
    </w:p>
    <w:p>
      <w:pPr>
        <w:pStyle w:val="ListParagraph"/>
        <w:numPr>
          <w:ilvl w:val="2"/>
          <w:numId w:val="1"/>
        </w:numPr>
        <w:tabs>
          <w:tab w:pos="743" w:val="left" w:leader="none"/>
        </w:tabs>
        <w:spacing w:line="228" w:lineRule="auto" w:before="100" w:after="0"/>
        <w:ind w:left="743" w:right="106" w:hanging="360"/>
        <w:jc w:val="left"/>
        <w:rPr>
          <w:sz w:val="22"/>
        </w:rPr>
      </w:pPr>
      <w:r>
        <w:rPr>
          <w:sz w:val="22"/>
        </w:rPr>
        <w:t>Informed-principal problem with moral hazard, risk neutrality, and no limited liability, with Christoph</w:t>
      </w:r>
      <w:r>
        <w:rPr>
          <w:spacing w:val="-12"/>
          <w:sz w:val="22"/>
        </w:rPr>
        <w:t> </w:t>
      </w:r>
      <w:r>
        <w:rPr>
          <w:sz w:val="22"/>
        </w:rPr>
        <w:t>Wagner</w:t>
      </w:r>
      <w:r>
        <w:rPr>
          <w:spacing w:val="-8"/>
          <w:sz w:val="22"/>
        </w:rPr>
        <w:t> </w:t>
      </w:r>
      <w:r>
        <w:rPr>
          <w:sz w:val="22"/>
        </w:rPr>
        <w:t>and</w:t>
      </w:r>
      <w:r>
        <w:rPr>
          <w:spacing w:val="-12"/>
          <w:sz w:val="22"/>
        </w:rPr>
        <w:t> </w:t>
      </w:r>
      <w:r>
        <w:rPr>
          <w:sz w:val="22"/>
        </w:rPr>
        <w:t>Thomas</w:t>
      </w:r>
      <w:r>
        <w:rPr>
          <w:spacing w:val="-12"/>
          <w:sz w:val="22"/>
        </w:rPr>
        <w:t> </w:t>
      </w:r>
      <w:r>
        <w:rPr>
          <w:sz w:val="22"/>
        </w:rPr>
        <w:t>Troeger,</w:t>
      </w:r>
      <w:r>
        <w:rPr>
          <w:spacing w:val="-8"/>
          <w:sz w:val="22"/>
        </w:rPr>
        <w:t> </w:t>
      </w:r>
      <w:r>
        <w:rPr>
          <w:sz w:val="22"/>
        </w:rPr>
        <w:t>Journal</w:t>
      </w:r>
      <w:r>
        <w:rPr>
          <w:spacing w:val="-8"/>
          <w:sz w:val="22"/>
        </w:rPr>
        <w:t> </w:t>
      </w:r>
      <w:r>
        <w:rPr>
          <w:sz w:val="22"/>
        </w:rPr>
        <w:t>of</w:t>
      </w:r>
      <w:r>
        <w:rPr>
          <w:spacing w:val="-8"/>
          <w:sz w:val="22"/>
        </w:rPr>
        <w:t> </w:t>
      </w:r>
      <w:r>
        <w:rPr>
          <w:sz w:val="22"/>
        </w:rPr>
        <w:t>Economic</w:t>
      </w:r>
      <w:r>
        <w:rPr>
          <w:spacing w:val="-12"/>
          <w:sz w:val="22"/>
        </w:rPr>
        <w:t> </w:t>
      </w:r>
      <w:r>
        <w:rPr>
          <w:sz w:val="22"/>
        </w:rPr>
        <w:t>Theory,</w:t>
      </w:r>
      <w:r>
        <w:rPr>
          <w:spacing w:val="-8"/>
          <w:sz w:val="22"/>
        </w:rPr>
        <w:t> </w:t>
      </w:r>
      <w:r>
        <w:rPr>
          <w:sz w:val="22"/>
        </w:rPr>
        <w:t>159(A),</w:t>
      </w:r>
      <w:r>
        <w:rPr>
          <w:spacing w:val="-8"/>
          <w:sz w:val="22"/>
        </w:rPr>
        <w:t> </w:t>
      </w:r>
      <w:r>
        <w:rPr>
          <w:sz w:val="22"/>
        </w:rPr>
        <w:t>2015,</w:t>
      </w:r>
      <w:r>
        <w:rPr>
          <w:spacing w:val="-8"/>
          <w:sz w:val="22"/>
        </w:rPr>
        <w:t> </w:t>
      </w:r>
      <w:r>
        <w:rPr>
          <w:sz w:val="22"/>
        </w:rPr>
        <w:t>280-289</w:t>
      </w:r>
    </w:p>
    <w:p>
      <w:pPr>
        <w:pStyle w:val="ListParagraph"/>
        <w:numPr>
          <w:ilvl w:val="2"/>
          <w:numId w:val="1"/>
        </w:numPr>
        <w:tabs>
          <w:tab w:pos="743" w:val="left" w:leader="none"/>
        </w:tabs>
        <w:spacing w:line="228" w:lineRule="auto" w:before="99" w:after="0"/>
        <w:ind w:left="743" w:right="645" w:hanging="360"/>
        <w:jc w:val="left"/>
        <w:rPr>
          <w:sz w:val="22"/>
        </w:rPr>
      </w:pPr>
      <w:r>
        <w:rPr>
          <w:sz w:val="22"/>
        </w:rPr>
        <w:t>Mechanism</w:t>
      </w:r>
      <w:r>
        <w:rPr>
          <w:spacing w:val="-4"/>
          <w:sz w:val="22"/>
        </w:rPr>
        <w:t> </w:t>
      </w:r>
      <w:r>
        <w:rPr>
          <w:sz w:val="22"/>
        </w:rPr>
        <w:t>design</w:t>
      </w:r>
      <w:r>
        <w:rPr>
          <w:spacing w:val="-4"/>
          <w:sz w:val="22"/>
        </w:rPr>
        <w:t> </w:t>
      </w:r>
      <w:r>
        <w:rPr>
          <w:sz w:val="22"/>
        </w:rPr>
        <w:t>by</w:t>
      </w:r>
      <w:r>
        <w:rPr>
          <w:spacing w:val="-4"/>
          <w:sz w:val="22"/>
        </w:rPr>
        <w:t> </w:t>
      </w:r>
      <w:r>
        <w:rPr>
          <w:sz w:val="22"/>
        </w:rPr>
        <w:t>an</w:t>
      </w:r>
      <w:r>
        <w:rPr>
          <w:spacing w:val="-4"/>
          <w:sz w:val="22"/>
        </w:rPr>
        <w:t> </w:t>
      </w:r>
      <w:r>
        <w:rPr>
          <w:sz w:val="22"/>
        </w:rPr>
        <w:t>informed</w:t>
      </w:r>
      <w:r>
        <w:rPr>
          <w:spacing w:val="-4"/>
          <w:sz w:val="22"/>
        </w:rPr>
        <w:t> </w:t>
      </w:r>
      <w:r>
        <w:rPr>
          <w:sz w:val="22"/>
        </w:rPr>
        <w:t>principal:</w:t>
      </w:r>
      <w:r>
        <w:rPr>
          <w:spacing w:val="-8"/>
          <w:sz w:val="22"/>
        </w:rPr>
        <w:t> </w:t>
      </w:r>
      <w:r>
        <w:rPr>
          <w:sz w:val="22"/>
        </w:rPr>
        <w:t>The</w:t>
      </w:r>
      <w:r>
        <w:rPr>
          <w:spacing w:val="-5"/>
          <w:sz w:val="22"/>
        </w:rPr>
        <w:t> </w:t>
      </w:r>
      <w:r>
        <w:rPr>
          <w:sz w:val="22"/>
        </w:rPr>
        <w:t>quasi-linear</w:t>
      </w:r>
      <w:r>
        <w:rPr>
          <w:spacing w:val="-4"/>
          <w:sz w:val="22"/>
        </w:rPr>
        <w:t> </w:t>
      </w:r>
      <w:r>
        <w:rPr>
          <w:sz w:val="22"/>
        </w:rPr>
        <w:t>private-values</w:t>
      </w:r>
      <w:r>
        <w:rPr>
          <w:spacing w:val="-4"/>
          <w:sz w:val="22"/>
        </w:rPr>
        <w:t> </w:t>
      </w:r>
      <w:r>
        <w:rPr>
          <w:sz w:val="22"/>
        </w:rPr>
        <w:t>case,</w:t>
      </w:r>
      <w:r>
        <w:rPr>
          <w:spacing w:val="-4"/>
          <w:sz w:val="22"/>
        </w:rPr>
        <w:t> </w:t>
      </w:r>
      <w:r>
        <w:rPr>
          <w:sz w:val="22"/>
        </w:rPr>
        <w:t>with Thomas Troeger, Review of Economics Studies, 81(4), 2014, 1668-1707 Spring 2017</w:t>
      </w:r>
    </w:p>
    <w:p>
      <w:pPr>
        <w:pStyle w:val="ListParagraph"/>
        <w:numPr>
          <w:ilvl w:val="2"/>
          <w:numId w:val="1"/>
        </w:numPr>
        <w:tabs>
          <w:tab w:pos="743" w:val="left" w:leader="none"/>
        </w:tabs>
        <w:spacing w:line="228" w:lineRule="auto" w:before="99" w:after="0"/>
        <w:ind w:left="743" w:right="74" w:hanging="360"/>
        <w:jc w:val="left"/>
        <w:rPr>
          <w:sz w:val="22"/>
        </w:rPr>
      </w:pPr>
      <w:r>
        <w:rPr>
          <w:sz w:val="22"/>
        </w:rPr>
        <w:t>Optimal</w:t>
      </w:r>
      <w:r>
        <w:rPr>
          <w:spacing w:val="-10"/>
          <w:sz w:val="22"/>
        </w:rPr>
        <w:t> </w:t>
      </w:r>
      <w:r>
        <w:rPr>
          <w:sz w:val="22"/>
        </w:rPr>
        <w:t>arbitration,</w:t>
      </w:r>
      <w:r>
        <w:rPr>
          <w:spacing w:val="-6"/>
          <w:sz w:val="22"/>
        </w:rPr>
        <w:t> </w:t>
      </w:r>
      <w:r>
        <w:rPr>
          <w:sz w:val="22"/>
        </w:rPr>
        <w:t>with</w:t>
      </w:r>
      <w:r>
        <w:rPr>
          <w:spacing w:val="-14"/>
          <w:sz w:val="22"/>
        </w:rPr>
        <w:t> </w:t>
      </w:r>
      <w:r>
        <w:rPr>
          <w:sz w:val="22"/>
        </w:rPr>
        <w:t>Andriy</w:t>
      </w:r>
      <w:r>
        <w:rPr>
          <w:spacing w:val="-6"/>
          <w:sz w:val="22"/>
        </w:rPr>
        <w:t> </w:t>
      </w:r>
      <w:r>
        <w:rPr>
          <w:sz w:val="22"/>
        </w:rPr>
        <w:t>Zapechelnyuk,</w:t>
      </w:r>
      <w:r>
        <w:rPr>
          <w:spacing w:val="-6"/>
          <w:sz w:val="22"/>
        </w:rPr>
        <w:t> </w:t>
      </w:r>
      <w:r>
        <w:rPr>
          <w:sz w:val="22"/>
        </w:rPr>
        <w:t>International</w:t>
      </w:r>
      <w:r>
        <w:rPr>
          <w:spacing w:val="-6"/>
          <w:sz w:val="22"/>
        </w:rPr>
        <w:t> </w:t>
      </w:r>
      <w:r>
        <w:rPr>
          <w:sz w:val="22"/>
        </w:rPr>
        <w:t>Economic</w:t>
      </w:r>
      <w:r>
        <w:rPr>
          <w:spacing w:val="-7"/>
          <w:sz w:val="22"/>
        </w:rPr>
        <w:t> </w:t>
      </w:r>
      <w:r>
        <w:rPr>
          <w:sz w:val="22"/>
        </w:rPr>
        <w:t>Review,</w:t>
      </w:r>
      <w:r>
        <w:rPr>
          <w:spacing w:val="-6"/>
          <w:sz w:val="22"/>
        </w:rPr>
        <w:t> </w:t>
      </w:r>
      <w:r>
        <w:rPr>
          <w:sz w:val="22"/>
        </w:rPr>
        <w:t>54(3),</w:t>
      </w:r>
      <w:r>
        <w:rPr>
          <w:spacing w:val="-6"/>
          <w:sz w:val="22"/>
        </w:rPr>
        <w:t> </w:t>
      </w:r>
      <w:r>
        <w:rPr>
          <w:sz w:val="22"/>
        </w:rPr>
        <w:t>2013, </w:t>
      </w:r>
      <w:r>
        <w:rPr>
          <w:spacing w:val="-2"/>
          <w:sz w:val="22"/>
        </w:rPr>
        <w:t>769-785</w:t>
      </w:r>
    </w:p>
    <w:p>
      <w:pPr>
        <w:pStyle w:val="ListParagraph"/>
        <w:numPr>
          <w:ilvl w:val="2"/>
          <w:numId w:val="1"/>
        </w:numPr>
        <w:tabs>
          <w:tab w:pos="743" w:val="left" w:leader="none"/>
        </w:tabs>
        <w:spacing w:line="228" w:lineRule="auto" w:before="100" w:after="0"/>
        <w:ind w:left="743" w:right="359" w:hanging="360"/>
        <w:jc w:val="left"/>
        <w:rPr>
          <w:sz w:val="22"/>
        </w:rPr>
      </w:pPr>
      <w:r>
        <w:rPr>
          <w:sz w:val="22"/>
        </w:rPr>
        <w:t>Decision</w:t>
      </w:r>
      <w:r>
        <w:rPr>
          <w:spacing w:val="-7"/>
          <w:sz w:val="22"/>
        </w:rPr>
        <w:t> </w:t>
      </w:r>
      <w:r>
        <w:rPr>
          <w:sz w:val="22"/>
        </w:rPr>
        <w:t>rules</w:t>
      </w:r>
      <w:r>
        <w:rPr>
          <w:spacing w:val="-5"/>
          <w:sz w:val="22"/>
        </w:rPr>
        <w:t> </w:t>
      </w:r>
      <w:r>
        <w:rPr>
          <w:sz w:val="22"/>
        </w:rPr>
        <w:t>revealing</w:t>
      </w:r>
      <w:r>
        <w:rPr>
          <w:spacing w:val="-5"/>
          <w:sz w:val="22"/>
        </w:rPr>
        <w:t> </w:t>
      </w:r>
      <w:r>
        <w:rPr>
          <w:sz w:val="22"/>
        </w:rPr>
        <w:t>commonly</w:t>
      </w:r>
      <w:r>
        <w:rPr>
          <w:spacing w:val="-5"/>
          <w:sz w:val="22"/>
        </w:rPr>
        <w:t> </w:t>
      </w:r>
      <w:r>
        <w:rPr>
          <w:sz w:val="22"/>
        </w:rPr>
        <w:t>known</w:t>
      </w:r>
      <w:r>
        <w:rPr>
          <w:spacing w:val="-5"/>
          <w:sz w:val="22"/>
        </w:rPr>
        <w:t> </w:t>
      </w:r>
      <w:r>
        <w:rPr>
          <w:sz w:val="22"/>
        </w:rPr>
        <w:t>events,</w:t>
      </w:r>
      <w:r>
        <w:rPr>
          <w:spacing w:val="-5"/>
          <w:sz w:val="22"/>
        </w:rPr>
        <w:t> </w:t>
      </w:r>
      <w:r>
        <w:rPr>
          <w:sz w:val="22"/>
        </w:rPr>
        <w:t>with</w:t>
      </w:r>
      <w:r>
        <w:rPr>
          <w:spacing w:val="-14"/>
          <w:sz w:val="22"/>
        </w:rPr>
        <w:t> </w:t>
      </w:r>
      <w:r>
        <w:rPr>
          <w:sz w:val="22"/>
        </w:rPr>
        <w:t>Andriy</w:t>
      </w:r>
      <w:r>
        <w:rPr>
          <w:spacing w:val="-4"/>
          <w:sz w:val="22"/>
        </w:rPr>
        <w:t> </w:t>
      </w:r>
      <w:r>
        <w:rPr>
          <w:sz w:val="22"/>
        </w:rPr>
        <w:t>Zapechelnyuk,</w:t>
      </w:r>
      <w:r>
        <w:rPr>
          <w:spacing w:val="-5"/>
          <w:sz w:val="22"/>
        </w:rPr>
        <w:t> </w:t>
      </w:r>
      <w:r>
        <w:rPr>
          <w:sz w:val="22"/>
        </w:rPr>
        <w:t>Economics Letters, 119(1), 2013, 8-10</w:t>
      </w:r>
    </w:p>
    <w:p>
      <w:pPr>
        <w:pStyle w:val="ListParagraph"/>
        <w:numPr>
          <w:ilvl w:val="2"/>
          <w:numId w:val="1"/>
        </w:numPr>
        <w:tabs>
          <w:tab w:pos="743" w:val="left" w:leader="none"/>
        </w:tabs>
        <w:spacing w:line="228" w:lineRule="auto" w:before="99" w:after="0"/>
        <w:ind w:left="743" w:right="699" w:hanging="360"/>
        <w:jc w:val="left"/>
        <w:rPr>
          <w:sz w:val="22"/>
        </w:rPr>
      </w:pPr>
      <w:r>
        <w:rPr>
          <w:sz w:val="22"/>
        </w:rPr>
        <w:t>Informed</w:t>
      </w:r>
      <w:r>
        <w:rPr>
          <w:spacing w:val="-4"/>
          <w:sz w:val="22"/>
        </w:rPr>
        <w:t> </w:t>
      </w:r>
      <w:r>
        <w:rPr>
          <w:sz w:val="22"/>
        </w:rPr>
        <w:t>principal</w:t>
      </w:r>
      <w:r>
        <w:rPr>
          <w:spacing w:val="-4"/>
          <w:sz w:val="22"/>
        </w:rPr>
        <w:t> </w:t>
      </w:r>
      <w:r>
        <w:rPr>
          <w:sz w:val="22"/>
        </w:rPr>
        <w:t>problems</w:t>
      </w:r>
      <w:r>
        <w:rPr>
          <w:spacing w:val="-4"/>
          <w:sz w:val="22"/>
        </w:rPr>
        <w:t> </w:t>
      </w:r>
      <w:r>
        <w:rPr>
          <w:sz w:val="22"/>
        </w:rPr>
        <w:t>in</w:t>
      </w:r>
      <w:r>
        <w:rPr>
          <w:spacing w:val="-4"/>
          <w:sz w:val="22"/>
        </w:rPr>
        <w:t> </w:t>
      </w:r>
      <w:r>
        <w:rPr>
          <w:sz w:val="22"/>
        </w:rPr>
        <w:t>generalized</w:t>
      </w:r>
      <w:r>
        <w:rPr>
          <w:spacing w:val="-4"/>
          <w:sz w:val="22"/>
        </w:rPr>
        <w:t> </w:t>
      </w:r>
      <w:r>
        <w:rPr>
          <w:sz w:val="22"/>
        </w:rPr>
        <w:t>private</w:t>
      </w:r>
      <w:r>
        <w:rPr>
          <w:spacing w:val="-5"/>
          <w:sz w:val="22"/>
        </w:rPr>
        <w:t> </w:t>
      </w:r>
      <w:r>
        <w:rPr>
          <w:sz w:val="22"/>
        </w:rPr>
        <w:t>values</w:t>
      </w:r>
      <w:r>
        <w:rPr>
          <w:spacing w:val="-4"/>
          <w:sz w:val="22"/>
        </w:rPr>
        <w:t> </w:t>
      </w:r>
      <w:r>
        <w:rPr>
          <w:sz w:val="22"/>
        </w:rPr>
        <w:t>environments,</w:t>
      </w:r>
      <w:r>
        <w:rPr>
          <w:spacing w:val="-4"/>
          <w:sz w:val="22"/>
        </w:rPr>
        <w:t> </w:t>
      </w:r>
      <w:r>
        <w:rPr>
          <w:sz w:val="22"/>
        </w:rPr>
        <w:t>with</w:t>
      </w:r>
      <w:r>
        <w:rPr>
          <w:spacing w:val="-8"/>
          <w:sz w:val="22"/>
        </w:rPr>
        <w:t> </w:t>
      </w:r>
      <w:r>
        <w:rPr>
          <w:sz w:val="22"/>
        </w:rPr>
        <w:t>Thomas Troeger, Theoretical Economics, 7(3), 2012, 465-88</w:t>
      </w:r>
    </w:p>
    <w:p>
      <w:pPr>
        <w:pStyle w:val="ListParagraph"/>
        <w:numPr>
          <w:ilvl w:val="2"/>
          <w:numId w:val="1"/>
        </w:numPr>
        <w:tabs>
          <w:tab w:pos="743" w:val="left" w:leader="none"/>
        </w:tabs>
        <w:spacing w:line="228" w:lineRule="auto" w:before="99" w:after="0"/>
        <w:ind w:left="743" w:right="338" w:hanging="360"/>
        <w:jc w:val="left"/>
        <w:rPr>
          <w:sz w:val="22"/>
        </w:rPr>
      </w:pPr>
      <w:r>
        <w:rPr>
          <w:sz w:val="22"/>
        </w:rPr>
        <w:t>Diverging</w:t>
      </w:r>
      <w:r>
        <w:rPr>
          <w:spacing w:val="-12"/>
          <w:sz w:val="22"/>
        </w:rPr>
        <w:t> </w:t>
      </w:r>
      <w:r>
        <w:rPr>
          <w:sz w:val="22"/>
        </w:rPr>
        <w:t>Opinions,</w:t>
      </w:r>
      <w:r>
        <w:rPr>
          <w:spacing w:val="-5"/>
          <w:sz w:val="22"/>
        </w:rPr>
        <w:t> </w:t>
      </w:r>
      <w:r>
        <w:rPr>
          <w:sz w:val="22"/>
        </w:rPr>
        <w:t>with</w:t>
      </w:r>
      <w:r>
        <w:rPr>
          <w:spacing w:val="-6"/>
          <w:sz w:val="22"/>
        </w:rPr>
        <w:t> </w:t>
      </w:r>
      <w:r>
        <w:rPr>
          <w:sz w:val="22"/>
        </w:rPr>
        <w:t>James</w:t>
      </w:r>
      <w:r>
        <w:rPr>
          <w:spacing w:val="-14"/>
          <w:sz w:val="22"/>
        </w:rPr>
        <w:t> </w:t>
      </w:r>
      <w:r>
        <w:rPr>
          <w:sz w:val="22"/>
        </w:rPr>
        <w:t>Andreoni,</w:t>
      </w:r>
      <w:r>
        <w:rPr>
          <w:spacing w:val="-14"/>
          <w:sz w:val="22"/>
        </w:rPr>
        <w:t> </w:t>
      </w:r>
      <w:r>
        <w:rPr>
          <w:sz w:val="22"/>
        </w:rPr>
        <w:t>American</w:t>
      </w:r>
      <w:r>
        <w:rPr>
          <w:spacing w:val="-5"/>
          <w:sz w:val="22"/>
        </w:rPr>
        <w:t> </w:t>
      </w:r>
      <w:r>
        <w:rPr>
          <w:sz w:val="22"/>
        </w:rPr>
        <w:t>Economic</w:t>
      </w:r>
      <w:r>
        <w:rPr>
          <w:spacing w:val="-6"/>
          <w:sz w:val="22"/>
        </w:rPr>
        <w:t> </w:t>
      </w:r>
      <w:r>
        <w:rPr>
          <w:sz w:val="22"/>
        </w:rPr>
        <w:t>Journal:</w:t>
      </w:r>
      <w:r>
        <w:rPr>
          <w:spacing w:val="-6"/>
          <w:sz w:val="22"/>
        </w:rPr>
        <w:t> </w:t>
      </w:r>
      <w:r>
        <w:rPr>
          <w:sz w:val="22"/>
        </w:rPr>
        <w:t>Microeconomics, 4(1), 2012, 209-32</w:t>
      </w:r>
    </w:p>
    <w:p>
      <w:pPr>
        <w:pStyle w:val="ListParagraph"/>
        <w:numPr>
          <w:ilvl w:val="2"/>
          <w:numId w:val="1"/>
        </w:numPr>
        <w:tabs>
          <w:tab w:pos="743" w:val="left" w:leader="none"/>
        </w:tabs>
        <w:spacing w:line="228" w:lineRule="auto" w:before="100" w:after="0"/>
        <w:ind w:left="743" w:right="242" w:hanging="360"/>
        <w:jc w:val="left"/>
        <w:rPr>
          <w:sz w:val="22"/>
        </w:rPr>
      </w:pPr>
      <w:r>
        <w:rPr>
          <w:sz w:val="22"/>
        </w:rPr>
        <w:t>Stochastic</w:t>
      </w:r>
      <w:r>
        <w:rPr>
          <w:spacing w:val="-6"/>
          <w:sz w:val="22"/>
        </w:rPr>
        <w:t> </w:t>
      </w:r>
      <w:r>
        <w:rPr>
          <w:sz w:val="22"/>
        </w:rPr>
        <w:t>Mechanisms</w:t>
      </w:r>
      <w:r>
        <w:rPr>
          <w:spacing w:val="-5"/>
          <w:sz w:val="22"/>
        </w:rPr>
        <w:t> </w:t>
      </w:r>
      <w:r>
        <w:rPr>
          <w:sz w:val="22"/>
        </w:rPr>
        <w:t>in</w:t>
      </w:r>
      <w:r>
        <w:rPr>
          <w:spacing w:val="-5"/>
          <w:sz w:val="22"/>
        </w:rPr>
        <w:t> </w:t>
      </w:r>
      <w:r>
        <w:rPr>
          <w:sz w:val="22"/>
        </w:rPr>
        <w:t>Settings</w:t>
      </w:r>
      <w:r>
        <w:rPr>
          <w:spacing w:val="-5"/>
          <w:sz w:val="22"/>
        </w:rPr>
        <w:t> </w:t>
      </w:r>
      <w:r>
        <w:rPr>
          <w:sz w:val="22"/>
        </w:rPr>
        <w:t>without</w:t>
      </w:r>
      <w:r>
        <w:rPr>
          <w:spacing w:val="-5"/>
          <w:sz w:val="22"/>
        </w:rPr>
        <w:t> </w:t>
      </w:r>
      <w:r>
        <w:rPr>
          <w:sz w:val="22"/>
        </w:rPr>
        <w:t>Monetary</w:t>
      </w:r>
      <w:r>
        <w:rPr>
          <w:spacing w:val="-9"/>
          <w:sz w:val="22"/>
        </w:rPr>
        <w:t> </w:t>
      </w:r>
      <w:r>
        <w:rPr>
          <w:sz w:val="22"/>
        </w:rPr>
        <w:t>Transfers,</w:t>
      </w:r>
      <w:r>
        <w:rPr>
          <w:spacing w:val="-5"/>
          <w:sz w:val="22"/>
        </w:rPr>
        <w:t> </w:t>
      </w:r>
      <w:r>
        <w:rPr>
          <w:sz w:val="22"/>
        </w:rPr>
        <w:t>with</w:t>
      </w:r>
      <w:r>
        <w:rPr>
          <w:spacing w:val="-5"/>
          <w:sz w:val="22"/>
        </w:rPr>
        <w:t> </w:t>
      </w:r>
      <w:r>
        <w:rPr>
          <w:sz w:val="22"/>
        </w:rPr>
        <w:t>Eugen</w:t>
      </w:r>
      <w:r>
        <w:rPr>
          <w:spacing w:val="-5"/>
          <w:sz w:val="22"/>
        </w:rPr>
        <w:t> </w:t>
      </w:r>
      <w:r>
        <w:rPr>
          <w:sz w:val="22"/>
        </w:rPr>
        <w:t>Kovac,</w:t>
      </w:r>
      <w:r>
        <w:rPr>
          <w:spacing w:val="-5"/>
          <w:sz w:val="22"/>
        </w:rPr>
        <w:t> </w:t>
      </w:r>
      <w:r>
        <w:rPr>
          <w:sz w:val="22"/>
        </w:rPr>
        <w:t>Journal of Economic Theory, 144(4), 2009, 1373-1395</w:t>
      </w:r>
    </w:p>
    <w:p>
      <w:pPr>
        <w:pStyle w:val="ListParagraph"/>
        <w:numPr>
          <w:ilvl w:val="2"/>
          <w:numId w:val="1"/>
        </w:numPr>
        <w:tabs>
          <w:tab w:pos="743" w:val="left" w:leader="none"/>
        </w:tabs>
        <w:spacing w:line="228" w:lineRule="auto" w:before="99" w:after="0"/>
        <w:ind w:left="743" w:right="562" w:hanging="360"/>
        <w:jc w:val="left"/>
        <w:rPr>
          <w:sz w:val="22"/>
        </w:rPr>
      </w:pPr>
      <w:r>
        <w:rPr>
          <w:sz w:val="22"/>
        </w:rPr>
        <w:t>Optimal</w:t>
      </w:r>
      <w:r>
        <w:rPr>
          <w:spacing w:val="-5"/>
          <w:sz w:val="22"/>
        </w:rPr>
        <w:t> </w:t>
      </w:r>
      <w:r>
        <w:rPr>
          <w:sz w:val="22"/>
        </w:rPr>
        <w:t>auction</w:t>
      </w:r>
      <w:r>
        <w:rPr>
          <w:spacing w:val="-5"/>
          <w:sz w:val="22"/>
        </w:rPr>
        <w:t> </w:t>
      </w:r>
      <w:r>
        <w:rPr>
          <w:sz w:val="22"/>
        </w:rPr>
        <w:t>with</w:t>
      </w:r>
      <w:r>
        <w:rPr>
          <w:spacing w:val="-5"/>
          <w:sz w:val="22"/>
        </w:rPr>
        <w:t> </w:t>
      </w:r>
      <w:r>
        <w:rPr>
          <w:sz w:val="22"/>
        </w:rPr>
        <w:t>resale</w:t>
      </w:r>
      <w:r>
        <w:rPr>
          <w:spacing w:val="-6"/>
          <w:sz w:val="22"/>
        </w:rPr>
        <w:t> </w:t>
      </w:r>
      <w:r>
        <w:rPr>
          <w:sz w:val="22"/>
        </w:rPr>
        <w:t>-</w:t>
      </w:r>
      <w:r>
        <w:rPr>
          <w:spacing w:val="-5"/>
          <w:sz w:val="22"/>
        </w:rPr>
        <w:t> </w:t>
      </w:r>
      <w:r>
        <w:rPr>
          <w:sz w:val="22"/>
        </w:rPr>
        <w:t>a</w:t>
      </w:r>
      <w:r>
        <w:rPr>
          <w:spacing w:val="-6"/>
          <w:sz w:val="22"/>
        </w:rPr>
        <w:t> </w:t>
      </w:r>
      <w:r>
        <w:rPr>
          <w:sz w:val="22"/>
        </w:rPr>
        <w:t>characterization</w:t>
      </w:r>
      <w:r>
        <w:rPr>
          <w:spacing w:val="-5"/>
          <w:sz w:val="22"/>
        </w:rPr>
        <w:t> </w:t>
      </w:r>
      <w:r>
        <w:rPr>
          <w:sz w:val="22"/>
        </w:rPr>
        <w:t>of</w:t>
      </w:r>
      <w:r>
        <w:rPr>
          <w:spacing w:val="-5"/>
          <w:sz w:val="22"/>
        </w:rPr>
        <w:t> </w:t>
      </w:r>
      <w:r>
        <w:rPr>
          <w:sz w:val="22"/>
        </w:rPr>
        <w:t>the</w:t>
      </w:r>
      <w:r>
        <w:rPr>
          <w:spacing w:val="-6"/>
          <w:sz w:val="22"/>
        </w:rPr>
        <w:t> </w:t>
      </w:r>
      <w:r>
        <w:rPr>
          <w:sz w:val="22"/>
        </w:rPr>
        <w:t>conditions,</w:t>
      </w:r>
      <w:r>
        <w:rPr>
          <w:spacing w:val="-5"/>
          <w:sz w:val="22"/>
        </w:rPr>
        <w:t> </w:t>
      </w:r>
      <w:r>
        <w:rPr>
          <w:sz w:val="22"/>
        </w:rPr>
        <w:t>with</w:t>
      </w:r>
      <w:r>
        <w:rPr>
          <w:spacing w:val="-8"/>
          <w:sz w:val="22"/>
        </w:rPr>
        <w:t> </w:t>
      </w:r>
      <w:r>
        <w:rPr>
          <w:sz w:val="22"/>
        </w:rPr>
        <w:t>Thomas</w:t>
      </w:r>
      <w:r>
        <w:rPr>
          <w:spacing w:val="-9"/>
          <w:sz w:val="22"/>
        </w:rPr>
        <w:t> </w:t>
      </w:r>
      <w:r>
        <w:rPr>
          <w:sz w:val="22"/>
        </w:rPr>
        <w:t>Troeger, Economic Theory, 40(3), 2009, 509-528</w:t>
      </w:r>
    </w:p>
    <w:p>
      <w:pPr>
        <w:pStyle w:val="ListParagraph"/>
        <w:numPr>
          <w:ilvl w:val="2"/>
          <w:numId w:val="1"/>
        </w:numPr>
        <w:tabs>
          <w:tab w:pos="743" w:val="left" w:leader="none"/>
        </w:tabs>
        <w:spacing w:line="228" w:lineRule="auto" w:before="99" w:after="0"/>
        <w:ind w:left="743" w:right="644" w:hanging="360"/>
        <w:jc w:val="left"/>
        <w:rPr>
          <w:sz w:val="22"/>
        </w:rPr>
      </w:pPr>
      <w:r>
        <w:rPr>
          <w:sz w:val="22"/>
        </w:rPr>
        <w:t>Task</w:t>
      </w:r>
      <w:r>
        <w:rPr>
          <w:spacing w:val="-7"/>
          <w:sz w:val="22"/>
        </w:rPr>
        <w:t> </w:t>
      </w:r>
      <w:r>
        <w:rPr>
          <w:sz w:val="22"/>
        </w:rPr>
        <w:t>Scheduling</w:t>
      </w:r>
      <w:r>
        <w:rPr>
          <w:spacing w:val="-7"/>
          <w:sz w:val="22"/>
        </w:rPr>
        <w:t> </w:t>
      </w:r>
      <w:r>
        <w:rPr>
          <w:sz w:val="22"/>
        </w:rPr>
        <w:t>and</w:t>
      </w:r>
      <w:r>
        <w:rPr>
          <w:spacing w:val="-7"/>
          <w:sz w:val="22"/>
        </w:rPr>
        <w:t> </w:t>
      </w:r>
      <w:r>
        <w:rPr>
          <w:sz w:val="22"/>
        </w:rPr>
        <w:t>Moral</w:t>
      </w:r>
      <w:r>
        <w:rPr>
          <w:spacing w:val="-7"/>
          <w:sz w:val="22"/>
        </w:rPr>
        <w:t> </w:t>
      </w:r>
      <w:r>
        <w:rPr>
          <w:sz w:val="22"/>
        </w:rPr>
        <w:t>Hazard,</w:t>
      </w:r>
      <w:r>
        <w:rPr>
          <w:spacing w:val="-7"/>
          <w:sz w:val="22"/>
        </w:rPr>
        <w:t> </w:t>
      </w:r>
      <w:r>
        <w:rPr>
          <w:sz w:val="22"/>
        </w:rPr>
        <w:t>with</w:t>
      </w:r>
      <w:r>
        <w:rPr>
          <w:spacing w:val="-7"/>
          <w:sz w:val="22"/>
        </w:rPr>
        <w:t> </w:t>
      </w:r>
      <w:r>
        <w:rPr>
          <w:sz w:val="22"/>
        </w:rPr>
        <w:t>Patrick</w:t>
      </w:r>
      <w:r>
        <w:rPr>
          <w:spacing w:val="-7"/>
          <w:sz w:val="22"/>
        </w:rPr>
        <w:t> </w:t>
      </w:r>
      <w:r>
        <w:rPr>
          <w:sz w:val="22"/>
        </w:rPr>
        <w:t>Schmitz,</w:t>
      </w:r>
      <w:r>
        <w:rPr>
          <w:spacing w:val="-7"/>
          <w:sz w:val="22"/>
        </w:rPr>
        <w:t> </w:t>
      </w:r>
      <w:r>
        <w:rPr>
          <w:sz w:val="22"/>
        </w:rPr>
        <w:t>Economic</w:t>
      </w:r>
      <w:r>
        <w:rPr>
          <w:spacing w:val="-10"/>
          <w:sz w:val="22"/>
        </w:rPr>
        <w:t> </w:t>
      </w:r>
      <w:r>
        <w:rPr>
          <w:sz w:val="22"/>
        </w:rPr>
        <w:t>Theory,</w:t>
      </w:r>
      <w:r>
        <w:rPr>
          <w:spacing w:val="-7"/>
          <w:sz w:val="22"/>
        </w:rPr>
        <w:t> </w:t>
      </w:r>
      <w:r>
        <w:rPr>
          <w:sz w:val="22"/>
        </w:rPr>
        <w:t>37,</w:t>
      </w:r>
      <w:r>
        <w:rPr>
          <w:spacing w:val="-7"/>
          <w:sz w:val="22"/>
        </w:rPr>
        <w:t> </w:t>
      </w:r>
      <w:r>
        <w:rPr>
          <w:sz w:val="22"/>
        </w:rPr>
        <w:t>2008, </w:t>
      </w:r>
      <w:r>
        <w:rPr>
          <w:spacing w:val="-2"/>
          <w:sz w:val="22"/>
        </w:rPr>
        <w:t>307-320</w:t>
      </w:r>
    </w:p>
    <w:p>
      <w:pPr>
        <w:pStyle w:val="ListParagraph"/>
        <w:numPr>
          <w:ilvl w:val="2"/>
          <w:numId w:val="1"/>
        </w:numPr>
        <w:tabs>
          <w:tab w:pos="743" w:val="left" w:leader="none"/>
        </w:tabs>
        <w:spacing w:line="703" w:lineRule="auto" w:before="90" w:after="0"/>
        <w:ind w:left="743" w:right="1838" w:hanging="360"/>
        <w:jc w:val="left"/>
        <w:rPr>
          <w:sz w:val="22"/>
        </w:rPr>
      </w:pPr>
      <w:r>
        <w:rPr>
          <w:sz w:val="22"/>
        </w:rPr>
        <w:t>Veto-Based</w:t>
      </w:r>
      <w:r>
        <w:rPr>
          <w:spacing w:val="-10"/>
          <w:sz w:val="22"/>
        </w:rPr>
        <w:t> </w:t>
      </w:r>
      <w:r>
        <w:rPr>
          <w:sz w:val="22"/>
        </w:rPr>
        <w:t>Delegation,</w:t>
      </w:r>
      <w:r>
        <w:rPr>
          <w:spacing w:val="-10"/>
          <w:sz w:val="22"/>
        </w:rPr>
        <w:t> </w:t>
      </w:r>
      <w:r>
        <w:rPr>
          <w:sz w:val="22"/>
        </w:rPr>
        <w:t>Journal</w:t>
      </w:r>
      <w:r>
        <w:rPr>
          <w:spacing w:val="-10"/>
          <w:sz w:val="22"/>
        </w:rPr>
        <w:t> </w:t>
      </w:r>
      <w:r>
        <w:rPr>
          <w:sz w:val="22"/>
        </w:rPr>
        <w:t>of</w:t>
      </w:r>
      <w:r>
        <w:rPr>
          <w:spacing w:val="-10"/>
          <w:sz w:val="22"/>
        </w:rPr>
        <w:t> </w:t>
      </w:r>
      <w:r>
        <w:rPr>
          <w:sz w:val="22"/>
        </w:rPr>
        <w:t>Economic</w:t>
      </w:r>
      <w:r>
        <w:rPr>
          <w:spacing w:val="-13"/>
          <w:sz w:val="22"/>
        </w:rPr>
        <w:t> </w:t>
      </w:r>
      <w:r>
        <w:rPr>
          <w:sz w:val="22"/>
        </w:rPr>
        <w:t>Theory,</w:t>
      </w:r>
      <w:r>
        <w:rPr>
          <w:spacing w:val="-10"/>
          <w:sz w:val="22"/>
        </w:rPr>
        <w:t> </w:t>
      </w:r>
      <w:r>
        <w:rPr>
          <w:sz w:val="22"/>
        </w:rPr>
        <w:t>138,</w:t>
      </w:r>
      <w:r>
        <w:rPr>
          <w:spacing w:val="-10"/>
          <w:sz w:val="22"/>
        </w:rPr>
        <w:t> </w:t>
      </w:r>
      <w:r>
        <w:rPr>
          <w:sz w:val="22"/>
        </w:rPr>
        <w:t>2008,</w:t>
      </w:r>
      <w:r>
        <w:rPr>
          <w:spacing w:val="-10"/>
          <w:sz w:val="22"/>
        </w:rPr>
        <w:t> </w:t>
      </w:r>
      <w:r>
        <w:rPr>
          <w:sz w:val="22"/>
        </w:rPr>
        <w:t>297-307 Semi-refereed Publications</w:t>
      </w:r>
    </w:p>
    <w:p>
      <w:pPr>
        <w:pStyle w:val="ListParagraph"/>
        <w:numPr>
          <w:ilvl w:val="2"/>
          <w:numId w:val="1"/>
        </w:numPr>
        <w:tabs>
          <w:tab w:pos="743" w:val="left" w:leader="none"/>
        </w:tabs>
        <w:spacing w:line="184" w:lineRule="exact" w:before="0" w:after="0"/>
        <w:ind w:left="743" w:right="0" w:hanging="360"/>
        <w:jc w:val="both"/>
        <w:rPr>
          <w:sz w:val="22"/>
        </w:rPr>
      </w:pPr>
      <w:r>
        <w:rPr>
          <w:sz w:val="22"/>
        </w:rPr>
        <w:t>From</w:t>
      </w:r>
      <w:r>
        <w:rPr>
          <w:spacing w:val="-2"/>
          <w:sz w:val="22"/>
        </w:rPr>
        <w:t> </w:t>
      </w:r>
      <w:r>
        <w:rPr>
          <w:sz w:val="22"/>
        </w:rPr>
        <w:t>‘The</w:t>
      </w:r>
      <w:r>
        <w:rPr>
          <w:spacing w:val="-2"/>
          <w:sz w:val="22"/>
        </w:rPr>
        <w:t> </w:t>
      </w:r>
      <w:r>
        <w:rPr>
          <w:sz w:val="22"/>
        </w:rPr>
        <w:t>Ukraine”</w:t>
      </w:r>
      <w:r>
        <w:rPr>
          <w:spacing w:val="-3"/>
          <w:sz w:val="22"/>
        </w:rPr>
        <w:t> </w:t>
      </w:r>
      <w:r>
        <w:rPr>
          <w:sz w:val="22"/>
        </w:rPr>
        <w:t>to</w:t>
      </w:r>
      <w:r>
        <w:rPr>
          <w:spacing w:val="-1"/>
          <w:sz w:val="22"/>
        </w:rPr>
        <w:t> </w:t>
      </w:r>
      <w:r>
        <w:rPr>
          <w:sz w:val="22"/>
        </w:rPr>
        <w:t>Ukraine:</w:t>
      </w:r>
      <w:r>
        <w:rPr>
          <w:spacing w:val="-6"/>
          <w:sz w:val="22"/>
        </w:rPr>
        <w:t> </w:t>
      </w:r>
      <w:r>
        <w:rPr>
          <w:sz w:val="22"/>
        </w:rPr>
        <w:t>The</w:t>
      </w:r>
      <w:r>
        <w:rPr>
          <w:spacing w:val="-2"/>
          <w:sz w:val="22"/>
        </w:rPr>
        <w:t> </w:t>
      </w:r>
      <w:r>
        <w:rPr>
          <w:sz w:val="22"/>
        </w:rPr>
        <w:t>History</w:t>
      </w:r>
      <w:r>
        <w:rPr>
          <w:spacing w:val="-1"/>
          <w:sz w:val="22"/>
        </w:rPr>
        <w:t> </w:t>
      </w:r>
      <w:r>
        <w:rPr>
          <w:sz w:val="22"/>
        </w:rPr>
        <w:t>of</w:t>
      </w:r>
      <w:r>
        <w:rPr>
          <w:spacing w:val="-2"/>
          <w:sz w:val="22"/>
        </w:rPr>
        <w:t> </w:t>
      </w:r>
      <w:r>
        <w:rPr>
          <w:sz w:val="22"/>
        </w:rPr>
        <w:t>Contemporary</w:t>
      </w:r>
      <w:r>
        <w:rPr>
          <w:spacing w:val="-1"/>
          <w:sz w:val="22"/>
        </w:rPr>
        <w:t> </w:t>
      </w:r>
      <w:r>
        <w:rPr>
          <w:sz w:val="22"/>
        </w:rPr>
        <w:t>Ukraine,</w:t>
      </w:r>
      <w:r>
        <w:rPr>
          <w:spacing w:val="-2"/>
          <w:sz w:val="22"/>
        </w:rPr>
        <w:t> </w:t>
      </w:r>
      <w:r>
        <w:rPr>
          <w:sz w:val="22"/>
        </w:rPr>
        <w:t>chapter,</w:t>
      </w:r>
      <w:r>
        <w:rPr>
          <w:spacing w:val="-1"/>
          <w:sz w:val="22"/>
        </w:rPr>
        <w:t> </w:t>
      </w:r>
      <w:r>
        <w:rPr>
          <w:sz w:val="22"/>
        </w:rPr>
        <w:t>in</w:t>
      </w:r>
      <w:r>
        <w:rPr>
          <w:spacing w:val="-2"/>
          <w:sz w:val="22"/>
        </w:rPr>
        <w:t> </w:t>
      </w:r>
      <w:r>
        <w:rPr>
          <w:sz w:val="22"/>
        </w:rPr>
        <w:t>a</w:t>
      </w:r>
      <w:r>
        <w:rPr>
          <w:spacing w:val="-2"/>
          <w:sz w:val="22"/>
        </w:rPr>
        <w:t> </w:t>
      </w:r>
      <w:r>
        <w:rPr>
          <w:sz w:val="22"/>
        </w:rPr>
        <w:t>book</w:t>
      </w:r>
      <w:r>
        <w:rPr>
          <w:spacing w:val="-1"/>
          <w:sz w:val="22"/>
        </w:rPr>
        <w:t> </w:t>
      </w:r>
      <w:r>
        <w:rPr>
          <w:spacing w:val="-5"/>
          <w:sz w:val="22"/>
        </w:rPr>
        <w:t>by</w:t>
      </w:r>
    </w:p>
    <w:p>
      <w:pPr>
        <w:pStyle w:val="BodyText"/>
        <w:spacing w:line="246" w:lineRule="exact"/>
        <w:ind w:left="743"/>
        <w:jc w:val="both"/>
      </w:pPr>
      <w:r>
        <w:rPr/>
        <w:t>Wilson</w:t>
      </w:r>
      <w:r>
        <w:rPr>
          <w:spacing w:val="-10"/>
        </w:rPr>
        <w:t> </w:t>
      </w:r>
      <w:r>
        <w:rPr/>
        <w:t>Center,</w:t>
      </w:r>
      <w:r>
        <w:rPr>
          <w:spacing w:val="-10"/>
        </w:rPr>
        <w:t> </w:t>
      </w:r>
      <w:r>
        <w:rPr>
          <w:spacing w:val="-2"/>
        </w:rPr>
        <w:t>forthcoming</w:t>
      </w:r>
    </w:p>
    <w:p>
      <w:pPr>
        <w:pStyle w:val="ListParagraph"/>
        <w:numPr>
          <w:ilvl w:val="2"/>
          <w:numId w:val="1"/>
        </w:numPr>
        <w:tabs>
          <w:tab w:pos="743" w:val="left" w:leader="none"/>
        </w:tabs>
        <w:spacing w:line="228" w:lineRule="auto" w:before="97" w:after="0"/>
        <w:ind w:left="743" w:right="172" w:hanging="360"/>
        <w:jc w:val="both"/>
        <w:rPr>
          <w:sz w:val="22"/>
        </w:rPr>
      </w:pPr>
      <w:r>
        <w:rPr>
          <w:sz w:val="22"/>
        </w:rPr>
        <w:t>The</w:t>
      </w:r>
      <w:r>
        <w:rPr>
          <w:spacing w:val="-5"/>
          <w:sz w:val="22"/>
        </w:rPr>
        <w:t> </w:t>
      </w:r>
      <w:r>
        <w:rPr>
          <w:sz w:val="22"/>
        </w:rPr>
        <w:t>future</w:t>
      </w:r>
      <w:r>
        <w:rPr>
          <w:spacing w:val="-5"/>
          <w:sz w:val="22"/>
        </w:rPr>
        <w:t> </w:t>
      </w:r>
      <w:r>
        <w:rPr>
          <w:sz w:val="22"/>
        </w:rPr>
        <w:t>of</w:t>
      </w:r>
      <w:r>
        <w:rPr>
          <w:spacing w:val="-4"/>
          <w:sz w:val="22"/>
        </w:rPr>
        <w:t> </w:t>
      </w:r>
      <w:r>
        <w:rPr>
          <w:sz w:val="22"/>
        </w:rPr>
        <w:t>CIS</w:t>
      </w:r>
      <w:r>
        <w:rPr>
          <w:spacing w:val="-4"/>
          <w:sz w:val="22"/>
        </w:rPr>
        <w:t> </w:t>
      </w:r>
      <w:r>
        <w:rPr>
          <w:sz w:val="22"/>
        </w:rPr>
        <w:t>and</w:t>
      </w:r>
      <w:r>
        <w:rPr>
          <w:spacing w:val="-4"/>
          <w:sz w:val="22"/>
        </w:rPr>
        <w:t> </w:t>
      </w:r>
      <w:r>
        <w:rPr>
          <w:sz w:val="22"/>
        </w:rPr>
        <w:t>CEE</w:t>
      </w:r>
      <w:r>
        <w:rPr>
          <w:spacing w:val="-4"/>
          <w:sz w:val="22"/>
        </w:rPr>
        <w:t> </w:t>
      </w:r>
      <w:r>
        <w:rPr>
          <w:sz w:val="22"/>
        </w:rPr>
        <w:t>countries</w:t>
      </w:r>
      <w:r>
        <w:rPr>
          <w:spacing w:val="-4"/>
          <w:sz w:val="22"/>
        </w:rPr>
        <w:t> </w:t>
      </w:r>
      <w:r>
        <w:rPr>
          <w:sz w:val="22"/>
        </w:rPr>
        <w:t>with</w:t>
      </w:r>
      <w:r>
        <w:rPr>
          <w:spacing w:val="-4"/>
          <w:sz w:val="22"/>
        </w:rPr>
        <w:t> </w:t>
      </w:r>
      <w:r>
        <w:rPr>
          <w:sz w:val="22"/>
        </w:rPr>
        <w:t>contributions</w:t>
      </w:r>
      <w:r>
        <w:rPr>
          <w:spacing w:val="-4"/>
          <w:sz w:val="22"/>
        </w:rPr>
        <w:t> </w:t>
      </w:r>
      <w:r>
        <w:rPr>
          <w:sz w:val="22"/>
        </w:rPr>
        <w:t>by</w:t>
      </w:r>
      <w:r>
        <w:rPr>
          <w:spacing w:val="-4"/>
          <w:sz w:val="22"/>
        </w:rPr>
        <w:t> </w:t>
      </w:r>
      <w:r>
        <w:rPr>
          <w:sz w:val="22"/>
        </w:rPr>
        <w:t>Helena</w:t>
      </w:r>
      <w:r>
        <w:rPr>
          <w:spacing w:val="-5"/>
          <w:sz w:val="22"/>
        </w:rPr>
        <w:t> </w:t>
      </w:r>
      <w:r>
        <w:rPr>
          <w:sz w:val="22"/>
        </w:rPr>
        <w:t>Schweiger,</w:t>
      </w:r>
      <w:r>
        <w:rPr>
          <w:spacing w:val="-4"/>
          <w:sz w:val="22"/>
        </w:rPr>
        <w:t> </w:t>
      </w:r>
      <w:r>
        <w:rPr>
          <w:sz w:val="22"/>
        </w:rPr>
        <w:t>Igor</w:t>
      </w:r>
      <w:r>
        <w:rPr>
          <w:spacing w:val="-4"/>
          <w:sz w:val="22"/>
        </w:rPr>
        <w:t> </w:t>
      </w:r>
      <w:r>
        <w:rPr>
          <w:sz w:val="22"/>
        </w:rPr>
        <w:t>Livshits, Bas B. Bakker and Tymofiy Mylovanov, Economics of Transition, 2018</w:t>
      </w:r>
    </w:p>
    <w:p>
      <w:pPr>
        <w:pStyle w:val="ListParagraph"/>
        <w:numPr>
          <w:ilvl w:val="2"/>
          <w:numId w:val="1"/>
        </w:numPr>
        <w:tabs>
          <w:tab w:pos="743" w:val="left" w:leader="none"/>
        </w:tabs>
        <w:spacing w:line="228" w:lineRule="auto" w:before="99" w:after="0"/>
        <w:ind w:left="743" w:right="335" w:hanging="360"/>
        <w:jc w:val="both"/>
        <w:rPr>
          <w:sz w:val="22"/>
        </w:rPr>
      </w:pPr>
      <w:r>
        <w:rPr>
          <w:sz w:val="22"/>
        </w:rPr>
        <w:t>Review</w:t>
      </w:r>
      <w:r>
        <w:rPr>
          <w:spacing w:val="-10"/>
          <w:sz w:val="22"/>
        </w:rPr>
        <w:t> </w:t>
      </w:r>
      <w:r>
        <w:rPr>
          <w:sz w:val="22"/>
        </w:rPr>
        <w:t>of</w:t>
      </w:r>
      <w:r>
        <w:rPr>
          <w:spacing w:val="-8"/>
          <w:sz w:val="22"/>
        </w:rPr>
        <w:t> </w:t>
      </w:r>
      <w:r>
        <w:rPr>
          <w:sz w:val="22"/>
        </w:rPr>
        <w:t>the</w:t>
      </w:r>
      <w:r>
        <w:rPr>
          <w:spacing w:val="-9"/>
          <w:sz w:val="22"/>
        </w:rPr>
        <w:t> </w:t>
      </w:r>
      <w:r>
        <w:rPr>
          <w:sz w:val="22"/>
        </w:rPr>
        <w:t>EU</w:t>
      </w:r>
      <w:r>
        <w:rPr>
          <w:spacing w:val="-8"/>
          <w:sz w:val="22"/>
        </w:rPr>
        <w:t> </w:t>
      </w:r>
      <w:r>
        <w:rPr>
          <w:sz w:val="22"/>
        </w:rPr>
        <w:t>Policy</w:t>
      </w:r>
      <w:r>
        <w:rPr>
          <w:spacing w:val="-8"/>
          <w:sz w:val="22"/>
        </w:rPr>
        <w:t> </w:t>
      </w:r>
      <w:r>
        <w:rPr>
          <w:sz w:val="22"/>
        </w:rPr>
        <w:t>for</w:t>
      </w:r>
      <w:r>
        <w:rPr>
          <w:spacing w:val="-8"/>
          <w:sz w:val="22"/>
        </w:rPr>
        <w:t> </w:t>
      </w:r>
      <w:r>
        <w:rPr>
          <w:sz w:val="22"/>
        </w:rPr>
        <w:t>Ukraine,</w:t>
      </w:r>
      <w:r>
        <w:rPr>
          <w:spacing w:val="-8"/>
          <w:sz w:val="22"/>
        </w:rPr>
        <w:t> </w:t>
      </w:r>
      <w:r>
        <w:rPr>
          <w:sz w:val="22"/>
        </w:rPr>
        <w:t>with</w:t>
      </w:r>
      <w:r>
        <w:rPr>
          <w:spacing w:val="-14"/>
          <w:sz w:val="22"/>
        </w:rPr>
        <w:t> </w:t>
      </w:r>
      <w:r>
        <w:rPr>
          <w:sz w:val="22"/>
        </w:rPr>
        <w:t>Yuriy</w:t>
      </w:r>
      <w:r>
        <w:rPr>
          <w:spacing w:val="-7"/>
          <w:sz w:val="22"/>
        </w:rPr>
        <w:t> </w:t>
      </w:r>
      <w:r>
        <w:rPr>
          <w:sz w:val="22"/>
        </w:rPr>
        <w:t>Gorodnichenko</w:t>
      </w:r>
      <w:r>
        <w:rPr>
          <w:spacing w:val="-8"/>
          <w:sz w:val="22"/>
        </w:rPr>
        <w:t> </w:t>
      </w:r>
      <w:r>
        <w:rPr>
          <w:sz w:val="22"/>
        </w:rPr>
        <w:t>and</w:t>
      </w:r>
      <w:r>
        <w:rPr>
          <w:spacing w:val="-14"/>
          <w:sz w:val="22"/>
        </w:rPr>
        <w:t> </w:t>
      </w:r>
      <w:r>
        <w:rPr>
          <w:sz w:val="22"/>
        </w:rPr>
        <w:t>Yuri</w:t>
      </w:r>
      <w:r>
        <w:rPr>
          <w:spacing w:val="-7"/>
          <w:sz w:val="22"/>
        </w:rPr>
        <w:t> </w:t>
      </w:r>
      <w:r>
        <w:rPr>
          <w:sz w:val="22"/>
        </w:rPr>
        <w:t>Zhukov,</w:t>
      </w:r>
      <w:r>
        <w:rPr>
          <w:spacing w:val="-8"/>
          <w:sz w:val="22"/>
        </w:rPr>
        <w:t> </w:t>
      </w:r>
      <w:r>
        <w:rPr>
          <w:sz w:val="22"/>
        </w:rPr>
        <w:t>in</w:t>
      </w:r>
      <w:r>
        <w:rPr>
          <w:spacing w:val="-8"/>
          <w:sz w:val="22"/>
        </w:rPr>
        <w:t> </w:t>
      </w:r>
      <w:r>
        <w:rPr>
          <w:sz w:val="22"/>
        </w:rPr>
        <w:t>“EU Global</w:t>
      </w:r>
      <w:r>
        <w:rPr>
          <w:spacing w:val="-7"/>
          <w:sz w:val="22"/>
        </w:rPr>
        <w:t> </w:t>
      </w:r>
      <w:r>
        <w:rPr>
          <w:sz w:val="22"/>
        </w:rPr>
        <w:t>Strategy</w:t>
      </w:r>
      <w:r>
        <w:rPr>
          <w:spacing w:val="-7"/>
          <w:sz w:val="22"/>
        </w:rPr>
        <w:t> </w:t>
      </w:r>
      <w:r>
        <w:rPr>
          <w:sz w:val="22"/>
        </w:rPr>
        <w:t>and</w:t>
      </w:r>
      <w:r>
        <w:rPr>
          <w:spacing w:val="-7"/>
          <w:sz w:val="22"/>
        </w:rPr>
        <w:t> </w:t>
      </w:r>
      <w:r>
        <w:rPr>
          <w:sz w:val="22"/>
        </w:rPr>
        <w:t>Human</w:t>
      </w:r>
      <w:r>
        <w:rPr>
          <w:spacing w:val="-7"/>
          <w:sz w:val="22"/>
        </w:rPr>
        <w:t> </w:t>
      </w:r>
      <w:r>
        <w:rPr>
          <w:sz w:val="22"/>
        </w:rPr>
        <w:t>Security,”</w:t>
      </w:r>
      <w:r>
        <w:rPr>
          <w:spacing w:val="-7"/>
          <w:sz w:val="22"/>
        </w:rPr>
        <w:t> </w:t>
      </w:r>
      <w:r>
        <w:rPr>
          <w:sz w:val="22"/>
        </w:rPr>
        <w:t>edited</w:t>
      </w:r>
      <w:r>
        <w:rPr>
          <w:spacing w:val="-7"/>
          <w:sz w:val="22"/>
        </w:rPr>
        <w:t> </w:t>
      </w:r>
      <w:r>
        <w:rPr>
          <w:sz w:val="22"/>
        </w:rPr>
        <w:t>by</w:t>
      </w:r>
      <w:r>
        <w:rPr>
          <w:spacing w:val="-7"/>
          <w:sz w:val="22"/>
        </w:rPr>
        <w:t> </w:t>
      </w:r>
      <w:r>
        <w:rPr>
          <w:sz w:val="22"/>
        </w:rPr>
        <w:t>Mary</w:t>
      </w:r>
      <w:r>
        <w:rPr>
          <w:spacing w:val="-7"/>
          <w:sz w:val="22"/>
        </w:rPr>
        <w:t> </w:t>
      </w:r>
      <w:r>
        <w:rPr>
          <w:sz w:val="22"/>
        </w:rPr>
        <w:t>Kaldor,</w:t>
      </w:r>
      <w:r>
        <w:rPr>
          <w:spacing w:val="-7"/>
          <w:sz w:val="22"/>
        </w:rPr>
        <w:t> </w:t>
      </w:r>
      <w:r>
        <w:rPr>
          <w:sz w:val="22"/>
        </w:rPr>
        <w:t>Iavor</w:t>
      </w:r>
      <w:r>
        <w:rPr>
          <w:spacing w:val="-7"/>
          <w:sz w:val="22"/>
        </w:rPr>
        <w:t> </w:t>
      </w:r>
      <w:r>
        <w:rPr>
          <w:sz w:val="22"/>
        </w:rPr>
        <w:t>Rangelov,</w:t>
      </w:r>
      <w:r>
        <w:rPr>
          <w:spacing w:val="-7"/>
          <w:sz w:val="22"/>
        </w:rPr>
        <w:t> </w:t>
      </w:r>
      <w:r>
        <w:rPr>
          <w:sz w:val="22"/>
        </w:rPr>
        <w:t>and</w:t>
      </w:r>
      <w:r>
        <w:rPr>
          <w:spacing w:val="-7"/>
          <w:sz w:val="22"/>
        </w:rPr>
        <w:t> </w:t>
      </w:r>
      <w:r>
        <w:rPr>
          <w:sz w:val="22"/>
        </w:rPr>
        <w:t>Sabine Selchow, 2018, Routledge, Taylor and Francis Group</w:t>
      </w:r>
    </w:p>
    <w:p>
      <w:pPr>
        <w:pStyle w:val="ListParagraph"/>
        <w:spacing w:after="0" w:line="228" w:lineRule="auto"/>
        <w:jc w:val="both"/>
        <w:rPr>
          <w:sz w:val="22"/>
        </w:rPr>
        <w:sectPr>
          <w:pgSz w:w="11900" w:h="16840"/>
          <w:pgMar w:top="1660" w:bottom="280" w:left="1417" w:right="1417"/>
        </w:sectPr>
      </w:pPr>
    </w:p>
    <w:p>
      <w:pPr>
        <w:pStyle w:val="BodyText"/>
        <w:spacing w:before="77"/>
        <w:ind w:left="743"/>
      </w:pPr>
      <w:r>
        <w:rPr>
          <w:spacing w:val="-2"/>
        </w:rPr>
        <w:t>Working</w:t>
      </w:r>
      <w:r>
        <w:rPr>
          <w:spacing w:val="-4"/>
        </w:rPr>
        <w:t> </w:t>
      </w:r>
      <w:r>
        <w:rPr>
          <w:spacing w:val="-2"/>
        </w:rPr>
        <w:t>papers</w:t>
      </w:r>
    </w:p>
    <w:p>
      <w:pPr>
        <w:pStyle w:val="ListParagraph"/>
        <w:numPr>
          <w:ilvl w:val="2"/>
          <w:numId w:val="1"/>
        </w:numPr>
        <w:tabs>
          <w:tab w:pos="743" w:val="left" w:leader="none"/>
        </w:tabs>
        <w:spacing w:line="228" w:lineRule="auto" w:before="98" w:after="0"/>
        <w:ind w:left="743" w:right="239" w:hanging="360"/>
        <w:jc w:val="left"/>
        <w:rPr>
          <w:sz w:val="22"/>
        </w:rPr>
      </w:pPr>
      <w:r>
        <w:rPr>
          <w:sz w:val="22"/>
        </w:rPr>
        <w:t>Ostrom</w:t>
      </w:r>
      <w:r>
        <w:rPr>
          <w:spacing w:val="-2"/>
          <w:sz w:val="22"/>
        </w:rPr>
        <w:t> </w:t>
      </w:r>
      <w:r>
        <w:rPr>
          <w:sz w:val="22"/>
        </w:rPr>
        <w:t>Amongst the Machines: Blockchain as a Knowledge Commons, with Herminio Bodon,</w:t>
      </w:r>
      <w:r>
        <w:rPr>
          <w:spacing w:val="-6"/>
          <w:sz w:val="22"/>
        </w:rPr>
        <w:t> </w:t>
      </w:r>
      <w:r>
        <w:rPr>
          <w:sz w:val="22"/>
        </w:rPr>
        <w:t>Pedro</w:t>
      </w:r>
      <w:r>
        <w:rPr>
          <w:spacing w:val="-6"/>
          <w:sz w:val="22"/>
        </w:rPr>
        <w:t> </w:t>
      </w:r>
      <w:r>
        <w:rPr>
          <w:sz w:val="22"/>
        </w:rPr>
        <w:t>Bustamante,</w:t>
      </w:r>
      <w:r>
        <w:rPr>
          <w:spacing w:val="-6"/>
          <w:sz w:val="22"/>
        </w:rPr>
        <w:t> </w:t>
      </w:r>
      <w:r>
        <w:rPr>
          <w:sz w:val="22"/>
        </w:rPr>
        <w:t>Marcela</w:t>
      </w:r>
      <w:r>
        <w:rPr>
          <w:spacing w:val="-7"/>
          <w:sz w:val="22"/>
        </w:rPr>
        <w:t> </w:t>
      </w:r>
      <w:r>
        <w:rPr>
          <w:sz w:val="22"/>
        </w:rPr>
        <w:t>Gomez,</w:t>
      </w:r>
      <w:r>
        <w:rPr>
          <w:spacing w:val="-6"/>
          <w:sz w:val="22"/>
        </w:rPr>
        <w:t> </w:t>
      </w:r>
      <w:r>
        <w:rPr>
          <w:sz w:val="22"/>
        </w:rPr>
        <w:t>Prashbant</w:t>
      </w:r>
      <w:r>
        <w:rPr>
          <w:spacing w:val="-6"/>
          <w:sz w:val="22"/>
        </w:rPr>
        <w:t> </w:t>
      </w:r>
      <w:r>
        <w:rPr>
          <w:sz w:val="22"/>
        </w:rPr>
        <w:t>Krishnamurthy,</w:t>
      </w:r>
      <w:r>
        <w:rPr>
          <w:spacing w:val="-6"/>
          <w:sz w:val="22"/>
        </w:rPr>
        <w:t> </w:t>
      </w:r>
      <w:r>
        <w:rPr>
          <w:sz w:val="22"/>
        </w:rPr>
        <w:t>Michael</w:t>
      </w:r>
      <w:r>
        <w:rPr>
          <w:spacing w:val="-6"/>
          <w:sz w:val="22"/>
        </w:rPr>
        <w:t> </w:t>
      </w:r>
      <w:r>
        <w:rPr>
          <w:sz w:val="22"/>
        </w:rPr>
        <w:t>J.</w:t>
      </w:r>
      <w:r>
        <w:rPr>
          <w:spacing w:val="-6"/>
          <w:sz w:val="22"/>
        </w:rPr>
        <w:t> </w:t>
      </w:r>
      <w:r>
        <w:rPr>
          <w:sz w:val="22"/>
        </w:rPr>
        <w:t>Madison, Ilia Murtazashvili, Jennifer Brick Murtazashvili, Martin B. H. Weiss, 2021</w:t>
      </w:r>
    </w:p>
    <w:p>
      <w:pPr>
        <w:pStyle w:val="ListParagraph"/>
        <w:numPr>
          <w:ilvl w:val="2"/>
          <w:numId w:val="1"/>
        </w:numPr>
        <w:tabs>
          <w:tab w:pos="743" w:val="left" w:leader="none"/>
        </w:tabs>
        <w:spacing w:line="228" w:lineRule="auto" w:before="99" w:after="0"/>
        <w:ind w:left="743" w:right="121" w:hanging="360"/>
        <w:jc w:val="left"/>
        <w:rPr>
          <w:sz w:val="22"/>
        </w:rPr>
      </w:pPr>
      <w:r>
        <w:rPr>
          <w:sz w:val="22"/>
        </w:rPr>
        <w:t>Is</w:t>
      </w:r>
      <w:r>
        <w:rPr>
          <w:spacing w:val="-3"/>
          <w:sz w:val="22"/>
        </w:rPr>
        <w:t> </w:t>
      </w:r>
      <w:r>
        <w:rPr>
          <w:sz w:val="22"/>
        </w:rPr>
        <w:t>Blockchain</w:t>
      </w:r>
      <w:r>
        <w:rPr>
          <w:spacing w:val="-3"/>
          <w:sz w:val="22"/>
        </w:rPr>
        <w:t> </w:t>
      </w:r>
      <w:r>
        <w:rPr>
          <w:sz w:val="22"/>
        </w:rPr>
        <w:t>the</w:t>
      </w:r>
      <w:r>
        <w:rPr>
          <w:spacing w:val="-4"/>
          <w:sz w:val="22"/>
        </w:rPr>
        <w:t> </w:t>
      </w:r>
      <w:r>
        <w:rPr>
          <w:sz w:val="22"/>
        </w:rPr>
        <w:t>Next</w:t>
      </w:r>
      <w:r>
        <w:rPr>
          <w:spacing w:val="-3"/>
          <w:sz w:val="22"/>
        </w:rPr>
        <w:t> </w:t>
      </w:r>
      <w:r>
        <w:rPr>
          <w:sz w:val="22"/>
        </w:rPr>
        <w:t>Step</w:t>
      </w:r>
      <w:r>
        <w:rPr>
          <w:spacing w:val="-3"/>
          <w:sz w:val="22"/>
        </w:rPr>
        <w:t> </w:t>
      </w:r>
      <w:r>
        <w:rPr>
          <w:sz w:val="22"/>
        </w:rPr>
        <w:t>in</w:t>
      </w:r>
      <w:r>
        <w:rPr>
          <w:spacing w:val="-3"/>
          <w:sz w:val="22"/>
        </w:rPr>
        <w:t> </w:t>
      </w:r>
      <w:r>
        <w:rPr>
          <w:sz w:val="22"/>
        </w:rPr>
        <w:t>the</w:t>
      </w:r>
      <w:r>
        <w:rPr>
          <w:spacing w:val="-4"/>
          <w:sz w:val="22"/>
        </w:rPr>
        <w:t> </w:t>
      </w:r>
      <w:r>
        <w:rPr>
          <w:sz w:val="22"/>
        </w:rPr>
        <w:t>Evolution</w:t>
      </w:r>
      <w:r>
        <w:rPr>
          <w:spacing w:val="-3"/>
          <w:sz w:val="22"/>
        </w:rPr>
        <w:t> </w:t>
      </w:r>
      <w:r>
        <w:rPr>
          <w:sz w:val="22"/>
        </w:rPr>
        <w:t>Chain</w:t>
      </w:r>
      <w:r>
        <w:rPr>
          <w:spacing w:val="-3"/>
          <w:sz w:val="22"/>
        </w:rPr>
        <w:t> </w:t>
      </w:r>
      <w:r>
        <w:rPr>
          <w:sz w:val="22"/>
        </w:rPr>
        <w:t>of</w:t>
      </w:r>
      <w:r>
        <w:rPr>
          <w:spacing w:val="-3"/>
          <w:sz w:val="22"/>
        </w:rPr>
        <w:t> </w:t>
      </w:r>
      <w:r>
        <w:rPr>
          <w:sz w:val="22"/>
        </w:rPr>
        <w:t>[Market]</w:t>
      </w:r>
      <w:r>
        <w:rPr>
          <w:spacing w:val="-3"/>
          <w:sz w:val="22"/>
        </w:rPr>
        <w:t> </w:t>
      </w:r>
      <w:r>
        <w:rPr>
          <w:sz w:val="22"/>
        </w:rPr>
        <w:t>Intermediaries,</w:t>
      </w:r>
      <w:r>
        <w:rPr>
          <w:spacing w:val="-3"/>
          <w:sz w:val="22"/>
        </w:rPr>
        <w:t> </w:t>
      </w:r>
      <w:r>
        <w:rPr>
          <w:sz w:val="22"/>
        </w:rPr>
        <w:t>with</w:t>
      </w:r>
      <w:r>
        <w:rPr>
          <w:spacing w:val="-3"/>
          <w:sz w:val="22"/>
        </w:rPr>
        <w:t> </w:t>
      </w:r>
      <w:r>
        <w:rPr>
          <w:sz w:val="22"/>
        </w:rPr>
        <w:t>Marcela Gomze, Pedro Bustamante, Martin B. H. Weiss, Ilia Murtazashvili, Michael J. Madison, Wilson Law, Herminio Bodon, Pedro Bustamante, 2021</w:t>
      </w:r>
    </w:p>
    <w:p>
      <w:pPr>
        <w:pStyle w:val="ListParagraph"/>
        <w:numPr>
          <w:ilvl w:val="2"/>
          <w:numId w:val="1"/>
        </w:numPr>
        <w:tabs>
          <w:tab w:pos="743" w:val="left" w:leader="none"/>
        </w:tabs>
        <w:spacing w:line="228" w:lineRule="auto" w:before="99" w:after="0"/>
        <w:ind w:left="743" w:right="34" w:hanging="360"/>
        <w:jc w:val="left"/>
        <w:rPr>
          <w:sz w:val="22"/>
        </w:rPr>
      </w:pPr>
      <w:r>
        <w:rPr>
          <w:sz w:val="22"/>
        </w:rPr>
        <w:t>Can</w:t>
      </w:r>
      <w:r>
        <w:rPr>
          <w:spacing w:val="-4"/>
          <w:sz w:val="22"/>
        </w:rPr>
        <w:t> </w:t>
      </w:r>
      <w:r>
        <w:rPr>
          <w:sz w:val="22"/>
        </w:rPr>
        <w:t>International</w:t>
      </w:r>
      <w:r>
        <w:rPr>
          <w:spacing w:val="-4"/>
          <w:sz w:val="22"/>
        </w:rPr>
        <w:t> </w:t>
      </w:r>
      <w:r>
        <w:rPr>
          <w:sz w:val="22"/>
        </w:rPr>
        <w:t>Organizations</w:t>
      </w:r>
      <w:r>
        <w:rPr>
          <w:spacing w:val="-4"/>
          <w:sz w:val="22"/>
        </w:rPr>
        <w:t> </w:t>
      </w:r>
      <w:r>
        <w:rPr>
          <w:sz w:val="22"/>
        </w:rPr>
        <w:t>Improve</w:t>
      </w:r>
      <w:r>
        <w:rPr>
          <w:spacing w:val="-5"/>
          <w:sz w:val="22"/>
        </w:rPr>
        <w:t> </w:t>
      </w:r>
      <w:r>
        <w:rPr>
          <w:sz w:val="22"/>
        </w:rPr>
        <w:t>the</w:t>
      </w:r>
      <w:r>
        <w:rPr>
          <w:spacing w:val="-5"/>
          <w:sz w:val="22"/>
        </w:rPr>
        <w:t> </w:t>
      </w:r>
      <w:r>
        <w:rPr>
          <w:sz w:val="22"/>
        </w:rPr>
        <w:t>Quality</w:t>
      </w:r>
      <w:r>
        <w:rPr>
          <w:spacing w:val="-4"/>
          <w:sz w:val="22"/>
        </w:rPr>
        <w:t> </w:t>
      </w:r>
      <w:r>
        <w:rPr>
          <w:sz w:val="22"/>
        </w:rPr>
        <w:t>of</w:t>
      </w:r>
      <w:r>
        <w:rPr>
          <w:spacing w:val="-4"/>
          <w:sz w:val="22"/>
        </w:rPr>
        <w:t> </w:t>
      </w:r>
      <w:r>
        <w:rPr>
          <w:sz w:val="22"/>
        </w:rPr>
        <w:t>Governance?</w:t>
      </w:r>
      <w:r>
        <w:rPr>
          <w:spacing w:val="-5"/>
          <w:sz w:val="22"/>
        </w:rPr>
        <w:t> </w:t>
      </w:r>
      <w:r>
        <w:rPr>
          <w:sz w:val="22"/>
        </w:rPr>
        <w:t>Evidence</w:t>
      </w:r>
      <w:r>
        <w:rPr>
          <w:spacing w:val="-5"/>
          <w:sz w:val="22"/>
        </w:rPr>
        <w:t> </w:t>
      </w:r>
      <w:r>
        <w:rPr>
          <w:sz w:val="22"/>
        </w:rPr>
        <w:t>from</w:t>
      </w:r>
      <w:r>
        <w:rPr>
          <w:spacing w:val="-4"/>
          <w:sz w:val="22"/>
        </w:rPr>
        <w:t> </w:t>
      </w:r>
      <w:r>
        <w:rPr>
          <w:sz w:val="22"/>
        </w:rPr>
        <w:t>Ukraine, with Ilia Murtazashvili, Jennifer Murtazashvili, Natalia Shapoval, Olena Bilan, and Tetyana </w:t>
      </w:r>
      <w:r>
        <w:rPr>
          <w:spacing w:val="-2"/>
          <w:sz w:val="22"/>
        </w:rPr>
        <w:t>Tyshchuk</w:t>
      </w:r>
    </w:p>
    <w:p>
      <w:pPr>
        <w:pStyle w:val="ListParagraph"/>
        <w:numPr>
          <w:ilvl w:val="2"/>
          <w:numId w:val="1"/>
        </w:numPr>
        <w:tabs>
          <w:tab w:pos="743" w:val="left" w:leader="none"/>
        </w:tabs>
        <w:spacing w:line="240" w:lineRule="auto" w:before="88" w:after="0"/>
        <w:ind w:left="743" w:right="0" w:hanging="360"/>
        <w:jc w:val="left"/>
        <w:rPr>
          <w:sz w:val="22"/>
        </w:rPr>
      </w:pPr>
      <w:r>
        <w:rPr>
          <w:sz w:val="22"/>
        </w:rPr>
        <w:t>Informed</w:t>
      </w:r>
      <w:r>
        <w:rPr>
          <w:spacing w:val="-2"/>
          <w:sz w:val="22"/>
        </w:rPr>
        <w:t> </w:t>
      </w:r>
      <w:r>
        <w:rPr>
          <w:sz w:val="22"/>
        </w:rPr>
        <w:t>Principal</w:t>
      </w:r>
      <w:r>
        <w:rPr>
          <w:spacing w:val="-1"/>
          <w:sz w:val="22"/>
        </w:rPr>
        <w:t> </w:t>
      </w:r>
      <w:r>
        <w:rPr>
          <w:sz w:val="22"/>
        </w:rPr>
        <w:t>Problems,</w:t>
      </w:r>
      <w:r>
        <w:rPr>
          <w:spacing w:val="-1"/>
          <w:sz w:val="22"/>
        </w:rPr>
        <w:t> </w:t>
      </w:r>
      <w:r>
        <w:rPr>
          <w:sz w:val="22"/>
        </w:rPr>
        <w:t>with</w:t>
      </w:r>
      <w:r>
        <w:rPr>
          <w:spacing w:val="-5"/>
          <w:sz w:val="22"/>
        </w:rPr>
        <w:t> </w:t>
      </w:r>
      <w:r>
        <w:rPr>
          <w:sz w:val="22"/>
        </w:rPr>
        <w:t>Thomas</w:t>
      </w:r>
      <w:r>
        <w:rPr>
          <w:spacing w:val="-4"/>
          <w:sz w:val="22"/>
        </w:rPr>
        <w:t> </w:t>
      </w:r>
      <w:r>
        <w:rPr>
          <w:spacing w:val="-2"/>
          <w:sz w:val="22"/>
        </w:rPr>
        <w:t>Troger</w:t>
      </w:r>
    </w:p>
    <w:p>
      <w:pPr>
        <w:pStyle w:val="ListParagraph"/>
        <w:numPr>
          <w:ilvl w:val="2"/>
          <w:numId w:val="1"/>
        </w:numPr>
        <w:tabs>
          <w:tab w:pos="743" w:val="left" w:leader="none"/>
        </w:tabs>
        <w:spacing w:line="240" w:lineRule="auto" w:before="87" w:after="0"/>
        <w:ind w:left="743" w:right="0" w:hanging="360"/>
        <w:jc w:val="left"/>
        <w:rPr>
          <w:sz w:val="22"/>
        </w:rPr>
      </w:pPr>
      <w:r>
        <w:rPr>
          <w:sz w:val="22"/>
        </w:rPr>
        <w:t>Elections</w:t>
      </w:r>
      <w:r>
        <w:rPr>
          <w:spacing w:val="-4"/>
          <w:sz w:val="22"/>
        </w:rPr>
        <w:t> </w:t>
      </w:r>
      <w:r>
        <w:rPr>
          <w:sz w:val="22"/>
        </w:rPr>
        <w:t>without</w:t>
      </w:r>
      <w:r>
        <w:rPr>
          <w:spacing w:val="-2"/>
          <w:sz w:val="22"/>
        </w:rPr>
        <w:t> </w:t>
      </w:r>
      <w:r>
        <w:rPr>
          <w:sz w:val="22"/>
        </w:rPr>
        <w:t>Empty</w:t>
      </w:r>
      <w:r>
        <w:rPr>
          <w:spacing w:val="-1"/>
          <w:sz w:val="22"/>
        </w:rPr>
        <w:t> </w:t>
      </w:r>
      <w:r>
        <w:rPr>
          <w:sz w:val="22"/>
        </w:rPr>
        <w:t>Promises:</w:t>
      </w:r>
      <w:r>
        <w:rPr>
          <w:spacing w:val="-1"/>
          <w:sz w:val="22"/>
        </w:rPr>
        <w:t> </w:t>
      </w:r>
      <w:r>
        <w:rPr>
          <w:sz w:val="22"/>
        </w:rPr>
        <w:t>Mechanism</w:t>
      </w:r>
      <w:r>
        <w:rPr>
          <w:spacing w:val="-1"/>
          <w:sz w:val="22"/>
        </w:rPr>
        <w:t> </w:t>
      </w:r>
      <w:r>
        <w:rPr>
          <w:sz w:val="22"/>
        </w:rPr>
        <w:t>Design</w:t>
      </w:r>
      <w:r>
        <w:rPr>
          <w:spacing w:val="-14"/>
          <w:sz w:val="22"/>
        </w:rPr>
        <w:t> </w:t>
      </w:r>
      <w:r>
        <w:rPr>
          <w:sz w:val="22"/>
        </w:rPr>
        <w:t>Approach,</w:t>
      </w:r>
      <w:r>
        <w:rPr>
          <w:spacing w:val="-1"/>
          <w:sz w:val="22"/>
        </w:rPr>
        <w:t> </w:t>
      </w:r>
      <w:r>
        <w:rPr>
          <w:sz w:val="22"/>
        </w:rPr>
        <w:t>with</w:t>
      </w:r>
      <w:r>
        <w:rPr>
          <w:spacing w:val="-14"/>
          <w:sz w:val="22"/>
        </w:rPr>
        <w:t> </w:t>
      </w:r>
      <w:r>
        <w:rPr>
          <w:sz w:val="22"/>
        </w:rPr>
        <w:t>Andriy</w:t>
      </w:r>
      <w:r>
        <w:rPr>
          <w:spacing w:val="-1"/>
          <w:sz w:val="22"/>
        </w:rPr>
        <w:t> </w:t>
      </w:r>
      <w:r>
        <w:rPr>
          <w:spacing w:val="-2"/>
          <w:sz w:val="22"/>
        </w:rPr>
        <w:t>Zapechelnyuk</w:t>
      </w:r>
    </w:p>
    <w:p>
      <w:pPr>
        <w:pStyle w:val="ListParagraph"/>
        <w:numPr>
          <w:ilvl w:val="2"/>
          <w:numId w:val="1"/>
        </w:numPr>
        <w:tabs>
          <w:tab w:pos="743" w:val="left" w:leader="none"/>
        </w:tabs>
        <w:spacing w:line="240" w:lineRule="auto" w:before="87" w:after="0"/>
        <w:ind w:left="743" w:right="0" w:hanging="360"/>
        <w:jc w:val="left"/>
        <w:rPr>
          <w:sz w:val="22"/>
        </w:rPr>
      </w:pPr>
      <w:r>
        <w:rPr>
          <w:sz w:val="22"/>
        </w:rPr>
        <w:t>The</w:t>
      </w:r>
      <w:r>
        <w:rPr>
          <w:spacing w:val="-4"/>
          <w:sz w:val="22"/>
        </w:rPr>
        <w:t> </w:t>
      </w:r>
      <w:r>
        <w:rPr>
          <w:sz w:val="22"/>
        </w:rPr>
        <w:t>cost</w:t>
      </w:r>
      <w:r>
        <w:rPr>
          <w:spacing w:val="-3"/>
          <w:sz w:val="22"/>
        </w:rPr>
        <w:t> </w:t>
      </w:r>
      <w:r>
        <w:rPr>
          <w:sz w:val="22"/>
        </w:rPr>
        <w:t>of</w:t>
      </w:r>
      <w:r>
        <w:rPr>
          <w:spacing w:val="-3"/>
          <w:sz w:val="22"/>
        </w:rPr>
        <w:t> </w:t>
      </w:r>
      <w:r>
        <w:rPr>
          <w:sz w:val="22"/>
        </w:rPr>
        <w:t>hidden</w:t>
      </w:r>
      <w:r>
        <w:rPr>
          <w:spacing w:val="-3"/>
          <w:sz w:val="22"/>
        </w:rPr>
        <w:t> </w:t>
      </w:r>
      <w:r>
        <w:rPr>
          <w:sz w:val="22"/>
        </w:rPr>
        <w:t>agency,</w:t>
      </w:r>
      <w:r>
        <w:rPr>
          <w:spacing w:val="-3"/>
          <w:sz w:val="22"/>
        </w:rPr>
        <w:t> </w:t>
      </w:r>
      <w:r>
        <w:rPr>
          <w:sz w:val="22"/>
        </w:rPr>
        <w:t>with</w:t>
      </w:r>
      <w:r>
        <w:rPr>
          <w:spacing w:val="-3"/>
          <w:sz w:val="22"/>
        </w:rPr>
        <w:t> </w:t>
      </w:r>
      <w:r>
        <w:rPr>
          <w:sz w:val="22"/>
        </w:rPr>
        <w:t>David</w:t>
      </w:r>
      <w:r>
        <w:rPr>
          <w:spacing w:val="-3"/>
          <w:sz w:val="22"/>
        </w:rPr>
        <w:t> </w:t>
      </w:r>
      <w:r>
        <w:rPr>
          <w:sz w:val="22"/>
        </w:rPr>
        <w:t>Huffman</w:t>
      </w:r>
      <w:r>
        <w:rPr>
          <w:spacing w:val="-3"/>
          <w:sz w:val="22"/>
        </w:rPr>
        <w:t> </w:t>
      </w:r>
      <w:r>
        <w:rPr>
          <w:sz w:val="22"/>
        </w:rPr>
        <w:t>and</w:t>
      </w:r>
      <w:r>
        <w:rPr>
          <w:spacing w:val="-3"/>
          <w:sz w:val="22"/>
        </w:rPr>
        <w:t> </w:t>
      </w:r>
      <w:r>
        <w:rPr>
          <w:sz w:val="22"/>
        </w:rPr>
        <w:t>David</w:t>
      </w:r>
      <w:r>
        <w:rPr>
          <w:spacing w:val="-2"/>
          <w:sz w:val="22"/>
        </w:rPr>
        <w:t> </w:t>
      </w:r>
      <w:r>
        <w:rPr>
          <w:spacing w:val="-4"/>
          <w:sz w:val="22"/>
        </w:rPr>
        <w:t>Danz</w:t>
      </w:r>
    </w:p>
    <w:p>
      <w:pPr>
        <w:pStyle w:val="ListParagraph"/>
        <w:numPr>
          <w:ilvl w:val="2"/>
          <w:numId w:val="1"/>
        </w:numPr>
        <w:tabs>
          <w:tab w:pos="743" w:val="left" w:leader="none"/>
        </w:tabs>
        <w:spacing w:line="240" w:lineRule="auto" w:before="87" w:after="0"/>
        <w:ind w:left="743" w:right="0" w:hanging="360"/>
        <w:jc w:val="left"/>
        <w:rPr>
          <w:sz w:val="22"/>
        </w:rPr>
      </w:pPr>
      <w:r>
        <w:rPr>
          <w:sz w:val="22"/>
        </w:rPr>
        <w:t>Partial</w:t>
      </w:r>
      <w:r>
        <w:rPr>
          <w:spacing w:val="-3"/>
          <w:sz w:val="22"/>
        </w:rPr>
        <w:t> </w:t>
      </w:r>
      <w:r>
        <w:rPr>
          <w:sz w:val="22"/>
        </w:rPr>
        <w:t>censorship,</w:t>
      </w:r>
      <w:r>
        <w:rPr>
          <w:spacing w:val="-2"/>
          <w:sz w:val="22"/>
        </w:rPr>
        <w:t> </w:t>
      </w:r>
      <w:r>
        <w:rPr>
          <w:sz w:val="22"/>
        </w:rPr>
        <w:t>with</w:t>
      </w:r>
      <w:r>
        <w:rPr>
          <w:spacing w:val="-3"/>
          <w:sz w:val="22"/>
        </w:rPr>
        <w:t> </w:t>
      </w:r>
      <w:r>
        <w:rPr>
          <w:sz w:val="22"/>
        </w:rPr>
        <w:t>Konstantin</w:t>
      </w:r>
      <w:r>
        <w:rPr>
          <w:spacing w:val="-2"/>
          <w:sz w:val="22"/>
        </w:rPr>
        <w:t> Sonin</w:t>
      </w:r>
    </w:p>
    <w:p>
      <w:pPr>
        <w:pStyle w:val="ListParagraph"/>
        <w:numPr>
          <w:ilvl w:val="2"/>
          <w:numId w:val="1"/>
        </w:numPr>
        <w:tabs>
          <w:tab w:pos="743" w:val="left" w:leader="none"/>
        </w:tabs>
        <w:spacing w:line="240" w:lineRule="auto" w:before="88" w:after="0"/>
        <w:ind w:left="743" w:right="0" w:hanging="360"/>
        <w:jc w:val="left"/>
        <w:rPr>
          <w:sz w:val="22"/>
        </w:rPr>
      </w:pPr>
      <w:r>
        <w:rPr>
          <w:sz w:val="22"/>
        </w:rPr>
        <w:t>Interim</w:t>
      </w:r>
      <w:r>
        <w:rPr>
          <w:spacing w:val="-3"/>
          <w:sz w:val="22"/>
        </w:rPr>
        <w:t> </w:t>
      </w:r>
      <w:r>
        <w:rPr>
          <w:sz w:val="22"/>
        </w:rPr>
        <w:t>Persuasion,</w:t>
      </w:r>
      <w:r>
        <w:rPr>
          <w:spacing w:val="-1"/>
          <w:sz w:val="22"/>
        </w:rPr>
        <w:t> </w:t>
      </w:r>
      <w:r>
        <w:rPr>
          <w:sz w:val="22"/>
        </w:rPr>
        <w:t>with</w:t>
      </w:r>
      <w:r>
        <w:rPr>
          <w:spacing w:val="-1"/>
          <w:sz w:val="22"/>
        </w:rPr>
        <w:t> </w:t>
      </w:r>
      <w:r>
        <w:rPr>
          <w:sz w:val="22"/>
        </w:rPr>
        <w:t>Navin</w:t>
      </w:r>
      <w:r>
        <w:rPr>
          <w:spacing w:val="-1"/>
          <w:sz w:val="22"/>
        </w:rPr>
        <w:t> </w:t>
      </w:r>
      <w:r>
        <w:rPr>
          <w:sz w:val="22"/>
        </w:rPr>
        <w:t>Kartik,</w:t>
      </w:r>
      <w:r>
        <w:rPr>
          <w:spacing w:val="-14"/>
          <w:sz w:val="22"/>
        </w:rPr>
        <w:t> </w:t>
      </w:r>
      <w:r>
        <w:rPr>
          <w:sz w:val="22"/>
        </w:rPr>
        <w:t>Anton</w:t>
      </w:r>
      <w:r>
        <w:rPr>
          <w:spacing w:val="-1"/>
          <w:sz w:val="22"/>
        </w:rPr>
        <w:t> </w:t>
      </w:r>
      <w:r>
        <w:rPr>
          <w:sz w:val="22"/>
        </w:rPr>
        <w:t>Kolotilin,</w:t>
      </w:r>
      <w:r>
        <w:rPr>
          <w:spacing w:val="-5"/>
          <w:sz w:val="22"/>
        </w:rPr>
        <w:t> </w:t>
      </w:r>
      <w:r>
        <w:rPr>
          <w:sz w:val="22"/>
        </w:rPr>
        <w:t>Thomas</w:t>
      </w:r>
      <w:r>
        <w:rPr>
          <w:spacing w:val="-4"/>
          <w:sz w:val="22"/>
        </w:rPr>
        <w:t> </w:t>
      </w:r>
      <w:r>
        <w:rPr>
          <w:spacing w:val="-2"/>
          <w:sz w:val="22"/>
        </w:rPr>
        <w:t>Troger</w:t>
      </w:r>
    </w:p>
    <w:p>
      <w:pPr>
        <w:pStyle w:val="ListParagraph"/>
        <w:numPr>
          <w:ilvl w:val="2"/>
          <w:numId w:val="1"/>
        </w:numPr>
        <w:tabs>
          <w:tab w:pos="743" w:val="left" w:leader="none"/>
        </w:tabs>
        <w:spacing w:line="240" w:lineRule="auto" w:before="87" w:after="0"/>
        <w:ind w:left="743" w:right="0" w:hanging="360"/>
        <w:jc w:val="left"/>
        <w:rPr>
          <w:sz w:val="22"/>
        </w:rPr>
      </w:pPr>
      <w:r>
        <w:rPr>
          <w:sz w:val="22"/>
        </w:rPr>
        <w:t>Identifying</w:t>
      </w:r>
      <w:r>
        <w:rPr>
          <w:spacing w:val="-3"/>
          <w:sz w:val="22"/>
        </w:rPr>
        <w:t> </w:t>
      </w:r>
      <w:r>
        <w:rPr>
          <w:sz w:val="22"/>
        </w:rPr>
        <w:t>Factions</w:t>
      </w:r>
      <w:r>
        <w:rPr>
          <w:spacing w:val="-3"/>
          <w:sz w:val="22"/>
        </w:rPr>
        <w:t> </w:t>
      </w:r>
      <w:r>
        <w:rPr>
          <w:sz w:val="22"/>
        </w:rPr>
        <w:t>in</w:t>
      </w:r>
      <w:r>
        <w:rPr>
          <w:spacing w:val="-3"/>
          <w:sz w:val="22"/>
        </w:rPr>
        <w:t> </w:t>
      </w:r>
      <w:r>
        <w:rPr>
          <w:sz w:val="22"/>
        </w:rPr>
        <w:t>the</w:t>
      </w:r>
      <w:r>
        <w:rPr>
          <w:spacing w:val="-4"/>
          <w:sz w:val="22"/>
        </w:rPr>
        <w:t> </w:t>
      </w:r>
      <w:r>
        <w:rPr>
          <w:sz w:val="22"/>
        </w:rPr>
        <w:t>Ukrainian</w:t>
      </w:r>
      <w:r>
        <w:rPr>
          <w:spacing w:val="-3"/>
          <w:sz w:val="22"/>
        </w:rPr>
        <w:t> </w:t>
      </w:r>
      <w:r>
        <w:rPr>
          <w:sz w:val="22"/>
        </w:rPr>
        <w:t>Parliament:</w:t>
      </w:r>
      <w:r>
        <w:rPr>
          <w:spacing w:val="-3"/>
          <w:sz w:val="22"/>
        </w:rPr>
        <w:t> </w:t>
      </w:r>
      <w:r>
        <w:rPr>
          <w:sz w:val="22"/>
        </w:rPr>
        <w:t>Comparing</w:t>
      </w:r>
      <w:r>
        <w:rPr>
          <w:spacing w:val="-7"/>
          <w:sz w:val="22"/>
        </w:rPr>
        <w:t> </w:t>
      </w:r>
      <w:r>
        <w:rPr>
          <w:sz w:val="22"/>
        </w:rPr>
        <w:t>Two</w:t>
      </w:r>
      <w:r>
        <w:rPr>
          <w:spacing w:val="-3"/>
          <w:sz w:val="22"/>
        </w:rPr>
        <w:t> </w:t>
      </w:r>
      <w:r>
        <w:rPr>
          <w:sz w:val="22"/>
        </w:rPr>
        <w:t>Methods,</w:t>
      </w:r>
      <w:r>
        <w:rPr>
          <w:spacing w:val="-3"/>
          <w:sz w:val="22"/>
        </w:rPr>
        <w:t> </w:t>
      </w:r>
      <w:r>
        <w:rPr>
          <w:sz w:val="22"/>
        </w:rPr>
        <w:t>with</w:t>
      </w:r>
      <w:r>
        <w:rPr>
          <w:spacing w:val="-3"/>
          <w:sz w:val="22"/>
        </w:rPr>
        <w:t> </w:t>
      </w:r>
      <w:r>
        <w:rPr>
          <w:sz w:val="22"/>
        </w:rPr>
        <w:t>Jialin</w:t>
      </w:r>
      <w:r>
        <w:rPr>
          <w:spacing w:val="-2"/>
          <w:sz w:val="22"/>
        </w:rPr>
        <w:t> </w:t>
      </w:r>
      <w:r>
        <w:rPr>
          <w:spacing w:val="-5"/>
          <w:sz w:val="22"/>
        </w:rPr>
        <w:t>Hou</w:t>
      </w:r>
    </w:p>
    <w:p>
      <w:pPr>
        <w:pStyle w:val="ListParagraph"/>
        <w:numPr>
          <w:ilvl w:val="2"/>
          <w:numId w:val="1"/>
        </w:numPr>
        <w:tabs>
          <w:tab w:pos="743" w:val="left" w:leader="none"/>
        </w:tabs>
        <w:spacing w:line="228" w:lineRule="auto" w:before="97" w:after="0"/>
        <w:ind w:left="743" w:right="69" w:hanging="360"/>
        <w:jc w:val="left"/>
        <w:rPr>
          <w:sz w:val="22"/>
        </w:rPr>
      </w:pPr>
      <w:r>
        <w:rPr>
          <w:sz w:val="22"/>
        </w:rPr>
        <w:t>Signaling</w:t>
      </w:r>
      <w:r>
        <w:rPr>
          <w:spacing w:val="-10"/>
          <w:sz w:val="22"/>
        </w:rPr>
        <w:t> </w:t>
      </w:r>
      <w:r>
        <w:rPr>
          <w:sz w:val="22"/>
        </w:rPr>
        <w:t>by</w:t>
      </w:r>
      <w:r>
        <w:rPr>
          <w:spacing w:val="-5"/>
          <w:sz w:val="22"/>
        </w:rPr>
        <w:t> </w:t>
      </w:r>
      <w:r>
        <w:rPr>
          <w:sz w:val="22"/>
        </w:rPr>
        <w:t>Delaying</w:t>
      </w:r>
      <w:r>
        <w:rPr>
          <w:spacing w:val="-5"/>
          <w:sz w:val="22"/>
        </w:rPr>
        <w:t> </w:t>
      </w:r>
      <w:r>
        <w:rPr>
          <w:sz w:val="22"/>
        </w:rPr>
        <w:t>Reforms,</w:t>
      </w:r>
      <w:r>
        <w:rPr>
          <w:spacing w:val="-5"/>
          <w:sz w:val="22"/>
        </w:rPr>
        <w:t> </w:t>
      </w:r>
      <w:r>
        <w:rPr>
          <w:sz w:val="22"/>
        </w:rPr>
        <w:t>with</w:t>
      </w:r>
      <w:r>
        <w:rPr>
          <w:spacing w:val="-5"/>
          <w:sz w:val="22"/>
        </w:rPr>
        <w:t> </w:t>
      </w:r>
      <w:r>
        <w:rPr>
          <w:sz w:val="22"/>
        </w:rPr>
        <w:t>Richard</w:t>
      </w:r>
      <w:r>
        <w:rPr>
          <w:spacing w:val="-5"/>
          <w:sz w:val="22"/>
        </w:rPr>
        <w:t> </w:t>
      </w:r>
      <w:r>
        <w:rPr>
          <w:sz w:val="22"/>
        </w:rPr>
        <w:t>van</w:t>
      </w:r>
      <w:r>
        <w:rPr>
          <w:spacing w:val="-8"/>
          <w:sz w:val="22"/>
        </w:rPr>
        <w:t> </w:t>
      </w:r>
      <w:r>
        <w:rPr>
          <w:sz w:val="22"/>
        </w:rPr>
        <w:t>Weelden</w:t>
      </w:r>
      <w:r>
        <w:rPr>
          <w:spacing w:val="-5"/>
          <w:sz w:val="22"/>
        </w:rPr>
        <w:t> </w:t>
      </w:r>
      <w:r>
        <w:rPr>
          <w:sz w:val="22"/>
        </w:rPr>
        <w:t>and</w:t>
      </w:r>
      <w:r>
        <w:rPr>
          <w:spacing w:val="-5"/>
          <w:sz w:val="22"/>
        </w:rPr>
        <w:t> </w:t>
      </w:r>
      <w:r>
        <w:rPr>
          <w:sz w:val="22"/>
        </w:rPr>
        <w:t>Konstantin</w:t>
      </w:r>
      <w:r>
        <w:rPr>
          <w:spacing w:val="-5"/>
          <w:sz w:val="22"/>
        </w:rPr>
        <w:t> </w:t>
      </w:r>
      <w:r>
        <w:rPr>
          <w:sz w:val="22"/>
        </w:rPr>
        <w:t>Sonin</w:t>
      </w:r>
      <w:r>
        <w:rPr>
          <w:spacing w:val="-14"/>
          <w:sz w:val="22"/>
        </w:rPr>
        <w:t> </w:t>
      </w:r>
      <w:r>
        <w:rPr>
          <w:sz w:val="22"/>
        </w:rPr>
        <w:t>A</w:t>
      </w:r>
      <w:r>
        <w:rPr>
          <w:spacing w:val="-14"/>
          <w:sz w:val="22"/>
        </w:rPr>
        <w:t> </w:t>
      </w:r>
      <w:r>
        <w:rPr>
          <w:sz w:val="22"/>
        </w:rPr>
        <w:t>Model</w:t>
      </w:r>
      <w:r>
        <w:rPr>
          <w:spacing w:val="-4"/>
          <w:sz w:val="22"/>
        </w:rPr>
        <w:t> </w:t>
      </w:r>
      <w:r>
        <w:rPr>
          <w:sz w:val="22"/>
        </w:rPr>
        <w:t>of Internal Corruption, with Scott Gehlbach</w:t>
      </w:r>
    </w:p>
    <w:p>
      <w:pPr>
        <w:pStyle w:val="BodyText"/>
        <w:spacing w:before="89"/>
        <w:ind w:left="743"/>
      </w:pPr>
      <w:r>
        <w:rPr/>
        <w:t>Policy</w:t>
      </w:r>
      <w:r>
        <w:rPr>
          <w:spacing w:val="-3"/>
        </w:rPr>
        <w:t> </w:t>
      </w:r>
      <w:r>
        <w:rPr>
          <w:spacing w:val="-2"/>
        </w:rPr>
        <w:t>papers</w:t>
      </w:r>
    </w:p>
    <w:p>
      <w:pPr>
        <w:pStyle w:val="ListParagraph"/>
        <w:numPr>
          <w:ilvl w:val="2"/>
          <w:numId w:val="1"/>
        </w:numPr>
        <w:tabs>
          <w:tab w:pos="743" w:val="left" w:leader="none"/>
        </w:tabs>
        <w:spacing w:line="228" w:lineRule="auto" w:before="97" w:after="0"/>
        <w:ind w:left="743" w:right="255" w:hanging="360"/>
        <w:jc w:val="left"/>
        <w:rPr>
          <w:sz w:val="22"/>
        </w:rPr>
      </w:pPr>
      <w:r>
        <w:rPr>
          <w:sz w:val="22"/>
        </w:rPr>
        <w:t>White Book on Reforms, with Elena Besedina, Vadym Bizyaev,</w:t>
      </w:r>
      <w:r>
        <w:rPr>
          <w:spacing w:val="-2"/>
          <w:sz w:val="22"/>
        </w:rPr>
        <w:t> </w:t>
      </w:r>
      <w:r>
        <w:rPr>
          <w:sz w:val="22"/>
        </w:rPr>
        <w:t>Yuriy Gorodnichenko, Oleksiy</w:t>
      </w:r>
      <w:r>
        <w:rPr>
          <w:spacing w:val="-4"/>
          <w:sz w:val="22"/>
        </w:rPr>
        <w:t> </w:t>
      </w:r>
      <w:r>
        <w:rPr>
          <w:sz w:val="22"/>
        </w:rPr>
        <w:t>Gribanovskyi,</w:t>
      </w:r>
      <w:r>
        <w:rPr>
          <w:spacing w:val="-4"/>
          <w:sz w:val="22"/>
        </w:rPr>
        <w:t> </w:t>
      </w:r>
      <w:r>
        <w:rPr>
          <w:sz w:val="22"/>
        </w:rPr>
        <w:t>Pavlo</w:t>
      </w:r>
      <w:r>
        <w:rPr>
          <w:spacing w:val="-4"/>
          <w:sz w:val="22"/>
        </w:rPr>
        <w:t> </w:t>
      </w:r>
      <w:r>
        <w:rPr>
          <w:sz w:val="22"/>
        </w:rPr>
        <w:t>Iavorskyi,</w:t>
      </w:r>
      <w:r>
        <w:rPr>
          <w:spacing w:val="-4"/>
          <w:sz w:val="22"/>
        </w:rPr>
        <w:t> </w:t>
      </w:r>
      <w:r>
        <w:rPr>
          <w:sz w:val="22"/>
        </w:rPr>
        <w:t>Olga</w:t>
      </w:r>
      <w:r>
        <w:rPr>
          <w:spacing w:val="-5"/>
          <w:sz w:val="22"/>
        </w:rPr>
        <w:t> </w:t>
      </w:r>
      <w:r>
        <w:rPr>
          <w:sz w:val="22"/>
        </w:rPr>
        <w:t>Nikolaeva,</w:t>
      </w:r>
      <w:r>
        <w:rPr>
          <w:spacing w:val="-4"/>
          <w:sz w:val="22"/>
        </w:rPr>
        <w:t> </w:t>
      </w:r>
      <w:r>
        <w:rPr>
          <w:sz w:val="22"/>
        </w:rPr>
        <w:t>Natalia</w:t>
      </w:r>
      <w:r>
        <w:rPr>
          <w:spacing w:val="-5"/>
          <w:sz w:val="22"/>
        </w:rPr>
        <w:t> </w:t>
      </w:r>
      <w:r>
        <w:rPr>
          <w:sz w:val="22"/>
        </w:rPr>
        <w:t>Shapoval,</w:t>
      </w:r>
      <w:r>
        <w:rPr>
          <w:spacing w:val="-4"/>
          <w:sz w:val="22"/>
        </w:rPr>
        <w:t> </w:t>
      </w:r>
      <w:r>
        <w:rPr>
          <w:sz w:val="22"/>
        </w:rPr>
        <w:t>Ilona</w:t>
      </w:r>
      <w:r>
        <w:rPr>
          <w:spacing w:val="-5"/>
          <w:sz w:val="22"/>
        </w:rPr>
        <w:t> </w:t>
      </w:r>
      <w:r>
        <w:rPr>
          <w:sz w:val="22"/>
        </w:rPr>
        <w:t>Sologoub, Inna Sovsun, and Oleksa Stepaniuk (September 2017)</w:t>
      </w:r>
    </w:p>
    <w:p>
      <w:pPr>
        <w:pStyle w:val="ListParagraph"/>
        <w:numPr>
          <w:ilvl w:val="2"/>
          <w:numId w:val="1"/>
        </w:numPr>
        <w:tabs>
          <w:tab w:pos="743" w:val="left" w:leader="none"/>
        </w:tabs>
        <w:spacing w:line="228" w:lineRule="auto" w:before="99" w:after="0"/>
        <w:ind w:left="743" w:right="166" w:hanging="360"/>
        <w:jc w:val="left"/>
        <w:rPr>
          <w:sz w:val="22"/>
        </w:rPr>
      </w:pPr>
      <w:r>
        <w:rPr>
          <w:sz w:val="22"/>
        </w:rPr>
        <w:t>This</w:t>
      </w:r>
      <w:r>
        <w:rPr>
          <w:spacing w:val="-2"/>
          <w:sz w:val="22"/>
        </w:rPr>
        <w:t> </w:t>
      </w:r>
      <w:r>
        <w:rPr>
          <w:sz w:val="22"/>
        </w:rPr>
        <w:t>is</w:t>
      </w:r>
      <w:r>
        <w:rPr>
          <w:spacing w:val="-2"/>
          <w:sz w:val="22"/>
        </w:rPr>
        <w:t> </w:t>
      </w:r>
      <w:r>
        <w:rPr>
          <w:sz w:val="22"/>
        </w:rPr>
        <w:t>a</w:t>
      </w:r>
      <w:r>
        <w:rPr>
          <w:spacing w:val="-3"/>
          <w:sz w:val="22"/>
        </w:rPr>
        <w:t> </w:t>
      </w:r>
      <w:r>
        <w:rPr>
          <w:sz w:val="22"/>
        </w:rPr>
        <w:t>collection</w:t>
      </w:r>
      <w:r>
        <w:rPr>
          <w:spacing w:val="-2"/>
          <w:sz w:val="22"/>
        </w:rPr>
        <w:t> </w:t>
      </w:r>
      <w:r>
        <w:rPr>
          <w:sz w:val="22"/>
        </w:rPr>
        <w:t>of</w:t>
      </w:r>
      <w:r>
        <w:rPr>
          <w:spacing w:val="-2"/>
          <w:sz w:val="22"/>
        </w:rPr>
        <w:t> </w:t>
      </w:r>
      <w:r>
        <w:rPr>
          <w:sz w:val="22"/>
        </w:rPr>
        <w:t>papers</w:t>
      </w:r>
      <w:r>
        <w:rPr>
          <w:spacing w:val="-2"/>
          <w:sz w:val="22"/>
        </w:rPr>
        <w:t> </w:t>
      </w:r>
      <w:r>
        <w:rPr>
          <w:sz w:val="22"/>
        </w:rPr>
        <w:t>that</w:t>
      </w:r>
      <w:r>
        <w:rPr>
          <w:spacing w:val="-2"/>
          <w:sz w:val="22"/>
        </w:rPr>
        <w:t> </w:t>
      </w:r>
      <w:r>
        <w:rPr>
          <w:sz w:val="22"/>
        </w:rPr>
        <w:t>I</w:t>
      </w:r>
      <w:r>
        <w:rPr>
          <w:spacing w:val="-2"/>
          <w:sz w:val="22"/>
        </w:rPr>
        <w:t> </w:t>
      </w:r>
      <w:r>
        <w:rPr>
          <w:sz w:val="22"/>
        </w:rPr>
        <w:t>have</w:t>
      </w:r>
      <w:r>
        <w:rPr>
          <w:spacing w:val="-3"/>
          <w:sz w:val="22"/>
        </w:rPr>
        <w:t> </w:t>
      </w:r>
      <w:r>
        <w:rPr>
          <w:sz w:val="22"/>
        </w:rPr>
        <w:t>also</w:t>
      </w:r>
      <w:r>
        <w:rPr>
          <w:spacing w:val="-2"/>
          <w:sz w:val="22"/>
        </w:rPr>
        <w:t> </w:t>
      </w:r>
      <w:r>
        <w:rPr>
          <w:sz w:val="22"/>
        </w:rPr>
        <w:t>used</w:t>
      </w:r>
      <w:r>
        <w:rPr>
          <w:spacing w:val="-2"/>
          <w:sz w:val="22"/>
        </w:rPr>
        <w:t> </w:t>
      </w:r>
      <w:r>
        <w:rPr>
          <w:sz w:val="22"/>
        </w:rPr>
        <w:t>as</w:t>
      </w:r>
      <w:r>
        <w:rPr>
          <w:spacing w:val="-2"/>
          <w:sz w:val="22"/>
        </w:rPr>
        <w:t> </w:t>
      </w:r>
      <w:r>
        <w:rPr>
          <w:sz w:val="22"/>
        </w:rPr>
        <w:t>a</w:t>
      </w:r>
      <w:r>
        <w:rPr>
          <w:spacing w:val="-3"/>
          <w:sz w:val="22"/>
        </w:rPr>
        <w:t> </w:t>
      </w:r>
      <w:r>
        <w:rPr>
          <w:sz w:val="22"/>
        </w:rPr>
        <w:t>textbook</w:t>
      </w:r>
      <w:r>
        <w:rPr>
          <w:spacing w:val="-2"/>
          <w:sz w:val="22"/>
        </w:rPr>
        <w:t> </w:t>
      </w:r>
      <w:r>
        <w:rPr>
          <w:sz w:val="22"/>
        </w:rPr>
        <w:t>for</w:t>
      </w:r>
      <w:r>
        <w:rPr>
          <w:spacing w:val="-2"/>
          <w:sz w:val="22"/>
        </w:rPr>
        <w:t> </w:t>
      </w:r>
      <w:r>
        <w:rPr>
          <w:sz w:val="22"/>
        </w:rPr>
        <w:t>the</w:t>
      </w:r>
      <w:r>
        <w:rPr>
          <w:spacing w:val="-3"/>
          <w:sz w:val="22"/>
        </w:rPr>
        <w:t> </w:t>
      </w:r>
      <w:r>
        <w:rPr>
          <w:sz w:val="22"/>
        </w:rPr>
        <w:t>writing</w:t>
      </w:r>
      <w:r>
        <w:rPr>
          <w:spacing w:val="-2"/>
          <w:sz w:val="22"/>
        </w:rPr>
        <w:t> </w:t>
      </w:r>
      <w:r>
        <w:rPr>
          <w:sz w:val="22"/>
        </w:rPr>
        <w:t>course</w:t>
      </w:r>
      <w:r>
        <w:rPr>
          <w:spacing w:val="-3"/>
          <w:sz w:val="22"/>
        </w:rPr>
        <w:t> </w:t>
      </w:r>
      <w:r>
        <w:rPr>
          <w:sz w:val="22"/>
        </w:rPr>
        <w:t>on</w:t>
      </w:r>
      <w:r>
        <w:rPr>
          <w:spacing w:val="-2"/>
          <w:sz w:val="22"/>
        </w:rPr>
        <w:t> </w:t>
      </w:r>
      <w:r>
        <w:rPr>
          <w:sz w:val="22"/>
        </w:rPr>
        <w:t>the economic policy taught in Spring 2018</w:t>
      </w:r>
    </w:p>
    <w:p>
      <w:pPr>
        <w:pStyle w:val="ListParagraph"/>
        <w:numPr>
          <w:ilvl w:val="2"/>
          <w:numId w:val="1"/>
        </w:numPr>
        <w:tabs>
          <w:tab w:pos="743" w:val="left" w:leader="none"/>
        </w:tabs>
        <w:spacing w:line="228" w:lineRule="auto" w:before="100" w:after="0"/>
        <w:ind w:left="743" w:right="383" w:hanging="360"/>
        <w:jc w:val="left"/>
        <w:rPr>
          <w:sz w:val="22"/>
        </w:rPr>
      </w:pPr>
      <w:r>
        <w:rPr>
          <w:sz w:val="22"/>
        </w:rPr>
        <w:t>Optimal</w:t>
      </w:r>
      <w:r>
        <w:rPr>
          <w:spacing w:val="-14"/>
          <w:sz w:val="22"/>
        </w:rPr>
        <w:t> </w:t>
      </w:r>
      <w:r>
        <w:rPr>
          <w:sz w:val="22"/>
        </w:rPr>
        <w:t>Auction</w:t>
      </w:r>
      <w:r>
        <w:rPr>
          <w:spacing w:val="-7"/>
          <w:sz w:val="22"/>
        </w:rPr>
        <w:t> </w:t>
      </w:r>
      <w:r>
        <w:rPr>
          <w:sz w:val="22"/>
        </w:rPr>
        <w:t>Formats</w:t>
      </w:r>
      <w:r>
        <w:rPr>
          <w:spacing w:val="-4"/>
          <w:sz w:val="22"/>
        </w:rPr>
        <w:t> </w:t>
      </w:r>
      <w:r>
        <w:rPr>
          <w:sz w:val="22"/>
        </w:rPr>
        <w:t>for</w:t>
      </w:r>
      <w:r>
        <w:rPr>
          <w:spacing w:val="-4"/>
          <w:sz w:val="22"/>
        </w:rPr>
        <w:t> </w:t>
      </w:r>
      <w:r>
        <w:rPr>
          <w:sz w:val="22"/>
        </w:rPr>
        <w:t>Selling</w:t>
      </w:r>
      <w:r>
        <w:rPr>
          <w:spacing w:val="-4"/>
          <w:sz w:val="22"/>
        </w:rPr>
        <w:t> </w:t>
      </w:r>
      <w:r>
        <w:rPr>
          <w:sz w:val="22"/>
        </w:rPr>
        <w:t>Distressed</w:t>
      </w:r>
      <w:r>
        <w:rPr>
          <w:spacing w:val="-14"/>
          <w:sz w:val="22"/>
        </w:rPr>
        <w:t> </w:t>
      </w:r>
      <w:r>
        <w:rPr>
          <w:sz w:val="22"/>
        </w:rPr>
        <w:t>Assets</w:t>
      </w:r>
      <w:r>
        <w:rPr>
          <w:spacing w:val="-4"/>
          <w:sz w:val="22"/>
        </w:rPr>
        <w:t> </w:t>
      </w:r>
      <w:r>
        <w:rPr>
          <w:sz w:val="22"/>
        </w:rPr>
        <w:t>in</w:t>
      </w:r>
      <w:r>
        <w:rPr>
          <w:spacing w:val="-4"/>
          <w:sz w:val="22"/>
        </w:rPr>
        <w:t> </w:t>
      </w:r>
      <w:r>
        <w:rPr>
          <w:sz w:val="22"/>
        </w:rPr>
        <w:t>Ukraine,</w:t>
      </w:r>
      <w:r>
        <w:rPr>
          <w:spacing w:val="-4"/>
          <w:sz w:val="22"/>
        </w:rPr>
        <w:t> </w:t>
      </w:r>
      <w:r>
        <w:rPr>
          <w:sz w:val="22"/>
        </w:rPr>
        <w:t>with</w:t>
      </w:r>
      <w:r>
        <w:rPr>
          <w:spacing w:val="-4"/>
          <w:sz w:val="22"/>
        </w:rPr>
        <w:t> </w:t>
      </w:r>
      <w:r>
        <w:rPr>
          <w:sz w:val="22"/>
        </w:rPr>
        <w:t>Natalia</w:t>
      </w:r>
      <w:r>
        <w:rPr>
          <w:spacing w:val="-5"/>
          <w:sz w:val="22"/>
        </w:rPr>
        <w:t> </w:t>
      </w:r>
      <w:r>
        <w:rPr>
          <w:sz w:val="22"/>
        </w:rPr>
        <w:t>Shapoval, Rakesh Vohra, David Huffman, and Oleksiy Sobolev (May 2017)</w:t>
      </w:r>
    </w:p>
    <w:p>
      <w:pPr>
        <w:pStyle w:val="ListParagraph"/>
        <w:numPr>
          <w:ilvl w:val="2"/>
          <w:numId w:val="1"/>
        </w:numPr>
        <w:tabs>
          <w:tab w:pos="743" w:val="left" w:leader="none"/>
        </w:tabs>
        <w:spacing w:line="228" w:lineRule="auto" w:before="99" w:after="0"/>
        <w:ind w:left="743" w:right="225" w:hanging="360"/>
        <w:jc w:val="left"/>
        <w:rPr>
          <w:sz w:val="22"/>
        </w:rPr>
      </w:pPr>
      <w:r>
        <w:rPr>
          <w:sz w:val="22"/>
        </w:rPr>
        <w:t>The auction format proposed in this paper has been implemented by the Ukrainian government</w:t>
      </w:r>
      <w:r>
        <w:rPr>
          <w:spacing w:val="-4"/>
          <w:sz w:val="22"/>
        </w:rPr>
        <w:t> </w:t>
      </w:r>
      <w:r>
        <w:rPr>
          <w:sz w:val="22"/>
        </w:rPr>
        <w:t>to</w:t>
      </w:r>
      <w:r>
        <w:rPr>
          <w:spacing w:val="-1"/>
          <w:sz w:val="22"/>
        </w:rPr>
        <w:t> </w:t>
      </w:r>
      <w:r>
        <w:rPr>
          <w:sz w:val="22"/>
        </w:rPr>
        <w:t>resolve</w:t>
      </w:r>
      <w:r>
        <w:rPr>
          <w:spacing w:val="-3"/>
          <w:sz w:val="22"/>
        </w:rPr>
        <w:t> </w:t>
      </w:r>
      <w:r>
        <w:rPr>
          <w:sz w:val="22"/>
        </w:rPr>
        <w:t>assets</w:t>
      </w:r>
      <w:r>
        <w:rPr>
          <w:spacing w:val="-1"/>
          <w:sz w:val="22"/>
        </w:rPr>
        <w:t> </w:t>
      </w:r>
      <w:r>
        <w:rPr>
          <w:sz w:val="22"/>
        </w:rPr>
        <w:t>of</w:t>
      </w:r>
      <w:r>
        <w:rPr>
          <w:spacing w:val="-2"/>
          <w:sz w:val="22"/>
        </w:rPr>
        <w:t> </w:t>
      </w:r>
      <w:r>
        <w:rPr>
          <w:sz w:val="22"/>
        </w:rPr>
        <w:t>insolvent</w:t>
      </w:r>
      <w:r>
        <w:rPr>
          <w:spacing w:val="-1"/>
          <w:sz w:val="22"/>
        </w:rPr>
        <w:t> </w:t>
      </w:r>
      <w:r>
        <w:rPr>
          <w:sz w:val="22"/>
        </w:rPr>
        <w:t>banks</w:t>
      </w:r>
      <w:r>
        <w:rPr>
          <w:spacing w:val="-1"/>
          <w:sz w:val="22"/>
        </w:rPr>
        <w:t> </w:t>
      </w:r>
      <w:r>
        <w:rPr>
          <w:sz w:val="22"/>
        </w:rPr>
        <w:t>and</w:t>
      </w:r>
      <w:r>
        <w:rPr>
          <w:spacing w:val="-2"/>
          <w:sz w:val="22"/>
        </w:rPr>
        <w:t> </w:t>
      </w:r>
      <w:r>
        <w:rPr>
          <w:sz w:val="22"/>
        </w:rPr>
        <w:t>privatize</w:t>
      </w:r>
      <w:r>
        <w:rPr>
          <w:spacing w:val="-2"/>
          <w:sz w:val="22"/>
        </w:rPr>
        <w:t> </w:t>
      </w:r>
      <w:r>
        <w:rPr>
          <w:sz w:val="22"/>
        </w:rPr>
        <w:t>small</w:t>
      </w:r>
      <w:r>
        <w:rPr>
          <w:spacing w:val="-2"/>
          <w:sz w:val="22"/>
        </w:rPr>
        <w:t> </w:t>
      </w:r>
      <w:r>
        <w:rPr>
          <w:sz w:val="22"/>
        </w:rPr>
        <w:t>state</w:t>
      </w:r>
      <w:r>
        <w:rPr>
          <w:spacing w:val="-2"/>
          <w:sz w:val="22"/>
        </w:rPr>
        <w:t> </w:t>
      </w:r>
      <w:r>
        <w:rPr>
          <w:sz w:val="22"/>
        </w:rPr>
        <w:t>owned</w:t>
      </w:r>
      <w:r>
        <w:rPr>
          <w:spacing w:val="-1"/>
          <w:sz w:val="22"/>
        </w:rPr>
        <w:t> </w:t>
      </w:r>
      <w:r>
        <w:rPr>
          <w:spacing w:val="-2"/>
          <w:sz w:val="22"/>
        </w:rPr>
        <w:t>enterprises.</w:t>
      </w:r>
    </w:p>
    <w:p>
      <w:pPr>
        <w:pStyle w:val="ListParagraph"/>
        <w:numPr>
          <w:ilvl w:val="2"/>
          <w:numId w:val="1"/>
        </w:numPr>
        <w:tabs>
          <w:tab w:pos="743" w:val="left" w:leader="none"/>
        </w:tabs>
        <w:spacing w:line="228" w:lineRule="auto" w:before="99" w:after="0"/>
        <w:ind w:left="743" w:right="207" w:hanging="360"/>
        <w:jc w:val="left"/>
        <w:rPr>
          <w:sz w:val="22"/>
        </w:rPr>
      </w:pPr>
      <w:r>
        <w:rPr>
          <w:sz w:val="22"/>
        </w:rPr>
        <w:t>Not So Quiet on the Easter Front:</w:t>
      </w:r>
      <w:r>
        <w:rPr>
          <w:spacing w:val="-6"/>
          <w:sz w:val="22"/>
        </w:rPr>
        <w:t> </w:t>
      </w:r>
      <w:r>
        <w:rPr>
          <w:sz w:val="22"/>
        </w:rPr>
        <w:t>An</w:t>
      </w:r>
      <w:r>
        <w:rPr>
          <w:spacing w:val="-6"/>
          <w:sz w:val="22"/>
        </w:rPr>
        <w:t> </w:t>
      </w:r>
      <w:r>
        <w:rPr>
          <w:sz w:val="22"/>
        </w:rPr>
        <w:t>Audit of the Minsk</w:t>
      </w:r>
      <w:r>
        <w:rPr>
          <w:spacing w:val="-6"/>
          <w:sz w:val="22"/>
        </w:rPr>
        <w:t> </w:t>
      </w:r>
      <w:r>
        <w:rPr>
          <w:sz w:val="22"/>
        </w:rPr>
        <w:t>Agreements and Ukraine’s Reintegration</w:t>
      </w:r>
      <w:r>
        <w:rPr>
          <w:spacing w:val="-7"/>
          <w:sz w:val="22"/>
        </w:rPr>
        <w:t> </w:t>
      </w:r>
      <w:r>
        <w:rPr>
          <w:sz w:val="22"/>
        </w:rPr>
        <w:t>Options,</w:t>
      </w:r>
      <w:r>
        <w:rPr>
          <w:spacing w:val="-7"/>
          <w:sz w:val="22"/>
        </w:rPr>
        <w:t> </w:t>
      </w:r>
      <w:r>
        <w:rPr>
          <w:sz w:val="22"/>
        </w:rPr>
        <w:t>with</w:t>
      </w:r>
      <w:r>
        <w:rPr>
          <w:spacing w:val="-7"/>
          <w:sz w:val="22"/>
        </w:rPr>
        <w:t> </w:t>
      </w:r>
      <w:r>
        <w:rPr>
          <w:sz w:val="22"/>
        </w:rPr>
        <w:t>Leonid</w:t>
      </w:r>
      <w:r>
        <w:rPr>
          <w:spacing w:val="-7"/>
          <w:sz w:val="22"/>
        </w:rPr>
        <w:t> </w:t>
      </w:r>
      <w:r>
        <w:rPr>
          <w:sz w:val="22"/>
        </w:rPr>
        <w:t>Litra,</w:t>
      </w:r>
      <w:r>
        <w:rPr>
          <w:spacing w:val="-7"/>
          <w:sz w:val="22"/>
        </w:rPr>
        <w:t> </w:t>
      </w:r>
      <w:r>
        <w:rPr>
          <w:sz w:val="22"/>
        </w:rPr>
        <w:t>Ilona</w:t>
      </w:r>
      <w:r>
        <w:rPr>
          <w:spacing w:val="-8"/>
          <w:sz w:val="22"/>
        </w:rPr>
        <w:t> </w:t>
      </w:r>
      <w:r>
        <w:rPr>
          <w:sz w:val="22"/>
        </w:rPr>
        <w:t>Sologoub,</w:t>
      </w:r>
      <w:r>
        <w:rPr>
          <w:spacing w:val="-10"/>
          <w:sz w:val="22"/>
        </w:rPr>
        <w:t> </w:t>
      </w:r>
      <w:r>
        <w:rPr>
          <w:sz w:val="22"/>
        </w:rPr>
        <w:t>Vitaliy</w:t>
      </w:r>
      <w:r>
        <w:rPr>
          <w:spacing w:val="-7"/>
          <w:sz w:val="22"/>
        </w:rPr>
        <w:t> </w:t>
      </w:r>
      <w:r>
        <w:rPr>
          <w:sz w:val="22"/>
        </w:rPr>
        <w:t>Syzov,</w:t>
      </w:r>
      <w:r>
        <w:rPr>
          <w:spacing w:val="-7"/>
          <w:sz w:val="22"/>
        </w:rPr>
        <w:t> </w:t>
      </w:r>
      <w:r>
        <w:rPr>
          <w:sz w:val="22"/>
        </w:rPr>
        <w:t>Mykola</w:t>
      </w:r>
      <w:r>
        <w:rPr>
          <w:spacing w:val="-8"/>
          <w:sz w:val="22"/>
        </w:rPr>
        <w:t> </w:t>
      </w:r>
      <w:r>
        <w:rPr>
          <w:sz w:val="22"/>
        </w:rPr>
        <w:t>Zamikula, Kateryna Zarembo, Oleksandr Zholud, and Maria Zolkina.(October 2016)</w:t>
      </w:r>
    </w:p>
    <w:p>
      <w:pPr>
        <w:pStyle w:val="ListParagraph"/>
        <w:numPr>
          <w:ilvl w:val="2"/>
          <w:numId w:val="1"/>
        </w:numPr>
        <w:tabs>
          <w:tab w:pos="743" w:val="left" w:leader="none"/>
        </w:tabs>
        <w:spacing w:line="228" w:lineRule="auto" w:before="99" w:after="0"/>
        <w:ind w:left="743" w:right="169" w:hanging="360"/>
        <w:jc w:val="left"/>
        <w:rPr>
          <w:sz w:val="22"/>
        </w:rPr>
      </w:pPr>
      <w:r>
        <w:rPr>
          <w:sz w:val="22"/>
        </w:rPr>
        <w:t>Review of EU Policy for Ukraine, with</w:t>
      </w:r>
      <w:r>
        <w:rPr>
          <w:spacing w:val="-3"/>
          <w:sz w:val="22"/>
        </w:rPr>
        <w:t> </w:t>
      </w:r>
      <w:r>
        <w:rPr>
          <w:sz w:val="22"/>
        </w:rPr>
        <w:t>Yuriy Zhukov and</w:t>
      </w:r>
      <w:r>
        <w:rPr>
          <w:spacing w:val="-3"/>
          <w:sz w:val="22"/>
        </w:rPr>
        <w:t> </w:t>
      </w:r>
      <w:r>
        <w:rPr>
          <w:sz w:val="22"/>
        </w:rPr>
        <w:t>Yuriy Gorodnichenko, in The Berlin</w:t>
      </w:r>
      <w:r>
        <w:rPr>
          <w:spacing w:val="-3"/>
          <w:sz w:val="22"/>
        </w:rPr>
        <w:t> </w:t>
      </w:r>
      <w:r>
        <w:rPr>
          <w:sz w:val="22"/>
        </w:rPr>
        <w:t>Report</w:t>
      </w:r>
      <w:r>
        <w:rPr>
          <w:spacing w:val="-3"/>
          <w:sz w:val="22"/>
        </w:rPr>
        <w:t> </w:t>
      </w:r>
      <w:r>
        <w:rPr>
          <w:sz w:val="22"/>
        </w:rPr>
        <w:t>of</w:t>
      </w:r>
      <w:r>
        <w:rPr>
          <w:spacing w:val="-3"/>
          <w:sz w:val="22"/>
        </w:rPr>
        <w:t> </w:t>
      </w:r>
      <w:r>
        <w:rPr>
          <w:sz w:val="22"/>
        </w:rPr>
        <w:t>the</w:t>
      </w:r>
      <w:r>
        <w:rPr>
          <w:spacing w:val="-4"/>
          <w:sz w:val="22"/>
        </w:rPr>
        <w:t> </w:t>
      </w:r>
      <w:r>
        <w:rPr>
          <w:sz w:val="22"/>
        </w:rPr>
        <w:t>Human</w:t>
      </w:r>
      <w:r>
        <w:rPr>
          <w:spacing w:val="-3"/>
          <w:sz w:val="22"/>
        </w:rPr>
        <w:t> </w:t>
      </w:r>
      <w:r>
        <w:rPr>
          <w:sz w:val="22"/>
        </w:rPr>
        <w:t>Security</w:t>
      </w:r>
      <w:r>
        <w:rPr>
          <w:spacing w:val="-3"/>
          <w:sz w:val="22"/>
        </w:rPr>
        <w:t> </w:t>
      </w:r>
      <w:r>
        <w:rPr>
          <w:sz w:val="22"/>
        </w:rPr>
        <w:t>Study</w:t>
      </w:r>
      <w:r>
        <w:rPr>
          <w:spacing w:val="-3"/>
          <w:sz w:val="22"/>
        </w:rPr>
        <w:t> </w:t>
      </w:r>
      <w:r>
        <w:rPr>
          <w:sz w:val="22"/>
        </w:rPr>
        <w:t>Group,</w:t>
      </w:r>
      <w:r>
        <w:rPr>
          <w:spacing w:val="-3"/>
          <w:sz w:val="22"/>
        </w:rPr>
        <w:t> </w:t>
      </w:r>
      <w:r>
        <w:rPr>
          <w:sz w:val="22"/>
        </w:rPr>
        <w:t>“From</w:t>
      </w:r>
      <w:r>
        <w:rPr>
          <w:spacing w:val="-3"/>
          <w:sz w:val="22"/>
        </w:rPr>
        <w:t> </w:t>
      </w:r>
      <w:r>
        <w:rPr>
          <w:sz w:val="22"/>
        </w:rPr>
        <w:t>Hybrid</w:t>
      </w:r>
      <w:r>
        <w:rPr>
          <w:spacing w:val="-3"/>
          <w:sz w:val="22"/>
        </w:rPr>
        <w:t> </w:t>
      </w:r>
      <w:r>
        <w:rPr>
          <w:sz w:val="22"/>
        </w:rPr>
        <w:t>Peace</w:t>
      </w:r>
      <w:r>
        <w:rPr>
          <w:spacing w:val="-4"/>
          <w:sz w:val="22"/>
        </w:rPr>
        <w:t> </w:t>
      </w:r>
      <w:r>
        <w:rPr>
          <w:sz w:val="22"/>
        </w:rPr>
        <w:t>to</w:t>
      </w:r>
      <w:r>
        <w:rPr>
          <w:spacing w:val="-3"/>
          <w:sz w:val="22"/>
        </w:rPr>
        <w:t> </w:t>
      </w:r>
      <w:r>
        <w:rPr>
          <w:sz w:val="22"/>
        </w:rPr>
        <w:t>Human</w:t>
      </w:r>
      <w:r>
        <w:rPr>
          <w:spacing w:val="-3"/>
          <w:sz w:val="22"/>
        </w:rPr>
        <w:t> </w:t>
      </w:r>
      <w:r>
        <w:rPr>
          <w:sz w:val="22"/>
        </w:rPr>
        <w:t>Security: Rethinking EU Strategy towards Conflict” (Winter 2016)</w:t>
      </w:r>
    </w:p>
    <w:p>
      <w:pPr>
        <w:pStyle w:val="BodyText"/>
        <w:ind w:left="0"/>
      </w:pPr>
    </w:p>
    <w:p>
      <w:pPr>
        <w:pStyle w:val="BodyText"/>
        <w:ind w:left="0"/>
      </w:pPr>
    </w:p>
    <w:p>
      <w:pPr>
        <w:pStyle w:val="BodyText"/>
        <w:spacing w:before="250"/>
        <w:ind w:left="0"/>
      </w:pPr>
    </w:p>
    <w:p>
      <w:pPr>
        <w:pStyle w:val="Heading1"/>
        <w:spacing w:before="0"/>
        <w:ind w:left="383"/>
      </w:pPr>
      <w:r>
        <w:rPr>
          <w:spacing w:val="-2"/>
        </w:rPr>
        <w:t>GRANTS</w:t>
      </w:r>
    </w:p>
    <w:p>
      <w:pPr>
        <w:spacing w:line="228" w:lineRule="auto" w:before="4"/>
        <w:ind w:left="23" w:right="26" w:firstLine="0"/>
        <w:jc w:val="left"/>
        <w:rPr>
          <w:sz w:val="22"/>
        </w:rPr>
      </w:pPr>
      <w:r>
        <w:rPr>
          <w:sz w:val="22"/>
        </w:rPr>
        <w:t>Co-Principal Investigator, “</w:t>
      </w:r>
      <w:r>
        <w:rPr>
          <w:sz w:val="20"/>
        </w:rPr>
        <w:t>Near Real Time</w:t>
      </w:r>
      <w:r>
        <w:rPr>
          <w:spacing w:val="-4"/>
          <w:sz w:val="20"/>
        </w:rPr>
        <w:t> </w:t>
      </w:r>
      <w:r>
        <w:rPr>
          <w:sz w:val="20"/>
        </w:rPr>
        <w:t>Assessment of Emergent Complex Systems of Confederates </w:t>
      </w:r>
      <w:r>
        <w:rPr>
          <w:sz w:val="22"/>
        </w:rPr>
        <w:t>" Office</w:t>
      </w:r>
      <w:r>
        <w:rPr>
          <w:spacing w:val="-5"/>
          <w:sz w:val="22"/>
        </w:rPr>
        <w:t> </w:t>
      </w:r>
      <w:r>
        <w:rPr>
          <w:sz w:val="22"/>
        </w:rPr>
        <w:t>of</w:t>
      </w:r>
      <w:r>
        <w:rPr>
          <w:spacing w:val="-3"/>
          <w:sz w:val="22"/>
        </w:rPr>
        <w:t> </w:t>
      </w:r>
      <w:r>
        <w:rPr>
          <w:sz w:val="22"/>
        </w:rPr>
        <w:t>Naval</w:t>
      </w:r>
      <w:r>
        <w:rPr>
          <w:spacing w:val="-3"/>
          <w:sz w:val="22"/>
        </w:rPr>
        <w:t> </w:t>
      </w:r>
      <w:r>
        <w:rPr>
          <w:sz w:val="22"/>
        </w:rPr>
        <w:t>Research,</w:t>
      </w:r>
      <w:r>
        <w:rPr>
          <w:spacing w:val="-3"/>
          <w:sz w:val="22"/>
        </w:rPr>
        <w:t> </w:t>
      </w:r>
      <w:r>
        <w:rPr>
          <w:sz w:val="22"/>
        </w:rPr>
        <w:t>September</w:t>
      </w:r>
      <w:r>
        <w:rPr>
          <w:spacing w:val="-3"/>
          <w:sz w:val="22"/>
        </w:rPr>
        <w:t> </w:t>
      </w:r>
      <w:r>
        <w:rPr>
          <w:sz w:val="22"/>
        </w:rPr>
        <w:t>1,</w:t>
      </w:r>
      <w:r>
        <w:rPr>
          <w:spacing w:val="-3"/>
          <w:sz w:val="22"/>
        </w:rPr>
        <w:t> </w:t>
      </w:r>
      <w:r>
        <w:rPr>
          <w:sz w:val="22"/>
        </w:rPr>
        <w:t>2017</w:t>
      </w:r>
      <w:r>
        <w:rPr>
          <w:spacing w:val="-3"/>
          <w:sz w:val="22"/>
        </w:rPr>
        <w:t> </w:t>
      </w:r>
      <w:r>
        <w:rPr>
          <w:sz w:val="22"/>
        </w:rPr>
        <w:t>through</w:t>
      </w:r>
      <w:r>
        <w:rPr>
          <w:spacing w:val="-14"/>
          <w:sz w:val="22"/>
        </w:rPr>
        <w:t> </w:t>
      </w:r>
      <w:r>
        <w:rPr>
          <w:sz w:val="22"/>
        </w:rPr>
        <w:t>August</w:t>
      </w:r>
      <w:r>
        <w:rPr>
          <w:spacing w:val="-3"/>
          <w:sz w:val="22"/>
        </w:rPr>
        <w:t> </w:t>
      </w:r>
      <w:r>
        <w:rPr>
          <w:sz w:val="22"/>
        </w:rPr>
        <w:t>31,</w:t>
      </w:r>
      <w:r>
        <w:rPr>
          <w:spacing w:val="-3"/>
          <w:sz w:val="22"/>
        </w:rPr>
        <w:t> </w:t>
      </w:r>
      <w:r>
        <w:rPr>
          <w:sz w:val="22"/>
        </w:rPr>
        <w:t>2021,</w:t>
      </w:r>
      <w:r>
        <w:rPr>
          <w:spacing w:val="-3"/>
          <w:sz w:val="22"/>
        </w:rPr>
        <w:t> </w:t>
      </w:r>
      <w:r>
        <w:rPr>
          <w:sz w:val="22"/>
        </w:rPr>
        <w:t>the</w:t>
      </w:r>
      <w:r>
        <w:rPr>
          <w:spacing w:val="-4"/>
          <w:sz w:val="22"/>
        </w:rPr>
        <w:t> </w:t>
      </w:r>
      <w:r>
        <w:rPr>
          <w:sz w:val="22"/>
        </w:rPr>
        <w:t>amount</w:t>
      </w:r>
      <w:r>
        <w:rPr>
          <w:spacing w:val="-3"/>
          <w:sz w:val="22"/>
        </w:rPr>
        <w:t> </w:t>
      </w:r>
      <w:r>
        <w:rPr>
          <w:sz w:val="22"/>
        </w:rPr>
        <w:t>of</w:t>
      </w:r>
      <w:r>
        <w:rPr>
          <w:spacing w:val="-3"/>
          <w:sz w:val="22"/>
        </w:rPr>
        <w:t> </w:t>
      </w:r>
      <w:r>
        <w:rPr>
          <w:sz w:val="22"/>
        </w:rPr>
        <w:t>$242,317,</w:t>
      </w:r>
      <w:r>
        <w:rPr>
          <w:spacing w:val="-3"/>
          <w:sz w:val="22"/>
        </w:rPr>
        <w:t> </w:t>
      </w:r>
      <w:r>
        <w:rPr>
          <w:sz w:val="22"/>
        </w:rPr>
        <w:t>total direct costs of $272,678 and total indirect costs of $127,800</w:t>
      </w:r>
    </w:p>
    <w:p>
      <w:pPr>
        <w:pStyle w:val="BodyText"/>
        <w:spacing w:line="246" w:lineRule="exact" w:before="229"/>
      </w:pPr>
      <w:r>
        <w:rPr/>
        <w:t>Principal</w:t>
      </w:r>
      <w:r>
        <w:rPr>
          <w:spacing w:val="-3"/>
        </w:rPr>
        <w:t> </w:t>
      </w:r>
      <w:r>
        <w:rPr/>
        <w:t>Investigator,</w:t>
      </w:r>
      <w:r>
        <w:rPr>
          <w:spacing w:val="-3"/>
        </w:rPr>
        <w:t> </w:t>
      </w:r>
      <w:r>
        <w:rPr/>
        <w:t>“Mechanism</w:t>
      </w:r>
      <w:r>
        <w:rPr>
          <w:spacing w:val="-3"/>
        </w:rPr>
        <w:t> </w:t>
      </w:r>
      <w:r>
        <w:rPr/>
        <w:t>Design</w:t>
      </w:r>
      <w:r>
        <w:rPr>
          <w:spacing w:val="-3"/>
        </w:rPr>
        <w:t> </w:t>
      </w:r>
      <w:r>
        <w:rPr/>
        <w:t>by</w:t>
      </w:r>
      <w:r>
        <w:rPr>
          <w:spacing w:val="-3"/>
        </w:rPr>
        <w:t> </w:t>
      </w:r>
      <w:r>
        <w:rPr/>
        <w:t>an</w:t>
      </w:r>
      <w:r>
        <w:rPr>
          <w:spacing w:val="-3"/>
        </w:rPr>
        <w:t> </w:t>
      </w:r>
      <w:r>
        <w:rPr/>
        <w:t>Informed</w:t>
      </w:r>
      <w:r>
        <w:rPr>
          <w:spacing w:val="-2"/>
        </w:rPr>
        <w:t> Principal"</w:t>
      </w:r>
    </w:p>
    <w:p>
      <w:pPr>
        <w:pStyle w:val="BodyText"/>
        <w:spacing w:line="228" w:lineRule="auto" w:before="3"/>
        <w:ind w:right="26"/>
      </w:pPr>
      <w:r>
        <w:rPr/>
        <w:t>National</w:t>
      </w:r>
      <w:r>
        <w:rPr>
          <w:spacing w:val="-5"/>
        </w:rPr>
        <w:t> </w:t>
      </w:r>
      <w:r>
        <w:rPr/>
        <w:t>Science</w:t>
      </w:r>
      <w:r>
        <w:rPr>
          <w:spacing w:val="-4"/>
        </w:rPr>
        <w:t> </w:t>
      </w:r>
      <w:r>
        <w:rPr/>
        <w:t>Foundation,</w:t>
      </w:r>
      <w:r>
        <w:rPr>
          <w:spacing w:val="-3"/>
        </w:rPr>
        <w:t> </w:t>
      </w:r>
      <w:r>
        <w:rPr/>
        <w:t>September</w:t>
      </w:r>
      <w:r>
        <w:rPr>
          <w:spacing w:val="-3"/>
        </w:rPr>
        <w:t> </w:t>
      </w:r>
      <w:r>
        <w:rPr/>
        <w:t>1,</w:t>
      </w:r>
      <w:r>
        <w:rPr>
          <w:spacing w:val="-3"/>
        </w:rPr>
        <w:t> </w:t>
      </w:r>
      <w:r>
        <w:rPr/>
        <w:t>2009</w:t>
      </w:r>
      <w:r>
        <w:rPr>
          <w:spacing w:val="-3"/>
        </w:rPr>
        <w:t> </w:t>
      </w:r>
      <w:r>
        <w:rPr/>
        <w:t>through</w:t>
      </w:r>
      <w:r>
        <w:rPr>
          <w:spacing w:val="-14"/>
        </w:rPr>
        <w:t> </w:t>
      </w:r>
      <w:r>
        <w:rPr/>
        <w:t>August</w:t>
      </w:r>
      <w:r>
        <w:rPr>
          <w:spacing w:val="-3"/>
        </w:rPr>
        <w:t> </w:t>
      </w:r>
      <w:r>
        <w:rPr/>
        <w:t>31,</w:t>
      </w:r>
      <w:r>
        <w:rPr>
          <w:spacing w:val="-3"/>
        </w:rPr>
        <w:t> </w:t>
      </w:r>
      <w:r>
        <w:rPr/>
        <w:t>2012,</w:t>
      </w:r>
      <w:r>
        <w:rPr>
          <w:spacing w:val="-3"/>
        </w:rPr>
        <w:t> </w:t>
      </w:r>
      <w:r>
        <w:rPr/>
        <w:t>the</w:t>
      </w:r>
      <w:r>
        <w:rPr>
          <w:spacing w:val="-4"/>
        </w:rPr>
        <w:t> </w:t>
      </w:r>
      <w:r>
        <w:rPr/>
        <w:t>amount</w:t>
      </w:r>
      <w:r>
        <w:rPr>
          <w:spacing w:val="-3"/>
        </w:rPr>
        <w:t> </w:t>
      </w:r>
      <w:r>
        <w:rPr/>
        <w:t>of</w:t>
      </w:r>
      <w:r>
        <w:rPr>
          <w:spacing w:val="-3"/>
        </w:rPr>
        <w:t> </w:t>
      </w:r>
      <w:r>
        <w:rPr/>
        <w:t>$242,317, total direct costs of $163,728 and total indirect costs of $78,589</w:t>
      </w:r>
    </w:p>
    <w:p>
      <w:pPr>
        <w:pStyle w:val="BodyText"/>
        <w:spacing w:before="216"/>
        <w:ind w:left="0"/>
      </w:pPr>
    </w:p>
    <w:p>
      <w:pPr>
        <w:pStyle w:val="Heading2"/>
        <w:ind w:left="383"/>
      </w:pPr>
      <w:r>
        <w:rPr>
          <w:spacing w:val="-4"/>
        </w:rPr>
        <w:t>AWARDS</w:t>
      </w:r>
      <w:r>
        <w:rPr>
          <w:spacing w:val="-8"/>
        </w:rPr>
        <w:t> </w:t>
      </w:r>
      <w:r>
        <w:rPr>
          <w:spacing w:val="-4"/>
        </w:rPr>
        <w:t>and</w:t>
      </w:r>
      <w:r>
        <w:rPr>
          <w:spacing w:val="-7"/>
        </w:rPr>
        <w:t> </w:t>
      </w:r>
      <w:r>
        <w:rPr>
          <w:spacing w:val="-4"/>
        </w:rPr>
        <w:t>RECOGNITION</w:t>
      </w:r>
    </w:p>
    <w:p>
      <w:pPr>
        <w:pStyle w:val="BodyText"/>
        <w:spacing w:line="246" w:lineRule="exact"/>
      </w:pPr>
      <w:r>
        <w:rPr/>
        <w:t>2017</w:t>
      </w:r>
      <w:r>
        <w:rPr>
          <w:spacing w:val="-1"/>
        </w:rPr>
        <w:t> </w:t>
      </w:r>
      <w:r>
        <w:rPr/>
        <w:t>Best</w:t>
      </w:r>
      <w:r>
        <w:rPr>
          <w:spacing w:val="-1"/>
        </w:rPr>
        <w:t> </w:t>
      </w:r>
      <w:r>
        <w:rPr/>
        <w:t>teaching</w:t>
      </w:r>
      <w:r>
        <w:rPr>
          <w:spacing w:val="-1"/>
        </w:rPr>
        <w:t> </w:t>
      </w:r>
      <w:r>
        <w:rPr/>
        <w:t>award,</w:t>
      </w:r>
      <w:r>
        <w:rPr>
          <w:spacing w:val="-1"/>
        </w:rPr>
        <w:t> </w:t>
      </w:r>
      <w:r>
        <w:rPr/>
        <w:t>Kyiv</w:t>
      </w:r>
      <w:r>
        <w:rPr>
          <w:spacing w:val="-1"/>
        </w:rPr>
        <w:t> </w:t>
      </w:r>
      <w:r>
        <w:rPr/>
        <w:t>School</w:t>
      </w:r>
      <w:r>
        <w:rPr>
          <w:spacing w:val="-1"/>
        </w:rPr>
        <w:t> </w:t>
      </w:r>
      <w:r>
        <w:rPr/>
        <w:t>of</w:t>
      </w:r>
      <w:r>
        <w:rPr>
          <w:spacing w:val="-1"/>
        </w:rPr>
        <w:t> </w:t>
      </w:r>
      <w:r>
        <w:rPr>
          <w:spacing w:val="-2"/>
        </w:rPr>
        <w:t>Economics</w:t>
      </w:r>
    </w:p>
    <w:p>
      <w:pPr>
        <w:pStyle w:val="BodyText"/>
        <w:spacing w:after="0" w:line="246" w:lineRule="exact"/>
        <w:sectPr>
          <w:pgSz w:w="11900" w:h="16840"/>
          <w:pgMar w:top="1340" w:bottom="280" w:left="1417" w:right="1417"/>
        </w:sectPr>
      </w:pPr>
    </w:p>
    <w:p>
      <w:pPr>
        <w:pStyle w:val="BodyText"/>
        <w:spacing w:line="246" w:lineRule="exact" w:before="77"/>
      </w:pPr>
      <w:r>
        <w:rPr/>
        <w:t>2016</w:t>
      </w:r>
      <w:r>
        <w:rPr>
          <w:spacing w:val="-8"/>
        </w:rPr>
        <w:t> </w:t>
      </w:r>
      <w:r>
        <w:rPr/>
        <w:t>National</w:t>
      </w:r>
      <w:r>
        <w:rPr>
          <w:spacing w:val="-14"/>
        </w:rPr>
        <w:t> </w:t>
      </w:r>
      <w:r>
        <w:rPr/>
        <w:t>Award</w:t>
      </w:r>
      <w:r>
        <w:rPr>
          <w:spacing w:val="-4"/>
        </w:rPr>
        <w:t> </w:t>
      </w:r>
      <w:r>
        <w:rPr/>
        <w:t>in</w:t>
      </w:r>
      <w:r>
        <w:rPr>
          <w:spacing w:val="-4"/>
        </w:rPr>
        <w:t> </w:t>
      </w:r>
      <w:r>
        <w:rPr/>
        <w:t>Ukraine</w:t>
      </w:r>
      <w:r>
        <w:rPr>
          <w:spacing w:val="-4"/>
        </w:rPr>
        <w:t> </w:t>
      </w:r>
      <w:r>
        <w:rPr/>
        <w:t>``Leadership</w:t>
      </w:r>
      <w:r>
        <w:rPr>
          <w:spacing w:val="-4"/>
        </w:rPr>
        <w:t> </w:t>
      </w:r>
      <w:r>
        <w:rPr/>
        <w:t>in</w:t>
      </w:r>
      <w:r>
        <w:rPr>
          <w:spacing w:val="-4"/>
        </w:rPr>
        <w:t> </w:t>
      </w:r>
      <w:r>
        <w:rPr/>
        <w:t>Non-profit</w:t>
      </w:r>
      <w:r>
        <w:rPr>
          <w:spacing w:val="-3"/>
        </w:rPr>
        <w:t> </w:t>
      </w:r>
      <w:r>
        <w:rPr>
          <w:spacing w:val="-2"/>
        </w:rPr>
        <w:t>sector"</w:t>
      </w:r>
    </w:p>
    <w:p>
      <w:pPr>
        <w:pStyle w:val="BodyText"/>
        <w:spacing w:line="228" w:lineRule="auto" w:before="4"/>
        <w:ind w:right="2312"/>
      </w:pPr>
      <w:r>
        <w:rPr/>
        <w:t>Top</w:t>
      </w:r>
      <w:r>
        <w:rPr>
          <w:spacing w:val="-7"/>
        </w:rPr>
        <w:t> </w:t>
      </w:r>
      <w:r>
        <w:rPr/>
        <w:t>8</w:t>
      </w:r>
      <w:r>
        <w:rPr>
          <w:spacing w:val="-7"/>
        </w:rPr>
        <w:t> </w:t>
      </w:r>
      <w:r>
        <w:rPr/>
        <w:t>Ukrainian</w:t>
      </w:r>
      <w:r>
        <w:rPr>
          <w:spacing w:val="-7"/>
        </w:rPr>
        <w:t> </w:t>
      </w:r>
      <w:r>
        <w:rPr/>
        <w:t>International</w:t>
      </w:r>
      <w:r>
        <w:rPr>
          <w:spacing w:val="-7"/>
        </w:rPr>
        <w:t> </w:t>
      </w:r>
      <w:r>
        <w:rPr/>
        <w:t>Economist,</w:t>
      </w:r>
      <w:r>
        <w:rPr>
          <w:spacing w:val="-7"/>
        </w:rPr>
        <w:t> </w:t>
      </w:r>
      <w:r>
        <w:rPr/>
        <w:t>Forbes</w:t>
      </w:r>
      <w:r>
        <w:rPr>
          <w:spacing w:val="-7"/>
        </w:rPr>
        <w:t> </w:t>
      </w:r>
      <w:r>
        <w:rPr/>
        <w:t>Ukraine,</w:t>
      </w:r>
      <w:r>
        <w:rPr>
          <w:spacing w:val="-7"/>
        </w:rPr>
        <w:t> </w:t>
      </w:r>
      <w:r>
        <w:rPr/>
        <w:t>Summer</w:t>
      </w:r>
      <w:r>
        <w:rPr>
          <w:spacing w:val="-7"/>
        </w:rPr>
        <w:t> </w:t>
      </w:r>
      <w:r>
        <w:rPr/>
        <w:t>2015 Top</w:t>
      </w:r>
      <w:r>
        <w:rPr>
          <w:spacing w:val="-6"/>
        </w:rPr>
        <w:t> </w:t>
      </w:r>
      <w:r>
        <w:rPr/>
        <w:t>2</w:t>
      </w:r>
      <w:r>
        <w:rPr>
          <w:spacing w:val="-3"/>
        </w:rPr>
        <w:t> </w:t>
      </w:r>
      <w:r>
        <w:rPr/>
        <w:t>Ukrainian</w:t>
      </w:r>
      <w:r>
        <w:rPr>
          <w:spacing w:val="-3"/>
        </w:rPr>
        <w:t> </w:t>
      </w:r>
      <w:r>
        <w:rPr/>
        <w:t>International</w:t>
      </w:r>
      <w:r>
        <w:rPr>
          <w:spacing w:val="-3"/>
        </w:rPr>
        <w:t> </w:t>
      </w:r>
      <w:r>
        <w:rPr/>
        <w:t>Economist,</w:t>
      </w:r>
      <w:r>
        <w:rPr>
          <w:spacing w:val="-4"/>
        </w:rPr>
        <w:t> </w:t>
      </w:r>
      <w:r>
        <w:rPr/>
        <w:t>Forbes</w:t>
      </w:r>
      <w:r>
        <w:rPr>
          <w:spacing w:val="-3"/>
        </w:rPr>
        <w:t> </w:t>
      </w:r>
      <w:r>
        <w:rPr/>
        <w:t>Ukraine,</w:t>
      </w:r>
      <w:r>
        <w:rPr>
          <w:spacing w:val="-3"/>
        </w:rPr>
        <w:t> </w:t>
      </w:r>
      <w:r>
        <w:rPr/>
        <w:t>Summer</w:t>
      </w:r>
      <w:r>
        <w:rPr>
          <w:spacing w:val="-3"/>
        </w:rPr>
        <w:t> </w:t>
      </w:r>
      <w:r>
        <w:rPr>
          <w:spacing w:val="-4"/>
        </w:rPr>
        <w:t>2014</w:t>
      </w:r>
    </w:p>
    <w:p>
      <w:pPr>
        <w:pStyle w:val="BodyText"/>
        <w:spacing w:line="242" w:lineRule="exact"/>
      </w:pPr>
      <w:r>
        <w:rPr/>
        <w:t>Undergraduate</w:t>
      </w:r>
      <w:r>
        <w:rPr>
          <w:spacing w:val="-14"/>
        </w:rPr>
        <w:t> </w:t>
      </w:r>
      <w:r>
        <w:rPr/>
        <w:t>Teaching</w:t>
      </w:r>
      <w:r>
        <w:rPr>
          <w:spacing w:val="-14"/>
        </w:rPr>
        <w:t> </w:t>
      </w:r>
      <w:r>
        <w:rPr/>
        <w:t>Award:</w:t>
      </w:r>
      <w:r>
        <w:rPr>
          <w:spacing w:val="-9"/>
        </w:rPr>
        <w:t> </w:t>
      </w:r>
      <w:r>
        <w:rPr/>
        <w:t>Penn</w:t>
      </w:r>
      <w:r>
        <w:rPr>
          <w:spacing w:val="-7"/>
        </w:rPr>
        <w:t> </w:t>
      </w:r>
      <w:r>
        <w:rPr/>
        <w:t>State</w:t>
      </w:r>
      <w:r>
        <w:rPr>
          <w:spacing w:val="-8"/>
        </w:rPr>
        <w:t> </w:t>
      </w:r>
      <w:r>
        <w:rPr/>
        <w:t>University,</w:t>
      </w:r>
      <w:r>
        <w:rPr>
          <w:spacing w:val="-7"/>
        </w:rPr>
        <w:t> </w:t>
      </w:r>
      <w:r>
        <w:rPr/>
        <w:t>Spring</w:t>
      </w:r>
      <w:r>
        <w:rPr>
          <w:spacing w:val="-7"/>
        </w:rPr>
        <w:t> </w:t>
      </w:r>
      <w:r>
        <w:rPr/>
        <w:t>2010,</w:t>
      </w:r>
      <w:r>
        <w:rPr>
          <w:spacing w:val="-7"/>
        </w:rPr>
        <w:t> </w:t>
      </w:r>
      <w:r>
        <w:rPr/>
        <w:t>Economics</w:t>
      </w:r>
      <w:r>
        <w:rPr>
          <w:spacing w:val="-7"/>
        </w:rPr>
        <w:t> </w:t>
      </w:r>
      <w:r>
        <w:rPr/>
        <w:t>of</w:t>
      </w:r>
      <w:r>
        <w:rPr>
          <w:spacing w:val="-7"/>
        </w:rPr>
        <w:t> </w:t>
      </w:r>
      <w:r>
        <w:rPr>
          <w:spacing w:val="-2"/>
        </w:rPr>
        <w:t>Corporation</w:t>
      </w:r>
    </w:p>
    <w:p>
      <w:pPr>
        <w:pStyle w:val="Heading1"/>
        <w:spacing w:line="240" w:lineRule="auto"/>
      </w:pPr>
      <w:r>
        <w:rPr>
          <w:spacing w:val="-2"/>
        </w:rPr>
        <w:t>SUPERVISION</w:t>
      </w:r>
    </w:p>
    <w:p>
      <w:pPr>
        <w:pStyle w:val="BodyText"/>
        <w:spacing w:line="228" w:lineRule="auto" w:before="237"/>
        <w:ind w:right="26"/>
        <w:jc w:val="both"/>
      </w:pPr>
      <w:r>
        <w:rPr/>
        <w:t>Ph.D committee member for Alexei Kushnir (2010, Carnegie Mellon University), Byung-Soo Lee (2010, University of Toronto), Jun Xiao (2012, University of Melbourne), Frank Erickson (2014), Yiming Liu (2019), Jialin Hu</w:t>
      </w:r>
    </w:p>
    <w:p>
      <w:pPr>
        <w:pStyle w:val="Heading1"/>
        <w:spacing w:before="229"/>
      </w:pPr>
      <w:r>
        <w:rPr/>
        <w:t>TEACHING</w:t>
      </w:r>
      <w:r>
        <w:rPr>
          <w:spacing w:val="14"/>
        </w:rPr>
        <w:t> </w:t>
      </w:r>
      <w:r>
        <w:rPr>
          <w:spacing w:val="-2"/>
        </w:rPr>
        <w:t>ACTIVITIES</w:t>
      </w:r>
    </w:p>
    <w:p>
      <w:pPr>
        <w:spacing w:line="240" w:lineRule="exact" w:before="0"/>
        <w:ind w:left="23" w:right="0" w:firstLine="0"/>
        <w:jc w:val="left"/>
        <w:rPr>
          <w:i/>
          <w:sz w:val="22"/>
        </w:rPr>
      </w:pPr>
      <w:r>
        <w:rPr>
          <w:i/>
          <w:spacing w:val="-2"/>
          <w:sz w:val="22"/>
        </w:rPr>
        <w:t>Undergraduate:</w:t>
      </w:r>
    </w:p>
    <w:p>
      <w:pPr>
        <w:pStyle w:val="BodyText"/>
        <w:spacing w:line="228" w:lineRule="auto" w:before="4"/>
      </w:pPr>
      <w:r>
        <w:rPr/>
        <w:t>2018-2021:</w:t>
      </w:r>
      <w:r>
        <w:rPr>
          <w:spacing w:val="-5"/>
        </w:rPr>
        <w:t> </w:t>
      </w:r>
      <w:r>
        <w:rPr/>
        <w:t>Capstone</w:t>
      </w:r>
      <w:r>
        <w:rPr>
          <w:spacing w:val="-6"/>
        </w:rPr>
        <w:t> </w:t>
      </w:r>
      <w:r>
        <w:rPr/>
        <w:t>writing</w:t>
      </w:r>
      <w:r>
        <w:rPr>
          <w:spacing w:val="-5"/>
        </w:rPr>
        <w:t> </w:t>
      </w:r>
      <w:r>
        <w:rPr/>
        <w:t>courses</w:t>
      </w:r>
      <w:r>
        <w:rPr>
          <w:spacing w:val="-5"/>
        </w:rPr>
        <w:t> </w:t>
      </w:r>
      <w:r>
        <w:rPr/>
        <w:t>in</w:t>
      </w:r>
      <w:r>
        <w:rPr>
          <w:spacing w:val="-5"/>
        </w:rPr>
        <w:t> </w:t>
      </w:r>
      <w:r>
        <w:rPr/>
        <w:t>economic</w:t>
      </w:r>
      <w:r>
        <w:rPr>
          <w:spacing w:val="-6"/>
        </w:rPr>
        <w:t> </w:t>
      </w:r>
      <w:r>
        <w:rPr/>
        <w:t>policy,</w:t>
      </w:r>
      <w:r>
        <w:rPr>
          <w:spacing w:val="-5"/>
        </w:rPr>
        <w:t> </w:t>
      </w:r>
      <w:r>
        <w:rPr/>
        <w:t>Honors</w:t>
      </w:r>
      <w:r>
        <w:rPr>
          <w:spacing w:val="-5"/>
        </w:rPr>
        <w:t> </w:t>
      </w:r>
      <w:r>
        <w:rPr/>
        <w:t>course</w:t>
      </w:r>
      <w:r>
        <w:rPr>
          <w:spacing w:val="-6"/>
        </w:rPr>
        <w:t> </w:t>
      </w:r>
      <w:r>
        <w:rPr/>
        <w:t>in</w:t>
      </w:r>
      <w:r>
        <w:rPr>
          <w:spacing w:val="-5"/>
        </w:rPr>
        <w:t> </w:t>
      </w:r>
      <w:r>
        <w:rPr/>
        <w:t>Innovation</w:t>
      </w:r>
      <w:r>
        <w:rPr>
          <w:spacing w:val="-5"/>
        </w:rPr>
        <w:t> </w:t>
      </w:r>
      <w:r>
        <w:rPr/>
        <w:t>Economics Spring 2017, Game Theory, enrollment 40-50</w:t>
      </w:r>
    </w:p>
    <w:p>
      <w:pPr>
        <w:pStyle w:val="BodyText"/>
        <w:spacing w:line="236" w:lineRule="exact"/>
      </w:pPr>
      <w:r>
        <w:rPr/>
        <w:t>Spring</w:t>
      </w:r>
      <w:r>
        <w:rPr>
          <w:spacing w:val="-5"/>
        </w:rPr>
        <w:t> </w:t>
      </w:r>
      <w:r>
        <w:rPr/>
        <w:t>2014,</w:t>
      </w:r>
      <w:r>
        <w:rPr>
          <w:spacing w:val="-2"/>
        </w:rPr>
        <w:t> </w:t>
      </w:r>
      <w:r>
        <w:rPr/>
        <w:t>2015,</w:t>
      </w:r>
      <w:r>
        <w:rPr>
          <w:spacing w:val="-3"/>
        </w:rPr>
        <w:t> </w:t>
      </w:r>
      <w:r>
        <w:rPr/>
        <w:t>2016,</w:t>
      </w:r>
      <w:r>
        <w:rPr>
          <w:spacing w:val="-2"/>
        </w:rPr>
        <w:t> </w:t>
      </w:r>
      <w:r>
        <w:rPr/>
        <w:t>Principles</w:t>
      </w:r>
      <w:r>
        <w:rPr>
          <w:spacing w:val="-2"/>
        </w:rPr>
        <w:t> </w:t>
      </w:r>
      <w:r>
        <w:rPr/>
        <w:t>of</w:t>
      </w:r>
      <w:r>
        <w:rPr>
          <w:spacing w:val="-3"/>
        </w:rPr>
        <w:t> </w:t>
      </w:r>
      <w:r>
        <w:rPr/>
        <w:t>Game</w:t>
      </w:r>
      <w:r>
        <w:rPr>
          <w:spacing w:val="-6"/>
        </w:rPr>
        <w:t> </w:t>
      </w:r>
      <w:r>
        <w:rPr/>
        <w:t>Theory,</w:t>
      </w:r>
      <w:r>
        <w:rPr>
          <w:spacing w:val="-2"/>
        </w:rPr>
        <w:t> </w:t>
      </w:r>
      <w:r>
        <w:rPr/>
        <w:t>enrollment</w:t>
      </w:r>
      <w:r>
        <w:rPr>
          <w:spacing w:val="-2"/>
        </w:rPr>
        <w:t> </w:t>
      </w:r>
      <w:r>
        <w:rPr/>
        <w:t>80-</w:t>
      </w:r>
      <w:r>
        <w:rPr>
          <w:spacing w:val="-5"/>
        </w:rPr>
        <w:t>90</w:t>
      </w:r>
    </w:p>
    <w:p>
      <w:pPr>
        <w:pStyle w:val="BodyText"/>
        <w:spacing w:line="228" w:lineRule="auto" w:before="4"/>
        <w:ind w:right="26"/>
      </w:pPr>
      <w:r>
        <w:rPr/>
        <w:t>Fall</w:t>
      </w:r>
      <w:r>
        <w:rPr>
          <w:spacing w:val="40"/>
        </w:rPr>
        <w:t> </w:t>
      </w:r>
      <w:r>
        <w:rPr/>
        <w:t>2011</w:t>
      </w:r>
      <w:r>
        <w:rPr>
          <w:spacing w:val="40"/>
        </w:rPr>
        <w:t> </w:t>
      </w:r>
      <w:r>
        <w:rPr/>
        <w:t>and</w:t>
      </w:r>
      <w:r>
        <w:rPr>
          <w:spacing w:val="40"/>
        </w:rPr>
        <w:t> </w:t>
      </w:r>
      <w:r>
        <w:rPr/>
        <w:t>Fall</w:t>
      </w:r>
      <w:r>
        <w:rPr>
          <w:spacing w:val="40"/>
        </w:rPr>
        <w:t> </w:t>
      </w:r>
      <w:r>
        <w:rPr/>
        <w:t>2012,</w:t>
      </w:r>
      <w:r>
        <w:rPr>
          <w:spacing w:val="40"/>
        </w:rPr>
        <w:t> </w:t>
      </w:r>
      <w:r>
        <w:rPr/>
        <w:t>Intermediate</w:t>
      </w:r>
      <w:r>
        <w:rPr>
          <w:spacing w:val="40"/>
        </w:rPr>
        <w:t> </w:t>
      </w:r>
      <w:r>
        <w:rPr/>
        <w:t>Microeconomics,</w:t>
      </w:r>
      <w:r>
        <w:rPr>
          <w:spacing w:val="40"/>
        </w:rPr>
        <w:t> </w:t>
      </w:r>
      <w:r>
        <w:rPr/>
        <w:t>University</w:t>
      </w:r>
      <w:r>
        <w:rPr>
          <w:spacing w:val="40"/>
        </w:rPr>
        <w:t> </w:t>
      </w:r>
      <w:r>
        <w:rPr/>
        <w:t>of</w:t>
      </w:r>
      <w:r>
        <w:rPr>
          <w:spacing w:val="40"/>
        </w:rPr>
        <w:t> </w:t>
      </w:r>
      <w:r>
        <w:rPr/>
        <w:t>Pennsylvania,</w:t>
      </w:r>
      <w:r>
        <w:rPr>
          <w:spacing w:val="40"/>
        </w:rPr>
        <w:t> </w:t>
      </w:r>
      <w:r>
        <w:rPr/>
        <w:t>enrollment </w:t>
      </w:r>
      <w:r>
        <w:rPr>
          <w:spacing w:val="-2"/>
        </w:rPr>
        <w:t>120-150</w:t>
      </w:r>
    </w:p>
    <w:p>
      <w:pPr>
        <w:pStyle w:val="BodyText"/>
        <w:spacing w:line="228" w:lineRule="auto"/>
        <w:ind w:right="1429"/>
      </w:pPr>
      <w:r>
        <w:rPr/>
        <w:t>Fall 2011 and Fall 2012, Game Theory, University of Pennsylvania, enrollment 40</w:t>
      </w:r>
      <w:r>
        <w:rPr/>
        <w:t> Fall</w:t>
      </w:r>
      <w:r>
        <w:rPr>
          <w:spacing w:val="-5"/>
        </w:rPr>
        <w:t> </w:t>
      </w:r>
      <w:r>
        <w:rPr/>
        <w:t>2010,</w:t>
      </w:r>
      <w:r>
        <w:rPr>
          <w:spacing w:val="-5"/>
        </w:rPr>
        <w:t> </w:t>
      </w:r>
      <w:r>
        <w:rPr/>
        <w:t>Mathematics</w:t>
      </w:r>
      <w:r>
        <w:rPr>
          <w:spacing w:val="-5"/>
        </w:rPr>
        <w:t> </w:t>
      </w:r>
      <w:r>
        <w:rPr/>
        <w:t>for</w:t>
      </w:r>
      <w:r>
        <w:rPr>
          <w:spacing w:val="-5"/>
        </w:rPr>
        <w:t> </w:t>
      </w:r>
      <w:r>
        <w:rPr/>
        <w:t>Economists,</w:t>
      </w:r>
      <w:r>
        <w:rPr>
          <w:spacing w:val="-5"/>
        </w:rPr>
        <w:t> </w:t>
      </w:r>
      <w:r>
        <w:rPr/>
        <w:t>University</w:t>
      </w:r>
      <w:r>
        <w:rPr>
          <w:spacing w:val="-5"/>
        </w:rPr>
        <w:t> </w:t>
      </w:r>
      <w:r>
        <w:rPr/>
        <w:t>of</w:t>
      </w:r>
      <w:r>
        <w:rPr>
          <w:spacing w:val="-5"/>
        </w:rPr>
        <w:t> </w:t>
      </w:r>
      <w:r>
        <w:rPr/>
        <w:t>Pennsylvania,</w:t>
      </w:r>
      <w:r>
        <w:rPr>
          <w:spacing w:val="-5"/>
        </w:rPr>
        <w:t> </w:t>
      </w:r>
      <w:r>
        <w:rPr/>
        <w:t>enrollment</w:t>
      </w:r>
      <w:r>
        <w:rPr>
          <w:spacing w:val="-5"/>
        </w:rPr>
        <w:t> </w:t>
      </w:r>
      <w:r>
        <w:rPr/>
        <w:t>15-20</w:t>
      </w:r>
    </w:p>
    <w:p>
      <w:pPr>
        <w:pStyle w:val="BodyText"/>
        <w:spacing w:line="228" w:lineRule="auto"/>
        <w:ind w:right="387"/>
      </w:pPr>
      <w:r>
        <w:rPr/>
        <w:t>Fall</w:t>
      </w:r>
      <w:r>
        <w:rPr>
          <w:spacing w:val="-5"/>
        </w:rPr>
        <w:t> </w:t>
      </w:r>
      <w:r>
        <w:rPr/>
        <w:t>2008</w:t>
      </w:r>
      <w:r>
        <w:rPr>
          <w:spacing w:val="-5"/>
        </w:rPr>
        <w:t> </w:t>
      </w:r>
      <w:r>
        <w:rPr/>
        <w:t>and</w:t>
      </w:r>
      <w:r>
        <w:rPr>
          <w:spacing w:val="-5"/>
        </w:rPr>
        <w:t> </w:t>
      </w:r>
      <w:r>
        <w:rPr/>
        <w:t>Spring</w:t>
      </w:r>
      <w:r>
        <w:rPr>
          <w:spacing w:val="-5"/>
        </w:rPr>
        <w:t> </w:t>
      </w:r>
      <w:r>
        <w:rPr/>
        <w:t>2010,</w:t>
      </w:r>
      <w:r>
        <w:rPr>
          <w:spacing w:val="-5"/>
        </w:rPr>
        <w:t> </w:t>
      </w:r>
      <w:r>
        <w:rPr/>
        <w:t>Economics</w:t>
      </w:r>
      <w:r>
        <w:rPr>
          <w:spacing w:val="-5"/>
        </w:rPr>
        <w:t> </w:t>
      </w:r>
      <w:r>
        <w:rPr/>
        <w:t>of</w:t>
      </w:r>
      <w:r>
        <w:rPr>
          <w:spacing w:val="-5"/>
        </w:rPr>
        <w:t> </w:t>
      </w:r>
      <w:r>
        <w:rPr/>
        <w:t>corporation,</w:t>
      </w:r>
      <w:r>
        <w:rPr>
          <w:spacing w:val="-5"/>
        </w:rPr>
        <w:t> </w:t>
      </w:r>
      <w:r>
        <w:rPr/>
        <w:t>Penn</w:t>
      </w:r>
      <w:r>
        <w:rPr>
          <w:spacing w:val="-5"/>
        </w:rPr>
        <w:t> </w:t>
      </w:r>
      <w:r>
        <w:rPr/>
        <w:t>State</w:t>
      </w:r>
      <w:r>
        <w:rPr>
          <w:spacing w:val="-6"/>
        </w:rPr>
        <w:t> </w:t>
      </w:r>
      <w:r>
        <w:rPr/>
        <w:t>University,</w:t>
      </w:r>
      <w:r>
        <w:rPr>
          <w:spacing w:val="-5"/>
        </w:rPr>
        <w:t> </w:t>
      </w:r>
      <w:r>
        <w:rPr/>
        <w:t>enrollment</w:t>
      </w:r>
      <w:r>
        <w:rPr>
          <w:spacing w:val="-5"/>
        </w:rPr>
        <w:t> </w:t>
      </w:r>
      <w:r>
        <w:rPr/>
        <w:t>80-100 Spring 2014, Summer 2015, Spring 2016, Spring 2017, Independent Studies, 1 student</w:t>
      </w:r>
    </w:p>
    <w:p>
      <w:pPr>
        <w:spacing w:line="246" w:lineRule="exact" w:before="228"/>
        <w:ind w:left="23" w:right="0" w:firstLine="0"/>
        <w:jc w:val="left"/>
        <w:rPr>
          <w:i/>
          <w:sz w:val="22"/>
        </w:rPr>
      </w:pPr>
      <w:r>
        <w:rPr>
          <w:i/>
          <w:spacing w:val="-2"/>
          <w:sz w:val="22"/>
        </w:rPr>
        <w:t>Graduate:</w:t>
      </w:r>
    </w:p>
    <w:p>
      <w:pPr>
        <w:pStyle w:val="BodyText"/>
        <w:spacing w:line="240" w:lineRule="exact"/>
      </w:pPr>
      <w:r>
        <w:rPr/>
        <w:t>2019:</w:t>
      </w:r>
      <w:r>
        <w:rPr>
          <w:spacing w:val="-2"/>
        </w:rPr>
        <w:t> Mathcamp</w:t>
      </w:r>
    </w:p>
    <w:p>
      <w:pPr>
        <w:pStyle w:val="BodyText"/>
        <w:spacing w:line="228" w:lineRule="auto" w:before="3"/>
        <w:ind w:right="2961"/>
      </w:pPr>
      <w:r>
        <w:rPr/>
        <w:t>Spring</w:t>
      </w:r>
      <w:r>
        <w:rPr>
          <w:spacing w:val="-9"/>
        </w:rPr>
        <w:t> </w:t>
      </w:r>
      <w:r>
        <w:rPr/>
        <w:t>2014,</w:t>
      </w:r>
      <w:r>
        <w:rPr>
          <w:spacing w:val="-6"/>
        </w:rPr>
        <w:t> </w:t>
      </w:r>
      <w:r>
        <w:rPr/>
        <w:t>2015,</w:t>
      </w:r>
      <w:r>
        <w:rPr>
          <w:spacing w:val="-6"/>
        </w:rPr>
        <w:t> </w:t>
      </w:r>
      <w:r>
        <w:rPr/>
        <w:t>2016,</w:t>
      </w:r>
      <w:r>
        <w:rPr>
          <w:spacing w:val="-6"/>
        </w:rPr>
        <w:t> </w:t>
      </w:r>
      <w:r>
        <w:rPr/>
        <w:t>2017</w:t>
      </w:r>
      <w:r>
        <w:rPr>
          <w:spacing w:val="-14"/>
        </w:rPr>
        <w:t> </w:t>
      </w:r>
      <w:r>
        <w:rPr/>
        <w:t>Advanced</w:t>
      </w:r>
      <w:r>
        <w:rPr>
          <w:spacing w:val="-6"/>
        </w:rPr>
        <w:t> </w:t>
      </w:r>
      <w:r>
        <w:rPr/>
        <w:t>Microeconomic</w:t>
      </w:r>
      <w:r>
        <w:rPr>
          <w:spacing w:val="-10"/>
        </w:rPr>
        <w:t> </w:t>
      </w:r>
      <w:r>
        <w:rPr/>
        <w:t>Theory Fall 2017, Political Economy of Central Banking</w:t>
      </w:r>
    </w:p>
    <w:p>
      <w:pPr>
        <w:pStyle w:val="BodyText"/>
        <w:spacing w:line="236" w:lineRule="exact"/>
      </w:pPr>
      <w:r>
        <w:rPr/>
        <w:t>Fall</w:t>
      </w:r>
      <w:r>
        <w:rPr>
          <w:spacing w:val="-1"/>
        </w:rPr>
        <w:t> </w:t>
      </w:r>
      <w:r>
        <w:rPr/>
        <w:t>2017,</w:t>
      </w:r>
      <w:r>
        <w:rPr>
          <w:spacing w:val="-4"/>
        </w:rPr>
        <w:t> </w:t>
      </w:r>
      <w:r>
        <w:rPr/>
        <w:t>Theory</w:t>
      </w:r>
      <w:r>
        <w:rPr>
          <w:spacing w:val="-1"/>
        </w:rPr>
        <w:t> </w:t>
      </w:r>
      <w:r>
        <w:rPr/>
        <w:t>of </w:t>
      </w:r>
      <w:r>
        <w:rPr>
          <w:spacing w:val="-2"/>
        </w:rPr>
        <w:t>Regulation</w:t>
      </w:r>
    </w:p>
    <w:p>
      <w:pPr>
        <w:pStyle w:val="BodyText"/>
        <w:spacing w:line="240" w:lineRule="exact"/>
      </w:pPr>
      <w:r>
        <w:rPr/>
        <w:t>Fall</w:t>
      </w:r>
      <w:r>
        <w:rPr>
          <w:spacing w:val="-6"/>
        </w:rPr>
        <w:t> </w:t>
      </w:r>
      <w:r>
        <w:rPr/>
        <w:t>2010,</w:t>
      </w:r>
      <w:r>
        <w:rPr>
          <w:spacing w:val="-3"/>
        </w:rPr>
        <w:t> </w:t>
      </w:r>
      <w:r>
        <w:rPr/>
        <w:t>Game</w:t>
      </w:r>
      <w:r>
        <w:rPr>
          <w:spacing w:val="-7"/>
        </w:rPr>
        <w:t> </w:t>
      </w:r>
      <w:r>
        <w:rPr/>
        <w:t>Theory,</w:t>
      </w:r>
      <w:r>
        <w:rPr>
          <w:spacing w:val="-4"/>
        </w:rPr>
        <w:t> </w:t>
      </w:r>
      <w:r>
        <w:rPr/>
        <w:t>University</w:t>
      </w:r>
      <w:r>
        <w:rPr>
          <w:spacing w:val="-3"/>
        </w:rPr>
        <w:t> </w:t>
      </w:r>
      <w:r>
        <w:rPr/>
        <w:t>of</w:t>
      </w:r>
      <w:r>
        <w:rPr>
          <w:spacing w:val="-3"/>
        </w:rPr>
        <w:t> </w:t>
      </w:r>
      <w:r>
        <w:rPr>
          <w:spacing w:val="-2"/>
        </w:rPr>
        <w:t>Pennsylvania</w:t>
      </w:r>
    </w:p>
    <w:p>
      <w:pPr>
        <w:pStyle w:val="BodyText"/>
        <w:spacing w:line="228" w:lineRule="auto" w:before="4"/>
        <w:ind w:right="26"/>
      </w:pPr>
      <w:r>
        <w:rPr/>
        <w:t>Fall</w:t>
      </w:r>
      <w:r>
        <w:rPr>
          <w:spacing w:val="27"/>
        </w:rPr>
        <w:t> </w:t>
      </w:r>
      <w:r>
        <w:rPr/>
        <w:t>2008</w:t>
      </w:r>
      <w:r>
        <w:rPr>
          <w:spacing w:val="27"/>
        </w:rPr>
        <w:t> </w:t>
      </w:r>
      <w:r>
        <w:rPr/>
        <w:t>and</w:t>
      </w:r>
      <w:r>
        <w:rPr>
          <w:spacing w:val="27"/>
        </w:rPr>
        <w:t> </w:t>
      </w:r>
      <w:r>
        <w:rPr/>
        <w:t>Spring</w:t>
      </w:r>
      <w:r>
        <w:rPr>
          <w:spacing w:val="27"/>
        </w:rPr>
        <w:t> </w:t>
      </w:r>
      <w:r>
        <w:rPr/>
        <w:t>2010,</w:t>
      </w:r>
      <w:r>
        <w:rPr>
          <w:spacing w:val="23"/>
        </w:rPr>
        <w:t> </w:t>
      </w:r>
      <w:r>
        <w:rPr/>
        <w:t>Topics</w:t>
      </w:r>
      <w:r>
        <w:rPr>
          <w:spacing w:val="27"/>
        </w:rPr>
        <w:t> </w:t>
      </w:r>
      <w:r>
        <w:rPr/>
        <w:t>in</w:t>
      </w:r>
      <w:r>
        <w:rPr>
          <w:spacing w:val="27"/>
        </w:rPr>
        <w:t> </w:t>
      </w:r>
      <w:r>
        <w:rPr/>
        <w:t>Microeconomic</w:t>
      </w:r>
      <w:r>
        <w:rPr>
          <w:spacing w:val="23"/>
        </w:rPr>
        <w:t> </w:t>
      </w:r>
      <w:r>
        <w:rPr/>
        <w:t>Theory:</w:t>
      </w:r>
      <w:r>
        <w:rPr>
          <w:spacing w:val="27"/>
        </w:rPr>
        <w:t> </w:t>
      </w:r>
      <w:r>
        <w:rPr/>
        <w:t>Dynamic</w:t>
      </w:r>
      <w:r>
        <w:rPr>
          <w:spacing w:val="27"/>
        </w:rPr>
        <w:t> </w:t>
      </w:r>
      <w:r>
        <w:rPr/>
        <w:t>Mechanism</w:t>
      </w:r>
      <w:r>
        <w:rPr>
          <w:spacing w:val="27"/>
        </w:rPr>
        <w:t> </w:t>
      </w:r>
      <w:r>
        <w:rPr/>
        <w:t>Design,</w:t>
      </w:r>
      <w:r>
        <w:rPr>
          <w:spacing w:val="27"/>
        </w:rPr>
        <w:t> </w:t>
      </w:r>
      <w:r>
        <w:rPr/>
        <w:t>Penn State University</w:t>
      </w:r>
    </w:p>
    <w:p>
      <w:pPr>
        <w:pStyle w:val="BodyText"/>
        <w:spacing w:line="242" w:lineRule="exact"/>
      </w:pPr>
      <w:r>
        <w:rPr/>
        <w:t>Workshop</w:t>
      </w:r>
      <w:r>
        <w:rPr>
          <w:spacing w:val="-9"/>
        </w:rPr>
        <w:t> </w:t>
      </w:r>
      <w:r>
        <w:rPr/>
        <w:t>coorganizer,</w:t>
      </w:r>
      <w:r>
        <w:rPr>
          <w:spacing w:val="-8"/>
        </w:rPr>
        <w:t> </w:t>
      </w:r>
      <w:r>
        <w:rPr/>
        <w:t>Economic</w:t>
      </w:r>
      <w:r>
        <w:rPr>
          <w:spacing w:val="-12"/>
        </w:rPr>
        <w:t> </w:t>
      </w:r>
      <w:r>
        <w:rPr/>
        <w:t>Theory,</w:t>
      </w:r>
      <w:r>
        <w:rPr>
          <w:spacing w:val="-8"/>
        </w:rPr>
        <w:t> </w:t>
      </w:r>
      <w:r>
        <w:rPr/>
        <w:t>2008-2009,</w:t>
      </w:r>
      <w:r>
        <w:rPr>
          <w:spacing w:val="-8"/>
        </w:rPr>
        <w:t> </w:t>
      </w:r>
      <w:r>
        <w:rPr/>
        <w:t>Penn</w:t>
      </w:r>
      <w:r>
        <w:rPr>
          <w:spacing w:val="-8"/>
        </w:rPr>
        <w:t> </w:t>
      </w:r>
      <w:r>
        <w:rPr/>
        <w:t>State</w:t>
      </w:r>
      <w:r>
        <w:rPr>
          <w:spacing w:val="-9"/>
        </w:rPr>
        <w:t> </w:t>
      </w:r>
      <w:r>
        <w:rPr>
          <w:spacing w:val="-2"/>
        </w:rPr>
        <w:t>University</w:t>
      </w:r>
    </w:p>
    <w:p>
      <w:pPr>
        <w:pStyle w:val="Heading1"/>
      </w:pPr>
      <w:r>
        <w:rPr/>
        <w:t>INSTITUTIONAL</w:t>
      </w:r>
      <w:r>
        <w:rPr>
          <w:spacing w:val="56"/>
        </w:rPr>
        <w:t> </w:t>
      </w:r>
      <w:r>
        <w:rPr>
          <w:spacing w:val="-2"/>
        </w:rPr>
        <w:t>RESPONSIBILITIES</w:t>
      </w:r>
    </w:p>
    <w:p>
      <w:pPr>
        <w:spacing w:line="240" w:lineRule="exact" w:before="0"/>
        <w:ind w:left="23" w:right="0" w:firstLine="0"/>
        <w:jc w:val="left"/>
        <w:rPr>
          <w:i/>
          <w:sz w:val="22"/>
        </w:rPr>
      </w:pPr>
      <w:r>
        <w:rPr>
          <w:i/>
          <w:spacing w:val="-2"/>
          <w:sz w:val="22"/>
        </w:rPr>
        <w:t>Committees</w:t>
      </w:r>
    </w:p>
    <w:p>
      <w:pPr>
        <w:pStyle w:val="BodyText"/>
        <w:spacing w:line="228" w:lineRule="auto" w:before="4"/>
        <w:ind w:right="387"/>
      </w:pPr>
      <w:r>
        <w:rPr/>
        <w:t>Member of the Executive Committee, Department of Economics, University of Pittsburgh Member</w:t>
      </w:r>
      <w:r>
        <w:rPr>
          <w:spacing w:val="-5"/>
        </w:rPr>
        <w:t> </w:t>
      </w:r>
      <w:r>
        <w:rPr/>
        <w:t>of</w:t>
      </w:r>
      <w:r>
        <w:rPr>
          <w:spacing w:val="-5"/>
        </w:rPr>
        <w:t> </w:t>
      </w:r>
      <w:r>
        <w:rPr/>
        <w:t>the</w:t>
      </w:r>
      <w:r>
        <w:rPr>
          <w:spacing w:val="-5"/>
        </w:rPr>
        <w:t> </w:t>
      </w:r>
      <w:r>
        <w:rPr/>
        <w:t>Recruitment</w:t>
      </w:r>
      <w:r>
        <w:rPr>
          <w:spacing w:val="-5"/>
        </w:rPr>
        <w:t> </w:t>
      </w:r>
      <w:r>
        <w:rPr/>
        <w:t>committee,</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w:t>
      </w:r>
      <w:r>
        <w:rPr>
          <w:spacing w:val="-5"/>
        </w:rPr>
        <w:t> </w:t>
      </w:r>
      <w:r>
        <w:rPr/>
        <w:t>Pittsburgh</w:t>
      </w:r>
    </w:p>
    <w:p>
      <w:pPr>
        <w:spacing w:line="246" w:lineRule="exact" w:before="229"/>
        <w:ind w:left="23" w:right="0" w:firstLine="0"/>
        <w:jc w:val="both"/>
        <w:rPr>
          <w:i/>
          <w:sz w:val="22"/>
        </w:rPr>
      </w:pPr>
      <w:r>
        <w:rPr>
          <w:i/>
          <w:sz w:val="22"/>
        </w:rPr>
        <w:t>Outreach</w:t>
      </w:r>
      <w:r>
        <w:rPr>
          <w:i/>
          <w:spacing w:val="-4"/>
          <w:sz w:val="22"/>
        </w:rPr>
        <w:t> </w:t>
      </w:r>
      <w:r>
        <w:rPr>
          <w:i/>
          <w:sz w:val="22"/>
        </w:rPr>
        <w:t>within</w:t>
      </w:r>
      <w:r>
        <w:rPr>
          <w:i/>
          <w:spacing w:val="-2"/>
          <w:sz w:val="22"/>
        </w:rPr>
        <w:t> </w:t>
      </w:r>
      <w:r>
        <w:rPr>
          <w:i/>
          <w:sz w:val="22"/>
        </w:rPr>
        <w:t>and</w:t>
      </w:r>
      <w:r>
        <w:rPr>
          <w:i/>
          <w:spacing w:val="-2"/>
          <w:sz w:val="22"/>
        </w:rPr>
        <w:t> </w:t>
      </w:r>
      <w:r>
        <w:rPr>
          <w:i/>
          <w:sz w:val="22"/>
        </w:rPr>
        <w:t>outside</w:t>
      </w:r>
      <w:r>
        <w:rPr>
          <w:i/>
          <w:spacing w:val="-3"/>
          <w:sz w:val="22"/>
        </w:rPr>
        <w:t> </w:t>
      </w:r>
      <w:r>
        <w:rPr>
          <w:i/>
          <w:sz w:val="22"/>
        </w:rPr>
        <w:t>of</w:t>
      </w:r>
      <w:r>
        <w:rPr>
          <w:i/>
          <w:spacing w:val="-2"/>
          <w:sz w:val="22"/>
        </w:rPr>
        <w:t> </w:t>
      </w:r>
      <w:r>
        <w:rPr>
          <w:i/>
          <w:sz w:val="22"/>
        </w:rPr>
        <w:t>the</w:t>
      </w:r>
      <w:r>
        <w:rPr>
          <w:i/>
          <w:spacing w:val="-2"/>
          <w:sz w:val="22"/>
        </w:rPr>
        <w:t> University</w:t>
      </w:r>
    </w:p>
    <w:p>
      <w:pPr>
        <w:pStyle w:val="BodyText"/>
        <w:spacing w:line="228" w:lineRule="auto" w:before="4"/>
        <w:ind w:right="26"/>
        <w:jc w:val="both"/>
      </w:pPr>
      <w:r>
        <w:rPr/>
        <w:t>Co-organizer of the study abroad course on Energy Policy in Ukraine at the University of Pittsburgh, location at the Kyiv School of Economics</w:t>
      </w:r>
    </w:p>
    <w:p>
      <w:pPr>
        <w:pStyle w:val="BodyText"/>
        <w:spacing w:line="236" w:lineRule="exact"/>
        <w:jc w:val="both"/>
      </w:pPr>
      <w:r>
        <w:rPr/>
        <w:t>Speaker,</w:t>
      </w:r>
      <w:r>
        <w:rPr>
          <w:spacing w:val="-3"/>
        </w:rPr>
        <w:t> </w:t>
      </w:r>
      <w:r>
        <w:rPr/>
        <w:t>GlobalPittsburgh</w:t>
      </w:r>
      <w:r>
        <w:rPr>
          <w:spacing w:val="-2"/>
        </w:rPr>
        <w:t> </w:t>
      </w:r>
      <w:r>
        <w:rPr/>
        <w:t>meeting</w:t>
      </w:r>
      <w:r>
        <w:rPr>
          <w:spacing w:val="-2"/>
        </w:rPr>
        <w:t> </w:t>
      </w:r>
      <w:r>
        <w:rPr/>
        <w:t>for</w:t>
      </w:r>
      <w:r>
        <w:rPr>
          <w:spacing w:val="-3"/>
        </w:rPr>
        <w:t> </w:t>
      </w:r>
      <w:r>
        <w:rPr/>
        <w:t>Ukrainian</w:t>
      </w:r>
      <w:r>
        <w:rPr>
          <w:spacing w:val="-2"/>
        </w:rPr>
        <w:t> </w:t>
      </w:r>
      <w:r>
        <w:rPr/>
        <w:t>Open</w:t>
      </w:r>
      <w:r>
        <w:rPr>
          <w:spacing w:val="-2"/>
        </w:rPr>
        <w:t> </w:t>
      </w:r>
      <w:r>
        <w:rPr/>
        <w:t>world</w:t>
      </w:r>
      <w:r>
        <w:rPr>
          <w:spacing w:val="-3"/>
        </w:rPr>
        <w:t> </w:t>
      </w:r>
      <w:r>
        <w:rPr/>
        <w:t>group,</w:t>
      </w:r>
      <w:r>
        <w:rPr>
          <w:spacing w:val="-2"/>
        </w:rPr>
        <w:t> </w:t>
      </w:r>
      <w:r>
        <w:rPr/>
        <w:t>May</w:t>
      </w:r>
      <w:r>
        <w:rPr>
          <w:spacing w:val="-2"/>
        </w:rPr>
        <w:t> </w:t>
      </w:r>
      <w:r>
        <w:rPr/>
        <w:t>2,</w:t>
      </w:r>
      <w:r>
        <w:rPr>
          <w:spacing w:val="-2"/>
        </w:rPr>
        <w:t> </w:t>
      </w:r>
      <w:r>
        <w:rPr>
          <w:spacing w:val="-4"/>
        </w:rPr>
        <w:t>2016</w:t>
      </w:r>
    </w:p>
    <w:p>
      <w:pPr>
        <w:pStyle w:val="BodyText"/>
        <w:spacing w:line="228" w:lineRule="auto" w:before="4"/>
        <w:ind w:right="26"/>
        <w:jc w:val="both"/>
      </w:pPr>
      <w:r>
        <w:rPr/>
        <w:t>Panelist, ``Russia's place in the World," World</w:t>
      </w:r>
      <w:r>
        <w:rPr>
          <w:spacing w:val="-6"/>
        </w:rPr>
        <w:t> </w:t>
      </w:r>
      <w:r>
        <w:rPr/>
        <w:t>A</w:t>
      </w:r>
      <w:r>
        <w:rPr>
          <w:spacing w:val="-6"/>
        </w:rPr>
        <w:t> </w:t>
      </w:r>
      <w:r>
        <w:rPr/>
        <w:t>airs Council of Pittsburgh, scheduled for November 19, 2014, expected audience 300-400 students and teachers from highschools across Western </w:t>
      </w:r>
      <w:r>
        <w:rPr>
          <w:spacing w:val="-2"/>
        </w:rPr>
        <w:t>Pennsylvania</w:t>
      </w:r>
    </w:p>
    <w:p>
      <w:pPr>
        <w:pStyle w:val="BodyText"/>
        <w:spacing w:line="228" w:lineRule="auto"/>
        <w:ind w:right="26"/>
        <w:jc w:val="both"/>
      </w:pPr>
      <w:r>
        <w:rPr/>
        <w:t>University Center for the International Studies Lecture \The Game Theory of the Events in Ukraine," October 1, 2014</w:t>
      </w:r>
    </w:p>
    <w:p>
      <w:pPr>
        <w:pStyle w:val="BodyText"/>
        <w:spacing w:line="228" w:lineRule="auto"/>
        <w:ind w:right="26"/>
        <w:jc w:val="both"/>
      </w:pPr>
      <w:r>
        <w:rPr/>
        <w:t>Panelist,</w:t>
      </w:r>
      <w:r>
        <w:rPr>
          <w:spacing w:val="-3"/>
        </w:rPr>
        <w:t> </w:t>
      </w:r>
      <w:r>
        <w:rPr/>
        <w:t>Global</w:t>
      </w:r>
      <w:r>
        <w:rPr>
          <w:spacing w:val="-3"/>
        </w:rPr>
        <w:t> </w:t>
      </w:r>
      <w:r>
        <w:rPr/>
        <w:t>Solutions</w:t>
      </w:r>
      <w:r>
        <w:rPr>
          <w:spacing w:val="-2"/>
        </w:rPr>
        <w:t> </w:t>
      </w:r>
      <w:r>
        <w:rPr/>
        <w:t>Pittsburgh,</w:t>
      </w:r>
      <w:r>
        <w:rPr>
          <w:spacing w:val="-3"/>
        </w:rPr>
        <w:t> </w:t>
      </w:r>
      <w:r>
        <w:rPr/>
        <w:t>\Crisis</w:t>
      </w:r>
      <w:r>
        <w:rPr>
          <w:spacing w:val="-2"/>
        </w:rPr>
        <w:t> </w:t>
      </w:r>
      <w:r>
        <w:rPr/>
        <w:t>in</w:t>
      </w:r>
      <w:r>
        <w:rPr>
          <w:spacing w:val="-3"/>
        </w:rPr>
        <w:t> </w:t>
      </w:r>
      <w:r>
        <w:rPr/>
        <w:t>Ukraine,"</w:t>
      </w:r>
      <w:r>
        <w:rPr>
          <w:spacing w:val="-3"/>
        </w:rPr>
        <w:t> </w:t>
      </w:r>
      <w:r>
        <w:rPr/>
        <w:t>joint</w:t>
      </w:r>
      <w:r>
        <w:rPr>
          <w:spacing w:val="-3"/>
        </w:rPr>
        <w:t> </w:t>
      </w:r>
      <w:r>
        <w:rPr/>
        <w:t>with</w:t>
      </w:r>
      <w:r>
        <w:rPr>
          <w:spacing w:val="-3"/>
        </w:rPr>
        <w:t> </w:t>
      </w:r>
      <w:r>
        <w:rPr/>
        <w:t>Sean</w:t>
      </w:r>
      <w:r>
        <w:rPr>
          <w:spacing w:val="-3"/>
        </w:rPr>
        <w:t> </w:t>
      </w:r>
      <w:r>
        <w:rPr/>
        <w:t>Guillory</w:t>
      </w:r>
      <w:r>
        <w:rPr>
          <w:spacing w:val="-3"/>
        </w:rPr>
        <w:t> </w:t>
      </w:r>
      <w:r>
        <w:rPr/>
        <w:t>and</w:t>
      </w:r>
      <w:r>
        <w:rPr>
          <w:spacing w:val="-3"/>
        </w:rPr>
        <w:t> </w:t>
      </w:r>
      <w:r>
        <w:rPr/>
        <w:t>Marina</w:t>
      </w:r>
      <w:r>
        <w:rPr>
          <w:spacing w:val="-3"/>
        </w:rPr>
        <w:t> </w:t>
      </w:r>
      <w:r>
        <w:rPr/>
        <w:t>Duane, March 20, 2014</w:t>
      </w:r>
    </w:p>
    <w:p>
      <w:pPr>
        <w:pStyle w:val="BodyText"/>
        <w:spacing w:line="228" w:lineRule="auto"/>
        <w:ind w:right="26"/>
        <w:jc w:val="both"/>
      </w:pPr>
      <w:r>
        <w:rPr/>
        <w:t>University Center for the International Studies Roundtable talk: Ukraine in Crisis, joint with Phil Williams, Ryan Grauer, and Ronald Linded, March 19, 2014</w:t>
      </w:r>
    </w:p>
    <w:p>
      <w:pPr>
        <w:pStyle w:val="BodyText"/>
        <w:spacing w:before="213"/>
        <w:ind w:left="0"/>
      </w:pPr>
    </w:p>
    <w:p>
      <w:pPr>
        <w:pStyle w:val="Heading2"/>
        <w:ind w:left="383"/>
        <w:jc w:val="both"/>
      </w:pPr>
      <w:r>
        <w:rPr/>
        <w:t>Seminar</w:t>
      </w:r>
      <w:r>
        <w:rPr>
          <w:spacing w:val="-5"/>
        </w:rPr>
        <w:t> </w:t>
      </w:r>
      <w:r>
        <w:rPr>
          <w:spacing w:val="-2"/>
        </w:rPr>
        <w:t>invitations</w:t>
      </w:r>
    </w:p>
    <w:p>
      <w:pPr>
        <w:pStyle w:val="BodyText"/>
        <w:spacing w:line="228" w:lineRule="auto" w:before="4"/>
        <w:ind w:right="20"/>
        <w:jc w:val="both"/>
      </w:pPr>
      <w:r>
        <w:rPr/>
        <w:t>2018-2021: Harvard, Yale, some others universities in Europe, multiple policy presentations (about 50) in different US and European think tanks, international financial organizations, policy conferences, private and public policy maker briefs</w:t>
      </w:r>
    </w:p>
    <w:p>
      <w:pPr>
        <w:pStyle w:val="BodyText"/>
        <w:spacing w:after="0" w:line="228" w:lineRule="auto"/>
        <w:jc w:val="both"/>
        <w:sectPr>
          <w:pgSz w:w="11900" w:h="16840"/>
          <w:pgMar w:top="1340" w:bottom="280" w:left="1417" w:right="1417"/>
        </w:sectPr>
      </w:pPr>
    </w:p>
    <w:p>
      <w:pPr>
        <w:pStyle w:val="BodyText"/>
        <w:spacing w:line="228" w:lineRule="auto" w:before="88"/>
        <w:ind w:right="20"/>
        <w:jc w:val="both"/>
      </w:pPr>
      <w:r>
        <w:rPr/>
        <w:t>2017: University of Texas Austin, Paris School of Economics, University of Wisconsin Madison (schedule), Drexel University (scheduled)</w:t>
      </w:r>
    </w:p>
    <w:p>
      <w:pPr>
        <w:pStyle w:val="BodyText"/>
        <w:spacing w:line="228" w:lineRule="auto"/>
        <w:ind w:right="26"/>
        <w:jc w:val="both"/>
      </w:pPr>
      <w:r>
        <w:rPr/>
        <w:t>2016: Princeton University, Brown University, Texas A&amp;M, Southern Methodist University, University of Bonn, University of Barcelona Autonoma</w:t>
      </w:r>
    </w:p>
    <w:p>
      <w:pPr>
        <w:pStyle w:val="BodyText"/>
        <w:spacing w:line="236" w:lineRule="exact"/>
        <w:jc w:val="both"/>
      </w:pPr>
      <w:r>
        <w:rPr/>
        <w:t>2015:</w:t>
      </w:r>
      <w:r>
        <w:rPr>
          <w:spacing w:val="-9"/>
        </w:rPr>
        <w:t> </w:t>
      </w:r>
      <w:r>
        <w:rPr/>
        <w:t>Ohio</w:t>
      </w:r>
      <w:r>
        <w:rPr>
          <w:spacing w:val="-8"/>
        </w:rPr>
        <w:t> </w:t>
      </w:r>
      <w:r>
        <w:rPr/>
        <w:t>State</w:t>
      </w:r>
      <w:r>
        <w:rPr>
          <w:spacing w:val="-8"/>
        </w:rPr>
        <w:t> </w:t>
      </w:r>
      <w:r>
        <w:rPr/>
        <w:t>University,</w:t>
      </w:r>
      <w:r>
        <w:rPr>
          <w:spacing w:val="-8"/>
        </w:rPr>
        <w:t> </w:t>
      </w:r>
      <w:r>
        <w:rPr/>
        <w:t>New</w:t>
      </w:r>
      <w:r>
        <w:rPr>
          <w:spacing w:val="-14"/>
        </w:rPr>
        <w:t> </w:t>
      </w:r>
      <w:r>
        <w:rPr/>
        <w:t>York</w:t>
      </w:r>
      <w:r>
        <w:rPr>
          <w:spacing w:val="-7"/>
        </w:rPr>
        <w:t> </w:t>
      </w:r>
      <w:r>
        <w:rPr/>
        <w:t>University,</w:t>
      </w:r>
      <w:r>
        <w:rPr>
          <w:spacing w:val="-8"/>
        </w:rPr>
        <w:t> </w:t>
      </w:r>
      <w:r>
        <w:rPr/>
        <w:t>Cornell</w:t>
      </w:r>
      <w:r>
        <w:rPr>
          <w:spacing w:val="-7"/>
        </w:rPr>
        <w:t> </w:t>
      </w:r>
      <w:r>
        <w:rPr/>
        <w:t>University,</w:t>
      </w:r>
      <w:r>
        <w:rPr>
          <w:spacing w:val="-8"/>
        </w:rPr>
        <w:t> </w:t>
      </w:r>
      <w:r>
        <w:rPr/>
        <w:t>University</w:t>
      </w:r>
      <w:r>
        <w:rPr>
          <w:spacing w:val="-7"/>
        </w:rPr>
        <w:t> </w:t>
      </w:r>
      <w:r>
        <w:rPr/>
        <w:t>of</w:t>
      </w:r>
      <w:r>
        <w:rPr>
          <w:spacing w:val="-7"/>
        </w:rPr>
        <w:t> </w:t>
      </w:r>
      <w:r>
        <w:rPr/>
        <w:t>Glas-</w:t>
      </w:r>
      <w:r>
        <w:rPr>
          <w:spacing w:val="-5"/>
        </w:rPr>
        <w:t>gow</w:t>
      </w:r>
    </w:p>
    <w:p>
      <w:pPr>
        <w:pStyle w:val="BodyText"/>
        <w:spacing w:line="228" w:lineRule="auto" w:before="3"/>
        <w:ind w:right="26"/>
        <w:jc w:val="both"/>
      </w:pPr>
      <w:r>
        <w:rPr/>
        <w:t>2014: University of Chicago,</w:t>
      </w:r>
      <w:r>
        <w:rPr>
          <w:spacing w:val="-1"/>
        </w:rPr>
        <w:t> </w:t>
      </w:r>
      <w:r>
        <w:rPr/>
        <w:t>Yale University, Concordia University, Stanford University, University of California - Berkeley, University of Mannheim, University of Heidelberg, Higher School of Economics, Kyiv School of Economics, University of Bonn</w:t>
      </w:r>
    </w:p>
    <w:p>
      <w:pPr>
        <w:pStyle w:val="BodyText"/>
        <w:spacing w:line="228" w:lineRule="auto"/>
        <w:ind w:right="26"/>
      </w:pPr>
      <w:r>
        <w:rPr/>
        <w:t>2013:</w:t>
      </w:r>
      <w:r>
        <w:rPr>
          <w:spacing w:val="40"/>
        </w:rPr>
        <w:t> </w:t>
      </w:r>
      <w:r>
        <w:rPr/>
        <w:t>Harvard</w:t>
      </w:r>
      <w:r>
        <w:rPr>
          <w:spacing w:val="40"/>
        </w:rPr>
        <w:t> </w:t>
      </w:r>
      <w:r>
        <w:rPr/>
        <w:t>University,</w:t>
      </w:r>
      <w:r>
        <w:rPr>
          <w:spacing w:val="40"/>
        </w:rPr>
        <w:t> </w:t>
      </w:r>
      <w:r>
        <w:rPr/>
        <w:t>University</w:t>
      </w:r>
      <w:r>
        <w:rPr>
          <w:spacing w:val="40"/>
        </w:rPr>
        <w:t> </w:t>
      </w:r>
      <w:r>
        <w:rPr/>
        <w:t>of</w:t>
      </w:r>
      <w:r>
        <w:rPr>
          <w:spacing w:val="38"/>
        </w:rPr>
        <w:t> </w:t>
      </w:r>
      <w:r>
        <w:rPr/>
        <w:t>Tor</w:t>
      </w:r>
      <w:r>
        <w:rPr>
          <w:spacing w:val="38"/>
        </w:rPr>
        <w:t> </w:t>
      </w:r>
      <w:r>
        <w:rPr/>
        <w:t>Vergata,</w:t>
      </w:r>
      <w:r>
        <w:rPr>
          <w:spacing w:val="40"/>
        </w:rPr>
        <w:t> </w:t>
      </w:r>
      <w:r>
        <w:rPr/>
        <w:t>University</w:t>
      </w:r>
      <w:r>
        <w:rPr>
          <w:spacing w:val="40"/>
        </w:rPr>
        <w:t> </w:t>
      </w:r>
      <w:r>
        <w:rPr/>
        <w:t>of</w:t>
      </w:r>
      <w:r>
        <w:rPr>
          <w:spacing w:val="40"/>
        </w:rPr>
        <w:t> </w:t>
      </w:r>
      <w:r>
        <w:rPr/>
        <w:t>Pennsylvania,</w:t>
      </w:r>
      <w:r>
        <w:rPr>
          <w:spacing w:val="40"/>
        </w:rPr>
        <w:t> </w:t>
      </w:r>
      <w:r>
        <w:rPr/>
        <w:t>Univer-sity</w:t>
      </w:r>
      <w:r>
        <w:rPr>
          <w:spacing w:val="40"/>
        </w:rPr>
        <w:t> </w:t>
      </w:r>
      <w:r>
        <w:rPr/>
        <w:t>of Glasgow,</w:t>
      </w:r>
      <w:r>
        <w:rPr>
          <w:spacing w:val="40"/>
        </w:rPr>
        <w:t> </w:t>
      </w:r>
      <w:r>
        <w:rPr/>
        <w:t>LUISS</w:t>
      </w:r>
      <w:r>
        <w:rPr>
          <w:spacing w:val="40"/>
        </w:rPr>
        <w:t> </w:t>
      </w:r>
      <w:r>
        <w:rPr/>
        <w:t>in</w:t>
      </w:r>
      <w:r>
        <w:rPr>
          <w:spacing w:val="40"/>
        </w:rPr>
        <w:t> </w:t>
      </w:r>
      <w:r>
        <w:rPr/>
        <w:t>Rome,</w:t>
      </w:r>
      <w:r>
        <w:rPr>
          <w:spacing w:val="40"/>
        </w:rPr>
        <w:t> </w:t>
      </w:r>
      <w:r>
        <w:rPr/>
        <w:t>EIEF</w:t>
      </w:r>
      <w:r>
        <w:rPr>
          <w:spacing w:val="40"/>
        </w:rPr>
        <w:t> </w:t>
      </w:r>
      <w:r>
        <w:rPr/>
        <w:t>in</w:t>
      </w:r>
      <w:r>
        <w:rPr>
          <w:spacing w:val="40"/>
        </w:rPr>
        <w:t> </w:t>
      </w:r>
      <w:r>
        <w:rPr/>
        <w:t>Rome,</w:t>
      </w:r>
      <w:r>
        <w:rPr>
          <w:spacing w:val="40"/>
        </w:rPr>
        <w:t> </w:t>
      </w:r>
      <w:r>
        <w:rPr/>
        <w:t>Max</w:t>
      </w:r>
      <w:r>
        <w:rPr>
          <w:spacing w:val="40"/>
        </w:rPr>
        <w:t> </w:t>
      </w:r>
      <w:r>
        <w:rPr/>
        <w:t>Planck</w:t>
      </w:r>
      <w:r>
        <w:rPr>
          <w:spacing w:val="40"/>
        </w:rPr>
        <w:t> </w:t>
      </w:r>
      <w:r>
        <w:rPr/>
        <w:t>Institute</w:t>
      </w:r>
      <w:r>
        <w:rPr>
          <w:spacing w:val="40"/>
        </w:rPr>
        <w:t> </w:t>
      </w:r>
      <w:r>
        <w:rPr/>
        <w:t>in</w:t>
      </w:r>
      <w:r>
        <w:rPr>
          <w:spacing w:val="40"/>
        </w:rPr>
        <w:t> </w:t>
      </w:r>
      <w:r>
        <w:rPr/>
        <w:t>Bonn,</w:t>
      </w:r>
      <w:r>
        <w:rPr>
          <w:spacing w:val="40"/>
        </w:rPr>
        <w:t> </w:t>
      </w:r>
      <w:r>
        <w:rPr/>
        <w:t>Lehigh</w:t>
      </w:r>
      <w:r>
        <w:rPr>
          <w:spacing w:val="40"/>
        </w:rPr>
        <w:t> </w:t>
      </w:r>
      <w:r>
        <w:rPr/>
        <w:t>University,</w:t>
      </w:r>
      <w:r>
        <w:rPr>
          <w:spacing w:val="80"/>
          <w:w w:val="150"/>
        </w:rPr>
        <w:t> </w:t>
      </w:r>
      <w:r>
        <w:rPr/>
        <w:t>University of Bielefeld, Boconni University, Humboldt University in Berlin, University of Pittsburgh 2012:</w:t>
      </w:r>
      <w:r>
        <w:rPr>
          <w:spacing w:val="80"/>
        </w:rPr>
        <w:t> </w:t>
      </w:r>
      <w:r>
        <w:rPr/>
        <w:t>Northwestern</w:t>
      </w:r>
      <w:r>
        <w:rPr>
          <w:spacing w:val="80"/>
        </w:rPr>
        <w:t> </w:t>
      </w:r>
      <w:r>
        <w:rPr/>
        <w:t>University,</w:t>
      </w:r>
      <w:r>
        <w:rPr>
          <w:spacing w:val="80"/>
        </w:rPr>
        <w:t> </w:t>
      </w:r>
      <w:r>
        <w:rPr/>
        <w:t>University</w:t>
      </w:r>
      <w:r>
        <w:rPr>
          <w:spacing w:val="80"/>
        </w:rPr>
        <w:t> </w:t>
      </w:r>
      <w:r>
        <w:rPr/>
        <w:t>of</w:t>
      </w:r>
      <w:r>
        <w:rPr>
          <w:spacing w:val="80"/>
        </w:rPr>
        <w:t> </w:t>
      </w:r>
      <w:r>
        <w:rPr/>
        <w:t>Southern</w:t>
      </w:r>
      <w:r>
        <w:rPr>
          <w:spacing w:val="80"/>
        </w:rPr>
        <w:t> </w:t>
      </w:r>
      <w:r>
        <w:rPr/>
        <w:t>California</w:t>
      </w:r>
      <w:r>
        <w:rPr>
          <w:spacing w:val="80"/>
        </w:rPr>
        <w:t> </w:t>
      </w:r>
      <w:r>
        <w:rPr/>
        <w:t>Marshall</w:t>
      </w:r>
      <w:r>
        <w:rPr>
          <w:spacing w:val="80"/>
        </w:rPr>
        <w:t> </w:t>
      </w:r>
      <w:r>
        <w:rPr/>
        <w:t>Business</w:t>
      </w:r>
      <w:r>
        <w:rPr>
          <w:spacing w:val="80"/>
        </w:rPr>
        <w:t> </w:t>
      </w:r>
      <w:r>
        <w:rPr/>
        <w:t>School, University of Rochester, University of Pittsburgh, University of Pennsylvania, University of Essex,</w:t>
      </w:r>
      <w:r>
        <w:rPr>
          <w:spacing w:val="40"/>
        </w:rPr>
        <w:t> </w:t>
      </w:r>
      <w:r>
        <w:rPr/>
        <w:t>Royal Holloway University, University of Exeter, Queen Mary Uni-versity, University of Leicester, Tel</w:t>
      </w:r>
      <w:r>
        <w:rPr>
          <w:spacing w:val="-6"/>
        </w:rPr>
        <w:t> </w:t>
      </w:r>
      <w:r>
        <w:rPr/>
        <w:t>Aviv University, Hebrew University of Jerusalem, University of Haifa, University of Bonn, Paris School</w:t>
      </w:r>
      <w:r>
        <w:rPr>
          <w:spacing w:val="-5"/>
        </w:rPr>
        <w:t> </w:t>
      </w:r>
      <w:r>
        <w:rPr/>
        <w:t>of</w:t>
      </w:r>
      <w:r>
        <w:rPr>
          <w:spacing w:val="-5"/>
        </w:rPr>
        <w:t> </w:t>
      </w:r>
      <w:r>
        <w:rPr/>
        <w:t>Economics,</w:t>
      </w:r>
      <w:r>
        <w:rPr>
          <w:spacing w:val="-9"/>
        </w:rPr>
        <w:t> </w:t>
      </w:r>
      <w:r>
        <w:rPr/>
        <w:t>Toulouse</w:t>
      </w:r>
      <w:r>
        <w:rPr>
          <w:spacing w:val="-5"/>
        </w:rPr>
        <w:t> </w:t>
      </w:r>
      <w:r>
        <w:rPr/>
        <w:t>School</w:t>
      </w:r>
      <w:r>
        <w:rPr>
          <w:spacing w:val="-5"/>
        </w:rPr>
        <w:t> </w:t>
      </w:r>
      <w:r>
        <w:rPr/>
        <w:t>of</w:t>
      </w:r>
      <w:r>
        <w:rPr>
          <w:spacing w:val="-5"/>
        </w:rPr>
        <w:t> </w:t>
      </w:r>
      <w:r>
        <w:rPr/>
        <w:t>Economics,</w:t>
      </w:r>
      <w:r>
        <w:rPr>
          <w:spacing w:val="-5"/>
        </w:rPr>
        <w:t> </w:t>
      </w:r>
      <w:r>
        <w:rPr/>
        <w:t>New</w:t>
      </w:r>
      <w:r>
        <w:rPr>
          <w:spacing w:val="-5"/>
        </w:rPr>
        <w:t> </w:t>
      </w:r>
      <w:r>
        <w:rPr/>
        <w:t>Economic</w:t>
      </w:r>
      <w:r>
        <w:rPr>
          <w:spacing w:val="-5"/>
        </w:rPr>
        <w:t> </w:t>
      </w:r>
      <w:r>
        <w:rPr/>
        <w:t>School</w:t>
      </w:r>
      <w:r>
        <w:rPr>
          <w:spacing w:val="-5"/>
        </w:rPr>
        <w:t> </w:t>
      </w:r>
      <w:r>
        <w:rPr/>
        <w:t>in</w:t>
      </w:r>
      <w:r>
        <w:rPr>
          <w:spacing w:val="-5"/>
        </w:rPr>
        <w:t> </w:t>
      </w:r>
      <w:r>
        <w:rPr/>
        <w:t>Moscow,</w:t>
      </w:r>
      <w:r>
        <w:rPr>
          <w:spacing w:val="-5"/>
        </w:rPr>
        <w:t> </w:t>
      </w:r>
      <w:r>
        <w:rPr/>
        <w:t>CERGE-EI in Prague</w:t>
      </w:r>
    </w:p>
    <w:p>
      <w:pPr>
        <w:pStyle w:val="BodyText"/>
        <w:spacing w:line="228" w:lineRule="auto"/>
        <w:ind w:right="26"/>
      </w:pPr>
      <w:r>
        <w:rPr/>
        <w:t>2011: University of Pennsylvania, ITAM in Mexico City, University of Western Ontario, University of Toronto, McMaster University, Duke University, New Economic School in Moscow</w:t>
      </w:r>
    </w:p>
    <w:p>
      <w:pPr>
        <w:pStyle w:val="BodyText"/>
        <w:spacing w:line="228" w:lineRule="auto"/>
        <w:ind w:right="26"/>
      </w:pPr>
      <w:r>
        <w:rPr/>
        <w:t>2010: Paris School of Economics, University of California at San Diego, University of California at Los</w:t>
      </w:r>
      <w:r>
        <w:rPr>
          <w:spacing w:val="-12"/>
        </w:rPr>
        <w:t> </w:t>
      </w:r>
      <w:r>
        <w:rPr/>
        <w:t>Angeles</w:t>
      </w:r>
    </w:p>
    <w:p>
      <w:pPr>
        <w:pStyle w:val="BodyText"/>
        <w:spacing w:line="228" w:lineRule="auto"/>
        <w:ind w:right="26"/>
        <w:jc w:val="both"/>
      </w:pPr>
      <w:r>
        <w:rPr/>
        <w:t>2009:</w:t>
      </w:r>
      <w:r>
        <w:rPr>
          <w:spacing w:val="-2"/>
        </w:rPr>
        <w:t> </w:t>
      </w:r>
      <w:r>
        <w:rPr/>
        <w:t>University</w:t>
      </w:r>
      <w:r>
        <w:rPr>
          <w:spacing w:val="-2"/>
        </w:rPr>
        <w:t> </w:t>
      </w:r>
      <w:r>
        <w:rPr/>
        <w:t>of</w:t>
      </w:r>
      <w:r>
        <w:rPr>
          <w:spacing w:val="-2"/>
        </w:rPr>
        <w:t> </w:t>
      </w:r>
      <w:r>
        <w:rPr/>
        <w:t>Pennsylvania,</w:t>
      </w:r>
      <w:r>
        <w:rPr>
          <w:spacing w:val="-2"/>
        </w:rPr>
        <w:t> </w:t>
      </w:r>
      <w:r>
        <w:rPr/>
        <w:t>Columbia</w:t>
      </w:r>
      <w:r>
        <w:rPr>
          <w:spacing w:val="-2"/>
        </w:rPr>
        <w:t> </w:t>
      </w:r>
      <w:r>
        <w:rPr/>
        <w:t>University,</w:t>
      </w:r>
      <w:r>
        <w:rPr>
          <w:spacing w:val="-2"/>
        </w:rPr>
        <w:t> </w:t>
      </w:r>
      <w:r>
        <w:rPr/>
        <w:t>University</w:t>
      </w:r>
      <w:r>
        <w:rPr>
          <w:spacing w:val="-2"/>
        </w:rPr>
        <w:t> </w:t>
      </w:r>
      <w:r>
        <w:rPr/>
        <w:t>of</w:t>
      </w:r>
      <w:r>
        <w:rPr>
          <w:spacing w:val="-2"/>
        </w:rPr>
        <w:t> </w:t>
      </w:r>
      <w:r>
        <w:rPr/>
        <w:t>Bonn,</w:t>
      </w:r>
      <w:r>
        <w:rPr>
          <w:spacing w:val="-2"/>
        </w:rPr>
        <w:t> </w:t>
      </w:r>
      <w:r>
        <w:rPr/>
        <w:t>New</w:t>
      </w:r>
      <w:r>
        <w:rPr>
          <w:spacing w:val="-2"/>
        </w:rPr>
        <w:t> </w:t>
      </w:r>
      <w:r>
        <w:rPr/>
        <w:t>Eco-nomic</w:t>
      </w:r>
      <w:r>
        <w:rPr>
          <w:spacing w:val="-2"/>
        </w:rPr>
        <w:t> </w:t>
      </w:r>
      <w:r>
        <w:rPr/>
        <w:t>School, Moscow, Kyiv School of Economics, Society for Economic Dynamics Con-ference in Maastricht, Midwest Theory Conference at University of Iowa, European Eco-nomic Association - European Summer Meetings of the Econometric Society in Barcelona, Latin American Meetings of the Econometric Society in Buenos-Aires</w:t>
      </w:r>
    </w:p>
    <w:p>
      <w:pPr>
        <w:pStyle w:val="Heading2"/>
        <w:spacing w:before="223"/>
        <w:ind w:left="383"/>
      </w:pPr>
      <w:r>
        <w:rPr/>
        <w:t>Conference</w:t>
      </w:r>
      <w:r>
        <w:rPr>
          <w:spacing w:val="-9"/>
        </w:rPr>
        <w:t> </w:t>
      </w:r>
      <w:r>
        <w:rPr>
          <w:spacing w:val="-2"/>
        </w:rPr>
        <w:t>talks</w:t>
      </w:r>
    </w:p>
    <w:p>
      <w:pPr>
        <w:pStyle w:val="BodyText"/>
        <w:spacing w:line="240" w:lineRule="exact"/>
      </w:pPr>
      <w:r>
        <w:rPr/>
        <w:t>2020:</w:t>
      </w:r>
      <w:r>
        <w:rPr>
          <w:spacing w:val="-4"/>
        </w:rPr>
        <w:t> </w:t>
      </w:r>
      <w:r>
        <w:rPr/>
        <w:t>European</w:t>
      </w:r>
      <w:r>
        <w:rPr>
          <w:spacing w:val="-2"/>
        </w:rPr>
        <w:t> </w:t>
      </w:r>
      <w:r>
        <w:rPr/>
        <w:t>Econometric</w:t>
      </w:r>
      <w:r>
        <w:rPr>
          <w:spacing w:val="-2"/>
        </w:rPr>
        <w:t> </w:t>
      </w:r>
      <w:r>
        <w:rPr/>
        <w:t>Society</w:t>
      </w:r>
      <w:r>
        <w:rPr>
          <w:spacing w:val="-1"/>
        </w:rPr>
        <w:t> </w:t>
      </w:r>
      <w:r>
        <w:rPr>
          <w:spacing w:val="-2"/>
        </w:rPr>
        <w:t>Meetings</w:t>
      </w:r>
    </w:p>
    <w:p>
      <w:pPr>
        <w:pStyle w:val="BodyText"/>
        <w:spacing w:line="228" w:lineRule="auto" w:before="3"/>
        <w:ind w:right="2312"/>
      </w:pPr>
      <w:r>
        <w:rPr/>
        <w:t>2019: Cowles Summer Meetings, Decentralization conference 2018:American</w:t>
      </w:r>
      <w:r>
        <w:rPr>
          <w:spacing w:val="-14"/>
        </w:rPr>
        <w:t> </w:t>
      </w:r>
      <w:r>
        <w:rPr/>
        <w:t>Economic</w:t>
      </w:r>
      <w:r>
        <w:rPr>
          <w:spacing w:val="-14"/>
        </w:rPr>
        <w:t> </w:t>
      </w:r>
      <w:r>
        <w:rPr/>
        <w:t>Association,</w:t>
      </w:r>
      <w:r>
        <w:rPr>
          <w:spacing w:val="-8"/>
        </w:rPr>
        <w:t> </w:t>
      </w:r>
      <w:r>
        <w:rPr/>
        <w:t>North</w:t>
      </w:r>
      <w:r>
        <w:rPr>
          <w:spacing w:val="-14"/>
        </w:rPr>
        <w:t> </w:t>
      </w:r>
      <w:r>
        <w:rPr/>
        <w:t>American</w:t>
      </w:r>
      <w:r>
        <w:rPr>
          <w:spacing w:val="-7"/>
        </w:rPr>
        <w:t> </w:t>
      </w:r>
      <w:r>
        <w:rPr/>
        <w:t>Summer</w:t>
      </w:r>
      <w:r>
        <w:rPr>
          <w:spacing w:val="-7"/>
        </w:rPr>
        <w:t> </w:t>
      </w:r>
      <w:r>
        <w:rPr/>
        <w:t>Meetings</w:t>
      </w:r>
    </w:p>
    <w:p>
      <w:pPr>
        <w:pStyle w:val="BodyText"/>
        <w:spacing w:line="228" w:lineRule="auto"/>
        <w:ind w:right="26"/>
      </w:pPr>
      <w:r>
        <w:rPr/>
        <w:t>2017: Pennsylvania Economic Theory Conference, Canadian Economic Theory Conference, Society for Advancement in Economic Theory, BEROC research conference</w:t>
      </w:r>
    </w:p>
    <w:p>
      <w:pPr>
        <w:pStyle w:val="BodyText"/>
        <w:spacing w:line="228" w:lineRule="auto"/>
        <w:ind w:right="26"/>
      </w:pPr>
      <w:r>
        <w:rPr/>
        <w:t>2016:</w:t>
      </w:r>
      <w:r>
        <w:rPr>
          <w:spacing w:val="40"/>
        </w:rPr>
        <w:t> </w:t>
      </w:r>
      <w:r>
        <w:rPr/>
        <w:t>San</w:t>
      </w:r>
      <w:r>
        <w:rPr>
          <w:spacing w:val="40"/>
        </w:rPr>
        <w:t> </w:t>
      </w:r>
      <w:r>
        <w:rPr/>
        <w:t>Francisco</w:t>
      </w:r>
      <w:r>
        <w:rPr>
          <w:spacing w:val="40"/>
        </w:rPr>
        <w:t> </w:t>
      </w:r>
      <w:r>
        <w:rPr/>
        <w:t>American</w:t>
      </w:r>
      <w:r>
        <w:rPr>
          <w:spacing w:val="40"/>
        </w:rPr>
        <w:t> </w:t>
      </w:r>
      <w:r>
        <w:rPr/>
        <w:t>Economic</w:t>
      </w:r>
      <w:r>
        <w:rPr>
          <w:spacing w:val="40"/>
        </w:rPr>
        <w:t> </w:t>
      </w:r>
      <w:r>
        <w:rPr/>
        <w:t>Association:</w:t>
      </w:r>
      <w:r>
        <w:rPr>
          <w:spacing w:val="40"/>
        </w:rPr>
        <w:t> </w:t>
      </w:r>
      <w:r>
        <w:rPr/>
        <w:t>a</w:t>
      </w:r>
      <w:r>
        <w:rPr>
          <w:spacing w:val="40"/>
        </w:rPr>
        <w:t> </w:t>
      </w:r>
      <w:r>
        <w:rPr/>
        <w:t>panel,</w:t>
      </w:r>
      <w:r>
        <w:rPr>
          <w:spacing w:val="40"/>
        </w:rPr>
        <w:t> </w:t>
      </w:r>
      <w:r>
        <w:rPr/>
        <w:t>Pennsylvania</w:t>
      </w:r>
      <w:r>
        <w:rPr>
          <w:spacing w:val="40"/>
        </w:rPr>
        <w:t> </w:t>
      </w:r>
      <w:r>
        <w:rPr/>
        <w:t>Economic</w:t>
      </w:r>
      <w:r>
        <w:rPr>
          <w:spacing w:val="40"/>
        </w:rPr>
        <w:t> </w:t>
      </w:r>
      <w:r>
        <w:rPr/>
        <w:t>Theory Conference, the North</w:t>
      </w:r>
      <w:r>
        <w:rPr>
          <w:spacing w:val="-3"/>
        </w:rPr>
        <w:t> </w:t>
      </w:r>
      <w:r>
        <w:rPr/>
        <w:t>America Summer Meetings of the Econometric Society in Philadelphia</w:t>
      </w:r>
    </w:p>
    <w:p>
      <w:pPr>
        <w:pStyle w:val="BodyText"/>
        <w:spacing w:line="228" w:lineRule="auto"/>
        <w:ind w:right="26"/>
        <w:jc w:val="both"/>
      </w:pPr>
      <w:r>
        <w:rPr/>
        <w:t>2015: Boston American Economic Association meetings: two sessions and a panel, Journal of Comparative Economic Symposium, European Economic Association conference in Mannheim, Econometric Society Congress in Montreal, European Economic Theory Meetings in Gerznesee, London School of Economics at the Global Ideas center, Free School of Economics in Ukraine, Business Wisdom Summit in Ukraine, Kyiv School of Economic public lecture, Council on Foreign Relations in Washington DC, Saint George's House Consultation on Corruption, Protest, and </w:t>
      </w:r>
      <w:r>
        <w:rPr>
          <w:spacing w:val="-2"/>
        </w:rPr>
        <w:t>Militancy</w:t>
      </w:r>
    </w:p>
    <w:p>
      <w:pPr>
        <w:pStyle w:val="BodyText"/>
        <w:spacing w:line="228" w:lineRule="auto"/>
        <w:ind w:right="26"/>
        <w:jc w:val="both"/>
      </w:pPr>
      <w:r>
        <w:rPr/>
        <w:t>2014: Invited speaker at TEDxKyiv and Daniliw Seminar in Ottawa,</w:t>
      </w:r>
      <w:r>
        <w:rPr>
          <w:spacing w:val="-9"/>
        </w:rPr>
        <w:t> </w:t>
      </w:r>
      <w:r>
        <w:rPr/>
        <w:t>ASSA</w:t>
      </w:r>
      <w:r>
        <w:rPr>
          <w:spacing w:val="-9"/>
        </w:rPr>
        <w:t> </w:t>
      </w:r>
      <w:r>
        <w:rPr/>
        <w:t>meetings in Philadelphia, Canadian</w:t>
      </w:r>
      <w:r>
        <w:rPr>
          <w:spacing w:val="-1"/>
        </w:rPr>
        <w:t> </w:t>
      </w:r>
      <w:r>
        <w:rPr/>
        <w:t>Economic</w:t>
      </w:r>
      <w:r>
        <w:rPr>
          <w:spacing w:val="-5"/>
        </w:rPr>
        <w:t> </w:t>
      </w:r>
      <w:r>
        <w:rPr/>
        <w:t>Theory</w:t>
      </w:r>
      <w:r>
        <w:rPr>
          <w:spacing w:val="-1"/>
        </w:rPr>
        <w:t> </w:t>
      </w:r>
      <w:r>
        <w:rPr/>
        <w:t>Conference</w:t>
      </w:r>
      <w:r>
        <w:rPr>
          <w:spacing w:val="-1"/>
        </w:rPr>
        <w:t> </w:t>
      </w:r>
      <w:r>
        <w:rPr/>
        <w:t>in</w:t>
      </w:r>
      <w:r>
        <w:rPr>
          <w:spacing w:val="-5"/>
        </w:rPr>
        <w:t> </w:t>
      </w:r>
      <w:r>
        <w:rPr/>
        <w:t>Vancouver,</w:t>
      </w:r>
      <w:r>
        <w:rPr>
          <w:spacing w:val="-1"/>
        </w:rPr>
        <w:t> </w:t>
      </w:r>
      <w:r>
        <w:rPr/>
        <w:t>Conference</w:t>
      </w:r>
      <w:r>
        <w:rPr>
          <w:spacing w:val="-1"/>
        </w:rPr>
        <w:t> </w:t>
      </w:r>
      <w:r>
        <w:rPr/>
        <w:t>on</w:t>
      </w:r>
      <w:r>
        <w:rPr>
          <w:spacing w:val="-1"/>
        </w:rPr>
        <w:t> </w:t>
      </w:r>
      <w:r>
        <w:rPr/>
        <w:t>decentralization</w:t>
      </w:r>
      <w:r>
        <w:rPr>
          <w:spacing w:val="-1"/>
        </w:rPr>
        <w:t> </w:t>
      </w:r>
      <w:r>
        <w:rPr/>
        <w:t>at</w:t>
      </w:r>
      <w:r>
        <w:rPr>
          <w:spacing w:val="-1"/>
        </w:rPr>
        <w:t> </w:t>
      </w:r>
      <w:r>
        <w:rPr/>
        <w:t>the</w:t>
      </w:r>
      <w:r>
        <w:rPr>
          <w:spacing w:val="-1"/>
        </w:rPr>
        <w:t> </w:t>
      </w:r>
      <w:r>
        <w:rPr/>
        <w:t>National Governance</w:t>
      </w:r>
      <w:r>
        <w:rPr>
          <w:spacing w:val="-11"/>
        </w:rPr>
        <w:t> </w:t>
      </w:r>
      <w:r>
        <w:rPr/>
        <w:t>Academy of Ukraine, ESSET</w:t>
      </w:r>
      <w:r>
        <w:rPr>
          <w:spacing w:val="-3"/>
        </w:rPr>
        <w:t> </w:t>
      </w:r>
      <w:r>
        <w:rPr/>
        <w:t>meetings in Gerzensee, North</w:t>
      </w:r>
      <w:r>
        <w:rPr>
          <w:spacing w:val="-11"/>
        </w:rPr>
        <w:t> </w:t>
      </w:r>
      <w:r>
        <w:rPr/>
        <w:t>American Summer Meetings in Minnesota, Nanchang Conference on Economic Theory, Mannheim Conference on Informed Principal, EEA-ESEM in Toulouse, Open Society Foundation roundtable \Decentralization in </w:t>
      </w:r>
      <w:r>
        <w:rPr>
          <w:spacing w:val="-2"/>
        </w:rPr>
        <w:t>Ukraine"</w:t>
      </w:r>
    </w:p>
    <w:p>
      <w:pPr>
        <w:pStyle w:val="BodyText"/>
        <w:spacing w:line="228" w:lineRule="auto"/>
        <w:ind w:right="26"/>
        <w:jc w:val="both"/>
      </w:pPr>
      <w:r>
        <w:rPr/>
        <w:t>2013: Canadian Economic Theory Conference in Montreal, Economic Theory Conference in Montreal, Society for Advancement of Economic Theory Conference in Paris, North American Summer Meetings of the Econometric Society in Los Angeles</w:t>
      </w:r>
    </w:p>
    <w:p>
      <w:pPr>
        <w:pStyle w:val="BodyText"/>
        <w:spacing w:line="228" w:lineRule="auto"/>
        <w:ind w:right="26"/>
        <w:jc w:val="both"/>
      </w:pPr>
      <w:r>
        <w:rPr/>
        <w:t>2012: Canadian Economic Theory Conference in Toronto, North American Econometric Society Summer Meetings in Evanston, The European Summer Symposium in Economic Theory at Gerzensee, The World Congress of the Game Theory Society in Istanbul,Midwest Economic Theory Meetings in St. Louis, Midwest Economic Theory Conference</w:t>
      </w:r>
    </w:p>
    <w:p>
      <w:pPr>
        <w:pStyle w:val="Heading2"/>
        <w:spacing w:line="240" w:lineRule="auto" w:before="222"/>
        <w:ind w:left="383"/>
      </w:pPr>
      <w:r>
        <w:rPr>
          <w:spacing w:val="-2"/>
        </w:rPr>
        <w:t>Refereeing</w:t>
      </w:r>
    </w:p>
    <w:p>
      <w:pPr>
        <w:pStyle w:val="Heading2"/>
        <w:spacing w:after="0" w:line="240" w:lineRule="auto"/>
        <w:sectPr>
          <w:pgSz w:w="11900" w:h="16840"/>
          <w:pgMar w:top="1340" w:bottom="280" w:left="1417" w:right="1417"/>
        </w:sectPr>
      </w:pPr>
    </w:p>
    <w:p>
      <w:pPr>
        <w:pStyle w:val="BodyText"/>
        <w:spacing w:line="228" w:lineRule="auto" w:before="88"/>
        <w:ind w:right="26"/>
        <w:jc w:val="both"/>
      </w:pPr>
      <w:r>
        <w:rPr/>
        <w:t>Econometrica, American Economic Review, Journal of Political Economy, Review of Eco-nomic Studies, Journal of Economic Theory, Theoretical Economics, American Economic Journal: Microeconomics, Games and Economic Behavior, Rand Journal of Economics, International Journal of Game Theory, B.E. Journal of Theoretical Economics, Interna-tional Journal of Industrial Organization, Journal of Mathematical Economics, Journal of Economics and Management Strategy, Journal of European Economic</w:t>
      </w:r>
      <w:r>
        <w:rPr>
          <w:spacing w:val="-6"/>
        </w:rPr>
        <w:t> </w:t>
      </w:r>
      <w:r>
        <w:rPr/>
        <w:t>Association, In-ternational Economic Review, Journal of Institutional and Theoretical Economics, Eco-nomic Theory, Journal of Money, Credit, and Banking, Journal of Economic and Behavioral Organization, Economic Inquiry, Journal of Economics, European Economic Review, Journal of Law, Economics, and Organization, Journal of Public Economics, Journal of Public Economic</w:t>
      </w:r>
      <w:r>
        <w:rPr>
          <w:spacing w:val="-3"/>
        </w:rPr>
        <w:t> </w:t>
      </w:r>
      <w:r>
        <w:rPr/>
        <w:t>Theory, Information Economics and Policy, Review of Economic Design</w:t>
      </w:r>
    </w:p>
    <w:p>
      <w:pPr>
        <w:spacing w:line="246" w:lineRule="exact" w:before="226"/>
        <w:ind w:left="23" w:right="0" w:firstLine="0"/>
        <w:jc w:val="left"/>
        <w:rPr>
          <w:i/>
          <w:sz w:val="22"/>
        </w:rPr>
      </w:pPr>
      <w:r>
        <w:rPr>
          <w:i/>
          <w:sz w:val="22"/>
        </w:rPr>
        <w:t>Granting </w:t>
      </w:r>
      <w:r>
        <w:rPr>
          <w:i/>
          <w:spacing w:val="-2"/>
          <w:sz w:val="22"/>
        </w:rPr>
        <w:t>agencies</w:t>
      </w:r>
    </w:p>
    <w:p>
      <w:pPr>
        <w:pStyle w:val="BodyText"/>
        <w:spacing w:line="246" w:lineRule="exact"/>
      </w:pPr>
      <w:r>
        <w:rPr/>
        <w:t>European</w:t>
      </w:r>
      <w:r>
        <w:rPr>
          <w:spacing w:val="-4"/>
        </w:rPr>
        <w:t> </w:t>
      </w:r>
      <w:r>
        <w:rPr/>
        <w:t>Research</w:t>
      </w:r>
      <w:r>
        <w:rPr>
          <w:spacing w:val="-2"/>
        </w:rPr>
        <w:t> </w:t>
      </w:r>
      <w:r>
        <w:rPr/>
        <w:t>Council,</w:t>
      </w:r>
      <w:r>
        <w:rPr>
          <w:spacing w:val="-2"/>
        </w:rPr>
        <w:t> </w:t>
      </w:r>
      <w:r>
        <w:rPr/>
        <w:t>National</w:t>
      </w:r>
      <w:r>
        <w:rPr>
          <w:spacing w:val="-2"/>
        </w:rPr>
        <w:t> </w:t>
      </w:r>
      <w:r>
        <w:rPr/>
        <w:t>Science</w:t>
      </w:r>
      <w:r>
        <w:rPr>
          <w:spacing w:val="-3"/>
        </w:rPr>
        <w:t> </w:t>
      </w:r>
      <w:r>
        <w:rPr/>
        <w:t>Foundation,</w:t>
      </w:r>
      <w:r>
        <w:rPr>
          <w:spacing w:val="-2"/>
        </w:rPr>
        <w:t> </w:t>
      </w:r>
      <w:r>
        <w:rPr/>
        <w:t>National</w:t>
      </w:r>
      <w:r>
        <w:rPr>
          <w:spacing w:val="-2"/>
        </w:rPr>
        <w:t> </w:t>
      </w:r>
      <w:r>
        <w:rPr/>
        <w:t>Institute</w:t>
      </w:r>
      <w:r>
        <w:rPr>
          <w:spacing w:val="-3"/>
        </w:rPr>
        <w:t> </w:t>
      </w:r>
      <w:r>
        <w:rPr/>
        <w:t>for</w:t>
      </w:r>
      <w:r>
        <w:rPr>
          <w:spacing w:val="-1"/>
        </w:rPr>
        <w:t> </w:t>
      </w:r>
      <w:r>
        <w:rPr>
          <w:spacing w:val="-2"/>
        </w:rPr>
        <w:t>Health</w:t>
      </w:r>
    </w:p>
    <w:p>
      <w:pPr>
        <w:spacing w:line="246" w:lineRule="exact" w:before="227"/>
        <w:ind w:left="23" w:right="0" w:firstLine="0"/>
        <w:jc w:val="left"/>
        <w:rPr>
          <w:i/>
          <w:sz w:val="22"/>
        </w:rPr>
      </w:pPr>
      <w:r>
        <w:rPr>
          <w:i/>
          <w:spacing w:val="-2"/>
          <w:sz w:val="22"/>
        </w:rPr>
        <w:t>Policy</w:t>
      </w:r>
    </w:p>
    <w:p>
      <w:pPr>
        <w:pStyle w:val="BodyText"/>
        <w:spacing w:line="246" w:lineRule="exact"/>
      </w:pPr>
      <w:r>
        <w:rPr/>
        <w:t>National</w:t>
      </w:r>
      <w:r>
        <w:rPr>
          <w:spacing w:val="-2"/>
        </w:rPr>
        <w:t> </w:t>
      </w:r>
      <w:r>
        <w:rPr/>
        <w:t>Council</w:t>
      </w:r>
      <w:r>
        <w:rPr>
          <w:spacing w:val="-1"/>
        </w:rPr>
        <w:t> </w:t>
      </w:r>
      <w:r>
        <w:rPr/>
        <w:t>of</w:t>
      </w:r>
      <w:r>
        <w:rPr>
          <w:spacing w:val="-1"/>
        </w:rPr>
        <w:t> </w:t>
      </w:r>
      <w:r>
        <w:rPr/>
        <w:t>Reforms</w:t>
      </w:r>
      <w:r>
        <w:rPr>
          <w:spacing w:val="-1"/>
        </w:rPr>
        <w:t> </w:t>
      </w:r>
      <w:r>
        <w:rPr/>
        <w:t>under</w:t>
      </w:r>
      <w:r>
        <w:rPr>
          <w:spacing w:val="-1"/>
        </w:rPr>
        <w:t> </w:t>
      </w:r>
      <w:r>
        <w:rPr/>
        <w:t>the</w:t>
      </w:r>
      <w:r>
        <w:rPr>
          <w:spacing w:val="-3"/>
        </w:rPr>
        <w:t> </w:t>
      </w:r>
      <w:r>
        <w:rPr/>
        <w:t>President</w:t>
      </w:r>
      <w:r>
        <w:rPr>
          <w:spacing w:val="-1"/>
        </w:rPr>
        <w:t> </w:t>
      </w:r>
      <w:r>
        <w:rPr/>
        <w:t>of</w:t>
      </w:r>
      <w:r>
        <w:rPr>
          <w:spacing w:val="-1"/>
        </w:rPr>
        <w:t> </w:t>
      </w:r>
      <w:r>
        <w:rPr/>
        <w:t>Ukraine</w:t>
      </w:r>
      <w:r>
        <w:rPr>
          <w:spacing w:val="-2"/>
        </w:rPr>
        <w:t> </w:t>
      </w:r>
      <w:r>
        <w:rPr/>
        <w:t>Petro</w:t>
      </w:r>
      <w:r>
        <w:rPr>
          <w:spacing w:val="-1"/>
        </w:rPr>
        <w:t> </w:t>
      </w:r>
      <w:r>
        <w:rPr/>
        <w:t>Poroshenko</w:t>
      </w:r>
      <w:r>
        <w:rPr>
          <w:spacing w:val="-1"/>
        </w:rPr>
        <w:t> </w:t>
      </w:r>
      <w:r>
        <w:rPr>
          <w:spacing w:val="-2"/>
        </w:rPr>
        <w:t>(2014)</w:t>
      </w:r>
    </w:p>
    <w:p>
      <w:pPr>
        <w:pStyle w:val="Heading2"/>
        <w:spacing w:before="227"/>
      </w:pPr>
      <w:r>
        <w:rPr/>
        <w:t>Academic</w:t>
      </w:r>
      <w:r>
        <w:rPr>
          <w:spacing w:val="-4"/>
        </w:rPr>
        <w:t> </w:t>
      </w:r>
      <w:r>
        <w:rPr>
          <w:spacing w:val="-2"/>
        </w:rPr>
        <w:t>conferences</w:t>
      </w:r>
    </w:p>
    <w:p>
      <w:pPr>
        <w:pStyle w:val="BodyText"/>
        <w:spacing w:line="228" w:lineRule="auto" w:before="4"/>
        <w:ind w:right="26"/>
      </w:pPr>
      <w:r>
        <w:rPr/>
        <w:t>A</w:t>
      </w:r>
      <w:r>
        <w:rPr>
          <w:spacing w:val="-3"/>
        </w:rPr>
        <w:t> </w:t>
      </w:r>
      <w:r>
        <w:rPr/>
        <w:t>coorganizer of a conference devoted to the special issue of the Journal of Comparative Economics on Wellbeing, September 14-15, 2017, jointly with Yuriy Gorodnichenko.</w:t>
      </w:r>
    </w:p>
    <w:p>
      <w:pPr>
        <w:pStyle w:val="BodyText"/>
        <w:spacing w:line="228" w:lineRule="auto"/>
        <w:ind w:right="26"/>
      </w:pPr>
      <w:r>
        <w:rPr/>
        <w:t>American Economic Association Panel on Institutional Development in Ukraine at the Allied Social Science</w:t>
      </w:r>
      <w:r>
        <w:rPr>
          <w:spacing w:val="-1"/>
        </w:rPr>
        <w:t> </w:t>
      </w:r>
      <w:r>
        <w:rPr/>
        <w:t>Association meetings in San-Francisco, coorganizer, participant, January 2016</w:t>
      </w:r>
    </w:p>
    <w:p>
      <w:pPr>
        <w:pStyle w:val="BodyText"/>
        <w:spacing w:line="228" w:lineRule="auto"/>
        <w:ind w:right="26"/>
      </w:pPr>
      <w:r>
        <w:rPr/>
        <w:t>A</w:t>
      </w:r>
      <w:r>
        <w:rPr>
          <w:spacing w:val="-3"/>
        </w:rPr>
        <w:t> </w:t>
      </w:r>
      <w:r>
        <w:rPr/>
        <w:t>coorganizer of a conference devoted to the special issue of the Journal of Comparative Economics on Ukraine, April 26-27, 2015, jointly with Yuriy Gorodnichenko.</w:t>
      </w:r>
    </w:p>
    <w:p>
      <w:pPr>
        <w:pStyle w:val="BodyText"/>
        <w:spacing w:line="228" w:lineRule="auto"/>
        <w:ind w:right="26"/>
      </w:pPr>
      <w:r>
        <w:rPr/>
        <w:t>Association for Comparative Economic Studies Panel on Decentralization and Quality of Institutions at the</w:t>
      </w:r>
      <w:r>
        <w:rPr>
          <w:spacing w:val="-4"/>
        </w:rPr>
        <w:t> </w:t>
      </w:r>
      <w:r>
        <w:rPr/>
        <w:t>Allied Social Science</w:t>
      </w:r>
      <w:r>
        <w:rPr>
          <w:spacing w:val="-4"/>
        </w:rPr>
        <w:t> </w:t>
      </w:r>
      <w:r>
        <w:rPr/>
        <w:t>Association meetings in Boston, coorganizer, participant, 2015</w:t>
      </w:r>
    </w:p>
    <w:p>
      <w:pPr>
        <w:pStyle w:val="BodyText"/>
        <w:spacing w:line="228" w:lineRule="auto"/>
      </w:pPr>
      <w:r>
        <w:rPr/>
        <w:t>Session</w:t>
      </w:r>
      <w:r>
        <w:rPr>
          <w:spacing w:val="-7"/>
        </w:rPr>
        <w:t> </w:t>
      </w:r>
      <w:r>
        <w:rPr/>
        <w:t>on</w:t>
      </w:r>
      <w:r>
        <w:rPr>
          <w:spacing w:val="-4"/>
        </w:rPr>
        <w:t> </w:t>
      </w:r>
      <w:r>
        <w:rPr/>
        <w:t>Persuasion</w:t>
      </w:r>
      <w:r>
        <w:rPr>
          <w:spacing w:val="-4"/>
        </w:rPr>
        <w:t> </w:t>
      </w:r>
      <w:r>
        <w:rPr/>
        <w:t>at</w:t>
      </w:r>
      <w:r>
        <w:rPr>
          <w:spacing w:val="-4"/>
        </w:rPr>
        <w:t> </w:t>
      </w:r>
      <w:r>
        <w:rPr/>
        <w:t>the</w:t>
      </w:r>
      <w:r>
        <w:rPr>
          <w:spacing w:val="-14"/>
        </w:rPr>
        <w:t> </w:t>
      </w:r>
      <w:r>
        <w:rPr/>
        <w:t>Allied</w:t>
      </w:r>
      <w:r>
        <w:rPr>
          <w:spacing w:val="-3"/>
        </w:rPr>
        <w:t> </w:t>
      </w:r>
      <w:r>
        <w:rPr/>
        <w:t>Social</w:t>
      </w:r>
      <w:r>
        <w:rPr>
          <w:spacing w:val="-4"/>
        </w:rPr>
        <w:t> </w:t>
      </w:r>
      <w:r>
        <w:rPr/>
        <w:t>Science</w:t>
      </w:r>
      <w:r>
        <w:rPr>
          <w:spacing w:val="-14"/>
        </w:rPr>
        <w:t> </w:t>
      </w:r>
      <w:r>
        <w:rPr/>
        <w:t>Association</w:t>
      </w:r>
      <w:r>
        <w:rPr>
          <w:spacing w:val="-3"/>
        </w:rPr>
        <w:t> </w:t>
      </w:r>
      <w:r>
        <w:rPr/>
        <w:t>meetings</w:t>
      </w:r>
      <w:r>
        <w:rPr>
          <w:spacing w:val="-4"/>
        </w:rPr>
        <w:t> </w:t>
      </w:r>
      <w:r>
        <w:rPr/>
        <w:t>in</w:t>
      </w:r>
      <w:r>
        <w:rPr>
          <w:spacing w:val="-4"/>
        </w:rPr>
        <w:t> </w:t>
      </w:r>
      <w:r>
        <w:rPr/>
        <w:t>Boston,</w:t>
      </w:r>
      <w:r>
        <w:rPr>
          <w:spacing w:val="-4"/>
        </w:rPr>
        <w:t> </w:t>
      </w:r>
      <w:r>
        <w:rPr/>
        <w:t>2015,</w:t>
      </w:r>
      <w:r>
        <w:rPr>
          <w:spacing w:val="-4"/>
        </w:rPr>
        <w:t> </w:t>
      </w:r>
      <w:r>
        <w:rPr/>
        <w:t>organizer Conference on Informed Principal and Related Topics in Mannheim, coorganizer, 2014</w:t>
      </w:r>
    </w:p>
    <w:p>
      <w:pPr>
        <w:pStyle w:val="BodyText"/>
        <w:spacing w:line="236" w:lineRule="exact"/>
      </w:pPr>
      <w:r>
        <w:rPr/>
        <w:t>Penn-Penn-State-Pittsburgh</w:t>
      </w:r>
      <w:r>
        <w:rPr>
          <w:spacing w:val="-10"/>
        </w:rPr>
        <w:t> </w:t>
      </w:r>
      <w:r>
        <w:rPr/>
        <w:t>Economic</w:t>
      </w:r>
      <w:r>
        <w:rPr>
          <w:spacing w:val="-11"/>
        </w:rPr>
        <w:t> </w:t>
      </w:r>
      <w:r>
        <w:rPr/>
        <w:t>Theory</w:t>
      </w:r>
      <w:r>
        <w:rPr>
          <w:spacing w:val="-8"/>
        </w:rPr>
        <w:t> </w:t>
      </w:r>
      <w:r>
        <w:rPr/>
        <w:t>Conference,</w:t>
      </w:r>
      <w:r>
        <w:rPr>
          <w:spacing w:val="-8"/>
        </w:rPr>
        <w:t> </w:t>
      </w:r>
      <w:r>
        <w:rPr/>
        <w:t>coorganizer,</w:t>
      </w:r>
      <w:r>
        <w:rPr>
          <w:spacing w:val="-7"/>
        </w:rPr>
        <w:t> </w:t>
      </w:r>
      <w:r>
        <w:rPr>
          <w:spacing w:val="-4"/>
        </w:rPr>
        <w:t>2014</w:t>
      </w:r>
    </w:p>
    <w:p>
      <w:pPr>
        <w:pStyle w:val="BodyText"/>
        <w:spacing w:line="228" w:lineRule="auto" w:before="1"/>
        <w:ind w:right="968"/>
      </w:pPr>
      <w:r>
        <w:rPr/>
        <w:t>The</w:t>
      </w:r>
      <w:r>
        <w:rPr>
          <w:spacing w:val="-1"/>
        </w:rPr>
        <w:t> </w:t>
      </w:r>
      <w:r>
        <w:rPr/>
        <w:t>Society for</w:t>
      </w:r>
      <w:r>
        <w:rPr>
          <w:spacing w:val="-13"/>
        </w:rPr>
        <w:t> </w:t>
      </w:r>
      <w:r>
        <w:rPr/>
        <w:t>Advancement of Economic</w:t>
      </w:r>
      <w:r>
        <w:rPr>
          <w:spacing w:val="-4"/>
        </w:rPr>
        <w:t> </w:t>
      </w:r>
      <w:r>
        <w:rPr/>
        <w:t>Theory Conference, session organizer, 2014 The World Congress of the Game Theory Society Program Committee Member, 2012 European</w:t>
      </w:r>
      <w:r>
        <w:rPr>
          <w:spacing w:val="-9"/>
        </w:rPr>
        <w:t> </w:t>
      </w:r>
      <w:r>
        <w:rPr/>
        <w:t>Economic</w:t>
      </w:r>
      <w:r>
        <w:rPr>
          <w:spacing w:val="-14"/>
        </w:rPr>
        <w:t> </w:t>
      </w:r>
      <w:r>
        <w:rPr/>
        <w:t>Association</w:t>
      </w:r>
      <w:r>
        <w:rPr>
          <w:spacing w:val="-5"/>
        </w:rPr>
        <w:t> </w:t>
      </w:r>
      <w:r>
        <w:rPr/>
        <w:t>Meetings</w:t>
      </w:r>
      <w:r>
        <w:rPr>
          <w:spacing w:val="-6"/>
        </w:rPr>
        <w:t> </w:t>
      </w:r>
      <w:r>
        <w:rPr/>
        <w:t>Program</w:t>
      </w:r>
      <w:r>
        <w:rPr>
          <w:spacing w:val="-6"/>
        </w:rPr>
        <w:t> </w:t>
      </w:r>
      <w:r>
        <w:rPr/>
        <w:t>Committee</w:t>
      </w:r>
      <w:r>
        <w:rPr>
          <w:spacing w:val="-7"/>
        </w:rPr>
        <w:t> </w:t>
      </w:r>
      <w:r>
        <w:rPr/>
        <w:t>Member,</w:t>
      </w:r>
      <w:r>
        <w:rPr>
          <w:spacing w:val="-6"/>
        </w:rPr>
        <w:t> </w:t>
      </w:r>
      <w:r>
        <w:rPr/>
        <w:t>2008</w:t>
      </w:r>
      <w:r>
        <w:rPr>
          <w:spacing w:val="-6"/>
        </w:rPr>
        <w:t> </w:t>
      </w:r>
      <w:r>
        <w:rPr/>
        <w:t>and</w:t>
      </w:r>
      <w:r>
        <w:rPr>
          <w:spacing w:val="-6"/>
        </w:rPr>
        <w:t> </w:t>
      </w:r>
      <w:r>
        <w:rPr/>
        <w:t>2009</w:t>
      </w:r>
    </w:p>
    <w:p>
      <w:pPr>
        <w:pStyle w:val="Heading2"/>
        <w:spacing w:before="229"/>
        <w:jc w:val="both"/>
      </w:pPr>
      <w:r>
        <w:rPr/>
        <w:t>Leadership</w:t>
      </w:r>
      <w:r>
        <w:rPr>
          <w:spacing w:val="-2"/>
        </w:rPr>
        <w:t> </w:t>
      </w:r>
      <w:r>
        <w:rPr/>
        <w:t>in</w:t>
      </w:r>
      <w:r>
        <w:rPr>
          <w:spacing w:val="-1"/>
        </w:rPr>
        <w:t> </w:t>
      </w:r>
      <w:r>
        <w:rPr/>
        <w:t>Industrial</w:t>
      </w:r>
      <w:r>
        <w:rPr>
          <w:spacing w:val="-2"/>
        </w:rPr>
        <w:t> </w:t>
      </w:r>
      <w:r>
        <w:rPr/>
        <w:t>Innovation</w:t>
      </w:r>
      <w:r>
        <w:rPr>
          <w:spacing w:val="-1"/>
        </w:rPr>
        <w:t> </w:t>
      </w:r>
      <w:r>
        <w:rPr/>
        <w:t>and</w:t>
      </w:r>
      <w:r>
        <w:rPr>
          <w:spacing w:val="-1"/>
        </w:rPr>
        <w:t> </w:t>
      </w:r>
      <w:r>
        <w:rPr>
          <w:spacing w:val="-2"/>
        </w:rPr>
        <w:t>Design</w:t>
      </w:r>
    </w:p>
    <w:p>
      <w:pPr>
        <w:pStyle w:val="BodyText"/>
        <w:spacing w:line="228" w:lineRule="auto" w:before="4"/>
        <w:ind w:right="40"/>
        <w:jc w:val="both"/>
      </w:pPr>
      <w:r>
        <w:rPr/>
        <w:t>The auction format proposed in the policy paper ``Optimal Auction Formats for Selling Distressed Assets in Ukraine’’ has been adopted by the government of Ukraine to sell distressed assets of the bankrupt banks.</w:t>
      </w:r>
    </w:p>
    <w:sectPr>
      <w:pgSz w:w="11900" w:h="16840"/>
      <w:pgMar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3"/>
      <w:numFmt w:val="upperLetter"/>
      <w:lvlText w:val="%1"/>
      <w:lvlJc w:val="left"/>
      <w:pPr>
        <w:ind w:left="689" w:hanging="567"/>
        <w:jc w:val="left"/>
      </w:pPr>
      <w:rPr>
        <w:rFonts w:hint="default"/>
        <w:lang w:val="en-US" w:eastAsia="en-US" w:bidi="ar-SA"/>
      </w:rPr>
    </w:lvl>
    <w:lvl w:ilvl="1">
      <w:start w:val="1"/>
      <w:numFmt w:val="upperLetter"/>
      <w:lvlText w:val="%1.%2."/>
      <w:lvlJc w:val="left"/>
      <w:pPr>
        <w:ind w:left="689" w:hanging="56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1"/>
      <w:numFmt w:val="decimal"/>
      <w:lvlText w:val="%3."/>
      <w:lvlJc w:val="left"/>
      <w:pPr>
        <w:ind w:left="743"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590" w:hanging="360"/>
      </w:pPr>
      <w:rPr>
        <w:rFonts w:hint="default"/>
        <w:lang w:val="en-US" w:eastAsia="en-US" w:bidi="ar-SA"/>
      </w:rPr>
    </w:lvl>
    <w:lvl w:ilvl="4">
      <w:start w:val="0"/>
      <w:numFmt w:val="bullet"/>
      <w:lvlText w:val="•"/>
      <w:lvlJc w:val="left"/>
      <w:pPr>
        <w:ind w:left="3515" w:hanging="360"/>
      </w:pPr>
      <w:rPr>
        <w:rFonts w:hint="default"/>
        <w:lang w:val="en-US" w:eastAsia="en-US" w:bidi="ar-SA"/>
      </w:rPr>
    </w:lvl>
    <w:lvl w:ilvl="5">
      <w:start w:val="0"/>
      <w:numFmt w:val="bullet"/>
      <w:lvlText w:val="•"/>
      <w:lvlJc w:val="left"/>
      <w:pPr>
        <w:ind w:left="4440" w:hanging="360"/>
      </w:pPr>
      <w:rPr>
        <w:rFonts w:hint="default"/>
        <w:lang w:val="en-US" w:eastAsia="en-US" w:bidi="ar-SA"/>
      </w:rPr>
    </w:lvl>
    <w:lvl w:ilvl="6">
      <w:start w:val="0"/>
      <w:numFmt w:val="bullet"/>
      <w:lvlText w:val="•"/>
      <w:lvlJc w:val="left"/>
      <w:pPr>
        <w:ind w:left="5365" w:hanging="360"/>
      </w:pPr>
      <w:rPr>
        <w:rFonts w:hint="default"/>
        <w:lang w:val="en-US" w:eastAsia="en-US" w:bidi="ar-SA"/>
      </w:rPr>
    </w:lvl>
    <w:lvl w:ilvl="7">
      <w:start w:val="0"/>
      <w:numFmt w:val="bullet"/>
      <w:lvlText w:val="•"/>
      <w:lvlJc w:val="left"/>
      <w:pPr>
        <w:ind w:left="6290" w:hanging="360"/>
      </w:pPr>
      <w:rPr>
        <w:rFonts w:hint="default"/>
        <w:lang w:val="en-US" w:eastAsia="en-US" w:bidi="ar-SA"/>
      </w:rPr>
    </w:lvl>
    <w:lvl w:ilvl="8">
      <w:start w:val="0"/>
      <w:numFmt w:val="bullet"/>
      <w:lvlText w:val="•"/>
      <w:lvlJc w:val="left"/>
      <w:pPr>
        <w:ind w:left="721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27" w:line="246" w:lineRule="exact"/>
      <w:ind w:left="473"/>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line="246" w:lineRule="exact"/>
      <w:ind w:left="23"/>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6"/>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99"/>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7"/>
      <w:ind w:left="8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gorodni@berkeley.edu"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Mylovanov June 2021</dc:title>
  <dcterms:created xsi:type="dcterms:W3CDTF">2026-01-29T06:01:02Z</dcterms:created>
  <dcterms:modified xsi:type="dcterms:W3CDTF">2026-01-29T06:01:02Z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2021-06-14T00:00:00Z</vt:filetime>
  </property>
  <property fmtid="{D5CDD505-2E9C-101B-9397-08002B2CF9AE}" pid="3" name="Creator">
    <vt:lpwstr>Pages</vt:lpwstr>
  </property>
  <property fmtid="{D5CDD505-2E9C-101B-9397-08002B2CF9AE}" pid="4" name="LastSaved">
    <vt:filetime>2026-01-29T00:00:00Z</vt:filetime>
  </property>
  <property fmtid="{D5CDD505-2E9C-101B-9397-08002B2CF9AE}" pid="5" name="Producer">
    <vt:lpwstr>macOS Version 10.15.7 (Build 19H524) Quartz PDFContext</vt:lpwstr>
  </property>
</Properties>
</file>