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color w:val="343434"/>
        </w:rPr>
        <w:t>RICHARD</w:t>
      </w:r>
      <w:r>
        <w:rPr>
          <w:color w:val="343434"/>
          <w:spacing w:val="-10"/>
        </w:rPr>
        <w:t> </w:t>
      </w:r>
      <w:r>
        <w:rPr>
          <w:color w:val="343434"/>
        </w:rPr>
        <w:t>VAN</w:t>
      </w:r>
      <w:r>
        <w:rPr>
          <w:color w:val="343434"/>
          <w:spacing w:val="-9"/>
        </w:rPr>
        <w:t> </w:t>
      </w:r>
      <w:r>
        <w:rPr>
          <w:color w:val="343434"/>
          <w:spacing w:val="-2"/>
        </w:rPr>
        <w:t>WEELDEN</w:t>
      </w:r>
    </w:p>
    <w:p>
      <w:pPr>
        <w:pStyle w:val="BodyText"/>
        <w:ind w:left="0"/>
        <w:rPr>
          <w:rFonts w:ascii="Arial"/>
          <w:b/>
          <w:sz w:val="32"/>
        </w:rPr>
      </w:pPr>
    </w:p>
    <w:p>
      <w:pPr>
        <w:pStyle w:val="BodyText"/>
        <w:spacing w:before="94"/>
        <w:ind w:left="0"/>
        <w:rPr>
          <w:rFonts w:ascii="Arial"/>
          <w:b/>
          <w:sz w:val="32"/>
        </w:rPr>
      </w:pPr>
    </w:p>
    <w:p>
      <w:pPr>
        <w:pStyle w:val="Heading1"/>
      </w:pPr>
      <w:r>
        <w:rPr>
          <w:color w:val="343434"/>
          <w:spacing w:val="-2"/>
        </w:rPr>
        <w:t>CONTACT:</w:t>
      </w:r>
    </w:p>
    <w:p>
      <w:pPr>
        <w:pStyle w:val="BodyText"/>
        <w:tabs>
          <w:tab w:pos="4402" w:val="left" w:leader="none"/>
        </w:tabs>
        <w:spacing w:before="132"/>
      </w:pPr>
      <w:r>
        <w:rPr>
          <w:color w:val="343434"/>
        </w:rPr>
        <w:t>Professor</w:t>
      </w:r>
      <w:r>
        <w:rPr>
          <w:color w:val="343434"/>
          <w:spacing w:val="-1"/>
        </w:rPr>
        <w:t> </w:t>
      </w:r>
      <w:r>
        <w:rPr>
          <w:color w:val="343434"/>
        </w:rPr>
        <w:t>of</w:t>
      </w:r>
      <w:r>
        <w:rPr>
          <w:color w:val="343434"/>
          <w:spacing w:val="-2"/>
        </w:rPr>
        <w:t> Economics</w:t>
      </w:r>
      <w:r>
        <w:rPr>
          <w:color w:val="343434"/>
        </w:rPr>
        <w:tab/>
        <w:t>Ph:</w:t>
      </w:r>
      <w:r>
        <w:rPr>
          <w:color w:val="343434"/>
          <w:spacing w:val="-5"/>
        </w:rPr>
        <w:t> </w:t>
      </w:r>
      <w:r>
        <w:rPr>
          <w:color w:val="343434"/>
        </w:rPr>
        <w:t>312-929-</w:t>
      </w:r>
      <w:r>
        <w:rPr>
          <w:color w:val="343434"/>
          <w:spacing w:val="-4"/>
        </w:rPr>
        <w:t>5135</w:t>
      </w:r>
    </w:p>
    <w:p>
      <w:pPr>
        <w:pStyle w:val="BodyText"/>
        <w:tabs>
          <w:tab w:pos="4402" w:val="left" w:leader="none"/>
        </w:tabs>
        <w:spacing w:before="22"/>
      </w:pPr>
      <w:r>
        <w:rPr>
          <w:color w:val="343434"/>
        </w:rPr>
        <w:t>University</w:t>
      </w:r>
      <w:r>
        <w:rPr>
          <w:color w:val="343434"/>
          <w:spacing w:val="-1"/>
        </w:rPr>
        <w:t> </w:t>
      </w:r>
      <w:r>
        <w:rPr>
          <w:color w:val="343434"/>
        </w:rPr>
        <w:t>of</w:t>
      </w:r>
      <w:r>
        <w:rPr>
          <w:color w:val="343434"/>
          <w:spacing w:val="-2"/>
        </w:rPr>
        <w:t> Pittsburgh</w:t>
      </w:r>
      <w:r>
        <w:rPr>
          <w:color w:val="343434"/>
        </w:rPr>
        <w:tab/>
        <w:t>Email:</w:t>
      </w:r>
      <w:r>
        <w:rPr>
          <w:color w:val="343434"/>
          <w:spacing w:val="-2"/>
        </w:rPr>
        <w:t> </w:t>
      </w:r>
      <w:hyperlink r:id="rId5">
        <w:r>
          <w:rPr>
            <w:color w:val="343434"/>
            <w:spacing w:val="-2"/>
          </w:rPr>
          <w:t>rmv22@pitt.edu</w:t>
        </w:r>
      </w:hyperlink>
    </w:p>
    <w:p>
      <w:pPr>
        <w:pStyle w:val="BodyText"/>
        <w:tabs>
          <w:tab w:pos="4402" w:val="left" w:leader="none"/>
        </w:tabs>
        <w:spacing w:before="26"/>
      </w:pPr>
      <w:r>
        <w:rPr>
          <w:color w:val="343434"/>
        </w:rPr>
        <w:t>WWPH</w:t>
      </w:r>
      <w:r>
        <w:rPr>
          <w:color w:val="343434"/>
          <w:spacing w:val="-3"/>
        </w:rPr>
        <w:t> </w:t>
      </w:r>
      <w:r>
        <w:rPr>
          <w:color w:val="343434"/>
          <w:spacing w:val="-4"/>
        </w:rPr>
        <w:t>4710</w:t>
      </w:r>
      <w:r>
        <w:rPr>
          <w:color w:val="343434"/>
        </w:rPr>
        <w:tab/>
      </w:r>
      <w:r>
        <w:rPr>
          <w:color w:val="343434"/>
          <w:spacing w:val="-2"/>
        </w:rPr>
        <w:t>Web:sites.google.com/site/richvanweelden</w:t>
      </w:r>
    </w:p>
    <w:p>
      <w:pPr>
        <w:pStyle w:val="BodyText"/>
        <w:tabs>
          <w:tab w:pos="4402" w:val="left" w:leader="none"/>
        </w:tabs>
        <w:spacing w:line="264" w:lineRule="auto" w:before="22"/>
        <w:ind w:right="3060"/>
      </w:pPr>
      <w:r>
        <w:rPr>
          <w:color w:val="343434"/>
        </w:rPr>
        <w:t>230 S Bouquet St.</w:t>
        <w:tab/>
        <w:t>Citizenship:</w:t>
      </w:r>
      <w:r>
        <w:rPr>
          <w:color w:val="343434"/>
          <w:spacing w:val="-17"/>
        </w:rPr>
        <w:t> </w:t>
      </w:r>
      <w:r>
        <w:rPr>
          <w:color w:val="343434"/>
        </w:rPr>
        <w:t>Canada,</w:t>
      </w:r>
      <w:r>
        <w:rPr>
          <w:color w:val="343434"/>
          <w:spacing w:val="-17"/>
        </w:rPr>
        <w:t> </w:t>
      </w:r>
      <w:r>
        <w:rPr>
          <w:color w:val="343434"/>
        </w:rPr>
        <w:t>US Pittsburgh, PA 15260</w:t>
      </w:r>
    </w:p>
    <w:p>
      <w:pPr>
        <w:pStyle w:val="BodyText"/>
        <w:spacing w:before="119"/>
        <w:ind w:left="0"/>
      </w:pPr>
    </w:p>
    <w:p>
      <w:pPr>
        <w:pStyle w:val="Heading1"/>
        <w:spacing w:before="1"/>
      </w:pPr>
      <w:r>
        <w:rPr>
          <w:color w:val="343434"/>
          <w:spacing w:val="-2"/>
        </w:rPr>
        <w:t>EMPLOYMENT:</w:t>
      </w:r>
    </w:p>
    <w:p>
      <w:pPr>
        <w:pStyle w:val="BodyText"/>
        <w:spacing w:before="1" w:after="1"/>
        <w:ind w:left="0"/>
        <w:rPr>
          <w:rFonts w:ascii="Arial"/>
          <w:b/>
          <w:sz w:val="12"/>
        </w:rPr>
      </w:pPr>
    </w:p>
    <w:tbl>
      <w:tblPr>
        <w:tblW w:w="0" w:type="auto"/>
        <w:jc w:val="left"/>
        <w:tblInd w:w="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31"/>
        <w:gridCol w:w="7532"/>
      </w:tblGrid>
      <w:tr>
        <w:trPr>
          <w:trHeight w:val="633" w:hRule="atLeast"/>
        </w:trPr>
        <w:tc>
          <w:tcPr>
            <w:tcW w:w="1331" w:type="dxa"/>
          </w:tcPr>
          <w:p>
            <w:pPr>
              <w:pStyle w:val="TableParagraph"/>
              <w:spacing w:line="268" w:lineRule="exact" w:before="0"/>
              <w:rPr>
                <w:sz w:val="24"/>
              </w:rPr>
            </w:pPr>
            <w:r>
              <w:rPr>
                <w:color w:val="343434"/>
                <w:spacing w:val="-2"/>
                <w:sz w:val="24"/>
              </w:rPr>
              <w:t>2022-</w:t>
            </w:r>
          </w:p>
        </w:tc>
        <w:tc>
          <w:tcPr>
            <w:tcW w:w="7532" w:type="dxa"/>
          </w:tcPr>
          <w:p>
            <w:pPr>
              <w:pStyle w:val="TableParagraph"/>
              <w:spacing w:line="259" w:lineRule="auto" w:before="0"/>
              <w:ind w:left="159" w:right="228"/>
              <w:rPr>
                <w:sz w:val="24"/>
              </w:rPr>
            </w:pPr>
            <w:r>
              <w:rPr>
                <w:color w:val="343434"/>
                <w:sz w:val="24"/>
              </w:rPr>
              <w:t>Professor</w:t>
            </w:r>
            <w:r>
              <w:rPr>
                <w:color w:val="343434"/>
                <w:spacing w:val="-6"/>
                <w:sz w:val="24"/>
              </w:rPr>
              <w:t> </w:t>
            </w:r>
            <w:r>
              <w:rPr>
                <w:color w:val="343434"/>
                <w:sz w:val="24"/>
              </w:rPr>
              <w:t>of</w:t>
            </w:r>
            <w:r>
              <w:rPr>
                <w:color w:val="343434"/>
                <w:spacing w:val="-7"/>
                <w:sz w:val="24"/>
              </w:rPr>
              <w:t> </w:t>
            </w:r>
            <w:r>
              <w:rPr>
                <w:color w:val="343434"/>
                <w:sz w:val="24"/>
              </w:rPr>
              <w:t>Economics</w:t>
            </w:r>
            <w:r>
              <w:rPr>
                <w:color w:val="343434"/>
                <w:spacing w:val="-6"/>
                <w:sz w:val="24"/>
              </w:rPr>
              <w:t> </w:t>
            </w:r>
            <w:r>
              <w:rPr>
                <w:color w:val="343434"/>
                <w:sz w:val="24"/>
              </w:rPr>
              <w:t>and</w:t>
            </w:r>
            <w:r>
              <w:rPr>
                <w:color w:val="343434"/>
                <w:spacing w:val="-7"/>
                <w:sz w:val="24"/>
              </w:rPr>
              <w:t> </w:t>
            </w:r>
            <w:r>
              <w:rPr>
                <w:color w:val="343434"/>
                <w:sz w:val="24"/>
              </w:rPr>
              <w:t>Political</w:t>
            </w:r>
            <w:r>
              <w:rPr>
                <w:color w:val="343434"/>
                <w:spacing w:val="-6"/>
                <w:sz w:val="24"/>
              </w:rPr>
              <w:t> </w:t>
            </w:r>
            <w:r>
              <w:rPr>
                <w:color w:val="343434"/>
                <w:sz w:val="24"/>
              </w:rPr>
              <w:t>Science</w:t>
            </w:r>
            <w:r>
              <w:rPr>
                <w:color w:val="343434"/>
                <w:spacing w:val="-6"/>
                <w:sz w:val="24"/>
              </w:rPr>
              <w:t> </w:t>
            </w:r>
            <w:r>
              <w:rPr>
                <w:color w:val="343434"/>
                <w:sz w:val="24"/>
              </w:rPr>
              <w:t>(secondary) University of Pittsburgh</w:t>
            </w:r>
          </w:p>
        </w:tc>
      </w:tr>
      <w:tr>
        <w:trPr>
          <w:trHeight w:val="700" w:hRule="atLeast"/>
        </w:trPr>
        <w:tc>
          <w:tcPr>
            <w:tcW w:w="1331" w:type="dxa"/>
          </w:tcPr>
          <w:p>
            <w:pPr>
              <w:pStyle w:val="TableParagraph"/>
              <w:spacing w:before="59"/>
              <w:rPr>
                <w:sz w:val="24"/>
              </w:rPr>
            </w:pPr>
            <w:r>
              <w:rPr>
                <w:color w:val="343434"/>
                <w:spacing w:val="-2"/>
                <w:sz w:val="24"/>
              </w:rPr>
              <w:t>2017-</w:t>
            </w:r>
            <w:r>
              <w:rPr>
                <w:color w:val="343434"/>
                <w:spacing w:val="-4"/>
                <w:sz w:val="24"/>
              </w:rPr>
              <w:t>2022</w:t>
            </w:r>
          </w:p>
        </w:tc>
        <w:tc>
          <w:tcPr>
            <w:tcW w:w="7532" w:type="dxa"/>
          </w:tcPr>
          <w:p>
            <w:pPr>
              <w:pStyle w:val="TableParagraph"/>
              <w:spacing w:line="259" w:lineRule="auto" w:before="59"/>
              <w:ind w:left="159"/>
              <w:rPr>
                <w:sz w:val="24"/>
              </w:rPr>
            </w:pPr>
            <w:r>
              <w:rPr>
                <w:color w:val="343434"/>
                <w:sz w:val="24"/>
              </w:rPr>
              <w:t>Associate</w:t>
            </w:r>
            <w:r>
              <w:rPr>
                <w:color w:val="343434"/>
                <w:spacing w:val="-5"/>
                <w:sz w:val="24"/>
              </w:rPr>
              <w:t> </w:t>
            </w:r>
            <w:r>
              <w:rPr>
                <w:color w:val="343434"/>
                <w:sz w:val="24"/>
              </w:rPr>
              <w:t>Professor</w:t>
            </w:r>
            <w:r>
              <w:rPr>
                <w:color w:val="343434"/>
                <w:spacing w:val="-5"/>
                <w:sz w:val="24"/>
              </w:rPr>
              <w:t> </w:t>
            </w:r>
            <w:r>
              <w:rPr>
                <w:color w:val="343434"/>
                <w:sz w:val="24"/>
              </w:rPr>
              <w:t>of</w:t>
            </w:r>
            <w:r>
              <w:rPr>
                <w:color w:val="343434"/>
                <w:spacing w:val="-6"/>
                <w:sz w:val="24"/>
              </w:rPr>
              <w:t> </w:t>
            </w:r>
            <w:r>
              <w:rPr>
                <w:color w:val="343434"/>
                <w:sz w:val="24"/>
              </w:rPr>
              <w:t>Economics</w:t>
            </w:r>
            <w:r>
              <w:rPr>
                <w:color w:val="343434"/>
                <w:spacing w:val="-5"/>
                <w:sz w:val="24"/>
              </w:rPr>
              <w:t> </w:t>
            </w:r>
            <w:r>
              <w:rPr>
                <w:color w:val="343434"/>
                <w:sz w:val="24"/>
              </w:rPr>
              <w:t>and</w:t>
            </w:r>
            <w:r>
              <w:rPr>
                <w:color w:val="343434"/>
                <w:spacing w:val="-5"/>
                <w:sz w:val="24"/>
              </w:rPr>
              <w:t> </w:t>
            </w:r>
            <w:r>
              <w:rPr>
                <w:color w:val="343434"/>
                <w:sz w:val="24"/>
              </w:rPr>
              <w:t>Political</w:t>
            </w:r>
            <w:r>
              <w:rPr>
                <w:color w:val="343434"/>
                <w:spacing w:val="-5"/>
                <w:sz w:val="24"/>
              </w:rPr>
              <w:t> </w:t>
            </w:r>
            <w:r>
              <w:rPr>
                <w:color w:val="343434"/>
                <w:sz w:val="24"/>
              </w:rPr>
              <w:t>Science</w:t>
            </w:r>
            <w:r>
              <w:rPr>
                <w:color w:val="343434"/>
                <w:spacing w:val="-5"/>
                <w:sz w:val="24"/>
              </w:rPr>
              <w:t> </w:t>
            </w:r>
            <w:r>
              <w:rPr>
                <w:color w:val="343434"/>
                <w:sz w:val="24"/>
              </w:rPr>
              <w:t>(with</w:t>
            </w:r>
            <w:r>
              <w:rPr>
                <w:color w:val="343434"/>
                <w:spacing w:val="-5"/>
                <w:sz w:val="24"/>
              </w:rPr>
              <w:t> </w:t>
            </w:r>
            <w:r>
              <w:rPr>
                <w:color w:val="343434"/>
                <w:sz w:val="24"/>
              </w:rPr>
              <w:t>tenure) University of Pittsburgh</w:t>
            </w:r>
          </w:p>
        </w:tc>
      </w:tr>
      <w:tr>
        <w:trPr>
          <w:trHeight w:val="710" w:hRule="atLeast"/>
        </w:trPr>
        <w:tc>
          <w:tcPr>
            <w:tcW w:w="1331" w:type="dxa"/>
          </w:tcPr>
          <w:p>
            <w:pPr>
              <w:pStyle w:val="TableParagraph"/>
              <w:spacing w:before="59"/>
              <w:rPr>
                <w:sz w:val="24"/>
              </w:rPr>
            </w:pPr>
            <w:r>
              <w:rPr>
                <w:color w:val="343434"/>
                <w:spacing w:val="-2"/>
                <w:sz w:val="24"/>
              </w:rPr>
              <w:t>2011-</w:t>
            </w:r>
            <w:r>
              <w:rPr>
                <w:color w:val="343434"/>
                <w:spacing w:val="-4"/>
                <w:sz w:val="24"/>
              </w:rPr>
              <w:t>2017</w:t>
            </w:r>
          </w:p>
        </w:tc>
        <w:tc>
          <w:tcPr>
            <w:tcW w:w="7532" w:type="dxa"/>
          </w:tcPr>
          <w:p>
            <w:pPr>
              <w:pStyle w:val="TableParagraph"/>
              <w:spacing w:line="259" w:lineRule="auto" w:before="59"/>
              <w:ind w:left="159" w:right="2804"/>
              <w:rPr>
                <w:sz w:val="24"/>
              </w:rPr>
            </w:pPr>
            <w:r>
              <w:rPr>
                <w:color w:val="343434"/>
                <w:sz w:val="24"/>
              </w:rPr>
              <w:t>Assistant</w:t>
            </w:r>
            <w:r>
              <w:rPr>
                <w:color w:val="343434"/>
                <w:spacing w:val="-14"/>
                <w:sz w:val="24"/>
              </w:rPr>
              <w:t> </w:t>
            </w:r>
            <w:r>
              <w:rPr>
                <w:color w:val="343434"/>
                <w:sz w:val="24"/>
              </w:rPr>
              <w:t>Professor</w:t>
            </w:r>
            <w:r>
              <w:rPr>
                <w:color w:val="343434"/>
                <w:spacing w:val="-13"/>
                <w:sz w:val="24"/>
              </w:rPr>
              <w:t> </w:t>
            </w:r>
            <w:r>
              <w:rPr>
                <w:color w:val="343434"/>
                <w:sz w:val="24"/>
              </w:rPr>
              <w:t>of</w:t>
            </w:r>
            <w:r>
              <w:rPr>
                <w:color w:val="343434"/>
                <w:spacing w:val="-13"/>
                <w:sz w:val="24"/>
              </w:rPr>
              <w:t> </w:t>
            </w:r>
            <w:r>
              <w:rPr>
                <w:color w:val="343434"/>
                <w:sz w:val="24"/>
              </w:rPr>
              <w:t>Economics University of Chicago</w:t>
            </w:r>
          </w:p>
        </w:tc>
      </w:tr>
      <w:tr>
        <w:trPr>
          <w:trHeight w:val="642" w:hRule="atLeast"/>
        </w:trPr>
        <w:tc>
          <w:tcPr>
            <w:tcW w:w="1331" w:type="dxa"/>
          </w:tcPr>
          <w:p>
            <w:pPr>
              <w:pStyle w:val="TableParagraph"/>
              <w:spacing w:before="69"/>
              <w:rPr>
                <w:sz w:val="24"/>
              </w:rPr>
            </w:pPr>
            <w:r>
              <w:rPr>
                <w:color w:val="343434"/>
                <w:spacing w:val="-2"/>
                <w:sz w:val="24"/>
              </w:rPr>
              <w:t>2010-</w:t>
            </w:r>
            <w:r>
              <w:rPr>
                <w:color w:val="343434"/>
                <w:spacing w:val="-4"/>
                <w:sz w:val="24"/>
              </w:rPr>
              <w:t>2011</w:t>
            </w:r>
          </w:p>
        </w:tc>
        <w:tc>
          <w:tcPr>
            <w:tcW w:w="7532" w:type="dxa"/>
          </w:tcPr>
          <w:p>
            <w:pPr>
              <w:pStyle w:val="TableParagraph"/>
              <w:spacing w:line="290" w:lineRule="atLeast" w:before="43"/>
              <w:ind w:left="159" w:right="3888" w:hanging="26"/>
              <w:rPr>
                <w:sz w:val="24"/>
              </w:rPr>
            </w:pPr>
            <w:r>
              <w:rPr>
                <w:color w:val="343434"/>
                <w:sz w:val="24"/>
              </w:rPr>
              <w:t>Max</w:t>
            </w:r>
            <w:r>
              <w:rPr>
                <w:color w:val="343434"/>
                <w:spacing w:val="-13"/>
                <w:sz w:val="24"/>
              </w:rPr>
              <w:t> </w:t>
            </w:r>
            <w:r>
              <w:rPr>
                <w:color w:val="343434"/>
                <w:sz w:val="24"/>
              </w:rPr>
              <w:t>Weber</w:t>
            </w:r>
            <w:r>
              <w:rPr>
                <w:color w:val="343434"/>
                <w:spacing w:val="-13"/>
                <w:sz w:val="24"/>
              </w:rPr>
              <w:t> </w:t>
            </w:r>
            <w:r>
              <w:rPr>
                <w:color w:val="343434"/>
                <w:sz w:val="24"/>
              </w:rPr>
              <w:t>Post-Doctoral</w:t>
            </w:r>
            <w:r>
              <w:rPr>
                <w:color w:val="343434"/>
                <w:spacing w:val="-13"/>
                <w:sz w:val="24"/>
              </w:rPr>
              <w:t> </w:t>
            </w:r>
            <w:r>
              <w:rPr>
                <w:color w:val="343434"/>
                <w:sz w:val="24"/>
              </w:rPr>
              <w:t>Fellow European University Institute</w:t>
            </w:r>
          </w:p>
        </w:tc>
      </w:tr>
    </w:tbl>
    <w:p>
      <w:pPr>
        <w:pStyle w:val="BodyText"/>
        <w:spacing w:before="151"/>
        <w:ind w:left="0"/>
        <w:rPr>
          <w:rFonts w:ascii="Arial"/>
          <w:b/>
        </w:rPr>
      </w:pPr>
    </w:p>
    <w:p>
      <w:pPr>
        <w:spacing w:before="0"/>
        <w:ind w:left="82" w:right="0" w:firstLine="0"/>
        <w:jc w:val="left"/>
        <w:rPr>
          <w:rFonts w:ascii="Arial"/>
          <w:b/>
          <w:sz w:val="24"/>
        </w:rPr>
      </w:pPr>
      <w:r>
        <w:rPr>
          <w:rFonts w:ascii="Arial"/>
          <w:b/>
          <w:color w:val="343434"/>
          <w:spacing w:val="-2"/>
          <w:sz w:val="24"/>
        </w:rPr>
        <w:t>EDUCATION:</w:t>
      </w:r>
    </w:p>
    <w:p>
      <w:pPr>
        <w:pStyle w:val="BodyText"/>
        <w:spacing w:before="132"/>
      </w:pPr>
      <w:r>
        <w:rPr>
          <w:color w:val="343434"/>
        </w:rPr>
        <w:t>Ph.D.</w:t>
      </w:r>
      <w:r>
        <w:rPr>
          <w:color w:val="343434"/>
          <w:spacing w:val="-5"/>
        </w:rPr>
        <w:t> </w:t>
      </w:r>
      <w:r>
        <w:rPr>
          <w:color w:val="343434"/>
        </w:rPr>
        <w:t>in</w:t>
      </w:r>
      <w:r>
        <w:rPr>
          <w:color w:val="343434"/>
          <w:spacing w:val="-2"/>
        </w:rPr>
        <w:t> </w:t>
      </w:r>
      <w:r>
        <w:rPr>
          <w:color w:val="343434"/>
        </w:rPr>
        <w:t>Economics,</w:t>
      </w:r>
      <w:r>
        <w:rPr>
          <w:color w:val="343434"/>
          <w:spacing w:val="-2"/>
        </w:rPr>
        <w:t> </w:t>
      </w:r>
      <w:r>
        <w:rPr>
          <w:color w:val="343434"/>
        </w:rPr>
        <w:t>Yale</w:t>
      </w:r>
      <w:r>
        <w:rPr>
          <w:color w:val="343434"/>
          <w:spacing w:val="-2"/>
        </w:rPr>
        <w:t> </w:t>
      </w:r>
      <w:r>
        <w:rPr>
          <w:color w:val="343434"/>
        </w:rPr>
        <w:t>University,</w:t>
      </w:r>
      <w:r>
        <w:rPr>
          <w:color w:val="343434"/>
          <w:spacing w:val="-3"/>
        </w:rPr>
        <w:t> </w:t>
      </w:r>
      <w:r>
        <w:rPr>
          <w:color w:val="343434"/>
        </w:rPr>
        <w:t>December</w:t>
      </w:r>
      <w:r>
        <w:rPr>
          <w:color w:val="343434"/>
          <w:spacing w:val="-1"/>
        </w:rPr>
        <w:t> </w:t>
      </w:r>
      <w:r>
        <w:rPr>
          <w:color w:val="343434"/>
          <w:spacing w:val="-2"/>
        </w:rPr>
        <w:t>2010.</w:t>
      </w:r>
    </w:p>
    <w:p>
      <w:pPr>
        <w:spacing w:line="261" w:lineRule="auto" w:before="26"/>
        <w:ind w:left="1382" w:right="59" w:firstLine="0"/>
        <w:jc w:val="left"/>
        <w:rPr>
          <w:sz w:val="24"/>
        </w:rPr>
      </w:pPr>
      <w:r>
        <w:rPr>
          <w:color w:val="343434"/>
          <w:sz w:val="24"/>
        </w:rPr>
        <w:t>Dissertation: </w:t>
      </w:r>
      <w:r>
        <w:rPr>
          <w:rFonts w:ascii="Arial" w:hAnsi="Arial"/>
          <w:i/>
          <w:color w:val="343434"/>
          <w:sz w:val="24"/>
        </w:rPr>
        <w:t>Essays in Partisanship, Polarization, and Political Decision-Making </w:t>
      </w:r>
      <w:r>
        <w:rPr>
          <w:color w:val="343434"/>
          <w:sz w:val="24"/>
        </w:rPr>
        <w:t>Committee</w:t>
      </w:r>
      <w:r>
        <w:rPr>
          <w:rFonts w:ascii="Arial" w:hAnsi="Arial"/>
          <w:i/>
          <w:color w:val="343434"/>
          <w:sz w:val="24"/>
        </w:rPr>
        <w:t>:</w:t>
      </w:r>
      <w:r>
        <w:rPr>
          <w:rFonts w:ascii="Arial" w:hAnsi="Arial"/>
          <w:i/>
          <w:color w:val="343434"/>
          <w:spacing w:val="40"/>
          <w:sz w:val="24"/>
        </w:rPr>
        <w:t> </w:t>
      </w:r>
      <w:r>
        <w:rPr>
          <w:color w:val="343434"/>
          <w:sz w:val="24"/>
        </w:rPr>
        <w:t>Dirk</w:t>
      </w:r>
      <w:r>
        <w:rPr>
          <w:color w:val="343434"/>
          <w:spacing w:val="40"/>
          <w:sz w:val="24"/>
        </w:rPr>
        <w:t> </w:t>
      </w:r>
      <w:r>
        <w:rPr>
          <w:color w:val="343434"/>
          <w:sz w:val="24"/>
        </w:rPr>
        <w:t>Bergemann</w:t>
      </w:r>
      <w:r>
        <w:rPr>
          <w:color w:val="343434"/>
          <w:spacing w:val="40"/>
          <w:sz w:val="24"/>
        </w:rPr>
        <w:t> </w:t>
      </w:r>
      <w:r>
        <w:rPr>
          <w:color w:val="343434"/>
          <w:sz w:val="24"/>
        </w:rPr>
        <w:t>(chair),</w:t>
      </w:r>
      <w:r>
        <w:rPr>
          <w:color w:val="343434"/>
          <w:spacing w:val="40"/>
          <w:sz w:val="24"/>
        </w:rPr>
        <w:t> </w:t>
      </w:r>
      <w:r>
        <w:rPr>
          <w:color w:val="343434"/>
          <w:sz w:val="24"/>
        </w:rPr>
        <w:t>Justin</w:t>
      </w:r>
      <w:r>
        <w:rPr>
          <w:color w:val="343434"/>
          <w:spacing w:val="40"/>
          <w:sz w:val="24"/>
        </w:rPr>
        <w:t> </w:t>
      </w:r>
      <w:r>
        <w:rPr>
          <w:color w:val="343434"/>
          <w:sz w:val="24"/>
        </w:rPr>
        <w:t>Fox,</w:t>
      </w:r>
      <w:r>
        <w:rPr>
          <w:color w:val="343434"/>
          <w:spacing w:val="40"/>
          <w:sz w:val="24"/>
        </w:rPr>
        <w:t> </w:t>
      </w:r>
      <w:r>
        <w:rPr>
          <w:color w:val="343434"/>
          <w:sz w:val="24"/>
        </w:rPr>
        <w:t>Johannes</w:t>
      </w:r>
      <w:r>
        <w:rPr>
          <w:color w:val="343434"/>
          <w:spacing w:val="40"/>
          <w:sz w:val="24"/>
        </w:rPr>
        <w:t> </w:t>
      </w:r>
      <w:r>
        <w:rPr>
          <w:color w:val="343434"/>
          <w:sz w:val="24"/>
        </w:rPr>
        <w:t>Hörner,</w:t>
      </w:r>
      <w:r>
        <w:rPr>
          <w:color w:val="343434"/>
          <w:spacing w:val="40"/>
          <w:sz w:val="24"/>
        </w:rPr>
        <w:t> </w:t>
      </w:r>
      <w:r>
        <w:rPr>
          <w:color w:val="343434"/>
          <w:sz w:val="24"/>
        </w:rPr>
        <w:t>and</w:t>
      </w:r>
      <w:r>
        <w:rPr>
          <w:color w:val="343434"/>
          <w:spacing w:val="40"/>
          <w:sz w:val="24"/>
        </w:rPr>
        <w:t> </w:t>
      </w:r>
      <w:r>
        <w:rPr>
          <w:color w:val="343434"/>
          <w:sz w:val="24"/>
        </w:rPr>
        <w:t>Larry </w:t>
      </w:r>
      <w:r>
        <w:rPr>
          <w:color w:val="343434"/>
          <w:spacing w:val="-2"/>
          <w:sz w:val="24"/>
        </w:rPr>
        <w:t>Samuelson.</w:t>
      </w:r>
    </w:p>
    <w:p>
      <w:pPr>
        <w:pStyle w:val="BodyText"/>
        <w:spacing w:line="271" w:lineRule="exact"/>
      </w:pPr>
      <w:r>
        <w:rPr>
          <w:color w:val="343434"/>
        </w:rPr>
        <w:t>M.A.,</w:t>
      </w:r>
      <w:r>
        <w:rPr>
          <w:color w:val="343434"/>
          <w:spacing w:val="-5"/>
        </w:rPr>
        <w:t> </w:t>
      </w:r>
      <w:r>
        <w:rPr>
          <w:color w:val="343434"/>
        </w:rPr>
        <w:t>M.</w:t>
      </w:r>
      <w:r>
        <w:rPr>
          <w:color w:val="343434"/>
          <w:spacing w:val="-2"/>
        </w:rPr>
        <w:t> </w:t>
      </w:r>
      <w:r>
        <w:rPr>
          <w:color w:val="343434"/>
        </w:rPr>
        <w:t>Phil.</w:t>
      </w:r>
      <w:r>
        <w:rPr>
          <w:color w:val="343434"/>
          <w:spacing w:val="-2"/>
        </w:rPr>
        <w:t> </w:t>
      </w:r>
      <w:r>
        <w:rPr>
          <w:color w:val="343434"/>
        </w:rPr>
        <w:t>in</w:t>
      </w:r>
      <w:r>
        <w:rPr>
          <w:color w:val="343434"/>
          <w:spacing w:val="-1"/>
        </w:rPr>
        <w:t> </w:t>
      </w:r>
      <w:r>
        <w:rPr>
          <w:color w:val="343434"/>
        </w:rPr>
        <w:t>Economics,</w:t>
      </w:r>
      <w:r>
        <w:rPr>
          <w:color w:val="343434"/>
          <w:spacing w:val="-2"/>
        </w:rPr>
        <w:t> </w:t>
      </w:r>
      <w:r>
        <w:rPr>
          <w:color w:val="343434"/>
        </w:rPr>
        <w:t>Yale</w:t>
      </w:r>
      <w:r>
        <w:rPr>
          <w:color w:val="343434"/>
          <w:spacing w:val="-1"/>
        </w:rPr>
        <w:t> </w:t>
      </w:r>
      <w:r>
        <w:rPr>
          <w:color w:val="343434"/>
        </w:rPr>
        <w:t>University,</w:t>
      </w:r>
      <w:r>
        <w:rPr>
          <w:color w:val="343434"/>
          <w:spacing w:val="-2"/>
        </w:rPr>
        <w:t> </w:t>
      </w:r>
      <w:r>
        <w:rPr>
          <w:color w:val="343434"/>
        </w:rPr>
        <w:t>May</w:t>
      </w:r>
      <w:r>
        <w:rPr>
          <w:color w:val="343434"/>
          <w:spacing w:val="-1"/>
        </w:rPr>
        <w:t> </w:t>
      </w:r>
      <w:r>
        <w:rPr>
          <w:color w:val="343434"/>
          <w:spacing w:val="-2"/>
        </w:rPr>
        <w:t>2008.</w:t>
      </w:r>
    </w:p>
    <w:p>
      <w:pPr>
        <w:pStyle w:val="BodyText"/>
        <w:spacing w:before="27"/>
      </w:pPr>
      <w:r>
        <w:rPr>
          <w:color w:val="343434"/>
        </w:rPr>
        <w:t>B.</w:t>
      </w:r>
      <w:r>
        <w:rPr>
          <w:color w:val="343434"/>
          <w:spacing w:val="-4"/>
        </w:rPr>
        <w:t> </w:t>
      </w:r>
      <w:r>
        <w:rPr>
          <w:color w:val="343434"/>
        </w:rPr>
        <w:t>Sc.</w:t>
      </w:r>
      <w:r>
        <w:rPr>
          <w:color w:val="343434"/>
          <w:spacing w:val="-2"/>
        </w:rPr>
        <w:t> </w:t>
      </w:r>
      <w:r>
        <w:rPr>
          <w:color w:val="343434"/>
        </w:rPr>
        <w:t>(Honors)</w:t>
      </w:r>
      <w:r>
        <w:rPr>
          <w:color w:val="343434"/>
          <w:spacing w:val="-1"/>
        </w:rPr>
        <w:t> </w:t>
      </w:r>
      <w:r>
        <w:rPr>
          <w:color w:val="343434"/>
        </w:rPr>
        <w:t>in</w:t>
      </w:r>
      <w:r>
        <w:rPr>
          <w:color w:val="343434"/>
          <w:spacing w:val="-1"/>
        </w:rPr>
        <w:t> </w:t>
      </w:r>
      <w:r>
        <w:rPr>
          <w:color w:val="343434"/>
        </w:rPr>
        <w:t>Mathematics,</w:t>
      </w:r>
      <w:r>
        <w:rPr>
          <w:color w:val="343434"/>
          <w:spacing w:val="-2"/>
        </w:rPr>
        <w:t> </w:t>
      </w:r>
      <w:r>
        <w:rPr>
          <w:color w:val="343434"/>
        </w:rPr>
        <w:t>University</w:t>
      </w:r>
      <w:r>
        <w:rPr>
          <w:color w:val="343434"/>
          <w:spacing w:val="-1"/>
        </w:rPr>
        <w:t> </w:t>
      </w:r>
      <w:r>
        <w:rPr>
          <w:color w:val="343434"/>
        </w:rPr>
        <w:t>of</w:t>
      </w:r>
      <w:r>
        <w:rPr>
          <w:color w:val="343434"/>
          <w:spacing w:val="-2"/>
        </w:rPr>
        <w:t> </w:t>
      </w:r>
      <w:r>
        <w:rPr>
          <w:color w:val="343434"/>
        </w:rPr>
        <w:t>Alberta,</w:t>
      </w:r>
      <w:r>
        <w:rPr>
          <w:color w:val="343434"/>
          <w:spacing w:val="-2"/>
        </w:rPr>
        <w:t> </w:t>
      </w:r>
      <w:r>
        <w:rPr>
          <w:color w:val="343434"/>
        </w:rPr>
        <w:t>May </w:t>
      </w:r>
      <w:r>
        <w:rPr>
          <w:color w:val="343434"/>
          <w:spacing w:val="-2"/>
        </w:rPr>
        <w:t>2004.</w:t>
      </w:r>
    </w:p>
    <w:p>
      <w:pPr>
        <w:pStyle w:val="BodyText"/>
        <w:spacing w:before="148"/>
        <w:ind w:left="0"/>
      </w:pPr>
    </w:p>
    <w:p>
      <w:pPr>
        <w:pStyle w:val="Heading1"/>
        <w:spacing w:before="1"/>
      </w:pPr>
      <w:r>
        <w:rPr>
          <w:color w:val="343434"/>
          <w:spacing w:val="-2"/>
        </w:rPr>
        <w:t>TEACHING:</w:t>
      </w:r>
    </w:p>
    <w:p>
      <w:pPr>
        <w:spacing w:before="69"/>
        <w:ind w:left="82" w:right="0" w:firstLine="0"/>
        <w:jc w:val="left"/>
        <w:rPr>
          <w:rFonts w:ascii="Arial"/>
          <w:i/>
          <w:sz w:val="24"/>
        </w:rPr>
      </w:pPr>
      <w:r>
        <w:rPr>
          <w:rFonts w:ascii="Arial"/>
          <w:i/>
          <w:color w:val="343434"/>
          <w:sz w:val="24"/>
        </w:rPr>
        <w:t>University</w:t>
      </w:r>
      <w:r>
        <w:rPr>
          <w:rFonts w:ascii="Arial"/>
          <w:i/>
          <w:color w:val="343434"/>
          <w:spacing w:val="-2"/>
          <w:sz w:val="24"/>
        </w:rPr>
        <w:t> </w:t>
      </w:r>
      <w:r>
        <w:rPr>
          <w:rFonts w:ascii="Arial"/>
          <w:i/>
          <w:color w:val="343434"/>
          <w:sz w:val="24"/>
        </w:rPr>
        <w:t>of</w:t>
      </w:r>
      <w:r>
        <w:rPr>
          <w:rFonts w:ascii="Arial"/>
          <w:i/>
          <w:color w:val="343434"/>
          <w:spacing w:val="-2"/>
          <w:sz w:val="24"/>
        </w:rPr>
        <w:t> Pittsburgh:</w:t>
      </w:r>
    </w:p>
    <w:p>
      <w:pPr>
        <w:pStyle w:val="BodyText"/>
        <w:spacing w:before="70"/>
        <w:ind w:left="802"/>
      </w:pPr>
      <w:r>
        <w:rPr>
          <w:color w:val="343434"/>
        </w:rPr>
        <w:t>ECON</w:t>
      </w:r>
      <w:r>
        <w:rPr>
          <w:color w:val="343434"/>
          <w:spacing w:val="-4"/>
        </w:rPr>
        <w:t> </w:t>
      </w:r>
      <w:r>
        <w:rPr>
          <w:color w:val="343434"/>
        </w:rPr>
        <w:t>1100</w:t>
      </w:r>
      <w:r>
        <w:rPr>
          <w:color w:val="343434"/>
          <w:spacing w:val="-2"/>
        </w:rPr>
        <w:t> </w:t>
      </w:r>
      <w:r>
        <w:rPr>
          <w:color w:val="343434"/>
        </w:rPr>
        <w:t>Intermediate</w:t>
      </w:r>
      <w:r>
        <w:rPr>
          <w:color w:val="343434"/>
          <w:spacing w:val="-1"/>
        </w:rPr>
        <w:t> </w:t>
      </w:r>
      <w:r>
        <w:rPr>
          <w:color w:val="343434"/>
        </w:rPr>
        <w:t>Microeconomics</w:t>
      </w:r>
      <w:r>
        <w:rPr>
          <w:color w:val="343434"/>
          <w:spacing w:val="-2"/>
        </w:rPr>
        <w:t> </w:t>
      </w:r>
      <w:r>
        <w:rPr>
          <w:color w:val="343434"/>
        </w:rPr>
        <w:t>(undergraduate).</w:t>
      </w:r>
      <w:r>
        <w:rPr>
          <w:color w:val="343434"/>
          <w:spacing w:val="62"/>
        </w:rPr>
        <w:t> </w:t>
      </w:r>
      <w:r>
        <w:rPr>
          <w:color w:val="343434"/>
        </w:rPr>
        <w:t>Fall</w:t>
      </w:r>
      <w:r>
        <w:rPr>
          <w:color w:val="343434"/>
          <w:spacing w:val="-1"/>
        </w:rPr>
        <w:t> </w:t>
      </w:r>
      <w:r>
        <w:rPr>
          <w:color w:val="343434"/>
          <w:spacing w:val="-2"/>
        </w:rPr>
        <w:t>2018,2019.</w:t>
      </w:r>
    </w:p>
    <w:p>
      <w:pPr>
        <w:pStyle w:val="BodyText"/>
        <w:spacing w:line="295" w:lineRule="auto" w:before="69"/>
        <w:ind w:left="802" w:right="59"/>
      </w:pPr>
      <w:r>
        <w:rPr>
          <w:color w:val="343434"/>
        </w:rPr>
        <w:t>ECON 2812 Information and Incentives (Masters).</w:t>
      </w:r>
      <w:r>
        <w:rPr>
          <w:color w:val="343434"/>
          <w:spacing w:val="80"/>
        </w:rPr>
        <w:t> </w:t>
      </w:r>
      <w:r>
        <w:rPr>
          <w:color w:val="343434"/>
        </w:rPr>
        <w:t>Fall 2020,2021,2023,2014 Spring </w:t>
      </w:r>
      <w:r>
        <w:rPr>
          <w:color w:val="343434"/>
          <w:spacing w:val="-4"/>
        </w:rPr>
        <w:t>2023.</w:t>
      </w:r>
    </w:p>
    <w:p>
      <w:pPr>
        <w:pStyle w:val="BodyText"/>
        <w:spacing w:before="8"/>
        <w:ind w:left="802"/>
      </w:pPr>
      <w:r>
        <w:rPr>
          <w:color w:val="343434"/>
        </w:rPr>
        <w:t>ECON</w:t>
      </w:r>
      <w:r>
        <w:rPr>
          <w:color w:val="343434"/>
          <w:spacing w:val="-4"/>
        </w:rPr>
        <w:t> </w:t>
      </w:r>
      <w:r>
        <w:rPr>
          <w:color w:val="343434"/>
        </w:rPr>
        <w:t>2120</w:t>
      </w:r>
      <w:r>
        <w:rPr>
          <w:color w:val="343434"/>
          <w:spacing w:val="-1"/>
        </w:rPr>
        <w:t> </w:t>
      </w:r>
      <w:r>
        <w:rPr>
          <w:color w:val="343434"/>
        </w:rPr>
        <w:t>Advanced</w:t>
      </w:r>
      <w:r>
        <w:rPr>
          <w:color w:val="343434"/>
          <w:spacing w:val="-2"/>
        </w:rPr>
        <w:t> </w:t>
      </w:r>
      <w:r>
        <w:rPr>
          <w:color w:val="343434"/>
        </w:rPr>
        <w:t>Microeconomic</w:t>
      </w:r>
      <w:r>
        <w:rPr>
          <w:color w:val="343434"/>
          <w:spacing w:val="-2"/>
        </w:rPr>
        <w:t> </w:t>
      </w:r>
      <w:r>
        <w:rPr>
          <w:color w:val="343434"/>
        </w:rPr>
        <w:t>Theory</w:t>
      </w:r>
      <w:r>
        <w:rPr>
          <w:color w:val="343434"/>
          <w:spacing w:val="-1"/>
        </w:rPr>
        <w:t> </w:t>
      </w:r>
      <w:r>
        <w:rPr>
          <w:color w:val="343434"/>
        </w:rPr>
        <w:t>(PhD).</w:t>
      </w:r>
      <w:r>
        <w:rPr>
          <w:color w:val="343434"/>
          <w:spacing w:val="62"/>
        </w:rPr>
        <w:t> </w:t>
      </w:r>
      <w:r>
        <w:rPr>
          <w:color w:val="343434"/>
        </w:rPr>
        <w:t>Spring</w:t>
      </w:r>
      <w:r>
        <w:rPr>
          <w:color w:val="343434"/>
          <w:spacing w:val="-1"/>
        </w:rPr>
        <w:t> </w:t>
      </w:r>
      <w:r>
        <w:rPr>
          <w:color w:val="343434"/>
          <w:spacing w:val="-2"/>
        </w:rPr>
        <w:t>2019,2020.</w:t>
      </w:r>
    </w:p>
    <w:p>
      <w:pPr>
        <w:pStyle w:val="BodyText"/>
        <w:spacing w:line="300" w:lineRule="auto" w:before="70"/>
        <w:ind w:left="802" w:right="59"/>
      </w:pPr>
      <w:r>
        <w:rPr>
          <w:color w:val="343434"/>
        </w:rPr>
        <w:t>ECON 2670 Microeconomics II: Topics in Political Economy (PhD).</w:t>
      </w:r>
      <w:r>
        <w:rPr>
          <w:color w:val="343434"/>
          <w:spacing w:val="80"/>
        </w:rPr>
        <w:t> </w:t>
      </w:r>
      <w:r>
        <w:rPr>
          <w:color w:val="343434"/>
        </w:rPr>
        <w:t>Fall 2017,2018,</w:t>
      </w:r>
      <w:r>
        <w:rPr>
          <w:color w:val="343434"/>
          <w:spacing w:val="80"/>
        </w:rPr>
        <w:t> </w:t>
      </w:r>
      <w:r>
        <w:rPr>
          <w:color w:val="343434"/>
        </w:rPr>
        <w:t>2020, 2024 Spring 2023.</w:t>
      </w:r>
    </w:p>
    <w:p>
      <w:pPr>
        <w:pStyle w:val="BodyText"/>
        <w:spacing w:after="0" w:line="300" w:lineRule="auto"/>
        <w:sectPr>
          <w:type w:val="continuous"/>
          <w:pgSz w:w="12240" w:h="15840"/>
          <w:pgMar w:top="1660" w:bottom="280" w:left="1080" w:right="1080"/>
        </w:sectPr>
      </w:pPr>
    </w:p>
    <w:p>
      <w:pPr>
        <w:spacing w:before="72"/>
        <w:ind w:left="82" w:right="0" w:firstLine="0"/>
        <w:jc w:val="left"/>
        <w:rPr>
          <w:rFonts w:ascii="Arial"/>
          <w:i/>
          <w:sz w:val="24"/>
        </w:rPr>
      </w:pPr>
      <w:r>
        <w:rPr>
          <w:rFonts w:ascii="Arial"/>
          <w:i/>
          <w:color w:val="343434"/>
          <w:sz w:val="24"/>
        </w:rPr>
        <w:t>University</w:t>
      </w:r>
      <w:r>
        <w:rPr>
          <w:rFonts w:ascii="Arial"/>
          <w:i/>
          <w:color w:val="343434"/>
          <w:spacing w:val="-2"/>
          <w:sz w:val="24"/>
        </w:rPr>
        <w:t> </w:t>
      </w:r>
      <w:r>
        <w:rPr>
          <w:rFonts w:ascii="Arial"/>
          <w:i/>
          <w:color w:val="343434"/>
          <w:sz w:val="24"/>
        </w:rPr>
        <w:t>of</w:t>
      </w:r>
      <w:r>
        <w:rPr>
          <w:rFonts w:ascii="Arial"/>
          <w:i/>
          <w:color w:val="343434"/>
          <w:spacing w:val="-2"/>
          <w:sz w:val="24"/>
        </w:rPr>
        <w:t> Chicago:</w:t>
      </w:r>
    </w:p>
    <w:p>
      <w:pPr>
        <w:pStyle w:val="BodyText"/>
        <w:spacing w:line="300" w:lineRule="auto" w:before="70"/>
        <w:ind w:left="802" w:right="59"/>
      </w:pPr>
      <w:r>
        <w:rPr>
          <w:color w:val="343434"/>
        </w:rPr>
        <w:t>ECON</w:t>
      </w:r>
      <w:r>
        <w:rPr>
          <w:color w:val="343434"/>
          <w:spacing w:val="80"/>
        </w:rPr>
        <w:t> </w:t>
      </w:r>
      <w:r>
        <w:rPr>
          <w:color w:val="343434"/>
        </w:rPr>
        <w:t>20100</w:t>
      </w:r>
      <w:r>
        <w:rPr>
          <w:color w:val="343434"/>
          <w:spacing w:val="80"/>
        </w:rPr>
        <w:t> </w:t>
      </w:r>
      <w:r>
        <w:rPr>
          <w:color w:val="343434"/>
        </w:rPr>
        <w:t>Intermediate</w:t>
      </w:r>
      <w:r>
        <w:rPr>
          <w:color w:val="343434"/>
          <w:spacing w:val="80"/>
        </w:rPr>
        <w:t> </w:t>
      </w:r>
      <w:r>
        <w:rPr>
          <w:color w:val="343434"/>
        </w:rPr>
        <w:t>Microeconomics</w:t>
      </w:r>
      <w:r>
        <w:rPr>
          <w:color w:val="343434"/>
          <w:spacing w:val="80"/>
        </w:rPr>
        <w:t> </w:t>
      </w:r>
      <w:r>
        <w:rPr>
          <w:color w:val="343434"/>
        </w:rPr>
        <w:t>(undergraduate).</w:t>
      </w:r>
      <w:r>
        <w:rPr>
          <w:color w:val="343434"/>
          <w:spacing w:val="80"/>
        </w:rPr>
        <w:t> </w:t>
      </w:r>
      <w:r>
        <w:rPr>
          <w:color w:val="343434"/>
        </w:rPr>
        <w:t>Winter</w:t>
      </w:r>
      <w:r>
        <w:rPr>
          <w:color w:val="343434"/>
          <w:spacing w:val="80"/>
        </w:rPr>
        <w:t> </w:t>
      </w:r>
      <w:r>
        <w:rPr>
          <w:color w:val="343434"/>
        </w:rPr>
        <w:t>2012-2014, Autumn 2014, Winter 2016-2017.</w:t>
      </w:r>
    </w:p>
    <w:p>
      <w:pPr>
        <w:pStyle w:val="BodyText"/>
        <w:spacing w:line="295" w:lineRule="auto" w:before="1"/>
        <w:ind w:left="802" w:right="59"/>
      </w:pPr>
      <w:r>
        <w:rPr>
          <w:color w:val="343434"/>
        </w:rPr>
        <w:t>ECON</w:t>
      </w:r>
      <w:r>
        <w:rPr>
          <w:color w:val="343434"/>
          <w:spacing w:val="34"/>
        </w:rPr>
        <w:t> </w:t>
      </w:r>
      <w:r>
        <w:rPr>
          <w:color w:val="343434"/>
        </w:rPr>
        <w:t>20740</w:t>
      </w:r>
      <w:r>
        <w:rPr>
          <w:color w:val="343434"/>
          <w:spacing w:val="34"/>
        </w:rPr>
        <w:t> </w:t>
      </w:r>
      <w:r>
        <w:rPr>
          <w:color w:val="343434"/>
        </w:rPr>
        <w:t>Analysis</w:t>
      </w:r>
      <w:r>
        <w:rPr>
          <w:color w:val="343434"/>
          <w:spacing w:val="34"/>
        </w:rPr>
        <w:t> </w:t>
      </w:r>
      <w:r>
        <w:rPr>
          <w:color w:val="343434"/>
        </w:rPr>
        <w:t>of</w:t>
      </w:r>
      <w:r>
        <w:rPr>
          <w:color w:val="343434"/>
          <w:spacing w:val="34"/>
        </w:rPr>
        <w:t> </w:t>
      </w:r>
      <w:r>
        <w:rPr>
          <w:color w:val="343434"/>
        </w:rPr>
        <w:t>Collective</w:t>
      </w:r>
      <w:r>
        <w:rPr>
          <w:color w:val="343434"/>
          <w:spacing w:val="34"/>
        </w:rPr>
        <w:t> </w:t>
      </w:r>
      <w:r>
        <w:rPr>
          <w:color w:val="343434"/>
        </w:rPr>
        <w:t>Decision</w:t>
      </w:r>
      <w:r>
        <w:rPr>
          <w:color w:val="343434"/>
          <w:spacing w:val="34"/>
        </w:rPr>
        <w:t> </w:t>
      </w:r>
      <w:r>
        <w:rPr>
          <w:color w:val="343434"/>
        </w:rPr>
        <w:t>Making</w:t>
      </w:r>
      <w:r>
        <w:rPr>
          <w:color w:val="343434"/>
          <w:spacing w:val="34"/>
        </w:rPr>
        <w:t> </w:t>
      </w:r>
      <w:r>
        <w:rPr>
          <w:color w:val="343434"/>
        </w:rPr>
        <w:t>(undergraduate).</w:t>
      </w:r>
      <w:r>
        <w:rPr>
          <w:color w:val="343434"/>
          <w:spacing w:val="34"/>
        </w:rPr>
        <w:t> </w:t>
      </w:r>
      <w:r>
        <w:rPr>
          <w:color w:val="343434"/>
        </w:rPr>
        <w:t>Spring</w:t>
      </w:r>
      <w:r>
        <w:rPr>
          <w:color w:val="343434"/>
          <w:spacing w:val="34"/>
        </w:rPr>
        <w:t> </w:t>
      </w:r>
      <w:r>
        <w:rPr>
          <w:color w:val="343434"/>
        </w:rPr>
        <w:t>2013, </w:t>
      </w:r>
      <w:r>
        <w:rPr>
          <w:color w:val="343434"/>
          <w:spacing w:val="-2"/>
        </w:rPr>
        <w:t>2016-2017.</w:t>
      </w:r>
    </w:p>
    <w:p>
      <w:pPr>
        <w:pStyle w:val="BodyText"/>
        <w:spacing w:before="8"/>
        <w:ind w:left="802"/>
      </w:pPr>
      <w:r>
        <w:rPr>
          <w:color w:val="343434"/>
        </w:rPr>
        <w:t>ECON</w:t>
      </w:r>
      <w:r>
        <w:rPr>
          <w:color w:val="343434"/>
          <w:spacing w:val="-1"/>
        </w:rPr>
        <w:t> </w:t>
      </w:r>
      <w:r>
        <w:rPr>
          <w:color w:val="343434"/>
        </w:rPr>
        <w:t>36101</w:t>
      </w:r>
      <w:r>
        <w:rPr>
          <w:color w:val="343434"/>
          <w:spacing w:val="-1"/>
        </w:rPr>
        <w:t> </w:t>
      </w:r>
      <w:r>
        <w:rPr>
          <w:color w:val="343434"/>
        </w:rPr>
        <w:t>Economic</w:t>
      </w:r>
      <w:r>
        <w:rPr>
          <w:color w:val="343434"/>
          <w:spacing w:val="-1"/>
        </w:rPr>
        <w:t> </w:t>
      </w:r>
      <w:r>
        <w:rPr>
          <w:color w:val="343434"/>
        </w:rPr>
        <w:t>Models</w:t>
      </w:r>
      <w:r>
        <w:rPr>
          <w:color w:val="343434"/>
          <w:spacing w:val="-1"/>
        </w:rPr>
        <w:t> </w:t>
      </w:r>
      <w:r>
        <w:rPr>
          <w:color w:val="343434"/>
        </w:rPr>
        <w:t>of</w:t>
      </w:r>
      <w:r>
        <w:rPr>
          <w:color w:val="343434"/>
          <w:spacing w:val="-2"/>
        </w:rPr>
        <w:t> </w:t>
      </w:r>
      <w:r>
        <w:rPr>
          <w:color w:val="343434"/>
        </w:rPr>
        <w:t>Politics</w:t>
      </w:r>
      <w:r>
        <w:rPr>
          <w:color w:val="343434"/>
          <w:spacing w:val="-1"/>
        </w:rPr>
        <w:t> </w:t>
      </w:r>
      <w:r>
        <w:rPr>
          <w:color w:val="343434"/>
        </w:rPr>
        <w:t>(PhD).</w:t>
      </w:r>
      <w:r>
        <w:rPr>
          <w:color w:val="343434"/>
          <w:spacing w:val="63"/>
        </w:rPr>
        <w:t> </w:t>
      </w:r>
      <w:r>
        <w:rPr>
          <w:color w:val="343434"/>
        </w:rPr>
        <w:t>Winter</w:t>
      </w:r>
      <w:r>
        <w:rPr>
          <w:color w:val="343434"/>
          <w:spacing w:val="-1"/>
        </w:rPr>
        <w:t> </w:t>
      </w:r>
      <w:r>
        <w:rPr>
          <w:color w:val="343434"/>
        </w:rPr>
        <w:t>2013,</w:t>
      </w:r>
      <w:r>
        <w:rPr>
          <w:color w:val="343434"/>
          <w:spacing w:val="-1"/>
        </w:rPr>
        <w:t> </w:t>
      </w:r>
      <w:r>
        <w:rPr>
          <w:color w:val="343434"/>
        </w:rPr>
        <w:t>2014,</w:t>
      </w:r>
      <w:r>
        <w:rPr>
          <w:color w:val="343434"/>
          <w:spacing w:val="-1"/>
        </w:rPr>
        <w:t> </w:t>
      </w:r>
      <w:r>
        <w:rPr>
          <w:color w:val="343434"/>
          <w:spacing w:val="-2"/>
        </w:rPr>
        <w:t>2016.</w:t>
      </w:r>
    </w:p>
    <w:p>
      <w:pPr>
        <w:pStyle w:val="BodyText"/>
        <w:spacing w:before="139"/>
        <w:ind w:left="0"/>
      </w:pPr>
    </w:p>
    <w:p>
      <w:pPr>
        <w:pStyle w:val="Heading1"/>
      </w:pPr>
      <w:r>
        <w:rPr>
          <w:color w:val="343434"/>
        </w:rPr>
        <w:t>HONORS AND</w:t>
      </w:r>
      <w:r>
        <w:rPr>
          <w:color w:val="343434"/>
          <w:spacing w:val="-1"/>
        </w:rPr>
        <w:t> </w:t>
      </w:r>
      <w:r>
        <w:rPr>
          <w:color w:val="343434"/>
          <w:spacing w:val="-2"/>
        </w:rPr>
        <w:t>AWARDS:</w:t>
      </w:r>
    </w:p>
    <w:p>
      <w:pPr>
        <w:pStyle w:val="BodyText"/>
        <w:spacing w:line="264" w:lineRule="auto" w:before="132"/>
        <w:ind w:right="59"/>
      </w:pPr>
      <w:r>
        <w:rPr>
          <w:color w:val="343434"/>
        </w:rPr>
        <w:t>National Science Foundation Grant Number SES-2018599 for ``Delegation: Veto Bargaining and (Non) Coasian Dynamics.”</w:t>
      </w:r>
      <w:r>
        <w:rPr>
          <w:color w:val="343434"/>
          <w:spacing w:val="40"/>
        </w:rPr>
        <w:t> </w:t>
      </w:r>
      <w:r>
        <w:rPr>
          <w:color w:val="343434"/>
        </w:rPr>
        <w:t>2020-2021.</w:t>
      </w:r>
    </w:p>
    <w:p>
      <w:pPr>
        <w:pStyle w:val="BodyText"/>
        <w:spacing w:line="269" w:lineRule="exact"/>
      </w:pPr>
      <w:r>
        <w:rPr>
          <w:color w:val="343434"/>
        </w:rPr>
        <w:t>Andrew</w:t>
      </w:r>
      <w:r>
        <w:rPr>
          <w:color w:val="343434"/>
          <w:spacing w:val="-2"/>
        </w:rPr>
        <w:t> </w:t>
      </w:r>
      <w:r>
        <w:rPr>
          <w:color w:val="343434"/>
        </w:rPr>
        <w:t>J.</w:t>
      </w:r>
      <w:r>
        <w:rPr>
          <w:color w:val="343434"/>
          <w:spacing w:val="-2"/>
        </w:rPr>
        <w:t> </w:t>
      </w:r>
      <w:r>
        <w:rPr>
          <w:color w:val="343434"/>
        </w:rPr>
        <w:t>Walters</w:t>
      </w:r>
      <w:r>
        <w:rPr>
          <w:color w:val="343434"/>
          <w:spacing w:val="-2"/>
        </w:rPr>
        <w:t> </w:t>
      </w:r>
      <w:r>
        <w:rPr>
          <w:color w:val="343434"/>
        </w:rPr>
        <w:t>Research</w:t>
      </w:r>
      <w:r>
        <w:rPr>
          <w:color w:val="343434"/>
          <w:spacing w:val="-1"/>
        </w:rPr>
        <w:t> </w:t>
      </w:r>
      <w:r>
        <w:rPr>
          <w:color w:val="343434"/>
        </w:rPr>
        <w:t>Award,</w:t>
      </w:r>
      <w:r>
        <w:rPr>
          <w:color w:val="343434"/>
          <w:spacing w:val="-2"/>
        </w:rPr>
        <w:t> </w:t>
      </w:r>
      <w:r>
        <w:rPr>
          <w:color w:val="343434"/>
        </w:rPr>
        <w:t>University</w:t>
      </w:r>
      <w:r>
        <w:rPr>
          <w:color w:val="343434"/>
          <w:spacing w:val="-2"/>
        </w:rPr>
        <w:t> </w:t>
      </w:r>
      <w:r>
        <w:rPr>
          <w:color w:val="343434"/>
        </w:rPr>
        <w:t>of</w:t>
      </w:r>
      <w:r>
        <w:rPr>
          <w:color w:val="343434"/>
          <w:spacing w:val="-2"/>
        </w:rPr>
        <w:t> </w:t>
      </w:r>
      <w:r>
        <w:rPr>
          <w:color w:val="343434"/>
        </w:rPr>
        <w:t>Chicago.</w:t>
      </w:r>
      <w:r>
        <w:rPr>
          <w:color w:val="343434"/>
          <w:spacing w:val="63"/>
        </w:rPr>
        <w:t> </w:t>
      </w:r>
      <w:r>
        <w:rPr>
          <w:color w:val="343434"/>
          <w:spacing w:val="-2"/>
        </w:rPr>
        <w:t>2015.</w:t>
      </w:r>
    </w:p>
    <w:p>
      <w:pPr>
        <w:spacing w:line="259" w:lineRule="auto" w:before="26"/>
        <w:ind w:left="82" w:right="0" w:firstLine="0"/>
        <w:jc w:val="left"/>
        <w:rPr>
          <w:sz w:val="24"/>
        </w:rPr>
      </w:pPr>
      <w:r>
        <w:rPr>
          <w:color w:val="343434"/>
          <w:sz w:val="24"/>
        </w:rPr>
        <w:t>Elinor</w:t>
      </w:r>
      <w:r>
        <w:rPr>
          <w:color w:val="343434"/>
          <w:spacing w:val="-3"/>
          <w:sz w:val="24"/>
        </w:rPr>
        <w:t> </w:t>
      </w:r>
      <w:r>
        <w:rPr>
          <w:color w:val="343434"/>
          <w:sz w:val="24"/>
        </w:rPr>
        <w:t>Ostrom</w:t>
      </w:r>
      <w:r>
        <w:rPr>
          <w:color w:val="343434"/>
          <w:spacing w:val="-3"/>
          <w:sz w:val="24"/>
        </w:rPr>
        <w:t> </w:t>
      </w:r>
      <w:r>
        <w:rPr>
          <w:color w:val="343434"/>
          <w:sz w:val="24"/>
        </w:rPr>
        <w:t>Prize</w:t>
      </w:r>
      <w:r>
        <w:rPr>
          <w:color w:val="343434"/>
          <w:spacing w:val="-3"/>
          <w:sz w:val="24"/>
        </w:rPr>
        <w:t> </w:t>
      </w:r>
      <w:r>
        <w:rPr>
          <w:color w:val="343434"/>
          <w:sz w:val="24"/>
        </w:rPr>
        <w:t>for</w:t>
      </w:r>
      <w:r>
        <w:rPr>
          <w:color w:val="343434"/>
          <w:spacing w:val="-3"/>
          <w:sz w:val="24"/>
        </w:rPr>
        <w:t> </w:t>
      </w:r>
      <w:r>
        <w:rPr>
          <w:color w:val="343434"/>
          <w:sz w:val="24"/>
        </w:rPr>
        <w:t>best</w:t>
      </w:r>
      <w:r>
        <w:rPr>
          <w:color w:val="343434"/>
          <w:spacing w:val="-4"/>
          <w:sz w:val="24"/>
        </w:rPr>
        <w:t> </w:t>
      </w:r>
      <w:r>
        <w:rPr>
          <w:color w:val="343434"/>
          <w:sz w:val="24"/>
        </w:rPr>
        <w:t>paper</w:t>
      </w:r>
      <w:r>
        <w:rPr>
          <w:color w:val="343434"/>
          <w:spacing w:val="-3"/>
          <w:sz w:val="24"/>
        </w:rPr>
        <w:t> </w:t>
      </w:r>
      <w:r>
        <w:rPr>
          <w:color w:val="343434"/>
          <w:sz w:val="24"/>
        </w:rPr>
        <w:t>published</w:t>
      </w:r>
      <w:r>
        <w:rPr>
          <w:color w:val="343434"/>
          <w:spacing w:val="-3"/>
          <w:sz w:val="24"/>
        </w:rPr>
        <w:t> </w:t>
      </w:r>
      <w:r>
        <w:rPr>
          <w:color w:val="343434"/>
          <w:sz w:val="24"/>
        </w:rPr>
        <w:t>in</w:t>
      </w:r>
      <w:r>
        <w:rPr>
          <w:color w:val="343434"/>
          <w:spacing w:val="-3"/>
          <w:sz w:val="24"/>
        </w:rPr>
        <w:t> </w:t>
      </w:r>
      <w:r>
        <w:rPr>
          <w:rFonts w:ascii="Arial"/>
          <w:i/>
          <w:color w:val="343434"/>
          <w:sz w:val="24"/>
        </w:rPr>
        <w:t>Journal</w:t>
      </w:r>
      <w:r>
        <w:rPr>
          <w:rFonts w:ascii="Arial"/>
          <w:i/>
          <w:color w:val="343434"/>
          <w:spacing w:val="-3"/>
          <w:sz w:val="24"/>
        </w:rPr>
        <w:t> </w:t>
      </w:r>
      <w:r>
        <w:rPr>
          <w:rFonts w:ascii="Arial"/>
          <w:i/>
          <w:color w:val="343434"/>
          <w:sz w:val="24"/>
        </w:rPr>
        <w:t>of</w:t>
      </w:r>
      <w:r>
        <w:rPr>
          <w:rFonts w:ascii="Arial"/>
          <w:i/>
          <w:color w:val="343434"/>
          <w:spacing w:val="-4"/>
          <w:sz w:val="24"/>
        </w:rPr>
        <w:t> </w:t>
      </w:r>
      <w:r>
        <w:rPr>
          <w:rFonts w:ascii="Arial"/>
          <w:i/>
          <w:color w:val="343434"/>
          <w:sz w:val="24"/>
        </w:rPr>
        <w:t>Theoretical</w:t>
      </w:r>
      <w:r>
        <w:rPr>
          <w:rFonts w:ascii="Arial"/>
          <w:i/>
          <w:color w:val="343434"/>
          <w:spacing w:val="-3"/>
          <w:sz w:val="24"/>
        </w:rPr>
        <w:t> </w:t>
      </w:r>
      <w:r>
        <w:rPr>
          <w:rFonts w:ascii="Arial"/>
          <w:i/>
          <w:color w:val="343434"/>
          <w:sz w:val="24"/>
        </w:rPr>
        <w:t>Politics</w:t>
      </w:r>
      <w:r>
        <w:rPr>
          <w:rFonts w:ascii="Arial"/>
          <w:i/>
          <w:color w:val="343434"/>
          <w:spacing w:val="-3"/>
          <w:sz w:val="24"/>
        </w:rPr>
        <w:t> </w:t>
      </w:r>
      <w:r>
        <w:rPr>
          <w:color w:val="343434"/>
          <w:sz w:val="24"/>
        </w:rPr>
        <w:t>in</w:t>
      </w:r>
      <w:r>
        <w:rPr>
          <w:color w:val="343434"/>
          <w:spacing w:val="-3"/>
          <w:sz w:val="24"/>
        </w:rPr>
        <w:t> </w:t>
      </w:r>
      <w:r>
        <w:rPr>
          <w:color w:val="343434"/>
          <w:sz w:val="24"/>
        </w:rPr>
        <w:t>2013. Excellence in Refereeing Award, </w:t>
      </w:r>
      <w:r>
        <w:rPr>
          <w:rFonts w:ascii="Arial"/>
          <w:i/>
          <w:color w:val="343434"/>
          <w:sz w:val="24"/>
        </w:rPr>
        <w:t>American Economic Review, </w:t>
      </w:r>
      <w:r>
        <w:rPr>
          <w:color w:val="343434"/>
          <w:sz w:val="24"/>
        </w:rPr>
        <w:t>2012.</w:t>
      </w:r>
    </w:p>
    <w:p>
      <w:pPr>
        <w:pStyle w:val="BodyText"/>
        <w:spacing w:line="259" w:lineRule="auto" w:before="4"/>
        <w:ind w:right="1391"/>
      </w:pPr>
      <w:r>
        <w:rPr>
          <w:color w:val="343434"/>
        </w:rPr>
        <w:t>Max</w:t>
      </w:r>
      <w:r>
        <w:rPr>
          <w:color w:val="343434"/>
          <w:spacing w:val="-5"/>
        </w:rPr>
        <w:t> </w:t>
      </w:r>
      <w:r>
        <w:rPr>
          <w:color w:val="343434"/>
        </w:rPr>
        <w:t>Weber</w:t>
      </w:r>
      <w:r>
        <w:rPr>
          <w:color w:val="343434"/>
          <w:spacing w:val="-5"/>
        </w:rPr>
        <w:t> </w:t>
      </w:r>
      <w:r>
        <w:rPr>
          <w:color w:val="343434"/>
        </w:rPr>
        <w:t>Post-Doctoral</w:t>
      </w:r>
      <w:r>
        <w:rPr>
          <w:color w:val="343434"/>
          <w:spacing w:val="-5"/>
        </w:rPr>
        <w:t> </w:t>
      </w:r>
      <w:r>
        <w:rPr>
          <w:color w:val="343434"/>
        </w:rPr>
        <w:t>Fellowship,</w:t>
      </w:r>
      <w:r>
        <w:rPr>
          <w:color w:val="343434"/>
          <w:spacing w:val="-6"/>
        </w:rPr>
        <w:t> </w:t>
      </w:r>
      <w:r>
        <w:rPr>
          <w:color w:val="343434"/>
        </w:rPr>
        <w:t>European</w:t>
      </w:r>
      <w:r>
        <w:rPr>
          <w:color w:val="343434"/>
          <w:spacing w:val="-5"/>
        </w:rPr>
        <w:t> </w:t>
      </w:r>
      <w:r>
        <w:rPr>
          <w:color w:val="343434"/>
        </w:rPr>
        <w:t>University</w:t>
      </w:r>
      <w:r>
        <w:rPr>
          <w:color w:val="343434"/>
          <w:spacing w:val="-5"/>
        </w:rPr>
        <w:t> </w:t>
      </w:r>
      <w:r>
        <w:rPr>
          <w:color w:val="343434"/>
        </w:rPr>
        <w:t>Institute,</w:t>
      </w:r>
      <w:r>
        <w:rPr>
          <w:color w:val="343434"/>
          <w:spacing w:val="-6"/>
        </w:rPr>
        <w:t> </w:t>
      </w:r>
      <w:r>
        <w:rPr>
          <w:color w:val="343434"/>
        </w:rPr>
        <w:t>2010-2011. Carl Arvid Anderson Prize Fellowship, Yale University, 2008-2009.</w:t>
      </w:r>
    </w:p>
    <w:p>
      <w:pPr>
        <w:pStyle w:val="BodyText"/>
        <w:spacing w:line="261" w:lineRule="auto" w:before="4"/>
        <w:ind w:right="4055"/>
      </w:pPr>
      <w:r>
        <w:rPr>
          <w:color w:val="343434"/>
        </w:rPr>
        <w:t>Dissertation Fellowship, Yale University, 2008. Raymond</w:t>
      </w:r>
      <w:r>
        <w:rPr>
          <w:color w:val="343434"/>
          <w:spacing w:val="-6"/>
        </w:rPr>
        <w:t> </w:t>
      </w:r>
      <w:r>
        <w:rPr>
          <w:color w:val="343434"/>
        </w:rPr>
        <w:t>Powell</w:t>
      </w:r>
      <w:r>
        <w:rPr>
          <w:color w:val="343434"/>
          <w:spacing w:val="-6"/>
        </w:rPr>
        <w:t> </w:t>
      </w:r>
      <w:r>
        <w:rPr>
          <w:color w:val="343434"/>
        </w:rPr>
        <w:t>Teaching</w:t>
      </w:r>
      <w:r>
        <w:rPr>
          <w:color w:val="343434"/>
          <w:spacing w:val="-6"/>
        </w:rPr>
        <w:t> </w:t>
      </w:r>
      <w:r>
        <w:rPr>
          <w:color w:val="343434"/>
        </w:rPr>
        <w:t>Prize,</w:t>
      </w:r>
      <w:r>
        <w:rPr>
          <w:color w:val="343434"/>
          <w:spacing w:val="-7"/>
        </w:rPr>
        <w:t> </w:t>
      </w:r>
      <w:r>
        <w:rPr>
          <w:color w:val="343434"/>
        </w:rPr>
        <w:t>Yale</w:t>
      </w:r>
      <w:r>
        <w:rPr>
          <w:color w:val="343434"/>
          <w:spacing w:val="-6"/>
        </w:rPr>
        <w:t> </w:t>
      </w:r>
      <w:r>
        <w:rPr>
          <w:color w:val="343434"/>
        </w:rPr>
        <w:t>University,</w:t>
      </w:r>
      <w:r>
        <w:rPr>
          <w:color w:val="343434"/>
          <w:spacing w:val="-7"/>
        </w:rPr>
        <w:t> </w:t>
      </w:r>
      <w:r>
        <w:rPr>
          <w:color w:val="343434"/>
        </w:rPr>
        <w:t>2007. Cowles Foundation Fellowship, 2004-2008.</w:t>
      </w:r>
    </w:p>
    <w:p>
      <w:pPr>
        <w:pStyle w:val="BodyText"/>
        <w:spacing w:line="271" w:lineRule="exact"/>
      </w:pPr>
      <w:r>
        <w:rPr>
          <w:color w:val="343434"/>
        </w:rPr>
        <w:t>Yale</w:t>
      </w:r>
      <w:r>
        <w:rPr>
          <w:color w:val="343434"/>
          <w:spacing w:val="-4"/>
        </w:rPr>
        <w:t> </w:t>
      </w:r>
      <w:r>
        <w:rPr>
          <w:color w:val="343434"/>
        </w:rPr>
        <w:t>University</w:t>
      </w:r>
      <w:r>
        <w:rPr>
          <w:color w:val="343434"/>
          <w:spacing w:val="-3"/>
        </w:rPr>
        <w:t> </w:t>
      </w:r>
      <w:r>
        <w:rPr>
          <w:color w:val="343434"/>
        </w:rPr>
        <w:t>Summer</w:t>
      </w:r>
      <w:r>
        <w:rPr>
          <w:color w:val="343434"/>
          <w:spacing w:val="-2"/>
        </w:rPr>
        <w:t> </w:t>
      </w:r>
      <w:r>
        <w:rPr>
          <w:color w:val="343434"/>
        </w:rPr>
        <w:t>Fellowship,</w:t>
      </w:r>
      <w:r>
        <w:rPr>
          <w:color w:val="343434"/>
          <w:spacing w:val="-2"/>
        </w:rPr>
        <w:t> </w:t>
      </w:r>
      <w:r>
        <w:rPr>
          <w:color w:val="343434"/>
        </w:rPr>
        <w:t>2006-</w:t>
      </w:r>
      <w:r>
        <w:rPr>
          <w:color w:val="343434"/>
          <w:spacing w:val="-4"/>
        </w:rPr>
        <w:t>2008.</w:t>
      </w:r>
    </w:p>
    <w:p>
      <w:pPr>
        <w:pStyle w:val="BodyText"/>
        <w:spacing w:before="26"/>
      </w:pPr>
      <w:r>
        <w:rPr>
          <w:color w:val="343434"/>
        </w:rPr>
        <w:t>Dean’s</w:t>
      </w:r>
      <w:r>
        <w:rPr>
          <w:color w:val="343434"/>
          <w:spacing w:val="-4"/>
        </w:rPr>
        <w:t> </w:t>
      </w:r>
      <w:r>
        <w:rPr>
          <w:color w:val="343434"/>
        </w:rPr>
        <w:t>Silver</w:t>
      </w:r>
      <w:r>
        <w:rPr>
          <w:color w:val="343434"/>
          <w:spacing w:val="-1"/>
        </w:rPr>
        <w:t> </w:t>
      </w:r>
      <w:r>
        <w:rPr>
          <w:color w:val="343434"/>
        </w:rPr>
        <w:t>Medal</w:t>
      </w:r>
      <w:r>
        <w:rPr>
          <w:color w:val="343434"/>
          <w:spacing w:val="-1"/>
        </w:rPr>
        <w:t> </w:t>
      </w:r>
      <w:r>
        <w:rPr>
          <w:color w:val="343434"/>
        </w:rPr>
        <w:t>in</w:t>
      </w:r>
      <w:r>
        <w:rPr>
          <w:color w:val="343434"/>
          <w:spacing w:val="-2"/>
        </w:rPr>
        <w:t> </w:t>
      </w:r>
      <w:r>
        <w:rPr>
          <w:color w:val="343434"/>
        </w:rPr>
        <w:t>Science,</w:t>
      </w:r>
      <w:r>
        <w:rPr>
          <w:color w:val="343434"/>
          <w:spacing w:val="-2"/>
        </w:rPr>
        <w:t> </w:t>
      </w:r>
      <w:r>
        <w:rPr>
          <w:color w:val="343434"/>
        </w:rPr>
        <w:t>University</w:t>
      </w:r>
      <w:r>
        <w:rPr>
          <w:color w:val="343434"/>
          <w:spacing w:val="-1"/>
        </w:rPr>
        <w:t> </w:t>
      </w:r>
      <w:r>
        <w:rPr>
          <w:color w:val="343434"/>
        </w:rPr>
        <w:t>of</w:t>
      </w:r>
      <w:r>
        <w:rPr>
          <w:color w:val="343434"/>
          <w:spacing w:val="-2"/>
        </w:rPr>
        <w:t> </w:t>
      </w:r>
      <w:r>
        <w:rPr>
          <w:color w:val="343434"/>
        </w:rPr>
        <w:t>Alberta,</w:t>
      </w:r>
      <w:r>
        <w:rPr>
          <w:color w:val="343434"/>
          <w:spacing w:val="-2"/>
        </w:rPr>
        <w:t> 2004.</w:t>
      </w:r>
    </w:p>
    <w:p>
      <w:pPr>
        <w:pStyle w:val="BodyText"/>
        <w:spacing w:before="149"/>
        <w:ind w:left="0"/>
      </w:pPr>
    </w:p>
    <w:p>
      <w:pPr>
        <w:pStyle w:val="Heading1"/>
      </w:pPr>
      <w:r>
        <w:rPr>
          <w:color w:val="343434"/>
        </w:rPr>
        <w:t>REFEREED</w:t>
      </w:r>
      <w:r>
        <w:rPr>
          <w:color w:val="343434"/>
          <w:spacing w:val="-4"/>
        </w:rPr>
        <w:t> </w:t>
      </w:r>
      <w:r>
        <w:rPr>
          <w:color w:val="343434"/>
        </w:rPr>
        <w:t>JOURNAL</w:t>
      </w:r>
      <w:r>
        <w:rPr>
          <w:color w:val="343434"/>
          <w:spacing w:val="-2"/>
        </w:rPr>
        <w:t> PUBLICATIONS:</w:t>
      </w:r>
    </w:p>
    <w:p>
      <w:pPr>
        <w:spacing w:line="259" w:lineRule="auto" w:before="132"/>
        <w:ind w:left="82" w:right="59" w:firstLine="0"/>
        <w:jc w:val="left"/>
        <w:rPr>
          <w:sz w:val="24"/>
        </w:rPr>
      </w:pPr>
      <w:r>
        <w:rPr>
          <w:sz w:val="24"/>
        </w:rPr>
        <w:t>17. “Persuasion in Veto Bargaining” (joint with Jenny S. Kim and Kyungmin Kim).</w:t>
      </w:r>
      <w:r>
        <w:rPr>
          <w:spacing w:val="80"/>
          <w:sz w:val="24"/>
        </w:rPr>
        <w:t> </w:t>
      </w:r>
      <w:r>
        <w:rPr>
          <w:rFonts w:ascii="Arial" w:hAnsi="Arial"/>
          <w:i/>
          <w:sz w:val="24"/>
        </w:rPr>
        <w:t>American Journal of Political Science</w:t>
      </w:r>
      <w:r>
        <w:rPr>
          <w:sz w:val="24"/>
        </w:rPr>
        <w:t>, forthcoming.</w:t>
      </w:r>
    </w:p>
    <w:p>
      <w:pPr>
        <w:pStyle w:val="BodyText"/>
        <w:spacing w:before="124"/>
      </w:pPr>
      <w:r>
        <w:rPr/>
        <w:t>16.</w:t>
      </w:r>
      <w:r>
        <w:rPr>
          <w:spacing w:val="39"/>
        </w:rPr>
        <w:t> </w:t>
      </w:r>
      <w:r>
        <w:rPr/>
        <w:t>“Pandora’s</w:t>
      </w:r>
      <w:r>
        <w:rPr>
          <w:spacing w:val="41"/>
        </w:rPr>
        <w:t> </w:t>
      </w:r>
      <w:r>
        <w:rPr/>
        <w:t>Ballot</w:t>
      </w:r>
      <w:r>
        <w:rPr>
          <w:spacing w:val="41"/>
        </w:rPr>
        <w:t> </w:t>
      </w:r>
      <w:r>
        <w:rPr/>
        <w:t>Box:</w:t>
      </w:r>
      <w:r>
        <w:rPr>
          <w:spacing w:val="41"/>
        </w:rPr>
        <w:t> </w:t>
      </w:r>
      <w:r>
        <w:rPr/>
        <w:t>Domestic</w:t>
      </w:r>
      <w:r>
        <w:rPr>
          <w:spacing w:val="41"/>
        </w:rPr>
        <w:t> </w:t>
      </w:r>
      <w:r>
        <w:rPr/>
        <w:t>Politics</w:t>
      </w:r>
      <w:r>
        <w:rPr>
          <w:spacing w:val="41"/>
        </w:rPr>
        <w:t> </w:t>
      </w:r>
      <w:r>
        <w:rPr/>
        <w:t>of</w:t>
      </w:r>
      <w:r>
        <w:rPr>
          <w:spacing w:val="41"/>
        </w:rPr>
        <w:t> </w:t>
      </w:r>
      <w:r>
        <w:rPr/>
        <w:t>Referendums”</w:t>
      </w:r>
      <w:r>
        <w:rPr>
          <w:spacing w:val="41"/>
        </w:rPr>
        <w:t> </w:t>
      </w:r>
      <w:r>
        <w:rPr/>
        <w:t>(joint</w:t>
      </w:r>
      <w:r>
        <w:rPr>
          <w:spacing w:val="41"/>
        </w:rPr>
        <w:t> </w:t>
      </w:r>
      <w:r>
        <w:rPr/>
        <w:t>with</w:t>
      </w:r>
      <w:r>
        <w:rPr>
          <w:spacing w:val="41"/>
        </w:rPr>
        <w:t> </w:t>
      </w:r>
      <w:r>
        <w:rPr/>
        <w:t>Peter</w:t>
      </w:r>
      <w:r>
        <w:rPr>
          <w:spacing w:val="42"/>
        </w:rPr>
        <w:t> </w:t>
      </w:r>
      <w:r>
        <w:rPr>
          <w:spacing w:val="-2"/>
        </w:rPr>
        <w:t>Buisseret).</w:t>
      </w:r>
    </w:p>
    <w:p>
      <w:pPr>
        <w:spacing w:before="22"/>
        <w:ind w:left="82" w:right="0" w:firstLine="0"/>
        <w:jc w:val="left"/>
        <w:rPr>
          <w:sz w:val="24"/>
        </w:rPr>
      </w:pPr>
      <w:r>
        <w:rPr>
          <w:rFonts w:ascii="Arial"/>
          <w:i/>
          <w:sz w:val="24"/>
        </w:rPr>
        <w:t>American</w:t>
      </w:r>
      <w:r>
        <w:rPr>
          <w:rFonts w:ascii="Arial"/>
          <w:i/>
          <w:spacing w:val="-3"/>
          <w:sz w:val="24"/>
        </w:rPr>
        <w:t> </w:t>
      </w:r>
      <w:r>
        <w:rPr>
          <w:rFonts w:ascii="Arial"/>
          <w:i/>
          <w:sz w:val="24"/>
        </w:rPr>
        <w:t>Journal</w:t>
      </w:r>
      <w:r>
        <w:rPr>
          <w:rFonts w:ascii="Arial"/>
          <w:i/>
          <w:spacing w:val="-2"/>
          <w:sz w:val="24"/>
        </w:rPr>
        <w:t> </w:t>
      </w:r>
      <w:r>
        <w:rPr>
          <w:rFonts w:ascii="Arial"/>
          <w:i/>
          <w:sz w:val="24"/>
        </w:rPr>
        <w:t>of</w:t>
      </w:r>
      <w:r>
        <w:rPr>
          <w:rFonts w:ascii="Arial"/>
          <w:i/>
          <w:spacing w:val="-3"/>
          <w:sz w:val="24"/>
        </w:rPr>
        <w:t> </w:t>
      </w:r>
      <w:r>
        <w:rPr>
          <w:rFonts w:ascii="Arial"/>
          <w:i/>
          <w:sz w:val="24"/>
        </w:rPr>
        <w:t>Political</w:t>
      </w:r>
      <w:r>
        <w:rPr>
          <w:rFonts w:ascii="Arial"/>
          <w:i/>
          <w:spacing w:val="-2"/>
          <w:sz w:val="24"/>
        </w:rPr>
        <w:t> </w:t>
      </w:r>
      <w:r>
        <w:rPr>
          <w:rFonts w:ascii="Arial"/>
          <w:i/>
          <w:sz w:val="24"/>
        </w:rPr>
        <w:t>Science</w:t>
      </w:r>
      <w:r>
        <w:rPr>
          <w:sz w:val="24"/>
        </w:rPr>
        <w:t>,</w:t>
      </w:r>
      <w:r>
        <w:rPr>
          <w:spacing w:val="-3"/>
          <w:sz w:val="24"/>
        </w:rPr>
        <w:t> </w:t>
      </w:r>
      <w:r>
        <w:rPr>
          <w:spacing w:val="-2"/>
          <w:sz w:val="24"/>
        </w:rPr>
        <w:t>forthcoming.</w:t>
      </w:r>
    </w:p>
    <w:p>
      <w:pPr>
        <w:spacing w:line="259" w:lineRule="auto" w:before="127"/>
        <w:ind w:left="82" w:right="59" w:firstLine="0"/>
        <w:jc w:val="left"/>
        <w:rPr>
          <w:sz w:val="24"/>
        </w:rPr>
      </w:pPr>
      <w:r>
        <w:rPr>
          <w:sz w:val="24"/>
        </w:rPr>
        <w:t>15.</w:t>
      </w:r>
      <w:r>
        <w:rPr>
          <w:spacing w:val="26"/>
          <w:sz w:val="24"/>
        </w:rPr>
        <w:t> </w:t>
      </w:r>
      <w:r>
        <w:rPr>
          <w:sz w:val="24"/>
        </w:rPr>
        <w:t>“On</w:t>
      </w:r>
      <w:r>
        <w:rPr>
          <w:spacing w:val="26"/>
          <w:sz w:val="24"/>
        </w:rPr>
        <w:t> </w:t>
      </w:r>
      <w:r>
        <w:rPr>
          <w:sz w:val="24"/>
        </w:rPr>
        <w:t>the</w:t>
      </w:r>
      <w:r>
        <w:rPr>
          <w:spacing w:val="26"/>
          <w:sz w:val="24"/>
        </w:rPr>
        <w:t> </w:t>
      </w:r>
      <w:r>
        <w:rPr>
          <w:sz w:val="24"/>
        </w:rPr>
        <w:t>Incentives</w:t>
      </w:r>
      <w:r>
        <w:rPr>
          <w:spacing w:val="26"/>
          <w:sz w:val="24"/>
        </w:rPr>
        <w:t> </w:t>
      </w:r>
      <w:r>
        <w:rPr>
          <w:sz w:val="24"/>
        </w:rPr>
        <w:t>to</w:t>
      </w:r>
      <w:r>
        <w:rPr>
          <w:spacing w:val="26"/>
          <w:sz w:val="24"/>
        </w:rPr>
        <w:t> </w:t>
      </w:r>
      <w:r>
        <w:rPr>
          <w:sz w:val="24"/>
        </w:rPr>
        <w:t>Exacerbate</w:t>
      </w:r>
      <w:r>
        <w:rPr>
          <w:spacing w:val="26"/>
          <w:sz w:val="24"/>
        </w:rPr>
        <w:t> </w:t>
      </w:r>
      <w:r>
        <w:rPr>
          <w:sz w:val="24"/>
        </w:rPr>
        <w:t>Polarization”</w:t>
      </w:r>
      <w:r>
        <w:rPr>
          <w:spacing w:val="26"/>
          <w:sz w:val="24"/>
        </w:rPr>
        <w:t> </w:t>
      </w:r>
      <w:r>
        <w:rPr>
          <w:sz w:val="24"/>
        </w:rPr>
        <w:t>(joint</w:t>
      </w:r>
      <w:r>
        <w:rPr>
          <w:spacing w:val="26"/>
          <w:sz w:val="24"/>
        </w:rPr>
        <w:t> </w:t>
      </w:r>
      <w:r>
        <w:rPr>
          <w:sz w:val="24"/>
        </w:rPr>
        <w:t>with</w:t>
      </w:r>
      <w:r>
        <w:rPr>
          <w:spacing w:val="26"/>
          <w:sz w:val="24"/>
        </w:rPr>
        <w:t> </w:t>
      </w:r>
      <w:r>
        <w:rPr>
          <w:sz w:val="24"/>
        </w:rPr>
        <w:t>Pablo</w:t>
      </w:r>
      <w:r>
        <w:rPr>
          <w:spacing w:val="26"/>
          <w:sz w:val="24"/>
        </w:rPr>
        <w:t> </w:t>
      </w:r>
      <w:r>
        <w:rPr>
          <w:sz w:val="24"/>
        </w:rPr>
        <w:t>Montagnes).</w:t>
      </w:r>
      <w:r>
        <w:rPr>
          <w:spacing w:val="26"/>
          <w:sz w:val="24"/>
        </w:rPr>
        <w:t> </w:t>
      </w:r>
      <w:r>
        <w:rPr>
          <w:rFonts w:ascii="Arial" w:hAnsi="Arial"/>
          <w:i/>
          <w:sz w:val="24"/>
        </w:rPr>
        <w:t>Journal</w:t>
      </w:r>
      <w:r>
        <w:rPr>
          <w:rFonts w:ascii="Arial" w:hAnsi="Arial"/>
          <w:i/>
          <w:spacing w:val="26"/>
          <w:sz w:val="24"/>
        </w:rPr>
        <w:t> </w:t>
      </w:r>
      <w:r>
        <w:rPr>
          <w:rFonts w:ascii="Arial" w:hAnsi="Arial"/>
          <w:i/>
          <w:sz w:val="24"/>
        </w:rPr>
        <w:t>of Law, Economics, and Organization, </w:t>
      </w:r>
      <w:r>
        <w:rPr>
          <w:sz w:val="24"/>
        </w:rPr>
        <w:t>forthcoming.</w:t>
      </w:r>
    </w:p>
    <w:p>
      <w:pPr>
        <w:pStyle w:val="BodyText"/>
        <w:spacing w:before="4"/>
        <w:ind w:left="0"/>
        <w:rPr>
          <w:sz w:val="9"/>
        </w:rPr>
      </w:pPr>
    </w:p>
    <w:tbl>
      <w:tblPr>
        <w:tblW w:w="0" w:type="auto"/>
        <w:jc w:val="left"/>
        <w:tblInd w:w="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279"/>
        <w:gridCol w:w="757"/>
      </w:tblGrid>
      <w:tr>
        <w:trPr>
          <w:trHeight w:val="635" w:hRule="atLeast"/>
        </w:trPr>
        <w:tc>
          <w:tcPr>
            <w:tcW w:w="9279" w:type="dxa"/>
          </w:tcPr>
          <w:p>
            <w:pPr>
              <w:pStyle w:val="TableParagraph"/>
              <w:spacing w:line="268" w:lineRule="exact" w:before="0"/>
              <w:rPr>
                <w:sz w:val="24"/>
              </w:rPr>
            </w:pPr>
            <w:r>
              <w:rPr>
                <w:color w:val="343434"/>
                <w:sz w:val="24"/>
              </w:rPr>
              <w:t>14.</w:t>
            </w:r>
            <w:r>
              <w:rPr>
                <w:color w:val="343434"/>
                <w:spacing w:val="58"/>
                <w:sz w:val="24"/>
              </w:rPr>
              <w:t> </w:t>
            </w:r>
            <w:r>
              <w:rPr>
                <w:sz w:val="24"/>
              </w:rPr>
              <w:t>“Polarization,</w:t>
            </w:r>
            <w:r>
              <w:rPr>
                <w:spacing w:val="59"/>
                <w:sz w:val="24"/>
              </w:rPr>
              <w:t> </w:t>
            </w:r>
            <w:r>
              <w:rPr>
                <w:sz w:val="24"/>
              </w:rPr>
              <w:t>Valence,</w:t>
            </w:r>
            <w:r>
              <w:rPr>
                <w:spacing w:val="59"/>
                <w:sz w:val="24"/>
              </w:rPr>
              <w:t> </w:t>
            </w:r>
            <w:r>
              <w:rPr>
                <w:sz w:val="24"/>
              </w:rPr>
              <w:t>and</w:t>
            </w:r>
            <w:r>
              <w:rPr>
                <w:spacing w:val="59"/>
                <w:sz w:val="24"/>
              </w:rPr>
              <w:t> </w:t>
            </w:r>
            <w:r>
              <w:rPr>
                <w:sz w:val="24"/>
              </w:rPr>
              <w:t>Political</w:t>
            </w:r>
            <w:r>
              <w:rPr>
                <w:spacing w:val="58"/>
                <w:sz w:val="24"/>
              </w:rPr>
              <w:t> </w:t>
            </w:r>
            <w:r>
              <w:rPr>
                <w:sz w:val="24"/>
              </w:rPr>
              <w:t>Competition”</w:t>
            </w:r>
            <w:r>
              <w:rPr>
                <w:spacing w:val="59"/>
                <w:sz w:val="24"/>
              </w:rPr>
              <w:t> </w:t>
            </w:r>
            <w:r>
              <w:rPr>
                <w:sz w:val="24"/>
              </w:rPr>
              <w:t>(joint</w:t>
            </w:r>
            <w:r>
              <w:rPr>
                <w:spacing w:val="59"/>
                <w:sz w:val="24"/>
              </w:rPr>
              <w:t> </w:t>
            </w:r>
            <w:r>
              <w:rPr>
                <w:sz w:val="24"/>
              </w:rPr>
              <w:t>with</w:t>
            </w:r>
            <w:r>
              <w:rPr>
                <w:spacing w:val="59"/>
                <w:sz w:val="24"/>
              </w:rPr>
              <w:t> </w:t>
            </w:r>
            <w:r>
              <w:rPr>
                <w:sz w:val="24"/>
              </w:rPr>
              <w:t>Peter</w:t>
            </w:r>
            <w:r>
              <w:rPr>
                <w:spacing w:val="59"/>
                <w:sz w:val="24"/>
              </w:rPr>
              <w:t> </w:t>
            </w:r>
            <w:r>
              <w:rPr>
                <w:spacing w:val="-2"/>
                <w:sz w:val="24"/>
              </w:rPr>
              <w:t>Buisseret).</w:t>
            </w:r>
          </w:p>
          <w:p>
            <w:pPr>
              <w:pStyle w:val="TableParagraph"/>
              <w:spacing w:before="26"/>
              <w:rPr>
                <w:sz w:val="24"/>
              </w:rPr>
            </w:pPr>
            <w:r>
              <w:rPr>
                <w:rFonts w:ascii="Arial"/>
                <w:i/>
                <w:sz w:val="24"/>
              </w:rPr>
              <w:t>American</w:t>
            </w:r>
            <w:r>
              <w:rPr>
                <w:rFonts w:ascii="Arial"/>
                <w:i/>
                <w:spacing w:val="-4"/>
                <w:sz w:val="24"/>
              </w:rPr>
              <w:t> </w:t>
            </w:r>
            <w:r>
              <w:rPr>
                <w:rFonts w:ascii="Arial"/>
                <w:i/>
                <w:sz w:val="24"/>
              </w:rPr>
              <w:t>Economic</w:t>
            </w:r>
            <w:r>
              <w:rPr>
                <w:rFonts w:ascii="Arial"/>
                <w:i/>
                <w:spacing w:val="-2"/>
                <w:sz w:val="24"/>
              </w:rPr>
              <w:t> </w:t>
            </w:r>
            <w:r>
              <w:rPr>
                <w:rFonts w:ascii="Arial"/>
                <w:i/>
                <w:sz w:val="24"/>
              </w:rPr>
              <w:t>Review:</w:t>
            </w:r>
            <w:r>
              <w:rPr>
                <w:rFonts w:ascii="Arial"/>
                <w:i/>
                <w:spacing w:val="-2"/>
                <w:sz w:val="24"/>
              </w:rPr>
              <w:t> </w:t>
            </w:r>
            <w:r>
              <w:rPr>
                <w:rFonts w:ascii="Arial"/>
                <w:i/>
                <w:sz w:val="24"/>
              </w:rPr>
              <w:t>Insights</w:t>
            </w:r>
            <w:r>
              <w:rPr>
                <w:sz w:val="24"/>
              </w:rPr>
              <w:t>,</w:t>
            </w:r>
            <w:r>
              <w:rPr>
                <w:spacing w:val="-2"/>
                <w:sz w:val="24"/>
              </w:rPr>
              <w:t> </w:t>
            </w:r>
            <w:r>
              <w:rPr>
                <w:sz w:val="24"/>
              </w:rPr>
              <w:t>4,</w:t>
            </w:r>
            <w:r>
              <w:rPr>
                <w:spacing w:val="-2"/>
                <w:sz w:val="24"/>
              </w:rPr>
              <w:t> </w:t>
            </w:r>
            <w:r>
              <w:rPr>
                <w:sz w:val="24"/>
              </w:rPr>
              <w:t>3:</w:t>
            </w:r>
            <w:r>
              <w:rPr>
                <w:spacing w:val="-1"/>
                <w:sz w:val="24"/>
              </w:rPr>
              <w:t> </w:t>
            </w:r>
            <w:r>
              <w:rPr>
                <w:sz w:val="24"/>
              </w:rPr>
              <w:t>341-</w:t>
            </w:r>
            <w:r>
              <w:rPr>
                <w:spacing w:val="-4"/>
                <w:sz w:val="24"/>
              </w:rPr>
              <w:t>352.</w:t>
            </w:r>
          </w:p>
        </w:tc>
        <w:tc>
          <w:tcPr>
            <w:tcW w:w="757" w:type="dxa"/>
          </w:tcPr>
          <w:p>
            <w:pPr>
              <w:pStyle w:val="TableParagraph"/>
              <w:spacing w:line="268" w:lineRule="exact" w:before="0"/>
              <w:ind w:left="56"/>
              <w:jc w:val="center"/>
              <w:rPr>
                <w:sz w:val="24"/>
              </w:rPr>
            </w:pPr>
            <w:r>
              <w:rPr>
                <w:spacing w:val="-2"/>
                <w:sz w:val="24"/>
              </w:rPr>
              <w:t>2022.</w:t>
            </w:r>
          </w:p>
        </w:tc>
      </w:tr>
      <w:tr>
        <w:trPr>
          <w:trHeight w:val="700" w:hRule="atLeast"/>
        </w:trPr>
        <w:tc>
          <w:tcPr>
            <w:tcW w:w="9279" w:type="dxa"/>
          </w:tcPr>
          <w:p>
            <w:pPr>
              <w:pStyle w:val="TableParagraph"/>
              <w:rPr>
                <w:sz w:val="24"/>
              </w:rPr>
            </w:pPr>
            <w:r>
              <w:rPr>
                <w:color w:val="343434"/>
                <w:sz w:val="24"/>
              </w:rPr>
              <w:t>13.</w:t>
            </w:r>
            <w:r>
              <w:rPr>
                <w:color w:val="343434"/>
                <w:spacing w:val="45"/>
                <w:sz w:val="24"/>
              </w:rPr>
              <w:t> </w:t>
            </w:r>
            <w:r>
              <w:rPr>
                <w:sz w:val="24"/>
              </w:rPr>
              <w:t>“Delegation</w:t>
            </w:r>
            <w:r>
              <w:rPr>
                <w:spacing w:val="47"/>
                <w:sz w:val="24"/>
              </w:rPr>
              <w:t> </w:t>
            </w:r>
            <w:r>
              <w:rPr>
                <w:sz w:val="24"/>
              </w:rPr>
              <w:t>in</w:t>
            </w:r>
            <w:r>
              <w:rPr>
                <w:spacing w:val="47"/>
                <w:sz w:val="24"/>
              </w:rPr>
              <w:t> </w:t>
            </w:r>
            <w:r>
              <w:rPr>
                <w:sz w:val="24"/>
              </w:rPr>
              <w:t>Veto</w:t>
            </w:r>
            <w:r>
              <w:rPr>
                <w:spacing w:val="47"/>
                <w:sz w:val="24"/>
              </w:rPr>
              <w:t> </w:t>
            </w:r>
            <w:r>
              <w:rPr>
                <w:sz w:val="24"/>
              </w:rPr>
              <w:t>Bargaining”</w:t>
            </w:r>
            <w:r>
              <w:rPr>
                <w:spacing w:val="47"/>
                <w:sz w:val="24"/>
              </w:rPr>
              <w:t> </w:t>
            </w:r>
            <w:r>
              <w:rPr>
                <w:sz w:val="24"/>
              </w:rPr>
              <w:t>(joint</w:t>
            </w:r>
            <w:r>
              <w:rPr>
                <w:spacing w:val="48"/>
                <w:sz w:val="24"/>
              </w:rPr>
              <w:t> </w:t>
            </w:r>
            <w:r>
              <w:rPr>
                <w:sz w:val="24"/>
              </w:rPr>
              <w:t>with</w:t>
            </w:r>
            <w:r>
              <w:rPr>
                <w:spacing w:val="47"/>
                <w:sz w:val="24"/>
              </w:rPr>
              <w:t> </w:t>
            </w:r>
            <w:r>
              <w:rPr>
                <w:sz w:val="24"/>
              </w:rPr>
              <w:t>Navin</w:t>
            </w:r>
            <w:r>
              <w:rPr>
                <w:spacing w:val="47"/>
                <w:sz w:val="24"/>
              </w:rPr>
              <w:t> </w:t>
            </w:r>
            <w:r>
              <w:rPr>
                <w:sz w:val="24"/>
              </w:rPr>
              <w:t>Kartik</w:t>
            </w:r>
            <w:r>
              <w:rPr>
                <w:spacing w:val="47"/>
                <w:sz w:val="24"/>
              </w:rPr>
              <w:t> </w:t>
            </w:r>
            <w:r>
              <w:rPr>
                <w:sz w:val="24"/>
              </w:rPr>
              <w:t>and</w:t>
            </w:r>
            <w:r>
              <w:rPr>
                <w:spacing w:val="47"/>
                <w:sz w:val="24"/>
              </w:rPr>
              <w:t> </w:t>
            </w:r>
            <w:r>
              <w:rPr>
                <w:sz w:val="24"/>
              </w:rPr>
              <w:t>Andreas</w:t>
            </w:r>
            <w:r>
              <w:rPr>
                <w:spacing w:val="48"/>
                <w:sz w:val="24"/>
              </w:rPr>
              <w:t> </w:t>
            </w:r>
            <w:r>
              <w:rPr>
                <w:spacing w:val="-2"/>
                <w:sz w:val="24"/>
              </w:rPr>
              <w:t>Kleiner).</w:t>
            </w:r>
          </w:p>
          <w:p>
            <w:pPr>
              <w:pStyle w:val="TableParagraph"/>
              <w:spacing w:before="26"/>
              <w:rPr>
                <w:sz w:val="24"/>
              </w:rPr>
            </w:pPr>
            <w:r>
              <w:rPr>
                <w:rFonts w:ascii="Arial"/>
                <w:i/>
                <w:sz w:val="24"/>
              </w:rPr>
              <w:t>American</w:t>
            </w:r>
            <w:r>
              <w:rPr>
                <w:rFonts w:ascii="Arial"/>
                <w:i/>
                <w:spacing w:val="-2"/>
                <w:sz w:val="24"/>
              </w:rPr>
              <w:t> </w:t>
            </w:r>
            <w:r>
              <w:rPr>
                <w:rFonts w:ascii="Arial"/>
                <w:i/>
                <w:sz w:val="24"/>
              </w:rPr>
              <w:t>Economic</w:t>
            </w:r>
            <w:r>
              <w:rPr>
                <w:rFonts w:ascii="Arial"/>
                <w:i/>
                <w:spacing w:val="-2"/>
                <w:sz w:val="24"/>
              </w:rPr>
              <w:t> </w:t>
            </w:r>
            <w:r>
              <w:rPr>
                <w:rFonts w:ascii="Arial"/>
                <w:i/>
                <w:sz w:val="24"/>
              </w:rPr>
              <w:t>Review</w:t>
            </w:r>
            <w:r>
              <w:rPr>
                <w:sz w:val="24"/>
              </w:rPr>
              <w:t>,</w:t>
            </w:r>
            <w:r>
              <w:rPr>
                <w:spacing w:val="-2"/>
                <w:sz w:val="24"/>
              </w:rPr>
              <w:t> </w:t>
            </w:r>
            <w:r>
              <w:rPr>
                <w:sz w:val="24"/>
              </w:rPr>
              <w:t>111,</w:t>
            </w:r>
            <w:r>
              <w:rPr>
                <w:spacing w:val="-3"/>
                <w:sz w:val="24"/>
              </w:rPr>
              <w:t> </w:t>
            </w:r>
            <w:r>
              <w:rPr>
                <w:sz w:val="24"/>
              </w:rPr>
              <w:t>12:</w:t>
            </w:r>
            <w:r>
              <w:rPr>
                <w:spacing w:val="-1"/>
                <w:sz w:val="24"/>
              </w:rPr>
              <w:t> </w:t>
            </w:r>
            <w:r>
              <w:rPr>
                <w:sz w:val="24"/>
              </w:rPr>
              <w:t>4046-</w:t>
            </w:r>
            <w:r>
              <w:rPr>
                <w:spacing w:val="-4"/>
                <w:sz w:val="24"/>
              </w:rPr>
              <w:t>4087.</w:t>
            </w:r>
          </w:p>
        </w:tc>
        <w:tc>
          <w:tcPr>
            <w:tcW w:w="757" w:type="dxa"/>
          </w:tcPr>
          <w:p>
            <w:pPr>
              <w:pStyle w:val="TableParagraph"/>
              <w:ind w:left="56"/>
              <w:jc w:val="center"/>
              <w:rPr>
                <w:sz w:val="24"/>
              </w:rPr>
            </w:pPr>
            <w:r>
              <w:rPr>
                <w:spacing w:val="-2"/>
                <w:sz w:val="24"/>
              </w:rPr>
              <w:t>2021.</w:t>
            </w:r>
          </w:p>
        </w:tc>
      </w:tr>
      <w:tr>
        <w:trPr>
          <w:trHeight w:val="700" w:hRule="atLeast"/>
        </w:trPr>
        <w:tc>
          <w:tcPr>
            <w:tcW w:w="9279" w:type="dxa"/>
          </w:tcPr>
          <w:p>
            <w:pPr>
              <w:pStyle w:val="TableParagraph"/>
              <w:rPr>
                <w:sz w:val="24"/>
              </w:rPr>
            </w:pPr>
            <w:r>
              <w:rPr>
                <w:color w:val="343434"/>
                <w:sz w:val="24"/>
              </w:rPr>
              <w:t>12.</w:t>
            </w:r>
            <w:r>
              <w:rPr>
                <w:color w:val="343434"/>
                <w:spacing w:val="7"/>
                <w:sz w:val="24"/>
              </w:rPr>
              <w:t> </w:t>
            </w:r>
            <w:r>
              <w:rPr>
                <w:sz w:val="24"/>
              </w:rPr>
              <w:t>“Crashing</w:t>
            </w:r>
            <w:r>
              <w:rPr>
                <w:spacing w:val="7"/>
                <w:sz w:val="24"/>
              </w:rPr>
              <w:t> </w:t>
            </w:r>
            <w:r>
              <w:rPr>
                <w:sz w:val="24"/>
              </w:rPr>
              <w:t>the</w:t>
            </w:r>
            <w:r>
              <w:rPr>
                <w:spacing w:val="7"/>
                <w:sz w:val="24"/>
              </w:rPr>
              <w:t> </w:t>
            </w:r>
            <w:r>
              <w:rPr>
                <w:sz w:val="24"/>
              </w:rPr>
              <w:t>Party:</w:t>
            </w:r>
            <w:r>
              <w:rPr>
                <w:spacing w:val="48"/>
                <w:w w:val="150"/>
                <w:sz w:val="24"/>
              </w:rPr>
              <w:t> </w:t>
            </w:r>
            <w:r>
              <w:rPr>
                <w:sz w:val="24"/>
              </w:rPr>
              <w:t>Elites,</w:t>
            </w:r>
            <w:r>
              <w:rPr>
                <w:spacing w:val="8"/>
                <w:sz w:val="24"/>
              </w:rPr>
              <w:t> </w:t>
            </w:r>
            <w:r>
              <w:rPr>
                <w:sz w:val="24"/>
              </w:rPr>
              <w:t>Outsiders,</w:t>
            </w:r>
            <w:r>
              <w:rPr>
                <w:spacing w:val="7"/>
                <w:sz w:val="24"/>
              </w:rPr>
              <w:t> </w:t>
            </w:r>
            <w:r>
              <w:rPr>
                <w:sz w:val="24"/>
              </w:rPr>
              <w:t>and</w:t>
            </w:r>
            <w:r>
              <w:rPr>
                <w:spacing w:val="7"/>
                <w:sz w:val="24"/>
              </w:rPr>
              <w:t> </w:t>
            </w:r>
            <w:r>
              <w:rPr>
                <w:sz w:val="24"/>
              </w:rPr>
              <w:t>Elections”</w:t>
            </w:r>
            <w:r>
              <w:rPr>
                <w:spacing w:val="7"/>
                <w:sz w:val="24"/>
              </w:rPr>
              <w:t> </w:t>
            </w:r>
            <w:r>
              <w:rPr>
                <w:sz w:val="24"/>
              </w:rPr>
              <w:t>(joint</w:t>
            </w:r>
            <w:r>
              <w:rPr>
                <w:spacing w:val="8"/>
                <w:sz w:val="24"/>
              </w:rPr>
              <w:t> </w:t>
            </w:r>
            <w:r>
              <w:rPr>
                <w:sz w:val="24"/>
              </w:rPr>
              <w:t>with</w:t>
            </w:r>
            <w:r>
              <w:rPr>
                <w:spacing w:val="7"/>
                <w:sz w:val="24"/>
              </w:rPr>
              <w:t> </w:t>
            </w:r>
            <w:r>
              <w:rPr>
                <w:sz w:val="24"/>
              </w:rPr>
              <w:t>Peter</w:t>
            </w:r>
            <w:r>
              <w:rPr>
                <w:spacing w:val="7"/>
                <w:sz w:val="24"/>
              </w:rPr>
              <w:t> </w:t>
            </w:r>
            <w:r>
              <w:rPr>
                <w:spacing w:val="-2"/>
                <w:sz w:val="24"/>
              </w:rPr>
              <w:t>Buisseret).</w:t>
            </w:r>
          </w:p>
          <w:p>
            <w:pPr>
              <w:pStyle w:val="TableParagraph"/>
              <w:spacing w:before="26"/>
              <w:rPr>
                <w:sz w:val="24"/>
              </w:rPr>
            </w:pPr>
            <w:r>
              <w:rPr>
                <w:rFonts w:ascii="Arial"/>
                <w:i/>
                <w:sz w:val="24"/>
              </w:rPr>
              <w:t>American</w:t>
            </w:r>
            <w:r>
              <w:rPr>
                <w:rFonts w:ascii="Arial"/>
                <w:i/>
                <w:spacing w:val="-2"/>
                <w:sz w:val="24"/>
              </w:rPr>
              <w:t> </w:t>
            </w:r>
            <w:r>
              <w:rPr>
                <w:rFonts w:ascii="Arial"/>
                <w:i/>
                <w:sz w:val="24"/>
              </w:rPr>
              <w:t>Journal</w:t>
            </w:r>
            <w:r>
              <w:rPr>
                <w:rFonts w:ascii="Arial"/>
                <w:i/>
                <w:spacing w:val="-2"/>
                <w:sz w:val="24"/>
              </w:rPr>
              <w:t> </w:t>
            </w:r>
            <w:r>
              <w:rPr>
                <w:rFonts w:ascii="Arial"/>
                <w:i/>
                <w:sz w:val="24"/>
              </w:rPr>
              <w:t>of</w:t>
            </w:r>
            <w:r>
              <w:rPr>
                <w:rFonts w:ascii="Arial"/>
                <w:i/>
                <w:spacing w:val="-3"/>
                <w:sz w:val="24"/>
              </w:rPr>
              <w:t> </w:t>
            </w:r>
            <w:r>
              <w:rPr>
                <w:rFonts w:ascii="Arial"/>
                <w:i/>
                <w:sz w:val="24"/>
              </w:rPr>
              <w:t>Political</w:t>
            </w:r>
            <w:r>
              <w:rPr>
                <w:rFonts w:ascii="Arial"/>
                <w:i/>
                <w:spacing w:val="-1"/>
                <w:sz w:val="24"/>
              </w:rPr>
              <w:t> </w:t>
            </w:r>
            <w:r>
              <w:rPr>
                <w:rFonts w:ascii="Arial"/>
                <w:i/>
                <w:sz w:val="24"/>
              </w:rPr>
              <w:t>Science,</w:t>
            </w:r>
            <w:r>
              <w:rPr>
                <w:rFonts w:ascii="Arial"/>
                <w:i/>
                <w:spacing w:val="-2"/>
                <w:sz w:val="24"/>
              </w:rPr>
              <w:t> </w:t>
            </w:r>
            <w:r>
              <w:rPr>
                <w:sz w:val="24"/>
              </w:rPr>
              <w:t>64,</w:t>
            </w:r>
            <w:r>
              <w:rPr>
                <w:spacing w:val="-2"/>
                <w:sz w:val="24"/>
              </w:rPr>
              <w:t> </w:t>
            </w:r>
            <w:r>
              <w:rPr>
                <w:sz w:val="24"/>
              </w:rPr>
              <w:t>2:</w:t>
            </w:r>
            <w:r>
              <w:rPr>
                <w:spacing w:val="-1"/>
                <w:sz w:val="24"/>
              </w:rPr>
              <w:t> </w:t>
            </w:r>
            <w:r>
              <w:rPr>
                <w:sz w:val="24"/>
              </w:rPr>
              <w:t>356-</w:t>
            </w:r>
            <w:r>
              <w:rPr>
                <w:spacing w:val="-4"/>
                <w:sz w:val="24"/>
              </w:rPr>
              <w:t>370.</w:t>
            </w:r>
          </w:p>
        </w:tc>
        <w:tc>
          <w:tcPr>
            <w:tcW w:w="757" w:type="dxa"/>
          </w:tcPr>
          <w:p>
            <w:pPr>
              <w:pStyle w:val="TableParagraph"/>
              <w:ind w:left="56"/>
              <w:jc w:val="center"/>
              <w:rPr>
                <w:sz w:val="24"/>
              </w:rPr>
            </w:pPr>
            <w:r>
              <w:rPr>
                <w:spacing w:val="-2"/>
                <w:sz w:val="24"/>
              </w:rPr>
              <w:t>2020.</w:t>
            </w:r>
          </w:p>
        </w:tc>
      </w:tr>
      <w:tr>
        <w:trPr>
          <w:trHeight w:val="630" w:hRule="atLeast"/>
        </w:trPr>
        <w:tc>
          <w:tcPr>
            <w:tcW w:w="9279" w:type="dxa"/>
          </w:tcPr>
          <w:p>
            <w:pPr>
              <w:pStyle w:val="TableParagraph"/>
              <w:rPr>
                <w:sz w:val="24"/>
              </w:rPr>
            </w:pPr>
            <w:r>
              <w:rPr>
                <w:color w:val="343434"/>
                <w:sz w:val="24"/>
              </w:rPr>
              <w:t>11.</w:t>
            </w:r>
            <w:r>
              <w:rPr>
                <w:color w:val="343434"/>
                <w:spacing w:val="36"/>
                <w:sz w:val="24"/>
              </w:rPr>
              <w:t> </w:t>
            </w:r>
            <w:r>
              <w:rPr>
                <w:sz w:val="24"/>
              </w:rPr>
              <w:t>“Reputation</w:t>
            </w:r>
            <w:r>
              <w:rPr>
                <w:spacing w:val="38"/>
                <w:sz w:val="24"/>
              </w:rPr>
              <w:t> </w:t>
            </w:r>
            <w:r>
              <w:rPr>
                <w:sz w:val="24"/>
              </w:rPr>
              <w:t>Effects</w:t>
            </w:r>
            <w:r>
              <w:rPr>
                <w:spacing w:val="38"/>
                <w:sz w:val="24"/>
              </w:rPr>
              <w:t> </w:t>
            </w:r>
            <w:r>
              <w:rPr>
                <w:sz w:val="24"/>
              </w:rPr>
              <w:t>and</w:t>
            </w:r>
            <w:r>
              <w:rPr>
                <w:spacing w:val="38"/>
                <w:sz w:val="24"/>
              </w:rPr>
              <w:t> </w:t>
            </w:r>
            <w:r>
              <w:rPr>
                <w:sz w:val="24"/>
              </w:rPr>
              <w:t>Incumbency</w:t>
            </w:r>
            <w:r>
              <w:rPr>
                <w:spacing w:val="39"/>
                <w:sz w:val="24"/>
              </w:rPr>
              <w:t> </w:t>
            </w:r>
            <w:r>
              <w:rPr>
                <w:sz w:val="24"/>
              </w:rPr>
              <w:t>(Dis)</w:t>
            </w:r>
            <w:r>
              <w:rPr>
                <w:spacing w:val="38"/>
                <w:sz w:val="24"/>
              </w:rPr>
              <w:t> </w:t>
            </w:r>
            <w:r>
              <w:rPr>
                <w:sz w:val="24"/>
              </w:rPr>
              <w:t>Advantage”</w:t>
            </w:r>
            <w:r>
              <w:rPr>
                <w:spacing w:val="38"/>
                <w:sz w:val="24"/>
              </w:rPr>
              <w:t> </w:t>
            </w:r>
            <w:r>
              <w:rPr>
                <w:sz w:val="24"/>
              </w:rPr>
              <w:t>(joint</w:t>
            </w:r>
            <w:r>
              <w:rPr>
                <w:spacing w:val="38"/>
                <w:sz w:val="24"/>
              </w:rPr>
              <w:t> </w:t>
            </w:r>
            <w:r>
              <w:rPr>
                <w:sz w:val="24"/>
              </w:rPr>
              <w:t>with</w:t>
            </w:r>
            <w:r>
              <w:rPr>
                <w:spacing w:val="38"/>
                <w:sz w:val="24"/>
              </w:rPr>
              <w:t> </w:t>
            </w:r>
            <w:r>
              <w:rPr>
                <w:sz w:val="24"/>
              </w:rPr>
              <w:t>Navin</w:t>
            </w:r>
            <w:r>
              <w:rPr>
                <w:spacing w:val="39"/>
                <w:sz w:val="24"/>
              </w:rPr>
              <w:t> </w:t>
            </w:r>
            <w:r>
              <w:rPr>
                <w:spacing w:val="-2"/>
                <w:sz w:val="24"/>
              </w:rPr>
              <w:t>Kartik).</w:t>
            </w:r>
          </w:p>
          <w:p>
            <w:pPr>
              <w:pStyle w:val="TableParagraph"/>
              <w:spacing w:line="256" w:lineRule="exact" w:before="22"/>
              <w:rPr>
                <w:rFonts w:ascii="Arial"/>
                <w:i/>
                <w:sz w:val="24"/>
              </w:rPr>
            </w:pPr>
            <w:r>
              <w:rPr>
                <w:rFonts w:ascii="Arial"/>
                <w:i/>
                <w:sz w:val="24"/>
              </w:rPr>
              <w:t>Quarterly</w:t>
            </w:r>
            <w:r>
              <w:rPr>
                <w:rFonts w:ascii="Arial"/>
                <w:i/>
                <w:spacing w:val="-2"/>
                <w:sz w:val="24"/>
              </w:rPr>
              <w:t> </w:t>
            </w:r>
            <w:r>
              <w:rPr>
                <w:rFonts w:ascii="Arial"/>
                <w:i/>
                <w:sz w:val="24"/>
              </w:rPr>
              <w:t>Journal</w:t>
            </w:r>
            <w:r>
              <w:rPr>
                <w:rFonts w:ascii="Arial"/>
                <w:i/>
                <w:spacing w:val="-1"/>
                <w:sz w:val="24"/>
              </w:rPr>
              <w:t> </w:t>
            </w:r>
            <w:r>
              <w:rPr>
                <w:rFonts w:ascii="Arial"/>
                <w:i/>
                <w:sz w:val="24"/>
              </w:rPr>
              <w:t>of</w:t>
            </w:r>
            <w:r>
              <w:rPr>
                <w:rFonts w:ascii="Arial"/>
                <w:i/>
                <w:spacing w:val="-3"/>
                <w:sz w:val="24"/>
              </w:rPr>
              <w:t> </w:t>
            </w:r>
            <w:r>
              <w:rPr>
                <w:rFonts w:ascii="Arial"/>
                <w:i/>
                <w:sz w:val="24"/>
              </w:rPr>
              <w:t>Political</w:t>
            </w:r>
            <w:r>
              <w:rPr>
                <w:rFonts w:ascii="Arial"/>
                <w:i/>
                <w:spacing w:val="-1"/>
                <w:sz w:val="24"/>
              </w:rPr>
              <w:t> </w:t>
            </w:r>
            <w:r>
              <w:rPr>
                <w:rFonts w:ascii="Arial"/>
                <w:i/>
                <w:sz w:val="24"/>
              </w:rPr>
              <w:t>Science</w:t>
            </w:r>
            <w:r>
              <w:rPr>
                <w:sz w:val="24"/>
              </w:rPr>
              <w:t>,</w:t>
            </w:r>
            <w:r>
              <w:rPr>
                <w:spacing w:val="-3"/>
                <w:sz w:val="24"/>
              </w:rPr>
              <w:t> </w:t>
            </w:r>
            <w:r>
              <w:rPr>
                <w:sz w:val="24"/>
              </w:rPr>
              <w:t>14,</w:t>
            </w:r>
            <w:r>
              <w:rPr>
                <w:spacing w:val="-2"/>
                <w:sz w:val="24"/>
              </w:rPr>
              <w:t> </w:t>
            </w:r>
            <w:r>
              <w:rPr>
                <w:sz w:val="24"/>
              </w:rPr>
              <w:t>2:</w:t>
            </w:r>
            <w:r>
              <w:rPr>
                <w:spacing w:val="-2"/>
                <w:sz w:val="24"/>
              </w:rPr>
              <w:t> </w:t>
            </w:r>
            <w:r>
              <w:rPr>
                <w:sz w:val="24"/>
              </w:rPr>
              <w:t>131-</w:t>
            </w:r>
            <w:r>
              <w:rPr>
                <w:spacing w:val="-4"/>
                <w:sz w:val="24"/>
              </w:rPr>
              <w:t>157</w:t>
            </w:r>
            <w:r>
              <w:rPr>
                <w:rFonts w:ascii="Arial"/>
                <w:i/>
                <w:spacing w:val="-4"/>
                <w:sz w:val="24"/>
              </w:rPr>
              <w:t>.</w:t>
            </w:r>
          </w:p>
        </w:tc>
        <w:tc>
          <w:tcPr>
            <w:tcW w:w="757" w:type="dxa"/>
          </w:tcPr>
          <w:p>
            <w:pPr>
              <w:pStyle w:val="TableParagraph"/>
              <w:ind w:left="56"/>
              <w:jc w:val="center"/>
              <w:rPr>
                <w:sz w:val="24"/>
              </w:rPr>
            </w:pPr>
            <w:r>
              <w:rPr>
                <w:spacing w:val="-2"/>
                <w:sz w:val="24"/>
              </w:rPr>
              <w:t>2019.</w:t>
            </w:r>
          </w:p>
        </w:tc>
      </w:tr>
    </w:tbl>
    <w:p>
      <w:pPr>
        <w:spacing w:line="242" w:lineRule="auto" w:before="154"/>
        <w:ind w:left="82" w:right="59" w:firstLine="0"/>
        <w:jc w:val="left"/>
        <w:rPr>
          <w:rFonts w:ascii="Arial" w:hAnsi="Arial"/>
          <w:i/>
          <w:sz w:val="24"/>
        </w:rPr>
      </w:pPr>
      <w:r>
        <w:rPr>
          <w:color w:val="343434"/>
          <w:sz w:val="24"/>
        </w:rPr>
        <w:t>10. “Informative Cheap-Talk in Elections” (joint with Navin Kartik). 2019. </w:t>
      </w:r>
      <w:r>
        <w:rPr>
          <w:rFonts w:ascii="Arial" w:hAnsi="Arial"/>
          <w:i/>
          <w:color w:val="343434"/>
          <w:sz w:val="24"/>
        </w:rPr>
        <w:t>Review of Economic Studies</w:t>
      </w:r>
      <w:r>
        <w:rPr>
          <w:color w:val="343434"/>
          <w:sz w:val="24"/>
        </w:rPr>
        <w:t>, 86, 2: 755-784</w:t>
      </w:r>
      <w:r>
        <w:rPr>
          <w:rFonts w:ascii="Arial" w:hAnsi="Arial"/>
          <w:i/>
          <w:color w:val="343434"/>
          <w:sz w:val="24"/>
        </w:rPr>
        <w:t>.</w:t>
      </w:r>
    </w:p>
    <w:p>
      <w:pPr>
        <w:spacing w:after="0" w:line="242" w:lineRule="auto"/>
        <w:jc w:val="left"/>
        <w:rPr>
          <w:rFonts w:ascii="Arial" w:hAnsi="Arial"/>
          <w:i/>
          <w:sz w:val="24"/>
        </w:rPr>
        <w:sectPr>
          <w:pgSz w:w="12240" w:h="15840"/>
          <w:pgMar w:top="1500" w:bottom="280" w:left="1080" w:right="1080"/>
        </w:sectPr>
      </w:pPr>
    </w:p>
    <w:p>
      <w:pPr>
        <w:spacing w:line="259" w:lineRule="auto" w:before="67"/>
        <w:ind w:left="82" w:right="59" w:firstLine="66"/>
        <w:jc w:val="left"/>
        <w:rPr>
          <w:sz w:val="24"/>
        </w:rPr>
      </w:pPr>
      <w:r>
        <w:rPr>
          <w:sz w:val="24"/>
        </w:rPr>
        <w:t>9. “Electoral Ambiguity and Political Representation” (joint with Navin Kartik and Stephane</w:t>
      </w:r>
      <w:r>
        <w:rPr>
          <w:spacing w:val="80"/>
          <w:w w:val="150"/>
          <w:sz w:val="24"/>
        </w:rPr>
        <w:t> </w:t>
      </w:r>
      <w:r>
        <w:rPr>
          <w:sz w:val="24"/>
        </w:rPr>
        <w:t>Wolton). 2017. </w:t>
      </w:r>
      <w:r>
        <w:rPr>
          <w:rFonts w:ascii="Arial" w:hAnsi="Arial"/>
          <w:i/>
          <w:sz w:val="24"/>
        </w:rPr>
        <w:t>American Journal of Political Science</w:t>
      </w:r>
      <w:r>
        <w:rPr>
          <w:sz w:val="24"/>
        </w:rPr>
        <w:t>, 61, 4: 958-970.</w:t>
      </w:r>
    </w:p>
    <w:p>
      <w:pPr>
        <w:pStyle w:val="BodyText"/>
        <w:spacing w:line="237" w:lineRule="auto" w:before="92"/>
        <w:ind w:right="59"/>
      </w:pPr>
      <w:r>
        <w:rPr/>
        <w:t>8.</w:t>
      </w:r>
      <w:r>
        <w:rPr>
          <w:spacing w:val="40"/>
        </w:rPr>
        <w:t> </w:t>
      </w:r>
      <w:r>
        <w:rPr/>
        <w:t>“Elections</w:t>
      </w:r>
      <w:r>
        <w:rPr>
          <w:spacing w:val="40"/>
        </w:rPr>
        <w:t> </w:t>
      </w:r>
      <w:r>
        <w:rPr/>
        <w:t>and</w:t>
      </w:r>
      <w:r>
        <w:rPr>
          <w:spacing w:val="40"/>
        </w:rPr>
        <w:t> </w:t>
      </w:r>
      <w:r>
        <w:rPr/>
        <w:t>Divisiveness:</w:t>
      </w:r>
      <w:r>
        <w:rPr>
          <w:spacing w:val="40"/>
        </w:rPr>
        <w:t> </w:t>
      </w:r>
      <w:r>
        <w:rPr/>
        <w:t>Theory</w:t>
      </w:r>
      <w:r>
        <w:rPr>
          <w:spacing w:val="40"/>
        </w:rPr>
        <w:t> </w:t>
      </w:r>
      <w:r>
        <w:rPr/>
        <w:t>and</w:t>
      </w:r>
      <w:r>
        <w:rPr>
          <w:spacing w:val="40"/>
        </w:rPr>
        <w:t> </w:t>
      </w:r>
      <w:r>
        <w:rPr/>
        <w:t>Evidence”</w:t>
      </w:r>
      <w:r>
        <w:rPr>
          <w:spacing w:val="40"/>
        </w:rPr>
        <w:t> </w:t>
      </w:r>
      <w:r>
        <w:rPr/>
        <w:t>(joint</w:t>
      </w:r>
      <w:r>
        <w:rPr>
          <w:spacing w:val="40"/>
        </w:rPr>
        <w:t> </w:t>
      </w:r>
      <w:r>
        <w:rPr/>
        <w:t>with</w:t>
      </w:r>
      <w:r>
        <w:rPr>
          <w:spacing w:val="40"/>
        </w:rPr>
        <w:t> </w:t>
      </w:r>
      <w:r>
        <w:rPr/>
        <w:t>Elliott</w:t>
      </w:r>
      <w:r>
        <w:rPr>
          <w:spacing w:val="40"/>
        </w:rPr>
        <w:t> </w:t>
      </w:r>
      <w:r>
        <w:rPr/>
        <w:t>Ash</w:t>
      </w:r>
      <w:r>
        <w:rPr>
          <w:spacing w:val="40"/>
        </w:rPr>
        <w:t> </w:t>
      </w:r>
      <w:r>
        <w:rPr/>
        <w:t>and</w:t>
      </w:r>
      <w:r>
        <w:rPr>
          <w:spacing w:val="40"/>
        </w:rPr>
        <w:t> </w:t>
      </w:r>
      <w:r>
        <w:rPr/>
        <w:t>Massimo Morelli)</w:t>
      </w:r>
      <w:r>
        <w:rPr>
          <w:rFonts w:ascii="Arial" w:hAnsi="Arial"/>
          <w:i/>
        </w:rPr>
        <w:t>. </w:t>
      </w:r>
      <w:r>
        <w:rPr/>
        <w:t>2017. </w:t>
      </w:r>
      <w:r>
        <w:rPr>
          <w:rFonts w:ascii="Arial" w:hAnsi="Arial"/>
          <w:i/>
        </w:rPr>
        <w:t>Journal of Politics, </w:t>
      </w:r>
      <w:r>
        <w:rPr/>
        <w:t>79, 4: 1268-1285.</w:t>
      </w:r>
    </w:p>
    <w:p>
      <w:pPr>
        <w:spacing w:line="237" w:lineRule="auto" w:before="126"/>
        <w:ind w:left="82" w:right="59" w:firstLine="0"/>
        <w:jc w:val="left"/>
        <w:rPr>
          <w:sz w:val="24"/>
        </w:rPr>
      </w:pPr>
      <w:r>
        <w:rPr>
          <w:color w:val="343434"/>
          <w:sz w:val="24"/>
        </w:rPr>
        <w:t>7.</w:t>
      </w:r>
      <w:r>
        <w:rPr>
          <w:color w:val="343434"/>
          <w:spacing w:val="20"/>
          <w:sz w:val="24"/>
        </w:rPr>
        <w:t> </w:t>
      </w:r>
      <w:r>
        <w:rPr>
          <w:color w:val="343434"/>
          <w:sz w:val="24"/>
        </w:rPr>
        <w:t>“Hoping</w:t>
      </w:r>
      <w:r>
        <w:rPr>
          <w:color w:val="343434"/>
          <w:spacing w:val="20"/>
          <w:sz w:val="24"/>
        </w:rPr>
        <w:t> </w:t>
      </w:r>
      <w:r>
        <w:rPr>
          <w:color w:val="343434"/>
          <w:sz w:val="24"/>
        </w:rPr>
        <w:t>for</w:t>
      </w:r>
      <w:r>
        <w:rPr>
          <w:color w:val="343434"/>
          <w:spacing w:val="20"/>
          <w:sz w:val="24"/>
        </w:rPr>
        <w:t> </w:t>
      </w:r>
      <w:r>
        <w:rPr>
          <w:color w:val="343434"/>
          <w:sz w:val="24"/>
        </w:rPr>
        <w:t>the</w:t>
      </w:r>
      <w:r>
        <w:rPr>
          <w:color w:val="343434"/>
          <w:spacing w:val="20"/>
          <w:sz w:val="24"/>
        </w:rPr>
        <w:t> </w:t>
      </w:r>
      <w:r>
        <w:rPr>
          <w:color w:val="343434"/>
          <w:sz w:val="24"/>
        </w:rPr>
        <w:t>Best,</w:t>
      </w:r>
      <w:r>
        <w:rPr>
          <w:color w:val="343434"/>
          <w:spacing w:val="20"/>
          <w:sz w:val="24"/>
        </w:rPr>
        <w:t> </w:t>
      </w:r>
      <w:r>
        <w:rPr>
          <w:color w:val="343434"/>
          <w:sz w:val="24"/>
        </w:rPr>
        <w:t>Unprepared</w:t>
      </w:r>
      <w:r>
        <w:rPr>
          <w:color w:val="343434"/>
          <w:spacing w:val="20"/>
          <w:sz w:val="24"/>
        </w:rPr>
        <w:t> </w:t>
      </w:r>
      <w:r>
        <w:rPr>
          <w:color w:val="343434"/>
          <w:sz w:val="24"/>
        </w:rPr>
        <w:t>for</w:t>
      </w:r>
      <w:r>
        <w:rPr>
          <w:color w:val="343434"/>
          <w:spacing w:val="20"/>
          <w:sz w:val="24"/>
        </w:rPr>
        <w:t> </w:t>
      </w:r>
      <w:r>
        <w:rPr>
          <w:color w:val="343434"/>
          <w:sz w:val="24"/>
        </w:rPr>
        <w:t>the</w:t>
      </w:r>
      <w:r>
        <w:rPr>
          <w:color w:val="343434"/>
          <w:spacing w:val="20"/>
          <w:sz w:val="24"/>
        </w:rPr>
        <w:t> </w:t>
      </w:r>
      <w:r>
        <w:rPr>
          <w:color w:val="343434"/>
          <w:sz w:val="24"/>
        </w:rPr>
        <w:t>Worst”</w:t>
      </w:r>
      <w:r>
        <w:rPr>
          <w:color w:val="343434"/>
          <w:spacing w:val="20"/>
          <w:sz w:val="24"/>
        </w:rPr>
        <w:t> </w:t>
      </w:r>
      <w:r>
        <w:rPr>
          <w:color w:val="343434"/>
          <w:sz w:val="24"/>
        </w:rPr>
        <w:t>(joint</w:t>
      </w:r>
      <w:r>
        <w:rPr>
          <w:color w:val="343434"/>
          <w:spacing w:val="20"/>
          <w:sz w:val="24"/>
        </w:rPr>
        <w:t> </w:t>
      </w:r>
      <w:r>
        <w:rPr>
          <w:color w:val="343434"/>
          <w:sz w:val="24"/>
        </w:rPr>
        <w:t>with</w:t>
      </w:r>
      <w:r>
        <w:rPr>
          <w:color w:val="343434"/>
          <w:spacing w:val="20"/>
          <w:sz w:val="24"/>
        </w:rPr>
        <w:t> </w:t>
      </w:r>
      <w:r>
        <w:rPr>
          <w:color w:val="343434"/>
          <w:sz w:val="24"/>
        </w:rPr>
        <w:t>Justin</w:t>
      </w:r>
      <w:r>
        <w:rPr>
          <w:color w:val="343434"/>
          <w:spacing w:val="20"/>
          <w:sz w:val="24"/>
        </w:rPr>
        <w:t> </w:t>
      </w:r>
      <w:r>
        <w:rPr>
          <w:color w:val="343434"/>
          <w:sz w:val="24"/>
        </w:rPr>
        <w:t>Fox).</w:t>
      </w:r>
      <w:r>
        <w:rPr>
          <w:color w:val="343434"/>
          <w:spacing w:val="80"/>
          <w:sz w:val="24"/>
        </w:rPr>
        <w:t> </w:t>
      </w:r>
      <w:r>
        <w:rPr>
          <w:color w:val="343434"/>
          <w:sz w:val="24"/>
        </w:rPr>
        <w:t>2015.</w:t>
      </w:r>
      <w:r>
        <w:rPr>
          <w:color w:val="343434"/>
          <w:spacing w:val="20"/>
          <w:sz w:val="24"/>
        </w:rPr>
        <w:t> </w:t>
      </w:r>
      <w:r>
        <w:rPr>
          <w:rFonts w:ascii="Arial" w:hAnsi="Arial"/>
          <w:i/>
          <w:sz w:val="24"/>
        </w:rPr>
        <w:t>Journal</w:t>
      </w:r>
      <w:r>
        <w:rPr>
          <w:rFonts w:ascii="Arial" w:hAnsi="Arial"/>
          <w:i/>
          <w:spacing w:val="20"/>
          <w:sz w:val="24"/>
        </w:rPr>
        <w:t> </w:t>
      </w:r>
      <w:r>
        <w:rPr>
          <w:rFonts w:ascii="Arial" w:hAnsi="Arial"/>
          <w:i/>
          <w:sz w:val="24"/>
        </w:rPr>
        <w:t>of Public Economics</w:t>
      </w:r>
      <w:r>
        <w:rPr>
          <w:sz w:val="24"/>
        </w:rPr>
        <w:t>, 130: 59-65.</w:t>
      </w:r>
    </w:p>
    <w:p>
      <w:pPr>
        <w:spacing w:line="237" w:lineRule="auto" w:before="144"/>
        <w:ind w:left="82" w:right="59" w:firstLine="0"/>
        <w:jc w:val="left"/>
        <w:rPr>
          <w:sz w:val="24"/>
        </w:rPr>
      </w:pPr>
      <w:r>
        <w:rPr>
          <w:sz w:val="24"/>
        </w:rPr>
        <w:t>6. “The Welfare Implications of Electoral Polarization.” 2015. </w:t>
      </w:r>
      <w:r>
        <w:rPr>
          <w:rFonts w:ascii="Arial" w:hAnsi="Arial"/>
          <w:i/>
          <w:sz w:val="24"/>
        </w:rPr>
        <w:t>Social Choice and Welfare, </w:t>
      </w:r>
      <w:r>
        <w:rPr>
          <w:sz w:val="24"/>
        </w:rPr>
        <w:t>45, 4: 353-386.</w:t>
      </w:r>
    </w:p>
    <w:p>
      <w:pPr>
        <w:spacing w:line="242" w:lineRule="auto" w:before="100"/>
        <w:ind w:left="82" w:right="59" w:firstLine="0"/>
        <w:jc w:val="left"/>
        <w:rPr>
          <w:sz w:val="24"/>
        </w:rPr>
      </w:pPr>
      <w:r>
        <w:rPr>
          <w:sz w:val="24"/>
        </w:rPr>
        <w:t>5. “Candidates, Credibility, and Re-election Incentives.” 2013.</w:t>
      </w:r>
      <w:r>
        <w:rPr>
          <w:spacing w:val="40"/>
          <w:sz w:val="24"/>
        </w:rPr>
        <w:t> </w:t>
      </w:r>
      <w:r>
        <w:rPr>
          <w:rFonts w:ascii="Arial" w:hAnsi="Arial"/>
          <w:i/>
          <w:sz w:val="24"/>
        </w:rPr>
        <w:t>Review of Economic Studies</w:t>
      </w:r>
      <w:r>
        <w:rPr>
          <w:sz w:val="24"/>
        </w:rPr>
        <w:t>, 80, 4: 1622-1651.</w:t>
      </w:r>
    </w:p>
    <w:p>
      <w:pPr>
        <w:spacing w:line="240" w:lineRule="auto" w:before="162"/>
        <w:ind w:left="82" w:right="59" w:firstLine="0"/>
        <w:jc w:val="both"/>
        <w:rPr>
          <w:sz w:val="24"/>
        </w:rPr>
      </w:pPr>
      <w:r>
        <w:rPr>
          <w:sz w:val="24"/>
        </w:rPr>
        <w:t>4. “Ideology and Information in Policymaking” (joint with Massimo Morelli).</w:t>
      </w:r>
      <w:r>
        <w:rPr>
          <w:spacing w:val="40"/>
          <w:sz w:val="24"/>
        </w:rPr>
        <w:t> </w:t>
      </w:r>
      <w:r>
        <w:rPr>
          <w:sz w:val="24"/>
        </w:rPr>
        <w:t>2013. </w:t>
      </w:r>
      <w:r>
        <w:rPr>
          <w:rFonts w:ascii="Arial" w:hAnsi="Arial"/>
          <w:i/>
          <w:sz w:val="24"/>
        </w:rPr>
        <w:t>Journal of Theoretical Politics</w:t>
      </w:r>
      <w:r>
        <w:rPr>
          <w:sz w:val="24"/>
        </w:rPr>
        <w:t>, 25, 3: 412-436. (Winner of the Elinor Ostrom Prize for the best paper published in the </w:t>
      </w:r>
      <w:r>
        <w:rPr>
          <w:rFonts w:ascii="Arial" w:hAnsi="Arial"/>
          <w:i/>
          <w:sz w:val="24"/>
        </w:rPr>
        <w:t>Journal of Theoretical Politics </w:t>
      </w:r>
      <w:r>
        <w:rPr>
          <w:sz w:val="24"/>
        </w:rPr>
        <w:t>in 2013.)</w:t>
      </w:r>
    </w:p>
    <w:p>
      <w:pPr>
        <w:spacing w:line="242" w:lineRule="auto" w:before="118"/>
        <w:ind w:left="82" w:right="59" w:firstLine="0"/>
        <w:jc w:val="both"/>
        <w:rPr>
          <w:sz w:val="24"/>
        </w:rPr>
      </w:pPr>
      <w:r>
        <w:rPr>
          <w:sz w:val="24"/>
        </w:rPr>
        <w:t>3. “Costly Transparency” (joint with Justin Fox). 2012. </w:t>
      </w:r>
      <w:r>
        <w:rPr>
          <w:rFonts w:ascii="Arial" w:hAnsi="Arial"/>
          <w:i/>
          <w:sz w:val="24"/>
        </w:rPr>
        <w:t>Journal of Public Economics</w:t>
      </w:r>
      <w:r>
        <w:rPr>
          <w:sz w:val="24"/>
        </w:rPr>
        <w:t>, 96, 1-2: </w:t>
      </w:r>
      <w:r>
        <w:rPr>
          <w:spacing w:val="-2"/>
          <w:sz w:val="24"/>
        </w:rPr>
        <w:t>142-150.</w:t>
      </w:r>
    </w:p>
    <w:p>
      <w:pPr>
        <w:spacing w:line="259" w:lineRule="auto" w:before="129"/>
        <w:ind w:left="82" w:right="59" w:firstLine="0"/>
        <w:jc w:val="both"/>
        <w:rPr>
          <w:rFonts w:ascii="Arial" w:hAnsi="Arial"/>
          <w:i/>
          <w:sz w:val="24"/>
        </w:rPr>
      </w:pPr>
      <w:r>
        <w:rPr>
          <w:sz w:val="24"/>
        </w:rPr>
        <w:t>2. “Partisanship and the Effectiveness of Oversight” (joint with Justin Fox). 2010. </w:t>
      </w:r>
      <w:r>
        <w:rPr>
          <w:rFonts w:ascii="Arial" w:hAnsi="Arial"/>
          <w:i/>
          <w:sz w:val="24"/>
        </w:rPr>
        <w:t>Journal of Public Economics</w:t>
      </w:r>
      <w:r>
        <w:rPr>
          <w:sz w:val="24"/>
        </w:rPr>
        <w:t>, 94, 9-10: 684-697</w:t>
      </w:r>
      <w:r>
        <w:rPr>
          <w:rFonts w:ascii="Arial" w:hAnsi="Arial"/>
          <w:i/>
          <w:sz w:val="24"/>
        </w:rPr>
        <w:t>.</w:t>
      </w:r>
    </w:p>
    <w:p>
      <w:pPr>
        <w:spacing w:before="109"/>
        <w:ind w:left="82" w:right="0" w:firstLine="0"/>
        <w:jc w:val="left"/>
        <w:rPr>
          <w:rFonts w:ascii="Arial" w:hAnsi="Arial"/>
          <w:i/>
          <w:sz w:val="24"/>
        </w:rPr>
      </w:pPr>
      <w:r>
        <w:rPr>
          <w:sz w:val="24"/>
        </w:rPr>
        <w:t>1.“Deliberation</w:t>
      </w:r>
      <w:r>
        <w:rPr>
          <w:spacing w:val="-2"/>
          <w:sz w:val="24"/>
        </w:rPr>
        <w:t> </w:t>
      </w:r>
      <w:r>
        <w:rPr>
          <w:sz w:val="24"/>
        </w:rPr>
        <w:t>Rules</w:t>
      </w:r>
      <w:r>
        <w:rPr>
          <w:spacing w:val="-1"/>
          <w:sz w:val="24"/>
        </w:rPr>
        <w:t> </w:t>
      </w:r>
      <w:r>
        <w:rPr>
          <w:sz w:val="24"/>
        </w:rPr>
        <w:t>and</w:t>
      </w:r>
      <w:r>
        <w:rPr>
          <w:spacing w:val="-1"/>
          <w:sz w:val="24"/>
        </w:rPr>
        <w:t> </w:t>
      </w:r>
      <w:r>
        <w:rPr>
          <w:sz w:val="24"/>
        </w:rPr>
        <w:t>Voting.”</w:t>
      </w:r>
      <w:r>
        <w:rPr>
          <w:spacing w:val="-1"/>
          <w:sz w:val="24"/>
        </w:rPr>
        <w:t> </w:t>
      </w:r>
      <w:r>
        <w:rPr>
          <w:sz w:val="24"/>
        </w:rPr>
        <w:t>2008.</w:t>
      </w:r>
      <w:r>
        <w:rPr>
          <w:spacing w:val="-2"/>
          <w:sz w:val="24"/>
        </w:rPr>
        <w:t> </w:t>
      </w:r>
      <w:r>
        <w:rPr>
          <w:rFonts w:ascii="Arial" w:hAnsi="Arial"/>
          <w:i/>
          <w:sz w:val="24"/>
        </w:rPr>
        <w:t>Quarterly</w:t>
      </w:r>
      <w:r>
        <w:rPr>
          <w:rFonts w:ascii="Arial" w:hAnsi="Arial"/>
          <w:i/>
          <w:spacing w:val="-1"/>
          <w:sz w:val="24"/>
        </w:rPr>
        <w:t> </w:t>
      </w:r>
      <w:r>
        <w:rPr>
          <w:rFonts w:ascii="Arial" w:hAnsi="Arial"/>
          <w:i/>
          <w:sz w:val="24"/>
        </w:rPr>
        <w:t>Journal</w:t>
      </w:r>
      <w:r>
        <w:rPr>
          <w:rFonts w:ascii="Arial" w:hAnsi="Arial"/>
          <w:i/>
          <w:spacing w:val="-1"/>
          <w:sz w:val="24"/>
        </w:rPr>
        <w:t> </w:t>
      </w:r>
      <w:r>
        <w:rPr>
          <w:rFonts w:ascii="Arial" w:hAnsi="Arial"/>
          <w:i/>
          <w:sz w:val="24"/>
        </w:rPr>
        <w:t>of</w:t>
      </w:r>
      <w:r>
        <w:rPr>
          <w:rFonts w:ascii="Arial" w:hAnsi="Arial"/>
          <w:i/>
          <w:spacing w:val="-2"/>
          <w:sz w:val="24"/>
        </w:rPr>
        <w:t> </w:t>
      </w:r>
      <w:r>
        <w:rPr>
          <w:rFonts w:ascii="Arial" w:hAnsi="Arial"/>
          <w:i/>
          <w:sz w:val="24"/>
        </w:rPr>
        <w:t>Political</w:t>
      </w:r>
      <w:r>
        <w:rPr>
          <w:rFonts w:ascii="Arial" w:hAnsi="Arial"/>
          <w:i/>
          <w:spacing w:val="-1"/>
          <w:sz w:val="24"/>
        </w:rPr>
        <w:t> </w:t>
      </w:r>
      <w:r>
        <w:rPr>
          <w:rFonts w:ascii="Arial" w:hAnsi="Arial"/>
          <w:i/>
          <w:sz w:val="24"/>
        </w:rPr>
        <w:t>Science,</w:t>
      </w:r>
      <w:r>
        <w:rPr>
          <w:rFonts w:ascii="Arial" w:hAnsi="Arial"/>
          <w:i/>
          <w:spacing w:val="-2"/>
          <w:sz w:val="24"/>
        </w:rPr>
        <w:t> </w:t>
      </w:r>
      <w:r>
        <w:rPr>
          <w:rFonts w:ascii="Arial" w:hAnsi="Arial"/>
          <w:i/>
          <w:sz w:val="24"/>
        </w:rPr>
        <w:t>3,</w:t>
      </w:r>
      <w:r>
        <w:rPr>
          <w:rFonts w:ascii="Arial" w:hAnsi="Arial"/>
          <w:i/>
          <w:spacing w:val="-2"/>
          <w:sz w:val="24"/>
        </w:rPr>
        <w:t> </w:t>
      </w:r>
      <w:r>
        <w:rPr>
          <w:rFonts w:ascii="Arial" w:hAnsi="Arial"/>
          <w:i/>
          <w:sz w:val="24"/>
        </w:rPr>
        <w:t>1:</w:t>
      </w:r>
      <w:r>
        <w:rPr>
          <w:rFonts w:ascii="Arial" w:hAnsi="Arial"/>
          <w:i/>
          <w:spacing w:val="-2"/>
          <w:sz w:val="24"/>
        </w:rPr>
        <w:t> </w:t>
      </w:r>
      <w:r>
        <w:rPr>
          <w:rFonts w:ascii="Arial" w:hAnsi="Arial"/>
          <w:i/>
          <w:sz w:val="24"/>
        </w:rPr>
        <w:t>83-</w:t>
      </w:r>
      <w:r>
        <w:rPr>
          <w:rFonts w:ascii="Arial" w:hAnsi="Arial"/>
          <w:i/>
          <w:spacing w:val="-5"/>
          <w:sz w:val="24"/>
        </w:rPr>
        <w:t>88.</w:t>
      </w:r>
    </w:p>
    <w:p>
      <w:pPr>
        <w:pStyle w:val="BodyText"/>
        <w:ind w:left="0"/>
        <w:rPr>
          <w:rFonts w:ascii="Arial"/>
          <w:i/>
        </w:rPr>
      </w:pPr>
    </w:p>
    <w:p>
      <w:pPr>
        <w:pStyle w:val="Heading1"/>
      </w:pPr>
      <w:r>
        <w:rPr/>
        <w:t>WORKING</w:t>
      </w:r>
      <w:r>
        <w:rPr>
          <w:spacing w:val="-2"/>
        </w:rPr>
        <w:t> PAPERS:</w:t>
      </w:r>
    </w:p>
    <w:p>
      <w:pPr>
        <w:pStyle w:val="BodyText"/>
        <w:spacing w:before="113"/>
        <w:jc w:val="both"/>
      </w:pPr>
      <w:r>
        <w:rPr/>
        <w:t>18.</w:t>
      </w:r>
      <w:r>
        <w:rPr>
          <w:spacing w:val="-4"/>
        </w:rPr>
        <w:t> </w:t>
      </w:r>
      <w:r>
        <w:rPr/>
        <w:t>“Inequality,</w:t>
      </w:r>
      <w:r>
        <w:rPr>
          <w:spacing w:val="-2"/>
        </w:rPr>
        <w:t> </w:t>
      </w:r>
      <w:r>
        <w:rPr/>
        <w:t>Polarization,</w:t>
      </w:r>
      <w:r>
        <w:rPr>
          <w:spacing w:val="-2"/>
        </w:rPr>
        <w:t> </w:t>
      </w:r>
      <w:r>
        <w:rPr/>
        <w:t>and</w:t>
      </w:r>
      <w:r>
        <w:rPr>
          <w:spacing w:val="-1"/>
        </w:rPr>
        <w:t> </w:t>
      </w:r>
      <w:r>
        <w:rPr/>
        <w:t>Culture Wars”</w:t>
      </w:r>
      <w:r>
        <w:rPr>
          <w:spacing w:val="-1"/>
        </w:rPr>
        <w:t> </w:t>
      </w:r>
      <w:r>
        <w:rPr/>
        <w:t>(joint</w:t>
      </w:r>
      <w:r>
        <w:rPr>
          <w:spacing w:val="-2"/>
        </w:rPr>
        <w:t> </w:t>
      </w:r>
      <w:r>
        <w:rPr/>
        <w:t>with</w:t>
      </w:r>
      <w:r>
        <w:rPr>
          <w:spacing w:val="-1"/>
        </w:rPr>
        <w:t> </w:t>
      </w:r>
      <w:r>
        <w:rPr/>
        <w:t>Peter </w:t>
      </w:r>
      <w:r>
        <w:rPr>
          <w:spacing w:val="-2"/>
        </w:rPr>
        <w:t>Buisseret)</w:t>
      </w:r>
    </w:p>
    <w:p>
      <w:pPr>
        <w:pStyle w:val="BodyText"/>
        <w:spacing w:line="264" w:lineRule="auto" w:before="123"/>
        <w:ind w:right="59"/>
        <w:jc w:val="both"/>
      </w:pPr>
      <w:r>
        <w:rPr/>
        <w:t>19. “Money and Motivations: When Do Campaign Contributions Increase Polarization?” (joint with Peter Buisseret and Pablo Montagnes)</w:t>
      </w:r>
    </w:p>
    <w:p>
      <w:pPr>
        <w:pStyle w:val="BodyText"/>
        <w:spacing w:before="19"/>
        <w:ind w:left="0"/>
      </w:pPr>
    </w:p>
    <w:p>
      <w:pPr>
        <w:pStyle w:val="Heading1"/>
      </w:pPr>
      <w:r>
        <w:rPr/>
        <w:t>DORMANT</w:t>
      </w:r>
      <w:r>
        <w:rPr>
          <w:spacing w:val="-2"/>
        </w:rPr>
        <w:t> </w:t>
      </w:r>
      <w:r>
        <w:rPr/>
        <w:t>WORKING</w:t>
      </w:r>
      <w:r>
        <w:rPr>
          <w:spacing w:val="-2"/>
        </w:rPr>
        <w:t> PAPER:</w:t>
      </w:r>
    </w:p>
    <w:p>
      <w:pPr>
        <w:pStyle w:val="BodyText"/>
        <w:spacing w:line="264" w:lineRule="auto" w:before="122"/>
        <w:ind w:right="59"/>
      </w:pPr>
      <w:r>
        <w:rPr/>
        <w:t>“Preferences, Information and Parental Choice Behavior in Public School Choice” (joint with Justine Hastings and Jeffrey Weinstein).</w:t>
      </w:r>
    </w:p>
    <w:p>
      <w:pPr>
        <w:pStyle w:val="Heading1"/>
        <w:spacing w:before="257"/>
      </w:pPr>
      <w:r>
        <w:rPr>
          <w:color w:val="343434"/>
        </w:rPr>
        <w:t>INVITED</w:t>
      </w:r>
      <w:r>
        <w:rPr>
          <w:color w:val="343434"/>
          <w:spacing w:val="-1"/>
        </w:rPr>
        <w:t> </w:t>
      </w:r>
      <w:r>
        <w:rPr>
          <w:color w:val="343434"/>
          <w:spacing w:val="-2"/>
        </w:rPr>
        <w:t>SEMINARS:</w:t>
      </w:r>
    </w:p>
    <w:p>
      <w:pPr>
        <w:pStyle w:val="BodyText"/>
        <w:spacing w:before="132"/>
      </w:pPr>
      <w:r>
        <w:rPr>
          <w:rFonts w:ascii="Arial"/>
          <w:b/>
          <w:color w:val="343434"/>
        </w:rPr>
        <w:t>2024-2025:</w:t>
      </w:r>
      <w:r>
        <w:rPr>
          <w:rFonts w:ascii="Arial"/>
          <w:b/>
          <w:color w:val="343434"/>
          <w:spacing w:val="-5"/>
        </w:rPr>
        <w:t> </w:t>
      </w:r>
      <w:r>
        <w:rPr>
          <w:color w:val="343434"/>
        </w:rPr>
        <w:t>University</w:t>
      </w:r>
      <w:r>
        <w:rPr>
          <w:color w:val="343434"/>
          <w:spacing w:val="-2"/>
        </w:rPr>
        <w:t> </w:t>
      </w:r>
      <w:r>
        <w:rPr>
          <w:color w:val="343434"/>
        </w:rPr>
        <w:t>of</w:t>
      </w:r>
      <w:r>
        <w:rPr>
          <w:color w:val="343434"/>
          <w:spacing w:val="-2"/>
        </w:rPr>
        <w:t> </w:t>
      </w:r>
      <w:r>
        <w:rPr>
          <w:color w:val="343434"/>
        </w:rPr>
        <w:t>Pittsburgh,</w:t>
      </w:r>
      <w:r>
        <w:rPr>
          <w:color w:val="343434"/>
          <w:spacing w:val="-3"/>
        </w:rPr>
        <w:t> </w:t>
      </w:r>
      <w:r>
        <w:rPr>
          <w:color w:val="343434"/>
        </w:rPr>
        <w:t>Universita</w:t>
      </w:r>
      <w:r>
        <w:rPr>
          <w:color w:val="343434"/>
          <w:spacing w:val="-1"/>
        </w:rPr>
        <w:t> </w:t>
      </w:r>
      <w:r>
        <w:rPr>
          <w:color w:val="343434"/>
        </w:rPr>
        <w:t>di</w:t>
      </w:r>
      <w:r>
        <w:rPr>
          <w:color w:val="343434"/>
          <w:spacing w:val="-3"/>
        </w:rPr>
        <w:t> </w:t>
      </w:r>
      <w:r>
        <w:rPr>
          <w:color w:val="343434"/>
        </w:rPr>
        <w:t>Torino,</w:t>
      </w:r>
      <w:r>
        <w:rPr>
          <w:color w:val="343434"/>
          <w:spacing w:val="-1"/>
        </w:rPr>
        <w:t> </w:t>
      </w:r>
      <w:r>
        <w:rPr>
          <w:color w:val="343434"/>
          <w:spacing w:val="-2"/>
        </w:rPr>
        <w:t>Bocconi</w:t>
      </w:r>
    </w:p>
    <w:p>
      <w:pPr>
        <w:pStyle w:val="BodyText"/>
        <w:spacing w:before="27"/>
      </w:pPr>
      <w:r>
        <w:rPr>
          <w:rFonts w:ascii="Arial"/>
          <w:b/>
          <w:color w:val="343434"/>
        </w:rPr>
        <w:t>2022-2023:</w:t>
      </w:r>
      <w:r>
        <w:rPr>
          <w:rFonts w:ascii="Arial"/>
          <w:b/>
          <w:color w:val="343434"/>
          <w:spacing w:val="-5"/>
        </w:rPr>
        <w:t> </w:t>
      </w:r>
      <w:r>
        <w:rPr>
          <w:color w:val="343434"/>
        </w:rPr>
        <w:t>University</w:t>
      </w:r>
      <w:r>
        <w:rPr>
          <w:color w:val="343434"/>
          <w:spacing w:val="-2"/>
        </w:rPr>
        <w:t> </w:t>
      </w:r>
      <w:r>
        <w:rPr>
          <w:color w:val="343434"/>
        </w:rPr>
        <w:t>of</w:t>
      </w:r>
      <w:r>
        <w:rPr>
          <w:color w:val="343434"/>
          <w:spacing w:val="-2"/>
        </w:rPr>
        <w:t> </w:t>
      </w:r>
      <w:r>
        <w:rPr>
          <w:color w:val="343434"/>
        </w:rPr>
        <w:t>Utah,</w:t>
      </w:r>
      <w:r>
        <w:rPr>
          <w:color w:val="343434"/>
          <w:spacing w:val="-2"/>
        </w:rPr>
        <w:t> </w:t>
      </w:r>
      <w:r>
        <w:rPr>
          <w:color w:val="343434"/>
        </w:rPr>
        <w:t>Emory</w:t>
      </w:r>
      <w:r>
        <w:rPr>
          <w:color w:val="343434"/>
          <w:spacing w:val="-1"/>
        </w:rPr>
        <w:t> </w:t>
      </w:r>
      <w:r>
        <w:rPr>
          <w:color w:val="343434"/>
        </w:rPr>
        <w:t>University,</w:t>
      </w:r>
      <w:r>
        <w:rPr>
          <w:color w:val="343434"/>
          <w:spacing w:val="-3"/>
        </w:rPr>
        <w:t> </w:t>
      </w:r>
      <w:r>
        <w:rPr>
          <w:color w:val="343434"/>
        </w:rPr>
        <w:t>Simon</w:t>
      </w:r>
      <w:r>
        <w:rPr>
          <w:color w:val="343434"/>
          <w:spacing w:val="-2"/>
        </w:rPr>
        <w:t> </w:t>
      </w:r>
      <w:r>
        <w:rPr>
          <w:color w:val="343434"/>
        </w:rPr>
        <w:t>Fraser</w:t>
      </w:r>
      <w:r>
        <w:rPr>
          <w:color w:val="343434"/>
          <w:spacing w:val="-1"/>
        </w:rPr>
        <w:t> </w:t>
      </w:r>
      <w:r>
        <w:rPr>
          <w:color w:val="343434"/>
        </w:rPr>
        <w:t>University,</w:t>
      </w:r>
      <w:r>
        <w:rPr>
          <w:color w:val="343434"/>
          <w:spacing w:val="-2"/>
        </w:rPr>
        <w:t> </w:t>
      </w:r>
      <w:r>
        <w:rPr>
          <w:color w:val="343434"/>
        </w:rPr>
        <w:t>UC</w:t>
      </w:r>
      <w:r>
        <w:rPr>
          <w:color w:val="343434"/>
          <w:spacing w:val="-1"/>
        </w:rPr>
        <w:t> </w:t>
      </w:r>
      <w:r>
        <w:rPr>
          <w:color w:val="343434"/>
          <w:spacing w:val="-2"/>
        </w:rPr>
        <w:t>Riverside.</w:t>
      </w:r>
    </w:p>
    <w:p>
      <w:pPr>
        <w:spacing w:before="21"/>
        <w:ind w:left="82" w:right="0" w:firstLine="0"/>
        <w:jc w:val="left"/>
        <w:rPr>
          <w:sz w:val="24"/>
        </w:rPr>
      </w:pPr>
      <w:r>
        <w:rPr>
          <w:rFonts w:ascii="Arial"/>
          <w:b/>
          <w:color w:val="343434"/>
          <w:sz w:val="24"/>
        </w:rPr>
        <w:t>2021-2022:</w:t>
      </w:r>
      <w:r>
        <w:rPr>
          <w:rFonts w:ascii="Arial"/>
          <w:b/>
          <w:color w:val="343434"/>
          <w:spacing w:val="-3"/>
          <w:sz w:val="24"/>
        </w:rPr>
        <w:t> </w:t>
      </w:r>
      <w:r>
        <w:rPr>
          <w:color w:val="343434"/>
          <w:sz w:val="24"/>
        </w:rPr>
        <w:t>New</w:t>
      </w:r>
      <w:r>
        <w:rPr>
          <w:color w:val="343434"/>
          <w:spacing w:val="-1"/>
          <w:sz w:val="24"/>
        </w:rPr>
        <w:t> </w:t>
      </w:r>
      <w:r>
        <w:rPr>
          <w:color w:val="343434"/>
          <w:sz w:val="24"/>
        </w:rPr>
        <w:t>York</w:t>
      </w:r>
      <w:r>
        <w:rPr>
          <w:color w:val="343434"/>
          <w:spacing w:val="-2"/>
          <w:sz w:val="24"/>
        </w:rPr>
        <w:t> </w:t>
      </w:r>
      <w:r>
        <w:rPr>
          <w:color w:val="343434"/>
          <w:sz w:val="24"/>
        </w:rPr>
        <w:t>University,</w:t>
      </w:r>
      <w:r>
        <w:rPr>
          <w:color w:val="343434"/>
          <w:spacing w:val="-2"/>
          <w:sz w:val="24"/>
        </w:rPr>
        <w:t> </w:t>
      </w:r>
      <w:r>
        <w:rPr>
          <w:color w:val="343434"/>
          <w:sz w:val="24"/>
        </w:rPr>
        <w:t>University</w:t>
      </w:r>
      <w:r>
        <w:rPr>
          <w:color w:val="343434"/>
          <w:spacing w:val="-1"/>
          <w:sz w:val="24"/>
        </w:rPr>
        <w:t> </w:t>
      </w:r>
      <w:r>
        <w:rPr>
          <w:color w:val="343434"/>
          <w:sz w:val="24"/>
        </w:rPr>
        <w:t>of</w:t>
      </w:r>
      <w:r>
        <w:rPr>
          <w:color w:val="343434"/>
          <w:spacing w:val="-2"/>
          <w:sz w:val="24"/>
        </w:rPr>
        <w:t> Arizona.</w:t>
      </w:r>
    </w:p>
    <w:p>
      <w:pPr>
        <w:spacing w:before="27"/>
        <w:ind w:left="82" w:right="0" w:firstLine="0"/>
        <w:jc w:val="left"/>
        <w:rPr>
          <w:sz w:val="24"/>
        </w:rPr>
      </w:pPr>
      <w:r>
        <w:rPr>
          <w:rFonts w:ascii="Arial"/>
          <w:b/>
          <w:color w:val="343434"/>
          <w:sz w:val="24"/>
        </w:rPr>
        <w:t>2020-2021:</w:t>
      </w:r>
      <w:r>
        <w:rPr>
          <w:rFonts w:ascii="Arial"/>
          <w:b/>
          <w:color w:val="343434"/>
          <w:spacing w:val="-5"/>
          <w:sz w:val="24"/>
        </w:rPr>
        <w:t> </w:t>
      </w:r>
      <w:r>
        <w:rPr>
          <w:color w:val="343434"/>
          <w:sz w:val="24"/>
        </w:rPr>
        <w:t>University</w:t>
      </w:r>
      <w:r>
        <w:rPr>
          <w:color w:val="343434"/>
          <w:spacing w:val="-1"/>
          <w:sz w:val="24"/>
        </w:rPr>
        <w:t> </w:t>
      </w:r>
      <w:r>
        <w:rPr>
          <w:color w:val="343434"/>
          <w:sz w:val="24"/>
        </w:rPr>
        <w:t>of</w:t>
      </w:r>
      <w:r>
        <w:rPr>
          <w:color w:val="343434"/>
          <w:spacing w:val="-2"/>
          <w:sz w:val="24"/>
        </w:rPr>
        <w:t> Padua.</w:t>
      </w:r>
    </w:p>
    <w:p>
      <w:pPr>
        <w:pStyle w:val="BodyText"/>
        <w:spacing w:before="21"/>
      </w:pPr>
      <w:r>
        <w:rPr>
          <w:rFonts w:ascii="Arial"/>
          <w:b/>
          <w:color w:val="343434"/>
        </w:rPr>
        <w:t>2019-2020:</w:t>
      </w:r>
      <w:r>
        <w:rPr>
          <w:rFonts w:ascii="Arial"/>
          <w:b/>
          <w:color w:val="343434"/>
          <w:spacing w:val="-3"/>
        </w:rPr>
        <w:t> </w:t>
      </w:r>
      <w:r>
        <w:rPr>
          <w:color w:val="343434"/>
        </w:rPr>
        <w:t>Washington</w:t>
      </w:r>
      <w:r>
        <w:rPr>
          <w:color w:val="343434"/>
          <w:spacing w:val="-1"/>
        </w:rPr>
        <w:t> </w:t>
      </w:r>
      <w:r>
        <w:rPr>
          <w:color w:val="343434"/>
        </w:rPr>
        <w:t>University</w:t>
      </w:r>
      <w:r>
        <w:rPr>
          <w:color w:val="343434"/>
          <w:spacing w:val="-1"/>
        </w:rPr>
        <w:t> </w:t>
      </w:r>
      <w:r>
        <w:rPr>
          <w:color w:val="343434"/>
        </w:rPr>
        <w:t>in</w:t>
      </w:r>
      <w:r>
        <w:rPr>
          <w:color w:val="343434"/>
          <w:spacing w:val="-1"/>
        </w:rPr>
        <w:t> </w:t>
      </w:r>
      <w:r>
        <w:rPr>
          <w:color w:val="343434"/>
        </w:rPr>
        <w:t>St</w:t>
      </w:r>
      <w:r>
        <w:rPr>
          <w:color w:val="343434"/>
          <w:spacing w:val="-2"/>
        </w:rPr>
        <w:t> </w:t>
      </w:r>
      <w:r>
        <w:rPr>
          <w:color w:val="343434"/>
        </w:rPr>
        <w:t>Louis,</w:t>
      </w:r>
      <w:r>
        <w:rPr>
          <w:color w:val="343434"/>
          <w:spacing w:val="-2"/>
        </w:rPr>
        <w:t> </w:t>
      </w:r>
      <w:r>
        <w:rPr>
          <w:color w:val="343434"/>
        </w:rPr>
        <w:t>Arizona</w:t>
      </w:r>
      <w:r>
        <w:rPr>
          <w:color w:val="343434"/>
          <w:spacing w:val="-1"/>
        </w:rPr>
        <w:t> </w:t>
      </w:r>
      <w:r>
        <w:rPr>
          <w:color w:val="343434"/>
        </w:rPr>
        <w:t>State</w:t>
      </w:r>
      <w:r>
        <w:rPr>
          <w:color w:val="343434"/>
          <w:spacing w:val="-1"/>
        </w:rPr>
        <w:t> </w:t>
      </w:r>
      <w:r>
        <w:rPr>
          <w:color w:val="343434"/>
          <w:spacing w:val="-2"/>
        </w:rPr>
        <w:t>University.</w:t>
      </w:r>
    </w:p>
    <w:p>
      <w:pPr>
        <w:spacing w:before="27"/>
        <w:ind w:left="82" w:right="0" w:firstLine="0"/>
        <w:jc w:val="left"/>
        <w:rPr>
          <w:sz w:val="24"/>
        </w:rPr>
      </w:pPr>
      <w:r>
        <w:rPr>
          <w:rFonts w:ascii="Arial"/>
          <w:b/>
          <w:color w:val="343434"/>
          <w:sz w:val="24"/>
        </w:rPr>
        <w:t>2018-2019:</w:t>
      </w:r>
      <w:r>
        <w:rPr>
          <w:rFonts w:ascii="Arial"/>
          <w:b/>
          <w:color w:val="343434"/>
          <w:spacing w:val="-5"/>
          <w:sz w:val="24"/>
        </w:rPr>
        <w:t> </w:t>
      </w:r>
      <w:r>
        <w:rPr>
          <w:color w:val="343434"/>
          <w:sz w:val="24"/>
        </w:rPr>
        <w:t>University</w:t>
      </w:r>
      <w:r>
        <w:rPr>
          <w:color w:val="343434"/>
          <w:spacing w:val="-1"/>
          <w:sz w:val="24"/>
        </w:rPr>
        <w:t> </w:t>
      </w:r>
      <w:r>
        <w:rPr>
          <w:color w:val="343434"/>
          <w:sz w:val="24"/>
        </w:rPr>
        <w:t>of</w:t>
      </w:r>
      <w:r>
        <w:rPr>
          <w:color w:val="343434"/>
          <w:spacing w:val="-2"/>
          <w:sz w:val="24"/>
        </w:rPr>
        <w:t> Pittsburgh.</w:t>
      </w:r>
    </w:p>
    <w:p>
      <w:pPr>
        <w:pStyle w:val="BodyText"/>
        <w:spacing w:line="264" w:lineRule="auto" w:before="21"/>
        <w:ind w:right="59"/>
      </w:pPr>
      <w:r>
        <w:rPr>
          <w:rFonts w:ascii="Arial"/>
          <w:b/>
          <w:color w:val="343434"/>
        </w:rPr>
        <w:t>2017-2018: </w:t>
      </w:r>
      <w:r>
        <w:rPr>
          <w:color w:val="343434"/>
        </w:rPr>
        <w:t>University of Nebraska, University of Pittsburgh, Cornell University, University of </w:t>
      </w:r>
      <w:r>
        <w:rPr>
          <w:color w:val="343434"/>
          <w:spacing w:val="-2"/>
        </w:rPr>
        <w:t>Washington.</w:t>
      </w:r>
    </w:p>
    <w:p>
      <w:pPr>
        <w:pStyle w:val="BodyText"/>
        <w:spacing w:line="264" w:lineRule="auto"/>
        <w:ind w:right="59"/>
      </w:pPr>
      <w:r>
        <w:rPr>
          <w:rFonts w:ascii="Arial"/>
          <w:b/>
          <w:color w:val="343434"/>
        </w:rPr>
        <w:t>2016-2017:</w:t>
      </w:r>
      <w:r>
        <w:rPr>
          <w:rFonts w:ascii="Arial"/>
          <w:b/>
          <w:color w:val="343434"/>
          <w:spacing w:val="40"/>
        </w:rPr>
        <w:t> </w:t>
      </w:r>
      <w:r>
        <w:rPr>
          <w:color w:val="343434"/>
        </w:rPr>
        <w:t>University</w:t>
      </w:r>
      <w:r>
        <w:rPr>
          <w:color w:val="343434"/>
          <w:spacing w:val="40"/>
        </w:rPr>
        <w:t> </w:t>
      </w:r>
      <w:r>
        <w:rPr>
          <w:color w:val="343434"/>
        </w:rPr>
        <w:t>of</w:t>
      </w:r>
      <w:r>
        <w:rPr>
          <w:color w:val="343434"/>
          <w:spacing w:val="40"/>
        </w:rPr>
        <w:t> </w:t>
      </w:r>
      <w:r>
        <w:rPr>
          <w:color w:val="343434"/>
        </w:rPr>
        <w:t>Rochester,</w:t>
      </w:r>
      <w:r>
        <w:rPr>
          <w:color w:val="343434"/>
          <w:spacing w:val="40"/>
        </w:rPr>
        <w:t> </w:t>
      </w:r>
      <w:r>
        <w:rPr>
          <w:color w:val="343434"/>
        </w:rPr>
        <w:t>University</w:t>
      </w:r>
      <w:r>
        <w:rPr>
          <w:color w:val="343434"/>
          <w:spacing w:val="40"/>
        </w:rPr>
        <w:t> </w:t>
      </w:r>
      <w:r>
        <w:rPr>
          <w:color w:val="343434"/>
        </w:rPr>
        <w:t>of</w:t>
      </w:r>
      <w:r>
        <w:rPr>
          <w:color w:val="343434"/>
          <w:spacing w:val="40"/>
        </w:rPr>
        <w:t> </w:t>
      </w:r>
      <w:r>
        <w:rPr>
          <w:color w:val="343434"/>
        </w:rPr>
        <w:t>Pittsburgh,</w:t>
      </w:r>
      <w:r>
        <w:rPr>
          <w:color w:val="343434"/>
          <w:spacing w:val="40"/>
        </w:rPr>
        <w:t> </w:t>
      </w:r>
      <w:r>
        <w:rPr>
          <w:color w:val="343434"/>
        </w:rPr>
        <w:t>University</w:t>
      </w:r>
      <w:r>
        <w:rPr>
          <w:color w:val="343434"/>
          <w:spacing w:val="40"/>
        </w:rPr>
        <w:t> </w:t>
      </w:r>
      <w:r>
        <w:rPr>
          <w:color w:val="343434"/>
        </w:rPr>
        <w:t>of</w:t>
      </w:r>
      <w:r>
        <w:rPr>
          <w:color w:val="343434"/>
          <w:spacing w:val="40"/>
        </w:rPr>
        <w:t> </w:t>
      </w:r>
      <w:r>
        <w:rPr>
          <w:color w:val="343434"/>
        </w:rPr>
        <w:t>Calgary,</w:t>
      </w:r>
      <w:r>
        <w:rPr>
          <w:color w:val="343434"/>
          <w:spacing w:val="40"/>
        </w:rPr>
        <w:t> </w:t>
      </w:r>
      <w:r>
        <w:rPr>
          <w:color w:val="343434"/>
        </w:rPr>
        <w:t>Wake Forest University, University of California-San Diego.</w:t>
      </w:r>
    </w:p>
    <w:p>
      <w:pPr>
        <w:pStyle w:val="BodyText"/>
        <w:spacing w:after="0" w:line="264" w:lineRule="auto"/>
        <w:sectPr>
          <w:pgSz w:w="12240" w:h="15840"/>
          <w:pgMar w:top="1400" w:bottom="280" w:left="1080" w:right="1080"/>
        </w:sectPr>
      </w:pPr>
    </w:p>
    <w:p>
      <w:pPr>
        <w:pStyle w:val="BodyText"/>
        <w:spacing w:line="259" w:lineRule="auto" w:before="67"/>
        <w:ind w:right="59"/>
        <w:jc w:val="both"/>
      </w:pPr>
      <w:r>
        <w:rPr>
          <w:rFonts w:ascii="Arial" w:hAnsi="Arial"/>
          <w:b/>
          <w:color w:val="343434"/>
        </w:rPr>
        <w:t>2015-2016: </w:t>
      </w:r>
      <w:r>
        <w:rPr>
          <w:color w:val="343434"/>
        </w:rPr>
        <w:t>Michigan State University, University of Chicago (Harris), Queen’s University, University of California Los Angeles, Northwestern (MEDS), University of Warwick, London School of Economics (Politics), Iowa State University, University of Zurich, New York </w:t>
      </w:r>
      <w:r>
        <w:rPr>
          <w:color w:val="343434"/>
          <w:spacing w:val="-2"/>
        </w:rPr>
        <w:t>University.</w:t>
      </w:r>
    </w:p>
    <w:p>
      <w:pPr>
        <w:pStyle w:val="BodyText"/>
        <w:spacing w:line="259" w:lineRule="auto" w:before="7"/>
        <w:ind w:right="59"/>
        <w:jc w:val="both"/>
      </w:pPr>
      <w:r>
        <w:rPr>
          <w:rFonts w:ascii="Arial"/>
          <w:b/>
          <w:color w:val="343434"/>
        </w:rPr>
        <w:t>2014-2015: </w:t>
      </w:r>
      <w:r>
        <w:rPr>
          <w:color w:val="343434"/>
        </w:rPr>
        <w:t>Higher School of Economics, University of Chicago, University of California- </w:t>
      </w:r>
      <w:r>
        <w:rPr>
          <w:color w:val="343434"/>
          <w:spacing w:val="-2"/>
        </w:rPr>
        <w:t>Berkeley.</w:t>
      </w:r>
    </w:p>
    <w:p>
      <w:pPr>
        <w:pStyle w:val="BodyText"/>
        <w:spacing w:line="259" w:lineRule="auto" w:before="4"/>
        <w:ind w:right="59"/>
        <w:jc w:val="both"/>
      </w:pPr>
      <w:r>
        <w:rPr>
          <w:rFonts w:ascii="Arial"/>
          <w:b/>
          <w:color w:val="343434"/>
        </w:rPr>
        <w:t>2013-2014: </w:t>
      </w:r>
      <w:r>
        <w:rPr>
          <w:color w:val="343434"/>
        </w:rPr>
        <w:t>University of Mannheim, Princeton (Politics), Columbia, Stanford (GSB), University of Chicago (Booth), Washington University in St. Louis.</w:t>
      </w:r>
    </w:p>
    <w:p>
      <w:pPr>
        <w:pStyle w:val="BodyText"/>
        <w:spacing w:line="259" w:lineRule="auto" w:before="4"/>
        <w:ind w:right="59"/>
        <w:jc w:val="both"/>
      </w:pPr>
      <w:r>
        <w:rPr>
          <w:rFonts w:ascii="Arial"/>
          <w:b/>
          <w:color w:val="343434"/>
        </w:rPr>
        <w:t>2012-2013</w:t>
      </w:r>
      <w:r>
        <w:rPr>
          <w:color w:val="343434"/>
        </w:rPr>
        <w:t>: University of Wisconsin-Milwaukee, Columbia, University of Maryland, University of Waterloo, Concordia University.</w:t>
      </w:r>
    </w:p>
    <w:p>
      <w:pPr>
        <w:pStyle w:val="BodyText"/>
        <w:spacing w:line="259" w:lineRule="auto" w:before="4"/>
        <w:ind w:right="59"/>
        <w:jc w:val="both"/>
      </w:pPr>
      <w:r>
        <w:rPr>
          <w:rFonts w:ascii="Arial"/>
          <w:b/>
          <w:color w:val="343434"/>
        </w:rPr>
        <w:t>2011-2012</w:t>
      </w:r>
      <w:r>
        <w:rPr>
          <w:color w:val="343434"/>
        </w:rPr>
        <w:t>: University of Southern California (Marshall), University of Chicago, California Institute of Technology, New York University (Political Economy Workshop).</w:t>
      </w:r>
    </w:p>
    <w:p>
      <w:pPr>
        <w:pStyle w:val="BodyText"/>
        <w:spacing w:line="261" w:lineRule="auto" w:before="4"/>
        <w:ind w:right="59"/>
        <w:jc w:val="both"/>
      </w:pPr>
      <w:r>
        <w:rPr>
          <w:rFonts w:ascii="Arial"/>
          <w:b/>
          <w:color w:val="343434"/>
        </w:rPr>
        <w:t>2010-2011: </w:t>
      </w:r>
      <w:r>
        <w:rPr>
          <w:color w:val="343434"/>
        </w:rPr>
        <w:t>European University Institute, Collegio Carlo Alberto, Central European University, University of Maastricht, Erasmus University Rotterdam, Hebrew University </w:t>
      </w:r>
      <w:r>
        <w:rPr>
          <w:color w:val="343434"/>
          <w:spacing w:val="-2"/>
        </w:rPr>
        <w:t>Jerusalem.</w:t>
      </w:r>
    </w:p>
    <w:p>
      <w:pPr>
        <w:pStyle w:val="BodyText"/>
        <w:spacing w:line="261" w:lineRule="auto"/>
        <w:ind w:right="59"/>
        <w:jc w:val="both"/>
      </w:pPr>
      <w:r>
        <w:rPr>
          <w:rFonts w:ascii="Arial"/>
          <w:b/>
          <w:color w:val="343434"/>
        </w:rPr>
        <w:t>2009-2010: </w:t>
      </w:r>
      <w:r>
        <w:rPr>
          <w:color w:val="343434"/>
        </w:rPr>
        <w:t>University of Toronto, University of Alberta, University of Chicago, University of Colorado, Ohio State University, University of British Columbia, Simon Fraser University, University of Miami, University of Essex.</w:t>
      </w:r>
    </w:p>
    <w:p>
      <w:pPr>
        <w:pStyle w:val="BodyText"/>
        <w:spacing w:before="117"/>
        <w:ind w:left="0"/>
      </w:pPr>
    </w:p>
    <w:p>
      <w:pPr>
        <w:pStyle w:val="Heading1"/>
      </w:pPr>
      <w:r>
        <w:rPr>
          <w:color w:val="343434"/>
          <w:spacing w:val="-2"/>
        </w:rPr>
        <w:t>CONFERENCES:</w:t>
      </w:r>
    </w:p>
    <w:p>
      <w:pPr>
        <w:spacing w:before="132"/>
        <w:ind w:left="82" w:right="0" w:firstLine="0"/>
        <w:jc w:val="left"/>
        <w:rPr>
          <w:rFonts w:ascii="Arial"/>
          <w:b/>
          <w:sz w:val="24"/>
        </w:rPr>
      </w:pPr>
      <w:r>
        <w:rPr>
          <w:rFonts w:ascii="Arial"/>
          <w:b/>
          <w:color w:val="343434"/>
          <w:spacing w:val="-2"/>
          <w:sz w:val="24"/>
        </w:rPr>
        <w:t>Organization:</w:t>
      </w:r>
    </w:p>
    <w:p>
      <w:pPr>
        <w:pStyle w:val="BodyText"/>
        <w:spacing w:line="259" w:lineRule="auto" w:before="27"/>
        <w:ind w:right="59"/>
      </w:pPr>
      <w:r>
        <w:rPr>
          <w:color w:val="343434"/>
        </w:rPr>
        <w:t>Program Committee for NSF Decentralization Conference, University of Pittsburgh, April 15- 17, 2021.</w:t>
      </w:r>
    </w:p>
    <w:p>
      <w:pPr>
        <w:pStyle w:val="BodyText"/>
        <w:spacing w:line="259" w:lineRule="auto" w:before="105"/>
        <w:ind w:right="59"/>
      </w:pPr>
      <w:r>
        <w:rPr>
          <w:color w:val="343434"/>
        </w:rPr>
        <w:t>Co-organizer</w:t>
      </w:r>
      <w:r>
        <w:rPr>
          <w:color w:val="343434"/>
          <w:spacing w:val="30"/>
        </w:rPr>
        <w:t> </w:t>
      </w:r>
      <w:r>
        <w:rPr>
          <w:color w:val="343434"/>
        </w:rPr>
        <w:t>of</w:t>
      </w:r>
      <w:r>
        <w:rPr>
          <w:color w:val="343434"/>
          <w:spacing w:val="30"/>
        </w:rPr>
        <w:t> </w:t>
      </w:r>
      <w:r>
        <w:rPr>
          <w:color w:val="343434"/>
        </w:rPr>
        <w:t>Political</w:t>
      </w:r>
      <w:r>
        <w:rPr>
          <w:color w:val="343434"/>
          <w:spacing w:val="30"/>
        </w:rPr>
        <w:t> </w:t>
      </w:r>
      <w:r>
        <w:rPr>
          <w:color w:val="343434"/>
        </w:rPr>
        <w:t>Economy</w:t>
      </w:r>
      <w:r>
        <w:rPr>
          <w:color w:val="343434"/>
          <w:spacing w:val="30"/>
        </w:rPr>
        <w:t> </w:t>
      </w:r>
      <w:r>
        <w:rPr>
          <w:color w:val="343434"/>
        </w:rPr>
        <w:t>in</w:t>
      </w:r>
      <w:r>
        <w:rPr>
          <w:color w:val="343434"/>
          <w:spacing w:val="30"/>
        </w:rPr>
        <w:t> </w:t>
      </w:r>
      <w:r>
        <w:rPr>
          <w:color w:val="343434"/>
        </w:rPr>
        <w:t>the</w:t>
      </w:r>
      <w:r>
        <w:rPr>
          <w:color w:val="343434"/>
          <w:spacing w:val="30"/>
        </w:rPr>
        <w:t> </w:t>
      </w:r>
      <w:r>
        <w:rPr>
          <w:color w:val="343434"/>
        </w:rPr>
        <w:t>Chicago</w:t>
      </w:r>
      <w:r>
        <w:rPr>
          <w:color w:val="343434"/>
          <w:spacing w:val="30"/>
        </w:rPr>
        <w:t> </w:t>
      </w:r>
      <w:r>
        <w:rPr>
          <w:color w:val="343434"/>
        </w:rPr>
        <w:t>Area</w:t>
      </w:r>
      <w:r>
        <w:rPr>
          <w:color w:val="343434"/>
          <w:spacing w:val="30"/>
        </w:rPr>
        <w:t> </w:t>
      </w:r>
      <w:r>
        <w:rPr>
          <w:color w:val="343434"/>
        </w:rPr>
        <w:t>Conference,</w:t>
      </w:r>
      <w:r>
        <w:rPr>
          <w:color w:val="343434"/>
          <w:spacing w:val="30"/>
        </w:rPr>
        <w:t> </w:t>
      </w:r>
      <w:r>
        <w:rPr>
          <w:color w:val="343434"/>
        </w:rPr>
        <w:t>University</w:t>
      </w:r>
      <w:r>
        <w:rPr>
          <w:color w:val="343434"/>
          <w:spacing w:val="30"/>
        </w:rPr>
        <w:t> </w:t>
      </w:r>
      <w:r>
        <w:rPr>
          <w:color w:val="343434"/>
        </w:rPr>
        <w:t>of</w:t>
      </w:r>
      <w:r>
        <w:rPr>
          <w:color w:val="343434"/>
          <w:spacing w:val="30"/>
        </w:rPr>
        <w:t> </w:t>
      </w:r>
      <w:r>
        <w:rPr>
          <w:color w:val="343434"/>
        </w:rPr>
        <w:t>Chicago, March 4, 2016.</w:t>
      </w:r>
    </w:p>
    <w:p>
      <w:pPr>
        <w:pStyle w:val="BodyText"/>
        <w:spacing w:line="264" w:lineRule="auto" w:before="99"/>
        <w:ind w:right="59"/>
      </w:pPr>
      <w:r>
        <w:rPr>
          <w:color w:val="343434"/>
        </w:rPr>
        <w:t>Co-organizer</w:t>
      </w:r>
      <w:r>
        <w:rPr>
          <w:color w:val="343434"/>
          <w:spacing w:val="40"/>
        </w:rPr>
        <w:t> </w:t>
      </w:r>
      <w:r>
        <w:rPr>
          <w:color w:val="343434"/>
        </w:rPr>
        <w:t>of</w:t>
      </w:r>
      <w:r>
        <w:rPr>
          <w:color w:val="343434"/>
          <w:spacing w:val="40"/>
        </w:rPr>
        <w:t> </w:t>
      </w:r>
      <w:r>
        <w:rPr>
          <w:color w:val="343434"/>
        </w:rPr>
        <w:t>Becker</w:t>
      </w:r>
      <w:r>
        <w:rPr>
          <w:color w:val="343434"/>
          <w:spacing w:val="40"/>
        </w:rPr>
        <w:t> </w:t>
      </w:r>
      <w:r>
        <w:rPr>
          <w:color w:val="343434"/>
        </w:rPr>
        <w:t>Friedman</w:t>
      </w:r>
      <w:r>
        <w:rPr>
          <w:color w:val="343434"/>
          <w:spacing w:val="40"/>
        </w:rPr>
        <w:t> </w:t>
      </w:r>
      <w:r>
        <w:rPr>
          <w:color w:val="343434"/>
        </w:rPr>
        <w:t>Institute</w:t>
      </w:r>
      <w:r>
        <w:rPr>
          <w:color w:val="343434"/>
          <w:spacing w:val="40"/>
        </w:rPr>
        <w:t> </w:t>
      </w:r>
      <w:r>
        <w:rPr>
          <w:color w:val="343434"/>
        </w:rPr>
        <w:t>Conference</w:t>
      </w:r>
      <w:r>
        <w:rPr>
          <w:color w:val="343434"/>
          <w:spacing w:val="40"/>
        </w:rPr>
        <w:t> </w:t>
      </w:r>
      <w:r>
        <w:rPr>
          <w:color w:val="343434"/>
        </w:rPr>
        <w:t>on</w:t>
      </w:r>
      <w:r>
        <w:rPr>
          <w:color w:val="343434"/>
          <w:spacing w:val="40"/>
        </w:rPr>
        <w:t> </w:t>
      </w:r>
      <w:r>
        <w:rPr>
          <w:color w:val="343434"/>
        </w:rPr>
        <w:t>Constitutional</w:t>
      </w:r>
      <w:r>
        <w:rPr>
          <w:color w:val="343434"/>
          <w:spacing w:val="40"/>
        </w:rPr>
        <w:t> </w:t>
      </w:r>
      <w:r>
        <w:rPr>
          <w:color w:val="343434"/>
        </w:rPr>
        <w:t>Design</w:t>
      </w:r>
      <w:r>
        <w:rPr>
          <w:color w:val="343434"/>
          <w:spacing w:val="40"/>
        </w:rPr>
        <w:t> </w:t>
      </w:r>
      <w:r>
        <w:rPr>
          <w:color w:val="343434"/>
        </w:rPr>
        <w:t>and</w:t>
      </w:r>
      <w:r>
        <w:rPr>
          <w:color w:val="343434"/>
          <w:spacing w:val="40"/>
        </w:rPr>
        <w:t> </w:t>
      </w:r>
      <w:r>
        <w:rPr>
          <w:color w:val="343434"/>
        </w:rPr>
        <w:t>the Scope of Authority, University of Chicago, May 16-17, 2013.</w:t>
      </w:r>
    </w:p>
    <w:p>
      <w:pPr>
        <w:pStyle w:val="Heading1"/>
        <w:spacing w:before="113"/>
      </w:pPr>
      <w:r>
        <w:rPr>
          <w:color w:val="343434"/>
          <w:spacing w:val="-2"/>
        </w:rPr>
        <w:t>Presentations:</w:t>
      </w:r>
    </w:p>
    <w:p>
      <w:pPr>
        <w:pStyle w:val="BodyText"/>
        <w:spacing w:line="242" w:lineRule="auto" w:before="12"/>
        <w:ind w:right="59"/>
      </w:pPr>
      <w:r>
        <w:rPr>
          <w:rFonts w:ascii="Arial"/>
          <w:b/>
          <w:color w:val="343434"/>
        </w:rPr>
        <w:t>2024:</w:t>
      </w:r>
      <w:r>
        <w:rPr>
          <w:rFonts w:ascii="Arial"/>
          <w:b/>
          <w:color w:val="343434"/>
          <w:spacing w:val="-6"/>
        </w:rPr>
        <w:t> </w:t>
      </w:r>
      <w:r>
        <w:rPr>
          <w:color w:val="343434"/>
        </w:rPr>
        <w:t>Great</w:t>
      </w:r>
      <w:r>
        <w:rPr>
          <w:color w:val="343434"/>
          <w:spacing w:val="-6"/>
        </w:rPr>
        <w:t> </w:t>
      </w:r>
      <w:r>
        <w:rPr>
          <w:color w:val="343434"/>
        </w:rPr>
        <w:t>Lakes</w:t>
      </w:r>
      <w:r>
        <w:rPr>
          <w:color w:val="343434"/>
          <w:spacing w:val="-5"/>
        </w:rPr>
        <w:t> </w:t>
      </w:r>
      <w:r>
        <w:rPr>
          <w:color w:val="343434"/>
        </w:rPr>
        <w:t>Political</w:t>
      </w:r>
      <w:r>
        <w:rPr>
          <w:color w:val="343434"/>
          <w:spacing w:val="-5"/>
        </w:rPr>
        <w:t> </w:t>
      </w:r>
      <w:r>
        <w:rPr>
          <w:color w:val="343434"/>
        </w:rPr>
        <w:t>Economy</w:t>
      </w:r>
      <w:r>
        <w:rPr>
          <w:color w:val="343434"/>
          <w:spacing w:val="-5"/>
        </w:rPr>
        <w:t> </w:t>
      </w:r>
      <w:r>
        <w:rPr>
          <w:color w:val="343434"/>
        </w:rPr>
        <w:t>Conference</w:t>
      </w:r>
      <w:r>
        <w:rPr>
          <w:color w:val="343434"/>
          <w:spacing w:val="-5"/>
        </w:rPr>
        <w:t> </w:t>
      </w:r>
      <w:r>
        <w:rPr>
          <w:color w:val="343434"/>
        </w:rPr>
        <w:t>(Northwestern),</w:t>
      </w:r>
      <w:r>
        <w:rPr>
          <w:color w:val="343434"/>
          <w:spacing w:val="-5"/>
        </w:rPr>
        <w:t> </w:t>
      </w:r>
      <w:r>
        <w:rPr>
          <w:color w:val="343434"/>
        </w:rPr>
        <w:t>Pennsylvania</w:t>
      </w:r>
      <w:r>
        <w:rPr>
          <w:color w:val="343434"/>
          <w:spacing w:val="-5"/>
        </w:rPr>
        <w:t> </w:t>
      </w:r>
      <w:r>
        <w:rPr>
          <w:color w:val="343434"/>
        </w:rPr>
        <w:t>Economic Theory Conference (PETCO)</w:t>
      </w:r>
    </w:p>
    <w:p>
      <w:pPr>
        <w:pStyle w:val="BodyText"/>
        <w:spacing w:line="242" w:lineRule="auto"/>
      </w:pPr>
      <w:r>
        <w:rPr>
          <w:rFonts w:ascii="Arial"/>
          <w:b/>
          <w:color w:val="343434"/>
        </w:rPr>
        <w:t>2023:</w:t>
      </w:r>
      <w:r>
        <w:rPr>
          <w:rFonts w:ascii="Arial"/>
          <w:b/>
          <w:color w:val="343434"/>
          <w:spacing w:val="-5"/>
        </w:rPr>
        <w:t> </w:t>
      </w:r>
      <w:r>
        <w:rPr>
          <w:color w:val="343434"/>
        </w:rPr>
        <w:t>University</w:t>
      </w:r>
      <w:r>
        <w:rPr>
          <w:color w:val="343434"/>
          <w:spacing w:val="-4"/>
        </w:rPr>
        <w:t> </w:t>
      </w:r>
      <w:r>
        <w:rPr>
          <w:color w:val="343434"/>
        </w:rPr>
        <w:t>of</w:t>
      </w:r>
      <w:r>
        <w:rPr>
          <w:color w:val="343434"/>
          <w:spacing w:val="-5"/>
        </w:rPr>
        <w:t> </w:t>
      </w:r>
      <w:r>
        <w:rPr>
          <w:color w:val="343434"/>
        </w:rPr>
        <w:t>Pittsburgh</w:t>
      </w:r>
      <w:r>
        <w:rPr>
          <w:color w:val="343434"/>
          <w:spacing w:val="-4"/>
        </w:rPr>
        <w:t> </w:t>
      </w:r>
      <w:r>
        <w:rPr>
          <w:color w:val="343434"/>
        </w:rPr>
        <w:t>Economics</w:t>
      </w:r>
      <w:r>
        <w:rPr>
          <w:color w:val="343434"/>
          <w:spacing w:val="-4"/>
        </w:rPr>
        <w:t> </w:t>
      </w:r>
      <w:r>
        <w:rPr>
          <w:color w:val="343434"/>
        </w:rPr>
        <w:t>Medley</w:t>
      </w:r>
      <w:r>
        <w:rPr>
          <w:color w:val="343434"/>
          <w:spacing w:val="-4"/>
        </w:rPr>
        <w:t> </w:t>
      </w:r>
      <w:r>
        <w:rPr>
          <w:color w:val="343434"/>
        </w:rPr>
        <w:t>Conference,</w:t>
      </w:r>
      <w:r>
        <w:rPr>
          <w:color w:val="343434"/>
          <w:spacing w:val="-4"/>
        </w:rPr>
        <w:t> </w:t>
      </w:r>
      <w:r>
        <w:rPr>
          <w:color w:val="343434"/>
        </w:rPr>
        <w:t>Comparative</w:t>
      </w:r>
      <w:r>
        <w:rPr>
          <w:color w:val="343434"/>
          <w:spacing w:val="-4"/>
        </w:rPr>
        <w:t> </w:t>
      </w:r>
      <w:r>
        <w:rPr>
          <w:color w:val="343434"/>
        </w:rPr>
        <w:t>Politics</w:t>
      </w:r>
      <w:r>
        <w:rPr>
          <w:color w:val="343434"/>
          <w:spacing w:val="-4"/>
        </w:rPr>
        <w:t> </w:t>
      </w:r>
      <w:r>
        <w:rPr>
          <w:color w:val="343434"/>
        </w:rPr>
        <w:t>and Formal Theory Conference (Rochester)</w:t>
      </w:r>
    </w:p>
    <w:p>
      <w:pPr>
        <w:pStyle w:val="BodyText"/>
        <w:spacing w:line="271" w:lineRule="exact"/>
      </w:pPr>
      <w:r>
        <w:rPr>
          <w:rFonts w:ascii="Arial"/>
          <w:b/>
          <w:color w:val="343434"/>
        </w:rPr>
        <w:t>2021:</w:t>
      </w:r>
      <w:r>
        <w:rPr>
          <w:rFonts w:ascii="Arial"/>
          <w:b/>
          <w:color w:val="343434"/>
          <w:spacing w:val="-2"/>
        </w:rPr>
        <w:t> </w:t>
      </w:r>
      <w:r>
        <w:rPr>
          <w:color w:val="343434"/>
        </w:rPr>
        <w:t>Fifteenth</w:t>
      </w:r>
      <w:r>
        <w:rPr>
          <w:color w:val="343434"/>
          <w:spacing w:val="-1"/>
        </w:rPr>
        <w:t> </w:t>
      </w:r>
      <w:r>
        <w:rPr>
          <w:color w:val="343434"/>
        </w:rPr>
        <w:t>Max Weber</w:t>
      </w:r>
      <w:r>
        <w:rPr>
          <w:color w:val="343434"/>
          <w:spacing w:val="-1"/>
        </w:rPr>
        <w:t> </w:t>
      </w:r>
      <w:r>
        <w:rPr>
          <w:color w:val="343434"/>
        </w:rPr>
        <w:t>Fellows</w:t>
      </w:r>
      <w:r>
        <w:rPr>
          <w:color w:val="343434"/>
          <w:spacing w:val="-1"/>
        </w:rPr>
        <w:t> </w:t>
      </w:r>
      <w:r>
        <w:rPr>
          <w:color w:val="343434"/>
        </w:rPr>
        <w:t>Conference </w:t>
      </w:r>
      <w:r>
        <w:rPr>
          <w:color w:val="343434"/>
          <w:spacing w:val="-2"/>
        </w:rPr>
        <w:t>(EUI).</w:t>
      </w:r>
    </w:p>
    <w:p>
      <w:pPr>
        <w:pStyle w:val="BodyText"/>
        <w:spacing w:line="275" w:lineRule="exact"/>
      </w:pPr>
      <w:r>
        <w:rPr>
          <w:rFonts w:ascii="Arial"/>
          <w:b/>
          <w:color w:val="343434"/>
        </w:rPr>
        <w:t>2020:</w:t>
      </w:r>
      <w:r>
        <w:rPr>
          <w:rFonts w:ascii="Arial"/>
          <w:b/>
          <w:color w:val="343434"/>
          <w:spacing w:val="-5"/>
        </w:rPr>
        <w:t> </w:t>
      </w:r>
      <w:r>
        <w:rPr>
          <w:color w:val="343434"/>
        </w:rPr>
        <w:t>Wallis</w:t>
      </w:r>
      <w:r>
        <w:rPr>
          <w:color w:val="343434"/>
          <w:spacing w:val="-1"/>
        </w:rPr>
        <w:t> </w:t>
      </w:r>
      <w:r>
        <w:rPr>
          <w:color w:val="343434"/>
        </w:rPr>
        <w:t>Conference</w:t>
      </w:r>
      <w:r>
        <w:rPr>
          <w:color w:val="343434"/>
          <w:spacing w:val="-2"/>
        </w:rPr>
        <w:t> </w:t>
      </w:r>
      <w:r>
        <w:rPr>
          <w:color w:val="343434"/>
        </w:rPr>
        <w:t>Seminar</w:t>
      </w:r>
      <w:r>
        <w:rPr>
          <w:color w:val="343434"/>
          <w:spacing w:val="-1"/>
        </w:rPr>
        <w:t> </w:t>
      </w:r>
      <w:r>
        <w:rPr>
          <w:color w:val="343434"/>
        </w:rPr>
        <w:t>Series</w:t>
      </w:r>
      <w:r>
        <w:rPr>
          <w:color w:val="343434"/>
          <w:spacing w:val="-1"/>
        </w:rPr>
        <w:t> </w:t>
      </w:r>
      <w:r>
        <w:rPr>
          <w:color w:val="343434"/>
          <w:spacing w:val="-2"/>
        </w:rPr>
        <w:t>(Rochester).</w:t>
      </w:r>
    </w:p>
    <w:p>
      <w:pPr>
        <w:pStyle w:val="BodyText"/>
        <w:ind w:right="59"/>
      </w:pPr>
      <w:r>
        <w:rPr>
          <w:rFonts w:ascii="Arial"/>
          <w:b/>
          <w:color w:val="343434"/>
        </w:rPr>
        <w:t>2019</w:t>
      </w:r>
      <w:r>
        <w:rPr>
          <w:color w:val="343434"/>
        </w:rPr>
        <w:t>:</w:t>
      </w:r>
      <w:r>
        <w:rPr>
          <w:color w:val="343434"/>
          <w:spacing w:val="40"/>
        </w:rPr>
        <w:t> </w:t>
      </w:r>
      <w:r>
        <w:rPr>
          <w:color w:val="343434"/>
        </w:rPr>
        <w:t>University of Toronto Economic Theory Conference, Pennsylvania Economic Theory Conference</w:t>
      </w:r>
      <w:r>
        <w:rPr>
          <w:color w:val="343434"/>
          <w:spacing w:val="-4"/>
        </w:rPr>
        <w:t> </w:t>
      </w:r>
      <w:r>
        <w:rPr>
          <w:color w:val="343434"/>
        </w:rPr>
        <w:t>(PETCO),</w:t>
      </w:r>
      <w:r>
        <w:rPr>
          <w:color w:val="343434"/>
          <w:spacing w:val="-4"/>
        </w:rPr>
        <w:t> </w:t>
      </w:r>
      <w:r>
        <w:rPr>
          <w:color w:val="222222"/>
        </w:rPr>
        <w:t>30th</w:t>
      </w:r>
      <w:r>
        <w:rPr>
          <w:color w:val="222222"/>
          <w:spacing w:val="-4"/>
        </w:rPr>
        <w:t> </w:t>
      </w:r>
      <w:r>
        <w:rPr>
          <w:color w:val="222222"/>
        </w:rPr>
        <w:t>International</w:t>
      </w:r>
      <w:r>
        <w:rPr>
          <w:color w:val="222222"/>
          <w:spacing w:val="-5"/>
        </w:rPr>
        <w:t> </w:t>
      </w:r>
      <w:r>
        <w:rPr>
          <w:color w:val="222222"/>
        </w:rPr>
        <w:t>Conference</w:t>
      </w:r>
      <w:r>
        <w:rPr>
          <w:color w:val="222222"/>
          <w:spacing w:val="-4"/>
        </w:rPr>
        <w:t> </w:t>
      </w:r>
      <w:r>
        <w:rPr>
          <w:color w:val="222222"/>
        </w:rPr>
        <w:t>on</w:t>
      </w:r>
      <w:r>
        <w:rPr>
          <w:color w:val="222222"/>
          <w:spacing w:val="-4"/>
        </w:rPr>
        <w:t> </w:t>
      </w:r>
      <w:r>
        <w:rPr>
          <w:color w:val="222222"/>
        </w:rPr>
        <w:t>Game</w:t>
      </w:r>
      <w:r>
        <w:rPr>
          <w:color w:val="222222"/>
          <w:spacing w:val="-4"/>
        </w:rPr>
        <w:t> </w:t>
      </w:r>
      <w:r>
        <w:rPr>
          <w:color w:val="222222"/>
        </w:rPr>
        <w:t>Theory</w:t>
      </w:r>
      <w:r>
        <w:rPr>
          <w:color w:val="222222"/>
          <w:spacing w:val="-4"/>
        </w:rPr>
        <w:t> </w:t>
      </w:r>
      <w:r>
        <w:rPr>
          <w:color w:val="222222"/>
        </w:rPr>
        <w:t>at</w:t>
      </w:r>
      <w:r>
        <w:rPr>
          <w:color w:val="222222"/>
          <w:spacing w:val="-5"/>
        </w:rPr>
        <w:t> </w:t>
      </w:r>
      <w:r>
        <w:rPr>
          <w:color w:val="222222"/>
        </w:rPr>
        <w:t>Stony</w:t>
      </w:r>
      <w:r>
        <w:rPr>
          <w:color w:val="222222"/>
          <w:spacing w:val="-4"/>
        </w:rPr>
        <w:t> </w:t>
      </w:r>
      <w:r>
        <w:rPr>
          <w:color w:val="222222"/>
        </w:rPr>
        <w:t>Brook,</w:t>
      </w:r>
      <w:r>
        <w:rPr>
          <w:color w:val="222222"/>
          <w:spacing w:val="-5"/>
        </w:rPr>
        <w:t> </w:t>
      </w:r>
      <w:r>
        <w:rPr>
          <w:color w:val="222222"/>
        </w:rPr>
        <w:t>Great Lakes Political Economy Conference (Chicago)</w:t>
      </w:r>
      <w:r>
        <w:rPr>
          <w:color w:val="343434"/>
        </w:rPr>
        <w:t>.</w:t>
      </w:r>
    </w:p>
    <w:p>
      <w:pPr>
        <w:pStyle w:val="BodyText"/>
        <w:spacing w:line="261" w:lineRule="auto" w:before="8"/>
        <w:ind w:right="59"/>
        <w:jc w:val="both"/>
      </w:pPr>
      <w:r>
        <w:rPr>
          <w:rFonts w:ascii="Arial"/>
          <w:b/>
          <w:color w:val="343434"/>
        </w:rPr>
        <w:t>2018: </w:t>
      </w:r>
      <w:r>
        <w:rPr>
          <w:color w:val="343434"/>
        </w:rPr>
        <w:t>Columbia</w:t>
      </w:r>
      <w:r>
        <w:rPr>
          <w:color w:val="343434"/>
          <w:spacing w:val="-1"/>
        </w:rPr>
        <w:t> </w:t>
      </w:r>
      <w:r>
        <w:rPr>
          <w:color w:val="343434"/>
        </w:rPr>
        <w:t>Political</w:t>
      </w:r>
      <w:r>
        <w:rPr>
          <w:color w:val="343434"/>
          <w:spacing w:val="-1"/>
        </w:rPr>
        <w:t> </w:t>
      </w:r>
      <w:r>
        <w:rPr>
          <w:color w:val="343434"/>
        </w:rPr>
        <w:t>Economy</w:t>
      </w:r>
      <w:r>
        <w:rPr>
          <w:color w:val="343434"/>
          <w:spacing w:val="-1"/>
        </w:rPr>
        <w:t> </w:t>
      </w:r>
      <w:r>
        <w:rPr>
          <w:color w:val="343434"/>
        </w:rPr>
        <w:t>Conference,</w:t>
      </w:r>
      <w:r>
        <w:rPr>
          <w:color w:val="343434"/>
          <w:spacing w:val="-1"/>
        </w:rPr>
        <w:t> </w:t>
      </w:r>
      <w:r>
        <w:rPr>
          <w:color w:val="343434"/>
        </w:rPr>
        <w:t>Midwest</w:t>
      </w:r>
      <w:r>
        <w:rPr>
          <w:color w:val="343434"/>
          <w:spacing w:val="-1"/>
        </w:rPr>
        <w:t> </w:t>
      </w:r>
      <w:r>
        <w:rPr>
          <w:color w:val="343434"/>
        </w:rPr>
        <w:t>Political</w:t>
      </w:r>
      <w:r>
        <w:rPr>
          <w:color w:val="343434"/>
          <w:spacing w:val="-1"/>
        </w:rPr>
        <w:t> </w:t>
      </w:r>
      <w:r>
        <w:rPr>
          <w:color w:val="343434"/>
        </w:rPr>
        <w:t>Science</w:t>
      </w:r>
      <w:r>
        <w:rPr>
          <w:color w:val="343434"/>
          <w:spacing w:val="-1"/>
        </w:rPr>
        <w:t> </w:t>
      </w:r>
      <w:r>
        <w:rPr>
          <w:color w:val="343434"/>
        </w:rPr>
        <w:t>Association</w:t>
      </w:r>
      <w:r>
        <w:rPr>
          <w:color w:val="343434"/>
          <w:spacing w:val="-1"/>
        </w:rPr>
        <w:t> </w:t>
      </w:r>
      <w:r>
        <w:rPr>
          <w:color w:val="343434"/>
        </w:rPr>
        <w:t>Annual National Conference (Chicago), Workshop on Institutions, Individual Behavior, and Economic Outcomes (Alghero), Political Economy UK Conference (Bath).</w:t>
      </w:r>
    </w:p>
    <w:p>
      <w:pPr>
        <w:pStyle w:val="BodyText"/>
        <w:jc w:val="both"/>
      </w:pPr>
      <w:r>
        <w:rPr>
          <w:rFonts w:ascii="Arial"/>
          <w:b/>
          <w:color w:val="343434"/>
        </w:rPr>
        <w:t>2017:</w:t>
      </w:r>
      <w:r>
        <w:rPr>
          <w:rFonts w:ascii="Arial"/>
          <w:b/>
          <w:color w:val="343434"/>
          <w:spacing w:val="59"/>
        </w:rPr>
        <w:t> </w:t>
      </w:r>
      <w:r>
        <w:rPr>
          <w:color w:val="343434"/>
        </w:rPr>
        <w:t>Workshop</w:t>
      </w:r>
      <w:r>
        <w:rPr>
          <w:color w:val="343434"/>
          <w:spacing w:val="-1"/>
        </w:rPr>
        <w:t> </w:t>
      </w:r>
      <w:r>
        <w:rPr>
          <w:color w:val="343434"/>
        </w:rPr>
        <w:t>on</w:t>
      </w:r>
      <w:r>
        <w:rPr>
          <w:color w:val="343434"/>
          <w:spacing w:val="-2"/>
        </w:rPr>
        <w:t> </w:t>
      </w:r>
      <w:r>
        <w:rPr>
          <w:color w:val="343434"/>
        </w:rPr>
        <w:t>Political</w:t>
      </w:r>
      <w:r>
        <w:rPr>
          <w:color w:val="343434"/>
          <w:spacing w:val="-1"/>
        </w:rPr>
        <w:t> </w:t>
      </w:r>
      <w:r>
        <w:rPr>
          <w:color w:val="343434"/>
        </w:rPr>
        <w:t>Economy</w:t>
      </w:r>
      <w:r>
        <w:rPr>
          <w:color w:val="343434"/>
          <w:spacing w:val="-2"/>
        </w:rPr>
        <w:t> </w:t>
      </w:r>
      <w:r>
        <w:rPr>
          <w:color w:val="343434"/>
        </w:rPr>
        <w:t>and</w:t>
      </w:r>
      <w:r>
        <w:rPr>
          <w:color w:val="343434"/>
          <w:spacing w:val="-1"/>
        </w:rPr>
        <w:t> </w:t>
      </w:r>
      <w:r>
        <w:rPr>
          <w:color w:val="343434"/>
        </w:rPr>
        <w:t>Political</w:t>
      </w:r>
      <w:r>
        <w:rPr>
          <w:color w:val="343434"/>
          <w:spacing w:val="-2"/>
        </w:rPr>
        <w:t> </w:t>
      </w:r>
      <w:r>
        <w:rPr>
          <w:color w:val="343434"/>
        </w:rPr>
        <w:t>Science</w:t>
      </w:r>
      <w:r>
        <w:rPr>
          <w:color w:val="343434"/>
          <w:spacing w:val="-1"/>
        </w:rPr>
        <w:t> </w:t>
      </w:r>
      <w:r>
        <w:rPr>
          <w:color w:val="343434"/>
        </w:rPr>
        <w:t>(University</w:t>
      </w:r>
      <w:r>
        <w:rPr>
          <w:color w:val="343434"/>
          <w:spacing w:val="-2"/>
        </w:rPr>
        <w:t> </w:t>
      </w:r>
      <w:r>
        <w:rPr>
          <w:color w:val="343434"/>
        </w:rPr>
        <w:t>of</w:t>
      </w:r>
      <w:r>
        <w:rPr>
          <w:color w:val="343434"/>
          <w:spacing w:val="-2"/>
        </w:rPr>
        <w:t> Chile).</w:t>
      </w:r>
    </w:p>
    <w:p>
      <w:pPr>
        <w:pStyle w:val="BodyText"/>
        <w:spacing w:before="22"/>
        <w:jc w:val="both"/>
      </w:pPr>
      <w:r>
        <w:rPr>
          <w:rFonts w:ascii="Arial"/>
          <w:b/>
          <w:color w:val="343434"/>
        </w:rPr>
        <w:t>2016:</w:t>
      </w:r>
      <w:r>
        <w:rPr>
          <w:rFonts w:ascii="Arial"/>
          <w:b/>
          <w:color w:val="343434"/>
          <w:spacing w:val="38"/>
        </w:rPr>
        <w:t> </w:t>
      </w:r>
      <w:r>
        <w:rPr>
          <w:color w:val="343434"/>
        </w:rPr>
        <w:t>Midwest</w:t>
      </w:r>
      <w:r>
        <w:rPr>
          <w:color w:val="343434"/>
          <w:spacing w:val="31"/>
        </w:rPr>
        <w:t> </w:t>
      </w:r>
      <w:r>
        <w:rPr>
          <w:color w:val="343434"/>
        </w:rPr>
        <w:t>Political</w:t>
      </w:r>
      <w:r>
        <w:rPr>
          <w:color w:val="343434"/>
          <w:spacing w:val="31"/>
        </w:rPr>
        <w:t> </w:t>
      </w:r>
      <w:r>
        <w:rPr>
          <w:color w:val="343434"/>
        </w:rPr>
        <w:t>Science</w:t>
      </w:r>
      <w:r>
        <w:rPr>
          <w:color w:val="343434"/>
          <w:spacing w:val="32"/>
        </w:rPr>
        <w:t> </w:t>
      </w:r>
      <w:r>
        <w:rPr>
          <w:color w:val="343434"/>
        </w:rPr>
        <w:t>Association</w:t>
      </w:r>
      <w:r>
        <w:rPr>
          <w:color w:val="343434"/>
          <w:spacing w:val="31"/>
        </w:rPr>
        <w:t> </w:t>
      </w:r>
      <w:r>
        <w:rPr>
          <w:color w:val="343434"/>
        </w:rPr>
        <w:t>Annual</w:t>
      </w:r>
      <w:r>
        <w:rPr>
          <w:color w:val="343434"/>
          <w:spacing w:val="31"/>
        </w:rPr>
        <w:t> </w:t>
      </w:r>
      <w:r>
        <w:rPr>
          <w:color w:val="343434"/>
        </w:rPr>
        <w:t>National</w:t>
      </w:r>
      <w:r>
        <w:rPr>
          <w:color w:val="343434"/>
          <w:spacing w:val="32"/>
        </w:rPr>
        <w:t> </w:t>
      </w:r>
      <w:r>
        <w:rPr>
          <w:color w:val="343434"/>
        </w:rPr>
        <w:t>Conference</w:t>
      </w:r>
      <w:r>
        <w:rPr>
          <w:color w:val="343434"/>
          <w:spacing w:val="31"/>
        </w:rPr>
        <w:t> </w:t>
      </w:r>
      <w:r>
        <w:rPr>
          <w:color w:val="343434"/>
        </w:rPr>
        <w:t>(Chicago),</w:t>
      </w:r>
      <w:r>
        <w:rPr>
          <w:color w:val="343434"/>
          <w:spacing w:val="32"/>
        </w:rPr>
        <w:t> </w:t>
      </w:r>
      <w:r>
        <w:rPr>
          <w:color w:val="343434"/>
          <w:spacing w:val="-2"/>
        </w:rPr>
        <w:t>Wallis</w:t>
      </w:r>
    </w:p>
    <w:p>
      <w:pPr>
        <w:pStyle w:val="BodyText"/>
        <w:spacing w:after="0"/>
        <w:jc w:val="both"/>
        <w:sectPr>
          <w:pgSz w:w="12240" w:h="15840"/>
          <w:pgMar w:top="1400" w:bottom="280" w:left="1080" w:right="1080"/>
        </w:sectPr>
      </w:pPr>
    </w:p>
    <w:p>
      <w:pPr>
        <w:pStyle w:val="BodyText"/>
        <w:spacing w:line="259" w:lineRule="auto" w:before="67"/>
        <w:ind w:right="59"/>
        <w:jc w:val="both"/>
      </w:pPr>
      <w:r>
        <w:rPr>
          <w:color w:val="343434"/>
        </w:rPr>
        <w:t>Institute Conference on Political Economy (Rochester), NSF/NBER Workshop on Mathematical Economics (Johns Hopkins).</w:t>
      </w:r>
    </w:p>
    <w:p>
      <w:pPr>
        <w:pStyle w:val="BodyText"/>
        <w:spacing w:line="261" w:lineRule="auto" w:before="3"/>
        <w:ind w:right="59"/>
        <w:jc w:val="both"/>
      </w:pPr>
      <w:r>
        <w:rPr>
          <w:rFonts w:ascii="Arial"/>
          <w:b/>
          <w:color w:val="343434"/>
        </w:rPr>
        <w:t>2015: </w:t>
      </w:r>
      <w:r>
        <w:rPr>
          <w:color w:val="343434"/>
        </w:rPr>
        <w:t>Midwest Political Science Association Annual National Conference (Chicago), Workshop on Institutions, Individual Behavior, and Economic Outcomes (Alghero), World Congress of the Econometric Society (Montreal).</w:t>
      </w:r>
    </w:p>
    <w:p>
      <w:pPr>
        <w:pStyle w:val="BodyText"/>
        <w:spacing w:line="261" w:lineRule="auto"/>
        <w:ind w:right="59"/>
        <w:jc w:val="both"/>
      </w:pPr>
      <w:r>
        <w:rPr>
          <w:rFonts w:ascii="Arial"/>
          <w:b/>
          <w:color w:val="343434"/>
        </w:rPr>
        <w:t>2014: </w:t>
      </w:r>
      <w:r>
        <w:rPr>
          <w:color w:val="343434"/>
        </w:rPr>
        <w:t>Southern Political Science Association Meeting (New Orleans), Midwest Political Science Association Annual National Conference (Chicago), Canadian Economic Theory Conference</w:t>
      </w:r>
      <w:r>
        <w:rPr>
          <w:color w:val="343434"/>
          <w:spacing w:val="-2"/>
        </w:rPr>
        <w:t> </w:t>
      </w:r>
      <w:r>
        <w:rPr>
          <w:color w:val="343434"/>
        </w:rPr>
        <w:t>(Vancouver),</w:t>
      </w:r>
      <w:r>
        <w:rPr>
          <w:color w:val="343434"/>
          <w:spacing w:val="-2"/>
        </w:rPr>
        <w:t> </w:t>
      </w:r>
      <w:r>
        <w:rPr>
          <w:color w:val="343434"/>
        </w:rPr>
        <w:t>European</w:t>
      </w:r>
      <w:r>
        <w:rPr>
          <w:color w:val="343434"/>
          <w:spacing w:val="-2"/>
        </w:rPr>
        <w:t> </w:t>
      </w:r>
      <w:r>
        <w:rPr>
          <w:color w:val="343434"/>
        </w:rPr>
        <w:t>Political</w:t>
      </w:r>
      <w:r>
        <w:rPr>
          <w:color w:val="343434"/>
          <w:spacing w:val="-2"/>
        </w:rPr>
        <w:t> </w:t>
      </w:r>
      <w:r>
        <w:rPr>
          <w:color w:val="343434"/>
        </w:rPr>
        <w:t>Science</w:t>
      </w:r>
      <w:r>
        <w:rPr>
          <w:color w:val="343434"/>
          <w:spacing w:val="-2"/>
        </w:rPr>
        <w:t> </w:t>
      </w:r>
      <w:r>
        <w:rPr>
          <w:color w:val="343434"/>
        </w:rPr>
        <w:t>Association</w:t>
      </w:r>
      <w:r>
        <w:rPr>
          <w:color w:val="343434"/>
          <w:spacing w:val="-2"/>
        </w:rPr>
        <w:t> </w:t>
      </w:r>
      <w:r>
        <w:rPr>
          <w:color w:val="343434"/>
        </w:rPr>
        <w:t>Meeting</w:t>
      </w:r>
      <w:r>
        <w:rPr>
          <w:color w:val="343434"/>
          <w:spacing w:val="-2"/>
        </w:rPr>
        <w:t> </w:t>
      </w:r>
      <w:r>
        <w:rPr>
          <w:color w:val="343434"/>
        </w:rPr>
        <w:t>(Edinburgh),</w:t>
      </w:r>
      <w:r>
        <w:rPr>
          <w:color w:val="343434"/>
          <w:spacing w:val="-2"/>
        </w:rPr>
        <w:t> </w:t>
      </w:r>
      <w:r>
        <w:rPr>
          <w:color w:val="343434"/>
        </w:rPr>
        <w:t>Wallis Institute Conference on Political Economy (Rochester), Political Economy in the Chicago</w:t>
      </w:r>
      <w:r>
        <w:rPr>
          <w:color w:val="343434"/>
          <w:spacing w:val="40"/>
        </w:rPr>
        <w:t> </w:t>
      </w:r>
      <w:r>
        <w:rPr>
          <w:color w:val="343434"/>
        </w:rPr>
        <w:t>Area Conference.</w:t>
      </w:r>
    </w:p>
    <w:p>
      <w:pPr>
        <w:pStyle w:val="BodyText"/>
        <w:spacing w:line="261" w:lineRule="auto"/>
        <w:ind w:right="59"/>
        <w:jc w:val="both"/>
      </w:pPr>
      <w:r>
        <w:rPr>
          <w:rFonts w:ascii="Arial"/>
          <w:b/>
          <w:color w:val="343434"/>
        </w:rPr>
        <w:t>2013</w:t>
      </w:r>
      <w:r>
        <w:rPr>
          <w:color w:val="343434"/>
        </w:rPr>
        <w:t>: Midwest Political Science Association Annual National Conference (Chicago), Becker Friedman Institute Conference on Constitutional Design and the Scope of Authority, Annual Congress of the European Economic Association (Gothenburg).</w:t>
      </w:r>
    </w:p>
    <w:p>
      <w:pPr>
        <w:pStyle w:val="BodyText"/>
        <w:spacing w:line="261" w:lineRule="auto"/>
        <w:ind w:right="59"/>
        <w:jc w:val="both"/>
      </w:pPr>
      <w:r>
        <w:rPr>
          <w:rFonts w:ascii="Arial"/>
          <w:b/>
          <w:color w:val="343434"/>
        </w:rPr>
        <w:t>2012</w:t>
      </w:r>
      <w:r>
        <w:rPr>
          <w:color w:val="343434"/>
        </w:rPr>
        <w:t>: Annual Meeting of the American Economic Association (Chicago), Midwest Political Science Association Annual National Conference (Chicago), Canadian Economic Theory Conference (Toronto), Priorat Workshop in Theoretical Political Science, Society for Economic Dynamics (Cyprus).</w:t>
      </w:r>
    </w:p>
    <w:p>
      <w:pPr>
        <w:pStyle w:val="BodyText"/>
        <w:spacing w:line="261" w:lineRule="auto"/>
        <w:ind w:right="59"/>
        <w:jc w:val="both"/>
      </w:pPr>
      <w:r>
        <w:rPr>
          <w:rFonts w:ascii="Arial"/>
          <w:b/>
          <w:color w:val="343434"/>
        </w:rPr>
        <w:t>2011</w:t>
      </w:r>
      <w:r>
        <w:rPr>
          <w:color w:val="343434"/>
        </w:rPr>
        <w:t>: EUI Max Weber June Conference,</w:t>
      </w:r>
      <w:r>
        <w:rPr>
          <w:color w:val="343434"/>
          <w:spacing w:val="-2"/>
        </w:rPr>
        <w:t> </w:t>
      </w:r>
      <w:r>
        <w:rPr>
          <w:color w:val="343434"/>
        </w:rPr>
        <w:t>Swiss Society of Economics and Statistics Annual Congress (Lucerne), Rotterdam Workshop in Political Economy,</w:t>
      </w:r>
      <w:r>
        <w:rPr>
          <w:color w:val="343434"/>
          <w:spacing w:val="-2"/>
        </w:rPr>
        <w:t> </w:t>
      </w:r>
      <w:r>
        <w:rPr>
          <w:color w:val="343434"/>
        </w:rPr>
        <w:t>Society for the</w:t>
      </w:r>
      <w:r>
        <w:rPr>
          <w:color w:val="343434"/>
          <w:spacing w:val="80"/>
        </w:rPr>
        <w:t> </w:t>
      </w:r>
      <w:r>
        <w:rPr>
          <w:color w:val="343434"/>
        </w:rPr>
        <w:t>Advancement of Economic Theory Conference (Faro), Annual Meeting of the American Political Science Association (Seattle), Wallis Institute Conference on Political Economy </w:t>
      </w:r>
      <w:r>
        <w:rPr>
          <w:color w:val="343434"/>
          <w:spacing w:val="-2"/>
        </w:rPr>
        <w:t>(Rochester).</w:t>
      </w:r>
    </w:p>
    <w:p>
      <w:pPr>
        <w:pStyle w:val="BodyText"/>
        <w:spacing w:line="274" w:lineRule="exact"/>
        <w:jc w:val="both"/>
      </w:pPr>
      <w:r>
        <w:rPr>
          <w:rFonts w:ascii="Arial"/>
          <w:b/>
          <w:color w:val="343434"/>
        </w:rPr>
        <w:t>2010:</w:t>
      </w:r>
      <w:r>
        <w:rPr>
          <w:rFonts w:ascii="Arial"/>
          <w:b/>
          <w:color w:val="343434"/>
          <w:spacing w:val="-5"/>
        </w:rPr>
        <w:t> </w:t>
      </w:r>
      <w:r>
        <w:rPr>
          <w:color w:val="343434"/>
        </w:rPr>
        <w:t>Midwest</w:t>
      </w:r>
      <w:r>
        <w:rPr>
          <w:color w:val="343434"/>
          <w:spacing w:val="-3"/>
        </w:rPr>
        <w:t> </w:t>
      </w:r>
      <w:r>
        <w:rPr>
          <w:color w:val="343434"/>
        </w:rPr>
        <w:t>Political</w:t>
      </w:r>
      <w:r>
        <w:rPr>
          <w:color w:val="343434"/>
          <w:spacing w:val="-1"/>
        </w:rPr>
        <w:t> </w:t>
      </w:r>
      <w:r>
        <w:rPr>
          <w:color w:val="343434"/>
        </w:rPr>
        <w:t>Science</w:t>
      </w:r>
      <w:r>
        <w:rPr>
          <w:color w:val="343434"/>
          <w:spacing w:val="-2"/>
        </w:rPr>
        <w:t> </w:t>
      </w:r>
      <w:r>
        <w:rPr>
          <w:color w:val="343434"/>
        </w:rPr>
        <w:t>Association</w:t>
      </w:r>
      <w:r>
        <w:rPr>
          <w:color w:val="343434"/>
          <w:spacing w:val="-2"/>
        </w:rPr>
        <w:t> </w:t>
      </w:r>
      <w:r>
        <w:rPr>
          <w:color w:val="343434"/>
        </w:rPr>
        <w:t>Annual</w:t>
      </w:r>
      <w:r>
        <w:rPr>
          <w:color w:val="343434"/>
          <w:spacing w:val="-1"/>
        </w:rPr>
        <w:t> </w:t>
      </w:r>
      <w:r>
        <w:rPr>
          <w:color w:val="343434"/>
        </w:rPr>
        <w:t>National</w:t>
      </w:r>
      <w:r>
        <w:rPr>
          <w:color w:val="343434"/>
          <w:spacing w:val="-2"/>
        </w:rPr>
        <w:t> </w:t>
      </w:r>
      <w:r>
        <w:rPr>
          <w:color w:val="343434"/>
        </w:rPr>
        <w:t>Conference</w:t>
      </w:r>
      <w:r>
        <w:rPr>
          <w:color w:val="343434"/>
          <w:spacing w:val="-1"/>
        </w:rPr>
        <w:t> </w:t>
      </w:r>
      <w:r>
        <w:rPr>
          <w:color w:val="343434"/>
          <w:spacing w:val="-2"/>
        </w:rPr>
        <w:t>(Chicago).</w:t>
      </w:r>
    </w:p>
    <w:p>
      <w:pPr>
        <w:pStyle w:val="BodyText"/>
        <w:spacing w:line="261" w:lineRule="auto" w:before="7"/>
        <w:ind w:right="59"/>
        <w:jc w:val="both"/>
      </w:pPr>
      <w:r>
        <w:rPr>
          <w:rFonts w:ascii="Arial"/>
          <w:b/>
          <w:color w:val="343434"/>
        </w:rPr>
        <w:t>2009:</w:t>
      </w:r>
      <w:r>
        <w:rPr>
          <w:rFonts w:ascii="Arial"/>
          <w:b/>
          <w:color w:val="343434"/>
          <w:spacing w:val="-4"/>
        </w:rPr>
        <w:t> </w:t>
      </w:r>
      <w:r>
        <w:rPr>
          <w:color w:val="343434"/>
        </w:rPr>
        <w:t>Midwest Economic Theory Conference (Penn State University), Annual Meeting of the American Political Science Association (Toronto), MOOD La Pietra-Mondragone Doctoral Workshop (Collegio Carlo Alberto).</w:t>
      </w:r>
    </w:p>
    <w:p>
      <w:pPr>
        <w:pStyle w:val="BodyText"/>
        <w:jc w:val="both"/>
      </w:pPr>
      <w:r>
        <w:rPr>
          <w:rFonts w:ascii="Arial"/>
          <w:b/>
          <w:color w:val="343434"/>
        </w:rPr>
        <w:t>2008:</w:t>
      </w:r>
      <w:r>
        <w:rPr>
          <w:rFonts w:ascii="Arial"/>
          <w:b/>
          <w:color w:val="343434"/>
          <w:spacing w:val="-3"/>
        </w:rPr>
        <w:t> </w:t>
      </w:r>
      <w:r>
        <w:rPr>
          <w:color w:val="343434"/>
        </w:rPr>
        <w:t>Annual</w:t>
      </w:r>
      <w:r>
        <w:rPr>
          <w:color w:val="343434"/>
          <w:spacing w:val="-2"/>
        </w:rPr>
        <w:t> </w:t>
      </w:r>
      <w:r>
        <w:rPr>
          <w:color w:val="343434"/>
        </w:rPr>
        <w:t>Meeting</w:t>
      </w:r>
      <w:r>
        <w:rPr>
          <w:color w:val="343434"/>
          <w:spacing w:val="-1"/>
        </w:rPr>
        <w:t> </w:t>
      </w:r>
      <w:r>
        <w:rPr>
          <w:color w:val="343434"/>
        </w:rPr>
        <w:t>of</w:t>
      </w:r>
      <w:r>
        <w:rPr>
          <w:color w:val="343434"/>
          <w:spacing w:val="-3"/>
        </w:rPr>
        <w:t> </w:t>
      </w:r>
      <w:r>
        <w:rPr>
          <w:color w:val="343434"/>
        </w:rPr>
        <w:t>the</w:t>
      </w:r>
      <w:r>
        <w:rPr>
          <w:color w:val="343434"/>
          <w:spacing w:val="-2"/>
        </w:rPr>
        <w:t> </w:t>
      </w:r>
      <w:r>
        <w:rPr>
          <w:color w:val="343434"/>
        </w:rPr>
        <w:t>American</w:t>
      </w:r>
      <w:r>
        <w:rPr>
          <w:color w:val="343434"/>
          <w:spacing w:val="-1"/>
        </w:rPr>
        <w:t> </w:t>
      </w:r>
      <w:r>
        <w:rPr>
          <w:color w:val="343434"/>
        </w:rPr>
        <w:t>Political</w:t>
      </w:r>
      <w:r>
        <w:rPr>
          <w:color w:val="343434"/>
          <w:spacing w:val="-2"/>
        </w:rPr>
        <w:t> </w:t>
      </w:r>
      <w:r>
        <w:rPr>
          <w:color w:val="343434"/>
        </w:rPr>
        <w:t>Science</w:t>
      </w:r>
      <w:r>
        <w:rPr>
          <w:color w:val="343434"/>
          <w:spacing w:val="-2"/>
        </w:rPr>
        <w:t> </w:t>
      </w:r>
      <w:r>
        <w:rPr>
          <w:color w:val="343434"/>
        </w:rPr>
        <w:t>Association</w:t>
      </w:r>
      <w:r>
        <w:rPr>
          <w:color w:val="343434"/>
          <w:spacing w:val="-1"/>
        </w:rPr>
        <w:t> </w:t>
      </w:r>
      <w:r>
        <w:rPr>
          <w:color w:val="343434"/>
          <w:spacing w:val="-2"/>
        </w:rPr>
        <w:t>(Boston).</w:t>
      </w:r>
    </w:p>
    <w:p>
      <w:pPr>
        <w:pStyle w:val="BodyText"/>
        <w:spacing w:before="149"/>
        <w:ind w:left="0"/>
      </w:pPr>
    </w:p>
    <w:p>
      <w:pPr>
        <w:pStyle w:val="Heading1"/>
      </w:pPr>
      <w:r>
        <w:rPr>
          <w:color w:val="343434"/>
        </w:rPr>
        <w:t>PhD</w:t>
      </w:r>
      <w:r>
        <w:rPr>
          <w:color w:val="343434"/>
          <w:spacing w:val="-3"/>
        </w:rPr>
        <w:t> </w:t>
      </w:r>
      <w:r>
        <w:rPr>
          <w:color w:val="343434"/>
        </w:rPr>
        <w:t>DISSERTATION</w:t>
      </w:r>
      <w:r>
        <w:rPr>
          <w:color w:val="343434"/>
          <w:spacing w:val="-1"/>
        </w:rPr>
        <w:t> </w:t>
      </w:r>
      <w:r>
        <w:rPr>
          <w:color w:val="343434"/>
          <w:spacing w:val="-2"/>
        </w:rPr>
        <w:t>COMMITTEES:</w:t>
      </w:r>
    </w:p>
    <w:p>
      <w:pPr>
        <w:spacing w:line="275" w:lineRule="exact" w:before="137"/>
        <w:ind w:left="82" w:right="0" w:firstLine="0"/>
        <w:jc w:val="left"/>
        <w:rPr>
          <w:rFonts w:ascii="Arial"/>
          <w:i/>
          <w:sz w:val="24"/>
        </w:rPr>
      </w:pPr>
      <w:r>
        <w:rPr>
          <w:rFonts w:ascii="Arial"/>
          <w:i/>
          <w:color w:val="343434"/>
          <w:sz w:val="24"/>
        </w:rPr>
        <w:t>University</w:t>
      </w:r>
      <w:r>
        <w:rPr>
          <w:rFonts w:ascii="Arial"/>
          <w:i/>
          <w:color w:val="343434"/>
          <w:spacing w:val="-2"/>
          <w:sz w:val="24"/>
        </w:rPr>
        <w:t> </w:t>
      </w:r>
      <w:r>
        <w:rPr>
          <w:rFonts w:ascii="Arial"/>
          <w:i/>
          <w:color w:val="343434"/>
          <w:sz w:val="24"/>
        </w:rPr>
        <w:t>of</w:t>
      </w:r>
      <w:r>
        <w:rPr>
          <w:rFonts w:ascii="Arial"/>
          <w:i/>
          <w:color w:val="343434"/>
          <w:spacing w:val="-2"/>
          <w:sz w:val="24"/>
        </w:rPr>
        <w:t> Pittsburgh:</w:t>
      </w:r>
    </w:p>
    <w:p>
      <w:pPr>
        <w:pStyle w:val="BodyText"/>
        <w:ind w:left="802" w:right="201"/>
      </w:pPr>
      <w:r>
        <w:rPr>
          <w:color w:val="343434"/>
        </w:rPr>
        <w:t>Benjamin</w:t>
      </w:r>
      <w:r>
        <w:rPr>
          <w:color w:val="343434"/>
          <w:spacing w:val="-3"/>
        </w:rPr>
        <w:t> </w:t>
      </w:r>
      <w:r>
        <w:rPr>
          <w:color w:val="343434"/>
        </w:rPr>
        <w:t>Matta</w:t>
      </w:r>
      <w:r>
        <w:rPr>
          <w:color w:val="343434"/>
          <w:spacing w:val="-3"/>
        </w:rPr>
        <w:t> </w:t>
      </w:r>
      <w:r>
        <w:rPr>
          <w:color w:val="343434"/>
        </w:rPr>
        <w:t>(chair),</w:t>
      </w:r>
      <w:r>
        <w:rPr>
          <w:color w:val="343434"/>
          <w:spacing w:val="-4"/>
        </w:rPr>
        <w:t> </w:t>
      </w:r>
      <w:r>
        <w:rPr>
          <w:color w:val="343434"/>
        </w:rPr>
        <w:t>2024.</w:t>
      </w:r>
      <w:r>
        <w:rPr>
          <w:color w:val="343434"/>
          <w:spacing w:val="-4"/>
        </w:rPr>
        <w:t> </w:t>
      </w:r>
      <w:r>
        <w:rPr>
          <w:color w:val="343434"/>
        </w:rPr>
        <w:t>First</w:t>
      </w:r>
      <w:r>
        <w:rPr>
          <w:color w:val="343434"/>
          <w:spacing w:val="-4"/>
        </w:rPr>
        <w:t> </w:t>
      </w:r>
      <w:r>
        <w:rPr>
          <w:color w:val="343434"/>
        </w:rPr>
        <w:t>placement:</w:t>
      </w:r>
      <w:r>
        <w:rPr>
          <w:color w:val="343434"/>
          <w:spacing w:val="-4"/>
        </w:rPr>
        <w:t> </w:t>
      </w:r>
      <w:r>
        <w:rPr>
          <w:color w:val="343434"/>
        </w:rPr>
        <w:t>FGV</w:t>
      </w:r>
      <w:r>
        <w:rPr>
          <w:color w:val="343434"/>
          <w:spacing w:val="-3"/>
        </w:rPr>
        <w:t> </w:t>
      </w:r>
      <w:r>
        <w:rPr>
          <w:color w:val="343434"/>
        </w:rPr>
        <w:t>Sao</w:t>
      </w:r>
      <w:r>
        <w:rPr>
          <w:color w:val="343434"/>
          <w:spacing w:val="-3"/>
        </w:rPr>
        <w:t> </w:t>
      </w:r>
      <w:r>
        <w:rPr>
          <w:color w:val="343434"/>
        </w:rPr>
        <w:t>Paulo</w:t>
      </w:r>
      <w:r>
        <w:rPr>
          <w:color w:val="343434"/>
          <w:spacing w:val="-3"/>
        </w:rPr>
        <w:t> </w:t>
      </w:r>
      <w:r>
        <w:rPr>
          <w:color w:val="343434"/>
        </w:rPr>
        <w:t>School</w:t>
      </w:r>
      <w:r>
        <w:rPr>
          <w:color w:val="343434"/>
          <w:spacing w:val="-3"/>
        </w:rPr>
        <w:t> </w:t>
      </w:r>
      <w:r>
        <w:rPr>
          <w:color w:val="343434"/>
        </w:rPr>
        <w:t>of</w:t>
      </w:r>
      <w:r>
        <w:rPr>
          <w:color w:val="343434"/>
          <w:spacing w:val="-4"/>
        </w:rPr>
        <w:t> </w:t>
      </w:r>
      <w:r>
        <w:rPr>
          <w:color w:val="343434"/>
        </w:rPr>
        <w:t>Economics Nicolas Pastrian (co-chair), 2024. First placement: Universita di Torino (postdoc) Noah Braun, 2024.</w:t>
      </w:r>
      <w:r>
        <w:rPr>
          <w:color w:val="343434"/>
          <w:spacing w:val="40"/>
        </w:rPr>
        <w:t> </w:t>
      </w:r>
      <w:r>
        <w:rPr>
          <w:color w:val="343434"/>
        </w:rPr>
        <w:t>First placement: St Olaf College (visiting)</w:t>
      </w:r>
    </w:p>
    <w:p>
      <w:pPr>
        <w:pStyle w:val="BodyText"/>
        <w:spacing w:line="237" w:lineRule="auto" w:before="4"/>
        <w:ind w:left="802"/>
      </w:pPr>
      <w:r>
        <w:rPr>
          <w:color w:val="343434"/>
        </w:rPr>
        <w:t>Taylor</w:t>
      </w:r>
      <w:r>
        <w:rPr>
          <w:color w:val="343434"/>
          <w:spacing w:val="-4"/>
        </w:rPr>
        <w:t> </w:t>
      </w:r>
      <w:r>
        <w:rPr>
          <w:color w:val="343434"/>
        </w:rPr>
        <w:t>Weidman</w:t>
      </w:r>
      <w:r>
        <w:rPr>
          <w:color w:val="343434"/>
          <w:spacing w:val="-4"/>
        </w:rPr>
        <w:t> </w:t>
      </w:r>
      <w:r>
        <w:rPr>
          <w:color w:val="343434"/>
        </w:rPr>
        <w:t>(co-chair),</w:t>
      </w:r>
      <w:r>
        <w:rPr>
          <w:color w:val="343434"/>
          <w:spacing w:val="-5"/>
        </w:rPr>
        <w:t> </w:t>
      </w:r>
      <w:r>
        <w:rPr>
          <w:color w:val="343434"/>
        </w:rPr>
        <w:t>2024.</w:t>
      </w:r>
      <w:r>
        <w:rPr>
          <w:color w:val="343434"/>
          <w:spacing w:val="40"/>
        </w:rPr>
        <w:t> </w:t>
      </w:r>
      <w:r>
        <w:rPr>
          <w:color w:val="343434"/>
        </w:rPr>
        <w:t>First</w:t>
      </w:r>
      <w:r>
        <w:rPr>
          <w:color w:val="343434"/>
          <w:spacing w:val="-5"/>
        </w:rPr>
        <w:t> </w:t>
      </w:r>
      <w:r>
        <w:rPr>
          <w:color w:val="343434"/>
        </w:rPr>
        <w:t>placement:</w:t>
      </w:r>
      <w:r>
        <w:rPr>
          <w:color w:val="343434"/>
          <w:spacing w:val="-5"/>
        </w:rPr>
        <w:t> </w:t>
      </w:r>
      <w:r>
        <w:rPr>
          <w:color w:val="343434"/>
        </w:rPr>
        <w:t>University</w:t>
      </w:r>
      <w:r>
        <w:rPr>
          <w:color w:val="343434"/>
          <w:spacing w:val="-4"/>
        </w:rPr>
        <w:t> </w:t>
      </w:r>
      <w:r>
        <w:rPr>
          <w:color w:val="343434"/>
        </w:rPr>
        <w:t>of</w:t>
      </w:r>
      <w:r>
        <w:rPr>
          <w:color w:val="343434"/>
          <w:spacing w:val="-5"/>
        </w:rPr>
        <w:t> </w:t>
      </w:r>
      <w:r>
        <w:rPr>
          <w:color w:val="343434"/>
        </w:rPr>
        <w:t>Pittsburgh</w:t>
      </w:r>
      <w:r>
        <w:rPr>
          <w:color w:val="343434"/>
          <w:spacing w:val="-4"/>
        </w:rPr>
        <w:t> </w:t>
      </w:r>
      <w:r>
        <w:rPr>
          <w:color w:val="343434"/>
        </w:rPr>
        <w:t>(teaching) Neeraja Gupta (co-chair), 2023.</w:t>
      </w:r>
      <w:r>
        <w:rPr>
          <w:color w:val="343434"/>
          <w:spacing w:val="40"/>
        </w:rPr>
        <w:t> </w:t>
      </w:r>
      <w:r>
        <w:rPr>
          <w:color w:val="343434"/>
        </w:rPr>
        <w:t>First placement:</w:t>
      </w:r>
      <w:r>
        <w:rPr>
          <w:color w:val="343434"/>
          <w:spacing w:val="40"/>
        </w:rPr>
        <w:t> </w:t>
      </w:r>
      <w:r>
        <w:rPr>
          <w:color w:val="343434"/>
        </w:rPr>
        <w:t>University of Richmond</w:t>
      </w:r>
    </w:p>
    <w:p>
      <w:pPr>
        <w:pStyle w:val="BodyText"/>
        <w:spacing w:line="237" w:lineRule="auto" w:before="5"/>
        <w:ind w:left="802" w:right="1391"/>
      </w:pPr>
      <w:r>
        <w:rPr>
          <w:color w:val="343434"/>
        </w:rPr>
        <w:t>Yunyun</w:t>
      </w:r>
      <w:r>
        <w:rPr>
          <w:color w:val="343434"/>
          <w:spacing w:val="-4"/>
        </w:rPr>
        <w:t> </w:t>
      </w:r>
      <w:r>
        <w:rPr>
          <w:color w:val="343434"/>
        </w:rPr>
        <w:t>Lv</w:t>
      </w:r>
      <w:r>
        <w:rPr>
          <w:color w:val="343434"/>
          <w:spacing w:val="-4"/>
        </w:rPr>
        <w:t> </w:t>
      </w:r>
      <w:r>
        <w:rPr>
          <w:color w:val="343434"/>
        </w:rPr>
        <w:t>(chair),</w:t>
      </w:r>
      <w:r>
        <w:rPr>
          <w:color w:val="343434"/>
          <w:spacing w:val="-5"/>
        </w:rPr>
        <w:t> </w:t>
      </w:r>
      <w:r>
        <w:rPr>
          <w:color w:val="343434"/>
        </w:rPr>
        <w:t>2023.</w:t>
      </w:r>
      <w:r>
        <w:rPr>
          <w:color w:val="343434"/>
          <w:spacing w:val="40"/>
        </w:rPr>
        <w:t> </w:t>
      </w:r>
      <w:r>
        <w:rPr>
          <w:color w:val="343434"/>
        </w:rPr>
        <w:t>First</w:t>
      </w:r>
      <w:r>
        <w:rPr>
          <w:color w:val="343434"/>
          <w:spacing w:val="-5"/>
        </w:rPr>
        <w:t> </w:t>
      </w:r>
      <w:r>
        <w:rPr>
          <w:color w:val="343434"/>
        </w:rPr>
        <w:t>placement:</w:t>
      </w:r>
      <w:r>
        <w:rPr>
          <w:color w:val="343434"/>
          <w:spacing w:val="-5"/>
        </w:rPr>
        <w:t> </w:t>
      </w:r>
      <w:r>
        <w:rPr>
          <w:color w:val="343434"/>
        </w:rPr>
        <w:t>Allegheny</w:t>
      </w:r>
      <w:r>
        <w:rPr>
          <w:color w:val="343434"/>
          <w:spacing w:val="-4"/>
        </w:rPr>
        <w:t> </w:t>
      </w:r>
      <w:r>
        <w:rPr>
          <w:color w:val="343434"/>
        </w:rPr>
        <w:t>College</w:t>
      </w:r>
      <w:r>
        <w:rPr>
          <w:color w:val="343434"/>
          <w:spacing w:val="-4"/>
        </w:rPr>
        <w:t> </w:t>
      </w:r>
      <w:r>
        <w:rPr>
          <w:color w:val="343434"/>
        </w:rPr>
        <w:t>(visiting) Yufei Chen (chair), 2023. First placement:</w:t>
      </w:r>
      <w:r>
        <w:rPr>
          <w:color w:val="343434"/>
          <w:spacing w:val="40"/>
        </w:rPr>
        <w:t> </w:t>
      </w:r>
      <w:r>
        <w:rPr>
          <w:color w:val="343434"/>
        </w:rPr>
        <w:t>Nanjing University</w:t>
      </w:r>
    </w:p>
    <w:p>
      <w:pPr>
        <w:pStyle w:val="BodyText"/>
        <w:spacing w:line="275" w:lineRule="exact" w:before="4"/>
        <w:ind w:left="802"/>
      </w:pPr>
      <w:r>
        <w:rPr>
          <w:color w:val="343434"/>
        </w:rPr>
        <w:t>Dmytro</w:t>
      </w:r>
      <w:r>
        <w:rPr>
          <w:color w:val="343434"/>
          <w:spacing w:val="-1"/>
        </w:rPr>
        <w:t> </w:t>
      </w:r>
      <w:r>
        <w:rPr>
          <w:color w:val="343434"/>
        </w:rPr>
        <w:t>Illn</w:t>
      </w:r>
      <w:r>
        <w:rPr>
          <w:color w:val="343434"/>
          <w:spacing w:val="-2"/>
        </w:rPr>
        <w:t> </w:t>
      </w:r>
      <w:r>
        <w:rPr>
          <w:color w:val="343434"/>
        </w:rPr>
        <w:t>(chair),</w:t>
      </w:r>
      <w:r>
        <w:rPr>
          <w:color w:val="343434"/>
          <w:spacing w:val="-1"/>
        </w:rPr>
        <w:t> </w:t>
      </w:r>
      <w:r>
        <w:rPr>
          <w:color w:val="343434"/>
          <w:spacing w:val="-2"/>
        </w:rPr>
        <w:t>2023.</w:t>
      </w:r>
    </w:p>
    <w:p>
      <w:pPr>
        <w:pStyle w:val="BodyText"/>
        <w:spacing w:line="275" w:lineRule="exact"/>
        <w:ind w:left="802"/>
      </w:pPr>
      <w:r>
        <w:rPr>
          <w:color w:val="343434"/>
        </w:rPr>
        <w:t>Prottoy</w:t>
      </w:r>
      <w:r>
        <w:rPr>
          <w:color w:val="343434"/>
          <w:spacing w:val="-4"/>
        </w:rPr>
        <w:t> </w:t>
      </w:r>
      <w:r>
        <w:rPr>
          <w:color w:val="343434"/>
        </w:rPr>
        <w:t>Aman</w:t>
      </w:r>
      <w:r>
        <w:rPr>
          <w:color w:val="343434"/>
          <w:spacing w:val="-1"/>
        </w:rPr>
        <w:t> </w:t>
      </w:r>
      <w:r>
        <w:rPr>
          <w:color w:val="343434"/>
        </w:rPr>
        <w:t>Akbar,</w:t>
      </w:r>
      <w:r>
        <w:rPr>
          <w:color w:val="343434"/>
          <w:spacing w:val="-2"/>
        </w:rPr>
        <w:t> </w:t>
      </w:r>
      <w:r>
        <w:rPr>
          <w:color w:val="343434"/>
        </w:rPr>
        <w:t>2021.</w:t>
      </w:r>
      <w:r>
        <w:rPr>
          <w:color w:val="343434"/>
          <w:spacing w:val="63"/>
        </w:rPr>
        <w:t> </w:t>
      </w:r>
      <w:r>
        <w:rPr>
          <w:color w:val="343434"/>
        </w:rPr>
        <w:t>First</w:t>
      </w:r>
      <w:r>
        <w:rPr>
          <w:color w:val="343434"/>
          <w:spacing w:val="-2"/>
        </w:rPr>
        <w:t> </w:t>
      </w:r>
      <w:r>
        <w:rPr>
          <w:color w:val="343434"/>
        </w:rPr>
        <w:t>placement:</w:t>
      </w:r>
      <w:r>
        <w:rPr>
          <w:color w:val="343434"/>
          <w:spacing w:val="-2"/>
        </w:rPr>
        <w:t> </w:t>
      </w:r>
      <w:r>
        <w:rPr>
          <w:color w:val="343434"/>
        </w:rPr>
        <w:t>Aalto</w:t>
      </w:r>
      <w:r>
        <w:rPr>
          <w:color w:val="343434"/>
          <w:spacing w:val="-1"/>
        </w:rPr>
        <w:t> </w:t>
      </w:r>
      <w:r>
        <w:rPr>
          <w:color w:val="343434"/>
          <w:spacing w:val="-2"/>
        </w:rPr>
        <w:t>University</w:t>
      </w:r>
    </w:p>
    <w:p>
      <w:pPr>
        <w:spacing w:before="276"/>
        <w:ind w:left="82" w:right="0" w:firstLine="0"/>
        <w:jc w:val="left"/>
        <w:rPr>
          <w:rFonts w:ascii="Arial"/>
          <w:i/>
          <w:sz w:val="24"/>
        </w:rPr>
      </w:pPr>
      <w:r>
        <w:rPr>
          <w:rFonts w:ascii="Arial"/>
          <w:i/>
          <w:color w:val="343434"/>
          <w:sz w:val="24"/>
        </w:rPr>
        <w:t>University</w:t>
      </w:r>
      <w:r>
        <w:rPr>
          <w:rFonts w:ascii="Arial"/>
          <w:i/>
          <w:color w:val="343434"/>
          <w:spacing w:val="-2"/>
          <w:sz w:val="24"/>
        </w:rPr>
        <w:t> </w:t>
      </w:r>
      <w:r>
        <w:rPr>
          <w:rFonts w:ascii="Arial"/>
          <w:i/>
          <w:color w:val="343434"/>
          <w:sz w:val="24"/>
        </w:rPr>
        <w:t>of</w:t>
      </w:r>
      <w:r>
        <w:rPr>
          <w:rFonts w:ascii="Arial"/>
          <w:i/>
          <w:color w:val="343434"/>
          <w:spacing w:val="-1"/>
          <w:sz w:val="24"/>
        </w:rPr>
        <w:t> </w:t>
      </w:r>
      <w:r>
        <w:rPr>
          <w:rFonts w:ascii="Arial"/>
          <w:i/>
          <w:color w:val="343434"/>
          <w:spacing w:val="-2"/>
          <w:sz w:val="24"/>
        </w:rPr>
        <w:t>Chicago:</w:t>
      </w:r>
    </w:p>
    <w:p>
      <w:pPr>
        <w:pStyle w:val="BodyText"/>
        <w:spacing w:line="237" w:lineRule="auto" w:before="4"/>
        <w:ind w:left="802"/>
      </w:pPr>
      <w:r>
        <w:rPr>
          <w:color w:val="343434"/>
        </w:rPr>
        <w:t>Peter</w:t>
      </w:r>
      <w:r>
        <w:rPr>
          <w:color w:val="343434"/>
          <w:spacing w:val="-3"/>
        </w:rPr>
        <w:t> </w:t>
      </w:r>
      <w:r>
        <w:rPr>
          <w:color w:val="343434"/>
        </w:rPr>
        <w:t>Evangelakis</w:t>
      </w:r>
      <w:r>
        <w:rPr>
          <w:color w:val="343434"/>
          <w:spacing w:val="-3"/>
        </w:rPr>
        <w:t> </w:t>
      </w:r>
      <w:r>
        <w:rPr>
          <w:color w:val="343434"/>
        </w:rPr>
        <w:t>(chair),</w:t>
      </w:r>
      <w:r>
        <w:rPr>
          <w:color w:val="343434"/>
          <w:spacing w:val="-4"/>
        </w:rPr>
        <w:t> </w:t>
      </w:r>
      <w:r>
        <w:rPr>
          <w:color w:val="343434"/>
        </w:rPr>
        <w:t>2017.</w:t>
      </w:r>
      <w:r>
        <w:rPr>
          <w:color w:val="343434"/>
          <w:spacing w:val="40"/>
        </w:rPr>
        <w:t> </w:t>
      </w:r>
      <w:r>
        <w:rPr>
          <w:color w:val="343434"/>
        </w:rPr>
        <w:t>First</w:t>
      </w:r>
      <w:r>
        <w:rPr>
          <w:color w:val="343434"/>
          <w:spacing w:val="-4"/>
        </w:rPr>
        <w:t> </w:t>
      </w:r>
      <w:r>
        <w:rPr>
          <w:color w:val="343434"/>
        </w:rPr>
        <w:t>placement:</w:t>
      </w:r>
      <w:r>
        <w:rPr>
          <w:color w:val="343434"/>
          <w:spacing w:val="40"/>
        </w:rPr>
        <w:t> </w:t>
      </w:r>
      <w:r>
        <w:rPr>
          <w:color w:val="343434"/>
        </w:rPr>
        <w:t>Regional</w:t>
      </w:r>
      <w:r>
        <w:rPr>
          <w:color w:val="343434"/>
          <w:spacing w:val="-3"/>
        </w:rPr>
        <w:t> </w:t>
      </w:r>
      <w:r>
        <w:rPr>
          <w:color w:val="343434"/>
        </w:rPr>
        <w:t>Economic</w:t>
      </w:r>
      <w:r>
        <w:rPr>
          <w:color w:val="343434"/>
          <w:spacing w:val="-3"/>
        </w:rPr>
        <w:t> </w:t>
      </w:r>
      <w:r>
        <w:rPr>
          <w:color w:val="343434"/>
        </w:rPr>
        <w:t>Models,</w:t>
      </w:r>
      <w:r>
        <w:rPr>
          <w:color w:val="343434"/>
          <w:spacing w:val="-4"/>
        </w:rPr>
        <w:t> </w:t>
      </w:r>
      <w:r>
        <w:rPr>
          <w:color w:val="343434"/>
        </w:rPr>
        <w:t>Inc. Raluca Ursu, 2016.</w:t>
      </w:r>
      <w:r>
        <w:rPr>
          <w:color w:val="343434"/>
          <w:spacing w:val="40"/>
        </w:rPr>
        <w:t> </w:t>
      </w:r>
      <w:r>
        <w:rPr>
          <w:color w:val="343434"/>
        </w:rPr>
        <w:t>First placement: New York University (Stern)</w:t>
      </w:r>
    </w:p>
    <w:p>
      <w:pPr>
        <w:pStyle w:val="BodyText"/>
        <w:spacing w:after="0" w:line="237" w:lineRule="auto"/>
        <w:sectPr>
          <w:pgSz w:w="12240" w:h="15840"/>
          <w:pgMar w:top="1400" w:bottom="280" w:left="1080" w:right="1080"/>
        </w:sectPr>
      </w:pPr>
    </w:p>
    <w:p>
      <w:pPr>
        <w:pStyle w:val="BodyText"/>
        <w:spacing w:line="237" w:lineRule="auto" w:before="74"/>
        <w:ind w:left="802" w:right="59"/>
      </w:pPr>
      <w:r>
        <w:rPr>
          <w:color w:val="343434"/>
        </w:rPr>
        <w:t>Stephane</w:t>
      </w:r>
      <w:r>
        <w:rPr>
          <w:color w:val="343434"/>
          <w:spacing w:val="-4"/>
        </w:rPr>
        <w:t> </w:t>
      </w:r>
      <w:r>
        <w:rPr>
          <w:color w:val="343434"/>
        </w:rPr>
        <w:t>Wolton,</w:t>
      </w:r>
      <w:r>
        <w:rPr>
          <w:color w:val="343434"/>
          <w:spacing w:val="-5"/>
        </w:rPr>
        <w:t> </w:t>
      </w:r>
      <w:r>
        <w:rPr>
          <w:color w:val="343434"/>
        </w:rPr>
        <w:t>2014.</w:t>
      </w:r>
      <w:r>
        <w:rPr>
          <w:color w:val="343434"/>
          <w:spacing w:val="-5"/>
        </w:rPr>
        <w:t> </w:t>
      </w:r>
      <w:r>
        <w:rPr>
          <w:color w:val="343434"/>
        </w:rPr>
        <w:t>First</w:t>
      </w:r>
      <w:r>
        <w:rPr>
          <w:color w:val="343434"/>
          <w:spacing w:val="-5"/>
        </w:rPr>
        <w:t> </w:t>
      </w:r>
      <w:r>
        <w:rPr>
          <w:color w:val="343434"/>
        </w:rPr>
        <w:t>placement:</w:t>
      </w:r>
      <w:r>
        <w:rPr>
          <w:color w:val="343434"/>
          <w:spacing w:val="-5"/>
        </w:rPr>
        <w:t> </w:t>
      </w:r>
      <w:r>
        <w:rPr>
          <w:color w:val="343434"/>
        </w:rPr>
        <w:t>London</w:t>
      </w:r>
      <w:r>
        <w:rPr>
          <w:color w:val="343434"/>
          <w:spacing w:val="-4"/>
        </w:rPr>
        <w:t> </w:t>
      </w:r>
      <w:r>
        <w:rPr>
          <w:color w:val="343434"/>
        </w:rPr>
        <w:t>School</w:t>
      </w:r>
      <w:r>
        <w:rPr>
          <w:color w:val="343434"/>
          <w:spacing w:val="-4"/>
        </w:rPr>
        <w:t> </w:t>
      </w:r>
      <w:r>
        <w:rPr>
          <w:color w:val="343434"/>
        </w:rPr>
        <w:t>of</w:t>
      </w:r>
      <w:r>
        <w:rPr>
          <w:color w:val="343434"/>
          <w:spacing w:val="-5"/>
        </w:rPr>
        <w:t> </w:t>
      </w:r>
      <w:r>
        <w:rPr>
          <w:color w:val="343434"/>
        </w:rPr>
        <w:t>Economics</w:t>
      </w:r>
      <w:r>
        <w:rPr>
          <w:color w:val="343434"/>
          <w:spacing w:val="-4"/>
        </w:rPr>
        <w:t> </w:t>
      </w:r>
      <w:r>
        <w:rPr>
          <w:color w:val="343434"/>
        </w:rPr>
        <w:t>(Government) Jin Yeub Kim, 2014.</w:t>
      </w:r>
      <w:r>
        <w:rPr>
          <w:color w:val="343434"/>
          <w:spacing w:val="40"/>
        </w:rPr>
        <w:t> </w:t>
      </w:r>
      <w:r>
        <w:rPr>
          <w:color w:val="343434"/>
        </w:rPr>
        <w:t>First placement:</w:t>
      </w:r>
      <w:r>
        <w:rPr>
          <w:color w:val="343434"/>
          <w:spacing w:val="40"/>
        </w:rPr>
        <w:t> </w:t>
      </w:r>
      <w:r>
        <w:rPr>
          <w:color w:val="343434"/>
        </w:rPr>
        <w:t>University of Nebraska</w:t>
      </w:r>
    </w:p>
    <w:p>
      <w:pPr>
        <w:pStyle w:val="BodyText"/>
        <w:spacing w:before="4"/>
        <w:ind w:left="802"/>
      </w:pPr>
      <w:r>
        <w:rPr>
          <w:color w:val="343434"/>
        </w:rPr>
        <w:t>Philipp</w:t>
      </w:r>
      <w:r>
        <w:rPr>
          <w:color w:val="343434"/>
          <w:spacing w:val="-3"/>
        </w:rPr>
        <w:t> </w:t>
      </w:r>
      <w:r>
        <w:rPr>
          <w:color w:val="343434"/>
        </w:rPr>
        <w:t>Tillmann,</w:t>
      </w:r>
      <w:r>
        <w:rPr>
          <w:color w:val="343434"/>
          <w:spacing w:val="-2"/>
        </w:rPr>
        <w:t> </w:t>
      </w:r>
      <w:r>
        <w:rPr>
          <w:color w:val="343434"/>
        </w:rPr>
        <w:t>2014.</w:t>
      </w:r>
      <w:r>
        <w:rPr>
          <w:color w:val="343434"/>
          <w:spacing w:val="63"/>
        </w:rPr>
        <w:t> </w:t>
      </w:r>
      <w:r>
        <w:rPr>
          <w:color w:val="343434"/>
        </w:rPr>
        <w:t>First</w:t>
      </w:r>
      <w:r>
        <w:rPr>
          <w:color w:val="343434"/>
          <w:spacing w:val="-2"/>
        </w:rPr>
        <w:t> </w:t>
      </w:r>
      <w:r>
        <w:rPr>
          <w:color w:val="343434"/>
        </w:rPr>
        <w:t>placement:</w:t>
      </w:r>
      <w:r>
        <w:rPr>
          <w:color w:val="343434"/>
          <w:spacing w:val="64"/>
        </w:rPr>
        <w:t> </w:t>
      </w:r>
      <w:r>
        <w:rPr>
          <w:color w:val="343434"/>
        </w:rPr>
        <w:t>University</w:t>
      </w:r>
      <w:r>
        <w:rPr>
          <w:color w:val="343434"/>
          <w:spacing w:val="-1"/>
        </w:rPr>
        <w:t> </w:t>
      </w:r>
      <w:r>
        <w:rPr>
          <w:color w:val="343434"/>
        </w:rPr>
        <w:t>of</w:t>
      </w:r>
      <w:r>
        <w:rPr>
          <w:color w:val="343434"/>
          <w:spacing w:val="-2"/>
        </w:rPr>
        <w:t> </w:t>
      </w:r>
      <w:r>
        <w:rPr>
          <w:color w:val="343434"/>
        </w:rPr>
        <w:t>Rochester</w:t>
      </w:r>
      <w:r>
        <w:rPr>
          <w:color w:val="343434"/>
          <w:spacing w:val="-1"/>
        </w:rPr>
        <w:t> </w:t>
      </w:r>
      <w:r>
        <w:rPr>
          <w:color w:val="343434"/>
        </w:rPr>
        <w:t>(Wallis </w:t>
      </w:r>
      <w:r>
        <w:rPr>
          <w:color w:val="343434"/>
          <w:spacing w:val="-2"/>
        </w:rPr>
        <w:t>postdoc)</w:t>
      </w:r>
    </w:p>
    <w:p>
      <w:pPr>
        <w:pStyle w:val="BodyText"/>
        <w:ind w:left="0"/>
      </w:pPr>
    </w:p>
    <w:p>
      <w:pPr>
        <w:spacing w:line="275" w:lineRule="exact" w:before="0"/>
        <w:ind w:left="82" w:right="0" w:firstLine="0"/>
        <w:jc w:val="left"/>
        <w:rPr>
          <w:rFonts w:ascii="Arial"/>
          <w:i/>
          <w:sz w:val="24"/>
        </w:rPr>
      </w:pPr>
      <w:r>
        <w:rPr>
          <w:rFonts w:ascii="Arial"/>
          <w:i/>
          <w:color w:val="343434"/>
          <w:spacing w:val="-2"/>
          <w:sz w:val="24"/>
        </w:rPr>
        <w:t>External:</w:t>
      </w:r>
    </w:p>
    <w:p>
      <w:pPr>
        <w:pStyle w:val="BodyText"/>
        <w:spacing w:line="242" w:lineRule="auto"/>
        <w:ind w:left="802" w:right="3060"/>
      </w:pPr>
      <w:r>
        <w:rPr>
          <w:color w:val="343434"/>
        </w:rPr>
        <w:t>Nadine</w:t>
      </w:r>
      <w:r>
        <w:rPr>
          <w:color w:val="343434"/>
          <w:spacing w:val="-5"/>
        </w:rPr>
        <w:t> </w:t>
      </w:r>
      <w:r>
        <w:rPr>
          <w:color w:val="343434"/>
        </w:rPr>
        <w:t>Hafaitha,</w:t>
      </w:r>
      <w:r>
        <w:rPr>
          <w:color w:val="343434"/>
          <w:spacing w:val="-6"/>
        </w:rPr>
        <w:t> </w:t>
      </w:r>
      <w:r>
        <w:rPr>
          <w:color w:val="343434"/>
        </w:rPr>
        <w:t>2024.</w:t>
      </w:r>
      <w:r>
        <w:rPr>
          <w:color w:val="343434"/>
          <w:spacing w:val="40"/>
        </w:rPr>
        <w:t> </w:t>
      </w:r>
      <w:r>
        <w:rPr>
          <w:color w:val="343434"/>
        </w:rPr>
        <w:t>University</w:t>
      </w:r>
      <w:r>
        <w:rPr>
          <w:color w:val="343434"/>
          <w:spacing w:val="-5"/>
        </w:rPr>
        <w:t> </w:t>
      </w:r>
      <w:r>
        <w:rPr>
          <w:color w:val="343434"/>
        </w:rPr>
        <w:t>of</w:t>
      </w:r>
      <w:r>
        <w:rPr>
          <w:color w:val="343434"/>
          <w:spacing w:val="-6"/>
        </w:rPr>
        <w:t> </w:t>
      </w:r>
      <w:r>
        <w:rPr>
          <w:color w:val="343434"/>
        </w:rPr>
        <w:t>Pittsburgh</w:t>
      </w:r>
      <w:r>
        <w:rPr>
          <w:color w:val="343434"/>
          <w:spacing w:val="-5"/>
        </w:rPr>
        <w:t> </w:t>
      </w:r>
      <w:r>
        <w:rPr>
          <w:color w:val="343434"/>
        </w:rPr>
        <w:t>(Law) Shuya Li, 2022.</w:t>
      </w:r>
      <w:r>
        <w:rPr>
          <w:color w:val="343434"/>
          <w:spacing w:val="40"/>
        </w:rPr>
        <w:t> </w:t>
      </w:r>
      <w:r>
        <w:rPr>
          <w:color w:val="343434"/>
        </w:rPr>
        <w:t>Carnegie Mellon University</w:t>
      </w:r>
    </w:p>
    <w:p>
      <w:pPr>
        <w:pStyle w:val="BodyText"/>
        <w:spacing w:line="271" w:lineRule="exact"/>
        <w:ind w:left="802"/>
      </w:pPr>
      <w:r>
        <w:rPr>
          <w:color w:val="343434"/>
        </w:rPr>
        <w:t>Guadalupe</w:t>
      </w:r>
      <w:r>
        <w:rPr>
          <w:color w:val="343434"/>
          <w:spacing w:val="-1"/>
        </w:rPr>
        <w:t> </w:t>
      </w:r>
      <w:r>
        <w:rPr>
          <w:color w:val="343434"/>
        </w:rPr>
        <w:t>Correa-Lopera,</w:t>
      </w:r>
      <w:r>
        <w:rPr>
          <w:color w:val="343434"/>
          <w:spacing w:val="-2"/>
        </w:rPr>
        <w:t> </w:t>
      </w:r>
      <w:r>
        <w:rPr>
          <w:color w:val="343434"/>
        </w:rPr>
        <w:t>2019.</w:t>
      </w:r>
      <w:r>
        <w:rPr>
          <w:color w:val="343434"/>
          <w:spacing w:val="63"/>
        </w:rPr>
        <w:t> </w:t>
      </w:r>
      <w:r>
        <w:rPr>
          <w:color w:val="343434"/>
        </w:rPr>
        <w:t>University</w:t>
      </w:r>
      <w:r>
        <w:rPr>
          <w:color w:val="343434"/>
          <w:spacing w:val="-1"/>
        </w:rPr>
        <w:t> </w:t>
      </w:r>
      <w:r>
        <w:rPr>
          <w:color w:val="343434"/>
        </w:rPr>
        <w:t>of</w:t>
      </w:r>
      <w:r>
        <w:rPr>
          <w:color w:val="343434"/>
          <w:spacing w:val="-2"/>
        </w:rPr>
        <w:t> </w:t>
      </w:r>
      <w:r>
        <w:rPr>
          <w:color w:val="343434"/>
        </w:rPr>
        <w:t>Malaga</w:t>
      </w:r>
      <w:r>
        <w:rPr>
          <w:color w:val="343434"/>
          <w:spacing w:val="-1"/>
        </w:rPr>
        <w:t> </w:t>
      </w:r>
      <w:r>
        <w:rPr>
          <w:color w:val="343434"/>
        </w:rPr>
        <w:t>and</w:t>
      </w:r>
      <w:r>
        <w:rPr>
          <w:color w:val="343434"/>
          <w:spacing w:val="-1"/>
        </w:rPr>
        <w:t> </w:t>
      </w:r>
      <w:r>
        <w:rPr>
          <w:color w:val="343434"/>
          <w:spacing w:val="-2"/>
        </w:rPr>
        <w:t>Padova</w:t>
      </w:r>
    </w:p>
    <w:p>
      <w:pPr>
        <w:pStyle w:val="BodyText"/>
        <w:ind w:left="0"/>
      </w:pPr>
    </w:p>
    <w:p>
      <w:pPr>
        <w:pStyle w:val="BodyText"/>
        <w:spacing w:before="1"/>
        <w:ind w:left="0"/>
      </w:pPr>
    </w:p>
    <w:p>
      <w:pPr>
        <w:pStyle w:val="Heading1"/>
      </w:pPr>
      <w:r>
        <w:rPr>
          <w:color w:val="343434"/>
        </w:rPr>
        <w:t>DEPARTMENTAL</w:t>
      </w:r>
      <w:r>
        <w:rPr>
          <w:color w:val="343434"/>
          <w:spacing w:val="-5"/>
        </w:rPr>
        <w:t> </w:t>
      </w:r>
      <w:r>
        <w:rPr>
          <w:color w:val="343434"/>
          <w:spacing w:val="-2"/>
        </w:rPr>
        <w:t>SERVICE:</w:t>
      </w:r>
    </w:p>
    <w:p>
      <w:pPr>
        <w:pStyle w:val="BodyText"/>
        <w:spacing w:before="151"/>
      </w:pPr>
      <w:r>
        <w:rPr>
          <w:color w:val="343434"/>
        </w:rPr>
        <w:t>Associate</w:t>
      </w:r>
      <w:r>
        <w:rPr>
          <w:color w:val="343434"/>
          <w:spacing w:val="-2"/>
        </w:rPr>
        <w:t> </w:t>
      </w:r>
      <w:r>
        <w:rPr>
          <w:color w:val="343434"/>
        </w:rPr>
        <w:t>Chair</w:t>
      </w:r>
      <w:r>
        <w:rPr>
          <w:color w:val="343434"/>
          <w:spacing w:val="-2"/>
        </w:rPr>
        <w:t> </w:t>
      </w:r>
      <w:r>
        <w:rPr>
          <w:color w:val="343434"/>
        </w:rPr>
        <w:t>of</w:t>
      </w:r>
      <w:r>
        <w:rPr>
          <w:color w:val="343434"/>
          <w:spacing w:val="-3"/>
        </w:rPr>
        <w:t> </w:t>
      </w:r>
      <w:r>
        <w:rPr>
          <w:color w:val="343434"/>
        </w:rPr>
        <w:t>Economics</w:t>
      </w:r>
      <w:r>
        <w:rPr>
          <w:color w:val="343434"/>
          <w:spacing w:val="-2"/>
        </w:rPr>
        <w:t> </w:t>
      </w:r>
      <w:r>
        <w:rPr>
          <w:color w:val="343434"/>
        </w:rPr>
        <w:t>Department,</w:t>
      </w:r>
      <w:r>
        <w:rPr>
          <w:color w:val="343434"/>
          <w:spacing w:val="-1"/>
        </w:rPr>
        <w:t> </w:t>
      </w:r>
      <w:r>
        <w:rPr>
          <w:color w:val="343434"/>
        </w:rPr>
        <w:t>University</w:t>
      </w:r>
      <w:r>
        <w:rPr>
          <w:color w:val="343434"/>
          <w:spacing w:val="-2"/>
        </w:rPr>
        <w:t> </w:t>
      </w:r>
      <w:r>
        <w:rPr>
          <w:color w:val="343434"/>
        </w:rPr>
        <w:t>of</w:t>
      </w:r>
      <w:r>
        <w:rPr>
          <w:color w:val="343434"/>
          <w:spacing w:val="-3"/>
        </w:rPr>
        <w:t> </w:t>
      </w:r>
      <w:r>
        <w:rPr>
          <w:color w:val="343434"/>
        </w:rPr>
        <w:t>Pittsburgh,</w:t>
      </w:r>
      <w:r>
        <w:rPr>
          <w:color w:val="343434"/>
          <w:spacing w:val="-2"/>
        </w:rPr>
        <w:t> </w:t>
      </w:r>
      <w:r>
        <w:rPr>
          <w:color w:val="343434"/>
        </w:rPr>
        <w:t>2021-</w:t>
      </w:r>
      <w:r>
        <w:rPr>
          <w:color w:val="343434"/>
          <w:spacing w:val="-4"/>
        </w:rPr>
        <w:t>2023</w:t>
      </w:r>
    </w:p>
    <w:p>
      <w:pPr>
        <w:pStyle w:val="BodyText"/>
        <w:spacing w:before="22"/>
      </w:pPr>
      <w:r>
        <w:rPr>
          <w:color w:val="343434"/>
        </w:rPr>
        <w:t>Junior</w:t>
      </w:r>
      <w:r>
        <w:rPr>
          <w:color w:val="343434"/>
          <w:spacing w:val="45"/>
        </w:rPr>
        <w:t> </w:t>
      </w:r>
      <w:r>
        <w:rPr>
          <w:color w:val="343434"/>
        </w:rPr>
        <w:t>Recruiting</w:t>
      </w:r>
      <w:r>
        <w:rPr>
          <w:color w:val="343434"/>
          <w:spacing w:val="46"/>
        </w:rPr>
        <w:t> </w:t>
      </w:r>
      <w:r>
        <w:rPr>
          <w:color w:val="343434"/>
        </w:rPr>
        <w:t>Committee,</w:t>
      </w:r>
      <w:r>
        <w:rPr>
          <w:color w:val="343434"/>
          <w:spacing w:val="47"/>
        </w:rPr>
        <w:t> </w:t>
      </w:r>
      <w:r>
        <w:rPr>
          <w:color w:val="343434"/>
        </w:rPr>
        <w:t>University</w:t>
      </w:r>
      <w:r>
        <w:rPr>
          <w:color w:val="343434"/>
          <w:spacing w:val="46"/>
        </w:rPr>
        <w:t> </w:t>
      </w:r>
      <w:r>
        <w:rPr>
          <w:color w:val="343434"/>
        </w:rPr>
        <w:t>of</w:t>
      </w:r>
      <w:r>
        <w:rPr>
          <w:color w:val="343434"/>
          <w:spacing w:val="47"/>
        </w:rPr>
        <w:t> </w:t>
      </w:r>
      <w:r>
        <w:rPr>
          <w:color w:val="343434"/>
        </w:rPr>
        <w:t>Pittsburgh,</w:t>
      </w:r>
      <w:r>
        <w:rPr>
          <w:color w:val="343434"/>
          <w:spacing w:val="46"/>
        </w:rPr>
        <w:t> </w:t>
      </w:r>
      <w:r>
        <w:rPr>
          <w:color w:val="343434"/>
        </w:rPr>
        <w:t>2018-2019,</w:t>
      </w:r>
      <w:r>
        <w:rPr>
          <w:color w:val="343434"/>
          <w:spacing w:val="47"/>
        </w:rPr>
        <w:t> </w:t>
      </w:r>
      <w:r>
        <w:rPr>
          <w:color w:val="343434"/>
        </w:rPr>
        <w:t>2019-2020,</w:t>
      </w:r>
      <w:r>
        <w:rPr>
          <w:color w:val="343434"/>
          <w:spacing w:val="46"/>
        </w:rPr>
        <w:t> </w:t>
      </w:r>
      <w:r>
        <w:rPr>
          <w:color w:val="343434"/>
        </w:rPr>
        <w:t>2022-</w:t>
      </w:r>
      <w:r>
        <w:rPr>
          <w:color w:val="343434"/>
          <w:spacing w:val="-2"/>
        </w:rPr>
        <w:t>2023,</w:t>
      </w:r>
    </w:p>
    <w:p>
      <w:pPr>
        <w:pStyle w:val="BodyText"/>
        <w:spacing w:before="26"/>
      </w:pPr>
      <w:r>
        <w:rPr>
          <w:color w:val="343434"/>
          <w:spacing w:val="-2"/>
        </w:rPr>
        <w:t>2023-</w:t>
      </w:r>
      <w:r>
        <w:rPr>
          <w:color w:val="343434"/>
          <w:spacing w:val="-4"/>
        </w:rPr>
        <w:t>2024</w:t>
      </w:r>
    </w:p>
    <w:p>
      <w:pPr>
        <w:pStyle w:val="BodyText"/>
        <w:spacing w:line="261" w:lineRule="auto" w:before="22"/>
        <w:ind w:right="3108"/>
      </w:pPr>
      <w:r>
        <w:rPr>
          <w:color w:val="343434"/>
        </w:rPr>
        <w:t>Lecturer</w:t>
      </w:r>
      <w:r>
        <w:rPr>
          <w:color w:val="343434"/>
          <w:spacing w:val="-6"/>
        </w:rPr>
        <w:t> </w:t>
      </w:r>
      <w:r>
        <w:rPr>
          <w:color w:val="343434"/>
        </w:rPr>
        <w:t>Search</w:t>
      </w:r>
      <w:r>
        <w:rPr>
          <w:color w:val="343434"/>
          <w:spacing w:val="-7"/>
        </w:rPr>
        <w:t> </w:t>
      </w:r>
      <w:r>
        <w:rPr>
          <w:color w:val="343434"/>
        </w:rPr>
        <w:t>Committee,</w:t>
      </w:r>
      <w:r>
        <w:rPr>
          <w:color w:val="343434"/>
          <w:spacing w:val="-7"/>
        </w:rPr>
        <w:t> </w:t>
      </w:r>
      <w:r>
        <w:rPr>
          <w:color w:val="343434"/>
        </w:rPr>
        <w:t>University</w:t>
      </w:r>
      <w:r>
        <w:rPr>
          <w:color w:val="343434"/>
          <w:spacing w:val="-6"/>
        </w:rPr>
        <w:t> </w:t>
      </w:r>
      <w:r>
        <w:rPr>
          <w:color w:val="343434"/>
        </w:rPr>
        <w:t>of</w:t>
      </w:r>
      <w:r>
        <w:rPr>
          <w:color w:val="343434"/>
          <w:spacing w:val="-7"/>
        </w:rPr>
        <w:t> </w:t>
      </w:r>
      <w:r>
        <w:rPr>
          <w:color w:val="343434"/>
        </w:rPr>
        <w:t>Pittsburgh,</w:t>
      </w:r>
      <w:r>
        <w:rPr>
          <w:color w:val="343434"/>
          <w:spacing w:val="-7"/>
        </w:rPr>
        <w:t> </w:t>
      </w:r>
      <w:r>
        <w:rPr>
          <w:color w:val="343434"/>
        </w:rPr>
        <w:t>2017-2018 Graduate Committee, University of Pittsburgh, 2017-2019 Executive Committee, University of Pittsburgh, 2019-2022 Tenure Council, University of Pittsburgh, 2019-2022</w:t>
      </w:r>
    </w:p>
    <w:p>
      <w:pPr>
        <w:pStyle w:val="BodyText"/>
        <w:spacing w:line="273" w:lineRule="exact"/>
      </w:pPr>
      <w:r>
        <w:rPr>
          <w:color w:val="343434"/>
        </w:rPr>
        <w:t>Diversity</w:t>
      </w:r>
      <w:r>
        <w:rPr>
          <w:color w:val="343434"/>
          <w:spacing w:val="-5"/>
        </w:rPr>
        <w:t> </w:t>
      </w:r>
      <w:r>
        <w:rPr>
          <w:color w:val="343434"/>
        </w:rPr>
        <w:t>Committee,</w:t>
      </w:r>
      <w:r>
        <w:rPr>
          <w:color w:val="343434"/>
          <w:spacing w:val="-3"/>
        </w:rPr>
        <w:t> </w:t>
      </w:r>
      <w:r>
        <w:rPr>
          <w:color w:val="343434"/>
        </w:rPr>
        <w:t>University</w:t>
      </w:r>
      <w:r>
        <w:rPr>
          <w:color w:val="343434"/>
          <w:spacing w:val="-2"/>
        </w:rPr>
        <w:t> </w:t>
      </w:r>
      <w:r>
        <w:rPr>
          <w:color w:val="343434"/>
        </w:rPr>
        <w:t>of</w:t>
      </w:r>
      <w:r>
        <w:rPr>
          <w:color w:val="343434"/>
          <w:spacing w:val="-2"/>
        </w:rPr>
        <w:t> </w:t>
      </w:r>
      <w:r>
        <w:rPr>
          <w:color w:val="343434"/>
        </w:rPr>
        <w:t>Pittsburgh,</w:t>
      </w:r>
      <w:r>
        <w:rPr>
          <w:color w:val="343434"/>
          <w:spacing w:val="-3"/>
        </w:rPr>
        <w:t> </w:t>
      </w:r>
      <w:r>
        <w:rPr>
          <w:color w:val="343434"/>
        </w:rPr>
        <w:t>2021-</w:t>
      </w:r>
      <w:r>
        <w:rPr>
          <w:color w:val="343434"/>
          <w:spacing w:val="-4"/>
        </w:rPr>
        <w:t>2022</w:t>
      </w:r>
    </w:p>
    <w:p>
      <w:pPr>
        <w:pStyle w:val="BodyText"/>
        <w:spacing w:line="259" w:lineRule="auto" w:before="26"/>
        <w:ind w:right="831"/>
      </w:pPr>
      <w:r>
        <w:rPr>
          <w:color w:val="343434"/>
        </w:rPr>
        <w:t>Micro</w:t>
      </w:r>
      <w:r>
        <w:rPr>
          <w:color w:val="343434"/>
          <w:spacing w:val="-5"/>
        </w:rPr>
        <w:t> </w:t>
      </w:r>
      <w:r>
        <w:rPr>
          <w:color w:val="343434"/>
        </w:rPr>
        <w:t>Theory</w:t>
      </w:r>
      <w:r>
        <w:rPr>
          <w:color w:val="343434"/>
          <w:spacing w:val="-5"/>
        </w:rPr>
        <w:t> </w:t>
      </w:r>
      <w:r>
        <w:rPr>
          <w:color w:val="343434"/>
        </w:rPr>
        <w:t>Seminar</w:t>
      </w:r>
      <w:r>
        <w:rPr>
          <w:color w:val="343434"/>
          <w:spacing w:val="-5"/>
        </w:rPr>
        <w:t> </w:t>
      </w:r>
      <w:r>
        <w:rPr>
          <w:color w:val="343434"/>
        </w:rPr>
        <w:t>Organizer,</w:t>
      </w:r>
      <w:r>
        <w:rPr>
          <w:color w:val="343434"/>
          <w:spacing w:val="-6"/>
        </w:rPr>
        <w:t> </w:t>
      </w:r>
      <w:r>
        <w:rPr>
          <w:color w:val="343434"/>
        </w:rPr>
        <w:t>University</w:t>
      </w:r>
      <w:r>
        <w:rPr>
          <w:color w:val="343434"/>
          <w:spacing w:val="-5"/>
        </w:rPr>
        <w:t> </w:t>
      </w:r>
      <w:r>
        <w:rPr>
          <w:color w:val="343434"/>
        </w:rPr>
        <w:t>of</w:t>
      </w:r>
      <w:r>
        <w:rPr>
          <w:color w:val="343434"/>
          <w:spacing w:val="-6"/>
        </w:rPr>
        <w:t> </w:t>
      </w:r>
      <w:r>
        <w:rPr>
          <w:color w:val="343434"/>
        </w:rPr>
        <w:t>Pittsburgh,</w:t>
      </w:r>
      <w:r>
        <w:rPr>
          <w:color w:val="343434"/>
          <w:spacing w:val="-6"/>
        </w:rPr>
        <w:t> </w:t>
      </w:r>
      <w:r>
        <w:rPr>
          <w:color w:val="343434"/>
        </w:rPr>
        <w:t>2017-2018,</w:t>
      </w:r>
      <w:r>
        <w:rPr>
          <w:color w:val="343434"/>
          <w:spacing w:val="-6"/>
        </w:rPr>
        <w:t> </w:t>
      </w:r>
      <w:r>
        <w:rPr>
          <w:color w:val="343434"/>
        </w:rPr>
        <w:t>2021-2022 Micro Theory Seminar Organizer, University of Chicago, Autumn 2014</w:t>
      </w:r>
    </w:p>
    <w:p>
      <w:pPr>
        <w:pStyle w:val="BodyText"/>
        <w:spacing w:line="259" w:lineRule="auto" w:before="4"/>
        <w:ind w:right="831"/>
      </w:pPr>
      <w:r>
        <w:rPr>
          <w:color w:val="343434"/>
        </w:rPr>
        <w:t>Co-Director</w:t>
      </w:r>
      <w:r>
        <w:rPr>
          <w:color w:val="343434"/>
          <w:spacing w:val="-4"/>
        </w:rPr>
        <w:t> </w:t>
      </w:r>
      <w:r>
        <w:rPr>
          <w:color w:val="343434"/>
        </w:rPr>
        <w:t>of</w:t>
      </w:r>
      <w:r>
        <w:rPr>
          <w:color w:val="343434"/>
          <w:spacing w:val="-5"/>
        </w:rPr>
        <w:t> </w:t>
      </w:r>
      <w:r>
        <w:rPr>
          <w:color w:val="343434"/>
        </w:rPr>
        <w:t>Graduate</w:t>
      </w:r>
      <w:r>
        <w:rPr>
          <w:color w:val="343434"/>
          <w:spacing w:val="-4"/>
        </w:rPr>
        <w:t> </w:t>
      </w:r>
      <w:r>
        <w:rPr>
          <w:color w:val="343434"/>
        </w:rPr>
        <w:t>Admissions,</w:t>
      </w:r>
      <w:r>
        <w:rPr>
          <w:color w:val="343434"/>
          <w:spacing w:val="-5"/>
        </w:rPr>
        <w:t> </w:t>
      </w:r>
      <w:r>
        <w:rPr>
          <w:color w:val="343434"/>
        </w:rPr>
        <w:t>University</w:t>
      </w:r>
      <w:r>
        <w:rPr>
          <w:color w:val="343434"/>
          <w:spacing w:val="-4"/>
        </w:rPr>
        <w:t> </w:t>
      </w:r>
      <w:r>
        <w:rPr>
          <w:color w:val="343434"/>
        </w:rPr>
        <w:t>of</w:t>
      </w:r>
      <w:r>
        <w:rPr>
          <w:color w:val="343434"/>
          <w:spacing w:val="-5"/>
        </w:rPr>
        <w:t> </w:t>
      </w:r>
      <w:r>
        <w:rPr>
          <w:color w:val="343434"/>
        </w:rPr>
        <w:t>Chicago,</w:t>
      </w:r>
      <w:r>
        <w:rPr>
          <w:color w:val="343434"/>
          <w:spacing w:val="-5"/>
        </w:rPr>
        <w:t> </w:t>
      </w:r>
      <w:r>
        <w:rPr>
          <w:color w:val="343434"/>
        </w:rPr>
        <w:t>2013,</w:t>
      </w:r>
      <w:r>
        <w:rPr>
          <w:color w:val="343434"/>
          <w:spacing w:val="-5"/>
        </w:rPr>
        <w:t> </w:t>
      </w:r>
      <w:r>
        <w:rPr>
          <w:color w:val="343434"/>
        </w:rPr>
        <w:t>2014,</w:t>
      </w:r>
      <w:r>
        <w:rPr>
          <w:color w:val="343434"/>
          <w:spacing w:val="-5"/>
        </w:rPr>
        <w:t> </w:t>
      </w:r>
      <w:r>
        <w:rPr>
          <w:color w:val="343434"/>
        </w:rPr>
        <w:t>2016,</w:t>
      </w:r>
      <w:r>
        <w:rPr>
          <w:color w:val="343434"/>
          <w:spacing w:val="-5"/>
        </w:rPr>
        <w:t> </w:t>
      </w:r>
      <w:r>
        <w:rPr>
          <w:color w:val="343434"/>
        </w:rPr>
        <w:t>2017 Junior Recruiting Committee, University of Chicago, 2012-2013</w:t>
      </w:r>
    </w:p>
    <w:p>
      <w:pPr>
        <w:pStyle w:val="BodyText"/>
        <w:spacing w:before="126"/>
        <w:ind w:left="0"/>
      </w:pPr>
    </w:p>
    <w:p>
      <w:pPr>
        <w:pStyle w:val="Heading1"/>
        <w:spacing w:before="1"/>
      </w:pPr>
      <w:r>
        <w:rPr>
          <w:color w:val="343434"/>
          <w:spacing w:val="-2"/>
        </w:rPr>
        <w:t>REFEREEING:</w:t>
      </w:r>
    </w:p>
    <w:p>
      <w:pPr>
        <w:spacing w:line="261" w:lineRule="auto" w:before="132"/>
        <w:ind w:left="82" w:right="59" w:firstLine="0"/>
        <w:jc w:val="both"/>
        <w:rPr>
          <w:rFonts w:ascii="Arial"/>
          <w:i/>
          <w:sz w:val="24"/>
        </w:rPr>
      </w:pPr>
      <w:r>
        <w:rPr>
          <w:rFonts w:ascii="Arial"/>
          <w:i/>
          <w:color w:val="343434"/>
          <w:sz w:val="24"/>
        </w:rPr>
        <w:t>American Economic Journal: Microeconomics, American Economic Review, American</w:t>
      </w:r>
      <w:r>
        <w:rPr>
          <w:rFonts w:ascii="Arial"/>
          <w:i/>
          <w:color w:val="343434"/>
          <w:spacing w:val="40"/>
          <w:sz w:val="24"/>
        </w:rPr>
        <w:t> </w:t>
      </w:r>
      <w:r>
        <w:rPr>
          <w:rFonts w:ascii="Arial"/>
          <w:i/>
          <w:color w:val="343434"/>
          <w:sz w:val="24"/>
        </w:rPr>
        <w:t>Journal of Political Science, American Political Science Review, B.E. Journal of Theoretical Economics, Econometrica, Economic Journal, Economics and Politics, Economics of Governance, European Journal of Political Economy, Games and Economic Behavior, International Economic Review, International Journal of Game Theory, Journal of Economic Literature, Journal of Economic Theory, Journal of the European Economic Association, Journal of Law, Economics, and Organization, Journal of Political Economy, Journal of Political Economy: Microeconomics, Journal of Politics, Journal of Public Economics, Journal of Public Economic Theory, Journal of Theoretical Politics, Management Science, Mathematical Social Science, National Science Foundation, Political Analysis, Political Science Research and Methods, Quarterly Journal of Economics, Quarterly Journal of Political Science, Rand Journal of Economics, Review of Economic Design, Review of Economics and Statistics, Review of Economic Studies, Social Choice and Welfare, Theoretical Economics.</w:t>
      </w:r>
    </w:p>
    <w:sectPr>
      <w:pgSz w:w="12240" w:h="15840"/>
      <w:pgMar w:top="138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ind w:left="82"/>
    </w:pPr>
    <w:rPr>
      <w:rFonts w:ascii="Arial MT" w:hAnsi="Arial MT" w:eastAsia="Arial MT" w:cs="Arial MT"/>
      <w:sz w:val="24"/>
      <w:szCs w:val="24"/>
      <w:lang w:val="en-US" w:eastAsia="en-US" w:bidi="ar-SA"/>
    </w:rPr>
  </w:style>
  <w:style w:styleId="Heading1" w:type="paragraph">
    <w:name w:val="Heading 1"/>
    <w:basedOn w:val="Normal"/>
    <w:uiPriority w:val="1"/>
    <w:qFormat/>
    <w:pPr>
      <w:ind w:left="82"/>
      <w:outlineLvl w:val="1"/>
    </w:pPr>
    <w:rPr>
      <w:rFonts w:ascii="Arial" w:hAnsi="Arial" w:eastAsia="Arial" w:cs="Arial"/>
      <w:b/>
      <w:bCs/>
      <w:sz w:val="24"/>
      <w:szCs w:val="24"/>
      <w:lang w:val="en-US" w:eastAsia="en-US" w:bidi="ar-SA"/>
    </w:rPr>
  </w:style>
  <w:style w:styleId="Title" w:type="paragraph">
    <w:name w:val="Title"/>
    <w:basedOn w:val="Normal"/>
    <w:uiPriority w:val="1"/>
    <w:qFormat/>
    <w:pPr>
      <w:spacing w:before="68"/>
      <w:ind w:left="20"/>
      <w:jc w:val="center"/>
    </w:pPr>
    <w:rPr>
      <w:rFonts w:ascii="Arial" w:hAnsi="Arial" w:eastAsia="Arial" w:cs="Arial"/>
      <w:b/>
      <w:bCs/>
      <w:sz w:val="32"/>
      <w:szCs w:val="32"/>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spacing w:before="57"/>
      <w:ind w:left="50"/>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rmv22@pitt.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2026-01-29T06:05:21Z</dcterms:created>
  <dcterms:modified xsi:type="dcterms:W3CDTF">2026-01-29T06:05:21Z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2024-08-27T00:00:00Z</vt:filetime>
  </property>
  <property fmtid="{D5CDD505-2E9C-101B-9397-08002B2CF9AE}" pid="3" name="Creator">
    <vt:lpwstr>Word</vt:lpwstr>
  </property>
  <property fmtid="{D5CDD505-2E9C-101B-9397-08002B2CF9AE}" pid="4" name="LastSaved">
    <vt:filetime>2026-01-29T00:00:00Z</vt:filetime>
  </property>
  <property fmtid="{D5CDD505-2E9C-101B-9397-08002B2CF9AE}" pid="5" name="Producer">
    <vt:lpwstr>macOS Version 13.6.6 (Build 22G630) Quartz PDFContext</vt:lpwstr>
  </property>
</Properties>
</file>