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80" w:lineRule="auto" w:before="61"/>
        <w:ind w:left="3298" w:right="3655" w:firstLine="0"/>
        <w:jc w:val="center"/>
        <w:rPr>
          <w:sz w:val="24"/>
        </w:rPr>
      </w:pPr>
      <w:bookmarkStart w:name="Daniel Berkowitz" w:id="1"/>
      <w:bookmarkEnd w:id="1"/>
      <w:r>
        <w:rPr/>
      </w:r>
      <w:r>
        <w:rPr>
          <w:b/>
          <w:sz w:val="24"/>
        </w:rPr>
        <w:t>Daniel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Berkowitz </w:t>
      </w:r>
      <w:r>
        <w:rPr>
          <w:sz w:val="24"/>
        </w:rPr>
        <w:t>Curriculum Vita April 2025</w:t>
      </w:r>
    </w:p>
    <w:p>
      <w:pPr>
        <w:pStyle w:val="BodyText"/>
        <w:spacing w:line="242" w:lineRule="auto"/>
        <w:ind w:left="2799" w:right="3160"/>
        <w:jc w:val="center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University of Pittsburgh WWPH 4913</w:t>
      </w:r>
    </w:p>
    <w:p>
      <w:pPr>
        <w:pStyle w:val="BodyText"/>
        <w:ind w:left="2802" w:right="3160"/>
        <w:jc w:val="center"/>
      </w:pPr>
      <w:r>
        <w:rPr/>
        <w:t>Pittsburgh,</w:t>
      </w:r>
      <w:r>
        <w:rPr>
          <w:spacing w:val="-15"/>
        </w:rPr>
        <w:t> </w:t>
      </w:r>
      <w:r>
        <w:rPr/>
        <w:t>PA</w:t>
      </w:r>
      <w:r>
        <w:rPr>
          <w:spacing w:val="-15"/>
        </w:rPr>
        <w:t> </w:t>
      </w:r>
      <w:r>
        <w:rPr/>
        <w:t>15260 </w:t>
      </w:r>
      <w:hyperlink r:id="rId5">
        <w:r>
          <w:rPr>
            <w:spacing w:val="-2"/>
            <w:u w:val="single"/>
          </w:rPr>
          <w:t>dmberk@pitt.edu</w:t>
        </w:r>
      </w:hyperlink>
    </w:p>
    <w:p>
      <w:pPr>
        <w:pStyle w:val="BodyText"/>
        <w:spacing w:before="267"/>
        <w:ind w:left="320"/>
      </w:pPr>
      <w:r>
        <w:rPr>
          <w:spacing w:val="-2"/>
          <w:u w:val="single"/>
        </w:rPr>
        <w:t>https://sites.google.com/view/dmberkecon/welcome-to-daniel-berkowitzs-webpage</w:t>
      </w:r>
    </w:p>
    <w:p>
      <w:pPr>
        <w:pStyle w:val="BodyText"/>
        <w:spacing w:before="3"/>
      </w:pPr>
    </w:p>
    <w:p>
      <w:pPr>
        <w:pStyle w:val="BodyText"/>
        <w:spacing w:before="1"/>
      </w:pPr>
      <w:r>
        <w:rPr>
          <w:b/>
        </w:rPr>
        <w:t>Fields:</w:t>
      </w:r>
      <w:r>
        <w:rPr>
          <w:b/>
          <w:spacing w:val="79"/>
          <w:w w:val="150"/>
        </w:rPr>
        <w:t> </w:t>
      </w:r>
      <w:r>
        <w:rPr/>
        <w:t>Comparative</w:t>
      </w:r>
      <w:r>
        <w:rPr>
          <w:spacing w:val="-4"/>
        </w:rPr>
        <w:t> </w:t>
      </w:r>
      <w:r>
        <w:rPr/>
        <w:t>Institutions,</w:t>
      </w:r>
      <w:r>
        <w:rPr>
          <w:spacing w:val="-3"/>
        </w:rPr>
        <w:t> </w:t>
      </w:r>
      <w:r>
        <w:rPr/>
        <w:t>Development,</w:t>
      </w:r>
      <w:r>
        <w:rPr>
          <w:spacing w:val="2"/>
        </w:rPr>
        <w:t> </w:t>
      </w:r>
      <w:r>
        <w:rPr/>
        <w:t>Law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Finance,</w:t>
      </w:r>
      <w:r>
        <w:rPr>
          <w:spacing w:val="-3"/>
        </w:rPr>
        <w:t> </w:t>
      </w:r>
      <w:r>
        <w:rPr>
          <w:spacing w:val="-2"/>
        </w:rPr>
        <w:t>China</w:t>
      </w:r>
    </w:p>
    <w:p>
      <w:pPr>
        <w:pStyle w:val="Heading1"/>
        <w:spacing w:before="274"/>
      </w:pPr>
      <w:bookmarkStart w:name="Education" w:id="2"/>
      <w:bookmarkEnd w:id="2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75" w:lineRule="exact"/>
        <w:ind w:left="721"/>
      </w:pPr>
      <w:r>
        <w:rPr/>
        <w:t>Ph.D.,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Columbia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>
          <w:spacing w:val="-4"/>
        </w:rPr>
        <w:t>1988</w:t>
      </w:r>
    </w:p>
    <w:p>
      <w:pPr>
        <w:pStyle w:val="BodyText"/>
        <w:ind w:left="721" w:right="1468"/>
      </w:pPr>
      <w:bookmarkStart w:name="M.A., Yale University (Russian and East " w:id="3"/>
      <w:bookmarkEnd w:id="3"/>
      <w:r>
        <w:rPr/>
      </w:r>
      <w:bookmarkStart w:name="B.A., Haverford College (Russian Area St" w:id="4"/>
      <w:bookmarkEnd w:id="4"/>
      <w:r>
        <w:rPr/>
      </w:r>
      <w:r>
        <w:rPr/>
        <w:t>M.A., Yale University (Russian and East European Studies), 1984 B.A.,</w:t>
      </w:r>
      <w:r>
        <w:rPr>
          <w:spacing w:val="-6"/>
        </w:rPr>
        <w:t> </w:t>
      </w:r>
      <w:r>
        <w:rPr/>
        <w:t>Haverford</w:t>
      </w:r>
      <w:r>
        <w:rPr>
          <w:spacing w:val="-6"/>
        </w:rPr>
        <w:t> </w:t>
      </w:r>
      <w:r>
        <w:rPr/>
        <w:t>College</w:t>
      </w:r>
      <w:r>
        <w:rPr>
          <w:spacing w:val="-8"/>
        </w:rPr>
        <w:t> </w:t>
      </w:r>
      <w:r>
        <w:rPr/>
        <w:t>(Russian</w:t>
      </w:r>
      <w:r>
        <w:rPr>
          <w:spacing w:val="-5"/>
        </w:rPr>
        <w:t> </w:t>
      </w:r>
      <w:r>
        <w:rPr/>
        <w:t>Area</w:t>
      </w:r>
      <w:r>
        <w:rPr>
          <w:spacing w:val="-8"/>
        </w:rPr>
        <w:t> </w:t>
      </w:r>
      <w:r>
        <w:rPr/>
        <w:t>Studies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Economics),</w:t>
      </w:r>
      <w:r>
        <w:rPr>
          <w:spacing w:val="-5"/>
        </w:rPr>
        <w:t> </w:t>
      </w:r>
      <w:r>
        <w:rPr/>
        <w:t>1981</w:t>
      </w:r>
    </w:p>
    <w:p>
      <w:pPr>
        <w:pStyle w:val="Heading1"/>
        <w:spacing w:before="273"/>
      </w:pPr>
      <w:bookmarkStart w:name="Academic Employment" w:id="5"/>
      <w:bookmarkEnd w:id="5"/>
      <w:r>
        <w:rPr>
          <w:b w:val="0"/>
        </w:rPr>
      </w:r>
      <w:r>
        <w:rPr/>
        <w:t>Academic</w:t>
      </w:r>
      <w:r>
        <w:rPr>
          <w:spacing w:val="-6"/>
        </w:rPr>
        <w:t> </w:t>
      </w:r>
      <w:r>
        <w:rPr>
          <w:spacing w:val="-2"/>
        </w:rPr>
        <w:t>Employment</w:t>
      </w:r>
    </w:p>
    <w:p>
      <w:pPr>
        <w:pStyle w:val="BodyText"/>
        <w:spacing w:before="3"/>
        <w:rPr>
          <w:b/>
        </w:rPr>
      </w:pPr>
    </w:p>
    <w:p>
      <w:pPr>
        <w:pStyle w:val="BodyText"/>
        <w:tabs>
          <w:tab w:pos="2161" w:val="left" w:leader="none"/>
        </w:tabs>
        <w:spacing w:line="480" w:lineRule="auto"/>
        <w:ind w:left="721" w:right="2105"/>
      </w:pPr>
      <w:r>
        <w:rPr>
          <w:spacing w:val="-2"/>
        </w:rPr>
        <w:t>2006-</w:t>
      </w:r>
      <w:r>
        <w:rPr/>
        <w:tab/>
        <w:t>Professor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Pittsburgh Spring 2022</w:t>
        <w:tab/>
        <w:t>Visiting Professor, Carnegie Mellon University</w:t>
      </w:r>
    </w:p>
    <w:p>
      <w:pPr>
        <w:pStyle w:val="BodyText"/>
        <w:tabs>
          <w:tab w:pos="2161" w:val="left" w:leader="none"/>
        </w:tabs>
        <w:spacing w:line="273" w:lineRule="exact"/>
        <w:ind w:left="721"/>
      </w:pPr>
      <w:r>
        <w:rPr>
          <w:spacing w:val="-2"/>
        </w:rPr>
        <w:t>2018-</w:t>
      </w:r>
      <w:r>
        <w:rPr/>
        <w:tab/>
        <w:t>Faculty</w:t>
      </w:r>
      <w:r>
        <w:rPr>
          <w:spacing w:val="-3"/>
        </w:rPr>
        <w:t> </w:t>
      </w:r>
      <w:r>
        <w:rPr/>
        <w:t>Affiliate,</w:t>
      </w:r>
      <w:r>
        <w:rPr>
          <w:spacing w:val="-2"/>
        </w:rPr>
        <w:t> </w:t>
      </w:r>
      <w:r>
        <w:rPr/>
        <w:t>Asian</w:t>
      </w:r>
      <w:r>
        <w:rPr>
          <w:spacing w:val="-3"/>
        </w:rPr>
        <w:t> </w:t>
      </w:r>
      <w:r>
        <w:rPr/>
        <w:t>Studies</w:t>
      </w:r>
      <w:r>
        <w:rPr>
          <w:spacing w:val="-1"/>
        </w:rPr>
        <w:t> </w:t>
      </w:r>
      <w:r>
        <w:rPr/>
        <w:t>Center,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Pittsburgh</w:t>
      </w:r>
    </w:p>
    <w:p>
      <w:pPr>
        <w:pStyle w:val="BodyText"/>
        <w:spacing w:before="3"/>
      </w:pPr>
    </w:p>
    <w:p>
      <w:pPr>
        <w:pStyle w:val="BodyText"/>
        <w:ind w:left="721" w:right="2105"/>
      </w:pPr>
      <w:r>
        <w:rPr/>
        <w:t>Spring</w:t>
      </w:r>
      <w:r>
        <w:rPr>
          <w:spacing w:val="-5"/>
        </w:rPr>
        <w:t> </w:t>
      </w:r>
      <w:r>
        <w:rPr/>
        <w:t>2011,</w:t>
      </w:r>
      <w:r>
        <w:rPr>
          <w:spacing w:val="80"/>
          <w:w w:val="150"/>
        </w:rPr>
        <w:t> </w:t>
      </w:r>
      <w:r>
        <w:rPr/>
        <w:t>Visiting</w:t>
      </w:r>
      <w:r>
        <w:rPr>
          <w:spacing w:val="-5"/>
        </w:rPr>
        <w:t> </w:t>
      </w:r>
      <w:r>
        <w:rPr/>
        <w:t>Faculty,</w:t>
      </w:r>
      <w:r>
        <w:rPr>
          <w:spacing w:val="-5"/>
        </w:rPr>
        <w:t> </w:t>
      </w:r>
      <w:r>
        <w:rPr/>
        <w:t>Tsinghua</w:t>
      </w:r>
      <w:r>
        <w:rPr>
          <w:spacing w:val="-7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Beijing Spring 2012</w:t>
      </w:r>
    </w:p>
    <w:p>
      <w:pPr>
        <w:pStyle w:val="BodyText"/>
        <w:tabs>
          <w:tab w:pos="2161" w:val="left" w:leader="none"/>
        </w:tabs>
        <w:spacing w:line="242" w:lineRule="auto" w:before="273"/>
        <w:ind w:left="721" w:right="2044"/>
      </w:pPr>
      <w:r>
        <w:rPr/>
        <w:t>Fall 2009,</w:t>
        <w:tab/>
        <w:t>Visiting</w:t>
      </w:r>
      <w:r>
        <w:rPr>
          <w:spacing w:val="-7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City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Hong</w:t>
      </w:r>
      <w:r>
        <w:rPr>
          <w:spacing w:val="-7"/>
        </w:rPr>
        <w:t> </w:t>
      </w:r>
      <w:r>
        <w:rPr/>
        <w:t>Kong Fall 2010</w:t>
      </w:r>
    </w:p>
    <w:p>
      <w:pPr>
        <w:pStyle w:val="Heading1"/>
        <w:spacing w:before="273"/>
      </w:pPr>
      <w:bookmarkStart w:name="Other Professional Activities" w:id="6"/>
      <w:bookmarkEnd w:id="6"/>
      <w:r>
        <w:rPr>
          <w:b w:val="0"/>
        </w:rPr>
      </w:r>
      <w:r>
        <w:rPr/>
        <w:t>Other</w:t>
      </w:r>
      <w:r>
        <w:rPr>
          <w:spacing w:val="-5"/>
        </w:rPr>
        <w:t> </w:t>
      </w: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Activities</w:t>
      </w:r>
    </w:p>
    <w:p>
      <w:pPr>
        <w:pStyle w:val="BodyText"/>
        <w:tabs>
          <w:tab w:pos="2161" w:val="left" w:leader="none"/>
        </w:tabs>
        <w:spacing w:line="242" w:lineRule="auto" w:before="274"/>
        <w:ind w:left="2161" w:right="474" w:hanging="1441"/>
      </w:pPr>
      <w:r>
        <w:rPr>
          <w:spacing w:val="-4"/>
        </w:rPr>
        <w:t>2025</w:t>
      </w:r>
      <w:r>
        <w:rPr/>
        <w:tab/>
        <w:t>Recipient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Governing</w:t>
      </w:r>
      <w:r>
        <w:rPr>
          <w:spacing w:val="-5"/>
        </w:rPr>
        <w:t> </w:t>
      </w:r>
      <w:r>
        <w:rPr/>
        <w:t>Deep</w:t>
      </w:r>
      <w:r>
        <w:rPr>
          <w:spacing w:val="-5"/>
        </w:rPr>
        <w:t> </w:t>
      </w:r>
      <w:r>
        <w:rPr/>
        <w:t>Differences</w:t>
      </w:r>
      <w:r>
        <w:rPr>
          <w:spacing w:val="-3"/>
        </w:rPr>
        <w:t> </w:t>
      </w:r>
      <w:r>
        <w:rPr/>
        <w:t>Grant</w:t>
      </w:r>
      <w:r>
        <w:rPr>
          <w:spacing w:val="-7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Center for Market Governance, $15,000</w:t>
      </w:r>
    </w:p>
    <w:p>
      <w:pPr>
        <w:pStyle w:val="BodyText"/>
        <w:spacing w:before="273"/>
        <w:ind w:left="721" w:right="1069"/>
      </w:pPr>
      <w:r>
        <w:rPr/>
        <w:t>Summer</w:t>
      </w:r>
      <w:r>
        <w:rPr>
          <w:spacing w:val="-6"/>
        </w:rPr>
        <w:t> </w:t>
      </w:r>
      <w:r>
        <w:rPr/>
        <w:t>2023</w:t>
      </w:r>
      <w:r>
        <w:rPr>
          <w:spacing w:val="22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Researcher,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Finland</w:t>
      </w:r>
      <w:r>
        <w:rPr>
          <w:spacing w:val="-6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Emerging </w:t>
      </w:r>
      <w:r>
        <w:rPr>
          <w:spacing w:val="-2"/>
        </w:rPr>
        <w:t>Economies</w:t>
      </w:r>
    </w:p>
    <w:p>
      <w:pPr>
        <w:pStyle w:val="BodyText"/>
        <w:spacing w:before="2"/>
      </w:pPr>
    </w:p>
    <w:p>
      <w:pPr>
        <w:pStyle w:val="BodyText"/>
        <w:tabs>
          <w:tab w:pos="2161" w:val="left" w:leader="none"/>
        </w:tabs>
        <w:ind w:left="721"/>
      </w:pPr>
      <w:r>
        <w:rPr/>
        <w:t>Spring</w:t>
      </w:r>
      <w:r>
        <w:rPr>
          <w:spacing w:val="-1"/>
        </w:rPr>
        <w:t> </w:t>
      </w:r>
      <w:r>
        <w:rPr>
          <w:spacing w:val="-4"/>
        </w:rPr>
        <w:t>2022</w:t>
      </w:r>
      <w:r>
        <w:rPr/>
        <w:tab/>
        <w:t>Visiting</w:t>
      </w:r>
      <w:r>
        <w:rPr>
          <w:spacing w:val="-5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Heinz</w:t>
      </w:r>
      <w:r>
        <w:rPr>
          <w:spacing w:val="-4"/>
        </w:rPr>
        <w:t> </w:t>
      </w:r>
      <w:r>
        <w:rPr/>
        <w:t>School,</w:t>
      </w:r>
      <w:r>
        <w:rPr>
          <w:spacing w:val="-2"/>
        </w:rPr>
        <w:t> </w:t>
      </w:r>
      <w:r>
        <w:rPr/>
        <w:t>Carnegie</w:t>
      </w:r>
      <w:r>
        <w:rPr>
          <w:spacing w:val="-3"/>
        </w:rPr>
        <w:t> </w:t>
      </w:r>
      <w:r>
        <w:rPr/>
        <w:t>Mellon</w:t>
      </w:r>
      <w:r>
        <w:rPr>
          <w:spacing w:val="3"/>
        </w:rPr>
        <w:t> </w:t>
      </w:r>
      <w:r>
        <w:rPr>
          <w:spacing w:val="-2"/>
        </w:rPr>
        <w:t>University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800" w:right="1440"/>
        </w:sectPr>
      </w:pPr>
    </w:p>
    <w:p>
      <w:pPr>
        <w:pStyle w:val="BodyText"/>
        <w:tabs>
          <w:tab w:pos="2161" w:val="left" w:leader="none"/>
        </w:tabs>
        <w:spacing w:before="61"/>
        <w:ind w:left="721" w:right="1069"/>
      </w:pPr>
      <w:r>
        <w:rPr>
          <w:spacing w:val="-2"/>
        </w:rPr>
        <w:t>Aug-Sept</w:t>
      </w:r>
      <w:r>
        <w:rPr/>
        <w:tab/>
        <w:t>Resident,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Bellagio</w:t>
      </w:r>
      <w:r>
        <w:rPr>
          <w:spacing w:val="-7"/>
        </w:rPr>
        <w:t> </w:t>
      </w:r>
      <w:r>
        <w:rPr/>
        <w:t>Center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9"/>
        </w:rPr>
        <w:t> </w:t>
      </w:r>
      <w:r>
        <w:rPr/>
        <w:t>Rockefeller</w:t>
      </w:r>
      <w:r>
        <w:rPr>
          <w:spacing w:val="-6"/>
        </w:rPr>
        <w:t> </w:t>
      </w:r>
      <w:r>
        <w:rPr/>
        <w:t>Foundation </w:t>
      </w:r>
      <w:r>
        <w:rPr>
          <w:spacing w:val="-4"/>
        </w:rPr>
        <w:t>2019</w:t>
      </w:r>
    </w:p>
    <w:p>
      <w:pPr>
        <w:pStyle w:val="BodyText"/>
        <w:spacing w:before="3"/>
      </w:pPr>
    </w:p>
    <w:p>
      <w:pPr>
        <w:tabs>
          <w:tab w:pos="2161" w:val="left" w:leader="none"/>
        </w:tabs>
        <w:spacing w:before="0"/>
        <w:ind w:left="2161" w:right="1468" w:hanging="1441"/>
        <w:jc w:val="left"/>
        <w:rPr>
          <w:i/>
          <w:sz w:val="24"/>
        </w:rPr>
      </w:pPr>
      <w:bookmarkStart w:name="2019-2021 Executive Secretary of the Ass" w:id="7"/>
      <w:bookmarkEnd w:id="7"/>
      <w:r>
        <w:rPr/>
      </w:r>
      <w:r>
        <w:rPr>
          <w:spacing w:val="-2"/>
          <w:sz w:val="24"/>
        </w:rPr>
        <w:t>2019-2021</w:t>
      </w:r>
      <w:r>
        <w:rPr>
          <w:sz w:val="24"/>
        </w:rPr>
        <w:tab/>
        <w:t>Executive</w:t>
      </w:r>
      <w:r>
        <w:rPr>
          <w:spacing w:val="-8"/>
          <w:sz w:val="24"/>
        </w:rPr>
        <w:t> </w:t>
      </w:r>
      <w:r>
        <w:rPr>
          <w:sz w:val="24"/>
        </w:rPr>
        <w:t>Secretary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Comparative </w:t>
      </w:r>
      <w:bookmarkStart w:name="Economics Studies" w:id="8"/>
      <w:bookmarkEnd w:id="8"/>
      <w:r>
        <w:rPr>
          <w:i/>
          <w:sz w:val="24"/>
        </w:rPr>
        <w:t>E</w:t>
      </w:r>
      <w:r>
        <w:rPr>
          <w:i/>
          <w:sz w:val="24"/>
        </w:rPr>
        <w:t>conomics Studies</w:t>
      </w:r>
    </w:p>
    <w:p>
      <w:pPr>
        <w:tabs>
          <w:tab w:pos="2161" w:val="left" w:leader="none"/>
        </w:tabs>
        <w:spacing w:before="273"/>
        <w:ind w:left="721" w:right="0" w:firstLine="0"/>
        <w:jc w:val="left"/>
        <w:rPr>
          <w:i/>
          <w:sz w:val="24"/>
        </w:rPr>
      </w:pPr>
      <w:bookmarkStart w:name="2018  President of the Association for C" w:id="9"/>
      <w:bookmarkEnd w:id="9"/>
      <w:r>
        <w:rPr/>
      </w:r>
      <w:r>
        <w:rPr>
          <w:spacing w:val="-4"/>
          <w:sz w:val="24"/>
        </w:rPr>
        <w:t>2018</w:t>
      </w:r>
      <w:r>
        <w:rPr>
          <w:sz w:val="24"/>
        </w:rPr>
        <w:tab/>
        <w:t>President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 </w:t>
      </w:r>
      <w:r>
        <w:rPr>
          <w:i/>
          <w:spacing w:val="-2"/>
          <w:sz w:val="24"/>
        </w:rPr>
        <w:t>Studies</w:t>
      </w:r>
    </w:p>
    <w:p>
      <w:pPr>
        <w:pStyle w:val="BodyText"/>
        <w:spacing w:before="3"/>
        <w:rPr>
          <w:i/>
        </w:rPr>
      </w:pPr>
    </w:p>
    <w:p>
      <w:pPr>
        <w:tabs>
          <w:tab w:pos="2221" w:val="left" w:leader="none"/>
        </w:tabs>
        <w:spacing w:before="0"/>
        <w:ind w:left="2161" w:right="915" w:hanging="1441"/>
        <w:jc w:val="left"/>
        <w:rPr>
          <w:i/>
          <w:sz w:val="24"/>
        </w:rPr>
      </w:pPr>
      <w:bookmarkStart w:name="2007-2016  Co-Editor (with Gérard Roland" w:id="10"/>
      <w:bookmarkEnd w:id="10"/>
      <w:r>
        <w:rPr/>
      </w:r>
      <w:r>
        <w:rPr>
          <w:spacing w:val="-2"/>
          <w:sz w:val="24"/>
        </w:rPr>
        <w:t>2007-2016</w:t>
      </w:r>
      <w:r>
        <w:rPr>
          <w:sz w:val="24"/>
        </w:rPr>
        <w:tab/>
        <w:tab/>
        <w:t>Co-Editor</w:t>
      </w:r>
      <w:r>
        <w:rPr>
          <w:spacing w:val="-7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Gérard</w:t>
      </w:r>
      <w:r>
        <w:rPr>
          <w:spacing w:val="-7"/>
          <w:sz w:val="24"/>
        </w:rPr>
        <w:t> </w:t>
      </w:r>
      <w:r>
        <w:rPr>
          <w:sz w:val="24"/>
        </w:rPr>
        <w:t>Roland),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Comparative </w:t>
      </w:r>
      <w:bookmarkStart w:name="Economics" w:id="11"/>
      <w:bookmarkEnd w:id="11"/>
      <w:r>
        <w:rPr>
          <w:i/>
          <w:spacing w:val="-2"/>
          <w:sz w:val="24"/>
        </w:rPr>
        <w:t>E</w:t>
      </w:r>
      <w:r>
        <w:rPr>
          <w:i/>
          <w:spacing w:val="-2"/>
          <w:sz w:val="24"/>
        </w:rPr>
        <w:t>conomics</w:t>
      </w:r>
    </w:p>
    <w:p>
      <w:pPr>
        <w:pStyle w:val="BodyText"/>
        <w:tabs>
          <w:tab w:pos="2161" w:val="left" w:leader="none"/>
        </w:tabs>
        <w:spacing w:before="273"/>
        <w:ind w:left="2161" w:right="553" w:hanging="1441"/>
      </w:pPr>
      <w:bookmarkStart w:name="Fall 2015 Visiting Scholar, Harvard Univ" w:id="12"/>
      <w:bookmarkEnd w:id="12"/>
      <w:r>
        <w:rPr/>
      </w:r>
      <w:r>
        <w:rPr/>
        <w:t>Fall 2015</w:t>
        <w:tab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Harvard</w:t>
      </w:r>
      <w:r>
        <w:rPr>
          <w:spacing w:val="-6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for Economic Research</w:t>
      </w:r>
    </w:p>
    <w:p>
      <w:pPr>
        <w:pStyle w:val="BodyText"/>
        <w:spacing w:before="3"/>
      </w:pPr>
    </w:p>
    <w:p>
      <w:pPr>
        <w:pStyle w:val="Heading1"/>
      </w:pPr>
      <w:bookmarkStart w:name="Publications" w:id="13"/>
      <w:bookmarkEnd w:id="13"/>
      <w:r>
        <w:rPr>
          <w:b w:val="0"/>
        </w:rPr>
      </w:r>
      <w:r>
        <w:rPr>
          <w:spacing w:val="-2"/>
        </w:rPr>
        <w:t>Publications</w:t>
      </w:r>
    </w:p>
    <w:p>
      <w:pPr>
        <w:pStyle w:val="BodyText"/>
        <w:spacing w:before="274"/>
      </w:pPr>
      <w:bookmarkStart w:name="Google Scholar Citations: https://schola" w:id="14"/>
      <w:bookmarkEnd w:id="14"/>
      <w:r>
        <w:rPr/>
      </w:r>
      <w:r>
        <w:rPr/>
        <w:t>Google</w:t>
      </w:r>
      <w:r>
        <w:rPr>
          <w:spacing w:val="-7"/>
        </w:rPr>
        <w:t> </w:t>
      </w:r>
      <w:r>
        <w:rPr/>
        <w:t>Scholar</w:t>
      </w:r>
      <w:r>
        <w:rPr>
          <w:spacing w:val="-2"/>
        </w:rPr>
        <w:t> </w:t>
      </w:r>
      <w:r>
        <w:rPr/>
        <w:t>Citations:</w:t>
      </w:r>
      <w:r>
        <w:rPr>
          <w:spacing w:val="-4"/>
        </w:rPr>
        <w:t> </w:t>
      </w:r>
      <w:hyperlink r:id="rId7">
        <w:r>
          <w:rPr>
            <w:spacing w:val="-2"/>
            <w:u w:val="single"/>
          </w:rPr>
          <w:t>https://scholar.google.com/citations?user=cVqJscYAAAAJ</w:t>
        </w:r>
      </w:hyperlink>
    </w:p>
    <w:p>
      <w:pPr>
        <w:pStyle w:val="BodyText"/>
        <w:spacing w:before="3"/>
      </w:pPr>
    </w:p>
    <w:p>
      <w:pPr>
        <w:pStyle w:val="BodyText"/>
        <w:ind w:right="474"/>
      </w:pPr>
      <w:r>
        <w:rPr>
          <w:color w:val="202020"/>
        </w:rPr>
        <w:t>“Borrowing</w:t>
      </w:r>
      <w:r>
        <w:rPr>
          <w:color w:val="202020"/>
          <w:spacing w:val="-4"/>
        </w:rPr>
        <w:t> </w:t>
      </w:r>
      <w:r>
        <w:rPr>
          <w:color w:val="202020"/>
        </w:rPr>
        <w:t>Based</w:t>
      </w:r>
      <w:r>
        <w:rPr>
          <w:color w:val="202020"/>
          <w:spacing w:val="-5"/>
        </w:rPr>
        <w:t> </w:t>
      </w:r>
      <w:r>
        <w:rPr>
          <w:color w:val="202020"/>
        </w:rPr>
        <w:t>on</w:t>
      </w:r>
      <w:r>
        <w:rPr>
          <w:color w:val="202020"/>
          <w:spacing w:val="-5"/>
        </w:rPr>
        <w:t> </w:t>
      </w:r>
      <w:r>
        <w:rPr>
          <w:color w:val="202020"/>
        </w:rPr>
        <w:t>Great</w:t>
      </w:r>
      <w:r>
        <w:rPr>
          <w:color w:val="202020"/>
          <w:spacing w:val="-2"/>
        </w:rPr>
        <w:t> </w:t>
      </w:r>
      <w:r>
        <w:rPr>
          <w:color w:val="202020"/>
        </w:rPr>
        <w:t>Expectations:</w:t>
      </w:r>
      <w:r>
        <w:rPr>
          <w:color w:val="202020"/>
          <w:spacing w:val="-2"/>
        </w:rPr>
        <w:t> </w:t>
      </w:r>
      <w:r>
        <w:rPr>
          <w:color w:val="202020"/>
        </w:rPr>
        <w:t>Evidence</w:t>
      </w:r>
      <w:r>
        <w:rPr>
          <w:color w:val="202020"/>
          <w:spacing w:val="-2"/>
        </w:rPr>
        <w:t> </w:t>
      </w:r>
      <w:r>
        <w:rPr>
          <w:color w:val="202020"/>
        </w:rPr>
        <w:t>from</w:t>
      </w:r>
      <w:r>
        <w:rPr>
          <w:color w:val="202020"/>
          <w:spacing w:val="-7"/>
        </w:rPr>
        <w:t> </w:t>
      </w:r>
      <w:r>
        <w:rPr>
          <w:color w:val="202020"/>
        </w:rPr>
        <w:t>the</w:t>
      </w:r>
      <w:r>
        <w:rPr>
          <w:color w:val="202020"/>
          <w:spacing w:val="-7"/>
        </w:rPr>
        <w:t> </w:t>
      </w:r>
      <w:r>
        <w:rPr>
          <w:color w:val="202020"/>
        </w:rPr>
        <w:t>Origins</w:t>
      </w:r>
      <w:r>
        <w:rPr>
          <w:color w:val="202020"/>
          <w:spacing w:val="-3"/>
        </w:rPr>
        <w:t> </w:t>
      </w:r>
      <w:r>
        <w:rPr>
          <w:color w:val="202020"/>
        </w:rPr>
        <w:t>of</w:t>
      </w:r>
      <w:r>
        <w:rPr>
          <w:color w:val="202020"/>
          <w:spacing w:val="-1"/>
        </w:rPr>
        <w:t> </w:t>
      </w:r>
      <w:r>
        <w:rPr>
          <w:color w:val="202020"/>
        </w:rPr>
        <w:t>Fracking</w:t>
      </w:r>
      <w:r>
        <w:rPr/>
        <w:t>”</w:t>
      </w:r>
      <w:r>
        <w:rPr>
          <w:spacing w:val="-7"/>
        </w:rPr>
        <w:t> </w:t>
      </w:r>
      <w:r>
        <w:rPr/>
        <w:t>(with Andrew Boslett, Jason Brown and Jeremy Weber), forthcoming, </w:t>
      </w:r>
      <w:r>
        <w:rPr>
          <w:i/>
        </w:rPr>
        <w:t>Management Science</w:t>
      </w:r>
      <w:r>
        <w:rPr/>
        <w:t>. </w:t>
      </w:r>
      <w:r>
        <w:rPr>
          <w:b/>
          <w:color w:val="61757E"/>
        </w:rPr>
        <w:t>Published Online:</w:t>
      </w:r>
      <w:r>
        <w:rPr>
          <w:b/>
          <w:color w:val="61757E"/>
          <w:spacing w:val="40"/>
        </w:rPr>
        <w:t> </w:t>
      </w:r>
      <w:r>
        <w:rPr>
          <w:color w:val="1F2124"/>
        </w:rPr>
        <w:t>10 Apr 2025,</w:t>
      </w:r>
      <w:r>
        <w:rPr>
          <w:color w:val="1F2124"/>
          <w:spacing w:val="40"/>
        </w:rPr>
        <w:t> </w:t>
      </w:r>
      <w:hyperlink r:id="rId8">
        <w:r>
          <w:rPr>
            <w:u w:val="single"/>
          </w:rPr>
          <w:t>https://doi.org/10.1287/mnsc.2023.04214</w:t>
        </w:r>
      </w:hyperlink>
    </w:p>
    <w:p>
      <w:pPr>
        <w:pStyle w:val="BodyText"/>
        <w:spacing w:line="242" w:lineRule="auto" w:before="272"/>
        <w:ind w:right="794"/>
        <w:jc w:val="both"/>
        <w:rPr>
          <w:i/>
        </w:rPr>
      </w:pPr>
      <w:r>
        <w:rPr/>
        <w:t>“The</w:t>
      </w:r>
      <w:r>
        <w:rPr>
          <w:spacing w:val="-3"/>
        </w:rPr>
        <w:t> </w:t>
      </w:r>
      <w:r>
        <w:rPr/>
        <w:t>Effects of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Emergency</w:t>
      </w:r>
      <w:r>
        <w:rPr>
          <w:spacing w:val="-1"/>
        </w:rPr>
        <w:t> </w:t>
      </w:r>
      <w:r>
        <w:rPr/>
        <w:t>Savings Program</w:t>
      </w:r>
      <w:r>
        <w:rPr>
          <w:spacing w:val="-3"/>
        </w:rPr>
        <w:t> </w:t>
      </w:r>
      <w:r>
        <w:rPr/>
        <w:t>on Work</w:t>
      </w:r>
      <w:r>
        <w:rPr>
          <w:spacing w:val="-1"/>
        </w:rPr>
        <w:t> </w:t>
      </w:r>
      <w:r>
        <w:rPr/>
        <w:t>Performance:</w:t>
      </w:r>
      <w:r>
        <w:rPr>
          <w:spacing w:val="-2"/>
        </w:rPr>
        <w:t> </w:t>
      </w:r>
      <w:r>
        <w:rPr/>
        <w:t>A Two-Year Field</w:t>
      </w:r>
      <w:r>
        <w:rPr>
          <w:spacing w:val="-4"/>
        </w:rPr>
        <w:t> </w:t>
      </w:r>
      <w:r>
        <w:rPr/>
        <w:t>Intervention”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Carrie</w:t>
      </w:r>
      <w:r>
        <w:rPr>
          <w:spacing w:val="-6"/>
        </w:rPr>
        <w:t> </w:t>
      </w:r>
      <w:r>
        <w:rPr/>
        <w:t>Leana,</w:t>
      </w:r>
      <w:r>
        <w:rPr>
          <w:spacing w:val="-3"/>
        </w:rPr>
        <w:t> </w:t>
      </w:r>
      <w:r>
        <w:rPr/>
        <w:t>Daniye</w:t>
      </w:r>
      <w:r>
        <w:rPr>
          <w:spacing w:val="-5"/>
        </w:rPr>
        <w:t> </w:t>
      </w:r>
      <w:r>
        <w:rPr/>
        <w:t>Kamram-Morley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Yolanda</w:t>
      </w:r>
      <w:r>
        <w:rPr>
          <w:spacing w:val="-5"/>
        </w:rPr>
        <w:t> </w:t>
      </w:r>
      <w:r>
        <w:rPr/>
        <w:t>Yang), forthcoming, </w:t>
      </w:r>
      <w:r>
        <w:rPr>
          <w:i/>
        </w:rPr>
        <w:t>Industrial and Labor Relations Review</w:t>
      </w:r>
    </w:p>
    <w:p>
      <w:pPr>
        <w:spacing w:before="270"/>
        <w:ind w:left="0" w:right="1069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2"/>
          <w:sz w:val="24"/>
        </w:rPr>
        <w:t> </w:t>
      </w:r>
      <w:r>
        <w:rPr>
          <w:sz w:val="24"/>
        </w:rPr>
        <w:t>Growth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Firms,</w:t>
      </w:r>
      <w:r>
        <w:rPr>
          <w:spacing w:val="-5"/>
          <w:sz w:val="24"/>
        </w:rPr>
        <w:t> </w:t>
      </w:r>
      <w:r>
        <w:rPr>
          <w:sz w:val="24"/>
        </w:rPr>
        <w:t>Markets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Rents:</w:t>
      </w:r>
      <w:r>
        <w:rPr>
          <w:spacing w:val="-6"/>
          <w:sz w:val="24"/>
        </w:rPr>
        <w:t> </w:t>
      </w:r>
      <w:r>
        <w:rPr>
          <w:sz w:val="24"/>
        </w:rPr>
        <w:t>Evidence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China”</w:t>
      </w:r>
      <w:r>
        <w:rPr>
          <w:spacing w:val="-7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Shuichiro Nishioka), </w:t>
      </w:r>
      <w:r>
        <w:rPr>
          <w:i/>
          <w:sz w:val="24"/>
        </w:rPr>
        <w:t>Journal of Comparative Economics, </w:t>
      </w:r>
      <w:r>
        <w:rPr>
          <w:sz w:val="24"/>
        </w:rPr>
        <w:t>52(2), 2024, 383-399</w:t>
      </w:r>
    </w:p>
    <w:p>
      <w:pPr>
        <w:pStyle w:val="BodyText"/>
        <w:spacing w:before="2"/>
      </w:pPr>
    </w:p>
    <w:p>
      <w:pPr>
        <w:spacing w:before="0"/>
        <w:ind w:left="0" w:right="424" w:firstLine="0"/>
        <w:jc w:val="left"/>
        <w:rPr>
          <w:sz w:val="24"/>
        </w:rPr>
      </w:pPr>
      <w:bookmarkStart w:name="“Environmental Hazards and Local Investm" w:id="15"/>
      <w:bookmarkEnd w:id="15"/>
      <w:r>
        <w:rPr/>
      </w:r>
      <w:r>
        <w:rPr>
          <w:sz w:val="24"/>
        </w:rPr>
        <w:t>“Environmental Hazards and Local Investment: A Half-Century of Evidence from Abandoned</w:t>
      </w:r>
      <w:r>
        <w:rPr>
          <w:spacing w:val="-4"/>
          <w:sz w:val="24"/>
        </w:rPr>
        <w:t> </w:t>
      </w:r>
      <w:r>
        <w:rPr>
          <w:sz w:val="24"/>
        </w:rPr>
        <w:t>Oil</w:t>
      </w:r>
      <w:r>
        <w:rPr>
          <w:spacing w:val="-5"/>
          <w:sz w:val="24"/>
        </w:rPr>
        <w:t> </w:t>
      </w:r>
      <w:r>
        <w:rPr>
          <w:sz w:val="24"/>
        </w:rPr>
        <w:t>and Gas</w:t>
      </w:r>
      <w:r>
        <w:rPr>
          <w:spacing w:val="-3"/>
          <w:sz w:val="24"/>
        </w:rPr>
        <w:t> </w:t>
      </w:r>
      <w:r>
        <w:rPr>
          <w:sz w:val="24"/>
        </w:rPr>
        <w:t>Wells”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Max</w:t>
      </w:r>
      <w:r>
        <w:rPr>
          <w:spacing w:val="-4"/>
          <w:sz w:val="24"/>
        </w:rPr>
        <w:t> </w:t>
      </w:r>
      <w:r>
        <w:rPr>
          <w:sz w:val="24"/>
        </w:rPr>
        <w:t>Harleman and</w:t>
      </w:r>
      <w:r>
        <w:rPr>
          <w:spacing w:val="-4"/>
          <w:sz w:val="24"/>
        </w:rPr>
        <w:t> </w:t>
      </w:r>
      <w:r>
        <w:rPr>
          <w:sz w:val="24"/>
        </w:rPr>
        <w:t>Jeremy</w:t>
      </w:r>
      <w:r>
        <w:rPr>
          <w:spacing w:val="-4"/>
          <w:sz w:val="24"/>
        </w:rPr>
        <w:t> </w:t>
      </w:r>
      <w:r>
        <w:rPr>
          <w:sz w:val="24"/>
        </w:rPr>
        <w:t>Weber),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 Association of Environmental and Resource Economists</w:t>
      </w:r>
      <w:r>
        <w:rPr>
          <w:sz w:val="24"/>
        </w:rPr>
        <w:t>, Volume 9, Number 4, July 2022, Pages 721-753, </w:t>
      </w:r>
      <w:hyperlink r:id="rId9">
        <w:r>
          <w:rPr>
            <w:sz w:val="24"/>
            <w:u w:val="single"/>
          </w:rPr>
          <w:t>https://www.journals.uchicago.edu/doi/full/10.1086/719383</w:t>
        </w:r>
      </w:hyperlink>
    </w:p>
    <w:p>
      <w:pPr>
        <w:pStyle w:val="BodyText"/>
      </w:pPr>
    </w:p>
    <w:p>
      <w:pPr>
        <w:spacing w:before="0"/>
        <w:ind w:left="0" w:right="474" w:firstLine="0"/>
        <w:jc w:val="both"/>
        <w:rPr>
          <w:sz w:val="24"/>
        </w:rPr>
      </w:pPr>
      <w:bookmarkStart w:name="“De-politicization and Corporate Transfo" w:id="16"/>
      <w:bookmarkEnd w:id="16"/>
      <w:r>
        <w:rPr/>
      </w:r>
      <w:r>
        <w:rPr>
          <w:sz w:val="24"/>
        </w:rPr>
        <w:t>“De-politicization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Corporate</w:t>
      </w:r>
      <w:r>
        <w:rPr>
          <w:spacing w:val="-6"/>
          <w:sz w:val="24"/>
        </w:rPr>
        <w:t> </w:t>
      </w:r>
      <w:r>
        <w:rPr>
          <w:sz w:val="24"/>
        </w:rPr>
        <w:t>Transformation:</w:t>
      </w:r>
      <w:r>
        <w:rPr>
          <w:spacing w:val="-5"/>
          <w:sz w:val="24"/>
        </w:rPr>
        <w:t> </w:t>
      </w:r>
      <w:r>
        <w:rPr>
          <w:sz w:val="24"/>
        </w:rPr>
        <w:t>Evidence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China”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Chen</w:t>
      </w:r>
      <w:r>
        <w:rPr>
          <w:spacing w:val="-5"/>
          <w:sz w:val="24"/>
        </w:rPr>
        <w:t> </w:t>
      </w:r>
      <w:r>
        <w:rPr>
          <w:sz w:val="24"/>
        </w:rPr>
        <w:t>Lin and Sibo Liu), </w:t>
      </w:r>
      <w:r>
        <w:rPr>
          <w:i/>
          <w:color w:val="2A2A2A"/>
          <w:sz w:val="24"/>
        </w:rPr>
        <w:t>The Journal of Law, Economics, and Organization</w:t>
      </w:r>
      <w:r>
        <w:rPr>
          <w:color w:val="2A2A2A"/>
          <w:sz w:val="24"/>
        </w:rPr>
        <w:t>, Volume 38, Issue 2,</w:t>
      </w:r>
    </w:p>
    <w:p>
      <w:pPr>
        <w:pStyle w:val="BodyText"/>
        <w:spacing w:line="274" w:lineRule="exact"/>
        <w:jc w:val="both"/>
      </w:pPr>
      <w:r>
        <w:rPr>
          <w:color w:val="2A2A2A"/>
        </w:rPr>
        <w:t>July</w:t>
      </w:r>
      <w:r>
        <w:rPr>
          <w:color w:val="2A2A2A"/>
          <w:spacing w:val="-1"/>
        </w:rPr>
        <w:t> </w:t>
      </w:r>
      <w:r>
        <w:rPr>
          <w:color w:val="2A2A2A"/>
        </w:rPr>
        <w:t>2022,</w:t>
      </w:r>
      <w:r>
        <w:rPr>
          <w:color w:val="2A2A2A"/>
          <w:spacing w:val="-1"/>
        </w:rPr>
        <w:t> </w:t>
      </w:r>
      <w:r>
        <w:rPr>
          <w:color w:val="2A2A2A"/>
        </w:rPr>
        <w:t>Pages 479–510, </w:t>
      </w:r>
      <w:hyperlink r:id="rId10">
        <w:r>
          <w:rPr>
            <w:color w:val="006EB7"/>
            <w:spacing w:val="-2"/>
          </w:rPr>
          <w:t>https://doi.org/10.1093/jleo/ewab007</w:t>
        </w:r>
      </w:hyperlink>
    </w:p>
    <w:p>
      <w:pPr>
        <w:pStyle w:val="BodyText"/>
        <w:spacing w:before="99"/>
      </w:pPr>
    </w:p>
    <w:p>
      <w:pPr>
        <w:pStyle w:val="BodyText"/>
        <w:spacing w:line="242" w:lineRule="auto"/>
        <w:ind w:right="553"/>
      </w:pPr>
      <w:r>
        <w:rPr/>
        <w:t>“How Bureaucratic Capacity Shapes Policy Outcomes: Partisan Politics and Affluent Citizens’</w:t>
      </w:r>
      <w:r>
        <w:rPr>
          <w:spacing w:val="-4"/>
        </w:rPr>
        <w:t> </w:t>
      </w:r>
      <w:r>
        <w:rPr/>
        <w:t>Incomes</w:t>
      </w:r>
      <w:r>
        <w:rPr>
          <w:spacing w:val="-2"/>
        </w:rPr>
        <w:t> </w:t>
      </w:r>
      <w:r>
        <w:rPr/>
        <w:t>in the</w:t>
      </w:r>
      <w:r>
        <w:rPr>
          <w:spacing w:val="-6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States”</w:t>
      </w:r>
      <w:r>
        <w:rPr>
          <w:spacing w:val="-5"/>
        </w:rPr>
        <w:t> </w:t>
      </w:r>
      <w:r>
        <w:rPr/>
        <w:t>(with George</w:t>
      </w:r>
      <w:r>
        <w:rPr>
          <w:spacing w:val="-5"/>
        </w:rPr>
        <w:t> </w:t>
      </w:r>
      <w:r>
        <w:rPr/>
        <w:t>Krause),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Public Policy, </w:t>
      </w:r>
      <w:r>
        <w:rPr/>
        <w:t>40(2): 305-328, 2020</w:t>
      </w:r>
    </w:p>
    <w:p>
      <w:pPr>
        <w:pStyle w:val="BodyText"/>
        <w:spacing w:before="94"/>
        <w:ind w:right="535"/>
        <w:jc w:val="both"/>
      </w:pPr>
      <w:r>
        <w:rPr/>
        <w:t>“Recasting the</w:t>
      </w:r>
      <w:r>
        <w:rPr>
          <w:spacing w:val="-1"/>
        </w:rPr>
        <w:t> </w:t>
      </w:r>
      <w:r>
        <w:rPr/>
        <w:t>Iron</w:t>
      </w:r>
      <w:r>
        <w:rPr>
          <w:spacing w:val="-1"/>
        </w:rPr>
        <w:t> </w:t>
      </w:r>
      <w:r>
        <w:rPr/>
        <w:t>Rice</w:t>
      </w:r>
      <w:r>
        <w:rPr>
          <w:spacing w:val="-1"/>
        </w:rPr>
        <w:t> </w:t>
      </w:r>
      <w:r>
        <w:rPr/>
        <w:t>Bowl: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Reform</w:t>
      </w:r>
      <w:r>
        <w:rPr>
          <w:spacing w:val="-1"/>
        </w:rPr>
        <w:t> </w:t>
      </w:r>
      <w:r>
        <w:rPr/>
        <w:t>of China’s State-Owned Enterprises”</w:t>
      </w:r>
      <w:r>
        <w:rPr>
          <w:spacing w:val="-2"/>
        </w:rPr>
        <w:t> </w:t>
      </w:r>
      <w:r>
        <w:rPr/>
        <w:t>(with Hong</w:t>
      </w:r>
      <w:r>
        <w:rPr>
          <w:spacing w:val="-4"/>
        </w:rPr>
        <w:t> </w:t>
      </w:r>
      <w:r>
        <w:rPr/>
        <w:t>Ma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Shuichiro</w:t>
      </w:r>
      <w:r>
        <w:rPr>
          <w:spacing w:val="-4"/>
        </w:rPr>
        <w:t> </w:t>
      </w:r>
      <w:r>
        <w:rPr/>
        <w:t>Nishioka),</w:t>
      </w:r>
      <w:r>
        <w:rPr>
          <w:spacing w:val="-4"/>
        </w:rPr>
        <w:t> </w:t>
      </w:r>
      <w:r>
        <w:rPr>
          <w:i/>
        </w:rPr>
        <w:t>Review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Economics</w:t>
      </w:r>
      <w:r>
        <w:rPr>
          <w:i/>
          <w:spacing w:val="-2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Statistics</w:t>
      </w:r>
      <w:r>
        <w:rPr/>
        <w:t>,</w:t>
      </w:r>
      <w:r>
        <w:rPr>
          <w:spacing w:val="-4"/>
        </w:rPr>
        <w:t> </w:t>
      </w:r>
      <w:r>
        <w:rPr/>
        <w:t>99(4):</w:t>
      </w:r>
      <w:r>
        <w:rPr>
          <w:spacing w:val="-6"/>
        </w:rPr>
        <w:t> </w:t>
      </w:r>
      <w:r>
        <w:rPr/>
        <w:t>735-747, </w:t>
      </w:r>
      <w:r>
        <w:rPr>
          <w:spacing w:val="-4"/>
        </w:rPr>
        <w:t>2017</w:t>
      </w:r>
    </w:p>
    <w:p>
      <w:pPr>
        <w:pStyle w:val="BodyText"/>
        <w:spacing w:after="0"/>
        <w:jc w:val="both"/>
        <w:sectPr>
          <w:footerReference w:type="default" r:id="rId6"/>
          <w:pgSz w:w="12240" w:h="15840"/>
          <w:pgMar w:header="0" w:footer="738" w:top="1380" w:bottom="920" w:left="1800" w:right="1440"/>
          <w:pgNumType w:start="2"/>
        </w:sectPr>
      </w:pPr>
    </w:p>
    <w:p>
      <w:pPr>
        <w:pStyle w:val="BodyText"/>
        <w:spacing w:line="242" w:lineRule="auto" w:before="76"/>
        <w:ind w:right="474"/>
      </w:pPr>
      <w:r>
        <w:rPr/>
        <w:t>"Do</w:t>
      </w:r>
      <w:r>
        <w:rPr>
          <w:spacing w:val="-4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Rights</w:t>
      </w:r>
      <w:r>
        <w:rPr>
          <w:spacing w:val="-3"/>
        </w:rPr>
        <w:t> </w:t>
      </w:r>
      <w:r>
        <w:rPr/>
        <w:t>Matter? Evidence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Law</w:t>
      </w:r>
      <w:r>
        <w:rPr>
          <w:spacing w:val="-3"/>
        </w:rPr>
        <w:t> </w:t>
      </w:r>
      <w:r>
        <w:rPr/>
        <w:t>Enactment"</w:t>
      </w:r>
      <w:r>
        <w:rPr>
          <w:spacing w:val="-1"/>
        </w:rPr>
        <w:t> </w:t>
      </w:r>
      <w:r>
        <w:rPr/>
        <w:t>(with</w:t>
      </w:r>
      <w:r>
        <w:rPr>
          <w:spacing w:val="-4"/>
        </w:rPr>
        <w:t> </w:t>
      </w:r>
      <w:r>
        <w:rPr/>
        <w:t>Chen</w:t>
      </w:r>
      <w:r>
        <w:rPr>
          <w:spacing w:val="-5"/>
        </w:rPr>
        <w:t> </w:t>
      </w:r>
      <w:r>
        <w:rPr/>
        <w:t>Lin and Yue Ma), </w:t>
      </w:r>
      <w:r>
        <w:rPr>
          <w:i/>
        </w:rPr>
        <w:t>Journal of Financial Economics</w:t>
      </w:r>
      <w:r>
        <w:rPr/>
        <w:t>, 116: 583-593, 2015, </w:t>
      </w:r>
      <w:r>
        <w:rPr>
          <w:spacing w:val="-2"/>
        </w:rPr>
        <w:t>https://</w:t>
      </w:r>
      <w:hyperlink r:id="rId11">
        <w:r>
          <w:rPr>
            <w:spacing w:val="-2"/>
          </w:rPr>
          <w:t>www.sciencedirect.com/science/article/pii/S0304405X1500046X</w:t>
        </w:r>
      </w:hyperlink>
    </w:p>
    <w:p>
      <w:pPr>
        <w:pStyle w:val="BodyText"/>
        <w:spacing w:line="275" w:lineRule="exact" w:before="269"/>
      </w:pPr>
      <w:r>
        <w:rPr/>
        <w:t>“Bank</w:t>
      </w:r>
      <w:r>
        <w:rPr>
          <w:spacing w:val="-3"/>
        </w:rPr>
        <w:t> </w:t>
      </w:r>
      <w:r>
        <w:rPr/>
        <w:t>Privatization,</w:t>
      </w:r>
      <w:r>
        <w:rPr>
          <w:spacing w:val="2"/>
        </w:rPr>
        <w:t> </w:t>
      </w:r>
      <w:r>
        <w:rPr/>
        <w:t>Finance</w:t>
      </w:r>
      <w:r>
        <w:rPr>
          <w:spacing w:val="-4"/>
        </w:rPr>
        <w:t> </w:t>
      </w:r>
      <w:r>
        <w:rPr/>
        <w:t>and</w:t>
      </w:r>
      <w:r>
        <w:rPr>
          <w:spacing w:val="2"/>
        </w:rPr>
        <w:t> </w:t>
      </w:r>
      <w:r>
        <w:rPr/>
        <w:t>Growth,”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Mark</w:t>
      </w:r>
      <w:r>
        <w:rPr>
          <w:spacing w:val="-2"/>
        </w:rPr>
        <w:t> </w:t>
      </w:r>
      <w:r>
        <w:rPr/>
        <w:t>Hoekstra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Koen</w:t>
      </w:r>
      <w:r>
        <w:rPr>
          <w:spacing w:val="-3"/>
        </w:rPr>
        <w:t> </w:t>
      </w:r>
      <w:r>
        <w:rPr/>
        <w:t>Schoors),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 </w:t>
      </w:r>
      <w:r>
        <w:rPr>
          <w:sz w:val="24"/>
        </w:rPr>
        <w:t>110:</w:t>
      </w:r>
      <w:r>
        <w:rPr>
          <w:spacing w:val="-4"/>
          <w:sz w:val="24"/>
        </w:rPr>
        <w:t> </w:t>
      </w:r>
      <w:r>
        <w:rPr>
          <w:sz w:val="24"/>
        </w:rPr>
        <w:t>93-106,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BodyText"/>
        <w:spacing w:before="4"/>
      </w:pPr>
    </w:p>
    <w:p>
      <w:pPr>
        <w:pStyle w:val="BodyText"/>
        <w:ind w:right="553"/>
      </w:pPr>
      <w:bookmarkStart w:name="“Valid Tests When Instrumental Variables" w:id="17"/>
      <w:bookmarkEnd w:id="17"/>
      <w:r>
        <w:rPr/>
      </w:r>
      <w:r>
        <w:rPr/>
        <w:t>“Valid Tests When Instrumental Variables Do Not Perfectly Satisfy the Exclusion Restriction,”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Andres</w:t>
      </w:r>
      <w:r>
        <w:rPr>
          <w:spacing w:val="-1"/>
        </w:rPr>
        <w:t> </w:t>
      </w:r>
      <w:r>
        <w:rPr/>
        <w:t>Riquelme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Mehmet</w:t>
      </w:r>
      <w:r>
        <w:rPr>
          <w:spacing w:val="-4"/>
        </w:rPr>
        <w:t> </w:t>
      </w:r>
      <w:r>
        <w:rPr/>
        <w:t>Caner),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>
          <w:i/>
        </w:rPr>
        <w:t>Stata</w:t>
      </w:r>
      <w:r>
        <w:rPr>
          <w:i/>
          <w:spacing w:val="-3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/>
        <w:t>13(3):</w:t>
      </w:r>
      <w:r>
        <w:rPr>
          <w:spacing w:val="-5"/>
        </w:rPr>
        <w:t> </w:t>
      </w:r>
      <w:r>
        <w:rPr/>
        <w:t>528- 546, 2013</w:t>
      </w:r>
    </w:p>
    <w:p>
      <w:pPr>
        <w:pStyle w:val="BodyText"/>
        <w:spacing w:before="272"/>
      </w:pPr>
      <w:bookmarkStart w:name="“The Validity of Instruments Revisited,”" w:id="18"/>
      <w:bookmarkEnd w:id="18"/>
      <w:r>
        <w:rPr/>
      </w:r>
      <w:r>
        <w:rPr/>
        <w:t>“The</w:t>
      </w:r>
      <w:r>
        <w:rPr>
          <w:spacing w:val="-7"/>
        </w:rPr>
        <w:t> </w:t>
      </w:r>
      <w:r>
        <w:rPr/>
        <w:t>Validity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Instruments Revisited,”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Mehmet</w:t>
      </w:r>
      <w:r>
        <w:rPr>
          <w:spacing w:val="-4"/>
        </w:rPr>
        <w:t> </w:t>
      </w:r>
      <w:r>
        <w:rPr/>
        <w:t>Caner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Ying</w:t>
      </w:r>
      <w:r>
        <w:rPr>
          <w:spacing w:val="2"/>
        </w:rPr>
        <w:t> </w:t>
      </w:r>
      <w:r>
        <w:rPr/>
        <w:t>Fang)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Econometrics.</w:t>
      </w:r>
      <w:r>
        <w:rPr>
          <w:i/>
          <w:spacing w:val="1"/>
          <w:sz w:val="24"/>
        </w:rPr>
        <w:t> </w:t>
      </w:r>
      <w:r>
        <w:rPr>
          <w:sz w:val="24"/>
        </w:rPr>
        <w:t>166(2):</w:t>
      </w:r>
      <w:r>
        <w:rPr>
          <w:spacing w:val="54"/>
          <w:sz w:val="24"/>
        </w:rPr>
        <w:t> </w:t>
      </w:r>
      <w:r>
        <w:rPr>
          <w:sz w:val="24"/>
        </w:rPr>
        <w:t>255-267,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BodyText"/>
        <w:spacing w:before="275"/>
        <w:ind w:right="817"/>
        <w:jc w:val="both"/>
      </w:pPr>
      <w:bookmarkStart w:name="“The Evolution of a Nation: How Geograph" w:id="19"/>
      <w:bookmarkEnd w:id="19"/>
      <w:r>
        <w:rPr/>
      </w:r>
      <w:r>
        <w:rPr/>
        <w:t>“The</w:t>
      </w:r>
      <w:r>
        <w:rPr>
          <w:spacing w:val="-5"/>
        </w:rPr>
        <w:t> </w:t>
      </w:r>
      <w:r>
        <w:rPr/>
        <w:t>Evolution</w:t>
      </w:r>
      <w:r>
        <w:rPr>
          <w:spacing w:val="-3"/>
        </w:rPr>
        <w:t> </w:t>
      </w:r>
      <w:r>
        <w:rPr/>
        <w:t>of a</w:t>
      </w:r>
      <w:r>
        <w:rPr>
          <w:spacing w:val="-5"/>
        </w:rPr>
        <w:t> </w:t>
      </w:r>
      <w:r>
        <w:rPr/>
        <w:t>Nation:</w:t>
      </w:r>
      <w:r>
        <w:rPr>
          <w:spacing w:val="-4"/>
        </w:rPr>
        <w:t> </w:t>
      </w:r>
      <w:r>
        <w:rPr/>
        <w:t>How</w:t>
      </w:r>
      <w:r>
        <w:rPr>
          <w:spacing w:val="-1"/>
        </w:rPr>
        <w:t> </w:t>
      </w:r>
      <w:r>
        <w:rPr/>
        <w:t>Geography</w:t>
      </w:r>
      <w:r>
        <w:rPr>
          <w:spacing w:val="-3"/>
        </w:rPr>
        <w:t> </w:t>
      </w:r>
      <w:r>
        <w:rPr/>
        <w:t>and Law</w:t>
      </w:r>
      <w:r>
        <w:rPr>
          <w:spacing w:val="-1"/>
        </w:rPr>
        <w:t> </w:t>
      </w:r>
      <w:r>
        <w:rPr/>
        <w:t>Shaped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States,” (with</w:t>
      </w:r>
      <w:r>
        <w:rPr>
          <w:spacing w:val="-4"/>
        </w:rPr>
        <w:t> </w:t>
      </w:r>
      <w:r>
        <w:rPr/>
        <w:t>Karen</w:t>
      </w:r>
      <w:r>
        <w:rPr>
          <w:spacing w:val="-4"/>
        </w:rPr>
        <w:t> </w:t>
      </w:r>
      <w:r>
        <w:rPr/>
        <w:t>Clay)</w:t>
      </w:r>
      <w:r>
        <w:rPr>
          <w:spacing w:val="-4"/>
        </w:rPr>
        <w:t> </w:t>
      </w:r>
      <w:r>
        <w:rPr/>
        <w:t>Princeton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Press,</w:t>
      </w:r>
      <w:r>
        <w:rPr>
          <w:spacing w:val="-4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2011</w:t>
      </w:r>
      <w:r>
        <w:rPr>
          <w:spacing w:val="-4"/>
        </w:rPr>
        <w:t> </w:t>
      </w:r>
      <w:r>
        <w:rPr/>
        <w:t>(for</w:t>
      </w:r>
      <w:r>
        <w:rPr>
          <w:spacing w:val="-4"/>
        </w:rPr>
        <w:t> </w:t>
      </w:r>
      <w:r>
        <w:rPr/>
        <w:t>endorsements</w:t>
      </w:r>
      <w:r>
        <w:rPr>
          <w:spacing w:val="-2"/>
        </w:rPr>
        <w:t> </w:t>
      </w:r>
      <w:r>
        <w:rPr/>
        <w:t>see </w:t>
      </w:r>
      <w:hyperlink r:id="rId12">
        <w:r>
          <w:rPr>
            <w:color w:val="0000FF"/>
            <w:spacing w:val="-2"/>
            <w:u w:val="single" w:color="0000FF"/>
          </w:rPr>
          <w:t>http://press.princeton.edu/titles/9626.html</w:t>
        </w:r>
      </w:hyperlink>
      <w:r>
        <w:rPr>
          <w:color w:val="0000FF"/>
          <w:spacing w:val="-2"/>
          <w:u w:val="single" w:color="0000FF"/>
        </w:rPr>
        <w:t>)</w:t>
      </w:r>
    </w:p>
    <w:p>
      <w:pPr>
        <w:pStyle w:val="BodyText"/>
        <w:spacing w:before="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1143635</wp:posOffset>
                </wp:positionH>
                <wp:positionV relativeFrom="paragraph">
                  <wp:posOffset>159401</wp:posOffset>
                </wp:positionV>
                <wp:extent cx="5080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635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0800" y="635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050003pt;margin-top:12.55127pt;width:4pt;height:.5pt;mso-position-horizontal-relative:page;mso-position-vertical-relative:paragraph;z-index:15728640" id="docshape2" filled="true" fillcolor="#0000ff" stroked="false">
                <v:fill type="solid"/>
                <w10:wrap type="none"/>
              </v:rect>
            </w:pict>
          </mc:Fallback>
        </mc:AlternateContent>
      </w:r>
      <w:bookmarkStart w:name="(Translated into Chinese, 2015, CITC Pre" w:id="20"/>
      <w:bookmarkEnd w:id="20"/>
      <w:r>
        <w:rPr/>
      </w:r>
      <w:r>
        <w:rPr>
          <w:color w:val="0000FF"/>
        </w:rPr>
        <w:t>(</w:t>
      </w:r>
      <w:r>
        <w:rPr/>
        <w:t>Translated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Chinese,</w:t>
      </w:r>
      <w:r>
        <w:rPr>
          <w:spacing w:val="-1"/>
        </w:rPr>
        <w:t> </w:t>
      </w:r>
      <w:r>
        <w:rPr/>
        <w:t>2015,</w:t>
      </w:r>
      <w:r>
        <w:rPr>
          <w:spacing w:val="-3"/>
        </w:rPr>
        <w:t> </w:t>
      </w:r>
      <w:r>
        <w:rPr/>
        <w:t>CITC</w:t>
      </w:r>
      <w:r>
        <w:rPr>
          <w:spacing w:val="-2"/>
        </w:rPr>
        <w:t> </w:t>
      </w:r>
      <w:r>
        <w:rPr/>
        <w:t>Press</w:t>
      </w:r>
      <w:r>
        <w:rPr>
          <w:spacing w:val="-1"/>
        </w:rPr>
        <w:t> </w:t>
      </w:r>
      <w:r>
        <w:rPr>
          <w:spacing w:val="-2"/>
        </w:rPr>
        <w:t>Corporation)</w:t>
      </w:r>
    </w:p>
    <w:p>
      <w:pPr>
        <w:pStyle w:val="BodyText"/>
        <w:spacing w:line="275" w:lineRule="exact" w:before="274"/>
      </w:pPr>
      <w:r>
        <w:rPr/>
        <w:t>"Law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Trade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Less</w:t>
      </w:r>
      <w:r>
        <w:rPr>
          <w:spacing w:val="-1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Economies,"</w:t>
      </w:r>
      <w:r>
        <w:rPr>
          <w:spacing w:val="5"/>
        </w:rPr>
        <w:t> </w:t>
      </w:r>
      <w:r>
        <w:rPr/>
        <w:t>(with</w:t>
      </w:r>
      <w:r>
        <w:rPr>
          <w:spacing w:val="-2"/>
        </w:rPr>
        <w:t> </w:t>
      </w:r>
      <w:r>
        <w:rPr/>
        <w:t>Johannes</w:t>
      </w:r>
      <w:r>
        <w:rPr>
          <w:spacing w:val="-1"/>
        </w:rPr>
        <w:t> </w:t>
      </w:r>
      <w:r>
        <w:rPr/>
        <w:t>Moenius),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 </w:t>
      </w:r>
      <w:r>
        <w:rPr>
          <w:sz w:val="24"/>
        </w:rPr>
        <w:t>96:</w:t>
      </w:r>
      <w:r>
        <w:rPr>
          <w:spacing w:val="-4"/>
          <w:sz w:val="24"/>
        </w:rPr>
        <w:t> </w:t>
      </w:r>
      <w:r>
        <w:rPr>
          <w:sz w:val="24"/>
        </w:rPr>
        <w:t>451-460,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BodyText"/>
        <w:spacing w:line="242" w:lineRule="auto" w:before="274"/>
        <w:ind w:right="812"/>
      </w:pPr>
      <w:bookmarkStart w:name="“Do Elite Private High Schools Improve A" w:id="21"/>
      <w:bookmarkEnd w:id="21"/>
      <w:r>
        <w:rPr/>
      </w:r>
      <w:r>
        <w:rPr/>
        <w:t>“Do Elite Private High Schools Improve Academic Performance? Evidence from Admissions</w:t>
      </w:r>
      <w:r>
        <w:rPr>
          <w:spacing w:val="-3"/>
        </w:rPr>
        <w:t> </w:t>
      </w:r>
      <w:r>
        <w:rPr/>
        <w:t>Data,”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/>
        <w:t>Mark</w:t>
      </w:r>
      <w:r>
        <w:rPr>
          <w:spacing w:val="-5"/>
        </w:rPr>
        <w:t> </w:t>
      </w:r>
      <w:r>
        <w:rPr/>
        <w:t>Hoekstra), the</w:t>
      </w:r>
      <w:r>
        <w:rPr>
          <w:spacing w:val="-7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7"/>
        </w:rPr>
        <w:t> </w:t>
      </w:r>
      <w:r>
        <w:rPr>
          <w:i/>
        </w:rPr>
        <w:t>Education</w:t>
      </w:r>
      <w:r>
        <w:rPr>
          <w:i/>
          <w:spacing w:val="-5"/>
        </w:rPr>
        <w:t> </w:t>
      </w:r>
      <w:r>
        <w:rPr>
          <w:i/>
        </w:rPr>
        <w:t>Review</w:t>
      </w:r>
      <w:r>
        <w:rPr>
          <w:i/>
          <w:spacing w:val="-4"/>
        </w:rPr>
        <w:t> </w:t>
      </w:r>
      <w:r>
        <w:rPr/>
        <w:t>30(2): 280-88, 2011</w:t>
      </w:r>
    </w:p>
    <w:p>
      <w:pPr>
        <w:pStyle w:val="BodyText"/>
        <w:spacing w:line="275" w:lineRule="exact" w:before="270"/>
      </w:pPr>
      <w:bookmarkStart w:name="“Growth in Post-Soviet Russia: A Tale of" w:id="22"/>
      <w:bookmarkEnd w:id="22"/>
      <w:r>
        <w:rPr/>
      </w:r>
      <w:r>
        <w:rPr/>
        <w:t>“Growth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Post-Soviet</w:t>
      </w:r>
      <w:r>
        <w:rPr>
          <w:spacing w:val="-4"/>
        </w:rPr>
        <w:t> </w:t>
      </w:r>
      <w:r>
        <w:rPr/>
        <w:t>Russia: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Tale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Transitions,”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David</w:t>
      </w:r>
      <w:r>
        <w:rPr>
          <w:spacing w:val="-2"/>
        </w:rPr>
        <w:t> </w:t>
      </w:r>
      <w:r>
        <w:rPr/>
        <w:t>N.</w:t>
      </w:r>
      <w:r>
        <w:rPr>
          <w:spacing w:val="-2"/>
        </w:rPr>
        <w:t> </w:t>
      </w:r>
      <w:r>
        <w:rPr/>
        <w:t>DeJong),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1"/>
          <w:sz w:val="24"/>
        </w:rPr>
        <w:t> </w:t>
      </w:r>
      <w:r>
        <w:rPr>
          <w:sz w:val="24"/>
        </w:rPr>
        <w:t>79:</w:t>
      </w:r>
      <w:r>
        <w:rPr>
          <w:spacing w:val="1"/>
          <w:sz w:val="24"/>
        </w:rPr>
        <w:t> </w:t>
      </w:r>
      <w:r>
        <w:rPr>
          <w:sz w:val="24"/>
        </w:rPr>
        <w:t>133-43,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BodyText"/>
        <w:spacing w:before="2"/>
      </w:pPr>
    </w:p>
    <w:p>
      <w:pPr>
        <w:spacing w:before="1"/>
        <w:ind w:left="0" w:right="0" w:firstLine="0"/>
        <w:jc w:val="left"/>
        <w:rPr>
          <w:sz w:val="24"/>
        </w:rPr>
      </w:pPr>
      <w:bookmarkStart w:name="“Law, Trade and the Asian Miracle,” (wit" w:id="23"/>
      <w:bookmarkEnd w:id="23"/>
      <w:r>
        <w:rPr/>
      </w:r>
      <w:r>
        <w:rPr>
          <w:sz w:val="24"/>
        </w:rPr>
        <w:t>“Law,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Asian</w:t>
      </w:r>
      <w:r>
        <w:rPr>
          <w:spacing w:val="-4"/>
          <w:sz w:val="24"/>
        </w:rPr>
        <w:t> </w:t>
      </w:r>
      <w:r>
        <w:rPr>
          <w:sz w:val="24"/>
        </w:rPr>
        <w:t>Miracle,”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Johannes</w:t>
      </w:r>
      <w:r>
        <w:rPr>
          <w:spacing w:val="-2"/>
          <w:sz w:val="24"/>
        </w:rPr>
        <w:t> </w:t>
      </w:r>
      <w:r>
        <w:rPr>
          <w:sz w:val="24"/>
        </w:rPr>
        <w:t>Moenius),</w:t>
      </w:r>
      <w:r>
        <w:rPr>
          <w:spacing w:val="-4"/>
          <w:sz w:val="24"/>
        </w:rPr>
        <w:t> </w:t>
      </w:r>
      <w:r>
        <w:rPr>
          <w:i/>
          <w:sz w:val="24"/>
        </w:rPr>
        <w:t>Asian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Pacific 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 Accounting and Economics </w:t>
      </w:r>
      <w:r>
        <w:rPr>
          <w:sz w:val="24"/>
        </w:rPr>
        <w:t>15(3): 291-315, 2008</w:t>
      </w:r>
    </w:p>
    <w:p>
      <w:pPr>
        <w:pStyle w:val="BodyText"/>
        <w:spacing w:before="273"/>
      </w:pPr>
      <w:bookmarkStart w:name="“Are Nearly Exogenous Instruments Reliab" w:id="24"/>
      <w:bookmarkEnd w:id="24"/>
      <w:r>
        <w:rPr/>
      </w:r>
      <w:r>
        <w:rPr/>
        <w:t>“Are</w:t>
      </w:r>
      <w:r>
        <w:rPr>
          <w:spacing w:val="-5"/>
        </w:rPr>
        <w:t> </w:t>
      </w:r>
      <w:r>
        <w:rPr/>
        <w:t>Nearly</w:t>
      </w:r>
      <w:r>
        <w:rPr>
          <w:spacing w:val="-1"/>
        </w:rPr>
        <w:t> </w:t>
      </w:r>
      <w:r>
        <w:rPr/>
        <w:t>Exogenous</w:t>
      </w:r>
      <w:r>
        <w:rPr>
          <w:spacing w:val="-1"/>
        </w:rPr>
        <w:t> </w:t>
      </w:r>
      <w:r>
        <w:rPr/>
        <w:t>Instruments</w:t>
      </w:r>
      <w:r>
        <w:rPr>
          <w:spacing w:val="-1"/>
        </w:rPr>
        <w:t> </w:t>
      </w:r>
      <w:r>
        <w:rPr/>
        <w:t>Reliable?”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Mehmet</w:t>
      </w:r>
      <w:r>
        <w:rPr>
          <w:spacing w:val="-3"/>
        </w:rPr>
        <w:t> </w:t>
      </w:r>
      <w:r>
        <w:rPr/>
        <w:t>Caner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Ying</w:t>
      </w:r>
      <w:r>
        <w:rPr>
          <w:spacing w:val="3"/>
        </w:rPr>
        <w:t> </w:t>
      </w:r>
      <w:r>
        <w:rPr>
          <w:spacing w:val="-2"/>
        </w:rPr>
        <w:t>Fang),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Letters </w:t>
      </w:r>
      <w:r>
        <w:rPr>
          <w:sz w:val="24"/>
        </w:rPr>
        <w:t>101:</w:t>
      </w:r>
      <w:r>
        <w:rPr>
          <w:spacing w:val="-4"/>
          <w:sz w:val="24"/>
        </w:rPr>
        <w:t> </w:t>
      </w:r>
      <w:r>
        <w:rPr>
          <w:sz w:val="24"/>
        </w:rPr>
        <w:t>20-23,</w:t>
      </w:r>
      <w:r>
        <w:rPr>
          <w:spacing w:val="-2"/>
          <w:sz w:val="24"/>
        </w:rPr>
        <w:t> 2008.</w:t>
      </w:r>
    </w:p>
    <w:p>
      <w:pPr>
        <w:pStyle w:val="BodyText"/>
        <w:spacing w:line="276" w:lineRule="exact" w:before="274"/>
      </w:pPr>
      <w:bookmarkStart w:name="“The Effect of Judicial Independence on " w:id="25"/>
      <w:bookmarkEnd w:id="25"/>
      <w:r>
        <w:rPr/>
      </w:r>
      <w:r>
        <w:rPr/>
        <w:t>“The</w:t>
      </w:r>
      <w:r>
        <w:rPr>
          <w:spacing w:val="-6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Judicial</w:t>
      </w:r>
      <w:r>
        <w:rPr>
          <w:spacing w:val="-4"/>
        </w:rPr>
        <w:t> </w:t>
      </w:r>
      <w:r>
        <w:rPr/>
        <w:t>Independence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Courts:</w:t>
      </w:r>
      <w:r>
        <w:rPr>
          <w:spacing w:val="1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2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 </w:t>
      </w:r>
      <w:r>
        <w:rPr>
          <w:spacing w:val="-2"/>
        </w:rPr>
        <w:t>States,”</w:t>
      </w:r>
    </w:p>
    <w:p>
      <w:pPr>
        <w:spacing w:line="276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Karen</w:t>
      </w:r>
      <w:r>
        <w:rPr>
          <w:spacing w:val="-1"/>
          <w:sz w:val="24"/>
        </w:rPr>
        <w:t> </w:t>
      </w:r>
      <w:r>
        <w:rPr>
          <w:sz w:val="24"/>
        </w:rPr>
        <w:t>Clay),</w:t>
      </w:r>
      <w:r>
        <w:rPr>
          <w:spacing w:val="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Legal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1"/>
          <w:sz w:val="24"/>
        </w:rPr>
        <w:t> </w:t>
      </w:r>
      <w:r>
        <w:rPr>
          <w:sz w:val="24"/>
        </w:rPr>
        <w:t>35(2):</w:t>
      </w:r>
      <w:r>
        <w:rPr>
          <w:spacing w:val="-3"/>
          <w:sz w:val="24"/>
        </w:rPr>
        <w:t> </w:t>
      </w:r>
      <w:r>
        <w:rPr>
          <w:sz w:val="24"/>
        </w:rPr>
        <w:t>399-440,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BodyText"/>
        <w:spacing w:before="77"/>
      </w:pPr>
    </w:p>
    <w:p>
      <w:pPr>
        <w:pStyle w:val="BodyText"/>
      </w:pPr>
      <w:bookmarkStart w:name="“Entrepreneurship and the Evolution of I" w:id="26"/>
      <w:bookmarkEnd w:id="26"/>
      <w:r>
        <w:rPr/>
      </w:r>
      <w:r>
        <w:rPr>
          <w:rFonts w:ascii="Arial MT" w:hAnsi="Arial MT"/>
        </w:rPr>
        <w:t>“</w:t>
      </w:r>
      <w:r>
        <w:rPr/>
        <w:t>Entrepreneurship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 Evolution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Income</w:t>
      </w:r>
      <w:r>
        <w:rPr>
          <w:spacing w:val="-5"/>
        </w:rPr>
        <w:t> </w:t>
      </w:r>
      <w:r>
        <w:rPr/>
        <w:t>Distributions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Poland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Russia,"</w:t>
      </w:r>
    </w:p>
    <w:p>
      <w:pPr>
        <w:spacing w:before="64"/>
        <w:ind w:left="0" w:right="553" w:firstLine="0"/>
        <w:jc w:val="left"/>
        <w:rPr>
          <w:sz w:val="24"/>
        </w:rPr>
      </w:pP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4"/>
          <w:sz w:val="24"/>
        </w:rPr>
        <w:t> </w:t>
      </w:r>
      <w:r>
        <w:rPr>
          <w:sz w:val="24"/>
        </w:rPr>
        <w:t>Jackson),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Comparative Economics</w:t>
      </w:r>
      <w:r>
        <w:rPr>
          <w:i/>
          <w:spacing w:val="-2"/>
          <w:sz w:val="24"/>
        </w:rPr>
        <w:t> </w:t>
      </w:r>
      <w:r>
        <w:rPr>
          <w:sz w:val="24"/>
        </w:rPr>
        <w:t>34(2):</w:t>
      </w:r>
      <w:r>
        <w:rPr>
          <w:spacing w:val="-6"/>
          <w:sz w:val="24"/>
        </w:rPr>
        <w:t> </w:t>
      </w:r>
      <w:r>
        <w:rPr>
          <w:sz w:val="24"/>
        </w:rPr>
        <w:t>338-356,</w:t>
      </w:r>
      <w:r>
        <w:rPr>
          <w:spacing w:val="-4"/>
          <w:sz w:val="24"/>
        </w:rPr>
        <w:t> </w:t>
      </w:r>
      <w:r>
        <w:rPr>
          <w:sz w:val="24"/>
        </w:rPr>
        <w:t>June </w:t>
      </w:r>
      <w:r>
        <w:rPr>
          <w:spacing w:val="-4"/>
          <w:sz w:val="24"/>
        </w:rPr>
        <w:t>2006</w:t>
      </w:r>
    </w:p>
    <w:p>
      <w:pPr>
        <w:pStyle w:val="BodyText"/>
        <w:spacing w:before="77"/>
      </w:pPr>
    </w:p>
    <w:p>
      <w:pPr>
        <w:spacing w:line="295" w:lineRule="auto" w:before="0"/>
        <w:ind w:left="0" w:right="553" w:firstLine="0"/>
        <w:jc w:val="left"/>
        <w:rPr>
          <w:sz w:val="24"/>
        </w:rPr>
      </w:pPr>
      <w:bookmarkStart w:name="“Trade, Law and Product Complexity,” (wi" w:id="27"/>
      <w:bookmarkEnd w:id="27"/>
      <w:r>
        <w:rPr/>
      </w:r>
      <w:r>
        <w:rPr>
          <w:rFonts w:ascii="Arial MT" w:hAnsi="Arial MT"/>
          <w:sz w:val="24"/>
        </w:rPr>
        <w:t>“</w:t>
      </w:r>
      <w:r>
        <w:rPr>
          <w:sz w:val="24"/>
        </w:rPr>
        <w:t>Trade,</w:t>
      </w:r>
      <w:r>
        <w:rPr>
          <w:spacing w:val="-4"/>
          <w:sz w:val="24"/>
        </w:rPr>
        <w:t> </w:t>
      </w:r>
      <w:r>
        <w:rPr>
          <w:sz w:val="24"/>
        </w:rPr>
        <w:t>Law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6"/>
          <w:sz w:val="24"/>
        </w:rPr>
        <w:t> </w:t>
      </w:r>
      <w:r>
        <w:rPr>
          <w:sz w:val="24"/>
        </w:rPr>
        <w:t>Complexity,</w:t>
      </w:r>
      <w:r>
        <w:rPr>
          <w:rFonts w:ascii="Arial MT" w:hAnsi="Arial MT"/>
          <w:sz w:val="24"/>
        </w:rPr>
        <w:t>”</w:t>
      </w:r>
      <w:r>
        <w:rPr>
          <w:rFonts w:ascii="Arial MT" w:hAnsi="Arial MT"/>
          <w:spacing w:val="-11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Johannes</w:t>
      </w:r>
      <w:r>
        <w:rPr>
          <w:spacing w:val="-2"/>
          <w:sz w:val="24"/>
        </w:rPr>
        <w:t> </w:t>
      </w:r>
      <w:r>
        <w:rPr>
          <w:sz w:val="24"/>
        </w:rPr>
        <w:t>Moenius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Katharina</w:t>
      </w:r>
      <w:r>
        <w:rPr>
          <w:spacing w:val="-5"/>
          <w:sz w:val="24"/>
        </w:rPr>
        <w:t> </w:t>
      </w:r>
      <w:r>
        <w:rPr>
          <w:sz w:val="24"/>
        </w:rPr>
        <w:t>Pistor); the </w:t>
      </w:r>
      <w:r>
        <w:rPr>
          <w:i/>
          <w:sz w:val="24"/>
        </w:rPr>
        <w:t>Review of Economics and Statistics</w:t>
      </w:r>
      <w:r>
        <w:rPr>
          <w:sz w:val="24"/>
        </w:rPr>
        <w:t>, 88(2): 363-373, 2006</w:t>
      </w:r>
    </w:p>
    <w:p>
      <w:pPr>
        <w:spacing w:after="0" w:line="295" w:lineRule="auto"/>
        <w:jc w:val="left"/>
        <w:rPr>
          <w:sz w:val="24"/>
        </w:rPr>
        <w:sectPr>
          <w:pgSz w:w="12240" w:h="15840"/>
          <w:pgMar w:header="0" w:footer="738" w:top="1740" w:bottom="920" w:left="1800" w:right="1440"/>
        </w:sectPr>
      </w:pPr>
    </w:p>
    <w:p>
      <w:pPr>
        <w:spacing w:line="295" w:lineRule="auto" w:before="250"/>
        <w:ind w:left="0" w:right="0" w:firstLine="0"/>
        <w:jc w:val="left"/>
        <w:rPr>
          <w:sz w:val="24"/>
        </w:rPr>
      </w:pPr>
      <w:bookmarkStart w:name="“Legal Institutions and International Tr" w:id="28"/>
      <w:bookmarkEnd w:id="28"/>
      <w:r>
        <w:rPr/>
      </w:r>
      <w:r>
        <w:rPr>
          <w:rFonts w:ascii="Arial MT" w:hAnsi="Arial MT"/>
          <w:sz w:val="24"/>
        </w:rPr>
        <w:t>“</w:t>
      </w:r>
      <w:r>
        <w:rPr>
          <w:sz w:val="24"/>
        </w:rPr>
        <w:t>Legal</w:t>
      </w:r>
      <w:r>
        <w:rPr>
          <w:spacing w:val="-6"/>
          <w:sz w:val="24"/>
        </w:rPr>
        <w:t> </w:t>
      </w:r>
      <w:r>
        <w:rPr>
          <w:sz w:val="24"/>
        </w:rPr>
        <w:t>Institutions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Trade</w:t>
      </w:r>
      <w:r>
        <w:rPr>
          <w:spacing w:val="-5"/>
          <w:sz w:val="24"/>
        </w:rPr>
        <w:t> </w:t>
      </w:r>
      <w:r>
        <w:rPr>
          <w:sz w:val="24"/>
        </w:rPr>
        <w:t>Flows,</w:t>
      </w:r>
      <w:r>
        <w:rPr>
          <w:rFonts w:ascii="Arial MT" w:hAnsi="Arial MT"/>
          <w:sz w:val="24"/>
        </w:rPr>
        <w:t>”</w:t>
      </w:r>
      <w:r>
        <w:rPr>
          <w:rFonts w:ascii="Arial MT" w:hAnsi="Arial MT"/>
          <w:spacing w:val="-11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Katharina</w:t>
      </w:r>
      <w:r>
        <w:rPr>
          <w:spacing w:val="-5"/>
          <w:sz w:val="24"/>
        </w:rPr>
        <w:t> </w:t>
      </w:r>
      <w:r>
        <w:rPr>
          <w:sz w:val="24"/>
        </w:rPr>
        <w:t>Pistor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Johannes Moenius); </w:t>
      </w:r>
      <w:r>
        <w:rPr>
          <w:i/>
          <w:sz w:val="24"/>
        </w:rPr>
        <w:t>Michigan Journal of International Law </w:t>
      </w:r>
      <w:r>
        <w:rPr>
          <w:sz w:val="24"/>
        </w:rPr>
        <w:t>26(1): 163-198, 2004</w:t>
      </w:r>
    </w:p>
    <w:p>
      <w:pPr>
        <w:pStyle w:val="BodyText"/>
        <w:spacing w:before="14"/>
      </w:pPr>
    </w:p>
    <w:p>
      <w:pPr>
        <w:pStyle w:val="BodyText"/>
        <w:spacing w:line="364" w:lineRule="auto" w:before="1"/>
      </w:pPr>
      <w:bookmarkStart w:name="“Economic Fragmentation in Russia: The I" w:id="29"/>
      <w:bookmarkEnd w:id="29"/>
      <w:r>
        <w:rPr/>
      </w:r>
      <w:r>
        <w:rPr>
          <w:rFonts w:ascii="Arial MT" w:hAnsi="Arial MT"/>
        </w:rPr>
        <w:t>“</w:t>
      </w:r>
      <w:r>
        <w:rPr/>
        <w:t>Economic Fragmentation in Russia: The Influence of International Trade and Initial Conditions,</w:t>
      </w:r>
      <w:r>
        <w:rPr>
          <w:rFonts w:ascii="Arial MT" w:hAnsi="Arial MT"/>
        </w:rPr>
        <w:t>”</w:t>
      </w:r>
      <w:r>
        <w:rPr>
          <w:rFonts w:ascii="Arial MT" w:hAnsi="Arial MT"/>
          <w:spacing w:val="-10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N.</w:t>
      </w:r>
      <w:r>
        <w:rPr>
          <w:spacing w:val="-5"/>
        </w:rPr>
        <w:t> </w:t>
      </w:r>
      <w:r>
        <w:rPr/>
        <w:t>DeJong);</w:t>
      </w:r>
      <w:r>
        <w:rPr>
          <w:spacing w:val="-5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Governance</w:t>
      </w:r>
      <w:r>
        <w:rPr>
          <w:i/>
          <w:spacing w:val="-5"/>
        </w:rPr>
        <w:t> </w:t>
      </w:r>
      <w:r>
        <w:rPr/>
        <w:t>6(3):</w:t>
      </w:r>
      <w:r>
        <w:rPr>
          <w:spacing w:val="-6"/>
        </w:rPr>
        <w:t> </w:t>
      </w:r>
      <w:r>
        <w:rPr/>
        <w:t>253-268</w:t>
      </w:r>
      <w:r>
        <w:rPr>
          <w:i/>
        </w:rPr>
        <w:t>,</w:t>
      </w:r>
      <w:r>
        <w:rPr>
          <w:i/>
          <w:spacing w:val="-4"/>
        </w:rPr>
        <w:t> </w:t>
      </w:r>
      <w:r>
        <w:rPr/>
        <w:t>2005</w:t>
      </w:r>
    </w:p>
    <w:p>
      <w:pPr>
        <w:spacing w:before="20"/>
        <w:ind w:left="0" w:right="474" w:firstLine="0"/>
        <w:jc w:val="left"/>
        <w:rPr>
          <w:sz w:val="24"/>
        </w:rPr>
      </w:pPr>
      <w:r>
        <w:rPr>
          <w:sz w:val="24"/>
        </w:rPr>
        <w:t>“Entrepreneurship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Post-Socialist</w:t>
      </w:r>
      <w:r>
        <w:rPr>
          <w:spacing w:val="-2"/>
          <w:sz w:val="24"/>
        </w:rPr>
        <w:t> </w:t>
      </w:r>
      <w:r>
        <w:rPr>
          <w:sz w:val="24"/>
        </w:rPr>
        <w:t>Growth,”</w:t>
      </w:r>
      <w:r>
        <w:rPr>
          <w:spacing w:val="-8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David</w:t>
      </w:r>
      <w:r>
        <w:rPr>
          <w:spacing w:val="-6"/>
          <w:sz w:val="24"/>
        </w:rPr>
        <w:t> </w:t>
      </w:r>
      <w:r>
        <w:rPr>
          <w:sz w:val="24"/>
        </w:rPr>
        <w:t>N.</w:t>
      </w:r>
      <w:r>
        <w:rPr>
          <w:spacing w:val="-6"/>
          <w:sz w:val="24"/>
        </w:rPr>
        <w:t> </w:t>
      </w:r>
      <w:r>
        <w:rPr>
          <w:sz w:val="24"/>
        </w:rPr>
        <w:t>DeJong);</w:t>
      </w:r>
      <w:r>
        <w:rPr>
          <w:spacing w:val="-7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Bulletin of Economics and Statistics </w:t>
      </w:r>
      <w:r>
        <w:rPr>
          <w:sz w:val="24"/>
        </w:rPr>
        <w:t>67(1): 25-46, 2005</w:t>
      </w:r>
    </w:p>
    <w:p>
      <w:pPr>
        <w:spacing w:before="98"/>
        <w:ind w:left="0" w:right="553" w:firstLine="0"/>
        <w:jc w:val="left"/>
        <w:rPr>
          <w:sz w:val="24"/>
        </w:rPr>
      </w:pPr>
      <w:r>
        <w:rPr>
          <w:sz w:val="24"/>
        </w:rPr>
        <w:t>"American</w:t>
      </w:r>
      <w:r>
        <w:rPr>
          <w:spacing w:val="-5"/>
          <w:sz w:val="24"/>
        </w:rPr>
        <w:t> </w:t>
      </w:r>
      <w:r>
        <w:rPr>
          <w:sz w:val="24"/>
        </w:rPr>
        <w:t>Civil</w:t>
      </w:r>
      <w:r>
        <w:rPr>
          <w:spacing w:val="-7"/>
          <w:sz w:val="24"/>
        </w:rPr>
        <w:t> </w:t>
      </w:r>
      <w:r>
        <w:rPr>
          <w:sz w:val="24"/>
        </w:rPr>
        <w:t>Law</w:t>
      </w:r>
      <w:r>
        <w:rPr>
          <w:spacing w:val="-4"/>
          <w:sz w:val="24"/>
        </w:rPr>
        <w:t> </w:t>
      </w:r>
      <w:r>
        <w:rPr>
          <w:sz w:val="24"/>
        </w:rPr>
        <w:t>Origins:</w:t>
      </w:r>
      <w:r>
        <w:rPr>
          <w:spacing w:val="-6"/>
          <w:sz w:val="24"/>
        </w:rPr>
        <w:t> </w:t>
      </w:r>
      <w:r>
        <w:rPr>
          <w:sz w:val="24"/>
        </w:rPr>
        <w:t>Implications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Constitutions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6"/>
          <w:sz w:val="24"/>
        </w:rPr>
        <w:t> </w:t>
      </w:r>
      <w:r>
        <w:rPr>
          <w:sz w:val="24"/>
        </w:rPr>
        <w:t>Courts," (with Karen Clay); </w:t>
      </w:r>
      <w:r>
        <w:rPr>
          <w:i/>
          <w:sz w:val="24"/>
        </w:rPr>
        <w:t>American Law and Economics Review </w:t>
      </w:r>
      <w:r>
        <w:rPr>
          <w:sz w:val="24"/>
        </w:rPr>
        <w:t>7(1): 62-84, 2005</w:t>
      </w:r>
    </w:p>
    <w:p>
      <w:pPr>
        <w:pStyle w:val="BodyText"/>
        <w:spacing w:before="98"/>
      </w:pPr>
      <w:r>
        <w:rPr/>
        <w:t>“The</w:t>
      </w:r>
      <w:r>
        <w:rPr>
          <w:spacing w:val="-6"/>
        </w:rPr>
        <w:t> </w:t>
      </w:r>
      <w:r>
        <w:rPr/>
        <w:t>Transplant</w:t>
      </w:r>
      <w:r>
        <w:rPr>
          <w:spacing w:val="1"/>
        </w:rPr>
        <w:t> </w:t>
      </w:r>
      <w:r>
        <w:rPr/>
        <w:t>Effect,”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Katharina</w:t>
      </w:r>
      <w:r>
        <w:rPr>
          <w:spacing w:val="-4"/>
        </w:rPr>
        <w:t> </w:t>
      </w:r>
      <w:r>
        <w:rPr/>
        <w:t>Pistor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Jean</w:t>
      </w:r>
      <w:r>
        <w:rPr>
          <w:spacing w:val="-4"/>
        </w:rPr>
        <w:t> </w:t>
      </w:r>
      <w:r>
        <w:rPr/>
        <w:t>Francois</w:t>
      </w:r>
      <w:r>
        <w:rPr>
          <w:spacing w:val="-1"/>
        </w:rPr>
        <w:t> </w:t>
      </w:r>
      <w:r>
        <w:rPr/>
        <w:t>Richard);</w:t>
      </w:r>
      <w:r>
        <w:rPr>
          <w:spacing w:val="-4"/>
        </w:rPr>
        <w:t> </w:t>
      </w:r>
      <w:r>
        <w:rPr>
          <w:spacing w:val="-5"/>
        </w:rPr>
        <w:t>the</w:t>
      </w:r>
    </w:p>
    <w:p>
      <w:pPr>
        <w:spacing w:before="5"/>
        <w:ind w:left="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1"/>
          <w:sz w:val="24"/>
        </w:rPr>
        <w:t> </w:t>
      </w:r>
      <w:r>
        <w:rPr>
          <w:sz w:val="24"/>
        </w:rPr>
        <w:t>51(1):</w:t>
      </w:r>
      <w:r>
        <w:rPr>
          <w:spacing w:val="-3"/>
          <w:sz w:val="24"/>
        </w:rPr>
        <w:t> </w:t>
      </w:r>
      <w:r>
        <w:rPr>
          <w:sz w:val="24"/>
        </w:rPr>
        <w:t>163-204,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2003</w:t>
      </w:r>
    </w:p>
    <w:p>
      <w:pPr>
        <w:spacing w:before="99"/>
        <w:ind w:left="0" w:right="424" w:firstLine="0"/>
        <w:jc w:val="left"/>
        <w:rPr>
          <w:sz w:val="24"/>
        </w:rPr>
      </w:pPr>
      <w:r>
        <w:rPr>
          <w:sz w:val="24"/>
        </w:rPr>
        <w:t>“Integration: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Empirical</w:t>
      </w:r>
      <w:r>
        <w:rPr>
          <w:spacing w:val="-4"/>
          <w:sz w:val="24"/>
        </w:rPr>
        <w:t> </w:t>
      </w:r>
      <w:r>
        <w:rPr>
          <w:sz w:val="24"/>
        </w:rPr>
        <w:t>Assessment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Russia”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David</w:t>
      </w:r>
      <w:r>
        <w:rPr>
          <w:spacing w:val="-3"/>
          <w:sz w:val="24"/>
        </w:rPr>
        <w:t> </w:t>
      </w:r>
      <w:r>
        <w:rPr>
          <w:sz w:val="24"/>
        </w:rPr>
        <w:t>N.</w:t>
      </w:r>
      <w:r>
        <w:rPr>
          <w:spacing w:val="-4"/>
          <w:sz w:val="24"/>
        </w:rPr>
        <w:t> </w:t>
      </w:r>
      <w:r>
        <w:rPr>
          <w:sz w:val="24"/>
        </w:rPr>
        <w:t>DeJong);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i/>
          <w:sz w:val="24"/>
        </w:rPr>
        <w:t>Journal of Urban Economics </w:t>
      </w:r>
      <w:r>
        <w:rPr>
          <w:sz w:val="24"/>
        </w:rPr>
        <w:t>53: 541-559, 2003</w:t>
      </w:r>
    </w:p>
    <w:p>
      <w:pPr>
        <w:pStyle w:val="BodyText"/>
        <w:spacing w:line="244" w:lineRule="auto" w:before="273"/>
        <w:ind w:right="389"/>
      </w:pPr>
      <w:r>
        <w:rPr/>
        <w:t>“Economic</w:t>
      </w:r>
      <w:r>
        <w:rPr>
          <w:spacing w:val="-8"/>
        </w:rPr>
        <w:t> </w:t>
      </w:r>
      <w:r>
        <w:rPr/>
        <w:t>Development, Legality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Transplant</w:t>
      </w:r>
      <w:r>
        <w:rPr>
          <w:spacing w:val="-7"/>
        </w:rPr>
        <w:t> </w:t>
      </w:r>
      <w:r>
        <w:rPr/>
        <w:t>Effect,”</w:t>
      </w:r>
      <w:r>
        <w:rPr>
          <w:spacing w:val="-7"/>
        </w:rPr>
        <w:t> </w:t>
      </w:r>
      <w:r>
        <w:rPr/>
        <w:t>(with</w:t>
      </w:r>
      <w:r>
        <w:rPr>
          <w:spacing w:val="-6"/>
        </w:rPr>
        <w:t> </w:t>
      </w:r>
      <w:r>
        <w:rPr/>
        <w:t>Katharina</w:t>
      </w:r>
      <w:r>
        <w:rPr>
          <w:spacing w:val="-7"/>
        </w:rPr>
        <w:t> </w:t>
      </w:r>
      <w:r>
        <w:rPr/>
        <w:t>Pistor</w:t>
      </w:r>
      <w:r>
        <w:rPr>
          <w:spacing w:val="-1"/>
        </w:rPr>
        <w:t> </w:t>
      </w:r>
      <w:r>
        <w:rPr/>
        <w:t>and Jean-Francois Richard); </w:t>
      </w:r>
      <w:r>
        <w:rPr>
          <w:i/>
        </w:rPr>
        <w:t>European Economic Review </w:t>
      </w:r>
      <w:r>
        <w:rPr/>
        <w:t>47(1): 165-195. 2003</w:t>
      </w:r>
    </w:p>
    <w:p>
      <w:pPr>
        <w:spacing w:before="267"/>
        <w:ind w:left="0" w:right="377" w:firstLine="0"/>
        <w:jc w:val="both"/>
        <w:rPr>
          <w:sz w:val="24"/>
        </w:rPr>
      </w:pPr>
      <w:r>
        <w:rPr>
          <w:sz w:val="24"/>
        </w:rPr>
        <w:t>“Legal</w:t>
      </w:r>
      <w:r>
        <w:rPr>
          <w:spacing w:val="-6"/>
          <w:sz w:val="24"/>
        </w:rPr>
        <w:t> </w:t>
      </w:r>
      <w:r>
        <w:rPr>
          <w:sz w:val="24"/>
        </w:rPr>
        <w:t>Transplants,</w:t>
      </w:r>
      <w:r>
        <w:rPr>
          <w:spacing w:val="-3"/>
          <w:sz w:val="24"/>
        </w:rPr>
        <w:t> </w:t>
      </w:r>
      <w:r>
        <w:rPr>
          <w:sz w:val="24"/>
        </w:rPr>
        <w:t>Legal</w:t>
      </w:r>
      <w:r>
        <w:rPr>
          <w:spacing w:val="-5"/>
          <w:sz w:val="24"/>
        </w:rPr>
        <w:t> </w:t>
      </w:r>
      <w:r>
        <w:rPr>
          <w:sz w:val="24"/>
        </w:rPr>
        <w:t>Irritants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Development,”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Katharina</w:t>
      </w:r>
      <w:r>
        <w:rPr>
          <w:spacing w:val="-5"/>
          <w:sz w:val="24"/>
        </w:rPr>
        <w:t> </w:t>
      </w:r>
      <w:r>
        <w:rPr>
          <w:sz w:val="24"/>
        </w:rPr>
        <w:t>Pistor); in Peter Cornelius and Bruce Kogut, eds., </w:t>
      </w:r>
      <w:r>
        <w:rPr>
          <w:i/>
          <w:sz w:val="24"/>
        </w:rPr>
        <w:t>Corporate Governance and Capital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Flows in a Global Economy</w:t>
      </w:r>
      <w:r>
        <w:rPr>
          <w:sz w:val="24"/>
        </w:rPr>
        <w:t>. New York: Oxford University Press, 2002</w:t>
      </w:r>
    </w:p>
    <w:p>
      <w:pPr>
        <w:pStyle w:val="BodyText"/>
        <w:spacing w:before="2"/>
      </w:pPr>
    </w:p>
    <w:p>
      <w:pPr>
        <w:spacing w:line="240" w:lineRule="auto" w:before="0"/>
        <w:ind w:left="0" w:right="357" w:firstLine="0"/>
        <w:jc w:val="left"/>
        <w:rPr>
          <w:sz w:val="24"/>
        </w:rPr>
      </w:pPr>
      <w:r>
        <w:rPr>
          <w:sz w:val="24"/>
        </w:rPr>
        <w:t>“Policy Reform and Growth in Post-Soviet Russia” (with David N. DeJong); </w:t>
      </w:r>
      <w:r>
        <w:rPr>
          <w:i/>
          <w:sz w:val="24"/>
        </w:rPr>
        <w:t>European 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sz w:val="24"/>
        </w:rPr>
        <w:t>47(2):</w:t>
      </w:r>
      <w:r>
        <w:rPr>
          <w:spacing w:val="-6"/>
          <w:sz w:val="24"/>
        </w:rPr>
        <w:t> </w:t>
      </w:r>
      <w:r>
        <w:rPr>
          <w:sz w:val="24"/>
        </w:rPr>
        <w:t>141-156,</w:t>
      </w:r>
      <w:r>
        <w:rPr>
          <w:spacing w:val="-4"/>
          <w:sz w:val="24"/>
        </w:rPr>
        <w:t> </w:t>
      </w:r>
      <w:r>
        <w:rPr>
          <w:sz w:val="24"/>
        </w:rPr>
        <w:t>2003.</w:t>
      </w:r>
      <w:r>
        <w:rPr>
          <w:spacing w:val="-4"/>
          <w:sz w:val="24"/>
        </w:rPr>
        <w:t> </w:t>
      </w: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non-technical</w:t>
      </w:r>
      <w:r>
        <w:rPr>
          <w:spacing w:val="-5"/>
          <w:sz w:val="24"/>
        </w:rPr>
        <w:t> </w:t>
      </w:r>
      <w:r>
        <w:rPr>
          <w:sz w:val="24"/>
        </w:rPr>
        <w:t>summary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the title of “Entrepreneurship and Growth: Evidence from Russia,” in Andrew Warner, ed., </w:t>
      </w:r>
      <w:r>
        <w:rPr>
          <w:i/>
          <w:sz w:val="24"/>
        </w:rPr>
        <w:t>The European Competitiveness and Transition Report 2001-2002</w:t>
      </w:r>
      <w:r>
        <w:rPr>
          <w:sz w:val="24"/>
        </w:rPr>
        <w:t>. New York: Oxford University Press, 2002</w:t>
      </w:r>
    </w:p>
    <w:p>
      <w:pPr>
        <w:spacing w:before="275"/>
        <w:ind w:left="0" w:right="553" w:firstLine="60"/>
        <w:jc w:val="left"/>
        <w:rPr>
          <w:sz w:val="24"/>
        </w:rPr>
      </w:pPr>
      <w:r>
        <w:rPr>
          <w:sz w:val="24"/>
        </w:rPr>
        <w:t>“Accounting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Post-Soviet</w:t>
      </w:r>
      <w:r>
        <w:rPr>
          <w:spacing w:val="-5"/>
          <w:sz w:val="24"/>
        </w:rPr>
        <w:t> </w:t>
      </w:r>
      <w:r>
        <w:rPr>
          <w:sz w:val="24"/>
        </w:rPr>
        <w:t>Russia’s</w:t>
      </w:r>
      <w:r>
        <w:rPr>
          <w:spacing w:val="-3"/>
          <w:sz w:val="24"/>
        </w:rPr>
        <w:t> </w:t>
      </w:r>
      <w:r>
        <w:rPr>
          <w:sz w:val="24"/>
        </w:rPr>
        <w:t>Growth,”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N.</w:t>
      </w:r>
      <w:r>
        <w:rPr>
          <w:spacing w:val="-4"/>
          <w:sz w:val="24"/>
        </w:rPr>
        <w:t> </w:t>
      </w:r>
      <w:r>
        <w:rPr>
          <w:sz w:val="24"/>
        </w:rPr>
        <w:t>DeJong);</w:t>
      </w:r>
      <w:r>
        <w:rPr>
          <w:spacing w:val="-6"/>
          <w:sz w:val="24"/>
        </w:rPr>
        <w:t> </w:t>
      </w:r>
      <w:r>
        <w:rPr>
          <w:i/>
          <w:sz w:val="24"/>
        </w:rPr>
        <w:t>Regional Science and Urban Economics </w:t>
      </w:r>
      <w:r>
        <w:rPr>
          <w:sz w:val="24"/>
        </w:rPr>
        <w:t>32(2): 221-239, 2002</w:t>
      </w:r>
    </w:p>
    <w:p>
      <w:pPr>
        <w:pStyle w:val="BodyText"/>
        <w:spacing w:before="2"/>
      </w:pPr>
    </w:p>
    <w:p>
      <w:pPr>
        <w:pStyle w:val="BodyText"/>
        <w:spacing w:before="1"/>
        <w:ind w:right="553"/>
      </w:pPr>
      <w:r>
        <w:rPr/>
        <w:t>“Does</w:t>
      </w:r>
      <w:r>
        <w:rPr>
          <w:spacing w:val="-3"/>
        </w:rPr>
        <w:t> </w:t>
      </w:r>
      <w:r>
        <w:rPr/>
        <w:t>Privatization Enhance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Deter</w:t>
      </w:r>
      <w:r>
        <w:rPr>
          <w:spacing w:val="-4"/>
        </w:rPr>
        <w:t> </w:t>
      </w:r>
      <w:r>
        <w:rPr/>
        <w:t>Small</w:t>
      </w:r>
      <w:r>
        <w:rPr>
          <w:spacing w:val="-7"/>
        </w:rPr>
        <w:t> </w:t>
      </w:r>
      <w:r>
        <w:rPr/>
        <w:t>Enterprise</w:t>
      </w:r>
      <w:r>
        <w:rPr>
          <w:spacing w:val="-6"/>
        </w:rPr>
        <w:t> </w:t>
      </w:r>
      <w:r>
        <w:rPr/>
        <w:t>Formation?”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Jonathan Holland); </w:t>
      </w:r>
      <w:r>
        <w:rPr>
          <w:i/>
        </w:rPr>
        <w:t>Economics Letters </w:t>
      </w:r>
      <w:r>
        <w:rPr/>
        <w:t>74(1): 53-60, 2001</w:t>
      </w:r>
    </w:p>
    <w:p>
      <w:pPr>
        <w:pStyle w:val="BodyText"/>
        <w:spacing w:line="275" w:lineRule="exact" w:before="273"/>
      </w:pPr>
      <w:r>
        <w:rPr/>
        <w:t>“The</w:t>
      </w:r>
      <w:r>
        <w:rPr>
          <w:spacing w:val="-5"/>
        </w:rPr>
        <w:t> </w:t>
      </w:r>
      <w:r>
        <w:rPr/>
        <w:t>Evolving</w:t>
      </w:r>
      <w:r>
        <w:rPr>
          <w:spacing w:val="-2"/>
        </w:rPr>
        <w:t> </w:t>
      </w:r>
      <w:r>
        <w:rPr/>
        <w:t>Pattern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Internal</w:t>
      </w:r>
      <w:r>
        <w:rPr>
          <w:spacing w:val="-5"/>
        </w:rPr>
        <w:t> </w:t>
      </w:r>
      <w:r>
        <w:rPr/>
        <w:t>Market</w:t>
      </w:r>
      <w:r>
        <w:rPr>
          <w:spacing w:val="-3"/>
        </w:rPr>
        <w:t> </w:t>
      </w:r>
      <w:r>
        <w:rPr/>
        <w:t>Integration</w:t>
      </w:r>
      <w:r>
        <w:rPr>
          <w:spacing w:val="2"/>
        </w:rPr>
        <w:t> </w:t>
      </w:r>
      <w:r>
        <w:rPr/>
        <w:t>in</w:t>
      </w:r>
      <w:r>
        <w:rPr>
          <w:spacing w:val="-2"/>
        </w:rPr>
        <w:t> </w:t>
      </w:r>
      <w:r>
        <w:rPr/>
        <w:t>Russia,”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David</w:t>
      </w:r>
      <w:r>
        <w:rPr>
          <w:spacing w:val="-2"/>
        </w:rPr>
        <w:t> </w:t>
      </w:r>
      <w:r>
        <w:rPr>
          <w:spacing w:val="-5"/>
        </w:rPr>
        <w:t>N.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DeJong);</w:t>
      </w:r>
      <w:r>
        <w:rPr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Transition</w:t>
      </w:r>
      <w:r>
        <w:rPr>
          <w:i/>
          <w:spacing w:val="-3"/>
          <w:sz w:val="24"/>
        </w:rPr>
        <w:t> </w:t>
      </w:r>
      <w:r>
        <w:rPr>
          <w:sz w:val="24"/>
        </w:rPr>
        <w:t>9(1):</w:t>
      </w:r>
      <w:r>
        <w:rPr>
          <w:spacing w:val="-4"/>
          <w:sz w:val="24"/>
        </w:rPr>
        <w:t> </w:t>
      </w:r>
      <w:r>
        <w:rPr>
          <w:sz w:val="24"/>
        </w:rPr>
        <w:t>87-104,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2001</w:t>
      </w:r>
    </w:p>
    <w:p>
      <w:pPr>
        <w:pStyle w:val="BodyText"/>
        <w:spacing w:before="3"/>
      </w:pPr>
    </w:p>
    <w:p>
      <w:pPr>
        <w:spacing w:before="0"/>
        <w:ind w:left="0" w:right="553" w:firstLine="0"/>
        <w:jc w:val="left"/>
        <w:rPr>
          <w:sz w:val="24"/>
        </w:rPr>
      </w:pPr>
      <w:r>
        <w:rPr>
          <w:sz w:val="24"/>
        </w:rPr>
        <w:t>“Does</w:t>
      </w:r>
      <w:r>
        <w:rPr>
          <w:spacing w:val="-2"/>
          <w:sz w:val="24"/>
        </w:rPr>
        <w:t> </w:t>
      </w:r>
      <w:r>
        <w:rPr>
          <w:sz w:val="24"/>
        </w:rPr>
        <w:t>Russian</w:t>
      </w:r>
      <w:r>
        <w:rPr>
          <w:spacing w:val="-2"/>
          <w:sz w:val="24"/>
        </w:rPr>
        <w:t> </w:t>
      </w:r>
      <w:r>
        <w:rPr>
          <w:sz w:val="24"/>
        </w:rPr>
        <w:t>Legal</w:t>
      </w:r>
      <w:r>
        <w:rPr>
          <w:spacing w:val="-5"/>
          <w:sz w:val="24"/>
        </w:rPr>
        <w:t> </w:t>
      </w:r>
      <w:r>
        <w:rPr>
          <w:sz w:val="24"/>
        </w:rPr>
        <w:t>Reform</w:t>
      </w:r>
      <w:r>
        <w:rPr>
          <w:spacing w:val="-4"/>
          <w:sz w:val="24"/>
        </w:rPr>
        <w:t> </w:t>
      </w:r>
      <w:r>
        <w:rPr>
          <w:sz w:val="24"/>
        </w:rPr>
        <w:t>Matter?</w:t>
      </w:r>
      <w:r>
        <w:rPr>
          <w:spacing w:val="40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Russian</w:t>
      </w:r>
      <w:r>
        <w:rPr>
          <w:spacing w:val="-2"/>
          <w:sz w:val="24"/>
        </w:rPr>
        <w:t> </w:t>
      </w:r>
      <w:r>
        <w:rPr>
          <w:sz w:val="24"/>
        </w:rPr>
        <w:t>Crude</w:t>
      </w:r>
      <w:r>
        <w:rPr>
          <w:spacing w:val="-5"/>
          <w:sz w:val="24"/>
        </w:rPr>
        <w:t> </w:t>
      </w:r>
      <w:r>
        <w:rPr>
          <w:sz w:val="24"/>
        </w:rPr>
        <w:t>Oil</w:t>
      </w:r>
      <w:r>
        <w:rPr>
          <w:spacing w:val="-5"/>
          <w:sz w:val="24"/>
        </w:rPr>
        <w:t> </w:t>
      </w:r>
      <w:r>
        <w:rPr>
          <w:sz w:val="24"/>
        </w:rPr>
        <w:t>Exports,”</w:t>
      </w:r>
      <w:r>
        <w:rPr>
          <w:spacing w:val="-4"/>
          <w:sz w:val="24"/>
        </w:rPr>
        <w:t> </w:t>
      </w:r>
      <w:r>
        <w:rPr>
          <w:sz w:val="24"/>
        </w:rPr>
        <w:t>in Peter Murrell, ed., </w:t>
      </w:r>
      <w:r>
        <w:rPr>
          <w:i/>
          <w:sz w:val="24"/>
        </w:rPr>
        <w:t>Assessing the Value of Law in Transition Economies. </w:t>
      </w:r>
      <w:r>
        <w:rPr>
          <w:sz w:val="24"/>
        </w:rPr>
        <w:t>Ann Arbor:</w:t>
      </w:r>
    </w:p>
    <w:p>
      <w:pPr>
        <w:pStyle w:val="BodyText"/>
        <w:spacing w:line="274" w:lineRule="exact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Michigan</w:t>
      </w:r>
      <w:r>
        <w:rPr>
          <w:spacing w:val="-2"/>
        </w:rPr>
        <w:t> </w:t>
      </w:r>
      <w:r>
        <w:rPr/>
        <w:t>Press,</w:t>
      </w:r>
      <w:r>
        <w:rPr>
          <w:spacing w:val="-2"/>
        </w:rPr>
        <w:t> </w:t>
      </w:r>
      <w:r>
        <w:rPr/>
        <w:t>2001,</w:t>
      </w:r>
      <w:r>
        <w:rPr>
          <w:spacing w:val="-1"/>
        </w:rPr>
        <w:t> </w:t>
      </w:r>
      <w:r>
        <w:rPr/>
        <w:t>pp.314-</w:t>
      </w:r>
      <w:r>
        <w:rPr>
          <w:spacing w:val="-5"/>
        </w:rPr>
        <w:t>329</w:t>
      </w:r>
    </w:p>
    <w:p>
      <w:pPr>
        <w:pStyle w:val="BodyText"/>
        <w:spacing w:before="274"/>
        <w:jc w:val="both"/>
      </w:pPr>
      <w:r>
        <w:rPr/>
        <w:t>“Tax</w:t>
      </w:r>
      <w:r>
        <w:rPr>
          <w:spacing w:val="-3"/>
        </w:rPr>
        <w:t> </w:t>
      </w:r>
      <w:r>
        <w:rPr/>
        <w:t>Rights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Transition</w:t>
      </w:r>
      <w:r>
        <w:rPr>
          <w:spacing w:val="-2"/>
        </w:rPr>
        <w:t> </w:t>
      </w:r>
      <w:r>
        <w:rPr/>
        <w:t>Economies: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Tragedy</w:t>
      </w:r>
      <w:r>
        <w:rPr>
          <w:spacing w:val="-3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-4"/>
        </w:rPr>
        <w:t> </w:t>
      </w:r>
      <w:r>
        <w:rPr/>
        <w:t>Commons?" (with</w:t>
      </w:r>
      <w:r>
        <w:rPr>
          <w:spacing w:val="-2"/>
        </w:rPr>
        <w:t> </w:t>
      </w:r>
      <w:r>
        <w:rPr/>
        <w:t>Wei</w:t>
      </w:r>
      <w:r>
        <w:rPr>
          <w:spacing w:val="-4"/>
        </w:rPr>
        <w:t> Li);</w:t>
      </w:r>
    </w:p>
    <w:p>
      <w:pPr>
        <w:pStyle w:val="BodyText"/>
        <w:spacing w:after="0"/>
        <w:jc w:val="both"/>
        <w:sectPr>
          <w:pgSz w:w="12240" w:h="15840"/>
          <w:pgMar w:header="0" w:footer="738" w:top="1820" w:bottom="920" w:left="1800" w:right="1440"/>
        </w:sectPr>
      </w:pPr>
    </w:p>
    <w:p>
      <w:pPr>
        <w:spacing w:before="61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 </w:t>
      </w:r>
      <w:r>
        <w:rPr>
          <w:sz w:val="24"/>
        </w:rPr>
        <w:t>76</w:t>
      </w:r>
      <w:r>
        <w:rPr>
          <w:spacing w:val="-1"/>
          <w:sz w:val="24"/>
        </w:rPr>
        <w:t> </w:t>
      </w:r>
      <w:r>
        <w:rPr>
          <w:sz w:val="24"/>
        </w:rPr>
        <w:t>(3):</w:t>
      </w:r>
      <w:r>
        <w:rPr>
          <w:spacing w:val="-3"/>
          <w:sz w:val="24"/>
        </w:rPr>
        <w:t> </w:t>
      </w:r>
      <w:r>
        <w:rPr>
          <w:sz w:val="24"/>
        </w:rPr>
        <w:t>369-398,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2000</w:t>
      </w:r>
    </w:p>
    <w:p>
      <w:pPr>
        <w:spacing w:line="240" w:lineRule="auto" w:before="274"/>
        <w:ind w:left="0" w:right="664" w:firstLine="0"/>
        <w:jc w:val="left"/>
        <w:rPr>
          <w:sz w:val="24"/>
        </w:rPr>
      </w:pPr>
      <w:r>
        <w:rPr>
          <w:sz w:val="24"/>
        </w:rPr>
        <w:t>“Economic</w:t>
      </w:r>
      <w:r>
        <w:rPr>
          <w:spacing w:val="-2"/>
          <w:sz w:val="24"/>
        </w:rPr>
        <w:t> </w:t>
      </w:r>
      <w:r>
        <w:rPr>
          <w:sz w:val="24"/>
        </w:rPr>
        <w:t>Consequences of Russia’s Internal</w:t>
      </w:r>
      <w:r>
        <w:rPr>
          <w:spacing w:val="-2"/>
          <w:sz w:val="24"/>
        </w:rPr>
        <w:t> </w:t>
      </w:r>
      <w:r>
        <w:rPr>
          <w:sz w:val="24"/>
        </w:rPr>
        <w:t>Border,”</w:t>
      </w:r>
      <w:r>
        <w:rPr>
          <w:spacing w:val="-1"/>
          <w:sz w:val="24"/>
        </w:rPr>
        <w:t> </w:t>
      </w:r>
      <w:r>
        <w:rPr>
          <w:sz w:val="24"/>
        </w:rPr>
        <w:t>(with David N.</w:t>
      </w:r>
      <w:r>
        <w:rPr>
          <w:spacing w:val="-1"/>
          <w:sz w:val="24"/>
        </w:rPr>
        <w:t> </w:t>
      </w:r>
      <w:r>
        <w:rPr>
          <w:sz w:val="24"/>
        </w:rPr>
        <w:t>DeJong);</w:t>
      </w:r>
      <w:r>
        <w:rPr>
          <w:spacing w:val="-1"/>
          <w:sz w:val="24"/>
        </w:rPr>
        <w:t> </w:t>
      </w:r>
      <w:r>
        <w:rPr>
          <w:sz w:val="24"/>
        </w:rPr>
        <w:t>in P. Wehrheim, Frohlberg, K. Serova, E. and von Braun, J., eds., </w:t>
      </w:r>
      <w:r>
        <w:rPr>
          <w:i/>
          <w:sz w:val="24"/>
        </w:rPr>
        <w:t>Russia's Agro-food Economy: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Towards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Truly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Functioning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Markets.</w:t>
      </w:r>
      <w:r>
        <w:rPr>
          <w:i/>
          <w:spacing w:val="-5"/>
          <w:sz w:val="24"/>
        </w:rPr>
        <w:t> </w:t>
      </w:r>
      <w:r>
        <w:rPr>
          <w:sz w:val="24"/>
        </w:rPr>
        <w:t>Boston:</w:t>
      </w:r>
      <w:r>
        <w:rPr>
          <w:spacing w:val="-6"/>
          <w:sz w:val="24"/>
        </w:rPr>
        <w:t> </w:t>
      </w:r>
      <w:r>
        <w:rPr>
          <w:sz w:val="24"/>
        </w:rPr>
        <w:t>Kluwer</w:t>
      </w:r>
      <w:r>
        <w:rPr>
          <w:spacing w:val="-4"/>
          <w:sz w:val="24"/>
        </w:rPr>
        <w:t> </w:t>
      </w:r>
      <w:r>
        <w:rPr>
          <w:sz w:val="24"/>
        </w:rPr>
        <w:t>Academic</w:t>
      </w:r>
      <w:r>
        <w:rPr>
          <w:spacing w:val="-6"/>
          <w:sz w:val="24"/>
        </w:rPr>
        <w:t> </w:t>
      </w:r>
      <w:r>
        <w:rPr>
          <w:sz w:val="24"/>
        </w:rPr>
        <w:t>Publishers, pp.185-202, 2000</w:t>
      </w:r>
    </w:p>
    <w:p>
      <w:pPr>
        <w:pStyle w:val="BodyText"/>
        <w:spacing w:before="1"/>
      </w:pPr>
    </w:p>
    <w:p>
      <w:pPr>
        <w:spacing w:line="242" w:lineRule="auto" w:before="0"/>
        <w:ind w:left="0" w:right="1069" w:firstLine="0"/>
        <w:jc w:val="left"/>
        <w:rPr>
          <w:sz w:val="24"/>
        </w:rPr>
      </w:pPr>
      <w:r>
        <w:rPr>
          <w:sz w:val="24"/>
        </w:rPr>
        <w:t>“Russia’s</w:t>
      </w:r>
      <w:r>
        <w:rPr>
          <w:spacing w:val="-2"/>
          <w:sz w:val="24"/>
        </w:rPr>
        <w:t> </w:t>
      </w:r>
      <w:r>
        <w:rPr>
          <w:sz w:val="24"/>
        </w:rPr>
        <w:t>Internal</w:t>
      </w:r>
      <w:r>
        <w:rPr>
          <w:spacing w:val="-6"/>
          <w:sz w:val="24"/>
        </w:rPr>
        <w:t> </w:t>
      </w:r>
      <w:r>
        <w:rPr>
          <w:sz w:val="24"/>
        </w:rPr>
        <w:t>Border,”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N.</w:t>
      </w:r>
      <w:r>
        <w:rPr>
          <w:spacing w:val="-5"/>
          <w:sz w:val="24"/>
        </w:rPr>
        <w:t> </w:t>
      </w:r>
      <w:r>
        <w:rPr>
          <w:sz w:val="24"/>
        </w:rPr>
        <w:t>DeJong); </w:t>
      </w:r>
      <w:r>
        <w:rPr>
          <w:i/>
          <w:sz w:val="24"/>
        </w:rPr>
        <w:t>Regional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Urban Economics </w:t>
      </w:r>
      <w:r>
        <w:rPr>
          <w:sz w:val="24"/>
        </w:rPr>
        <w:t>29 (5): 633-649, 1999</w:t>
      </w:r>
    </w:p>
    <w:p>
      <w:pPr>
        <w:spacing w:before="273"/>
        <w:ind w:left="0" w:right="1069" w:firstLine="0"/>
        <w:jc w:val="left"/>
        <w:rPr>
          <w:sz w:val="24"/>
        </w:rPr>
      </w:pPr>
      <w:r>
        <w:rPr>
          <w:sz w:val="24"/>
        </w:rPr>
        <w:t>“Quantifying</w:t>
      </w:r>
      <w:r>
        <w:rPr>
          <w:spacing w:val="-5"/>
          <w:sz w:val="24"/>
        </w:rPr>
        <w:t> </w:t>
      </w:r>
      <w:r>
        <w:rPr>
          <w:sz w:val="24"/>
        </w:rPr>
        <w:t>Price</w:t>
      </w:r>
      <w:r>
        <w:rPr>
          <w:spacing w:val="-6"/>
          <w:sz w:val="24"/>
        </w:rPr>
        <w:t> </w:t>
      </w:r>
      <w:r>
        <w:rPr>
          <w:sz w:val="24"/>
        </w:rPr>
        <w:t>Liberalization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Russia,”</w:t>
      </w:r>
      <w:r>
        <w:rPr>
          <w:spacing w:val="-5"/>
          <w:sz w:val="24"/>
        </w:rPr>
        <w:t> </w:t>
      </w:r>
      <w:r>
        <w:rPr>
          <w:sz w:val="24"/>
        </w:rPr>
        <w:t>(with David</w:t>
      </w:r>
      <w:r>
        <w:rPr>
          <w:spacing w:val="-5"/>
          <w:sz w:val="24"/>
        </w:rPr>
        <w:t> </w:t>
      </w:r>
      <w:r>
        <w:rPr>
          <w:sz w:val="24"/>
        </w:rPr>
        <w:t>N.</w:t>
      </w:r>
      <w:r>
        <w:rPr>
          <w:spacing w:val="-5"/>
          <w:sz w:val="24"/>
        </w:rPr>
        <w:t> </w:t>
      </w:r>
      <w:r>
        <w:rPr>
          <w:sz w:val="24"/>
        </w:rPr>
        <w:t>DeJong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Steven Husted); </w:t>
      </w:r>
      <w:r>
        <w:rPr>
          <w:i/>
          <w:sz w:val="24"/>
        </w:rPr>
        <w:t>Journal of Comparative Economics </w:t>
      </w:r>
      <w:r>
        <w:rPr>
          <w:sz w:val="24"/>
        </w:rPr>
        <w:t>26 (4): 735-60, 1998</w:t>
      </w:r>
    </w:p>
    <w:p>
      <w:pPr>
        <w:pStyle w:val="BodyText"/>
        <w:spacing w:before="2"/>
      </w:pPr>
    </w:p>
    <w:p>
      <w:pPr>
        <w:pStyle w:val="BodyText"/>
        <w:ind w:right="1069"/>
      </w:pPr>
      <w:r>
        <w:rPr/>
        <w:t>"Nationalism and</w:t>
      </w:r>
      <w:r>
        <w:rPr>
          <w:spacing w:val="-4"/>
        </w:rPr>
        <w:t> </w:t>
      </w:r>
      <w:r>
        <w:rPr/>
        <w:t>Secession,"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D.</w:t>
      </w:r>
      <w:r>
        <w:rPr>
          <w:spacing w:val="-5"/>
        </w:rPr>
        <w:t> </w:t>
      </w:r>
      <w:r>
        <w:rPr/>
        <w:t>Pines,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Sadka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I.</w:t>
      </w:r>
      <w:r>
        <w:rPr>
          <w:spacing w:val="-4"/>
        </w:rPr>
        <w:t> </w:t>
      </w:r>
      <w:r>
        <w:rPr/>
        <w:t>Zilcha,</w:t>
      </w:r>
      <w:r>
        <w:rPr>
          <w:spacing w:val="-4"/>
        </w:rPr>
        <w:t> </w:t>
      </w:r>
      <w:r>
        <w:rPr/>
        <w:t>eds.,</w:t>
      </w:r>
      <w:r>
        <w:rPr>
          <w:spacing w:val="-4"/>
        </w:rPr>
        <w:t> </w:t>
      </w:r>
      <w:r>
        <w:rPr>
          <w:i/>
        </w:rPr>
        <w:t>Topics</w:t>
      </w:r>
      <w:r>
        <w:rPr>
          <w:i/>
          <w:spacing w:val="-2"/>
        </w:rPr>
        <w:t> </w:t>
      </w:r>
      <w:r>
        <w:rPr>
          <w:i/>
        </w:rPr>
        <w:t>in Economics. </w:t>
      </w:r>
      <w:r>
        <w:rPr/>
        <w:t>New York: Cambridge University Press, pp. 220-236, 1998</w:t>
      </w:r>
    </w:p>
    <w:p>
      <w:pPr>
        <w:pStyle w:val="BodyText"/>
        <w:spacing w:line="275" w:lineRule="exact" w:before="273"/>
      </w:pPr>
      <w:r>
        <w:rPr/>
        <w:t>"Regional</w:t>
      </w:r>
      <w:r>
        <w:rPr>
          <w:spacing w:val="-7"/>
        </w:rPr>
        <w:t> </w:t>
      </w:r>
      <w:r>
        <w:rPr/>
        <w:t>Income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Secession:</w:t>
      </w:r>
      <w:r>
        <w:rPr>
          <w:spacing w:val="-4"/>
        </w:rPr>
        <w:t> </w:t>
      </w:r>
      <w:r>
        <w:rPr/>
        <w:t>Center-Periphery</w:t>
      </w:r>
      <w:r>
        <w:rPr>
          <w:spacing w:val="2"/>
        </w:rPr>
        <w:t> </w:t>
      </w:r>
      <w:r>
        <w:rPr/>
        <w:t>Relations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Emerging</w:t>
      </w:r>
      <w:r>
        <w:rPr>
          <w:spacing w:val="-3"/>
        </w:rPr>
        <w:t> </w:t>
      </w:r>
      <w:r>
        <w:rPr>
          <w:spacing w:val="-2"/>
        </w:rPr>
        <w:t>Market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Economies,”</w:t>
      </w:r>
      <w:r>
        <w:rPr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Urban Economics</w:t>
      </w:r>
      <w:r>
        <w:rPr>
          <w:i/>
          <w:spacing w:val="2"/>
          <w:sz w:val="24"/>
        </w:rPr>
        <w:t> </w:t>
      </w:r>
      <w:r>
        <w:rPr>
          <w:sz w:val="24"/>
        </w:rPr>
        <w:t>27</w:t>
      </w:r>
      <w:r>
        <w:rPr>
          <w:spacing w:val="-1"/>
          <w:sz w:val="24"/>
        </w:rPr>
        <w:t> </w:t>
      </w:r>
      <w:r>
        <w:rPr>
          <w:sz w:val="24"/>
        </w:rPr>
        <w:t>(1):</w:t>
      </w:r>
      <w:r>
        <w:rPr>
          <w:spacing w:val="-3"/>
          <w:sz w:val="24"/>
        </w:rPr>
        <w:t> </w:t>
      </w:r>
      <w:r>
        <w:rPr>
          <w:sz w:val="24"/>
        </w:rPr>
        <w:t>17-45, </w:t>
      </w:r>
      <w:r>
        <w:rPr>
          <w:spacing w:val="-4"/>
          <w:sz w:val="24"/>
        </w:rPr>
        <w:t>1997</w:t>
      </w:r>
    </w:p>
    <w:p>
      <w:pPr>
        <w:pStyle w:val="BodyText"/>
        <w:spacing w:before="3"/>
      </w:pPr>
    </w:p>
    <w:p>
      <w:pPr>
        <w:pStyle w:val="BodyText"/>
        <w:ind w:right="357"/>
      </w:pPr>
      <w:r>
        <w:rPr/>
        <w:t>"Observations on Transition in Russia: Prices and Entry," (with David N. DeJong); in Joan</w:t>
      </w:r>
      <w:r>
        <w:rPr>
          <w:spacing w:val="-5"/>
        </w:rPr>
        <w:t> </w:t>
      </w:r>
      <w:r>
        <w:rPr/>
        <w:t>Nelson,</w:t>
      </w:r>
      <w:r>
        <w:rPr>
          <w:spacing w:val="-4"/>
        </w:rPr>
        <w:t> </w:t>
      </w:r>
      <w:r>
        <w:rPr/>
        <w:t>Charles</w:t>
      </w:r>
      <w:r>
        <w:rPr>
          <w:spacing w:val="-4"/>
        </w:rPr>
        <w:t> </w:t>
      </w:r>
      <w:r>
        <w:rPr/>
        <w:t>Tilly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Lee</w:t>
      </w:r>
      <w:r>
        <w:rPr>
          <w:spacing w:val="-7"/>
        </w:rPr>
        <w:t> </w:t>
      </w:r>
      <w:r>
        <w:rPr/>
        <w:t>Walker, eds.,</w:t>
      </w:r>
      <w:r>
        <w:rPr>
          <w:spacing w:val="-5"/>
        </w:rPr>
        <w:t> </w:t>
      </w:r>
      <w:r>
        <w:rPr>
          <w:i/>
        </w:rPr>
        <w:t>Transforming</w:t>
      </w:r>
      <w:r>
        <w:rPr>
          <w:i/>
          <w:spacing w:val="-3"/>
        </w:rPr>
        <w:t> </w:t>
      </w:r>
      <w:r>
        <w:rPr>
          <w:i/>
        </w:rPr>
        <w:t>Post-Communist</w:t>
      </w:r>
      <w:r>
        <w:rPr>
          <w:i/>
          <w:spacing w:val="-6"/>
        </w:rPr>
        <w:t> </w:t>
      </w:r>
      <w:r>
        <w:rPr>
          <w:i/>
        </w:rPr>
        <w:t>Political Economies</w:t>
      </w:r>
      <w:r>
        <w:rPr/>
        <w:t>. Washington DC: National Academy Press, pp. 203-222, 1997</w:t>
      </w:r>
    </w:p>
    <w:p>
      <w:pPr>
        <w:pStyle w:val="BodyText"/>
        <w:spacing w:line="242" w:lineRule="auto" w:before="273"/>
      </w:pPr>
      <w:r>
        <w:rPr/>
        <w:t>"On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Persistence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Rationing Following</w:t>
      </w:r>
      <w:r>
        <w:rPr>
          <w:spacing w:val="-5"/>
        </w:rPr>
        <w:t> </w:t>
      </w:r>
      <w:r>
        <w:rPr/>
        <w:t>Liberalization: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Theory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Economies</w:t>
      </w:r>
      <w:r>
        <w:rPr>
          <w:spacing w:val="-3"/>
        </w:rPr>
        <w:t> </w:t>
      </w:r>
      <w:r>
        <w:rPr/>
        <w:t>in Transition," </w:t>
      </w:r>
      <w:r>
        <w:rPr>
          <w:i/>
        </w:rPr>
        <w:t>European Economic Review </w:t>
      </w:r>
      <w:r>
        <w:rPr/>
        <w:t>40 (6), 1259-1280, 1996</w:t>
      </w:r>
    </w:p>
    <w:p>
      <w:pPr>
        <w:spacing w:before="273"/>
        <w:ind w:left="0" w:right="474" w:firstLine="0"/>
        <w:jc w:val="left"/>
        <w:rPr>
          <w:sz w:val="24"/>
        </w:rPr>
      </w:pPr>
      <w:r>
        <w:rPr>
          <w:sz w:val="24"/>
        </w:rPr>
        <w:t>"Atavistic</w:t>
      </w:r>
      <w:r>
        <w:rPr>
          <w:spacing w:val="-4"/>
          <w:sz w:val="24"/>
        </w:rPr>
        <w:t> </w:t>
      </w:r>
      <w:r>
        <w:rPr>
          <w:sz w:val="24"/>
        </w:rPr>
        <w:t>Dynamics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Sector</w:t>
      </w:r>
      <w:r>
        <w:rPr>
          <w:spacing w:val="-3"/>
          <w:sz w:val="24"/>
        </w:rPr>
        <w:t> </w:t>
      </w:r>
      <w:r>
        <w:rPr>
          <w:sz w:val="24"/>
        </w:rPr>
        <w:t>Economy,"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62,</w:t>
      </w:r>
      <w:r>
        <w:rPr>
          <w:spacing w:val="-3"/>
          <w:sz w:val="24"/>
        </w:rPr>
        <w:t> </w:t>
      </w:r>
      <w:r>
        <w:rPr>
          <w:sz w:val="24"/>
        </w:rPr>
        <w:t>238- 252, 1994.</w:t>
      </w:r>
    </w:p>
    <w:p>
      <w:pPr>
        <w:pStyle w:val="BodyText"/>
        <w:spacing w:before="2"/>
      </w:pPr>
    </w:p>
    <w:p>
      <w:pPr>
        <w:pStyle w:val="BodyText"/>
        <w:spacing w:line="275" w:lineRule="exact"/>
      </w:pPr>
      <w:r>
        <w:rPr/>
        <w:t>"Local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Market</w:t>
      </w:r>
      <w:r>
        <w:rPr>
          <w:spacing w:val="-3"/>
        </w:rPr>
        <w:t> </w:t>
      </w:r>
      <w:r>
        <w:rPr/>
        <w:t>Reform:</w:t>
      </w:r>
      <w:r>
        <w:rPr>
          <w:spacing w:val="-4"/>
        </w:rPr>
        <w:t> </w:t>
      </w:r>
      <w:r>
        <w:rPr/>
        <w:t>Implications of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Consumption</w:t>
      </w:r>
      <w:r>
        <w:rPr>
          <w:spacing w:val="-1"/>
        </w:rPr>
        <w:t> </w:t>
      </w:r>
      <w:r>
        <w:rPr/>
        <w:t>Bias," in</w:t>
      </w:r>
      <w:r>
        <w:rPr>
          <w:spacing w:val="-2"/>
        </w:rPr>
        <w:t> </w:t>
      </w:r>
      <w:r>
        <w:rPr/>
        <w:t>J.</w:t>
      </w:r>
      <w:r>
        <w:rPr>
          <w:spacing w:val="-3"/>
        </w:rPr>
        <w:t> </w:t>
      </w:r>
      <w:r>
        <w:rPr/>
        <w:t>Hahn</w:t>
      </w:r>
      <w:r>
        <w:rPr>
          <w:spacing w:val="-1"/>
        </w:rPr>
        <w:t> </w:t>
      </w:r>
      <w:r>
        <w:rPr>
          <w:spacing w:val="-5"/>
        </w:rPr>
        <w:t>and</w:t>
      </w:r>
    </w:p>
    <w:p>
      <w:pPr>
        <w:spacing w:before="0"/>
        <w:ind w:left="0" w:right="735" w:firstLine="0"/>
        <w:jc w:val="left"/>
        <w:rPr>
          <w:sz w:val="24"/>
        </w:rPr>
      </w:pPr>
      <w:r>
        <w:rPr>
          <w:sz w:val="24"/>
        </w:rPr>
        <w:t>T.</w:t>
      </w:r>
      <w:r>
        <w:rPr>
          <w:spacing w:val="-4"/>
          <w:sz w:val="24"/>
        </w:rPr>
        <w:t> </w:t>
      </w:r>
      <w:r>
        <w:rPr>
          <w:sz w:val="24"/>
        </w:rPr>
        <w:t>Friedgut,</w:t>
      </w:r>
      <w:r>
        <w:rPr>
          <w:spacing w:val="-4"/>
          <w:sz w:val="24"/>
        </w:rPr>
        <w:t> </w:t>
      </w:r>
      <w:r>
        <w:rPr>
          <w:sz w:val="24"/>
        </w:rPr>
        <w:t>eds.,</w:t>
      </w:r>
      <w:r>
        <w:rPr>
          <w:spacing w:val="-4"/>
          <w:sz w:val="24"/>
        </w:rPr>
        <w:t> </w:t>
      </w:r>
      <w:r>
        <w:rPr>
          <w:i/>
          <w:sz w:val="24"/>
        </w:rPr>
        <w:t>Local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Post-Soviet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Politics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Armonk</w:t>
      </w:r>
      <w:r>
        <w:rPr>
          <w:spacing w:val="-4"/>
          <w:sz w:val="24"/>
        </w:rPr>
        <w:t> </w:t>
      </w:r>
      <w:r>
        <w:rPr>
          <w:sz w:val="24"/>
        </w:rPr>
        <w:t>NY:</w:t>
      </w:r>
      <w:r>
        <w:rPr>
          <w:spacing w:val="-6"/>
          <w:sz w:val="24"/>
        </w:rPr>
        <w:t> </w:t>
      </w:r>
      <w:r>
        <w:rPr>
          <w:sz w:val="24"/>
        </w:rPr>
        <w:t>ME</w:t>
      </w:r>
      <w:r>
        <w:rPr>
          <w:spacing w:val="-6"/>
          <w:sz w:val="24"/>
        </w:rPr>
        <w:t> </w:t>
      </w:r>
      <w:r>
        <w:rPr>
          <w:sz w:val="24"/>
        </w:rPr>
        <w:t>Sharpe,</w:t>
      </w:r>
      <w:r>
        <w:rPr>
          <w:spacing w:val="-4"/>
          <w:sz w:val="24"/>
        </w:rPr>
        <w:t> </w:t>
      </w:r>
      <w:r>
        <w:rPr>
          <w:sz w:val="24"/>
        </w:rPr>
        <w:t>pp. 192-207, 1994</w:t>
      </w:r>
    </w:p>
    <w:p>
      <w:pPr>
        <w:spacing w:line="242" w:lineRule="auto" w:before="273"/>
        <w:ind w:left="0" w:right="1069" w:firstLine="0"/>
        <w:jc w:val="left"/>
        <w:rPr>
          <w:sz w:val="24"/>
        </w:rPr>
      </w:pPr>
      <w:r>
        <w:rPr>
          <w:sz w:val="24"/>
        </w:rPr>
        <w:t>"A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6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Oligopolistic</w:t>
      </w:r>
      <w:r>
        <w:rPr>
          <w:spacing w:val="-4"/>
          <w:sz w:val="24"/>
        </w:rPr>
        <w:t> </w:t>
      </w:r>
      <w:r>
        <w:rPr>
          <w:sz w:val="24"/>
        </w:rPr>
        <w:t>Parallel</w:t>
      </w:r>
      <w:r>
        <w:rPr>
          <w:spacing w:val="-6"/>
          <w:sz w:val="24"/>
        </w:rPr>
        <w:t> </w:t>
      </w:r>
      <w:r>
        <w:rPr>
          <w:sz w:val="24"/>
        </w:rPr>
        <w:t>Market,"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Comparative Economics</w:t>
      </w:r>
      <w:r>
        <w:rPr>
          <w:sz w:val="24"/>
        </w:rPr>
        <w:t>, 17 (1), 92-112, 1993</w:t>
      </w:r>
    </w:p>
    <w:p>
      <w:pPr>
        <w:spacing w:before="273"/>
        <w:ind w:left="0" w:right="0" w:firstLine="0"/>
        <w:jc w:val="left"/>
        <w:rPr>
          <w:sz w:val="24"/>
        </w:rPr>
      </w:pPr>
      <w:r>
        <w:rPr>
          <w:sz w:val="24"/>
        </w:rPr>
        <w:t>"Fiscal</w:t>
      </w:r>
      <w:r>
        <w:rPr>
          <w:spacing w:val="-7"/>
          <w:sz w:val="24"/>
        </w:rPr>
        <w:t> </w:t>
      </w:r>
      <w:r>
        <w:rPr>
          <w:sz w:val="24"/>
        </w:rPr>
        <w:t>Decentralization 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Soviet</w:t>
      </w:r>
      <w:r>
        <w:rPr>
          <w:spacing w:val="-6"/>
          <w:sz w:val="24"/>
        </w:rPr>
        <w:t> </w:t>
      </w:r>
      <w:r>
        <w:rPr>
          <w:sz w:val="24"/>
        </w:rPr>
        <w:t>Economy,"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Beth</w:t>
      </w:r>
      <w:r>
        <w:rPr>
          <w:spacing w:val="-6"/>
          <w:sz w:val="24"/>
        </w:rPr>
        <w:t> </w:t>
      </w:r>
      <w:r>
        <w:rPr>
          <w:sz w:val="24"/>
        </w:rPr>
        <w:t>Mitchneck);</w:t>
      </w:r>
      <w:r>
        <w:rPr>
          <w:spacing w:val="-6"/>
          <w:sz w:val="24"/>
        </w:rPr>
        <w:t> </w:t>
      </w:r>
      <w:r>
        <w:rPr>
          <w:i/>
          <w:sz w:val="24"/>
        </w:rPr>
        <w:t>Comparative Economic Studies </w:t>
      </w:r>
      <w:r>
        <w:rPr>
          <w:sz w:val="24"/>
        </w:rPr>
        <w:t>34 (2): 1-18, 1992</w:t>
      </w:r>
    </w:p>
    <w:p>
      <w:pPr>
        <w:pStyle w:val="BodyText"/>
        <w:spacing w:before="2"/>
      </w:pPr>
    </w:p>
    <w:p>
      <w:pPr>
        <w:spacing w:before="0"/>
        <w:ind w:left="0" w:right="0" w:firstLine="0"/>
        <w:jc w:val="left"/>
        <w:rPr>
          <w:sz w:val="24"/>
        </w:rPr>
      </w:pPr>
      <w:bookmarkStart w:name="&quot;Sequence of Techniques,&quot; Economics of P" w:id="30"/>
      <w:bookmarkEnd w:id="30"/>
      <w:r>
        <w:rPr/>
      </w:r>
      <w:r>
        <w:rPr>
          <w:sz w:val="24"/>
        </w:rPr>
        <w:t>"Sequence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Techniques,"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Planning</w:t>
      </w:r>
      <w:r>
        <w:rPr>
          <w:sz w:val="24"/>
        </w:rPr>
        <w:t>,</w:t>
      </w:r>
      <w:r>
        <w:rPr>
          <w:spacing w:val="2"/>
          <w:sz w:val="24"/>
        </w:rPr>
        <w:t> </w:t>
      </w:r>
      <w:r>
        <w:rPr>
          <w:sz w:val="24"/>
        </w:rPr>
        <w:t>25:</w:t>
      </w:r>
      <w:r>
        <w:rPr>
          <w:spacing w:val="-5"/>
          <w:sz w:val="24"/>
        </w:rPr>
        <w:t> </w:t>
      </w:r>
      <w:r>
        <w:rPr>
          <w:sz w:val="24"/>
        </w:rPr>
        <w:t>191-217,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1992</w:t>
      </w:r>
    </w:p>
    <w:p>
      <w:pPr>
        <w:pStyle w:val="BodyText"/>
        <w:spacing w:before="198"/>
      </w:pPr>
    </w:p>
    <w:p>
      <w:pPr>
        <w:pStyle w:val="Heading1"/>
      </w:pPr>
      <w:bookmarkStart w:name="Working Papers" w:id="31"/>
      <w:bookmarkEnd w:id="31"/>
      <w:r>
        <w:rPr>
          <w:b w:val="0"/>
        </w:rPr>
      </w:r>
      <w:r>
        <w:rPr/>
        <w:t>Working</w:t>
      </w:r>
      <w:r>
        <w:rPr>
          <w:spacing w:val="-2"/>
        </w:rPr>
        <w:t> Papers</w:t>
      </w:r>
    </w:p>
    <w:p>
      <w:pPr>
        <w:pStyle w:val="BodyText"/>
        <w:spacing w:before="100"/>
        <w:ind w:right="553"/>
      </w:pPr>
      <w:bookmarkStart w:name="“Entry Barriers and Websites: Evidence f" w:id="32"/>
      <w:bookmarkEnd w:id="32"/>
      <w:r>
        <w:rPr/>
      </w:r>
      <w:r>
        <w:rPr/>
        <w:t>“</w:t>
      </w:r>
      <w:r>
        <w:rPr>
          <w:color w:val="202020"/>
        </w:rPr>
        <w:t>Entry</w:t>
      </w:r>
      <w:r>
        <w:rPr>
          <w:color w:val="202020"/>
          <w:spacing w:val="-4"/>
        </w:rPr>
        <w:t> </w:t>
      </w:r>
      <w:r>
        <w:rPr>
          <w:color w:val="202020"/>
        </w:rPr>
        <w:t>Barriers</w:t>
      </w:r>
      <w:r>
        <w:rPr>
          <w:color w:val="202020"/>
          <w:spacing w:val="-2"/>
        </w:rPr>
        <w:t> </w:t>
      </w:r>
      <w:r>
        <w:rPr>
          <w:color w:val="202020"/>
        </w:rPr>
        <w:t>and</w:t>
      </w:r>
      <w:r>
        <w:rPr>
          <w:color w:val="202020"/>
          <w:spacing w:val="-4"/>
        </w:rPr>
        <w:t> </w:t>
      </w:r>
      <w:r>
        <w:rPr>
          <w:color w:val="202020"/>
        </w:rPr>
        <w:t>Websites:</w:t>
      </w:r>
      <w:r>
        <w:rPr>
          <w:color w:val="202020"/>
          <w:spacing w:val="-5"/>
        </w:rPr>
        <w:t> </w:t>
      </w:r>
      <w:r>
        <w:rPr>
          <w:color w:val="202020"/>
        </w:rPr>
        <w:t>Evidence</w:t>
      </w:r>
      <w:r>
        <w:rPr>
          <w:color w:val="202020"/>
          <w:spacing w:val="-5"/>
        </w:rPr>
        <w:t> </w:t>
      </w:r>
      <w:r>
        <w:rPr>
          <w:color w:val="202020"/>
        </w:rPr>
        <w:t>from</w:t>
      </w:r>
      <w:r>
        <w:rPr>
          <w:color w:val="202020"/>
          <w:spacing w:val="-6"/>
        </w:rPr>
        <w:t> </w:t>
      </w:r>
      <w:r>
        <w:rPr>
          <w:color w:val="202020"/>
        </w:rPr>
        <w:t>China</w:t>
      </w:r>
      <w:r>
        <w:rPr/>
        <w:t>”</w:t>
      </w:r>
      <w:r>
        <w:rPr>
          <w:spacing w:val="-1"/>
        </w:rPr>
        <w:t> </w:t>
      </w:r>
      <w:r>
        <w:rPr/>
        <w:t>(with</w:t>
      </w:r>
      <w:r>
        <w:rPr>
          <w:spacing w:val="-4"/>
        </w:rPr>
        <w:t> </w:t>
      </w:r>
      <w:r>
        <w:rPr/>
        <w:t>Yi</w:t>
      </w:r>
      <w:r>
        <w:rPr>
          <w:spacing w:val="-6"/>
        </w:rPr>
        <w:t> </w:t>
      </w:r>
      <w:r>
        <w:rPr/>
        <w:t>Lu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Mingqin Wu), mimeo</w:t>
      </w:r>
      <w:r>
        <w:rPr>
          <w:i/>
        </w:rPr>
        <w:t>, </w:t>
      </w:r>
      <w:r>
        <w:rPr/>
        <w:t>January 2025, revise and resubmit from the </w:t>
      </w:r>
      <w:r>
        <w:rPr>
          <w:i/>
        </w:rPr>
        <w:t>Journal of Law and Economics</w:t>
      </w:r>
      <w:r>
        <w:rPr/>
        <w:t>.</w:t>
      </w:r>
    </w:p>
    <w:p>
      <w:pPr>
        <w:pStyle w:val="BodyText"/>
        <w:spacing w:after="0"/>
        <w:sectPr>
          <w:pgSz w:w="12240" w:h="15840"/>
          <w:pgMar w:header="0" w:footer="738" w:top="1380" w:bottom="920" w:left="1800" w:right="1440"/>
        </w:sectPr>
      </w:pPr>
    </w:p>
    <w:p>
      <w:pPr>
        <w:pStyle w:val="BodyText"/>
        <w:spacing w:before="61"/>
        <w:ind w:right="454"/>
        <w:jc w:val="both"/>
      </w:pPr>
      <w:bookmarkStart w:name="“Can Sanctions Deter Illegal Financial T" w:id="33"/>
      <w:bookmarkEnd w:id="33"/>
      <w:r>
        <w:rPr/>
      </w:r>
      <w:r>
        <w:rPr/>
        <w:t>“Can</w:t>
      </w:r>
      <w:r>
        <w:rPr>
          <w:spacing w:val="-5"/>
        </w:rPr>
        <w:t> </w:t>
      </w:r>
      <w:r>
        <w:rPr/>
        <w:t>Sanctions</w:t>
      </w:r>
      <w:r>
        <w:rPr>
          <w:spacing w:val="-3"/>
        </w:rPr>
        <w:t> </w:t>
      </w:r>
      <w:r>
        <w:rPr/>
        <w:t>Deter</w:t>
      </w:r>
      <w:r>
        <w:rPr>
          <w:spacing w:val="-5"/>
        </w:rPr>
        <w:t> </w:t>
      </w:r>
      <w:r>
        <w:rPr/>
        <w:t>Illegal</w:t>
      </w:r>
      <w:r>
        <w:rPr>
          <w:spacing w:val="-2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Transactions?”,</w:t>
      </w:r>
      <w:r>
        <w:rPr>
          <w:spacing w:val="-3"/>
        </w:rPr>
        <w:t> </w:t>
      </w:r>
      <w:r>
        <w:rPr/>
        <w:t>work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progress,</w:t>
      </w:r>
      <w:r>
        <w:rPr>
          <w:spacing w:val="-5"/>
        </w:rPr>
        <w:t> </w:t>
      </w:r>
      <w:r>
        <w:rPr/>
        <w:t>joint</w:t>
      </w:r>
      <w:r>
        <w:rPr>
          <w:spacing w:val="-3"/>
        </w:rPr>
        <w:t> </w:t>
      </w:r>
      <w:r>
        <w:rPr/>
        <w:t>Guillermo Lezama and Laura Liu.</w:t>
      </w:r>
    </w:p>
    <w:p>
      <w:pPr>
        <w:pStyle w:val="BodyText"/>
        <w:spacing w:before="103"/>
      </w:pPr>
    </w:p>
    <w:p>
      <w:pPr>
        <w:pStyle w:val="Heading1"/>
        <w:jc w:val="both"/>
      </w:pPr>
      <w:bookmarkStart w:name="Reviews and policy papers" w:id="34"/>
      <w:bookmarkEnd w:id="34"/>
      <w:r>
        <w:rPr>
          <w:b w:val="0"/>
        </w:rPr>
      </w:r>
      <w:r>
        <w:rPr/>
        <w:t>Reviews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policy</w:t>
      </w:r>
      <w:r>
        <w:rPr>
          <w:spacing w:val="-4"/>
        </w:rPr>
        <w:t> </w:t>
      </w:r>
      <w:r>
        <w:rPr>
          <w:spacing w:val="-2"/>
        </w:rPr>
        <w:t>papers</w:t>
      </w:r>
    </w:p>
    <w:p>
      <w:pPr>
        <w:pStyle w:val="BodyText"/>
        <w:spacing w:before="274"/>
        <w:ind w:right="395"/>
        <w:jc w:val="both"/>
      </w:pPr>
      <w:bookmarkStart w:name="The Path Forward on Energy Sanctions: A " w:id="35"/>
      <w:bookmarkEnd w:id="35"/>
      <w:r>
        <w:rPr/>
      </w:r>
      <w:r>
        <w:rPr/>
        <w:t>The</w:t>
      </w:r>
      <w:r>
        <w:rPr>
          <w:spacing w:val="-5"/>
        </w:rPr>
        <w:t> </w:t>
      </w:r>
      <w:r>
        <w:rPr/>
        <w:t>Path Forward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Sanctions: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Toolkit</w:t>
      </w:r>
      <w:r>
        <w:rPr>
          <w:spacing w:val="-1"/>
        </w:rPr>
        <w:t> </w:t>
      </w:r>
      <w:r>
        <w:rPr/>
        <w:t>to Step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Pressure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Russia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2025. WP# 21, long list</w:t>
      </w:r>
      <w:r>
        <w:rPr>
          <w:spacing w:val="-2"/>
        </w:rPr>
        <w:t> </w:t>
      </w:r>
      <w:r>
        <w:rPr/>
        <w:t>of co-authors and signer, The</w:t>
      </w:r>
      <w:r>
        <w:rPr>
          <w:spacing w:val="-2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Working Group on Russian Sanctions</w:t>
      </w:r>
      <w:r>
        <w:rPr>
          <w:spacing w:val="40"/>
        </w:rPr>
        <w:t> </w:t>
      </w:r>
      <w:r>
        <w:rPr/>
        <w:t>November 15, 2024.</w:t>
      </w:r>
    </w:p>
    <w:p>
      <w:pPr>
        <w:pStyle w:val="BodyText"/>
        <w:spacing w:before="2"/>
        <w:ind w:right="2774"/>
      </w:pPr>
      <w:bookmarkStart w:name="https://fsi9-prod.s3.us-west-1.amazonaws" w:id="36"/>
      <w:bookmarkEnd w:id="36"/>
      <w:r>
        <w:rPr/>
      </w:r>
      <w:hyperlink r:id="rId13">
        <w:r>
          <w:rPr>
            <w:spacing w:val="-2"/>
            <w:u w:val="single"/>
          </w:rPr>
          <w:t>https://fsi9-prod.s3.us-west-1.amazonaws.com/s3fs-public/2024-</w:t>
        </w:r>
      </w:hyperlink>
      <w:r>
        <w:rPr>
          <w:spacing w:val="-2"/>
        </w:rPr>
        <w:t> </w:t>
      </w:r>
      <w:hyperlink r:id="rId13">
        <w:r>
          <w:rPr>
            <w:spacing w:val="-2"/>
            <w:u w:val="single"/>
          </w:rPr>
          <w:t>11/working_paper_21_energy_sanctions_11-15-2024_final2.pdf</w:t>
        </w:r>
      </w:hyperlink>
    </w:p>
    <w:p>
      <w:pPr>
        <w:pStyle w:val="BodyText"/>
        <w:spacing w:before="273"/>
        <w:ind w:right="764"/>
      </w:pPr>
      <w:bookmarkStart w:name="The Impact of Banning Officials from Cor" w:id="37"/>
      <w:bookmarkEnd w:id="37"/>
      <w:r>
        <w:rPr/>
      </w:r>
      <w:r>
        <w:rPr/>
        <w:t>The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Banning</w:t>
      </w:r>
      <w:r>
        <w:rPr>
          <w:spacing w:val="-3"/>
        </w:rPr>
        <w:t> </w:t>
      </w:r>
      <w:r>
        <w:rPr/>
        <w:t>Officials</w:t>
      </w:r>
      <w:r>
        <w:rPr>
          <w:spacing w:val="-1"/>
        </w:rPr>
        <w:t> </w:t>
      </w:r>
      <w:r>
        <w:rPr/>
        <w:t>from</w:t>
      </w:r>
      <w:r>
        <w:rPr>
          <w:spacing w:val="-5"/>
        </w:rPr>
        <w:t> </w:t>
      </w:r>
      <w:r>
        <w:rPr/>
        <w:t>Corporate</w:t>
      </w:r>
      <w:r>
        <w:rPr>
          <w:spacing w:val="-5"/>
        </w:rPr>
        <w:t> </w:t>
      </w:r>
      <w:r>
        <w:rPr/>
        <w:t>Boards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China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Chen</w:t>
      </w:r>
      <w:r>
        <w:rPr>
          <w:spacing w:val="-3"/>
        </w:rPr>
        <w:t> </w:t>
      </w:r>
      <w:r>
        <w:rPr/>
        <w:t>Lin and Sibo Liu), Stanford Center on China’s Economy and Institutions, July 1, 2004, </w:t>
      </w:r>
      <w:bookmarkStart w:name="https://sccei.fsi.stanford.edu/china-bri" w:id="38"/>
      <w:bookmarkEnd w:id="38"/>
      <w:r>
        <w:rPr/>
      </w:r>
      <w:hyperlink r:id="rId14">
        <w:r>
          <w:rPr>
            <w:spacing w:val="-2"/>
            <w:u w:val="single"/>
          </w:rPr>
          <w:t>https://sccei.fsi.stanford.edu/china-briefs/impact-banning-officials-corporate-boards-</w:t>
        </w:r>
      </w:hyperlink>
      <w:r>
        <w:rPr>
          <w:spacing w:val="-2"/>
        </w:rPr>
        <w:t> </w:t>
      </w:r>
      <w:bookmarkStart w:name="Using Energy Sanctions to Shorten the Wa" w:id="39"/>
      <w:bookmarkEnd w:id="39"/>
      <w:r>
        <w:rPr/>
      </w:r>
      <w:hyperlink r:id="rId14">
        <w:r>
          <w:rPr>
            <w:spacing w:val="-2"/>
            <w:u w:val="single"/>
          </w:rPr>
          <w:t>china</w:t>
        </w:r>
      </w:hyperlink>
    </w:p>
    <w:p>
      <w:pPr>
        <w:pStyle w:val="BodyText"/>
        <w:spacing w:before="6"/>
      </w:pPr>
    </w:p>
    <w:p>
      <w:pPr>
        <w:pStyle w:val="BodyText"/>
        <w:ind w:right="1069"/>
      </w:pPr>
      <w:r>
        <w:rPr/>
        <w:t>Using</w:t>
      </w:r>
      <w:r>
        <w:rPr>
          <w:spacing w:val="-4"/>
        </w:rPr>
        <w:t> </w:t>
      </w:r>
      <w:r>
        <w:rPr/>
        <w:t>Energy</w:t>
      </w:r>
      <w:r>
        <w:rPr>
          <w:spacing w:val="-4"/>
        </w:rPr>
        <w:t> </w:t>
      </w:r>
      <w:r>
        <w:rPr/>
        <w:t>Sanctions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Shorten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War</w:t>
      </w:r>
      <w:r>
        <w:rPr>
          <w:b/>
        </w:rPr>
        <w:t>.</w:t>
      </w:r>
      <w:r>
        <w:rPr>
          <w:b/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Working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on Russian Sanctions. WP #14. long list of co-authors. September 4, 2023.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right="553"/>
      </w:pPr>
      <w:bookmarkStart w:name="Strengthening Sanctions against the Russ" w:id="40"/>
      <w:bookmarkEnd w:id="40"/>
      <w:r>
        <w:rPr/>
      </w:r>
      <w:r>
        <w:rPr/>
        <w:t>Strengthening</w:t>
      </w:r>
      <w:r>
        <w:rPr>
          <w:spacing w:val="-6"/>
        </w:rPr>
        <w:t> </w:t>
      </w:r>
      <w:r>
        <w:rPr/>
        <w:t>Sanctions</w:t>
      </w:r>
      <w:r>
        <w:rPr>
          <w:spacing w:val="-5"/>
        </w:rPr>
        <w:t> </w:t>
      </w:r>
      <w:r>
        <w:rPr/>
        <w:t>against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Russian</w:t>
      </w:r>
      <w:r>
        <w:rPr>
          <w:spacing w:val="-6"/>
        </w:rPr>
        <w:t> </w:t>
      </w:r>
      <w:r>
        <w:rPr/>
        <w:t>Federation.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Working Group on Russian Sanctions. WP #14. long list of co-authors. April 24, 2023.</w:t>
      </w:r>
    </w:p>
    <w:p>
      <w:pPr>
        <w:pStyle w:val="BodyText"/>
        <w:spacing w:before="272"/>
      </w:pPr>
      <w:r>
        <w:rPr/>
        <w:t>Foreword</w:t>
      </w:r>
      <w:r>
        <w:rPr>
          <w:spacing w:val="-4"/>
        </w:rPr>
        <w:t> </w:t>
      </w:r>
      <w:r>
        <w:rPr/>
        <w:t>for</w:t>
      </w:r>
      <w:r>
        <w:rPr>
          <w:spacing w:val="40"/>
        </w:rPr>
        <w:t> </w:t>
      </w:r>
      <w:r>
        <w:rPr/>
        <w:t>Oleh</w:t>
      </w:r>
      <w:r>
        <w:rPr>
          <w:spacing w:val="-4"/>
        </w:rPr>
        <w:t> </w:t>
      </w:r>
      <w:r>
        <w:rPr/>
        <w:t>Harvylshyn</w:t>
      </w:r>
      <w:r>
        <w:rPr>
          <w:spacing w:val="-4"/>
        </w:rPr>
        <w:t> </w:t>
      </w:r>
      <w:r>
        <w:rPr/>
        <w:t>and Elodie</w:t>
      </w:r>
      <w:r>
        <w:rPr>
          <w:spacing w:val="-6"/>
        </w:rPr>
        <w:t> </w:t>
      </w:r>
      <w:r>
        <w:rPr/>
        <w:t>Dourain, eds.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Handbook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Comparative Econoimcs, Palgrrave, 2021</w:t>
      </w:r>
    </w:p>
    <w:p>
      <w:pPr>
        <w:spacing w:before="274"/>
        <w:ind w:left="0" w:right="0" w:firstLine="0"/>
        <w:jc w:val="left"/>
        <w:rPr>
          <w:sz w:val="24"/>
        </w:rPr>
      </w:pP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Yuen</w:t>
      </w:r>
      <w:r>
        <w:rPr>
          <w:spacing w:val="-3"/>
          <w:sz w:val="24"/>
        </w:rPr>
        <w:t> </w:t>
      </w:r>
      <w:r>
        <w:rPr>
          <w:sz w:val="24"/>
        </w:rPr>
        <w:t>Yuen</w:t>
      </w:r>
      <w:r>
        <w:rPr>
          <w:spacing w:val="-3"/>
          <w:sz w:val="24"/>
        </w:rPr>
        <w:t> </w:t>
      </w:r>
      <w:r>
        <w:rPr>
          <w:sz w:val="24"/>
        </w:rPr>
        <w:t>Ang,</w:t>
      </w:r>
      <w:r>
        <w:rPr>
          <w:spacing w:val="-3"/>
          <w:sz w:val="24"/>
        </w:rPr>
        <w:t> </w:t>
      </w:r>
      <w:r>
        <w:rPr>
          <w:sz w:val="24"/>
        </w:rPr>
        <w:t>“How</w:t>
      </w:r>
      <w:r>
        <w:rPr>
          <w:spacing w:val="-2"/>
          <w:sz w:val="24"/>
        </w:rPr>
        <w:t> </w:t>
      </w:r>
      <w:r>
        <w:rPr>
          <w:sz w:val="24"/>
        </w:rPr>
        <w:t>China</w:t>
      </w:r>
      <w:r>
        <w:rPr>
          <w:spacing w:val="-5"/>
          <w:sz w:val="24"/>
        </w:rPr>
        <w:t> </w:t>
      </w:r>
      <w:r>
        <w:rPr>
          <w:sz w:val="24"/>
        </w:rPr>
        <w:t>Escaped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Poverty Trap,”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Economic Literature</w:t>
      </w:r>
      <w:r>
        <w:rPr>
          <w:sz w:val="24"/>
        </w:rPr>
        <w:t>, September 2017</w:t>
      </w:r>
    </w:p>
    <w:p>
      <w:pPr>
        <w:pStyle w:val="BodyText"/>
        <w:spacing w:before="2"/>
      </w:pPr>
    </w:p>
    <w:p>
      <w:pPr>
        <w:pStyle w:val="BodyText"/>
      </w:pPr>
      <w:r>
        <w:rPr/>
        <w:t>“Slavery,</w:t>
      </w:r>
      <w:r>
        <w:rPr>
          <w:spacing w:val="-4"/>
        </w:rPr>
        <w:t> </w:t>
      </w:r>
      <w:r>
        <w:rPr/>
        <w:t>Colonialism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Institutions</w:t>
      </w:r>
      <w:r>
        <w:rPr>
          <w:spacing w:val="-2"/>
        </w:rPr>
        <w:t> </w:t>
      </w:r>
      <w:r>
        <w:rPr/>
        <w:t>around the</w:t>
      </w:r>
      <w:r>
        <w:rPr>
          <w:spacing w:val="-6"/>
        </w:rPr>
        <w:t> </w:t>
      </w:r>
      <w:r>
        <w:rPr/>
        <w:t>World”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Marla</w:t>
      </w:r>
      <w:r>
        <w:rPr>
          <w:spacing w:val="-5"/>
        </w:rPr>
        <w:t> </w:t>
      </w:r>
      <w:r>
        <w:rPr/>
        <w:t>Ripoll)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 Comparative Economics</w:t>
      </w:r>
      <w:r>
        <w:rPr/>
        <w:t>, 40(4): 531-535, November 2012 (special symposium issue for which Berkowitz and Ripoll served as guest editors)</w:t>
      </w:r>
    </w:p>
    <w:p>
      <w:pPr>
        <w:pStyle w:val="BodyText"/>
        <w:spacing w:before="1"/>
      </w:pPr>
    </w:p>
    <w:p>
      <w:pPr>
        <w:spacing w:before="1"/>
        <w:ind w:left="0" w:right="1468" w:firstLine="0"/>
        <w:jc w:val="left"/>
        <w:rPr>
          <w:sz w:val="24"/>
        </w:rPr>
      </w:pPr>
      <w:r>
        <w:rPr>
          <w:sz w:val="24"/>
        </w:rPr>
        <w:t>“Editorial</w:t>
      </w:r>
      <w:r>
        <w:rPr>
          <w:spacing w:val="-6"/>
          <w:sz w:val="24"/>
        </w:rPr>
        <w:t> </w:t>
      </w:r>
      <w:r>
        <w:rPr>
          <w:sz w:val="24"/>
        </w:rPr>
        <w:t>Statement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Daniel</w:t>
      </w:r>
      <w:r>
        <w:rPr>
          <w:spacing w:val="-6"/>
          <w:sz w:val="24"/>
        </w:rPr>
        <w:t> </w:t>
      </w:r>
      <w:r>
        <w:rPr>
          <w:sz w:val="24"/>
        </w:rPr>
        <w:t>Berkowitz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Gérard</w:t>
      </w:r>
      <w:r>
        <w:rPr>
          <w:spacing w:val="-4"/>
          <w:sz w:val="24"/>
        </w:rPr>
        <w:t> </w:t>
      </w:r>
      <w:r>
        <w:rPr>
          <w:sz w:val="24"/>
        </w:rPr>
        <w:t>Roland,”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 Comparative Economics</w:t>
      </w:r>
      <w:r>
        <w:rPr>
          <w:sz w:val="24"/>
        </w:rPr>
        <w:t>, 35(1): 1-2, March 2007</w:t>
      </w:r>
    </w:p>
    <w:p>
      <w:pPr>
        <w:spacing w:before="273"/>
        <w:ind w:left="0" w:right="0" w:firstLine="0"/>
        <w:jc w:val="left"/>
        <w:rPr>
          <w:sz w:val="24"/>
        </w:rPr>
      </w:pP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Erik</w:t>
      </w:r>
      <w:r>
        <w:rPr>
          <w:spacing w:val="-3"/>
          <w:sz w:val="24"/>
        </w:rPr>
        <w:t> </w:t>
      </w:r>
      <w:r>
        <w:rPr>
          <w:sz w:val="24"/>
        </w:rPr>
        <w:t>Berglof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Political</w:t>
      </w:r>
      <w:r>
        <w:rPr>
          <w:spacing w:val="-4"/>
          <w:sz w:val="24"/>
        </w:rPr>
        <w:t> </w:t>
      </w:r>
      <w:r>
        <w:rPr>
          <w:sz w:val="24"/>
        </w:rPr>
        <w:t>Economy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Russia,”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Economic Literature</w:t>
      </w:r>
      <w:r>
        <w:rPr>
          <w:sz w:val="24"/>
        </w:rPr>
        <w:t>, XLIII: 181-82, March 2005</w:t>
      </w:r>
    </w:p>
    <w:p>
      <w:pPr>
        <w:pStyle w:val="BodyText"/>
        <w:spacing w:before="2"/>
      </w:pPr>
    </w:p>
    <w:p>
      <w:pPr>
        <w:pStyle w:val="BodyText"/>
        <w:spacing w:line="275" w:lineRule="exact"/>
      </w:pP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Gerard</w:t>
      </w:r>
      <w:r>
        <w:rPr>
          <w:spacing w:val="-2"/>
        </w:rPr>
        <w:t> </w:t>
      </w:r>
      <w:r>
        <w:rPr/>
        <w:t>Roland,</w:t>
      </w:r>
      <w:r>
        <w:rPr>
          <w:spacing w:val="-2"/>
        </w:rPr>
        <w:t> </w:t>
      </w:r>
      <w:r>
        <w:rPr/>
        <w:t>“Transition</w:t>
      </w:r>
      <w:r>
        <w:rPr>
          <w:spacing w:val="-3"/>
        </w:rPr>
        <w:t> </w:t>
      </w:r>
      <w:r>
        <w:rPr/>
        <w:t>and</w:t>
      </w:r>
      <w:r>
        <w:rPr>
          <w:spacing w:val="2"/>
        </w:rPr>
        <w:t> </w:t>
      </w:r>
      <w:r>
        <w:rPr/>
        <w:t>Economics:</w:t>
      </w:r>
      <w:r>
        <w:rPr>
          <w:spacing w:val="-3"/>
        </w:rPr>
        <w:t> </w:t>
      </w:r>
      <w:r>
        <w:rPr/>
        <w:t>Politics,</w:t>
      </w:r>
      <w:r>
        <w:rPr>
          <w:spacing w:val="-3"/>
        </w:rPr>
        <w:t> </w:t>
      </w:r>
      <w:r>
        <w:rPr/>
        <w:t>Markets</w:t>
      </w:r>
      <w:r>
        <w:rPr>
          <w:spacing w:val="-2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Firms,”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Literature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XL:</w:t>
      </w:r>
      <w:r>
        <w:rPr>
          <w:spacing w:val="-3"/>
          <w:sz w:val="24"/>
        </w:rPr>
        <w:t> </w:t>
      </w:r>
      <w:r>
        <w:rPr>
          <w:sz w:val="24"/>
        </w:rPr>
        <w:t>217-19,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2002</w:t>
      </w:r>
    </w:p>
    <w:p>
      <w:pPr>
        <w:pStyle w:val="BodyText"/>
        <w:spacing w:line="242" w:lineRule="auto" w:before="274"/>
        <w:ind w:right="553"/>
      </w:pPr>
      <w:r>
        <w:rPr/>
        <w:t>“Russia’s</w:t>
      </w:r>
      <w:r>
        <w:rPr>
          <w:spacing w:val="-3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Incoherency,”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David</w:t>
      </w:r>
      <w:r>
        <w:rPr>
          <w:spacing w:val="-5"/>
        </w:rPr>
        <w:t> </w:t>
      </w:r>
      <w:r>
        <w:rPr/>
        <w:t>N.</w:t>
      </w:r>
      <w:r>
        <w:rPr>
          <w:spacing w:val="-5"/>
        </w:rPr>
        <w:t> </w:t>
      </w:r>
      <w:r>
        <w:rPr/>
        <w:t>DeJong),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 Transition:</w:t>
      </w:r>
      <w:r>
        <w:rPr>
          <w:spacing w:val="-5"/>
        </w:rPr>
        <w:t> </w:t>
      </w:r>
      <w:r>
        <w:rPr/>
        <w:t>the EERC (Economics Education and Research Consortium) Newsletter, May 1999</w:t>
      </w:r>
    </w:p>
    <w:p>
      <w:pPr>
        <w:pStyle w:val="BodyText"/>
        <w:spacing w:line="275" w:lineRule="exact" w:before="273"/>
      </w:pPr>
      <w:r>
        <w:rPr/>
        <w:t>“What</w:t>
      </w:r>
      <w:r>
        <w:rPr>
          <w:spacing w:val="-6"/>
        </w:rPr>
        <w:t> </w:t>
      </w:r>
      <w:r>
        <w:rPr/>
        <w:t>China</w:t>
      </w:r>
      <w:r>
        <w:rPr>
          <w:spacing w:val="-3"/>
        </w:rPr>
        <w:t> </w:t>
      </w:r>
      <w:r>
        <w:rPr/>
        <w:t>Can</w:t>
      </w:r>
      <w:r>
        <w:rPr>
          <w:spacing w:val="2"/>
        </w:rPr>
        <w:t> </w:t>
      </w:r>
      <w:r>
        <w:rPr/>
        <w:t>Teach</w:t>
      </w:r>
      <w:r>
        <w:rPr>
          <w:spacing w:val="-2"/>
        </w:rPr>
        <w:t> </w:t>
      </w:r>
      <w:r>
        <w:rPr/>
        <w:t>Russia,”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David</w:t>
      </w:r>
      <w:r>
        <w:rPr>
          <w:spacing w:val="-2"/>
        </w:rPr>
        <w:t> </w:t>
      </w:r>
      <w:r>
        <w:rPr/>
        <w:t>N.</w:t>
      </w:r>
      <w:r>
        <w:rPr>
          <w:spacing w:val="-2"/>
        </w:rPr>
        <w:t> </w:t>
      </w:r>
      <w:r>
        <w:rPr/>
        <w:t>DeJong),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Letters</w:t>
      </w:r>
      <w:r>
        <w:rPr>
          <w:spacing w:val="-1"/>
        </w:rPr>
        <w:t> </w:t>
      </w:r>
      <w:r>
        <w:rPr>
          <w:spacing w:val="-2"/>
        </w:rPr>
        <w:t>Section,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Foreign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Policy,</w:t>
      </w:r>
      <w:r>
        <w:rPr>
          <w:i/>
          <w:spacing w:val="-2"/>
          <w:sz w:val="24"/>
        </w:rPr>
        <w:t> </w:t>
      </w:r>
      <w:r>
        <w:rPr>
          <w:sz w:val="24"/>
        </w:rPr>
        <w:t>114,</w:t>
      </w:r>
      <w:r>
        <w:rPr>
          <w:spacing w:val="-3"/>
          <w:sz w:val="24"/>
        </w:rPr>
        <w:t> </w:t>
      </w:r>
      <w:r>
        <w:rPr>
          <w:sz w:val="24"/>
        </w:rPr>
        <w:t>139-140,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1999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0" w:footer="738" w:top="1380" w:bottom="920" w:left="1800" w:right="1440"/>
        </w:sectPr>
      </w:pPr>
    </w:p>
    <w:p>
      <w:pPr>
        <w:pStyle w:val="BodyText"/>
        <w:spacing w:line="275" w:lineRule="exact" w:before="76"/>
      </w:pP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Janos Kornai,</w:t>
      </w:r>
      <w:r>
        <w:rPr>
          <w:spacing w:val="-2"/>
        </w:rPr>
        <w:t> </w:t>
      </w:r>
      <w:r>
        <w:rPr/>
        <w:t>"The</w:t>
      </w:r>
      <w:r>
        <w:rPr>
          <w:spacing w:val="-4"/>
        </w:rPr>
        <w:t> </w:t>
      </w:r>
      <w:r>
        <w:rPr/>
        <w:t>Socialist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System: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Communism,”</w:t>
      </w:r>
      <w:r>
        <w:rPr>
          <w:spacing w:val="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Literature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XXXII (2),</w:t>
      </w:r>
      <w:r>
        <w:rPr>
          <w:spacing w:val="-3"/>
          <w:sz w:val="24"/>
        </w:rPr>
        <w:t> </w:t>
      </w:r>
      <w:r>
        <w:rPr>
          <w:sz w:val="24"/>
        </w:rPr>
        <w:t>736-738,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1994</w:t>
      </w:r>
    </w:p>
    <w:p>
      <w:pPr>
        <w:pStyle w:val="BodyText"/>
        <w:spacing w:before="3"/>
      </w:pPr>
    </w:p>
    <w:p>
      <w:pPr>
        <w:pStyle w:val="BodyText"/>
        <w:spacing w:line="275" w:lineRule="exact" w:before="1"/>
      </w:pP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Ota</w:t>
      </w:r>
      <w:r>
        <w:rPr>
          <w:spacing w:val="-3"/>
        </w:rPr>
        <w:t> </w:t>
      </w:r>
      <w:r>
        <w:rPr/>
        <w:t>Sik,</w:t>
      </w:r>
      <w:r>
        <w:rPr>
          <w:spacing w:val="-1"/>
        </w:rPr>
        <w:t> </w:t>
      </w:r>
      <w:r>
        <w:rPr/>
        <w:t>editor,</w:t>
      </w:r>
      <w:r>
        <w:rPr>
          <w:spacing w:val="-2"/>
        </w:rPr>
        <w:t> </w:t>
      </w:r>
      <w:r>
        <w:rPr/>
        <w:t>"Socialism</w:t>
      </w:r>
      <w:r>
        <w:rPr>
          <w:spacing w:val="-3"/>
        </w:rPr>
        <w:t> </w:t>
      </w:r>
      <w:r>
        <w:rPr/>
        <w:t>Today: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Changing</w:t>
      </w:r>
      <w:r>
        <w:rPr>
          <w:spacing w:val="-2"/>
        </w:rPr>
        <w:t> </w:t>
      </w:r>
      <w:r>
        <w:rPr/>
        <w:t>Meaning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Socialism,"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18</w:t>
      </w:r>
      <w:r>
        <w:rPr>
          <w:spacing w:val="-3"/>
          <w:sz w:val="24"/>
        </w:rPr>
        <w:t> </w:t>
      </w:r>
      <w:r>
        <w:rPr>
          <w:sz w:val="24"/>
        </w:rPr>
        <w:t>(2),</w:t>
      </w:r>
      <w:r>
        <w:rPr>
          <w:spacing w:val="-4"/>
          <w:sz w:val="24"/>
        </w:rPr>
        <w:t> </w:t>
      </w:r>
      <w:r>
        <w:rPr>
          <w:sz w:val="24"/>
        </w:rPr>
        <w:t>258-60,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1994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right="539"/>
      </w:pPr>
      <w:r>
        <w:rPr/>
        <w:t>"Survey</w:t>
      </w:r>
      <w:r>
        <w:rPr>
          <w:spacing w:val="-4"/>
        </w:rPr>
        <w:t> </w:t>
      </w:r>
      <w:r>
        <w:rPr/>
        <w:t>Article: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CIA's</w:t>
      </w:r>
      <w:r>
        <w:rPr>
          <w:spacing w:val="-3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Soviet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Performance, 1970-90," Comparative Economic Studies (with J.S. Berliner, P.R. Gregory, S.J. Linz and J.R. Millar) 35 (2), 33-56, 1993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bookmarkStart w:name="Current Placement of PhD Students (Commi" w:id="41"/>
      <w:bookmarkEnd w:id="41"/>
      <w:r>
        <w:rPr>
          <w:b w:val="0"/>
        </w:rPr>
      </w:r>
      <w:r>
        <w:rPr/>
        <w:t>Current</w:t>
      </w:r>
      <w:r>
        <w:rPr>
          <w:spacing w:val="-3"/>
        </w:rPr>
        <w:t> </w:t>
      </w:r>
      <w:r>
        <w:rPr/>
        <w:t>Placement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PhD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(Committee</w:t>
      </w:r>
      <w:r>
        <w:rPr>
          <w:spacing w:val="-3"/>
        </w:rPr>
        <w:t> </w:t>
      </w:r>
      <w:r>
        <w:rPr>
          <w:spacing w:val="-2"/>
        </w:rPr>
        <w:t>Chair)</w:t>
      </w:r>
    </w:p>
    <w:p>
      <w:pPr>
        <w:pStyle w:val="BodyText"/>
        <w:spacing w:line="482" w:lineRule="auto" w:before="274"/>
        <w:ind w:right="4267"/>
      </w:pPr>
      <w:bookmarkStart w:name="Juan.Campanario, U.S. Department of Labo" w:id="42"/>
      <w:bookmarkEnd w:id="42"/>
      <w:r>
        <w:rPr/>
      </w:r>
      <w:r>
        <w:rPr/>
        <w:t>Juan.Campanario,</w:t>
      </w:r>
      <w:r>
        <w:rPr>
          <w:spacing w:val="-8"/>
        </w:rPr>
        <w:t> </w:t>
      </w:r>
      <w:r>
        <w:rPr/>
        <w:t>U.S.</w:t>
      </w:r>
      <w:r>
        <w:rPr>
          <w:spacing w:val="-8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Labor </w:t>
      </w:r>
      <w:bookmarkStart w:name="Ying Liu, Post-doc, Simon Fraser Univers" w:id="43"/>
      <w:bookmarkEnd w:id="43"/>
      <w:r>
        <w:rPr/>
        <w:t>Y</w:t>
      </w:r>
      <w:r>
        <w:rPr/>
        <w:t>ing</w:t>
      </w:r>
      <w:r>
        <w:rPr>
          <w:spacing w:val="-4"/>
        </w:rPr>
        <w:t> </w:t>
      </w:r>
      <w:r>
        <w:rPr/>
        <w:t>Liu,</w:t>
      </w:r>
      <w:r>
        <w:rPr>
          <w:spacing w:val="-3"/>
        </w:rPr>
        <w:t> </w:t>
      </w:r>
      <w:r>
        <w:rPr/>
        <w:t>Post-doc,</w:t>
      </w:r>
      <w:r>
        <w:rPr>
          <w:spacing w:val="-4"/>
        </w:rPr>
        <w:t> </w:t>
      </w:r>
      <w:r>
        <w:rPr/>
        <w:t>Simon</w:t>
      </w:r>
      <w:r>
        <w:rPr>
          <w:spacing w:val="2"/>
        </w:rPr>
        <w:t> </w:t>
      </w:r>
      <w:r>
        <w:rPr/>
        <w:t>Fraser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line="272" w:lineRule="exact"/>
      </w:pPr>
      <w:bookmarkStart w:name="Yi Han, Renmin University (the People’s " w:id="44"/>
      <w:bookmarkEnd w:id="44"/>
      <w:r>
        <w:rPr/>
      </w:r>
      <w:r>
        <w:rPr/>
        <w:t>Yi</w:t>
      </w:r>
      <w:r>
        <w:rPr>
          <w:spacing w:val="-5"/>
        </w:rPr>
        <w:t> </w:t>
      </w:r>
      <w:r>
        <w:rPr/>
        <w:t>Han,</w:t>
      </w:r>
      <w:r>
        <w:rPr>
          <w:spacing w:val="-2"/>
        </w:rPr>
        <w:t> </w:t>
      </w:r>
      <w:r>
        <w:rPr/>
        <w:t>Renmin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(the</w:t>
      </w:r>
      <w:r>
        <w:rPr>
          <w:spacing w:val="-4"/>
        </w:rPr>
        <w:t> </w:t>
      </w:r>
      <w:r>
        <w:rPr/>
        <w:t>People’s</w:t>
      </w:r>
      <w:r>
        <w:rPr>
          <w:spacing w:val="-1"/>
        </w:rPr>
        <w:t> </w:t>
      </w:r>
      <w:r>
        <w:rPr/>
        <w:t>University</w:t>
      </w:r>
      <w:r>
        <w:rPr>
          <w:spacing w:val="3"/>
        </w:rPr>
        <w:t> </w:t>
      </w:r>
      <w:r>
        <w:rPr/>
        <w:t>of</w:t>
      </w:r>
      <w:r>
        <w:rPr>
          <w:spacing w:val="-2"/>
        </w:rPr>
        <w:t> China)</w:t>
      </w:r>
    </w:p>
    <w:p>
      <w:pPr>
        <w:pStyle w:val="BodyText"/>
        <w:spacing w:line="482" w:lineRule="auto" w:before="274"/>
        <w:ind w:right="2105"/>
      </w:pPr>
      <w:bookmarkStart w:name="Hao Fang, Shanghai University Institute " w:id="45"/>
      <w:bookmarkEnd w:id="45"/>
      <w:r>
        <w:rPr/>
      </w:r>
      <w:r>
        <w:rPr/>
        <w:t>Hao</w:t>
      </w:r>
      <w:r>
        <w:rPr>
          <w:spacing w:val="-6"/>
        </w:rPr>
        <w:t> </w:t>
      </w:r>
      <w:r>
        <w:rPr/>
        <w:t>Fang,</w:t>
      </w:r>
      <w:r>
        <w:rPr>
          <w:spacing w:val="-6"/>
        </w:rPr>
        <w:t> </w:t>
      </w:r>
      <w:r>
        <w:rPr/>
        <w:t>Shanghai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Economics </w:t>
      </w:r>
      <w:bookmarkStart w:name="Siying Liu, IMPAQ Health Consultants" w:id="46"/>
      <w:bookmarkEnd w:id="46"/>
      <w:r>
        <w:rPr/>
        <w:t>S</w:t>
      </w:r>
      <w:r>
        <w:rPr/>
        <w:t>iying Liu, IMPAQ Health Consultants</w:t>
      </w:r>
    </w:p>
    <w:p>
      <w:pPr>
        <w:pStyle w:val="BodyText"/>
        <w:spacing w:line="272" w:lineRule="exact"/>
      </w:pPr>
      <w:bookmarkStart w:name="Lulu Liu, Amazon" w:id="47"/>
      <w:bookmarkEnd w:id="47"/>
      <w:r>
        <w:rPr/>
      </w:r>
      <w:r>
        <w:rPr/>
        <w:t>Lulu</w:t>
      </w:r>
      <w:r>
        <w:rPr>
          <w:spacing w:val="-7"/>
        </w:rPr>
        <w:t> </w:t>
      </w:r>
      <w:r>
        <w:rPr/>
        <w:t>Liu,</w:t>
      </w:r>
      <w:r>
        <w:rPr>
          <w:spacing w:val="-4"/>
        </w:rPr>
        <w:t> </w:t>
      </w:r>
      <w:r>
        <w:rPr>
          <w:spacing w:val="-2"/>
        </w:rPr>
        <w:t>Amazon</w:t>
      </w:r>
    </w:p>
    <w:p>
      <w:pPr>
        <w:pStyle w:val="BodyText"/>
        <w:spacing w:line="482" w:lineRule="auto" w:before="274"/>
        <w:ind w:right="1069"/>
      </w:pPr>
      <w:bookmarkStart w:name="Yang Song, Associate Professor of Econom" w:id="48"/>
      <w:bookmarkEnd w:id="48"/>
      <w:r>
        <w:rPr/>
      </w:r>
      <w:r>
        <w:rPr/>
        <w:t>Yang Song, Associate Professor of Economics with tenure, Colgate University </w:t>
      </w:r>
      <w:bookmarkStart w:name="Torsten Jochem, Associate Professor (wit" w:id="49"/>
      <w:bookmarkEnd w:id="49"/>
      <w:r>
        <w:rPr/>
        <w:t>T</w:t>
      </w:r>
      <w:r>
        <w:rPr/>
        <w:t>orsten</w:t>
      </w:r>
      <w:r>
        <w:rPr>
          <w:spacing w:val="-6"/>
        </w:rPr>
        <w:t> </w:t>
      </w:r>
      <w:r>
        <w:rPr/>
        <w:t>Jochem,</w:t>
      </w:r>
      <w:r>
        <w:rPr>
          <w:spacing w:val="-6"/>
        </w:rPr>
        <w:t> </w:t>
      </w:r>
      <w:r>
        <w:rPr/>
        <w:t>Associate</w:t>
      </w:r>
      <w:r>
        <w:rPr>
          <w:spacing w:val="-7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tenure),</w:t>
      </w:r>
      <w:r>
        <w:rPr>
          <w:spacing w:val="-2"/>
        </w:rPr>
        <w:t> </w:t>
      </w:r>
      <w:r>
        <w:rPr/>
        <w:t>Amsterdam</w:t>
      </w:r>
      <w:r>
        <w:rPr>
          <w:spacing w:val="-7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School</w:t>
      </w:r>
    </w:p>
    <w:p>
      <w:pPr>
        <w:pStyle w:val="BodyText"/>
      </w:pPr>
      <w:bookmarkStart w:name="Yilan Xu, Associate Professor (with tenu" w:id="50"/>
      <w:bookmarkEnd w:id="50"/>
      <w:r>
        <w:rPr/>
      </w:r>
      <w:r>
        <w:rPr/>
        <w:t>Yilan</w:t>
      </w:r>
      <w:r>
        <w:rPr>
          <w:spacing w:val="-4"/>
        </w:rPr>
        <w:t> </w:t>
      </w:r>
      <w:r>
        <w:rPr/>
        <w:t>Xu,</w:t>
      </w:r>
      <w:r>
        <w:rPr>
          <w:spacing w:val="-4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tenure),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Consumer Economics, University of Illinois at Urbana-Champaign</w:t>
      </w:r>
    </w:p>
    <w:p>
      <w:pPr>
        <w:pStyle w:val="BodyText"/>
        <w:spacing w:line="480" w:lineRule="auto" w:before="274"/>
        <w:ind w:right="1069"/>
      </w:pPr>
      <w:bookmarkStart w:name="Wonjea Huh – senior economist at the Sam" w:id="51"/>
      <w:bookmarkEnd w:id="51"/>
      <w:r>
        <w:rPr/>
      </w:r>
      <w:r>
        <w:rPr/>
        <w:t>Wonjea</w:t>
      </w:r>
      <w:r>
        <w:rPr>
          <w:spacing w:val="-6"/>
        </w:rPr>
        <w:t> </w:t>
      </w:r>
      <w:r>
        <w:rPr/>
        <w:t>Huh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senior economist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Samsung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Institute in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Korea </w:t>
      </w:r>
      <w:bookmarkStart w:name="Baozhi Qu – Head of Research, the China " w:id="52"/>
      <w:bookmarkEnd w:id="52"/>
      <w:r>
        <w:rPr/>
        <w:t>B</w:t>
      </w:r>
      <w:r>
        <w:rPr/>
        <w:t>aozhi Qu – Head of Research, the China Merchants Group</w:t>
      </w:r>
    </w:p>
    <w:p>
      <w:pPr>
        <w:pStyle w:val="BodyText"/>
        <w:spacing w:before="2"/>
      </w:pPr>
      <w:bookmarkStart w:name="Kristin Kleinjans – Full Professor, Univ" w:id="53"/>
      <w:bookmarkEnd w:id="53"/>
      <w:r>
        <w:rPr/>
      </w:r>
      <w:r>
        <w:rPr/>
        <w:t>Kristin</w:t>
      </w:r>
      <w:r>
        <w:rPr>
          <w:spacing w:val="-4"/>
        </w:rPr>
        <w:t> </w:t>
      </w:r>
      <w:r>
        <w:rPr/>
        <w:t>Kleinjans –</w:t>
      </w:r>
      <w:r>
        <w:rPr>
          <w:spacing w:val="-2"/>
        </w:rPr>
        <w:t> </w:t>
      </w:r>
      <w:r>
        <w:rPr/>
        <w:t>Full</w:t>
      </w:r>
      <w:r>
        <w:rPr>
          <w:spacing w:val="-4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</w:t>
      </w:r>
      <w:r>
        <w:rPr>
          <w:spacing w:val="-3"/>
        </w:rPr>
        <w:t> </w:t>
      </w:r>
      <w:r>
        <w:rPr>
          <w:spacing w:val="-2"/>
        </w:rPr>
        <w:t>Fullerton</w:t>
      </w:r>
    </w:p>
    <w:p>
      <w:pPr>
        <w:pStyle w:val="BodyText"/>
        <w:spacing w:before="274"/>
      </w:pPr>
      <w:bookmarkStart w:name="Yadviga Semikolenova – energy economist," w:id="54"/>
      <w:bookmarkEnd w:id="54"/>
      <w:r>
        <w:rPr/>
      </w:r>
      <w:r>
        <w:rPr/>
        <w:t>Yadviga</w:t>
      </w:r>
      <w:r>
        <w:rPr>
          <w:spacing w:val="-7"/>
        </w:rPr>
        <w:t> </w:t>
      </w:r>
      <w:r>
        <w:rPr/>
        <w:t>Semikolenova</w:t>
      </w:r>
      <w:r>
        <w:rPr>
          <w:spacing w:val="-3"/>
        </w:rPr>
        <w:t> </w:t>
      </w:r>
      <w:r>
        <w:rPr/>
        <w:t>–</w:t>
      </w:r>
      <w:r>
        <w:rPr>
          <w:spacing w:val="3"/>
        </w:rPr>
        <w:t> </w:t>
      </w:r>
      <w:r>
        <w:rPr/>
        <w:t>energy</w:t>
      </w:r>
      <w:r>
        <w:rPr>
          <w:spacing w:val="-2"/>
        </w:rPr>
        <w:t> </w:t>
      </w:r>
      <w:r>
        <w:rPr/>
        <w:t>economist,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(permanent</w:t>
      </w:r>
      <w:r>
        <w:rPr>
          <w:spacing w:val="-4"/>
        </w:rPr>
        <w:t> </w:t>
      </w:r>
      <w:r>
        <w:rPr>
          <w:spacing w:val="-2"/>
        </w:rPr>
        <w:t>staff)</w:t>
      </w:r>
    </w:p>
    <w:p>
      <w:pPr>
        <w:pStyle w:val="BodyText"/>
        <w:spacing w:after="0"/>
        <w:sectPr>
          <w:pgSz w:w="12240" w:h="15840"/>
          <w:pgMar w:header="0" w:footer="738" w:top="1640" w:bottom="920" w:left="1800" w:right="1440"/>
        </w:sectPr>
      </w:pPr>
    </w:p>
    <w:p>
      <w:pPr>
        <w:pStyle w:val="Heading1"/>
        <w:spacing w:before="61"/>
      </w:pPr>
      <w:bookmarkStart w:name="Invitations and Presentations in Past Fi" w:id="55"/>
      <w:bookmarkEnd w:id="55"/>
      <w:r>
        <w:rPr>
          <w:b w:val="0"/>
        </w:rPr>
      </w:r>
      <w:r>
        <w:rPr/>
        <w:t>Invitations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Presentations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Past</w:t>
      </w:r>
      <w:r>
        <w:rPr>
          <w:spacing w:val="-3"/>
        </w:rPr>
        <w:t> </w:t>
      </w:r>
      <w:r>
        <w:rPr/>
        <w:t>Five</w:t>
      </w:r>
      <w:r>
        <w:rPr>
          <w:spacing w:val="-4"/>
        </w:rPr>
        <w:t> Years</w:t>
      </w:r>
    </w:p>
    <w:p>
      <w:pPr>
        <w:pStyle w:val="BodyText"/>
        <w:spacing w:line="244" w:lineRule="auto" w:before="274"/>
        <w:ind w:right="31"/>
      </w:pPr>
      <w:bookmarkStart w:name="Invited speaker, the EVOLVE 2025 confere" w:id="56"/>
      <w:bookmarkEnd w:id="56"/>
      <w:r>
        <w:rPr/>
      </w:r>
      <w:r>
        <w:rPr/>
        <w:t>Invited</w:t>
      </w:r>
      <w:r>
        <w:rPr>
          <w:spacing w:val="-5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EVOLVE</w:t>
      </w:r>
      <w:r>
        <w:rPr>
          <w:spacing w:val="-5"/>
        </w:rPr>
        <w:t> </w:t>
      </w:r>
      <w:r>
        <w:rPr/>
        <w:t>2025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sponsored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ENVERUS</w:t>
      </w:r>
      <w:r>
        <w:rPr>
          <w:spacing w:val="-2"/>
        </w:rPr>
        <w:t> </w:t>
      </w:r>
      <w:r>
        <w:rPr/>
        <w:t>(a</w:t>
      </w:r>
      <w:r>
        <w:rPr>
          <w:spacing w:val="-6"/>
        </w:rPr>
        <w:t> </w:t>
      </w:r>
      <w:r>
        <w:rPr/>
        <w:t>major</w:t>
      </w:r>
      <w:r>
        <w:rPr>
          <w:spacing w:val="-5"/>
        </w:rPr>
        <w:t> </w:t>
      </w:r>
      <w:r>
        <w:rPr/>
        <w:t>energy data provider), Houston, May 2025.</w:t>
      </w:r>
    </w:p>
    <w:p>
      <w:pPr>
        <w:pStyle w:val="BodyText"/>
        <w:spacing w:before="268"/>
      </w:pPr>
      <w:bookmarkStart w:name="Invited Speaker, the University of Memph" w:id="57"/>
      <w:bookmarkEnd w:id="57"/>
      <w:r>
        <w:rPr/>
      </w:r>
      <w:r>
        <w:rPr/>
        <w:t>Invited</w:t>
      </w:r>
      <w:r>
        <w:rPr>
          <w:spacing w:val="-3"/>
        </w:rPr>
        <w:t> </w:t>
      </w:r>
      <w:r>
        <w:rPr/>
        <w:t>Speaker,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Memphis,</w:t>
      </w:r>
      <w:r>
        <w:rPr>
          <w:spacing w:val="-2"/>
        </w:rPr>
        <w:t> </w:t>
      </w:r>
      <w:r>
        <w:rPr/>
        <w:t>April</w:t>
      </w:r>
      <w:r>
        <w:rPr>
          <w:spacing w:val="-4"/>
        </w:rPr>
        <w:t> </w:t>
      </w:r>
      <w:r>
        <w:rPr>
          <w:spacing w:val="-2"/>
        </w:rPr>
        <w:t>2025.</w:t>
      </w:r>
    </w:p>
    <w:p>
      <w:pPr>
        <w:pStyle w:val="BodyText"/>
        <w:spacing w:line="242" w:lineRule="auto" w:before="274"/>
        <w:ind w:right="553"/>
      </w:pPr>
      <w:bookmarkStart w:name="Presenter, Sloan Foundation Conference o" w:id="58"/>
      <w:bookmarkEnd w:id="58"/>
      <w:r>
        <w:rPr/>
      </w:r>
      <w:r>
        <w:rPr/>
        <w:t>Presenter,</w:t>
      </w:r>
      <w:r>
        <w:rPr>
          <w:spacing w:val="-6"/>
        </w:rPr>
        <w:t> </w:t>
      </w:r>
      <w:r>
        <w:rPr/>
        <w:t>Sloan</w:t>
      </w:r>
      <w:r>
        <w:rPr>
          <w:spacing w:val="-2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"Rethinking</w:t>
      </w:r>
      <w:r>
        <w:rPr>
          <w:spacing w:val="-6"/>
        </w:rPr>
        <w:t> </w:t>
      </w:r>
      <w:r>
        <w:rPr/>
        <w:t>Governance:</w:t>
      </w:r>
      <w:r>
        <w:rPr>
          <w:spacing w:val="-7"/>
        </w:rPr>
        <w:t> </w:t>
      </w:r>
      <w:r>
        <w:rPr/>
        <w:t>Strategies</w:t>
      </w:r>
      <w:r>
        <w:rPr>
          <w:spacing w:val="-5"/>
        </w:rPr>
        <w:t> </w:t>
      </w:r>
      <w:r>
        <w:rPr/>
        <w:t>to Combat Corruption and Strengthen Institutions,” UC Berkeley, January 2025</w:t>
      </w:r>
    </w:p>
    <w:p>
      <w:pPr>
        <w:pStyle w:val="BodyText"/>
        <w:spacing w:before="273"/>
      </w:pPr>
      <w:bookmarkStart w:name="Paper presentation, ASSA/ACES annual mee" w:id="59"/>
      <w:bookmarkEnd w:id="59"/>
      <w:r>
        <w:rPr/>
      </w:r>
      <w:r>
        <w:rPr/>
        <w:t>Paper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ASSA/ACES</w:t>
      </w:r>
      <w:r>
        <w:rPr>
          <w:spacing w:val="-1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January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BodyText"/>
        <w:spacing w:before="274"/>
      </w:pPr>
      <w:bookmarkStart w:name="Paper presentation, Bank of Finland Inst" w:id="60"/>
      <w:bookmarkEnd w:id="60"/>
      <w:r>
        <w:rPr/>
      </w:r>
      <w:r>
        <w:rPr/>
        <w:t>Paper</w:t>
      </w:r>
      <w:r>
        <w:rPr>
          <w:spacing w:val="-3"/>
        </w:rPr>
        <w:t> </w:t>
      </w:r>
      <w:r>
        <w:rPr/>
        <w:t>presentation,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2"/>
        </w:rPr>
        <w:t> </w:t>
      </w:r>
      <w:r>
        <w:rPr/>
        <w:t>Finland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Emerging</w:t>
      </w:r>
      <w:r>
        <w:rPr>
          <w:spacing w:val="-2"/>
        </w:rPr>
        <w:t> </w:t>
      </w:r>
      <w:r>
        <w:rPr/>
        <w:t>Economies,</w:t>
      </w:r>
      <w:r>
        <w:rPr>
          <w:spacing w:val="-1"/>
        </w:rPr>
        <w:t> </w:t>
      </w:r>
      <w:r>
        <w:rPr/>
        <w:t>June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BodyText"/>
        <w:spacing w:before="3"/>
      </w:pPr>
    </w:p>
    <w:p>
      <w:pPr>
        <w:pStyle w:val="BodyText"/>
      </w:pPr>
      <w:bookmarkStart w:name="Paper presentation, Stockholm Institute " w:id="61"/>
      <w:bookmarkEnd w:id="61"/>
      <w:r>
        <w:rPr/>
      </w:r>
      <w:r>
        <w:rPr/>
        <w:t>Paper</w:t>
      </w:r>
      <w:r>
        <w:rPr>
          <w:spacing w:val="-5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Stockholm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Transition</w:t>
      </w:r>
      <w:r>
        <w:rPr>
          <w:spacing w:val="-1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Stockholm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 Economics, June 2024</w:t>
      </w:r>
    </w:p>
    <w:p>
      <w:pPr>
        <w:pStyle w:val="BodyText"/>
        <w:spacing w:line="242" w:lineRule="auto" w:before="273"/>
        <w:ind w:right="553"/>
      </w:pPr>
      <w:bookmarkStart w:name="Paper presentation, annual World Bank co" w:id="62"/>
      <w:bookmarkEnd w:id="62"/>
      <w:r>
        <w:rPr/>
      </w:r>
      <w:r>
        <w:rPr/>
        <w:t>Paper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annual</w:t>
      </w:r>
      <w:r>
        <w:rPr>
          <w:spacing w:val="-5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June </w:t>
      </w:r>
      <w:r>
        <w:rPr>
          <w:spacing w:val="-4"/>
        </w:rPr>
        <w:t>2023</w:t>
      </w:r>
    </w:p>
    <w:p>
      <w:pPr>
        <w:pStyle w:val="BodyText"/>
        <w:spacing w:before="273"/>
        <w:ind w:right="553"/>
      </w:pPr>
      <w:bookmarkStart w:name="Paper presentation, 20th Midwest Interna" w:id="63"/>
      <w:bookmarkEnd w:id="63"/>
      <w:r>
        <w:rPr/>
      </w:r>
      <w:r>
        <w:rPr/>
        <w:t>Paper</w:t>
      </w:r>
      <w:r>
        <w:rPr>
          <w:spacing w:val="-5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20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Midwest</w:t>
      </w:r>
      <w:r>
        <w:rPr>
          <w:spacing w:val="-6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6"/>
          <w:vertAlign w:val="baseline"/>
        </w:rPr>
        <w:t> </w:t>
      </w:r>
      <w:r>
        <w:rPr>
          <w:vertAlign w:val="baseline"/>
        </w:rPr>
        <w:t>Economic</w:t>
      </w:r>
      <w:r>
        <w:rPr>
          <w:spacing w:val="-6"/>
          <w:vertAlign w:val="baseline"/>
        </w:rPr>
        <w:t> </w:t>
      </w:r>
      <w:r>
        <w:rPr>
          <w:vertAlign w:val="baseline"/>
        </w:rPr>
        <w:t>Development</w:t>
      </w:r>
      <w:r>
        <w:rPr>
          <w:spacing w:val="-6"/>
          <w:vertAlign w:val="baseline"/>
        </w:rPr>
        <w:t> </w:t>
      </w:r>
      <w:r>
        <w:rPr>
          <w:vertAlign w:val="baseline"/>
        </w:rPr>
        <w:t>conference, University of Houston, March 2023.</w:t>
      </w:r>
    </w:p>
    <w:p>
      <w:pPr>
        <w:pStyle w:val="BodyText"/>
        <w:spacing w:line="482" w:lineRule="auto" w:before="273"/>
        <w:ind w:right="3301"/>
      </w:pPr>
      <w:bookmarkStart w:name="Invited seminar, Drexel University, Nove" w:id="64"/>
      <w:bookmarkEnd w:id="64"/>
      <w:r>
        <w:rPr/>
      </w:r>
      <w:r>
        <w:rPr/>
        <w:t>Invited</w:t>
      </w:r>
      <w:r>
        <w:rPr>
          <w:spacing w:val="-8"/>
        </w:rPr>
        <w:t> </w:t>
      </w:r>
      <w:r>
        <w:rPr/>
        <w:t>seminar,</w:t>
      </w:r>
      <w:r>
        <w:rPr>
          <w:spacing w:val="-7"/>
        </w:rPr>
        <w:t> </w:t>
      </w:r>
      <w:r>
        <w:rPr/>
        <w:t>Drexel</w:t>
      </w:r>
      <w:r>
        <w:rPr>
          <w:spacing w:val="-10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November</w:t>
      </w:r>
      <w:r>
        <w:rPr>
          <w:spacing w:val="-7"/>
        </w:rPr>
        <w:t> </w:t>
      </w:r>
      <w:r>
        <w:rPr/>
        <w:t>2022. </w:t>
      </w:r>
      <w:bookmarkStart w:name="Invited Seminar, Temple University, Octo" w:id="65"/>
      <w:bookmarkEnd w:id="65"/>
      <w:r>
        <w:rPr/>
        <w:t>Inv</w:t>
      </w:r>
      <w:r>
        <w:rPr/>
        <w:t>ited Seminar, Temple University, October 2022.</w:t>
      </w:r>
    </w:p>
    <w:p>
      <w:pPr>
        <w:pStyle w:val="BodyText"/>
        <w:ind w:right="553"/>
      </w:pPr>
      <w:bookmarkStart w:name="Invited paper presenter (with Nishioka)," w:id="66"/>
      <w:bookmarkEnd w:id="66"/>
      <w:r>
        <w:rPr/>
      </w:r>
      <w:r>
        <w:rPr/>
        <w:t>Invited</w:t>
      </w:r>
      <w:r>
        <w:rPr>
          <w:spacing w:val="-4"/>
        </w:rPr>
        <w:t> </w:t>
      </w:r>
      <w:r>
        <w:rPr/>
        <w:t>paper</w:t>
      </w:r>
      <w:r>
        <w:rPr>
          <w:spacing w:val="-3"/>
        </w:rPr>
        <w:t> </w:t>
      </w:r>
      <w:r>
        <w:rPr/>
        <w:t>presenter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Nishioka),</w:t>
      </w:r>
      <w:r>
        <w:rPr>
          <w:spacing w:val="-3"/>
        </w:rPr>
        <w:t> </w:t>
      </w:r>
      <w:r>
        <w:rPr/>
        <w:t>Asian</w:t>
      </w:r>
      <w:r>
        <w:rPr>
          <w:spacing w:val="-4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Tokyo,</w:t>
      </w:r>
      <w:r>
        <w:rPr>
          <w:spacing w:val="-4"/>
        </w:rPr>
        <w:t> </w:t>
      </w:r>
      <w:r>
        <w:rPr/>
        <w:t>August </w:t>
      </w:r>
      <w:r>
        <w:rPr>
          <w:spacing w:val="-2"/>
        </w:rPr>
        <w:t>2022.</w:t>
      </w:r>
    </w:p>
    <w:p>
      <w:pPr>
        <w:pStyle w:val="BodyText"/>
        <w:spacing w:before="275"/>
        <w:ind w:right="553"/>
      </w:pPr>
      <w:bookmarkStart w:name="Paper (joint with Boslett, Brown and Web" w:id="67"/>
      <w:bookmarkEnd w:id="67"/>
      <w:r>
        <w:rPr/>
      </w:r>
      <w:r>
        <w:rPr/>
        <w:t>Paper</w:t>
      </w:r>
      <w:r>
        <w:rPr>
          <w:spacing w:val="-4"/>
        </w:rPr>
        <w:t> </w:t>
      </w:r>
      <w:r>
        <w:rPr/>
        <w:t>(joint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Boslett,</w:t>
      </w:r>
      <w:r>
        <w:rPr>
          <w:spacing w:val="-4"/>
        </w:rPr>
        <w:t> </w:t>
      </w:r>
      <w:r>
        <w:rPr/>
        <w:t>Brown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Weber)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Heinz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Internal Seminar, April 2022</w:t>
      </w:r>
    </w:p>
    <w:p>
      <w:pPr>
        <w:pStyle w:val="BodyText"/>
        <w:spacing w:line="242" w:lineRule="auto" w:before="273"/>
        <w:ind w:right="424"/>
      </w:pPr>
      <w:bookmarkStart w:name="MIT organizational economics lunch, invi" w:id="68"/>
      <w:bookmarkEnd w:id="68"/>
      <w:r>
        <w:rPr/>
      </w:r>
      <w:r>
        <w:rPr/>
        <w:t>MIT</w:t>
      </w:r>
      <w:r>
        <w:rPr>
          <w:spacing w:val="-6"/>
        </w:rPr>
        <w:t> </w:t>
      </w:r>
      <w:r>
        <w:rPr/>
        <w:t>organizational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lunch, invited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present</w:t>
      </w:r>
      <w:r>
        <w:rPr>
          <w:spacing w:val="-6"/>
        </w:rPr>
        <w:t> </w:t>
      </w:r>
      <w:r>
        <w:rPr/>
        <w:t>paper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Carrie</w:t>
      </w:r>
      <w:r>
        <w:rPr>
          <w:spacing w:val="-1"/>
        </w:rPr>
        <w:t> </w:t>
      </w:r>
      <w:r>
        <w:rPr/>
        <w:t>Leana),</w:t>
      </w:r>
      <w:r>
        <w:rPr>
          <w:spacing w:val="-4"/>
        </w:rPr>
        <w:t> </w:t>
      </w:r>
      <w:r>
        <w:rPr/>
        <w:t>April </w:t>
      </w:r>
      <w:r>
        <w:rPr>
          <w:spacing w:val="-2"/>
        </w:rPr>
        <w:t>2021.</w:t>
      </w:r>
    </w:p>
    <w:p>
      <w:pPr>
        <w:pStyle w:val="BodyText"/>
        <w:spacing w:before="273"/>
        <w:ind w:right="474"/>
      </w:pPr>
      <w:bookmarkStart w:name="Invited Paper Presenter, National Bureau" w:id="69"/>
      <w:bookmarkEnd w:id="69"/>
      <w:r>
        <w:rPr/>
      </w:r>
      <w:r>
        <w:rPr/>
        <w:t>Invited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Presenter,</w:t>
      </w:r>
      <w:r>
        <w:rPr>
          <w:spacing w:val="-5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China</w:t>
      </w:r>
      <w:r>
        <w:rPr>
          <w:spacing w:val="-2"/>
        </w:rPr>
        <w:t> </w:t>
      </w:r>
      <w:r>
        <w:rPr/>
        <w:t>Working</w:t>
      </w:r>
      <w:r>
        <w:rPr>
          <w:spacing w:val="-5"/>
        </w:rPr>
        <w:t> </w:t>
      </w:r>
      <w:r>
        <w:rPr/>
        <w:t>Group, September 2019</w:t>
      </w:r>
    </w:p>
    <w:p>
      <w:pPr>
        <w:pStyle w:val="BodyText"/>
        <w:spacing w:before="2"/>
      </w:pPr>
    </w:p>
    <w:p>
      <w:pPr>
        <w:pStyle w:val="BodyText"/>
        <w:ind w:right="1468"/>
      </w:pPr>
      <w:bookmarkStart w:name="Conference on Corruption and Anti-Corrup" w:id="70"/>
      <w:bookmarkEnd w:id="70"/>
      <w:r>
        <w:rPr/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Corruption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Anti-Corruption</w:t>
      </w:r>
      <w:r>
        <w:rPr>
          <w:spacing w:val="-5"/>
        </w:rPr>
        <w:t> </w:t>
      </w:r>
      <w:r>
        <w:rPr/>
        <w:t>Policies,</w:t>
      </w:r>
      <w:r>
        <w:rPr>
          <w:spacing w:val="-4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for Reconstruction and Development, Kiev, invited speaker, June 2019</w:t>
      </w:r>
    </w:p>
    <w:p>
      <w:pPr>
        <w:pStyle w:val="BodyText"/>
        <w:spacing w:before="273"/>
      </w:pPr>
      <w:bookmarkStart w:name="Association for Comparative Economic Stu" w:id="71"/>
      <w:bookmarkEnd w:id="71"/>
      <w:r>
        <w:rPr/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Comparative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Presidential</w:t>
      </w:r>
      <w:r>
        <w:rPr>
          <w:spacing w:val="-6"/>
        </w:rPr>
        <w:t> </w:t>
      </w:r>
      <w:r>
        <w:rPr/>
        <w:t>Address,</w:t>
      </w:r>
      <w:r>
        <w:rPr>
          <w:spacing w:val="-5"/>
        </w:rPr>
        <w:t> </w:t>
      </w:r>
      <w:r>
        <w:rPr/>
        <w:t>ASSA</w:t>
      </w:r>
      <w:r>
        <w:rPr>
          <w:spacing w:val="-4"/>
        </w:rPr>
        <w:t> </w:t>
      </w:r>
      <w:r>
        <w:rPr/>
        <w:t>meetings, Atlanta, January 2019</w:t>
      </w:r>
    </w:p>
    <w:p>
      <w:pPr>
        <w:pStyle w:val="BodyText"/>
        <w:spacing w:before="3"/>
      </w:pPr>
    </w:p>
    <w:p>
      <w:pPr>
        <w:pStyle w:val="Heading1"/>
      </w:pPr>
      <w:bookmarkStart w:name="Courses Taught at the University of Pitt" w:id="72"/>
      <w:bookmarkEnd w:id="72"/>
      <w:r>
        <w:rPr>
          <w:b w:val="0"/>
        </w:rPr>
      </w:r>
      <w:r>
        <w:rPr/>
        <w:t>Courses</w:t>
      </w:r>
      <w:r>
        <w:rPr>
          <w:spacing w:val="-1"/>
        </w:rPr>
        <w:t> </w:t>
      </w:r>
      <w:r>
        <w:rPr/>
        <w:t>Taught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Pittsburgh</w:t>
      </w:r>
    </w:p>
    <w:p>
      <w:pPr>
        <w:pStyle w:val="Heading1"/>
        <w:spacing w:after="0"/>
        <w:sectPr>
          <w:pgSz w:w="12240" w:h="15840"/>
          <w:pgMar w:header="0" w:footer="738" w:top="1380" w:bottom="920" w:left="1800" w:right="1440"/>
        </w:sectPr>
      </w:pPr>
    </w:p>
    <w:p>
      <w:pPr>
        <w:pStyle w:val="BodyText"/>
        <w:spacing w:before="76"/>
        <w:ind w:right="474"/>
      </w:pPr>
      <w:r>
        <w:rPr/>
        <w:t>Applied micro, trade and development seminar and speaker series (graduate), Chinese economy (undergraduate), development and institutions (graduate), econometrics (undergraduate, and writing intensive), intermediate microeconomics (undergraduate), law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(undergraduate),</w:t>
      </w:r>
      <w:r>
        <w:rPr>
          <w:spacing w:val="-3"/>
        </w:rPr>
        <w:t> </w:t>
      </w:r>
      <w:r>
        <w:rPr/>
        <w:t>post-socialist</w:t>
      </w:r>
      <w:r>
        <w:rPr>
          <w:spacing w:val="-4"/>
        </w:rPr>
        <w:t> </w:t>
      </w:r>
      <w:r>
        <w:rPr/>
        <w:t>transition</w:t>
      </w:r>
      <w:r>
        <w:rPr>
          <w:spacing w:val="-3"/>
        </w:rPr>
        <w:t> </w:t>
      </w:r>
      <w:r>
        <w:rPr/>
        <w:t>(undergraduate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writing intensive),</w:t>
      </w:r>
      <w:r>
        <w:rPr>
          <w:spacing w:val="-6"/>
        </w:rPr>
        <w:t> </w:t>
      </w:r>
      <w:r>
        <w:rPr/>
        <w:t>pro-seminar</w:t>
      </w:r>
      <w:r>
        <w:rPr>
          <w:spacing w:val="-4"/>
        </w:rPr>
        <w:t> </w:t>
      </w:r>
      <w:r>
        <w:rPr/>
        <w:t>on</w:t>
      </w:r>
      <w:r>
        <w:rPr>
          <w:spacing w:val="1"/>
        </w:rPr>
        <w:t> </w:t>
      </w:r>
      <w:r>
        <w:rPr/>
        <w:t>institutions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growth</w:t>
      </w:r>
      <w:r>
        <w:rPr>
          <w:spacing w:val="-4"/>
        </w:rPr>
        <w:t> </w:t>
      </w:r>
      <w:r>
        <w:rPr/>
        <w:t>(undergraduate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writing</w:t>
      </w:r>
      <w:r>
        <w:rPr>
          <w:spacing w:val="1"/>
        </w:rPr>
        <w:t> </w:t>
      </w:r>
      <w:r>
        <w:rPr>
          <w:spacing w:val="-2"/>
        </w:rPr>
        <w:t>intensive)</w:t>
      </w:r>
    </w:p>
    <w:sectPr>
      <w:pgSz w:w="12240" w:h="15840"/>
      <w:pgMar w:header="0" w:footer="738" w:top="1640" w:bottom="92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120">
              <wp:simplePos x="0" y="0"/>
              <wp:positionH relativeFrom="page">
                <wp:posOffset>3818001</wp:posOffset>
              </wp:positionH>
              <wp:positionV relativeFrom="page">
                <wp:posOffset>9449928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630005pt;margin-top:744.088867pt;width:12pt;height:13.1pt;mso-position-horizontal-relative:page;mso-position-vertical-relative:page;z-index:-15887360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mberk@pitt.edu" TargetMode="External"/><Relationship Id="rId6" Type="http://schemas.openxmlformats.org/officeDocument/2006/relationships/footer" Target="footer1.xml"/><Relationship Id="rId7" Type="http://schemas.openxmlformats.org/officeDocument/2006/relationships/hyperlink" Target="https://scholar.google.com/citations?user=cVqJscYAAAAJ" TargetMode="External"/><Relationship Id="rId8" Type="http://schemas.openxmlformats.org/officeDocument/2006/relationships/hyperlink" Target="https://doi.org/10.1287/mnsc.2023.04214" TargetMode="External"/><Relationship Id="rId9" Type="http://schemas.openxmlformats.org/officeDocument/2006/relationships/hyperlink" Target="https://www.journals.uchicago.edu/doi/full/10.1086/719383" TargetMode="External"/><Relationship Id="rId10" Type="http://schemas.openxmlformats.org/officeDocument/2006/relationships/hyperlink" Target="https://doi.org/10.1093/jleo/ewab007" TargetMode="External"/><Relationship Id="rId11" Type="http://schemas.openxmlformats.org/officeDocument/2006/relationships/hyperlink" Target="http://www.sciencedirect.com/science/article/pii/S0304405X1500046X" TargetMode="External"/><Relationship Id="rId12" Type="http://schemas.openxmlformats.org/officeDocument/2006/relationships/hyperlink" Target="http://press.princeton.edu/titles/9626.html" TargetMode="External"/><Relationship Id="rId13" Type="http://schemas.openxmlformats.org/officeDocument/2006/relationships/hyperlink" Target="https://fsi9-prod.s3.us-west-1.amazonaws.com/s3fs-public/2024-11/working_paper_21_energy_sanctions_11-15-2024_final2.pdf" TargetMode="External"/><Relationship Id="rId14" Type="http://schemas.openxmlformats.org/officeDocument/2006/relationships/hyperlink" Target="https://sccei.fsi.stanford.edu/china-briefs/impact-banning-officials-corporate-boards-chin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Berkowitz, Daniel Michael</dc:creator>
  <dcterms:created xsi:type="dcterms:W3CDTF">2026-01-29T06:05:24Z</dcterms:created>
  <dcterms:modified xsi:type="dcterms:W3CDTF">2026-01-29T06:05:24Z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2026-01-29T00:00:00Z</vt:filetime>
  </property>
</Properties>
</file>