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Aaron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Hedlund</w:t>
      </w:r>
    </w:p>
    <w:p>
      <w:pPr>
        <w:spacing w:before="80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w w:val="110"/>
          <w:sz w:val="16"/>
        </w:rPr>
        <w:t>Curriculum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Vitae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updated</w:t>
      </w:r>
      <w:r>
        <w:rPr>
          <w:spacing w:val="28"/>
          <w:w w:val="110"/>
          <w:sz w:val="16"/>
        </w:rPr>
        <w:t> </w:t>
      </w:r>
      <w:r>
        <w:rPr>
          <w:w w:val="110"/>
          <w:sz w:val="16"/>
        </w:rPr>
        <w:t>November</w:t>
      </w:r>
      <w:r>
        <w:rPr>
          <w:spacing w:val="27"/>
          <w:w w:val="110"/>
          <w:sz w:val="16"/>
        </w:rPr>
        <w:t> </w:t>
      </w:r>
      <w:r>
        <w:rPr>
          <w:w w:val="110"/>
          <w:sz w:val="16"/>
        </w:rPr>
        <w:t>30,</w:t>
      </w:r>
      <w:r>
        <w:rPr>
          <w:spacing w:val="28"/>
          <w:w w:val="110"/>
          <w:sz w:val="16"/>
        </w:rPr>
        <w:t> </w:t>
      </w:r>
      <w:r>
        <w:rPr>
          <w:spacing w:val="-4"/>
          <w:w w:val="110"/>
          <w:sz w:val="16"/>
        </w:rPr>
        <w:t>2025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1340" w:bottom="280" w:left="1440" w:right="1080"/>
          <w:cols w:num="2" w:equalWidth="0">
            <w:col w:w="2624" w:space="3373"/>
            <w:col w:w="3723"/>
          </w:cols>
        </w:sectPr>
      </w:pPr>
    </w:p>
    <w:p>
      <w:pPr>
        <w:pStyle w:val="BodyText"/>
        <w:spacing w:before="11"/>
        <w:rPr>
          <w:sz w:val="7"/>
        </w:rPr>
      </w:pPr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9320" cy="5080"/>
                <wp:effectExtent l="9525" t="0" r="1904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89320" cy="5080"/>
                          <a:chExt cx="598932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5989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9320" h="0">
                                <a:moveTo>
                                  <a:pt x="0" y="0"/>
                                </a:moveTo>
                                <a:lnTo>
                                  <a:pt x="59893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6pt;height:.4pt;mso-position-horizontal-relative:char;mso-position-vertical-relative:line" id="docshapegroup1" coordorigin="0,0" coordsize="9432,8">
                <v:line style="position:absolute" from="0,4" to="943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  <w:r>
        <w:rPr>
          <w:smallCaps w:val="0"/>
          <w:spacing w:val="-2"/>
          <w:w w:val="130"/>
        </w:rPr>
        <w:t> 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spacing w:line="242" w:lineRule="exact" w:before="79"/>
      </w:pPr>
      <w:r>
        <w:rPr/>
        <w:br w:type="column"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9" w:lineRule="exact"/>
      </w:pPr>
      <w:r>
        <w:rPr>
          <w:w w:val="110"/>
        </w:rPr>
        <w:t>Mitchell</w:t>
      </w:r>
      <w:r>
        <w:rPr>
          <w:spacing w:val="1"/>
          <w:w w:val="110"/>
        </w:rPr>
        <w:t> </w:t>
      </w:r>
      <w:r>
        <w:rPr>
          <w:w w:val="110"/>
        </w:rPr>
        <w:t>E.</w:t>
      </w:r>
      <w:r>
        <w:rPr>
          <w:spacing w:val="2"/>
          <w:w w:val="110"/>
        </w:rPr>
        <w:t> </w:t>
      </w:r>
      <w:r>
        <w:rPr>
          <w:w w:val="110"/>
        </w:rPr>
        <w:t>Daniels</w:t>
      </w:r>
      <w:r>
        <w:rPr>
          <w:spacing w:val="1"/>
          <w:w w:val="110"/>
        </w:rPr>
        <w:t> </w:t>
      </w:r>
      <w:r>
        <w:rPr>
          <w:w w:val="110"/>
        </w:rPr>
        <w:t>School</w:t>
      </w:r>
      <w:r>
        <w:rPr>
          <w:spacing w:val="2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Business</w:t>
      </w:r>
    </w:p>
    <w:p>
      <w:pPr>
        <w:pStyle w:val="BodyText"/>
        <w:tabs>
          <w:tab w:pos="4199" w:val="left" w:leader="none"/>
        </w:tabs>
        <w:spacing w:line="239" w:lineRule="exact"/>
      </w:pPr>
      <w:r>
        <w:rPr>
          <w:w w:val="105"/>
        </w:rPr>
        <w:t>Purdue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hyperlink r:id="rId5">
        <w:r>
          <w:rPr>
            <w:spacing w:val="-2"/>
            <w:w w:val="105"/>
          </w:rPr>
          <w:t>hedlunda@purdue.edu</w:t>
        </w:r>
      </w:hyperlink>
    </w:p>
    <w:p>
      <w:pPr>
        <w:pStyle w:val="BodyText"/>
        <w:tabs>
          <w:tab w:pos="4199" w:val="left" w:leader="none"/>
        </w:tabs>
        <w:spacing w:line="239" w:lineRule="exact"/>
      </w:pPr>
      <w:r>
        <w:rPr>
          <w:w w:val="105"/>
        </w:rPr>
        <w:t>488</w:t>
      </w:r>
      <w:r>
        <w:rPr>
          <w:spacing w:val="29"/>
          <w:w w:val="105"/>
        </w:rPr>
        <w:t> </w:t>
      </w:r>
      <w:r>
        <w:rPr>
          <w:w w:val="105"/>
        </w:rPr>
        <w:t>Krannert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Building</w:t>
      </w:r>
      <w:r>
        <w:rPr/>
        <w:tab/>
      </w:r>
      <w:hyperlink r:id="rId6">
        <w:r>
          <w:rPr>
            <w:spacing w:val="-2"/>
            <w:w w:val="105"/>
          </w:rPr>
          <w:t>http://www.aaronhedlund.com</w:t>
        </w:r>
      </w:hyperlink>
    </w:p>
    <w:p>
      <w:pPr>
        <w:pStyle w:val="BodyText"/>
        <w:tabs>
          <w:tab w:pos="4199" w:val="left" w:leader="none"/>
        </w:tabs>
        <w:spacing w:line="242" w:lineRule="exact"/>
      </w:pPr>
      <w:r>
        <w:rPr>
          <w:w w:val="110"/>
        </w:rPr>
        <w:t>West</w:t>
      </w:r>
      <w:r>
        <w:rPr>
          <w:spacing w:val="2"/>
          <w:w w:val="110"/>
        </w:rPr>
        <w:t> </w:t>
      </w:r>
      <w:r>
        <w:rPr>
          <w:w w:val="110"/>
        </w:rPr>
        <w:t>Lafayette,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47907</w:t>
      </w:r>
      <w:r>
        <w:rPr/>
        <w:tab/>
      </w:r>
      <w:r>
        <w:rPr>
          <w:w w:val="110"/>
        </w:rPr>
        <w:t>Citizenship:</w:t>
      </w:r>
      <w:r>
        <w:rPr>
          <w:spacing w:val="29"/>
          <w:w w:val="110"/>
        </w:rPr>
        <w:t> </w:t>
      </w:r>
      <w:r>
        <w:rPr>
          <w:spacing w:val="-4"/>
          <w:w w:val="110"/>
        </w:rPr>
        <w:t>U.S.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40" w:bottom="280" w:left="1440" w:right="1080"/>
          <w:cols w:num="2" w:equalWidth="0">
            <w:col w:w="1237" w:space="874"/>
            <w:col w:w="7609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line="235" w:lineRule="auto" w:before="63"/>
        <w:ind w:right="1530"/>
      </w:pPr>
      <w:r>
        <w:rPr/>
        <w:br w:type="column"/>
      </w:r>
      <w:r>
        <w:rPr>
          <w:w w:val="110"/>
        </w:rPr>
        <w:t>Primary:</w:t>
      </w:r>
      <w:r>
        <w:rPr>
          <w:spacing w:val="40"/>
          <w:w w:val="110"/>
        </w:rPr>
        <w:t> </w:t>
      </w:r>
      <w:r>
        <w:rPr>
          <w:w w:val="110"/>
        </w:rPr>
        <w:t>Real Estate, Household Finance, Quantitative Macro Secondary:</w:t>
      </w:r>
      <w:r>
        <w:rPr>
          <w:spacing w:val="7"/>
          <w:w w:val="110"/>
        </w:rPr>
        <w:t> </w:t>
      </w:r>
      <w:r>
        <w:rPr>
          <w:w w:val="110"/>
        </w:rPr>
        <w:t>Regional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Labor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7"/>
          <w:w w:val="110"/>
        </w:rPr>
        <w:t> </w:t>
      </w:r>
      <w:r>
        <w:rPr>
          <w:w w:val="110"/>
        </w:rPr>
        <w:t>Higher</w:t>
      </w:r>
      <w:r>
        <w:rPr>
          <w:spacing w:val="-6"/>
          <w:w w:val="110"/>
        </w:rPr>
        <w:t> </w:t>
      </w:r>
      <w:r>
        <w:rPr>
          <w:w w:val="110"/>
        </w:rPr>
        <w:t>Education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40" w:bottom="280" w:left="1440" w:right="1080"/>
          <w:cols w:num="2" w:equalWidth="0">
            <w:col w:w="964" w:space="1152"/>
            <w:col w:w="7604"/>
          </w:cols>
        </w:sectPr>
      </w:pPr>
    </w:p>
    <w:p>
      <w:pPr>
        <w:pStyle w:val="BodyText"/>
        <w:spacing w:before="52"/>
      </w:pPr>
    </w:p>
    <w:p>
      <w:pPr>
        <w:pStyle w:val="BodyText"/>
        <w:tabs>
          <w:tab w:pos="2116" w:val="left" w:leader="none"/>
        </w:tabs>
        <w:spacing w:line="328" w:lineRule="auto"/>
        <w:ind w:left="2361" w:right="4738" w:hanging="2362"/>
      </w:pPr>
      <w:r>
        <w:rPr>
          <w:spacing w:val="-2"/>
          <w:w w:val="110"/>
        </w:rPr>
        <w:t>E</w:t>
      </w:r>
      <w:r>
        <w:rPr>
          <w:smallCaps/>
          <w:spacing w:val="-2"/>
          <w:w w:val="110"/>
        </w:rPr>
        <w:t>ducation</w:t>
      </w:r>
      <w:r>
        <w:rPr>
          <w:smallCaps w:val="0"/>
        </w:rPr>
        <w:tab/>
      </w:r>
      <w:r>
        <w:rPr>
          <w:smallCaps w:val="0"/>
          <w:w w:val="110"/>
        </w:rPr>
        <w:t>University of Pennsylvania</w:t>
      </w:r>
      <w:r>
        <w:rPr>
          <w:smallCaps w:val="0"/>
          <w:spacing w:val="80"/>
          <w:w w:val="110"/>
        </w:rPr>
        <w:t> </w:t>
      </w:r>
      <w:r>
        <w:rPr>
          <w:smallCaps w:val="0"/>
        </w:rPr>
        <w:t>Ph.D. Economics </w:t>
      </w:r>
      <w:r>
        <w:rPr>
          <w:smallCaps w:val="0"/>
        </w:rPr>
        <w:t>(2007–2012)</w:t>
      </w:r>
    </w:p>
    <w:p>
      <w:pPr>
        <w:pStyle w:val="ListParagraph"/>
        <w:numPr>
          <w:ilvl w:val="0"/>
          <w:numId w:val="1"/>
        </w:numPr>
        <w:tabs>
          <w:tab w:pos="2648" w:val="left" w:leader="none"/>
        </w:tabs>
        <w:spacing w:line="221" w:lineRule="exact" w:before="0" w:after="0"/>
        <w:ind w:left="2648" w:right="0" w:hanging="198"/>
        <w:jc w:val="left"/>
        <w:rPr>
          <w:sz w:val="20"/>
        </w:rPr>
      </w:pPr>
      <w:r>
        <w:rPr>
          <w:w w:val="105"/>
          <w:sz w:val="20"/>
        </w:rPr>
        <w:t>Committee: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Dirk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Krueger,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Guido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Menzio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(co-advisors),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Harold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Cole</w:t>
      </w:r>
    </w:p>
    <w:p>
      <w:pPr>
        <w:pStyle w:val="BodyText"/>
        <w:spacing w:before="139"/>
        <w:ind w:left="2116"/>
      </w:pPr>
      <w:r>
        <w:rPr>
          <w:w w:val="110"/>
        </w:rPr>
        <w:t>Duke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BodyText"/>
        <w:spacing w:before="90"/>
        <w:ind w:left="2361"/>
      </w:pPr>
      <w:r>
        <w:rPr>
          <w:w w:val="105"/>
        </w:rPr>
        <w:t>B.S.</w:t>
      </w:r>
      <w:r>
        <w:rPr>
          <w:spacing w:val="31"/>
          <w:w w:val="105"/>
        </w:rPr>
        <w:t> </w:t>
      </w: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Mathematics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(2002–2006)</w:t>
      </w:r>
    </w:p>
    <w:p>
      <w:pPr>
        <w:pStyle w:val="ListParagraph"/>
        <w:numPr>
          <w:ilvl w:val="0"/>
          <w:numId w:val="2"/>
        </w:numPr>
        <w:tabs>
          <w:tab w:pos="2648" w:val="left" w:leader="none"/>
        </w:tabs>
        <w:spacing w:line="240" w:lineRule="auto" w:before="67" w:after="0"/>
        <w:ind w:left="2648" w:right="0" w:hanging="198"/>
        <w:jc w:val="left"/>
        <w:rPr>
          <w:sz w:val="20"/>
        </w:rPr>
      </w:pPr>
      <w:r>
        <w:rPr>
          <w:w w:val="110"/>
          <w:sz w:val="20"/>
        </w:rPr>
        <w:t>Honors: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Summa</w:t>
      </w:r>
      <w:r>
        <w:rPr>
          <w:spacing w:val="11"/>
          <w:w w:val="110"/>
          <w:sz w:val="20"/>
        </w:rPr>
        <w:t> </w:t>
      </w:r>
      <w:r>
        <w:rPr>
          <w:w w:val="110"/>
          <w:sz w:val="20"/>
        </w:rPr>
        <w:t>Cum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Laude,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Phi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Beta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Kappa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  <w:ind w:right="-10"/>
      </w:pP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urrent</w:t>
      </w:r>
      <w:r>
        <w:rPr>
          <w:smallCaps w:val="0"/>
          <w:spacing w:val="-2"/>
          <w:w w:val="135"/>
        </w:rPr>
        <w:t> A</w:t>
      </w:r>
      <w:r>
        <w:rPr>
          <w:smallCaps/>
          <w:spacing w:val="-2"/>
          <w:w w:val="135"/>
        </w:rPr>
        <w:t>cademic</w:t>
      </w:r>
      <w:r>
        <w:rPr>
          <w:smallCaps w:val="0"/>
          <w:spacing w:val="-2"/>
          <w:w w:val="135"/>
        </w:rPr>
        <w:t>/S</w:t>
      </w:r>
      <w:r>
        <w:rPr>
          <w:smallCaps/>
          <w:spacing w:val="-2"/>
          <w:w w:val="135"/>
        </w:rPr>
        <w:t>ervice</w:t>
      </w:r>
      <w:r>
        <w:rPr>
          <w:smallCaps w:val="0"/>
          <w:spacing w:val="-2"/>
          <w:w w:val="135"/>
        </w:rPr>
        <w:t> P</w:t>
      </w:r>
      <w:r>
        <w:rPr>
          <w:smallCaps/>
          <w:spacing w:val="-2"/>
          <w:w w:val="135"/>
        </w:rPr>
        <w:t>ositions</w:t>
      </w:r>
    </w:p>
    <w:p>
      <w:pPr>
        <w:pStyle w:val="BodyText"/>
        <w:spacing w:line="235" w:lineRule="auto" w:before="63"/>
      </w:pPr>
      <w:r>
        <w:rPr/>
        <w:br w:type="column"/>
      </w:r>
      <w:r>
        <w:rPr>
          <w:w w:val="110"/>
        </w:rPr>
        <w:t>Purdue</w:t>
      </w:r>
      <w:r>
        <w:rPr>
          <w:spacing w:val="19"/>
          <w:w w:val="110"/>
        </w:rPr>
        <w:t> </w:t>
      </w:r>
      <w:r>
        <w:rPr>
          <w:w w:val="110"/>
        </w:rPr>
        <w:t>University,</w:t>
      </w:r>
      <w:r>
        <w:rPr>
          <w:spacing w:val="23"/>
          <w:w w:val="110"/>
        </w:rPr>
        <w:t> </w:t>
      </w:r>
      <w:r>
        <w:rPr>
          <w:w w:val="110"/>
        </w:rPr>
        <w:t>Mitch</w:t>
      </w:r>
      <w:r>
        <w:rPr>
          <w:spacing w:val="19"/>
          <w:w w:val="110"/>
        </w:rPr>
        <w:t> </w:t>
      </w:r>
      <w:r>
        <w:rPr>
          <w:w w:val="110"/>
        </w:rPr>
        <w:t>Daniels</w:t>
      </w:r>
      <w:r>
        <w:rPr>
          <w:spacing w:val="19"/>
          <w:w w:val="110"/>
        </w:rPr>
        <w:t> </w:t>
      </w:r>
      <w:r>
        <w:rPr>
          <w:w w:val="110"/>
        </w:rPr>
        <w:t>School</w:t>
      </w:r>
      <w:r>
        <w:rPr>
          <w:spacing w:val="19"/>
          <w:w w:val="110"/>
        </w:rPr>
        <w:t> </w:t>
      </w:r>
      <w:r>
        <w:rPr>
          <w:w w:val="110"/>
        </w:rPr>
        <w:t>of</w:t>
      </w:r>
      <w:r>
        <w:rPr>
          <w:spacing w:val="19"/>
          <w:w w:val="110"/>
        </w:rPr>
        <w:t> </w:t>
      </w:r>
      <w:r>
        <w:rPr>
          <w:w w:val="110"/>
        </w:rPr>
        <w:t>Business,</w:t>
      </w:r>
      <w:r>
        <w:rPr>
          <w:spacing w:val="23"/>
          <w:w w:val="110"/>
        </w:rPr>
        <w:t> </w:t>
      </w:r>
      <w:r>
        <w:rPr>
          <w:w w:val="110"/>
        </w:rPr>
        <w:t>Dean</w:t>
      </w:r>
      <w:r>
        <w:rPr>
          <w:spacing w:val="19"/>
          <w:w w:val="110"/>
        </w:rPr>
        <w:t> </w:t>
      </w:r>
      <w:r>
        <w:rPr>
          <w:w w:val="110"/>
        </w:rPr>
        <w:t>V.</w:t>
      </w:r>
      <w:r>
        <w:rPr>
          <w:spacing w:val="19"/>
          <w:w w:val="110"/>
        </w:rPr>
        <w:t> </w:t>
      </w:r>
      <w:r>
        <w:rPr>
          <w:w w:val="110"/>
        </w:rPr>
        <w:t>White</w:t>
      </w:r>
      <w:r>
        <w:rPr>
          <w:spacing w:val="19"/>
          <w:w w:val="110"/>
        </w:rPr>
        <w:t> </w:t>
      </w:r>
      <w:r>
        <w:rPr>
          <w:w w:val="110"/>
        </w:rPr>
        <w:t>Real</w:t>
      </w:r>
      <w:r>
        <w:rPr>
          <w:spacing w:val="19"/>
          <w:w w:val="110"/>
        </w:rPr>
        <w:t> </w:t>
      </w:r>
      <w:r>
        <w:rPr>
          <w:w w:val="110"/>
        </w:rPr>
        <w:t>Estate Finance Program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1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Real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Estate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Finance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tenure):</w:t>
      </w:r>
      <w:r>
        <w:rPr>
          <w:spacing w:val="48"/>
          <w:w w:val="105"/>
          <w:sz w:val="20"/>
        </w:rPr>
        <w:t> </w:t>
      </w:r>
      <w:r>
        <w:rPr>
          <w:spacing w:val="-2"/>
          <w:w w:val="105"/>
          <w:sz w:val="20"/>
        </w:rPr>
        <w:t>2022–</w:t>
      </w:r>
    </w:p>
    <w:p>
      <w:pPr>
        <w:pStyle w:val="BodyText"/>
        <w:spacing w:before="234"/>
      </w:pPr>
      <w:r>
        <w:rPr>
          <w:w w:val="105"/>
        </w:rPr>
        <w:t>White</w:t>
      </w:r>
      <w:r>
        <w:rPr>
          <w:spacing w:val="23"/>
          <w:w w:val="105"/>
        </w:rPr>
        <w:t> </w:t>
      </w:r>
      <w:r>
        <w:rPr>
          <w:w w:val="105"/>
        </w:rPr>
        <w:t>House</w:t>
      </w:r>
      <w:r>
        <w:rPr>
          <w:spacing w:val="23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Advisers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Chief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Economist:</w:t>
      </w:r>
      <w:r>
        <w:rPr>
          <w:spacing w:val="61"/>
          <w:w w:val="105"/>
          <w:sz w:val="20"/>
        </w:rPr>
        <w:t> </w:t>
      </w:r>
      <w:r>
        <w:rPr>
          <w:spacing w:val="-2"/>
          <w:w w:val="105"/>
          <w:sz w:val="20"/>
        </w:rPr>
        <w:t>2025–</w:t>
      </w:r>
    </w:p>
    <w:p>
      <w:pPr>
        <w:pStyle w:val="BodyText"/>
        <w:spacing w:before="234"/>
      </w:pPr>
      <w:r>
        <w:rPr>
          <w:w w:val="110"/>
        </w:rPr>
        <w:t>Federal</w:t>
      </w:r>
      <w:r>
        <w:rPr>
          <w:spacing w:val="-1"/>
          <w:w w:val="110"/>
        </w:rPr>
        <w:t> </w:t>
      </w:r>
      <w:r>
        <w:rPr>
          <w:w w:val="110"/>
        </w:rPr>
        <w:t>Reserve Bank of St. </w:t>
      </w:r>
      <w:r>
        <w:rPr>
          <w:spacing w:val="-2"/>
          <w:w w:val="110"/>
        </w:rPr>
        <w:t>Louis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Research</w:t>
      </w:r>
      <w:r>
        <w:rPr>
          <w:spacing w:val="10"/>
          <w:w w:val="105"/>
          <w:sz w:val="20"/>
        </w:rPr>
        <w:t> </w:t>
      </w:r>
      <w:r>
        <w:rPr>
          <w:w w:val="105"/>
          <w:sz w:val="20"/>
        </w:rPr>
        <w:t>Fellow:</w:t>
      </w:r>
      <w:r>
        <w:rPr>
          <w:spacing w:val="30"/>
          <w:w w:val="105"/>
          <w:sz w:val="20"/>
        </w:rPr>
        <w:t> </w:t>
      </w:r>
      <w:r>
        <w:rPr>
          <w:spacing w:val="-2"/>
          <w:w w:val="105"/>
          <w:sz w:val="20"/>
        </w:rPr>
        <w:t>2021–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42"/>
          <w:w w:val="105"/>
          <w:sz w:val="20"/>
        </w:rPr>
        <w:t> </w:t>
      </w:r>
      <w:r>
        <w:rPr>
          <w:w w:val="105"/>
          <w:sz w:val="20"/>
        </w:rPr>
        <w:t>Scholar:</w:t>
      </w:r>
      <w:r>
        <w:rPr>
          <w:spacing w:val="72"/>
          <w:w w:val="105"/>
          <w:sz w:val="20"/>
        </w:rPr>
        <w:t> </w:t>
      </w:r>
      <w:r>
        <w:rPr>
          <w:spacing w:val="-2"/>
          <w:w w:val="105"/>
          <w:sz w:val="20"/>
        </w:rPr>
        <w:t>2015–2021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  <w:cols w:num="2" w:equalWidth="0">
            <w:col w:w="1816" w:space="301"/>
            <w:col w:w="7603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pStyle w:val="BodyText"/>
        <w:spacing w:line="235" w:lineRule="auto" w:before="63"/>
        <w:ind w:right="-10"/>
      </w:pPr>
      <w:r>
        <w:rPr>
          <w:spacing w:val="-4"/>
          <w:w w:val="135"/>
        </w:rPr>
        <w:t>P</w:t>
      </w:r>
      <w:r>
        <w:rPr>
          <w:smallCaps/>
          <w:spacing w:val="-4"/>
          <w:w w:val="135"/>
        </w:rPr>
        <w:t>ast</w:t>
      </w:r>
      <w:r>
        <w:rPr>
          <w:smallCaps w:val="0"/>
          <w:spacing w:val="-4"/>
          <w:w w:val="135"/>
        </w:rPr>
        <w:t> </w:t>
      </w:r>
      <w:r>
        <w:rPr>
          <w:smallCaps w:val="0"/>
          <w:spacing w:val="-2"/>
          <w:w w:val="135"/>
        </w:rPr>
        <w:t>A</w:t>
      </w:r>
      <w:r>
        <w:rPr>
          <w:smallCaps/>
          <w:spacing w:val="-2"/>
          <w:w w:val="135"/>
        </w:rPr>
        <w:t>cademic</w:t>
      </w:r>
      <w:r>
        <w:rPr>
          <w:smallCaps w:val="0"/>
          <w:spacing w:val="-2"/>
          <w:w w:val="135"/>
        </w:rPr>
        <w:t>/S</w:t>
      </w:r>
      <w:r>
        <w:rPr>
          <w:smallCaps/>
          <w:spacing w:val="-2"/>
          <w:w w:val="135"/>
        </w:rPr>
        <w:t>ervice</w:t>
      </w:r>
      <w:r>
        <w:rPr>
          <w:smallCaps w:val="0"/>
          <w:spacing w:val="-2"/>
          <w:w w:val="135"/>
        </w:rPr>
        <w:t> P</w:t>
      </w:r>
      <w:r>
        <w:rPr>
          <w:smallCaps/>
          <w:spacing w:val="-2"/>
          <w:w w:val="135"/>
        </w:rPr>
        <w:t>ositions</w:t>
      </w:r>
    </w:p>
    <w:p>
      <w:pPr>
        <w:pStyle w:val="BodyText"/>
        <w:spacing w:before="60"/>
      </w:pPr>
      <w:r>
        <w:rPr/>
        <w:br w:type="column"/>
      </w:r>
      <w:r>
        <w:rPr>
          <w:w w:val="105"/>
        </w:rPr>
        <w:t>University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Missouri,</w:t>
      </w:r>
      <w:r>
        <w:rPr>
          <w:spacing w:val="22"/>
          <w:w w:val="105"/>
        </w:rPr>
        <w:t> </w:t>
      </w:r>
      <w:r>
        <w:rPr>
          <w:w w:val="105"/>
        </w:rPr>
        <w:t>College</w:t>
      </w:r>
      <w:r>
        <w:rPr>
          <w:spacing w:val="22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Arts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Sciences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Associate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tenure):</w:t>
      </w:r>
      <w:r>
        <w:rPr>
          <w:spacing w:val="39"/>
          <w:w w:val="105"/>
          <w:sz w:val="20"/>
        </w:rPr>
        <w:t> </w:t>
      </w:r>
      <w:r>
        <w:rPr>
          <w:spacing w:val="-2"/>
          <w:w w:val="105"/>
          <w:sz w:val="20"/>
        </w:rPr>
        <w:t>2020–2022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2014–2020</w:t>
      </w:r>
    </w:p>
    <w:p>
      <w:pPr>
        <w:pStyle w:val="BodyText"/>
        <w:spacing w:before="234"/>
      </w:pPr>
      <w:r>
        <w:rPr>
          <w:w w:val="105"/>
        </w:rPr>
        <w:t>White</w:t>
      </w:r>
      <w:r>
        <w:rPr>
          <w:spacing w:val="23"/>
          <w:w w:val="105"/>
        </w:rPr>
        <w:t> </w:t>
      </w:r>
      <w:r>
        <w:rPr>
          <w:w w:val="105"/>
        </w:rPr>
        <w:t>House</w:t>
      </w:r>
      <w:r>
        <w:rPr>
          <w:spacing w:val="23"/>
          <w:w w:val="105"/>
        </w:rPr>
        <w:t> </w:t>
      </w:r>
      <w:r>
        <w:rPr>
          <w:w w:val="105"/>
        </w:rPr>
        <w:t>Council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Economic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Advisers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Chief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Domestic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Economist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Adviser:</w:t>
      </w:r>
      <w:r>
        <w:rPr>
          <w:spacing w:val="52"/>
          <w:w w:val="105"/>
          <w:sz w:val="20"/>
        </w:rPr>
        <w:t> </w:t>
      </w:r>
      <w:r>
        <w:rPr>
          <w:spacing w:val="-2"/>
          <w:w w:val="105"/>
          <w:sz w:val="20"/>
        </w:rPr>
        <w:t>2020–2021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Senior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Economist:</w:t>
      </w:r>
      <w:r>
        <w:rPr>
          <w:spacing w:val="48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BodyText"/>
        <w:spacing w:before="234"/>
      </w:pP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Center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4"/>
          <w:w w:val="110"/>
        </w:rPr>
        <w:t> </w:t>
      </w:r>
      <w:r>
        <w:rPr>
          <w:w w:val="110"/>
        </w:rPr>
        <w:t>Growth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w w:val="110"/>
        </w:rPr>
        <w:t>Opportunity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4"/>
          <w:w w:val="110"/>
        </w:rPr>
        <w:t> </w:t>
      </w:r>
      <w:r>
        <w:rPr>
          <w:w w:val="110"/>
        </w:rPr>
        <w:t>Utah</w:t>
      </w:r>
      <w:r>
        <w:rPr>
          <w:spacing w:val="5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University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Acting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Director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Outreach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Fellow:</w:t>
      </w:r>
      <w:r>
        <w:rPr>
          <w:spacing w:val="45"/>
          <w:w w:val="105"/>
          <w:sz w:val="20"/>
        </w:rPr>
        <w:t> </w:t>
      </w:r>
      <w:r>
        <w:rPr>
          <w:spacing w:val="-2"/>
          <w:w w:val="105"/>
          <w:sz w:val="20"/>
        </w:rPr>
        <w:t>2018–2020</w:t>
      </w:r>
    </w:p>
    <w:p>
      <w:pPr>
        <w:pStyle w:val="BodyText"/>
        <w:spacing w:before="234"/>
      </w:pPr>
      <w:r>
        <w:rPr>
          <w:spacing w:val="-2"/>
          <w:w w:val="110"/>
        </w:rPr>
        <w:t>Baylor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University,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Hankamer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School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of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Business</w:t>
      </w:r>
    </w:p>
    <w:p>
      <w:pPr>
        <w:pStyle w:val="ListParagraph"/>
        <w:numPr>
          <w:ilvl w:val="0"/>
          <w:numId w:val="3"/>
        </w:numPr>
        <w:tabs>
          <w:tab w:pos="286" w:val="left" w:leader="none"/>
        </w:tabs>
        <w:spacing w:line="240" w:lineRule="auto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Assistant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42"/>
          <w:w w:val="105"/>
          <w:sz w:val="20"/>
        </w:rPr>
        <w:t> </w:t>
      </w:r>
      <w:r>
        <w:rPr>
          <w:spacing w:val="-2"/>
          <w:w w:val="105"/>
          <w:sz w:val="20"/>
        </w:rPr>
        <w:t>2012–2014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  <w:cols w:num="2" w:equalWidth="0">
            <w:col w:w="1816" w:space="301"/>
            <w:col w:w="7603"/>
          </w:cols>
        </w:sectPr>
      </w:pPr>
    </w:p>
    <w:p>
      <w:pPr>
        <w:pStyle w:val="BodyText"/>
        <w:spacing w:before="55"/>
      </w:pPr>
    </w:p>
    <w:p>
      <w:pPr>
        <w:tabs>
          <w:tab w:pos="2116" w:val="left" w:leader="none"/>
        </w:tabs>
        <w:spacing w:line="235" w:lineRule="auto" w:before="0"/>
        <w:ind w:left="2116" w:right="286" w:hanging="2117"/>
        <w:jc w:val="left"/>
        <w:rPr>
          <w:sz w:val="20"/>
        </w:rPr>
      </w:pPr>
      <w:r>
        <w:rPr>
          <w:spacing w:val="-2"/>
          <w:w w:val="115"/>
          <w:sz w:val="20"/>
        </w:rPr>
        <w:t>P</w:t>
      </w:r>
      <w:r>
        <w:rPr>
          <w:smallCaps/>
          <w:spacing w:val="-2"/>
          <w:w w:val="115"/>
          <w:sz w:val="20"/>
        </w:rPr>
        <w:t>ublications</w:t>
      </w:r>
      <w:r>
        <w:rPr>
          <w:smallCaps w:val="0"/>
          <w:sz w:val="20"/>
        </w:rPr>
        <w:tab/>
      </w:r>
      <w:r>
        <w:rPr>
          <w:i/>
          <w:smallCaps w:val="0"/>
          <w:spacing w:val="-2"/>
          <w:w w:val="115"/>
          <w:sz w:val="20"/>
        </w:rPr>
        <w:t>Was</w:t>
      </w:r>
      <w:r>
        <w:rPr>
          <w:i/>
          <w:smallCaps w:val="0"/>
          <w:spacing w:val="-2"/>
          <w:w w:val="115"/>
          <w:sz w:val="20"/>
        </w:rPr>
        <w:t> China’s</w:t>
      </w:r>
      <w:r>
        <w:rPr>
          <w:i/>
          <w:smallCaps w:val="0"/>
          <w:spacing w:val="-2"/>
          <w:w w:val="115"/>
          <w:sz w:val="20"/>
        </w:rPr>
        <w:t> Housing</w:t>
      </w:r>
      <w:r>
        <w:rPr>
          <w:i/>
          <w:smallCaps w:val="0"/>
          <w:spacing w:val="-2"/>
          <w:w w:val="115"/>
          <w:sz w:val="20"/>
        </w:rPr>
        <w:t> Boom</w:t>
      </w:r>
      <w:r>
        <w:rPr>
          <w:i/>
          <w:smallCaps w:val="0"/>
          <w:spacing w:val="-2"/>
          <w:w w:val="115"/>
          <w:sz w:val="20"/>
        </w:rPr>
        <w:t> a</w:t>
      </w:r>
      <w:r>
        <w:rPr>
          <w:i/>
          <w:smallCaps w:val="0"/>
          <w:spacing w:val="-2"/>
          <w:w w:val="115"/>
          <w:sz w:val="20"/>
        </w:rPr>
        <w:t> Bubble?</w:t>
      </w:r>
      <w:r>
        <w:rPr>
          <w:i/>
          <w:smallCaps w:val="0"/>
          <w:spacing w:val="32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(with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Carlos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Garriga,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Yang</w:t>
      </w:r>
      <w:r>
        <w:rPr>
          <w:smallCaps w:val="0"/>
          <w:spacing w:val="-5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Tang,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and</w:t>
      </w:r>
      <w:r>
        <w:rPr>
          <w:smallCaps w:val="0"/>
          <w:spacing w:val="-4"/>
          <w:w w:val="115"/>
          <w:sz w:val="20"/>
        </w:rPr>
        <w:t> </w:t>
      </w:r>
      <w:r>
        <w:rPr>
          <w:smallCaps w:val="0"/>
          <w:spacing w:val="-2"/>
          <w:w w:val="115"/>
          <w:sz w:val="20"/>
        </w:rPr>
        <w:t>Ping Wang)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4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5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1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2024,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1"/>
          <w:w w:val="115"/>
          <w:sz w:val="20"/>
        </w:rPr>
        <w:t> </w:t>
      </w:r>
      <w:r>
        <w:rPr>
          <w:w w:val="115"/>
          <w:sz w:val="20"/>
        </w:rPr>
        <w:t>106(14),</w:t>
      </w:r>
      <w:r>
        <w:rPr>
          <w:spacing w:val="10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1"/>
          <w:w w:val="115"/>
          <w:sz w:val="20"/>
        </w:rPr>
        <w:t> </w:t>
      </w:r>
      <w:r>
        <w:rPr>
          <w:spacing w:val="-4"/>
          <w:w w:val="115"/>
          <w:sz w:val="20"/>
        </w:rPr>
        <w:t>1–15</w:t>
      </w:r>
    </w:p>
    <w:p>
      <w:pPr>
        <w:spacing w:after="0" w:line="240" w:lineRule="exact"/>
        <w:jc w:val="left"/>
        <w:rPr>
          <w:sz w:val="20"/>
        </w:rPr>
        <w:sectPr>
          <w:type w:val="continuous"/>
          <w:pgSz w:w="12240" w:h="15840"/>
          <w:pgMar w:top="1340" w:bottom="280" w:left="1440" w:right="1080"/>
        </w:sectPr>
      </w:pPr>
    </w:p>
    <w:p>
      <w:pPr>
        <w:spacing w:line="242" w:lineRule="exact" w:before="93"/>
        <w:ind w:left="2116" w:right="0" w:firstLine="0"/>
        <w:jc w:val="left"/>
        <w:rPr>
          <w:sz w:val="20"/>
        </w:rPr>
      </w:pPr>
      <w:r>
        <w:rPr>
          <w:i/>
          <w:w w:val="110"/>
          <w:sz w:val="20"/>
        </w:rPr>
        <w:t>Migration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Market</w:t>
      </w:r>
      <w:r>
        <w:rPr>
          <w:i/>
          <w:spacing w:val="6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15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Carlos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Garriga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Ping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Wang)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20"/>
          <w:sz w:val="20"/>
        </w:rPr>
        <w:t>Encyclopedia</w:t>
      </w:r>
      <w:r>
        <w:rPr>
          <w:b/>
          <w:i/>
          <w:spacing w:val="19"/>
          <w:w w:val="120"/>
          <w:sz w:val="20"/>
        </w:rPr>
        <w:t> </w:t>
      </w:r>
      <w:r>
        <w:rPr>
          <w:b/>
          <w:i/>
          <w:w w:val="120"/>
          <w:sz w:val="20"/>
        </w:rPr>
        <w:t>of</w:t>
      </w:r>
      <w:r>
        <w:rPr>
          <w:b/>
          <w:i/>
          <w:spacing w:val="20"/>
          <w:w w:val="120"/>
          <w:sz w:val="20"/>
        </w:rPr>
        <w:t> </w:t>
      </w:r>
      <w:r>
        <w:rPr>
          <w:b/>
          <w:i/>
          <w:w w:val="120"/>
          <w:sz w:val="20"/>
        </w:rPr>
        <w:t>Regional</w:t>
      </w:r>
      <w:r>
        <w:rPr>
          <w:b/>
          <w:i/>
          <w:spacing w:val="20"/>
          <w:w w:val="120"/>
          <w:sz w:val="20"/>
        </w:rPr>
        <w:t> </w:t>
      </w:r>
      <w:r>
        <w:rPr>
          <w:b/>
          <w:i/>
          <w:w w:val="120"/>
          <w:sz w:val="20"/>
        </w:rPr>
        <w:t>Science</w:t>
      </w:r>
      <w:r>
        <w:rPr>
          <w:w w:val="120"/>
          <w:sz w:val="20"/>
        </w:rPr>
        <w:t>,</w:t>
      </w:r>
      <w:r>
        <w:rPr>
          <w:spacing w:val="6"/>
          <w:w w:val="120"/>
          <w:sz w:val="20"/>
        </w:rPr>
        <w:t> </w:t>
      </w:r>
      <w:r>
        <w:rPr>
          <w:spacing w:val="-2"/>
          <w:w w:val="120"/>
          <w:sz w:val="20"/>
        </w:rPr>
        <w:t>Forthcoming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Rural-Urban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Migration,</w:t>
      </w:r>
      <w:r>
        <w:rPr>
          <w:i/>
          <w:spacing w:val="2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Structural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Transformation,</w:t>
      </w:r>
      <w:r>
        <w:rPr>
          <w:i/>
          <w:spacing w:val="2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and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Housing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Markets</w:t>
      </w:r>
      <w:r>
        <w:rPr>
          <w:i/>
          <w:spacing w:val="19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in</w:t>
      </w:r>
      <w:r>
        <w:rPr>
          <w:i/>
          <w:spacing w:val="18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China</w:t>
      </w:r>
    </w:p>
    <w:p>
      <w:pPr>
        <w:pStyle w:val="BodyText"/>
        <w:spacing w:line="239" w:lineRule="exact"/>
        <w:ind w:left="2116"/>
      </w:pPr>
      <w:r>
        <w:rPr>
          <w:w w:val="110"/>
        </w:rPr>
        <w:t>(with</w:t>
      </w:r>
      <w:r>
        <w:rPr>
          <w:spacing w:val="18"/>
          <w:w w:val="110"/>
        </w:rPr>
        <w:t> </w:t>
      </w:r>
      <w:r>
        <w:rPr>
          <w:w w:val="110"/>
        </w:rPr>
        <w:t>Carlos</w:t>
      </w:r>
      <w:r>
        <w:rPr>
          <w:spacing w:val="19"/>
          <w:w w:val="110"/>
        </w:rPr>
        <w:t> </w:t>
      </w:r>
      <w:r>
        <w:rPr>
          <w:w w:val="110"/>
        </w:rPr>
        <w:t>Garriga,</w:t>
      </w:r>
      <w:r>
        <w:rPr>
          <w:spacing w:val="19"/>
          <w:w w:val="110"/>
        </w:rPr>
        <w:t> </w:t>
      </w:r>
      <w:r>
        <w:rPr>
          <w:w w:val="110"/>
        </w:rPr>
        <w:t>Yang</w:t>
      </w:r>
      <w:r>
        <w:rPr>
          <w:spacing w:val="19"/>
          <w:w w:val="110"/>
        </w:rPr>
        <w:t> </w:t>
      </w:r>
      <w:r>
        <w:rPr>
          <w:w w:val="110"/>
        </w:rPr>
        <w:t>Tang,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19"/>
          <w:w w:val="110"/>
        </w:rPr>
        <w:t> </w:t>
      </w:r>
      <w:r>
        <w:rPr>
          <w:w w:val="110"/>
        </w:rPr>
        <w:t>Ping</w:t>
      </w:r>
      <w:r>
        <w:rPr>
          <w:spacing w:val="19"/>
          <w:w w:val="110"/>
        </w:rPr>
        <w:t> </w:t>
      </w:r>
      <w:r>
        <w:rPr>
          <w:spacing w:val="-2"/>
          <w:w w:val="110"/>
        </w:rPr>
        <w:t>Wang)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78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78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2"/>
          <w:w w:val="110"/>
          <w:sz w:val="20"/>
        </w:rPr>
        <w:t>  </w:t>
      </w:r>
      <w:r>
        <w:rPr>
          <w:b/>
          <w:i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2023,</w:t>
      </w:r>
      <w:r>
        <w:rPr>
          <w:spacing w:val="54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15(2),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4"/>
          <w:w w:val="110"/>
          <w:sz w:val="20"/>
        </w:rPr>
        <w:t> </w:t>
      </w:r>
      <w:r>
        <w:rPr>
          <w:spacing w:val="-2"/>
          <w:w w:val="110"/>
          <w:sz w:val="20"/>
        </w:rPr>
        <w:t>413–40</w:t>
      </w:r>
    </w:p>
    <w:p>
      <w:pPr>
        <w:spacing w:line="235" w:lineRule="auto" w:before="238"/>
        <w:ind w:left="2116" w:right="286" w:firstLine="0"/>
        <w:jc w:val="left"/>
        <w:rPr>
          <w:sz w:val="20"/>
        </w:rPr>
      </w:pPr>
      <w:r>
        <w:rPr>
          <w:i/>
          <w:w w:val="110"/>
          <w:sz w:val="20"/>
        </w:rPr>
        <w:t>Rural-Urban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Migration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House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Prices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China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Carlos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Garriga,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Yang Tang, and Ping Wang)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Regional</w:t>
      </w:r>
      <w:r>
        <w:rPr>
          <w:b/>
          <w:i/>
          <w:spacing w:val="38"/>
          <w:w w:val="115"/>
          <w:sz w:val="20"/>
        </w:rPr>
        <w:t> </w:t>
      </w:r>
      <w:r>
        <w:rPr>
          <w:b/>
          <w:i/>
          <w:w w:val="115"/>
          <w:sz w:val="20"/>
        </w:rPr>
        <w:t>Science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and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Urban</w:t>
      </w:r>
      <w:r>
        <w:rPr>
          <w:b/>
          <w:i/>
          <w:spacing w:val="39"/>
          <w:w w:val="115"/>
          <w:sz w:val="20"/>
        </w:rPr>
        <w:t> </w:t>
      </w:r>
      <w:r>
        <w:rPr>
          <w:b/>
          <w:i/>
          <w:w w:val="115"/>
          <w:sz w:val="20"/>
        </w:rPr>
        <w:t>Economics</w:t>
      </w:r>
      <w:r>
        <w:rPr>
          <w:w w:val="115"/>
          <w:sz w:val="20"/>
        </w:rPr>
        <w:t>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2021,</w:t>
      </w:r>
      <w:r>
        <w:rPr>
          <w:spacing w:val="21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21"/>
          <w:w w:val="115"/>
          <w:sz w:val="20"/>
        </w:rPr>
        <w:t> </w:t>
      </w:r>
      <w:r>
        <w:rPr>
          <w:spacing w:val="-5"/>
          <w:w w:val="115"/>
          <w:sz w:val="20"/>
        </w:rPr>
        <w:t>91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sz w:val="20"/>
        </w:rPr>
        <w:t>Mortgage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Debt,</w:t>
      </w:r>
      <w:r>
        <w:rPr>
          <w:i/>
          <w:spacing w:val="58"/>
          <w:sz w:val="20"/>
        </w:rPr>
        <w:t> </w:t>
      </w:r>
      <w:r>
        <w:rPr>
          <w:i/>
          <w:sz w:val="20"/>
        </w:rPr>
        <w:t>Consumption,</w:t>
      </w:r>
      <w:r>
        <w:rPr>
          <w:i/>
          <w:spacing w:val="5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Illiquid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Housing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Markets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5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58"/>
          <w:sz w:val="20"/>
        </w:rPr>
        <w:t> </w:t>
      </w:r>
      <w:r>
        <w:rPr>
          <w:i/>
          <w:sz w:val="20"/>
        </w:rPr>
        <w:t>Great</w:t>
      </w:r>
      <w:r>
        <w:rPr>
          <w:i/>
          <w:spacing w:val="57"/>
          <w:sz w:val="20"/>
        </w:rPr>
        <w:t> </w:t>
      </w:r>
      <w:r>
        <w:rPr>
          <w:i/>
          <w:spacing w:val="-2"/>
          <w:sz w:val="20"/>
        </w:rPr>
        <w:t>Recession</w:t>
      </w:r>
    </w:p>
    <w:p>
      <w:pPr>
        <w:pStyle w:val="BodyText"/>
        <w:spacing w:line="239" w:lineRule="exact"/>
        <w:ind w:left="2116"/>
      </w:pPr>
      <w:r>
        <w:rPr>
          <w:w w:val="110"/>
        </w:rPr>
        <w:t>(with</w:t>
      </w:r>
      <w:r>
        <w:rPr>
          <w:spacing w:val="16"/>
          <w:w w:val="110"/>
        </w:rPr>
        <w:t> </w:t>
      </w:r>
      <w:r>
        <w:rPr>
          <w:w w:val="110"/>
        </w:rPr>
        <w:t>Carlos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Garriga)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American</w:t>
      </w:r>
      <w:r>
        <w:rPr>
          <w:b/>
          <w:i/>
          <w:spacing w:val="4"/>
          <w:w w:val="115"/>
          <w:sz w:val="20"/>
        </w:rPr>
        <w:t> </w:t>
      </w:r>
      <w:r>
        <w:rPr>
          <w:b/>
          <w:i/>
          <w:w w:val="115"/>
          <w:sz w:val="20"/>
        </w:rPr>
        <w:t>Economic</w:t>
      </w:r>
      <w:r>
        <w:rPr>
          <w:b/>
          <w:i/>
          <w:spacing w:val="9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29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2020,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110(6),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1603–34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b/>
          <w:w w:val="115"/>
          <w:sz w:val="20"/>
        </w:rPr>
        <w:t>lead</w:t>
      </w:r>
      <w:r>
        <w:rPr>
          <w:b/>
          <w:spacing w:val="5"/>
          <w:w w:val="115"/>
          <w:sz w:val="20"/>
        </w:rPr>
        <w:t> </w:t>
      </w:r>
      <w:r>
        <w:rPr>
          <w:b/>
          <w:spacing w:val="-2"/>
          <w:w w:val="115"/>
          <w:sz w:val="20"/>
        </w:rPr>
        <w:t>article</w:t>
      </w:r>
      <w:r>
        <w:rPr>
          <w:spacing w:val="-2"/>
          <w:w w:val="115"/>
          <w:sz w:val="20"/>
        </w:rPr>
        <w:t>)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The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Geography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Market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Liquidity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During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71"/>
          <w:w w:val="105"/>
          <w:sz w:val="20"/>
        </w:rPr>
        <w:t> </w:t>
      </w:r>
      <w:r>
        <w:rPr>
          <w:i/>
          <w:w w:val="105"/>
          <w:sz w:val="20"/>
        </w:rPr>
        <w:t>Great</w:t>
      </w:r>
      <w:r>
        <w:rPr>
          <w:i/>
          <w:spacing w:val="72"/>
          <w:w w:val="105"/>
          <w:sz w:val="20"/>
        </w:rPr>
        <w:t> </w:t>
      </w:r>
      <w:r>
        <w:rPr>
          <w:i/>
          <w:w w:val="105"/>
          <w:sz w:val="20"/>
        </w:rPr>
        <w:t>Recession</w:t>
      </w:r>
      <w:r>
        <w:rPr>
          <w:i/>
          <w:spacing w:val="80"/>
          <w:w w:val="105"/>
          <w:sz w:val="20"/>
        </w:rPr>
        <w:t> </w:t>
      </w:r>
      <w:r>
        <w:rPr>
          <w:w w:val="105"/>
          <w:sz w:val="20"/>
        </w:rPr>
        <w:t>(with Matthew Famiglietti and Carlos Garriga)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2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2020,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102(1),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51–78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Estate</w:t>
      </w:r>
      <w:r>
        <w:rPr>
          <w:i/>
          <w:spacing w:val="28"/>
          <w:w w:val="105"/>
          <w:sz w:val="20"/>
        </w:rPr>
        <w:t> </w:t>
      </w:r>
      <w:r>
        <w:rPr>
          <w:i/>
          <w:w w:val="105"/>
          <w:sz w:val="20"/>
        </w:rPr>
        <w:t>Taxation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Human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Capital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with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Information</w:t>
      </w:r>
      <w:r>
        <w:rPr>
          <w:i/>
          <w:spacing w:val="29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Externalities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Macroeconomic</w:t>
      </w:r>
      <w:r>
        <w:rPr>
          <w:b/>
          <w:i/>
          <w:spacing w:val="57"/>
          <w:w w:val="110"/>
          <w:sz w:val="20"/>
        </w:rPr>
        <w:t> </w:t>
      </w:r>
      <w:r>
        <w:rPr>
          <w:b/>
          <w:i/>
          <w:w w:val="110"/>
          <w:sz w:val="20"/>
        </w:rPr>
        <w:t>Dynamics</w:t>
      </w:r>
      <w:r>
        <w:rPr>
          <w:w w:val="110"/>
          <w:sz w:val="20"/>
        </w:rPr>
        <w:t>,</w:t>
      </w:r>
      <w:r>
        <w:rPr>
          <w:spacing w:val="36"/>
          <w:w w:val="110"/>
          <w:sz w:val="20"/>
        </w:rPr>
        <w:t> </w:t>
      </w:r>
      <w:r>
        <w:rPr>
          <w:w w:val="110"/>
          <w:sz w:val="20"/>
        </w:rPr>
        <w:t>2020,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5"/>
          <w:w w:val="110"/>
          <w:sz w:val="20"/>
        </w:rPr>
        <w:t> </w:t>
      </w:r>
      <w:r>
        <w:rPr>
          <w:w w:val="110"/>
          <w:sz w:val="20"/>
        </w:rPr>
        <w:t>24(3),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568–600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Crises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Market: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Causes,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Consequences,</w:t>
      </w:r>
      <w:r>
        <w:rPr>
          <w:i/>
          <w:spacing w:val="68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Lessons</w:t>
      </w:r>
      <w:r>
        <w:rPr>
          <w:i/>
          <w:spacing w:val="75"/>
          <w:w w:val="105"/>
          <w:sz w:val="20"/>
        </w:rPr>
        <w:t> </w:t>
      </w:r>
      <w:r>
        <w:rPr>
          <w:w w:val="105"/>
          <w:sz w:val="20"/>
        </w:rPr>
        <w:t>(with Carlos Garriga)</w:t>
      </w:r>
    </w:p>
    <w:p>
      <w:pPr>
        <w:pStyle w:val="Heading1"/>
        <w:spacing w:line="240" w:lineRule="exact"/>
        <w:ind w:left="2116"/>
        <w:rPr>
          <w:b w:val="0"/>
          <w:i w:val="0"/>
        </w:rPr>
      </w:pPr>
      <w:r>
        <w:rPr>
          <w:w w:val="120"/>
        </w:rPr>
        <w:t>Oxford</w:t>
      </w:r>
      <w:r>
        <w:rPr>
          <w:spacing w:val="27"/>
          <w:w w:val="120"/>
        </w:rPr>
        <w:t> </w:t>
      </w:r>
      <w:r>
        <w:rPr>
          <w:w w:val="120"/>
        </w:rPr>
        <w:t>Research</w:t>
      </w:r>
      <w:r>
        <w:rPr>
          <w:spacing w:val="28"/>
          <w:w w:val="120"/>
        </w:rPr>
        <w:t> </w:t>
      </w:r>
      <w:r>
        <w:rPr>
          <w:w w:val="120"/>
        </w:rPr>
        <w:t>Encyclopedia</w:t>
      </w:r>
      <w:r>
        <w:rPr>
          <w:spacing w:val="28"/>
          <w:w w:val="120"/>
        </w:rPr>
        <w:t> </w:t>
      </w:r>
      <w:r>
        <w:rPr>
          <w:w w:val="120"/>
        </w:rPr>
        <w:t>of</w:t>
      </w:r>
      <w:r>
        <w:rPr>
          <w:spacing w:val="27"/>
          <w:w w:val="120"/>
        </w:rPr>
        <w:t> </w:t>
      </w:r>
      <w:r>
        <w:rPr>
          <w:w w:val="120"/>
        </w:rPr>
        <w:t>Economics</w:t>
      </w:r>
      <w:r>
        <w:rPr>
          <w:spacing w:val="28"/>
          <w:w w:val="120"/>
        </w:rPr>
        <w:t> </w:t>
      </w:r>
      <w:r>
        <w:rPr>
          <w:w w:val="120"/>
        </w:rPr>
        <w:t>and</w:t>
      </w:r>
      <w:r>
        <w:rPr>
          <w:spacing w:val="28"/>
          <w:w w:val="120"/>
        </w:rPr>
        <w:t> </w:t>
      </w:r>
      <w:r>
        <w:rPr>
          <w:w w:val="120"/>
        </w:rPr>
        <w:t>Finance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1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Failure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Launch:</w:t>
      </w:r>
      <w:r>
        <w:rPr>
          <w:i/>
          <w:spacing w:val="46"/>
          <w:w w:val="105"/>
          <w:sz w:val="20"/>
        </w:rPr>
        <w:t> </w:t>
      </w:r>
      <w:r>
        <w:rPr>
          <w:i/>
          <w:w w:val="105"/>
          <w:sz w:val="20"/>
        </w:rPr>
        <w:t>Housing,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Debt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Overhang,</w:t>
      </w:r>
      <w:r>
        <w:rPr>
          <w:i/>
          <w:spacing w:val="27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Inflation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Option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American</w:t>
      </w:r>
      <w:r>
        <w:rPr>
          <w:b/>
          <w:i/>
          <w:spacing w:val="76"/>
          <w:w w:val="110"/>
          <w:sz w:val="20"/>
        </w:rPr>
        <w:t> </w:t>
      </w:r>
      <w:r>
        <w:rPr>
          <w:b/>
          <w:i/>
          <w:w w:val="110"/>
          <w:sz w:val="20"/>
        </w:rPr>
        <w:t>Economic</w:t>
      </w:r>
      <w:r>
        <w:rPr>
          <w:b/>
          <w:i/>
          <w:spacing w:val="77"/>
          <w:w w:val="110"/>
          <w:sz w:val="20"/>
        </w:rPr>
        <w:t> </w:t>
      </w:r>
      <w:r>
        <w:rPr>
          <w:b/>
          <w:i/>
          <w:w w:val="110"/>
          <w:sz w:val="20"/>
        </w:rPr>
        <w:t>Journal:</w:t>
      </w:r>
      <w:r>
        <w:rPr>
          <w:b/>
          <w:i/>
          <w:spacing w:val="31"/>
          <w:w w:val="110"/>
          <w:sz w:val="20"/>
        </w:rPr>
        <w:t>  </w:t>
      </w:r>
      <w:r>
        <w:rPr>
          <w:b/>
          <w:i/>
          <w:w w:val="110"/>
          <w:sz w:val="20"/>
        </w:rPr>
        <w:t>Macroeconomics</w:t>
      </w:r>
      <w:r>
        <w:rPr>
          <w:w w:val="110"/>
          <w:sz w:val="20"/>
        </w:rPr>
        <w:t>,</w:t>
      </w:r>
      <w:r>
        <w:rPr>
          <w:spacing w:val="53"/>
          <w:w w:val="110"/>
          <w:sz w:val="20"/>
        </w:rPr>
        <w:t> </w:t>
      </w:r>
      <w:r>
        <w:rPr>
          <w:w w:val="110"/>
          <w:sz w:val="20"/>
        </w:rPr>
        <w:t>2019,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68"/>
          <w:w w:val="150"/>
          <w:sz w:val="20"/>
        </w:rPr>
        <w:t> </w:t>
      </w:r>
      <w:r>
        <w:rPr>
          <w:w w:val="110"/>
          <w:sz w:val="20"/>
        </w:rPr>
        <w:t>11(2),</w:t>
      </w:r>
      <w:r>
        <w:rPr>
          <w:spacing w:val="52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52"/>
          <w:w w:val="110"/>
          <w:sz w:val="20"/>
        </w:rPr>
        <w:t> </w:t>
      </w:r>
      <w:r>
        <w:rPr>
          <w:spacing w:val="-2"/>
          <w:w w:val="110"/>
          <w:sz w:val="20"/>
        </w:rPr>
        <w:t>228–274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Pork-Barrel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Politics</w:t>
      </w:r>
      <w:r>
        <w:rPr>
          <w:i/>
          <w:spacing w:val="2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Polarization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5"/>
          <w:sz w:val="20"/>
        </w:rPr>
        <w:t>Federal</w:t>
      </w:r>
      <w:r>
        <w:rPr>
          <w:b/>
          <w:i/>
          <w:spacing w:val="26"/>
          <w:w w:val="115"/>
          <w:sz w:val="20"/>
        </w:rPr>
        <w:t> </w:t>
      </w:r>
      <w:r>
        <w:rPr>
          <w:b/>
          <w:i/>
          <w:w w:val="115"/>
          <w:sz w:val="20"/>
        </w:rPr>
        <w:t>Reserve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Bank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of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St.</w:t>
      </w:r>
      <w:r>
        <w:rPr>
          <w:b/>
          <w:i/>
          <w:spacing w:val="27"/>
          <w:w w:val="115"/>
          <w:sz w:val="20"/>
        </w:rPr>
        <w:t> </w:t>
      </w:r>
      <w:r>
        <w:rPr>
          <w:b/>
          <w:i/>
          <w:w w:val="115"/>
          <w:sz w:val="20"/>
        </w:rPr>
        <w:t>Louis</w:t>
      </w:r>
      <w:r>
        <w:rPr>
          <w:b/>
          <w:i/>
          <w:spacing w:val="28"/>
          <w:w w:val="115"/>
          <w:sz w:val="20"/>
        </w:rPr>
        <w:t> </w:t>
      </w:r>
      <w:r>
        <w:rPr>
          <w:b/>
          <w:i/>
          <w:w w:val="115"/>
          <w:sz w:val="20"/>
        </w:rPr>
        <w:t>Review</w:t>
      </w:r>
      <w:r>
        <w:rPr>
          <w:b/>
          <w:i/>
          <w:spacing w:val="-32"/>
          <w:w w:val="115"/>
          <w:sz w:val="20"/>
        </w:rPr>
        <w:t> </w:t>
      </w:r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2019,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Vol.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101(1),</w:t>
      </w:r>
      <w:r>
        <w:rPr>
          <w:spacing w:val="12"/>
          <w:w w:val="115"/>
          <w:sz w:val="20"/>
        </w:rPr>
        <w:t> </w:t>
      </w:r>
      <w:r>
        <w:rPr>
          <w:w w:val="115"/>
          <w:sz w:val="20"/>
        </w:rPr>
        <w:t>p.</w:t>
      </w:r>
      <w:r>
        <w:rPr>
          <w:spacing w:val="12"/>
          <w:w w:val="115"/>
          <w:sz w:val="20"/>
        </w:rPr>
        <w:t> </w:t>
      </w:r>
      <w:r>
        <w:rPr>
          <w:spacing w:val="-2"/>
          <w:w w:val="115"/>
          <w:sz w:val="20"/>
        </w:rPr>
        <w:t>57–68</w:t>
      </w:r>
    </w:p>
    <w:p>
      <w:pPr>
        <w:spacing w:line="242" w:lineRule="exact" w:before="234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Accounting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for</w:t>
      </w:r>
      <w:r>
        <w:rPr>
          <w:i/>
          <w:spacing w:val="33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Rise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College</w:t>
      </w:r>
      <w:r>
        <w:rPr>
          <w:i/>
          <w:spacing w:val="32"/>
          <w:w w:val="105"/>
          <w:sz w:val="20"/>
        </w:rPr>
        <w:t> </w:t>
      </w:r>
      <w:r>
        <w:rPr>
          <w:i/>
          <w:w w:val="105"/>
          <w:sz w:val="20"/>
        </w:rPr>
        <w:t>Tuition</w:t>
      </w:r>
      <w:r>
        <w:rPr>
          <w:i/>
          <w:spacing w:val="46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Grey</w:t>
      </w:r>
      <w:r>
        <w:rPr>
          <w:spacing w:val="28"/>
          <w:w w:val="105"/>
          <w:sz w:val="20"/>
        </w:rPr>
        <w:t> </w:t>
      </w:r>
      <w:r>
        <w:rPr>
          <w:spacing w:val="-2"/>
          <w:w w:val="105"/>
          <w:sz w:val="20"/>
        </w:rPr>
        <w:t>Gordon)</w:t>
      </w:r>
    </w:p>
    <w:p>
      <w:pPr>
        <w:pStyle w:val="Heading1"/>
        <w:spacing w:line="235" w:lineRule="auto" w:before="1"/>
        <w:ind w:left="2116" w:right="100"/>
        <w:rPr>
          <w:b w:val="0"/>
          <w:i w:val="0"/>
        </w:rPr>
      </w:pPr>
      <w:r>
        <w:rPr>
          <w:w w:val="125"/>
        </w:rPr>
        <w:t>NBER</w:t>
      </w:r>
      <w:r>
        <w:rPr>
          <w:spacing w:val="29"/>
          <w:w w:val="125"/>
        </w:rPr>
        <w:t> </w:t>
      </w:r>
      <w:r>
        <w:rPr>
          <w:w w:val="125"/>
        </w:rPr>
        <w:t>Volume:</w:t>
      </w:r>
      <w:r>
        <w:rPr>
          <w:spacing w:val="40"/>
          <w:w w:val="125"/>
        </w:rPr>
        <w:t> </w:t>
      </w:r>
      <w:r>
        <w:rPr>
          <w:w w:val="125"/>
        </w:rPr>
        <w:t>Education,</w:t>
      </w:r>
      <w:r>
        <w:rPr>
          <w:spacing w:val="33"/>
          <w:w w:val="125"/>
        </w:rPr>
        <w:t> </w:t>
      </w:r>
      <w:r>
        <w:rPr>
          <w:w w:val="125"/>
        </w:rPr>
        <w:t>Skills,</w:t>
      </w:r>
      <w:r>
        <w:rPr>
          <w:spacing w:val="33"/>
          <w:w w:val="125"/>
        </w:rPr>
        <w:t> </w:t>
      </w:r>
      <w:r>
        <w:rPr>
          <w:w w:val="125"/>
        </w:rPr>
        <w:t>and</w:t>
      </w:r>
      <w:r>
        <w:rPr>
          <w:spacing w:val="29"/>
          <w:w w:val="125"/>
        </w:rPr>
        <w:t> </w:t>
      </w:r>
      <w:r>
        <w:rPr>
          <w:w w:val="125"/>
        </w:rPr>
        <w:t>Technical</w:t>
      </w:r>
      <w:r>
        <w:rPr>
          <w:spacing w:val="29"/>
          <w:w w:val="125"/>
        </w:rPr>
        <w:t> </w:t>
      </w:r>
      <w:r>
        <w:rPr>
          <w:w w:val="125"/>
        </w:rPr>
        <w:t>Change:</w:t>
      </w:r>
      <w:r>
        <w:rPr>
          <w:spacing w:val="40"/>
          <w:w w:val="125"/>
        </w:rPr>
        <w:t> </w:t>
      </w:r>
      <w:r>
        <w:rPr>
          <w:w w:val="125"/>
        </w:rPr>
        <w:t>Implications for</w:t>
      </w:r>
      <w:r>
        <w:rPr>
          <w:w w:val="125"/>
        </w:rPr>
        <w:t> Future</w:t>
      </w:r>
      <w:r>
        <w:rPr>
          <w:w w:val="125"/>
        </w:rPr>
        <w:t> U.S.</w:t>
      </w:r>
      <w:r>
        <w:rPr>
          <w:w w:val="125"/>
        </w:rPr>
        <w:t> GDP</w:t>
      </w:r>
      <w:r>
        <w:rPr>
          <w:w w:val="125"/>
        </w:rPr>
        <w:t> Growth</w:t>
      </w:r>
      <w:r>
        <w:rPr>
          <w:b w:val="0"/>
          <w:i w:val="0"/>
          <w:w w:val="125"/>
        </w:rPr>
        <w:t>, 2019</w:t>
      </w:r>
    </w:p>
    <w:p>
      <w:pPr>
        <w:spacing w:line="242" w:lineRule="exact" w:before="235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Credit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Constraints,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House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Prices,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Impact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Life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Cycle</w:t>
      </w:r>
      <w:r>
        <w:rPr>
          <w:i/>
          <w:spacing w:val="1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Dynamics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05"/>
          <w:sz w:val="20"/>
        </w:rPr>
        <w:t>Economics</w:t>
      </w:r>
      <w:r>
        <w:rPr>
          <w:b/>
          <w:i/>
          <w:spacing w:val="60"/>
          <w:w w:val="150"/>
          <w:sz w:val="20"/>
        </w:rPr>
        <w:t> </w:t>
      </w:r>
      <w:r>
        <w:rPr>
          <w:b/>
          <w:i/>
          <w:w w:val="105"/>
          <w:sz w:val="20"/>
        </w:rPr>
        <w:t>Letters</w:t>
      </w:r>
      <w:r>
        <w:rPr>
          <w:w w:val="105"/>
          <w:sz w:val="20"/>
        </w:rPr>
        <w:t>,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171,</w:t>
      </w:r>
      <w:r>
        <w:rPr>
          <w:spacing w:val="56"/>
          <w:w w:val="105"/>
          <w:sz w:val="20"/>
        </w:rPr>
        <w:t> </w:t>
      </w:r>
      <w:r>
        <w:rPr>
          <w:w w:val="105"/>
          <w:sz w:val="20"/>
        </w:rPr>
        <w:t>p.</w:t>
      </w:r>
      <w:r>
        <w:rPr>
          <w:spacing w:val="56"/>
          <w:w w:val="105"/>
          <w:sz w:val="20"/>
        </w:rPr>
        <w:t> </w:t>
      </w:r>
      <w:r>
        <w:rPr>
          <w:spacing w:val="-2"/>
          <w:w w:val="105"/>
          <w:sz w:val="20"/>
        </w:rPr>
        <w:t>202–207</w:t>
      </w:r>
    </w:p>
    <w:p>
      <w:pPr>
        <w:spacing w:line="235" w:lineRule="auto" w:before="238"/>
        <w:ind w:left="21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Illiquidity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its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Discontents:</w:t>
      </w:r>
      <w:r>
        <w:rPr>
          <w:i/>
          <w:spacing w:val="80"/>
          <w:w w:val="150"/>
          <w:sz w:val="20"/>
        </w:rPr>
        <w:t> </w:t>
      </w:r>
      <w:r>
        <w:rPr>
          <w:i/>
          <w:w w:val="105"/>
          <w:sz w:val="20"/>
        </w:rPr>
        <w:t>Trading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Delays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Foreclosures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Housing</w:t>
      </w:r>
      <w:r>
        <w:rPr>
          <w:i/>
          <w:spacing w:val="8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Market</w:t>
      </w:r>
    </w:p>
    <w:p>
      <w:pPr>
        <w:spacing w:line="240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Journal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of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Monetary</w:t>
      </w:r>
      <w:r>
        <w:rPr>
          <w:b/>
          <w:i/>
          <w:spacing w:val="63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42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83,</w:t>
      </w:r>
      <w:r>
        <w:rPr>
          <w:spacing w:val="41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42"/>
          <w:w w:val="110"/>
          <w:sz w:val="20"/>
        </w:rPr>
        <w:t> </w:t>
      </w:r>
      <w:r>
        <w:rPr>
          <w:spacing w:val="-4"/>
          <w:w w:val="110"/>
          <w:sz w:val="20"/>
        </w:rPr>
        <w:t>1–13</w:t>
      </w:r>
    </w:p>
    <w:p>
      <w:pPr>
        <w:spacing w:line="242" w:lineRule="exact" w:before="234"/>
        <w:ind w:left="21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Cyclical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Dynamics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Illiquid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Housing,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Debt,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Foreclosures</w:t>
      </w:r>
    </w:p>
    <w:p>
      <w:pPr>
        <w:spacing w:line="242" w:lineRule="exact" w:before="0"/>
        <w:ind w:left="2116" w:right="0" w:firstLine="0"/>
        <w:jc w:val="left"/>
        <w:rPr>
          <w:sz w:val="20"/>
        </w:rPr>
      </w:pPr>
      <w:r>
        <w:rPr>
          <w:b/>
          <w:i/>
          <w:w w:val="110"/>
          <w:sz w:val="20"/>
        </w:rPr>
        <w:t>Quantitative</w:t>
      </w:r>
      <w:r>
        <w:rPr>
          <w:b/>
          <w:i/>
          <w:spacing w:val="59"/>
          <w:w w:val="110"/>
          <w:sz w:val="20"/>
        </w:rPr>
        <w:t> </w:t>
      </w:r>
      <w:r>
        <w:rPr>
          <w:b/>
          <w:i/>
          <w:w w:val="110"/>
          <w:sz w:val="20"/>
        </w:rPr>
        <w:t>Economics</w:t>
      </w:r>
      <w:r>
        <w:rPr>
          <w:w w:val="110"/>
          <w:sz w:val="20"/>
        </w:rPr>
        <w:t>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2016,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Vol.</w:t>
      </w:r>
      <w:r>
        <w:rPr>
          <w:spacing w:val="38"/>
          <w:w w:val="110"/>
          <w:sz w:val="20"/>
        </w:rPr>
        <w:t> </w:t>
      </w:r>
      <w:r>
        <w:rPr>
          <w:w w:val="110"/>
          <w:sz w:val="20"/>
        </w:rPr>
        <w:t>7(1),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p.</w:t>
      </w:r>
      <w:r>
        <w:rPr>
          <w:spacing w:val="38"/>
          <w:w w:val="110"/>
          <w:sz w:val="20"/>
        </w:rPr>
        <w:t> </w:t>
      </w:r>
      <w:r>
        <w:rPr>
          <w:spacing w:val="-2"/>
          <w:w w:val="110"/>
          <w:sz w:val="20"/>
        </w:rPr>
        <w:t>289–328</w:t>
      </w:r>
    </w:p>
    <w:p>
      <w:pPr>
        <w:pStyle w:val="BodyText"/>
        <w:spacing w:before="55"/>
      </w:pPr>
    </w:p>
    <w:p>
      <w:pPr>
        <w:tabs>
          <w:tab w:pos="2116" w:val="left" w:leader="none"/>
        </w:tabs>
        <w:spacing w:line="235" w:lineRule="auto" w:before="0"/>
        <w:ind w:left="2116" w:right="286" w:hanging="2117"/>
        <w:jc w:val="left"/>
        <w:rPr>
          <w:sz w:val="20"/>
        </w:rPr>
      </w:pPr>
      <w:r>
        <w:rPr>
          <w:w w:val="115"/>
          <w:sz w:val="20"/>
        </w:rPr>
        <w:t>W</w:t>
      </w:r>
      <w:r>
        <w:rPr>
          <w:smallCaps/>
          <w:w w:val="115"/>
          <w:sz w:val="20"/>
        </w:rPr>
        <w:t>orking</w:t>
      </w:r>
      <w:r>
        <w:rPr>
          <w:smallCaps w:val="0"/>
          <w:w w:val="115"/>
          <w:sz w:val="20"/>
        </w:rPr>
        <w:t> P</w:t>
      </w:r>
      <w:r>
        <w:rPr>
          <w:smallCaps/>
          <w:w w:val="115"/>
          <w:sz w:val="20"/>
        </w:rPr>
        <w:t>apers</w:t>
      </w:r>
      <w:r>
        <w:rPr>
          <w:smallCaps w:val="0"/>
          <w:sz w:val="20"/>
        </w:rPr>
        <w:tab/>
      </w:r>
      <w:r>
        <w:rPr>
          <w:i/>
          <w:smallCaps w:val="0"/>
          <w:w w:val="110"/>
          <w:sz w:val="20"/>
        </w:rPr>
        <w:t>Mortgage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Market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Structure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and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the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Transmission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of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Monetary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Policy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During</w:t>
      </w:r>
      <w:r>
        <w:rPr>
          <w:i/>
          <w:smallCaps w:val="0"/>
          <w:spacing w:val="14"/>
          <w:w w:val="110"/>
          <w:sz w:val="20"/>
        </w:rPr>
        <w:t> </w:t>
      </w:r>
      <w:r>
        <w:rPr>
          <w:i/>
          <w:smallCaps w:val="0"/>
          <w:w w:val="110"/>
          <w:sz w:val="20"/>
        </w:rPr>
        <w:t>the Great</w:t>
      </w:r>
      <w:r>
        <w:rPr>
          <w:i/>
          <w:smallCaps w:val="0"/>
          <w:w w:val="110"/>
          <w:sz w:val="20"/>
        </w:rPr>
        <w:t> Inflation</w:t>
      </w:r>
      <w:r>
        <w:rPr>
          <w:i/>
          <w:smallCaps w:val="0"/>
          <w:spacing w:val="40"/>
          <w:w w:val="110"/>
          <w:sz w:val="20"/>
        </w:rPr>
        <w:t> </w:t>
      </w:r>
      <w:r>
        <w:rPr>
          <w:smallCaps w:val="0"/>
          <w:w w:val="110"/>
          <w:sz w:val="20"/>
        </w:rPr>
        <w:t>(with Kieran Larkin, Kurt Mitman, and Serdar Ozkan)</w:t>
      </w:r>
    </w:p>
    <w:p>
      <w:pPr>
        <w:pStyle w:val="Heading1"/>
        <w:spacing w:line="240" w:lineRule="exact"/>
        <w:ind w:left="2116"/>
      </w:pPr>
      <w:r>
        <w:rPr>
          <w:i w:val="0"/>
          <w:w w:val="125"/>
        </w:rPr>
        <w:t>R&amp;R,</w:t>
      </w:r>
      <w:r>
        <w:rPr>
          <w:i w:val="0"/>
          <w:spacing w:val="14"/>
          <w:w w:val="125"/>
        </w:rPr>
        <w:t> </w:t>
      </w:r>
      <w:r>
        <w:rPr>
          <w:w w:val="125"/>
        </w:rPr>
        <w:t>Review</w:t>
      </w:r>
      <w:r>
        <w:rPr>
          <w:spacing w:val="19"/>
          <w:w w:val="125"/>
        </w:rPr>
        <w:t> </w:t>
      </w:r>
      <w:r>
        <w:rPr>
          <w:w w:val="125"/>
        </w:rPr>
        <w:t>of</w:t>
      </w:r>
      <w:r>
        <w:rPr>
          <w:spacing w:val="20"/>
          <w:w w:val="125"/>
        </w:rPr>
        <w:t> </w:t>
      </w:r>
      <w:r>
        <w:rPr>
          <w:w w:val="125"/>
        </w:rPr>
        <w:t>Economic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Studies</w:t>
      </w:r>
    </w:p>
    <w:p>
      <w:pPr>
        <w:spacing w:line="235" w:lineRule="auto" w:before="238"/>
        <w:ind w:left="2116" w:right="0" w:firstLine="0"/>
        <w:jc w:val="left"/>
        <w:rPr>
          <w:sz w:val="20"/>
        </w:rPr>
      </w:pPr>
      <w:r>
        <w:rPr>
          <w:i/>
          <w:w w:val="105"/>
          <w:sz w:val="20"/>
        </w:rPr>
        <w:t>Housing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Finance,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Boom-Bust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Episodes,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Macroeconomic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Fragility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Carlos </w:t>
      </w:r>
      <w:r>
        <w:rPr>
          <w:spacing w:val="-2"/>
          <w:w w:val="105"/>
          <w:sz w:val="20"/>
        </w:rPr>
        <w:t>Garriga)</w:t>
      </w:r>
    </w:p>
    <w:p>
      <w:pPr>
        <w:spacing w:line="235" w:lineRule="auto" w:before="239"/>
        <w:ind w:left="2116" w:right="286" w:firstLine="0"/>
        <w:jc w:val="left"/>
        <w:rPr>
          <w:sz w:val="20"/>
        </w:rPr>
      </w:pPr>
      <w:r>
        <w:rPr>
          <w:i/>
          <w:w w:val="105"/>
          <w:sz w:val="20"/>
        </w:rPr>
        <w:t>Accounting for Tuition Increases across U.S. Colleges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(funded by NSF grant 1730121 with Grey Gordon)</w:t>
      </w:r>
    </w:p>
    <w:p>
      <w:pPr>
        <w:spacing w:after="0" w:line="235" w:lineRule="auto"/>
        <w:jc w:val="left"/>
        <w:rPr>
          <w:sz w:val="20"/>
        </w:rPr>
        <w:sectPr>
          <w:headerReference w:type="default" r:id="rId7"/>
          <w:pgSz w:w="12240" w:h="15840"/>
          <w:pgMar w:header="1439" w:footer="0" w:top="1620" w:bottom="280" w:left="1440" w:right="1080"/>
          <w:pgNumType w:start="2"/>
        </w:sectPr>
      </w:pPr>
    </w:p>
    <w:p>
      <w:pPr>
        <w:pStyle w:val="BodyText"/>
        <w:spacing w:before="91"/>
      </w:pPr>
    </w:p>
    <w:p>
      <w:pPr>
        <w:spacing w:line="235" w:lineRule="auto" w:before="0"/>
        <w:ind w:left="2116" w:right="286" w:firstLine="0"/>
        <w:jc w:val="left"/>
        <w:rPr>
          <w:sz w:val="20"/>
        </w:rPr>
      </w:pPr>
      <w:r>
        <w:rPr>
          <w:i/>
          <w:w w:val="105"/>
          <w:sz w:val="20"/>
        </w:rPr>
        <w:t>Credit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Supply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Shocks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Scarring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Effects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on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Homeownership</w:t>
      </w:r>
      <w:r>
        <w:rPr>
          <w:i/>
          <w:spacing w:val="35"/>
          <w:w w:val="105"/>
          <w:sz w:val="20"/>
        </w:rPr>
        <w:t> </w:t>
      </w:r>
      <w:r>
        <w:rPr>
          <w:w w:val="105"/>
          <w:sz w:val="20"/>
        </w:rPr>
        <w:t>(with Carlos Gar- riga and Pedro Gete)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35"/>
        </w:rPr>
        <w:t>P</w:t>
      </w:r>
      <w:r>
        <w:rPr>
          <w:smallCaps/>
          <w:w w:val="135"/>
        </w:rPr>
        <w:t>artial</w:t>
      </w:r>
      <w:r>
        <w:rPr>
          <w:smallCaps w:val="0"/>
          <w:w w:val="135"/>
        </w:rPr>
        <w:t> L</w:t>
      </w:r>
      <w:r>
        <w:rPr>
          <w:smallCaps/>
          <w:w w:val="135"/>
        </w:rPr>
        <w:t>ist</w:t>
      </w:r>
      <w:r>
        <w:rPr>
          <w:smallCaps w:val="0"/>
          <w:w w:val="135"/>
        </w:rPr>
        <w:t> </w:t>
      </w:r>
      <w:r>
        <w:rPr>
          <w:smallCaps/>
          <w:w w:val="135"/>
        </w:rPr>
        <w:t>of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ork</w:t>
      </w:r>
      <w:r>
        <w:rPr>
          <w:smallCaps w:val="0"/>
          <w:spacing w:val="-13"/>
          <w:w w:val="135"/>
        </w:rPr>
        <w:t> </w:t>
      </w:r>
      <w:r>
        <w:rPr>
          <w:smallCaps/>
          <w:spacing w:val="-2"/>
          <w:w w:val="135"/>
        </w:rPr>
        <w:t>in</w:t>
      </w:r>
      <w:r>
        <w:rPr>
          <w:smallCaps w:val="0"/>
          <w:spacing w:val="-13"/>
          <w:w w:val="135"/>
        </w:rPr>
        <w:t> </w:t>
      </w:r>
      <w:r>
        <w:rPr>
          <w:smallCaps w:val="0"/>
          <w:spacing w:val="-2"/>
          <w:w w:val="135"/>
        </w:rPr>
        <w:t>P</w:t>
      </w:r>
      <w:r>
        <w:rPr>
          <w:smallCaps/>
          <w:spacing w:val="-2"/>
          <w:w w:val="135"/>
        </w:rPr>
        <w:t>rogress</w:t>
      </w:r>
    </w:p>
    <w:p>
      <w:pPr>
        <w:spacing w:line="235" w:lineRule="auto" w:before="6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0"/>
          <w:sz w:val="20"/>
        </w:rPr>
        <w:t>Monetary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Policy,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Heterogeneity,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27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28"/>
          <w:w w:val="110"/>
          <w:sz w:val="20"/>
        </w:rPr>
        <w:t> </w:t>
      </w:r>
      <w:r>
        <w:rPr>
          <w:i/>
          <w:w w:val="110"/>
          <w:sz w:val="20"/>
        </w:rPr>
        <w:t>Channel</w:t>
      </w:r>
      <w:r>
        <w:rPr>
          <w:i/>
          <w:spacing w:val="4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Fatih</w:t>
      </w:r>
      <w:r>
        <w:rPr>
          <w:spacing w:val="26"/>
          <w:w w:val="110"/>
          <w:sz w:val="20"/>
        </w:rPr>
        <w:t> </w:t>
      </w:r>
      <w:r>
        <w:rPr>
          <w:w w:val="110"/>
          <w:sz w:val="20"/>
        </w:rPr>
        <w:t>Karahan, Kurt Mitman, and Serdar Ozkan)</w:t>
      </w:r>
    </w:p>
    <w:p>
      <w:pPr>
        <w:spacing w:before="235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Tuition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Growth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Long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Run</w:t>
      </w:r>
      <w:r>
        <w:rPr>
          <w:i/>
          <w:spacing w:val="23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spacing w:before="234"/>
        <w:ind w:left="0" w:right="0" w:firstLine="0"/>
        <w:jc w:val="left"/>
        <w:rPr>
          <w:sz w:val="20"/>
        </w:rPr>
      </w:pPr>
      <w:r>
        <w:rPr>
          <w:i/>
          <w:w w:val="110"/>
          <w:sz w:val="20"/>
        </w:rPr>
        <w:t>The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Implications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Aid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Debt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Relief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Policies</w:t>
      </w:r>
      <w:r>
        <w:rPr>
          <w:i/>
          <w:spacing w:val="20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6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6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853" w:space="264"/>
            <w:col w:w="7603"/>
          </w:cols>
        </w:sectPr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2240" w:h="15840"/>
          <w:pgMar w:header="1439" w:footer="0" w:top="1340" w:bottom="280" w:left="1440" w:right="1080"/>
        </w:sectPr>
      </w:pPr>
    </w:p>
    <w:p>
      <w:pPr>
        <w:pStyle w:val="BodyText"/>
        <w:spacing w:line="235" w:lineRule="auto" w:before="63"/>
      </w:pPr>
      <w:r>
        <w:rPr>
          <w:w w:val="135"/>
        </w:rPr>
        <w:t>A</w:t>
      </w:r>
      <w:r>
        <w:rPr>
          <w:smallCaps/>
          <w:w w:val="135"/>
        </w:rPr>
        <w:t>cademic</w:t>
      </w:r>
      <w:r>
        <w:rPr>
          <w:smallCaps w:val="0"/>
          <w:spacing w:val="-13"/>
          <w:w w:val="135"/>
        </w:rPr>
        <w:t> </w:t>
      </w:r>
      <w:r>
        <w:rPr>
          <w:smallCaps w:val="0"/>
          <w:w w:val="135"/>
        </w:rPr>
        <w:t>P</w:t>
      </w:r>
      <w:r>
        <w:rPr>
          <w:smallCaps/>
          <w:w w:val="135"/>
        </w:rPr>
        <w:t>olicy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W</w:t>
      </w:r>
      <w:r>
        <w:rPr>
          <w:smallCaps/>
          <w:spacing w:val="-2"/>
          <w:w w:val="135"/>
        </w:rPr>
        <w:t>riting</w:t>
      </w:r>
    </w:p>
    <w:p>
      <w:pPr>
        <w:spacing w:line="242" w:lineRule="exact" w:before="59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i/>
          <w:w w:val="110"/>
          <w:sz w:val="20"/>
        </w:rPr>
        <w:t>Do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Student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Loans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Drive</w:t>
      </w:r>
      <w:r>
        <w:rPr>
          <w:i/>
          <w:spacing w:val="14"/>
          <w:w w:val="110"/>
          <w:sz w:val="20"/>
        </w:rPr>
        <w:t> </w:t>
      </w:r>
      <w:r>
        <w:rPr>
          <w:i/>
          <w:w w:val="110"/>
          <w:sz w:val="20"/>
        </w:rPr>
        <w:t>Up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College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Tuition?</w:t>
      </w:r>
      <w:r>
        <w:rPr>
          <w:i/>
          <w:spacing w:val="51"/>
          <w:w w:val="110"/>
          <w:sz w:val="20"/>
        </w:rPr>
        <w:t> </w:t>
      </w:r>
      <w:r>
        <w:rPr>
          <w:w w:val="110"/>
          <w:sz w:val="20"/>
        </w:rPr>
        <w:t>(with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Grey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Gordon)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3"/>
          <w:w w:val="120"/>
        </w:rPr>
        <w:t> </w:t>
      </w:r>
      <w:r>
        <w:rPr>
          <w:w w:val="120"/>
        </w:rPr>
        <w:t>Reserve</w:t>
      </w:r>
      <w:r>
        <w:rPr>
          <w:spacing w:val="34"/>
          <w:w w:val="120"/>
        </w:rPr>
        <w:t> </w:t>
      </w:r>
      <w:r>
        <w:rPr>
          <w:w w:val="120"/>
        </w:rPr>
        <w:t>Bank</w:t>
      </w:r>
      <w:r>
        <w:rPr>
          <w:spacing w:val="34"/>
          <w:w w:val="120"/>
        </w:rPr>
        <w:t> </w:t>
      </w:r>
      <w:r>
        <w:rPr>
          <w:w w:val="120"/>
        </w:rPr>
        <w:t>of</w:t>
      </w:r>
      <w:r>
        <w:rPr>
          <w:spacing w:val="34"/>
          <w:w w:val="120"/>
        </w:rPr>
        <w:t> </w:t>
      </w:r>
      <w:r>
        <w:rPr>
          <w:w w:val="120"/>
        </w:rPr>
        <w:t>Richmond</w:t>
      </w:r>
      <w:r>
        <w:rPr>
          <w:spacing w:val="33"/>
          <w:w w:val="120"/>
        </w:rPr>
        <w:t> </w:t>
      </w:r>
      <w:r>
        <w:rPr>
          <w:w w:val="120"/>
        </w:rPr>
        <w:t>Economic</w:t>
      </w:r>
      <w:r>
        <w:rPr>
          <w:spacing w:val="34"/>
          <w:w w:val="120"/>
        </w:rPr>
        <w:t> </w:t>
      </w:r>
      <w:r>
        <w:rPr>
          <w:w w:val="120"/>
        </w:rPr>
        <w:t>Brief</w:t>
      </w:r>
      <w:r>
        <w:rPr>
          <w:spacing w:val="-8"/>
          <w:w w:val="120"/>
        </w:rPr>
        <w:t> 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7"/>
          <w:w w:val="120"/>
        </w:rPr>
        <w:t> </w:t>
      </w:r>
      <w:r>
        <w:rPr>
          <w:b w:val="0"/>
          <w:i w:val="0"/>
          <w:spacing w:val="-4"/>
          <w:w w:val="120"/>
        </w:rPr>
        <w:t>2022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What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Can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Be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Done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to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Address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Rising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Student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Debt?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Growth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Opportunity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6"/>
          <w:w w:val="120"/>
        </w:rPr>
        <w:t> </w:t>
      </w:r>
      <w:r>
        <w:rPr>
          <w:w w:val="120"/>
        </w:rPr>
        <w:t>in</w:t>
      </w:r>
      <w:r>
        <w:rPr>
          <w:spacing w:val="25"/>
          <w:w w:val="120"/>
        </w:rPr>
        <w:t> </w:t>
      </w:r>
      <w:r>
        <w:rPr>
          <w:w w:val="120"/>
        </w:rPr>
        <w:t>Focus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0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How</w:t>
      </w:r>
      <w:r>
        <w:rPr>
          <w:i/>
          <w:spacing w:val="29"/>
          <w:w w:val="105"/>
          <w:sz w:val="20"/>
        </w:rPr>
        <w:t> </w:t>
      </w:r>
      <w:r>
        <w:rPr>
          <w:i/>
          <w:w w:val="105"/>
          <w:sz w:val="20"/>
        </w:rPr>
        <w:t>Do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Taxes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Affect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Entrepreneurship,</w:t>
      </w:r>
      <w:r>
        <w:rPr>
          <w:i/>
          <w:spacing w:val="30"/>
          <w:w w:val="105"/>
          <w:sz w:val="20"/>
        </w:rPr>
        <w:t> </w:t>
      </w:r>
      <w:r>
        <w:rPr>
          <w:i/>
          <w:w w:val="105"/>
          <w:sz w:val="20"/>
        </w:rPr>
        <w:t>Innovation,</w:t>
      </w:r>
      <w:r>
        <w:rPr>
          <w:i/>
          <w:spacing w:val="31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30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Productivity?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25"/>
          <w:w w:val="120"/>
        </w:rPr>
        <w:t> </w:t>
      </w:r>
      <w:r>
        <w:rPr>
          <w:w w:val="120"/>
        </w:rPr>
        <w:t>for</w:t>
      </w:r>
      <w:r>
        <w:rPr>
          <w:spacing w:val="25"/>
          <w:w w:val="120"/>
        </w:rPr>
        <w:t> </w:t>
      </w:r>
      <w:r>
        <w:rPr>
          <w:w w:val="120"/>
        </w:rPr>
        <w:t>Growth</w:t>
      </w:r>
      <w:r>
        <w:rPr>
          <w:spacing w:val="26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w w:val="120"/>
        </w:rPr>
        <w:t>Opportunity</w:t>
      </w:r>
      <w:r>
        <w:rPr>
          <w:spacing w:val="25"/>
          <w:w w:val="120"/>
        </w:rPr>
        <w:t> </w:t>
      </w:r>
      <w:r>
        <w:rPr>
          <w:w w:val="120"/>
        </w:rPr>
        <w:t>Research</w:t>
      </w:r>
      <w:r>
        <w:rPr>
          <w:spacing w:val="26"/>
          <w:w w:val="120"/>
        </w:rPr>
        <w:t> </w:t>
      </w:r>
      <w:r>
        <w:rPr>
          <w:w w:val="120"/>
        </w:rPr>
        <w:t>in</w:t>
      </w:r>
      <w:r>
        <w:rPr>
          <w:spacing w:val="25"/>
          <w:w w:val="120"/>
        </w:rPr>
        <w:t> </w:t>
      </w:r>
      <w:r>
        <w:rPr>
          <w:w w:val="120"/>
        </w:rPr>
        <w:t>Focus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0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</w:t>
      </w:r>
      <w:r>
        <w:rPr>
          <w:i/>
          <w:spacing w:val="9"/>
          <w:w w:val="110"/>
          <w:sz w:val="20"/>
        </w:rPr>
        <w:t> </w:t>
      </w:r>
      <w:r>
        <w:rPr>
          <w:i/>
          <w:w w:val="110"/>
          <w:sz w:val="20"/>
        </w:rPr>
        <w:t>Primer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the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Past,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Present,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Future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of</w:t>
      </w:r>
      <w:r>
        <w:rPr>
          <w:i/>
          <w:spacing w:val="10"/>
          <w:w w:val="110"/>
          <w:sz w:val="20"/>
        </w:rPr>
        <w:t> </w:t>
      </w:r>
      <w:r>
        <w:rPr>
          <w:i/>
          <w:w w:val="110"/>
          <w:sz w:val="20"/>
        </w:rPr>
        <w:t>Higher</w:t>
      </w:r>
      <w:r>
        <w:rPr>
          <w:i/>
          <w:spacing w:val="11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Education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Housing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Affordability:</w:t>
      </w:r>
      <w:r>
        <w:rPr>
          <w:i/>
          <w:spacing w:val="45"/>
          <w:w w:val="105"/>
          <w:sz w:val="20"/>
        </w:rPr>
        <w:t> </w:t>
      </w:r>
      <w:r>
        <w:rPr>
          <w:i/>
          <w:w w:val="105"/>
          <w:sz w:val="20"/>
        </w:rPr>
        <w:t>Trends,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Consequences,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Policies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Primer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on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20"/>
          <w:w w:val="110"/>
          <w:sz w:val="20"/>
        </w:rPr>
        <w:t> </w:t>
      </w:r>
      <w:r>
        <w:rPr>
          <w:i/>
          <w:w w:val="110"/>
          <w:sz w:val="20"/>
        </w:rPr>
        <w:t>Finance</w:t>
      </w:r>
      <w:r>
        <w:rPr>
          <w:i/>
          <w:spacing w:val="2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Reform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Center</w:t>
      </w:r>
      <w:r>
        <w:rPr>
          <w:spacing w:val="31"/>
          <w:w w:val="120"/>
        </w:rPr>
        <w:t> </w:t>
      </w:r>
      <w:r>
        <w:rPr>
          <w:w w:val="120"/>
        </w:rPr>
        <w:t>for</w:t>
      </w:r>
      <w:r>
        <w:rPr>
          <w:spacing w:val="32"/>
          <w:w w:val="120"/>
        </w:rPr>
        <w:t> </w:t>
      </w:r>
      <w:r>
        <w:rPr>
          <w:w w:val="120"/>
        </w:rPr>
        <w:t>Growth</w:t>
      </w:r>
      <w:r>
        <w:rPr>
          <w:spacing w:val="31"/>
          <w:w w:val="120"/>
        </w:rPr>
        <w:t> </w:t>
      </w:r>
      <w:r>
        <w:rPr>
          <w:w w:val="120"/>
        </w:rPr>
        <w:t>and</w:t>
      </w:r>
      <w:r>
        <w:rPr>
          <w:spacing w:val="32"/>
          <w:w w:val="120"/>
        </w:rPr>
        <w:t> </w:t>
      </w:r>
      <w:r>
        <w:rPr>
          <w:w w:val="120"/>
        </w:rPr>
        <w:t>Opportunity</w:t>
      </w:r>
      <w:r>
        <w:rPr>
          <w:spacing w:val="31"/>
          <w:w w:val="120"/>
        </w:rPr>
        <w:t> </w:t>
      </w:r>
      <w:r>
        <w:rPr>
          <w:w w:val="120"/>
        </w:rPr>
        <w:t>Policy</w:t>
      </w:r>
      <w:r>
        <w:rPr>
          <w:spacing w:val="32"/>
          <w:w w:val="120"/>
        </w:rPr>
        <w:t> </w:t>
      </w:r>
      <w:r>
        <w:rPr>
          <w:w w:val="120"/>
        </w:rPr>
        <w:t>Paper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5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Construction</w:t>
      </w:r>
      <w:r>
        <w:rPr>
          <w:i/>
          <w:spacing w:val="1"/>
          <w:w w:val="110"/>
          <w:sz w:val="20"/>
        </w:rPr>
        <w:t> </w:t>
      </w:r>
      <w:r>
        <w:rPr>
          <w:i/>
          <w:w w:val="110"/>
          <w:sz w:val="20"/>
        </w:rPr>
        <w:t>Permits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and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Future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Supply:</w:t>
      </w:r>
      <w:r>
        <w:rPr>
          <w:i/>
          <w:spacing w:val="19"/>
          <w:w w:val="110"/>
          <w:sz w:val="20"/>
        </w:rPr>
        <w:t> </w:t>
      </w:r>
      <w:r>
        <w:rPr>
          <w:i/>
          <w:w w:val="110"/>
          <w:sz w:val="20"/>
        </w:rPr>
        <w:t>Implications</w:t>
      </w:r>
      <w:r>
        <w:rPr>
          <w:i/>
          <w:spacing w:val="3"/>
          <w:w w:val="110"/>
          <w:sz w:val="20"/>
        </w:rPr>
        <w:t> </w:t>
      </w:r>
      <w:r>
        <w:rPr>
          <w:i/>
          <w:w w:val="110"/>
          <w:sz w:val="20"/>
        </w:rPr>
        <w:t>for</w:t>
      </w:r>
      <w:r>
        <w:rPr>
          <w:i/>
          <w:spacing w:val="4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2020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5"/>
          <w:w w:val="120"/>
        </w:rPr>
        <w:t> </w:t>
      </w:r>
      <w:r>
        <w:rPr>
          <w:w w:val="120"/>
        </w:rPr>
        <w:t>Reserve</w:t>
      </w:r>
      <w:r>
        <w:rPr>
          <w:spacing w:val="35"/>
          <w:w w:val="120"/>
        </w:rPr>
        <w:t> </w:t>
      </w:r>
      <w:r>
        <w:rPr>
          <w:w w:val="120"/>
        </w:rPr>
        <w:t>Bank</w:t>
      </w:r>
      <w:r>
        <w:rPr>
          <w:spacing w:val="35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St.</w:t>
      </w:r>
      <w:r>
        <w:rPr>
          <w:spacing w:val="35"/>
          <w:w w:val="120"/>
        </w:rPr>
        <w:t> </w:t>
      </w:r>
      <w:r>
        <w:rPr>
          <w:w w:val="120"/>
        </w:rPr>
        <w:t>Louis</w:t>
      </w:r>
      <w:r>
        <w:rPr>
          <w:spacing w:val="35"/>
          <w:w w:val="120"/>
        </w:rPr>
        <w:t> </w:t>
      </w:r>
      <w:r>
        <w:rPr>
          <w:w w:val="120"/>
        </w:rPr>
        <w:t>Economic</w:t>
      </w:r>
      <w:r>
        <w:rPr>
          <w:spacing w:val="35"/>
          <w:w w:val="120"/>
        </w:rPr>
        <w:t> </w:t>
      </w:r>
      <w:r>
        <w:rPr>
          <w:w w:val="120"/>
        </w:rPr>
        <w:t>Synopsis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8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spacing w:line="242" w:lineRule="exact" w:before="234"/>
        <w:ind w:left="0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Are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U.S.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Housing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Markets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Hot,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Hot,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4"/>
          <w:w w:val="110"/>
          <w:sz w:val="20"/>
        </w:rPr>
        <w:t>Hot?</w:t>
      </w:r>
    </w:p>
    <w:p>
      <w:pPr>
        <w:pStyle w:val="Heading1"/>
        <w:rPr>
          <w:b w:val="0"/>
          <w:i w:val="0"/>
        </w:rPr>
      </w:pPr>
      <w:r>
        <w:rPr>
          <w:w w:val="120"/>
        </w:rPr>
        <w:t>Federal</w:t>
      </w:r>
      <w:r>
        <w:rPr>
          <w:spacing w:val="35"/>
          <w:w w:val="120"/>
        </w:rPr>
        <w:t> </w:t>
      </w:r>
      <w:r>
        <w:rPr>
          <w:w w:val="120"/>
        </w:rPr>
        <w:t>Reserve</w:t>
      </w:r>
      <w:r>
        <w:rPr>
          <w:spacing w:val="35"/>
          <w:w w:val="120"/>
        </w:rPr>
        <w:t> </w:t>
      </w:r>
      <w:r>
        <w:rPr>
          <w:w w:val="120"/>
        </w:rPr>
        <w:t>Bank</w:t>
      </w:r>
      <w:r>
        <w:rPr>
          <w:spacing w:val="35"/>
          <w:w w:val="120"/>
        </w:rPr>
        <w:t> </w:t>
      </w:r>
      <w:r>
        <w:rPr>
          <w:w w:val="120"/>
        </w:rPr>
        <w:t>of</w:t>
      </w:r>
      <w:r>
        <w:rPr>
          <w:spacing w:val="35"/>
          <w:w w:val="120"/>
        </w:rPr>
        <w:t> </w:t>
      </w:r>
      <w:r>
        <w:rPr>
          <w:w w:val="120"/>
        </w:rPr>
        <w:t>St.</w:t>
      </w:r>
      <w:r>
        <w:rPr>
          <w:spacing w:val="35"/>
          <w:w w:val="120"/>
        </w:rPr>
        <w:t> </w:t>
      </w:r>
      <w:r>
        <w:rPr>
          <w:w w:val="120"/>
        </w:rPr>
        <w:t>Louis</w:t>
      </w:r>
      <w:r>
        <w:rPr>
          <w:spacing w:val="35"/>
          <w:w w:val="120"/>
        </w:rPr>
        <w:t> </w:t>
      </w:r>
      <w:r>
        <w:rPr>
          <w:w w:val="120"/>
        </w:rPr>
        <w:t>Economic</w:t>
      </w:r>
      <w:r>
        <w:rPr>
          <w:spacing w:val="35"/>
          <w:w w:val="120"/>
        </w:rPr>
        <w:t> </w:t>
      </w:r>
      <w:r>
        <w:rPr>
          <w:w w:val="120"/>
        </w:rPr>
        <w:t>Synopsis</w:t>
      </w:r>
      <w:r>
        <w:rPr>
          <w:b w:val="0"/>
          <w:i w:val="0"/>
          <w:w w:val="120"/>
        </w:rPr>
        <w:t>,</w:t>
      </w:r>
      <w:r>
        <w:rPr>
          <w:b w:val="0"/>
          <w:i w:val="0"/>
          <w:spacing w:val="18"/>
          <w:w w:val="120"/>
        </w:rPr>
        <w:t> </w:t>
      </w:r>
      <w:r>
        <w:rPr>
          <w:b w:val="0"/>
          <w:i w:val="0"/>
          <w:spacing w:val="-4"/>
          <w:w w:val="120"/>
        </w:rPr>
        <w:t>2019</w:t>
      </w:r>
    </w:p>
    <w:p>
      <w:pPr>
        <w:pStyle w:val="Heading1"/>
        <w:spacing w:after="0"/>
        <w:rPr>
          <w:b w:val="0"/>
          <w:i w:val="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711" w:space="406"/>
            <w:col w:w="7603"/>
          </w:cols>
        </w:sectPr>
      </w:pPr>
    </w:p>
    <w:p>
      <w:pPr>
        <w:pStyle w:val="BodyText"/>
        <w:spacing w:before="55"/>
      </w:pPr>
    </w:p>
    <w:p>
      <w:pPr>
        <w:pStyle w:val="BodyText"/>
        <w:tabs>
          <w:tab w:pos="2116" w:val="left" w:leader="none"/>
        </w:tabs>
        <w:spacing w:line="235" w:lineRule="auto"/>
        <w:ind w:left="2116" w:right="285" w:hanging="2117"/>
        <w:jc w:val="both"/>
      </w:pPr>
      <w:r>
        <w:rPr>
          <w:spacing w:val="-2"/>
          <w:w w:val="115"/>
        </w:rPr>
        <w:t>P</w:t>
      </w:r>
      <w:r>
        <w:rPr>
          <w:smallCaps/>
          <w:spacing w:val="-2"/>
          <w:w w:val="115"/>
        </w:rPr>
        <w:t>resentations</w:t>
      </w:r>
      <w:r>
        <w:rPr>
          <w:smallCaps w:val="0"/>
        </w:rPr>
        <w:tab/>
      </w:r>
      <w:r>
        <w:rPr>
          <w:b/>
          <w:smallCaps w:val="0"/>
          <w:w w:val="115"/>
        </w:rPr>
        <w:t>2024:</w:t>
      </w:r>
      <w:r>
        <w:rPr>
          <w:b/>
          <w:smallCaps w:val="0"/>
          <w:spacing w:val="40"/>
          <w:w w:val="115"/>
        </w:rPr>
        <w:t> </w:t>
      </w:r>
      <w:r>
        <w:rPr>
          <w:smallCaps w:val="0"/>
          <w:w w:val="115"/>
        </w:rPr>
        <w:t>ASSA</w:t>
      </w:r>
      <w:r>
        <w:rPr>
          <w:smallCaps w:val="0"/>
          <w:w w:val="115"/>
        </w:rPr>
        <w:t> Meetings</w:t>
      </w:r>
      <w:r>
        <w:rPr>
          <w:smallCaps w:val="0"/>
          <w:w w:val="115"/>
        </w:rPr>
        <w:t> (San</w:t>
      </w:r>
      <w:r>
        <w:rPr>
          <w:smallCaps w:val="0"/>
          <w:w w:val="115"/>
        </w:rPr>
        <w:t> Antonio),</w:t>
      </w:r>
      <w:r>
        <w:rPr>
          <w:smallCaps w:val="0"/>
          <w:w w:val="115"/>
        </w:rPr>
        <w:t> Vienna</w:t>
      </w:r>
      <w:r>
        <w:rPr>
          <w:smallCaps w:val="0"/>
          <w:w w:val="115"/>
        </w:rPr>
        <w:t> Global</w:t>
      </w:r>
      <w:r>
        <w:rPr>
          <w:smallCaps w:val="0"/>
          <w:w w:val="115"/>
        </w:rPr>
        <w:t> Macro</w:t>
      </w:r>
      <w:r>
        <w:rPr>
          <w:smallCaps w:val="0"/>
          <w:w w:val="115"/>
        </w:rPr>
        <w:t> (U</w:t>
      </w:r>
      <w:r>
        <w:rPr>
          <w:smallCaps w:val="0"/>
          <w:w w:val="115"/>
        </w:rPr>
        <w:t> Miami),</w:t>
      </w:r>
      <w:r>
        <w:rPr>
          <w:smallCaps w:val="0"/>
          <w:w w:val="115"/>
        </w:rPr>
        <w:t> UVA </w:t>
      </w:r>
      <w:r>
        <w:rPr>
          <w:smallCaps w:val="0"/>
          <w:w w:val="110"/>
        </w:rPr>
        <w:t>McIntire,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Midwest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Macro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(Richmond),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ESADE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Macro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Meetings</w:t>
      </w:r>
      <w:r>
        <w:rPr>
          <w:smallCaps w:val="0"/>
          <w:spacing w:val="-9"/>
          <w:w w:val="110"/>
        </w:rPr>
        <w:t> </w:t>
      </w:r>
      <w:r>
        <w:rPr>
          <w:smallCaps w:val="0"/>
          <w:w w:val="110"/>
        </w:rPr>
        <w:t>(Barcelona),</w:t>
      </w:r>
      <w:r>
        <w:rPr>
          <w:smallCaps w:val="0"/>
          <w:spacing w:val="-7"/>
          <w:w w:val="110"/>
        </w:rPr>
        <w:t> </w:t>
      </w:r>
      <w:r>
        <w:rPr>
          <w:smallCaps w:val="0"/>
          <w:w w:val="110"/>
        </w:rPr>
        <w:t>Search in</w:t>
      </w:r>
      <w:r>
        <w:rPr>
          <w:smallCaps w:val="0"/>
          <w:w w:val="110"/>
        </w:rPr>
        <w:t> Housing</w:t>
      </w:r>
      <w:r>
        <w:rPr>
          <w:smallCaps w:val="0"/>
          <w:w w:val="110"/>
        </w:rPr>
        <w:t> Markets</w:t>
      </w:r>
      <w:r>
        <w:rPr>
          <w:smallCaps w:val="0"/>
          <w:w w:val="110"/>
        </w:rPr>
        <w:t> (London),</w:t>
      </w:r>
      <w:r>
        <w:rPr>
          <w:smallCaps w:val="0"/>
          <w:w w:val="110"/>
        </w:rPr>
        <w:t> Urban</w:t>
      </w:r>
      <w:r>
        <w:rPr>
          <w:smallCaps w:val="0"/>
          <w:w w:val="110"/>
        </w:rPr>
        <w:t> Economics</w:t>
      </w:r>
      <w:r>
        <w:rPr>
          <w:smallCaps w:val="0"/>
          <w:w w:val="110"/>
        </w:rPr>
        <w:t> Association</w:t>
      </w:r>
      <w:r>
        <w:rPr>
          <w:smallCaps w:val="0"/>
          <w:w w:val="110"/>
        </w:rPr>
        <w:t> European</w:t>
      </w:r>
      <w:r>
        <w:rPr>
          <w:smallCaps w:val="0"/>
          <w:w w:val="110"/>
        </w:rPr>
        <w:t> Meetings </w:t>
      </w:r>
      <w:r>
        <w:rPr>
          <w:smallCaps w:val="0"/>
          <w:spacing w:val="-2"/>
          <w:w w:val="115"/>
        </w:rPr>
        <w:t>(Copenhagen)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2023:</w:t>
      </w:r>
      <w:r>
        <w:rPr>
          <w:b/>
          <w:spacing w:val="22"/>
          <w:w w:val="110"/>
        </w:rPr>
        <w:t> </w:t>
      </w:r>
      <w:r>
        <w:rPr>
          <w:w w:val="110"/>
        </w:rPr>
        <w:t>ASSA Meetings (New Orleans), Johns Hopkins, University of Wyoming, Uni- versity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Mississippi,</w:t>
      </w:r>
      <w:r>
        <w:rPr>
          <w:spacing w:val="-5"/>
          <w:w w:val="110"/>
        </w:rPr>
        <w:t> </w:t>
      </w:r>
      <w:r>
        <w:rPr>
          <w:w w:val="110"/>
        </w:rPr>
        <w:t>UCLA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5"/>
          <w:w w:val="110"/>
        </w:rPr>
        <w:t> </w:t>
      </w:r>
      <w:r>
        <w:rPr>
          <w:w w:val="110"/>
        </w:rPr>
        <w:t>Housing,</w:t>
      </w:r>
      <w:r>
        <w:rPr>
          <w:spacing w:val="-5"/>
          <w:w w:val="110"/>
        </w:rPr>
        <w:t> </w:t>
      </w:r>
      <w:r>
        <w:rPr>
          <w:w w:val="110"/>
        </w:rPr>
        <w:t>Financial</w:t>
      </w:r>
      <w:r>
        <w:rPr>
          <w:spacing w:val="-5"/>
          <w:w w:val="110"/>
        </w:rPr>
        <w:t> </w:t>
      </w:r>
      <w:r>
        <w:rPr>
          <w:w w:val="110"/>
        </w:rPr>
        <w:t>Markets,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Mone- tary Policy, SED (Cartagena)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2022:</w:t>
      </w:r>
      <w:r>
        <w:rPr>
          <w:b/>
          <w:spacing w:val="40"/>
          <w:w w:val="110"/>
        </w:rPr>
        <w:t> </w:t>
      </w:r>
      <w:r>
        <w:rPr>
          <w:w w:val="110"/>
        </w:rPr>
        <w:t>Northeastern</w:t>
      </w:r>
      <w:r>
        <w:rPr>
          <w:w w:val="110"/>
        </w:rPr>
        <w:t> University,</w:t>
      </w:r>
      <w:r>
        <w:rPr>
          <w:w w:val="110"/>
        </w:rPr>
        <w:t> West</w:t>
      </w:r>
      <w:r>
        <w:rPr>
          <w:w w:val="110"/>
        </w:rPr>
        <w:t> Virginia</w:t>
      </w:r>
      <w:r>
        <w:rPr>
          <w:w w:val="110"/>
        </w:rPr>
        <w:t> University,</w:t>
      </w:r>
      <w:r>
        <w:rPr>
          <w:w w:val="110"/>
        </w:rPr>
        <w:t> UNC-Charlotte,</w:t>
      </w:r>
      <w:r>
        <w:rPr>
          <w:w w:val="110"/>
        </w:rPr>
        <w:t> Purdue University,</w:t>
      </w:r>
      <w:r>
        <w:rPr>
          <w:w w:val="110"/>
        </w:rPr>
        <w:t> Westmont</w:t>
      </w:r>
      <w:r>
        <w:rPr>
          <w:w w:val="110"/>
        </w:rPr>
        <w:t> College,</w:t>
      </w:r>
      <w:r>
        <w:rPr>
          <w:w w:val="110"/>
        </w:rPr>
        <w:t> ABFER</w:t>
      </w:r>
      <w:r>
        <w:rPr>
          <w:w w:val="110"/>
        </w:rPr>
        <w:t> Annual</w:t>
      </w:r>
      <w:r>
        <w:rPr>
          <w:w w:val="110"/>
        </w:rPr>
        <w:t> Conference</w:t>
      </w:r>
      <w:r>
        <w:rPr>
          <w:w w:val="110"/>
        </w:rPr>
        <w:t> (Singapore),</w:t>
      </w:r>
      <w:r>
        <w:rPr>
          <w:w w:val="110"/>
        </w:rPr>
        <w:t> Barcelona GSE Summer Forum, SED (Madison), Vienna Macro, Baruch College Zicklin School of</w:t>
      </w:r>
      <w:r>
        <w:rPr>
          <w:spacing w:val="-9"/>
          <w:w w:val="110"/>
        </w:rPr>
        <w:t> </w:t>
      </w:r>
      <w:r>
        <w:rPr>
          <w:w w:val="110"/>
        </w:rPr>
        <w:t>Business,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Utah</w:t>
      </w:r>
      <w:r>
        <w:rPr>
          <w:spacing w:val="-8"/>
          <w:w w:val="110"/>
        </w:rPr>
        <w:t> </w:t>
      </w:r>
      <w:r>
        <w:rPr>
          <w:w w:val="110"/>
        </w:rPr>
        <w:t>IHA</w:t>
      </w:r>
      <w:r>
        <w:rPr>
          <w:spacing w:val="-9"/>
          <w:w w:val="110"/>
        </w:rPr>
        <w:t> </w:t>
      </w:r>
      <w:r>
        <w:rPr>
          <w:w w:val="110"/>
        </w:rPr>
        <w:t>Summit,</w:t>
      </w:r>
      <w:r>
        <w:rPr>
          <w:spacing w:val="-7"/>
          <w:w w:val="110"/>
        </w:rPr>
        <w:t> </w:t>
      </w:r>
      <w:r>
        <w:rPr>
          <w:w w:val="110"/>
        </w:rPr>
        <w:t>V</w:t>
      </w:r>
      <w:r>
        <w:rPr>
          <w:spacing w:val="-9"/>
          <w:w w:val="110"/>
        </w:rPr>
        <w:t> </w:t>
      </w:r>
      <w:r>
        <w:rPr>
          <w:w w:val="110"/>
        </w:rPr>
        <w:t>Workshop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Spanish</w:t>
      </w:r>
      <w:r>
        <w:rPr>
          <w:spacing w:val="-8"/>
          <w:w w:val="110"/>
        </w:rPr>
        <w:t> </w:t>
      </w:r>
      <w:r>
        <w:rPr>
          <w:w w:val="110"/>
        </w:rPr>
        <w:t>Macroeco- nomics Network, University of Mississippi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05"/>
        </w:rPr>
        <w:t>2021:</w:t>
      </w:r>
      <w:r>
        <w:rPr>
          <w:b/>
          <w:w w:val="105"/>
        </w:rPr>
        <w:t> </w:t>
      </w:r>
      <w:r>
        <w:rPr>
          <w:w w:val="105"/>
        </w:rPr>
        <w:t>Emory-Atlanta</w:t>
      </w:r>
      <w:r>
        <w:rPr>
          <w:w w:val="105"/>
        </w:rPr>
        <w:t> Fed</w:t>
      </w:r>
      <w:r>
        <w:rPr>
          <w:w w:val="105"/>
        </w:rPr>
        <w:t> Joint</w:t>
      </w:r>
      <w:r>
        <w:rPr>
          <w:w w:val="105"/>
        </w:rPr>
        <w:t> Seminar,</w:t>
      </w:r>
      <w:r>
        <w:rPr>
          <w:w w:val="105"/>
        </w:rPr>
        <w:t> Bank</w:t>
      </w:r>
      <w:r>
        <w:rPr>
          <w:w w:val="105"/>
        </w:rPr>
        <w:t> of</w:t>
      </w:r>
      <w:r>
        <w:rPr>
          <w:w w:val="105"/>
        </w:rPr>
        <w:t> Canada,</w:t>
      </w:r>
      <w:r>
        <w:rPr>
          <w:w w:val="105"/>
        </w:rPr>
        <w:t> Peking</w:t>
      </w:r>
      <w:r>
        <w:rPr>
          <w:w w:val="105"/>
        </w:rPr>
        <w:t> University,</w:t>
      </w:r>
      <w:r>
        <w:rPr>
          <w:w w:val="105"/>
        </w:rPr>
        <w:t> Uni- versity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Nebraska-Omaha,</w:t>
      </w:r>
      <w:r>
        <w:rPr>
          <w:spacing w:val="37"/>
          <w:w w:val="105"/>
        </w:rPr>
        <w:t> </w:t>
      </w:r>
      <w:r>
        <w:rPr>
          <w:w w:val="105"/>
        </w:rPr>
        <w:t>Utah</w:t>
      </w:r>
      <w:r>
        <w:rPr>
          <w:spacing w:val="36"/>
          <w:w w:val="105"/>
        </w:rPr>
        <w:t> </w:t>
      </w:r>
      <w:r>
        <w:rPr>
          <w:w w:val="105"/>
        </w:rPr>
        <w:t>Macro</w:t>
      </w:r>
      <w:r>
        <w:rPr>
          <w:spacing w:val="36"/>
          <w:w w:val="105"/>
        </w:rPr>
        <w:t> </w:t>
      </w:r>
      <w:r>
        <w:rPr>
          <w:w w:val="105"/>
        </w:rPr>
        <w:t>Workshop,</w:t>
      </w:r>
      <w:r>
        <w:rPr>
          <w:spacing w:val="37"/>
          <w:w w:val="105"/>
        </w:rPr>
        <w:t> </w:t>
      </w:r>
      <w:r>
        <w:rPr>
          <w:w w:val="105"/>
        </w:rPr>
        <w:t>SED</w:t>
      </w:r>
      <w:r>
        <w:rPr>
          <w:spacing w:val="36"/>
          <w:w w:val="105"/>
        </w:rPr>
        <w:t> </w:t>
      </w:r>
      <w:r>
        <w:rPr>
          <w:w w:val="105"/>
        </w:rPr>
        <w:t>(Minneapolis),</w:t>
      </w:r>
      <w:r>
        <w:rPr>
          <w:spacing w:val="37"/>
          <w:w w:val="105"/>
        </w:rPr>
        <w:t> </w:t>
      </w:r>
      <w:r>
        <w:rPr>
          <w:w w:val="105"/>
        </w:rPr>
        <w:t>University of</w:t>
      </w:r>
      <w:r>
        <w:rPr>
          <w:spacing w:val="40"/>
          <w:w w:val="105"/>
        </w:rPr>
        <w:t> </w:t>
      </w:r>
      <w:r>
        <w:rPr>
          <w:w w:val="105"/>
        </w:rPr>
        <w:t>Houston,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Hawaii,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Florida</w:t>
      </w:r>
    </w:p>
    <w:p>
      <w:pPr>
        <w:spacing w:line="237" w:lineRule="exact" w:before="0"/>
        <w:ind w:left="2116" w:right="0" w:firstLine="0"/>
        <w:jc w:val="both"/>
        <w:rPr>
          <w:sz w:val="20"/>
        </w:rPr>
      </w:pPr>
      <w:r>
        <w:rPr>
          <w:b/>
          <w:w w:val="115"/>
          <w:sz w:val="20"/>
        </w:rPr>
        <w:t>2020:</w:t>
      </w:r>
      <w:r>
        <w:rPr>
          <w:b/>
          <w:spacing w:val="53"/>
          <w:w w:val="115"/>
          <w:sz w:val="20"/>
        </w:rPr>
        <w:t> </w:t>
      </w:r>
      <w:r>
        <w:rPr>
          <w:w w:val="115"/>
          <w:sz w:val="20"/>
        </w:rPr>
        <w:t>ASSA</w:t>
      </w:r>
      <w:r>
        <w:rPr>
          <w:spacing w:val="28"/>
          <w:w w:val="115"/>
          <w:sz w:val="20"/>
        </w:rPr>
        <w:t> </w:t>
      </w:r>
      <w:r>
        <w:rPr>
          <w:spacing w:val="-2"/>
          <w:w w:val="115"/>
          <w:sz w:val="20"/>
        </w:rPr>
        <w:t>Meetings</w:t>
      </w:r>
    </w:p>
    <w:p>
      <w:pPr>
        <w:pStyle w:val="BodyText"/>
        <w:spacing w:line="235" w:lineRule="auto"/>
        <w:ind w:left="2116" w:right="284"/>
        <w:jc w:val="both"/>
      </w:pPr>
      <w:r>
        <w:rPr>
          <w:b/>
          <w:w w:val="110"/>
        </w:rPr>
        <w:t>2019:</w:t>
      </w:r>
      <w:r>
        <w:rPr>
          <w:b/>
          <w:spacing w:val="40"/>
          <w:w w:val="110"/>
        </w:rPr>
        <w:t> </w:t>
      </w:r>
      <w:r>
        <w:rPr>
          <w:w w:val="110"/>
        </w:rPr>
        <w:t>ASSA</w:t>
      </w:r>
      <w:r>
        <w:rPr>
          <w:w w:val="110"/>
        </w:rPr>
        <w:t> Meetings</w:t>
      </w:r>
      <w:r>
        <w:rPr>
          <w:w w:val="110"/>
        </w:rPr>
        <w:t> (Atlanta),</w:t>
      </w:r>
      <w:r>
        <w:rPr>
          <w:w w:val="110"/>
        </w:rPr>
        <w:t> Notre</w:t>
      </w:r>
      <w:r>
        <w:rPr>
          <w:w w:val="110"/>
        </w:rPr>
        <w:t> Dame</w:t>
      </w:r>
      <w:r>
        <w:rPr>
          <w:w w:val="110"/>
        </w:rPr>
        <w:t> Real</w:t>
      </w:r>
      <w:r>
        <w:rPr>
          <w:w w:val="110"/>
        </w:rPr>
        <w:t> Estate</w:t>
      </w:r>
      <w:r>
        <w:rPr>
          <w:w w:val="110"/>
        </w:rPr>
        <w:t> Roundtable,</w:t>
      </w:r>
      <w:r>
        <w:rPr>
          <w:w w:val="110"/>
        </w:rPr>
        <w:t> BYU-USU Macro Workshop, BYU, SED (St. Louis), QSPS Workshop (Utah State), University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6"/>
          <w:w w:val="110"/>
        </w:rPr>
        <w:t> </w:t>
      </w:r>
      <w:r>
        <w:rPr>
          <w:w w:val="110"/>
        </w:rPr>
        <w:t>Illinois</w:t>
      </w:r>
      <w:r>
        <w:rPr>
          <w:spacing w:val="6"/>
          <w:w w:val="110"/>
        </w:rPr>
        <w:t> </w:t>
      </w:r>
      <w:r>
        <w:rPr>
          <w:w w:val="110"/>
        </w:rPr>
        <w:t>Urbana-Champaign,</w:t>
      </w:r>
      <w:r>
        <w:rPr>
          <w:spacing w:val="8"/>
          <w:w w:val="110"/>
        </w:rPr>
        <w:t> </w:t>
      </w:r>
      <w:r>
        <w:rPr>
          <w:w w:val="110"/>
        </w:rPr>
        <w:t>Southern</w:t>
      </w:r>
      <w:r>
        <w:rPr>
          <w:spacing w:val="6"/>
          <w:w w:val="110"/>
        </w:rPr>
        <w:t> </w:t>
      </w:r>
      <w:r>
        <w:rPr>
          <w:w w:val="110"/>
        </w:rPr>
        <w:t>Economic</w:t>
      </w:r>
      <w:r>
        <w:rPr>
          <w:spacing w:val="7"/>
          <w:w w:val="110"/>
        </w:rPr>
        <w:t> </w:t>
      </w:r>
      <w:r>
        <w:rPr>
          <w:w w:val="110"/>
        </w:rPr>
        <w:t>Association</w:t>
      </w:r>
      <w:r>
        <w:rPr>
          <w:spacing w:val="6"/>
          <w:w w:val="110"/>
        </w:rPr>
        <w:t> </w:t>
      </w:r>
      <w:r>
        <w:rPr>
          <w:w w:val="110"/>
        </w:rPr>
        <w:t>Meeting</w:t>
      </w:r>
      <w:r>
        <w:rPr>
          <w:spacing w:val="6"/>
          <w:w w:val="110"/>
        </w:rPr>
        <w:t> </w:t>
      </w:r>
      <w:r>
        <w:rPr>
          <w:w w:val="110"/>
        </w:rPr>
        <w:t>(Ft.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Laud-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1439" w:footer="0" w:top="1340" w:bottom="280" w:left="1440" w:right="1080"/>
        </w:sectPr>
      </w:pPr>
    </w:p>
    <w:p>
      <w:pPr>
        <w:pStyle w:val="BodyText"/>
        <w:spacing w:line="235" w:lineRule="auto" w:before="97"/>
        <w:ind w:left="2116" w:right="284"/>
        <w:jc w:val="both"/>
      </w:pPr>
      <w:r>
        <w:rPr>
          <w:w w:val="110"/>
        </w:rPr>
        <w:t>erdale),</w:t>
      </w:r>
      <w:r>
        <w:rPr>
          <w:spacing w:val="-6"/>
          <w:w w:val="110"/>
        </w:rPr>
        <w:t> </w:t>
      </w:r>
      <w:r>
        <w:rPr>
          <w:w w:val="110"/>
        </w:rPr>
        <w:t>Market</w:t>
      </w:r>
      <w:r>
        <w:rPr>
          <w:spacing w:val="-6"/>
          <w:w w:val="110"/>
        </w:rPr>
        <w:t> </w:t>
      </w:r>
      <w:r>
        <w:rPr>
          <w:w w:val="110"/>
        </w:rPr>
        <w:t>Frictions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Macro</w:t>
      </w:r>
      <w:r>
        <w:rPr>
          <w:spacing w:val="-7"/>
          <w:w w:val="110"/>
        </w:rPr>
        <w:t> </w:t>
      </w:r>
      <w:r>
        <w:rPr>
          <w:w w:val="110"/>
        </w:rPr>
        <w:t>Workshop</w:t>
      </w:r>
      <w:r>
        <w:rPr>
          <w:spacing w:val="-6"/>
          <w:w w:val="110"/>
        </w:rPr>
        <w:t> </w:t>
      </w:r>
      <w:r>
        <w:rPr>
          <w:w w:val="110"/>
        </w:rPr>
        <w:t>(Santiago),</w:t>
      </w:r>
      <w:r>
        <w:rPr>
          <w:spacing w:val="-6"/>
          <w:w w:val="110"/>
        </w:rPr>
        <w:t> </w:t>
      </w:r>
      <w:r>
        <w:rPr>
          <w:w w:val="110"/>
        </w:rPr>
        <w:t>CBI/ECB</w:t>
      </w:r>
      <w:r>
        <w:rPr>
          <w:spacing w:val="-6"/>
          <w:w w:val="110"/>
        </w:rPr>
        <w:t> </w:t>
      </w:r>
      <w:r>
        <w:rPr>
          <w:w w:val="110"/>
        </w:rPr>
        <w:t>Conference</w:t>
      </w:r>
      <w:r>
        <w:rPr>
          <w:spacing w:val="-6"/>
          <w:w w:val="110"/>
        </w:rPr>
        <w:t> </w:t>
      </w:r>
      <w:r>
        <w:rPr>
          <w:w w:val="110"/>
        </w:rPr>
        <w:t>on </w:t>
      </w:r>
      <w:r>
        <w:rPr>
          <w:w w:val="115"/>
        </w:rPr>
        <w:t>Household</w:t>
      </w:r>
      <w:r>
        <w:rPr>
          <w:spacing w:val="-9"/>
          <w:w w:val="115"/>
        </w:rPr>
        <w:t> </w:t>
      </w:r>
      <w:r>
        <w:rPr>
          <w:w w:val="115"/>
        </w:rPr>
        <w:t>Finance</w:t>
      </w:r>
      <w:r>
        <w:rPr>
          <w:spacing w:val="-9"/>
          <w:w w:val="115"/>
        </w:rPr>
        <w:t> </w:t>
      </w:r>
      <w:r>
        <w:rPr>
          <w:w w:val="115"/>
        </w:rPr>
        <w:t>and</w:t>
      </w:r>
      <w:r>
        <w:rPr>
          <w:spacing w:val="-9"/>
          <w:w w:val="115"/>
        </w:rPr>
        <w:t> </w:t>
      </w:r>
      <w:r>
        <w:rPr>
          <w:w w:val="115"/>
        </w:rPr>
        <w:t>Consumption</w:t>
      </w:r>
      <w:r>
        <w:rPr>
          <w:spacing w:val="-9"/>
          <w:w w:val="115"/>
        </w:rPr>
        <w:t> </w:t>
      </w:r>
      <w:r>
        <w:rPr>
          <w:w w:val="115"/>
        </w:rPr>
        <w:t>(Dublin)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2018:</w:t>
      </w:r>
      <w:r>
        <w:rPr>
          <w:b/>
          <w:spacing w:val="80"/>
          <w:w w:val="150"/>
        </w:rPr>
        <w:t> </w:t>
      </w:r>
      <w:r>
        <w:rPr>
          <w:w w:val="110"/>
        </w:rPr>
        <w:t>NBER</w:t>
      </w:r>
      <w:r>
        <w:rPr>
          <w:spacing w:val="40"/>
          <w:w w:val="110"/>
        </w:rPr>
        <w:t> </w:t>
      </w:r>
      <w:r>
        <w:rPr>
          <w:w w:val="110"/>
        </w:rPr>
        <w:t>EF&amp;G</w:t>
      </w:r>
      <w:r>
        <w:rPr>
          <w:spacing w:val="40"/>
          <w:w w:val="110"/>
        </w:rPr>
        <w:t> </w:t>
      </w:r>
      <w:r>
        <w:rPr>
          <w:w w:val="110"/>
        </w:rPr>
        <w:t>(San</w:t>
      </w:r>
      <w:r>
        <w:rPr>
          <w:spacing w:val="40"/>
          <w:w w:val="110"/>
        </w:rPr>
        <w:t> </w:t>
      </w:r>
      <w:r>
        <w:rPr>
          <w:w w:val="110"/>
        </w:rPr>
        <w:t>Francisco),</w:t>
      </w:r>
      <w:r>
        <w:rPr>
          <w:spacing w:val="40"/>
          <w:w w:val="110"/>
        </w:rPr>
        <w:t> </w:t>
      </w:r>
      <w:r>
        <w:rPr>
          <w:w w:val="110"/>
        </w:rPr>
        <w:t>McMaster</w:t>
      </w:r>
      <w:r>
        <w:rPr>
          <w:spacing w:val="40"/>
          <w:w w:val="110"/>
        </w:rPr>
        <w:t> </w:t>
      </w:r>
      <w:r>
        <w:rPr>
          <w:w w:val="110"/>
        </w:rPr>
        <w:t>University,</w:t>
      </w:r>
      <w:r>
        <w:rPr>
          <w:spacing w:val="40"/>
          <w:w w:val="110"/>
        </w:rPr>
        <w:t> </w:t>
      </w:r>
      <w:r>
        <w:rPr>
          <w:w w:val="110"/>
        </w:rPr>
        <w:t>ADEMU</w:t>
      </w:r>
      <w:r>
        <w:rPr>
          <w:spacing w:val="40"/>
          <w:w w:val="110"/>
        </w:rPr>
        <w:t> </w:t>
      </w:r>
      <w:r>
        <w:rPr>
          <w:w w:val="110"/>
        </w:rPr>
        <w:t>Confer-</w:t>
      </w:r>
      <w:r>
        <w:rPr>
          <w:spacing w:val="40"/>
          <w:w w:val="110"/>
        </w:rPr>
        <w:t> </w:t>
      </w:r>
      <w:r>
        <w:rPr>
          <w:w w:val="110"/>
        </w:rPr>
        <w:t>ence</w:t>
      </w:r>
      <w:r>
        <w:rPr>
          <w:spacing w:val="40"/>
          <w:w w:val="110"/>
        </w:rPr>
        <w:t> </w:t>
      </w:r>
      <w:r>
        <w:rPr>
          <w:w w:val="110"/>
        </w:rPr>
        <w:t>(CERGE-EI,</w:t>
      </w:r>
      <w:r>
        <w:rPr>
          <w:spacing w:val="40"/>
          <w:w w:val="110"/>
        </w:rPr>
        <w:t> </w:t>
      </w:r>
      <w:r>
        <w:rPr>
          <w:w w:val="110"/>
        </w:rPr>
        <w:t>Prague),</w:t>
      </w:r>
      <w:r>
        <w:rPr>
          <w:spacing w:val="40"/>
          <w:w w:val="110"/>
        </w:rPr>
        <w:t> </w:t>
      </w:r>
      <w:r>
        <w:rPr>
          <w:w w:val="110"/>
        </w:rPr>
        <w:t>Catholic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Chile,</w:t>
      </w:r>
      <w:r>
        <w:rPr>
          <w:spacing w:val="40"/>
          <w:w w:val="110"/>
        </w:rPr>
        <w:t> </w:t>
      </w:r>
      <w:r>
        <w:rPr>
          <w:w w:val="110"/>
        </w:rPr>
        <w:t>Central</w:t>
      </w:r>
      <w:r>
        <w:rPr>
          <w:spacing w:val="40"/>
          <w:w w:val="110"/>
        </w:rPr>
        <w:t> </w:t>
      </w:r>
      <w:r>
        <w:rPr>
          <w:w w:val="110"/>
        </w:rPr>
        <w:t>Bank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Chile, SED (Mexico City), Sveriges Riksbank Workshop on Housing/Credit/Heterogeneity (Stockholm), Fall</w:t>
      </w:r>
      <w:r>
        <w:rPr>
          <w:w w:val="110"/>
        </w:rPr>
        <w:t> Midwest</w:t>
      </w:r>
      <w:r>
        <w:rPr>
          <w:w w:val="110"/>
        </w:rPr>
        <w:t> Macro</w:t>
      </w:r>
      <w:r>
        <w:rPr>
          <w:w w:val="110"/>
        </w:rPr>
        <w:t> (Vanderbilt), Biennial</w:t>
      </w:r>
      <w:r>
        <w:rPr>
          <w:w w:val="110"/>
        </w:rPr>
        <w:t> Conference</w:t>
      </w:r>
      <w:r>
        <w:rPr>
          <w:w w:val="110"/>
        </w:rPr>
        <w:t> on</w:t>
      </w:r>
      <w:r>
        <w:rPr>
          <w:w w:val="110"/>
        </w:rPr>
        <w:t> Consumer Finance and Macroeconomics (Philly Fed)</w:t>
      </w:r>
    </w:p>
    <w:p>
      <w:pPr>
        <w:pStyle w:val="BodyText"/>
        <w:spacing w:line="235" w:lineRule="auto"/>
        <w:ind w:left="2116" w:right="282"/>
        <w:jc w:val="both"/>
      </w:pPr>
      <w:r>
        <w:rPr>
          <w:b/>
          <w:w w:val="110"/>
        </w:rPr>
        <w:t>2017:</w:t>
      </w:r>
      <w:r>
        <w:rPr>
          <w:b/>
          <w:spacing w:val="10"/>
          <w:w w:val="110"/>
        </w:rPr>
        <w:t> </w:t>
      </w:r>
      <w:r>
        <w:rPr>
          <w:w w:val="110"/>
        </w:rPr>
        <w:t>AEA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Econometric</w:t>
      </w:r>
      <w:r>
        <w:rPr>
          <w:spacing w:val="-12"/>
          <w:w w:val="110"/>
        </w:rPr>
        <w:t> </w:t>
      </w:r>
      <w:r>
        <w:rPr>
          <w:w w:val="110"/>
        </w:rPr>
        <w:t>Society</w:t>
      </w:r>
      <w:r>
        <w:rPr>
          <w:spacing w:val="-12"/>
          <w:w w:val="110"/>
        </w:rPr>
        <w:t> </w:t>
      </w:r>
      <w:r>
        <w:rPr>
          <w:w w:val="110"/>
        </w:rPr>
        <w:t>Meetings</w:t>
      </w:r>
      <w:r>
        <w:rPr>
          <w:spacing w:val="-12"/>
          <w:w w:val="110"/>
        </w:rPr>
        <w:t> </w:t>
      </w:r>
      <w:r>
        <w:rPr>
          <w:w w:val="110"/>
        </w:rPr>
        <w:t>(x2,</w:t>
      </w:r>
      <w:r>
        <w:rPr>
          <w:spacing w:val="-10"/>
          <w:w w:val="110"/>
        </w:rPr>
        <w:t> </w:t>
      </w:r>
      <w:r>
        <w:rPr>
          <w:w w:val="110"/>
        </w:rPr>
        <w:t>Chicago),</w:t>
      </w:r>
      <w:r>
        <w:rPr>
          <w:spacing w:val="-10"/>
          <w:w w:val="110"/>
        </w:rPr>
        <w:t> </w:t>
      </w:r>
      <w:r>
        <w:rPr>
          <w:w w:val="110"/>
        </w:rPr>
        <w:t>Federal</w:t>
      </w:r>
      <w:r>
        <w:rPr>
          <w:spacing w:val="-12"/>
          <w:w w:val="110"/>
        </w:rPr>
        <w:t> </w:t>
      </w:r>
      <w:r>
        <w:rPr>
          <w:w w:val="110"/>
        </w:rPr>
        <w:t>Reserve</w:t>
      </w:r>
      <w:r>
        <w:rPr>
          <w:spacing w:val="-12"/>
          <w:w w:val="110"/>
        </w:rPr>
        <w:t> </w:t>
      </w:r>
      <w:r>
        <w:rPr>
          <w:w w:val="110"/>
        </w:rPr>
        <w:t>Board of</w:t>
      </w:r>
      <w:r>
        <w:rPr>
          <w:w w:val="110"/>
        </w:rPr>
        <w:t> Governors,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Cleveland,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Western</w:t>
      </w:r>
      <w:r>
        <w:rPr>
          <w:w w:val="110"/>
        </w:rPr>
        <w:t> Ontario, Queen’s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Georgia,</w:t>
      </w:r>
      <w:r>
        <w:rPr>
          <w:w w:val="110"/>
        </w:rPr>
        <w:t> Emory</w:t>
      </w:r>
      <w:r>
        <w:rPr>
          <w:w w:val="110"/>
        </w:rPr>
        <w:t> University,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Kansas, First Global Macroeconomics Workshop (Abu Dhabi), HULM (St. Louis), Barcelona GSE</w:t>
      </w:r>
      <w:r>
        <w:rPr>
          <w:w w:val="110"/>
        </w:rPr>
        <w:t> Summer</w:t>
      </w:r>
      <w:r>
        <w:rPr>
          <w:w w:val="110"/>
        </w:rPr>
        <w:t> Forum,</w:t>
      </w:r>
      <w:r>
        <w:rPr>
          <w:w w:val="110"/>
        </w:rPr>
        <w:t> SED</w:t>
      </w:r>
      <w:r>
        <w:rPr>
          <w:w w:val="110"/>
        </w:rPr>
        <w:t> (Edinburgh),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(x2),</w:t>
      </w:r>
      <w:r>
        <w:rPr>
          <w:w w:val="110"/>
        </w:rPr>
        <w:t> Wisconsin Real</w:t>
      </w:r>
      <w:r>
        <w:rPr>
          <w:w w:val="110"/>
        </w:rPr>
        <w:t> Estate</w:t>
      </w:r>
      <w:r>
        <w:rPr>
          <w:w w:val="110"/>
        </w:rPr>
        <w:t> Conference,</w:t>
      </w:r>
      <w:r>
        <w:rPr>
          <w:w w:val="110"/>
        </w:rPr>
        <w:t> National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Singapore,</w:t>
      </w:r>
      <w:r>
        <w:rPr>
          <w:w w:val="110"/>
        </w:rPr>
        <w:t> Reserve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New </w:t>
      </w:r>
      <w:r>
        <w:rPr>
          <w:spacing w:val="-2"/>
          <w:w w:val="110"/>
        </w:rPr>
        <w:t>Zealand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2016:</w:t>
      </w:r>
      <w:r>
        <w:rPr>
          <w:b/>
          <w:spacing w:val="40"/>
          <w:w w:val="110"/>
        </w:rPr>
        <w:t> </w:t>
      </w:r>
      <w:r>
        <w:rPr>
          <w:w w:val="110"/>
        </w:rPr>
        <w:t>Missouri</w:t>
      </w:r>
      <w:r>
        <w:rPr>
          <w:w w:val="110"/>
        </w:rPr>
        <w:t> Economics</w:t>
      </w:r>
      <w:r>
        <w:rPr>
          <w:w w:val="110"/>
        </w:rPr>
        <w:t> Conference</w:t>
      </w:r>
      <w:r>
        <w:rPr>
          <w:w w:val="110"/>
        </w:rPr>
        <w:t> </w:t>
      </w:r>
      <w:r>
        <w:rPr>
          <w:w w:val="115"/>
        </w:rPr>
        <w:t>(KC</w:t>
      </w:r>
      <w:r>
        <w:rPr>
          <w:w w:val="115"/>
        </w:rPr>
        <w:t> </w:t>
      </w:r>
      <w:r>
        <w:rPr>
          <w:w w:val="110"/>
        </w:rPr>
        <w:t>Fed),</w:t>
      </w:r>
      <w:r>
        <w:rPr>
          <w:w w:val="110"/>
        </w:rPr>
        <w:t> Macroeconomics</w:t>
      </w:r>
      <w:r>
        <w:rPr>
          <w:w w:val="110"/>
        </w:rPr>
        <w:t> and</w:t>
      </w:r>
      <w:r>
        <w:rPr>
          <w:w w:val="110"/>
        </w:rPr>
        <w:t> Business </w:t>
      </w:r>
      <w:r>
        <w:rPr>
          <w:w w:val="115"/>
        </w:rPr>
        <w:t>CYCLES</w:t>
      </w:r>
      <w:r>
        <w:rPr>
          <w:w w:val="115"/>
        </w:rPr>
        <w:t> </w:t>
      </w:r>
      <w:r>
        <w:rPr>
          <w:w w:val="110"/>
        </w:rPr>
        <w:t>(UC</w:t>
      </w:r>
      <w:r>
        <w:rPr>
          <w:w w:val="110"/>
        </w:rPr>
        <w:t> Santa</w:t>
      </w:r>
      <w:r>
        <w:rPr>
          <w:w w:val="110"/>
        </w:rPr>
        <w:t> Barbara),</w:t>
      </w:r>
      <w:r>
        <w:rPr>
          <w:w w:val="110"/>
        </w:rPr>
        <w:t> QSPS</w:t>
      </w:r>
      <w:r>
        <w:rPr>
          <w:w w:val="110"/>
        </w:rPr>
        <w:t> Workshop</w:t>
      </w:r>
      <w:r>
        <w:rPr>
          <w:w w:val="110"/>
        </w:rPr>
        <w:t> (Utah</w:t>
      </w:r>
      <w:r>
        <w:rPr>
          <w:w w:val="110"/>
        </w:rPr>
        <w:t> State),</w:t>
      </w:r>
      <w:r>
        <w:rPr>
          <w:w w:val="110"/>
        </w:rPr>
        <w:t> Bank</w:t>
      </w:r>
      <w:r>
        <w:rPr>
          <w:w w:val="110"/>
        </w:rPr>
        <w:t> of</w:t>
      </w:r>
      <w:r>
        <w:rPr>
          <w:w w:val="110"/>
        </w:rPr>
        <w:t> England Housing:</w:t>
      </w:r>
      <w:r>
        <w:rPr>
          <w:spacing w:val="36"/>
          <w:w w:val="110"/>
        </w:rPr>
        <w:t> </w:t>
      </w:r>
      <w:r>
        <w:rPr>
          <w:w w:val="110"/>
        </w:rPr>
        <w:t>Microdata,</w:t>
      </w:r>
      <w:r>
        <w:rPr>
          <w:w w:val="110"/>
        </w:rPr>
        <w:t> Macro</w:t>
      </w:r>
      <w:r>
        <w:rPr>
          <w:w w:val="110"/>
        </w:rPr>
        <w:t> Problems</w:t>
      </w:r>
      <w:r>
        <w:rPr>
          <w:w w:val="110"/>
        </w:rPr>
        <w:t> Conference</w:t>
      </w:r>
      <w:r>
        <w:rPr>
          <w:w w:val="110"/>
        </w:rPr>
        <w:t> (London),</w:t>
      </w:r>
      <w:r>
        <w:rPr>
          <w:w w:val="110"/>
        </w:rPr>
        <w:t> Barcelona</w:t>
      </w:r>
      <w:r>
        <w:rPr>
          <w:w w:val="110"/>
        </w:rPr>
        <w:t> GSE</w:t>
      </w:r>
      <w:r>
        <w:rPr>
          <w:w w:val="110"/>
        </w:rPr>
        <w:t> Sum- mer</w:t>
      </w:r>
      <w:r>
        <w:rPr>
          <w:w w:val="110"/>
        </w:rPr>
        <w:t> Forum,</w:t>
      </w:r>
      <w:r>
        <w:rPr>
          <w:w w:val="110"/>
        </w:rPr>
        <w:t> </w:t>
      </w:r>
      <w:r>
        <w:rPr>
          <w:w w:val="115"/>
        </w:rPr>
        <w:t>CEF</w:t>
      </w:r>
      <w:r>
        <w:rPr>
          <w:w w:val="115"/>
        </w:rPr>
        <w:t> </w:t>
      </w:r>
      <w:r>
        <w:rPr>
          <w:w w:val="110"/>
        </w:rPr>
        <w:t>Annual</w:t>
      </w:r>
      <w:r>
        <w:rPr>
          <w:w w:val="110"/>
        </w:rPr>
        <w:t> Conference</w:t>
      </w:r>
      <w:r>
        <w:rPr>
          <w:w w:val="110"/>
        </w:rPr>
        <w:t> (Bordeaux,</w:t>
      </w:r>
      <w:r>
        <w:rPr>
          <w:w w:val="110"/>
        </w:rPr>
        <w:t> France),</w:t>
      </w:r>
      <w:r>
        <w:rPr>
          <w:w w:val="110"/>
        </w:rPr>
        <w:t> SED</w:t>
      </w:r>
      <w:r>
        <w:rPr>
          <w:w w:val="110"/>
        </w:rPr>
        <w:t> Annual</w:t>
      </w:r>
      <w:r>
        <w:rPr>
          <w:w w:val="110"/>
        </w:rPr>
        <w:t> Conference (Toulouse,</w:t>
      </w:r>
      <w:r>
        <w:rPr>
          <w:w w:val="110"/>
        </w:rPr>
        <w:t> France),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</w:t>
      </w:r>
      <w:r>
        <w:rPr>
          <w:w w:val="110"/>
        </w:rPr>
        <w:t> (x3),</w:t>
      </w:r>
      <w:r>
        <w:rPr>
          <w:w w:val="110"/>
        </w:rPr>
        <w:t> Econometric</w:t>
      </w:r>
      <w:r>
        <w:rPr>
          <w:w w:val="110"/>
        </w:rPr>
        <w:t> Society</w:t>
      </w:r>
      <w:r>
        <w:rPr>
          <w:w w:val="110"/>
        </w:rPr>
        <w:t> European Meetings</w:t>
      </w:r>
      <w:r>
        <w:rPr>
          <w:spacing w:val="-4"/>
          <w:w w:val="110"/>
        </w:rPr>
        <w:t> </w:t>
      </w:r>
      <w:r>
        <w:rPr>
          <w:w w:val="110"/>
        </w:rPr>
        <w:t>(Geneva,</w:t>
      </w:r>
      <w:r>
        <w:rPr>
          <w:spacing w:val="-3"/>
          <w:w w:val="110"/>
        </w:rPr>
        <w:t> </w:t>
      </w:r>
      <w:r>
        <w:rPr>
          <w:w w:val="110"/>
        </w:rPr>
        <w:t>Switzerland),</w:t>
      </w:r>
      <w:r>
        <w:rPr>
          <w:spacing w:val="-3"/>
          <w:w w:val="110"/>
        </w:rPr>
        <w:t> </w:t>
      </w:r>
      <w:r>
        <w:rPr>
          <w:w w:val="110"/>
        </w:rPr>
        <w:t>Vienna</w:t>
      </w:r>
      <w:r>
        <w:rPr>
          <w:spacing w:val="-4"/>
          <w:w w:val="110"/>
        </w:rPr>
        <w:t> </w:t>
      </w:r>
      <w:r>
        <w:rPr>
          <w:w w:val="110"/>
        </w:rPr>
        <w:t>Macro</w:t>
      </w:r>
      <w:r>
        <w:rPr>
          <w:spacing w:val="-4"/>
          <w:w w:val="110"/>
        </w:rPr>
        <w:t> </w:t>
      </w:r>
      <w:r>
        <w:rPr>
          <w:w w:val="110"/>
        </w:rPr>
        <w:t>Conference,</w:t>
      </w:r>
      <w:r>
        <w:rPr>
          <w:spacing w:val="-3"/>
          <w:w w:val="110"/>
        </w:rPr>
        <w:t> </w:t>
      </w:r>
      <w:r>
        <w:rPr>
          <w:w w:val="110"/>
        </w:rPr>
        <w:t>USC,</w:t>
      </w:r>
      <w:r>
        <w:rPr>
          <w:spacing w:val="-4"/>
          <w:w w:val="110"/>
        </w:rPr>
        <w:t> </w:t>
      </w:r>
      <w:r>
        <w:rPr>
          <w:w w:val="110"/>
        </w:rPr>
        <w:t>Canadian</w:t>
      </w:r>
      <w:r>
        <w:rPr>
          <w:spacing w:val="-4"/>
          <w:w w:val="110"/>
        </w:rPr>
        <w:t> </w:t>
      </w:r>
      <w:r>
        <w:rPr>
          <w:w w:val="110"/>
        </w:rPr>
        <w:t>Macro Study Group, Queen’s University, Bank of Canada</w:t>
      </w:r>
    </w:p>
    <w:p>
      <w:pPr>
        <w:pStyle w:val="BodyText"/>
        <w:spacing w:line="235" w:lineRule="auto"/>
        <w:ind w:left="2116" w:right="285"/>
        <w:jc w:val="both"/>
      </w:pPr>
      <w:r>
        <w:rPr>
          <w:b/>
          <w:w w:val="110"/>
        </w:rPr>
        <w:t>2015:</w:t>
      </w:r>
      <w:r>
        <w:rPr>
          <w:b/>
          <w:spacing w:val="40"/>
          <w:w w:val="110"/>
        </w:rPr>
        <w:t> </w:t>
      </w:r>
      <w:r>
        <w:rPr>
          <w:w w:val="110"/>
        </w:rPr>
        <w:t>Spring</w:t>
      </w:r>
      <w:r>
        <w:rPr>
          <w:w w:val="110"/>
        </w:rPr>
        <w:t> Midwest</w:t>
      </w:r>
      <w:r>
        <w:rPr>
          <w:w w:val="110"/>
        </w:rPr>
        <w:t> Macro</w:t>
      </w:r>
      <w:r>
        <w:rPr>
          <w:w w:val="110"/>
        </w:rPr>
        <w:t> (WUSTL),</w:t>
      </w:r>
      <w:r>
        <w:rPr>
          <w:w w:val="110"/>
        </w:rPr>
        <w:t> NBER</w:t>
      </w:r>
      <w:r>
        <w:rPr>
          <w:w w:val="110"/>
        </w:rPr>
        <w:t> Summer</w:t>
      </w:r>
      <w:r>
        <w:rPr>
          <w:w w:val="110"/>
        </w:rPr>
        <w:t> Institute,</w:t>
      </w:r>
      <w:r>
        <w:rPr>
          <w:w w:val="110"/>
        </w:rPr>
        <w:t> Econometric Society World Congress</w:t>
      </w:r>
    </w:p>
    <w:p>
      <w:pPr>
        <w:pStyle w:val="BodyText"/>
        <w:spacing w:line="235" w:lineRule="auto"/>
        <w:ind w:left="2116" w:right="283"/>
        <w:jc w:val="both"/>
      </w:pPr>
      <w:r>
        <w:rPr>
          <w:b/>
          <w:w w:val="110"/>
        </w:rPr>
        <w:t>2014:</w:t>
      </w:r>
      <w:r>
        <w:rPr>
          <w:b/>
          <w:spacing w:val="38"/>
          <w:w w:val="110"/>
        </w:rPr>
        <w:t> </w:t>
      </w:r>
      <w:r>
        <w:rPr>
          <w:w w:val="110"/>
        </w:rPr>
        <w:t>University</w:t>
      </w:r>
      <w:r>
        <w:rPr>
          <w:w w:val="110"/>
        </w:rPr>
        <w:t> of</w:t>
      </w:r>
      <w:r>
        <w:rPr>
          <w:w w:val="110"/>
        </w:rPr>
        <w:t> Missouri,</w:t>
      </w:r>
      <w:r>
        <w:rPr>
          <w:w w:val="110"/>
        </w:rPr>
        <w:t> University</w:t>
      </w:r>
      <w:r>
        <w:rPr>
          <w:w w:val="110"/>
        </w:rPr>
        <w:t> at</w:t>
      </w:r>
      <w:r>
        <w:rPr>
          <w:w w:val="110"/>
        </w:rPr>
        <w:t> Albany</w:t>
      </w:r>
      <w:r>
        <w:rPr>
          <w:w w:val="110"/>
        </w:rPr>
        <w:t> (SUNY),</w:t>
      </w:r>
      <w:r>
        <w:rPr>
          <w:w w:val="110"/>
        </w:rPr>
        <w:t> Federal</w:t>
      </w:r>
      <w:r>
        <w:rPr>
          <w:w w:val="110"/>
        </w:rPr>
        <w:t> Reserve</w:t>
      </w:r>
      <w:r>
        <w:rPr>
          <w:w w:val="110"/>
        </w:rPr>
        <w:t> Bank of Kansas City, Spring Midwest Macro (U of Missouri)</w:t>
      </w:r>
    </w:p>
    <w:p>
      <w:pPr>
        <w:pStyle w:val="BodyText"/>
        <w:spacing w:line="237" w:lineRule="exact"/>
        <w:ind w:left="2116"/>
        <w:jc w:val="both"/>
      </w:pPr>
      <w:r>
        <w:rPr>
          <w:b/>
          <w:w w:val="110"/>
        </w:rPr>
        <w:t>2013:</w:t>
      </w:r>
      <w:r>
        <w:rPr>
          <w:b/>
          <w:spacing w:val="25"/>
          <w:w w:val="110"/>
        </w:rPr>
        <w:t> </w:t>
      </w:r>
      <w:r>
        <w:rPr>
          <w:w w:val="110"/>
        </w:rPr>
        <w:t>Texas</w:t>
      </w:r>
      <w:r>
        <w:rPr>
          <w:spacing w:val="7"/>
          <w:w w:val="110"/>
        </w:rPr>
        <w:t> </w:t>
      </w:r>
      <w:r>
        <w:rPr>
          <w:w w:val="110"/>
        </w:rPr>
        <w:t>A&amp;M</w:t>
      </w:r>
      <w:r>
        <w:rPr>
          <w:spacing w:val="7"/>
          <w:w w:val="110"/>
        </w:rPr>
        <w:t> </w:t>
      </w:r>
      <w:r>
        <w:rPr>
          <w:w w:val="110"/>
        </w:rPr>
        <w:t>University,</w:t>
      </w:r>
      <w:r>
        <w:rPr>
          <w:spacing w:val="7"/>
          <w:w w:val="110"/>
        </w:rPr>
        <w:t> </w:t>
      </w:r>
      <w:r>
        <w:rPr>
          <w:w w:val="110"/>
        </w:rPr>
        <w:t>Fall</w:t>
      </w:r>
      <w:r>
        <w:rPr>
          <w:spacing w:val="7"/>
          <w:w w:val="110"/>
        </w:rPr>
        <w:t> </w:t>
      </w:r>
      <w:r>
        <w:rPr>
          <w:w w:val="110"/>
        </w:rPr>
        <w:t>Midwest</w:t>
      </w:r>
      <w:r>
        <w:rPr>
          <w:spacing w:val="7"/>
          <w:w w:val="110"/>
        </w:rPr>
        <w:t> </w:t>
      </w:r>
      <w:r>
        <w:rPr>
          <w:w w:val="110"/>
        </w:rPr>
        <w:t>Macro</w:t>
      </w:r>
      <w:r>
        <w:rPr>
          <w:spacing w:val="8"/>
          <w:w w:val="110"/>
        </w:rPr>
        <w:t> </w:t>
      </w:r>
      <w:r>
        <w:rPr>
          <w:w w:val="110"/>
        </w:rPr>
        <w:t>(U</w:t>
      </w:r>
      <w:r>
        <w:rPr>
          <w:spacing w:val="7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Minnesota)</w:t>
      </w:r>
    </w:p>
    <w:p>
      <w:pPr>
        <w:pStyle w:val="BodyText"/>
        <w:spacing w:line="235" w:lineRule="auto"/>
        <w:ind w:left="2116" w:right="282"/>
        <w:jc w:val="both"/>
      </w:pPr>
      <w:r>
        <w:rPr>
          <w:b/>
          <w:w w:val="105"/>
        </w:rPr>
        <w:t>2012:</w:t>
      </w:r>
      <w:r>
        <w:rPr>
          <w:b/>
          <w:w w:val="105"/>
        </w:rPr>
        <w:t> </w:t>
      </w:r>
      <w:r>
        <w:rPr>
          <w:w w:val="105"/>
        </w:rPr>
        <w:t>Federal Reserve Bank of Richmond, Federal Reserve Bank of St.</w:t>
      </w:r>
      <w:r>
        <w:rPr>
          <w:w w:val="105"/>
        </w:rPr>
        <w:t> Louis, Lan- caster</w:t>
      </w:r>
      <w:r>
        <w:rPr>
          <w:w w:val="105"/>
        </w:rPr>
        <w:t> University, Royal</w:t>
      </w:r>
      <w:r>
        <w:rPr>
          <w:w w:val="105"/>
        </w:rPr>
        <w:t> Holloway</w:t>
      </w:r>
      <w:r>
        <w:rPr>
          <w:w w:val="105"/>
        </w:rPr>
        <w:t> University, Congressional</w:t>
      </w:r>
      <w:r>
        <w:rPr>
          <w:w w:val="105"/>
        </w:rPr>
        <w:t> Budget</w:t>
      </w:r>
      <w:r>
        <w:rPr>
          <w:w w:val="105"/>
        </w:rPr>
        <w:t> Office, Baylor University,</w:t>
      </w:r>
      <w:r>
        <w:rPr>
          <w:spacing w:val="4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Dallas,</w:t>
      </w:r>
      <w:r>
        <w:rPr>
          <w:spacing w:val="40"/>
          <w:w w:val="105"/>
        </w:rPr>
        <w:t> </w:t>
      </w:r>
      <w:r>
        <w:rPr>
          <w:w w:val="105"/>
        </w:rPr>
        <w:t>North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Meetings</w:t>
      </w:r>
      <w:r>
        <w:rPr>
          <w:spacing w:val="40"/>
          <w:w w:val="105"/>
        </w:rPr>
        <w:t> </w:t>
      </w:r>
      <w:r>
        <w:rPr>
          <w:w w:val="105"/>
        </w:rPr>
        <w:t>of the Econometric Society</w:t>
      </w:r>
    </w:p>
    <w:p>
      <w:pPr>
        <w:pStyle w:val="BodyText"/>
        <w:spacing w:before="49"/>
      </w:pPr>
    </w:p>
    <w:p>
      <w:pPr>
        <w:pStyle w:val="BodyText"/>
        <w:tabs>
          <w:tab w:pos="2116" w:val="left" w:leader="none"/>
        </w:tabs>
        <w:spacing w:line="242" w:lineRule="exact"/>
        <w:jc w:val="both"/>
      </w:pPr>
      <w:r>
        <w:rPr>
          <w:spacing w:val="-2"/>
          <w:w w:val="115"/>
        </w:rPr>
        <w:t>E</w:t>
      </w:r>
      <w:r>
        <w:rPr>
          <w:smallCaps/>
          <w:spacing w:val="-2"/>
          <w:w w:val="115"/>
        </w:rPr>
        <w:t>vents</w:t>
      </w:r>
      <w:r>
        <w:rPr>
          <w:smallCaps w:val="0"/>
        </w:rPr>
        <w:tab/>
      </w:r>
      <w:r>
        <w:rPr>
          <w:b/>
          <w:smallCaps w:val="0"/>
          <w:w w:val="105"/>
        </w:rPr>
        <w:t>2022:</w:t>
      </w:r>
      <w:r>
        <w:rPr>
          <w:b/>
          <w:smallCaps w:val="0"/>
          <w:spacing w:val="22"/>
          <w:w w:val="105"/>
        </w:rPr>
        <w:t> </w:t>
      </w:r>
      <w:r>
        <w:rPr>
          <w:smallCaps w:val="0"/>
          <w:w w:val="105"/>
        </w:rPr>
        <w:t>Midwest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Macroeconomics</w:t>
      </w:r>
      <w:r>
        <w:rPr>
          <w:smallCaps w:val="0"/>
          <w:spacing w:val="6"/>
          <w:w w:val="105"/>
        </w:rPr>
        <w:t> </w:t>
      </w:r>
      <w:r>
        <w:rPr>
          <w:smallCaps w:val="0"/>
          <w:w w:val="105"/>
        </w:rPr>
        <w:t>Conference</w:t>
      </w:r>
      <w:r>
        <w:rPr>
          <w:smallCaps w:val="0"/>
          <w:spacing w:val="6"/>
          <w:w w:val="105"/>
        </w:rPr>
        <w:t> </w:t>
      </w:r>
      <w:r>
        <w:rPr>
          <w:smallCaps w:val="0"/>
          <w:spacing w:val="-2"/>
          <w:w w:val="105"/>
        </w:rPr>
        <w:t>(Organizer)</w:t>
      </w:r>
    </w:p>
    <w:p>
      <w:pPr>
        <w:pStyle w:val="BodyText"/>
        <w:spacing w:line="239" w:lineRule="exact"/>
        <w:ind w:left="2116"/>
        <w:jc w:val="both"/>
      </w:pPr>
      <w:r>
        <w:rPr>
          <w:b/>
          <w:w w:val="105"/>
        </w:rPr>
        <w:t>2024:</w:t>
      </w:r>
      <w:r>
        <w:rPr>
          <w:b/>
          <w:spacing w:val="33"/>
          <w:w w:val="105"/>
        </w:rPr>
        <w:t> </w:t>
      </w:r>
      <w:r>
        <w:rPr>
          <w:w w:val="105"/>
        </w:rPr>
        <w:t>Midwest</w:t>
      </w:r>
      <w:r>
        <w:rPr>
          <w:spacing w:val="14"/>
          <w:w w:val="105"/>
        </w:rPr>
        <w:t> </w:t>
      </w:r>
      <w:r>
        <w:rPr>
          <w:w w:val="105"/>
        </w:rPr>
        <w:t>Macroeconomics</w:t>
      </w:r>
      <w:r>
        <w:rPr>
          <w:spacing w:val="14"/>
          <w:w w:val="105"/>
        </w:rPr>
        <w:t> </w:t>
      </w:r>
      <w:r>
        <w:rPr>
          <w:w w:val="105"/>
        </w:rPr>
        <w:t>Conference</w:t>
      </w:r>
      <w:r>
        <w:rPr>
          <w:spacing w:val="14"/>
          <w:w w:val="105"/>
        </w:rPr>
        <w:t> </w:t>
      </w:r>
      <w:r>
        <w:rPr>
          <w:w w:val="105"/>
        </w:rPr>
        <w:t>(Program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Committee)</w:t>
      </w:r>
    </w:p>
    <w:p>
      <w:pPr>
        <w:pStyle w:val="BodyText"/>
        <w:spacing w:line="235" w:lineRule="auto" w:before="1"/>
        <w:ind w:left="2116" w:right="3690"/>
        <w:jc w:val="both"/>
      </w:pPr>
      <w:r>
        <w:rPr>
          <w:b/>
          <w:spacing w:val="-2"/>
          <w:w w:val="115"/>
        </w:rPr>
        <w:t>2024: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2023: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2022: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spacing w:val="-2"/>
          <w:w w:val="115"/>
        </w:rPr>
        <w:t>2021:</w:t>
      </w:r>
      <w:r>
        <w:rPr>
          <w:b/>
          <w:spacing w:val="-10"/>
          <w:w w:val="115"/>
        </w:rPr>
        <w:t> </w:t>
      </w:r>
      <w:r>
        <w:rPr>
          <w:spacing w:val="-2"/>
          <w:w w:val="115"/>
        </w:rPr>
        <w:t>SFS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Cavalcade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(Program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Committee) </w:t>
      </w:r>
      <w:r>
        <w:rPr>
          <w:b/>
          <w:w w:val="115"/>
        </w:rPr>
        <w:t>2020:</w:t>
      </w:r>
      <w:r>
        <w:rPr>
          <w:b/>
          <w:spacing w:val="5"/>
          <w:w w:val="115"/>
        </w:rPr>
        <w:t> </w:t>
      </w:r>
      <w:r>
        <w:rPr>
          <w:w w:val="115"/>
        </w:rPr>
        <w:t>SFS</w:t>
      </w:r>
      <w:r>
        <w:rPr>
          <w:spacing w:val="-8"/>
          <w:w w:val="115"/>
        </w:rPr>
        <w:t> </w:t>
      </w:r>
      <w:r>
        <w:rPr>
          <w:w w:val="115"/>
        </w:rPr>
        <w:t>Cavalcade</w:t>
      </w:r>
      <w:r>
        <w:rPr>
          <w:spacing w:val="-8"/>
          <w:w w:val="115"/>
        </w:rPr>
        <w:t> </w:t>
      </w:r>
      <w:r>
        <w:rPr>
          <w:w w:val="115"/>
        </w:rPr>
        <w:t>(Program</w:t>
      </w:r>
      <w:r>
        <w:rPr>
          <w:spacing w:val="-8"/>
          <w:w w:val="115"/>
        </w:rPr>
        <w:t> </w:t>
      </w:r>
      <w:r>
        <w:rPr>
          <w:spacing w:val="-2"/>
          <w:w w:val="110"/>
        </w:rPr>
        <w:t>Committee)</w:t>
      </w:r>
    </w:p>
    <w:p>
      <w:pPr>
        <w:pStyle w:val="BodyText"/>
        <w:spacing w:before="55"/>
      </w:pPr>
    </w:p>
    <w:p>
      <w:pPr>
        <w:pStyle w:val="BodyText"/>
        <w:spacing w:line="235" w:lineRule="auto" w:before="1"/>
        <w:ind w:left="2116" w:right="283" w:hanging="2117"/>
        <w:jc w:val="both"/>
      </w:pPr>
      <w:r>
        <w:rPr>
          <w:w w:val="120"/>
        </w:rPr>
        <w:t>R</w:t>
      </w:r>
      <w:r>
        <w:rPr>
          <w:smallCaps/>
          <w:w w:val="120"/>
        </w:rPr>
        <w:t>eferee</w:t>
      </w:r>
      <w:r>
        <w:rPr>
          <w:smallCaps w:val="0"/>
          <w:w w:val="120"/>
        </w:rPr>
        <w:t> S</w:t>
      </w:r>
      <w:r>
        <w:rPr>
          <w:smallCaps/>
          <w:w w:val="120"/>
        </w:rPr>
        <w:t>ervice</w:t>
      </w:r>
      <w:r>
        <w:rPr>
          <w:smallCaps w:val="0"/>
          <w:spacing w:val="80"/>
          <w:w w:val="120"/>
        </w:rPr>
        <w:t>   </w:t>
      </w:r>
      <w:r>
        <w:rPr>
          <w:smallCaps w:val="0"/>
          <w:w w:val="105"/>
        </w:rPr>
        <w:t>American Economic Review, Journal of Political Economy, Quarterly Journal of Eco- 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Econometrica,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Review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Studies,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Journal,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9"/>
          <w:w w:val="105"/>
        </w:rPr>
        <w:t> </w:t>
      </w:r>
      <w:r>
        <w:rPr>
          <w:smallCaps w:val="0"/>
          <w:w w:val="105"/>
        </w:rPr>
        <w:t>of the European Economic Association, International Economic Review, Review of Fi- nancial</w:t>
      </w:r>
      <w:r>
        <w:rPr>
          <w:smallCaps w:val="0"/>
          <w:w w:val="105"/>
        </w:rPr>
        <w:t> Studies,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American</w:t>
      </w:r>
      <w:r>
        <w:rPr>
          <w:smallCaps w:val="0"/>
          <w:w w:val="105"/>
        </w:rPr>
        <w:t> Economic</w:t>
      </w:r>
      <w:r>
        <w:rPr>
          <w:smallCaps w:val="0"/>
          <w:w w:val="105"/>
        </w:rPr>
        <w:t> Journal: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Macroeconomics,</w:t>
      </w:r>
      <w:r>
        <w:rPr>
          <w:smallCaps w:val="0"/>
          <w:spacing w:val="40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Mone- tary Economics, Quantitative Economics, Review of Economic Dynamics, Journal of Urban Economics, European Economic Review, Journal of Economic Dynamics and Control, Scandinavian Journal of Economics, Macroeconomic Dynamics, Real Estate Economics,</w:t>
      </w:r>
      <w:r>
        <w:rPr>
          <w:smallCaps w:val="0"/>
          <w:w w:val="105"/>
        </w:rPr>
        <w:t> Journal</w:t>
      </w:r>
      <w:r>
        <w:rPr>
          <w:smallCaps w:val="0"/>
          <w:w w:val="105"/>
        </w:rPr>
        <w:t> of</w:t>
      </w:r>
      <w:r>
        <w:rPr>
          <w:smallCaps w:val="0"/>
          <w:w w:val="105"/>
        </w:rPr>
        <w:t> Macroeconomics,</w:t>
      </w:r>
      <w:r>
        <w:rPr>
          <w:smallCaps w:val="0"/>
          <w:w w:val="105"/>
        </w:rPr>
        <w:t> Economica,</w:t>
      </w:r>
      <w:r>
        <w:rPr>
          <w:smallCaps w:val="0"/>
          <w:w w:val="105"/>
        </w:rPr>
        <w:t> Education</w:t>
      </w:r>
      <w:r>
        <w:rPr>
          <w:smallCaps w:val="0"/>
          <w:w w:val="105"/>
        </w:rPr>
        <w:t> Finance</w:t>
      </w:r>
      <w:r>
        <w:rPr>
          <w:smallCaps w:val="0"/>
          <w:w w:val="105"/>
        </w:rPr>
        <w:t> and</w:t>
      </w:r>
      <w:r>
        <w:rPr>
          <w:smallCaps w:val="0"/>
          <w:w w:val="105"/>
        </w:rPr>
        <w:t> Policy, Journal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Economic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Education,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Journal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of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Banking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and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Finance,</w:t>
      </w:r>
      <w:r>
        <w:rPr>
          <w:smallCaps w:val="0"/>
          <w:spacing w:val="36"/>
          <w:w w:val="105"/>
        </w:rPr>
        <w:t> </w:t>
      </w:r>
      <w:r>
        <w:rPr>
          <w:smallCaps w:val="0"/>
          <w:w w:val="105"/>
        </w:rPr>
        <w:t>Canadian</w:t>
      </w:r>
      <w:r>
        <w:rPr>
          <w:smallCaps w:val="0"/>
          <w:spacing w:val="35"/>
          <w:w w:val="105"/>
        </w:rPr>
        <w:t> </w:t>
      </w:r>
      <w:r>
        <w:rPr>
          <w:smallCaps w:val="0"/>
          <w:w w:val="105"/>
        </w:rPr>
        <w:t>Journal of Economics, SFS Cavalcade (conference)</w:t>
      </w:r>
    </w:p>
    <w:p>
      <w:pPr>
        <w:pStyle w:val="BodyText"/>
        <w:spacing w:before="3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100"/>
      </w:pPr>
      <w:r>
        <w:rPr>
          <w:w w:val="125"/>
        </w:rPr>
        <w:t>H</w:t>
      </w:r>
      <w:r>
        <w:rPr>
          <w:smallCaps/>
          <w:w w:val="125"/>
        </w:rPr>
        <w:t>onors</w:t>
      </w:r>
      <w:r>
        <w:rPr>
          <w:smallCaps w:val="0"/>
          <w:spacing w:val="-9"/>
          <w:w w:val="125"/>
        </w:rPr>
        <w:t> </w:t>
      </w:r>
      <w:r>
        <w:rPr>
          <w:smallCaps/>
          <w:w w:val="125"/>
        </w:rPr>
        <w:t>and</w:t>
      </w:r>
      <w:r>
        <w:rPr>
          <w:smallCaps w:val="0"/>
          <w:w w:val="125"/>
        </w:rPr>
        <w:t> </w:t>
      </w:r>
      <w:r>
        <w:rPr>
          <w:smallCaps w:val="0"/>
          <w:spacing w:val="-2"/>
          <w:w w:val="125"/>
        </w:rPr>
        <w:t>A</w:t>
      </w:r>
      <w:r>
        <w:rPr>
          <w:smallCaps/>
          <w:spacing w:val="-2"/>
          <w:w w:val="125"/>
        </w:rPr>
        <w:t>wards</w:t>
      </w:r>
    </w:p>
    <w:p>
      <w:pPr>
        <w:pStyle w:val="BodyText"/>
        <w:spacing w:line="242" w:lineRule="exact" w:before="96"/>
      </w:pPr>
      <w:r>
        <w:rPr/>
        <w:br w:type="column"/>
      </w:r>
      <w:r>
        <w:rPr>
          <w:w w:val="110"/>
        </w:rPr>
        <w:t>2024:</w:t>
      </w:r>
      <w:r>
        <w:rPr>
          <w:spacing w:val="37"/>
          <w:w w:val="110"/>
        </w:rPr>
        <w:t> </w:t>
      </w:r>
      <w:r>
        <w:rPr>
          <w:w w:val="110"/>
        </w:rPr>
        <w:t>PURCE</w:t>
      </w:r>
      <w:r>
        <w:rPr>
          <w:spacing w:val="16"/>
          <w:w w:val="110"/>
        </w:rPr>
        <w:t> </w:t>
      </w:r>
      <w:r>
        <w:rPr>
          <w:w w:val="110"/>
        </w:rPr>
        <w:t>Media</w:t>
      </w:r>
      <w:r>
        <w:rPr>
          <w:spacing w:val="15"/>
          <w:w w:val="110"/>
        </w:rPr>
        <w:t> </w:t>
      </w:r>
      <w:r>
        <w:rPr>
          <w:w w:val="110"/>
        </w:rPr>
        <w:t>Impact</w:t>
      </w:r>
      <w:r>
        <w:rPr>
          <w:spacing w:val="16"/>
          <w:w w:val="110"/>
        </w:rPr>
        <w:t> </w:t>
      </w:r>
      <w:r>
        <w:rPr>
          <w:w w:val="110"/>
        </w:rPr>
        <w:t>Award</w:t>
      </w:r>
      <w:r>
        <w:rPr>
          <w:spacing w:val="15"/>
          <w:w w:val="110"/>
        </w:rPr>
        <w:t> </w:t>
      </w:r>
      <w:r>
        <w:rPr>
          <w:spacing w:val="-2"/>
          <w:w w:val="110"/>
        </w:rPr>
        <w:t>(</w:t>
      </w:r>
      <w:r>
        <w:rPr>
          <w:rFonts w:ascii="Times New Roman"/>
          <w:spacing w:val="-2"/>
          <w:w w:val="110"/>
        </w:rPr>
        <w:t>$</w:t>
      </w:r>
      <w:r>
        <w:rPr>
          <w:spacing w:val="-2"/>
          <w:w w:val="110"/>
        </w:rPr>
        <w:t>2,000)</w:t>
      </w:r>
    </w:p>
    <w:p>
      <w:pPr>
        <w:pStyle w:val="BodyText"/>
        <w:spacing w:line="235" w:lineRule="auto" w:before="1"/>
        <w:ind w:right="1534"/>
      </w:pPr>
      <w:r>
        <w:rPr>
          <w:w w:val="105"/>
        </w:rPr>
        <w:t>2021:</w:t>
      </w:r>
      <w:r>
        <w:rPr>
          <w:spacing w:val="40"/>
          <w:w w:val="105"/>
        </w:rPr>
        <w:t> </w:t>
      </w:r>
      <w:r>
        <w:rPr>
          <w:w w:val="105"/>
        </w:rPr>
        <w:t>Tom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Vivian</w:t>
      </w:r>
      <w:r>
        <w:rPr>
          <w:spacing w:val="40"/>
          <w:w w:val="105"/>
        </w:rPr>
        <w:t> </w:t>
      </w:r>
      <w:r>
        <w:rPr>
          <w:w w:val="105"/>
        </w:rPr>
        <w:t>Hall</w:t>
      </w:r>
      <w:r>
        <w:rPr>
          <w:spacing w:val="40"/>
          <w:w w:val="105"/>
        </w:rPr>
        <w:t> </w:t>
      </w:r>
      <w:r>
        <w:rPr>
          <w:w w:val="105"/>
        </w:rPr>
        <w:t>Faculty</w:t>
      </w:r>
      <w:r>
        <w:rPr>
          <w:spacing w:val="40"/>
          <w:w w:val="105"/>
        </w:rPr>
        <w:t> </w:t>
      </w:r>
      <w:r>
        <w:rPr>
          <w:w w:val="105"/>
        </w:rPr>
        <w:t>Excellence</w:t>
      </w:r>
      <w:r>
        <w:rPr>
          <w:spacing w:val="40"/>
          <w:w w:val="105"/>
        </w:rPr>
        <w:t> </w:t>
      </w:r>
      <w:r>
        <w:rPr>
          <w:w w:val="105"/>
        </w:rPr>
        <w:t>Award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rFonts w:ascii="Times New Roman"/>
          <w:w w:val="105"/>
        </w:rPr>
        <w:t>$</w:t>
      </w:r>
      <w:r>
        <w:rPr>
          <w:w w:val="105"/>
        </w:rPr>
        <w:t>10,000) 2019:</w:t>
      </w:r>
      <w:r>
        <w:rPr>
          <w:spacing w:val="40"/>
          <w:w w:val="105"/>
        </w:rPr>
        <w:t> </w:t>
      </w:r>
      <w:r>
        <w:rPr>
          <w:w w:val="105"/>
        </w:rPr>
        <w:t>Ted and Margaret Murray Faculty Fellowship Award (</w:t>
      </w:r>
      <w:r>
        <w:rPr>
          <w:rFonts w:ascii="Times New Roman"/>
          <w:w w:val="105"/>
        </w:rPr>
        <w:t>$</w:t>
      </w:r>
      <w:r>
        <w:rPr>
          <w:w w:val="105"/>
        </w:rPr>
        <w:t>5,000)</w:t>
      </w:r>
    </w:p>
    <w:p>
      <w:pPr>
        <w:pStyle w:val="BodyText"/>
        <w:spacing w:line="240" w:lineRule="exact"/>
      </w:pPr>
      <w:r>
        <w:rPr>
          <w:w w:val="105"/>
        </w:rPr>
        <w:t>2017–2019:</w:t>
      </w:r>
      <w:r>
        <w:rPr>
          <w:spacing w:val="67"/>
          <w:w w:val="105"/>
        </w:rPr>
        <w:t> </w:t>
      </w:r>
      <w:r>
        <w:rPr>
          <w:w w:val="105"/>
        </w:rPr>
        <w:t>National</w:t>
      </w:r>
      <w:r>
        <w:rPr>
          <w:spacing w:val="31"/>
          <w:w w:val="105"/>
        </w:rPr>
        <w:t> </w:t>
      </w:r>
      <w:r>
        <w:rPr>
          <w:w w:val="105"/>
        </w:rPr>
        <w:t>Science</w:t>
      </w:r>
      <w:r>
        <w:rPr>
          <w:spacing w:val="30"/>
          <w:w w:val="105"/>
        </w:rPr>
        <w:t> </w:t>
      </w:r>
      <w:r>
        <w:rPr>
          <w:w w:val="105"/>
        </w:rPr>
        <w:t>Foundation</w:t>
      </w:r>
      <w:r>
        <w:rPr>
          <w:spacing w:val="30"/>
          <w:w w:val="105"/>
        </w:rPr>
        <w:t> </w:t>
      </w:r>
      <w:r>
        <w:rPr>
          <w:w w:val="105"/>
        </w:rPr>
        <w:t>Grant</w:t>
      </w:r>
      <w:r>
        <w:rPr>
          <w:spacing w:val="30"/>
          <w:w w:val="105"/>
        </w:rPr>
        <w:t> </w:t>
      </w:r>
      <w:r>
        <w:rPr>
          <w:w w:val="105"/>
        </w:rPr>
        <w:t>#1730121</w:t>
      </w:r>
      <w:r>
        <w:rPr>
          <w:spacing w:val="30"/>
          <w:w w:val="105"/>
        </w:rPr>
        <w:t> </w:t>
      </w:r>
      <w:r>
        <w:rPr>
          <w:w w:val="105"/>
        </w:rPr>
        <w:t>(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111,079):</w:t>
      </w:r>
      <w:r>
        <w:rPr>
          <w:spacing w:val="67"/>
          <w:w w:val="105"/>
        </w:rPr>
        <w:t> </w:t>
      </w:r>
      <w:r>
        <w:rPr>
          <w:spacing w:val="-2"/>
          <w:w w:val="105"/>
        </w:rPr>
        <w:t>Accounting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194" w:space="923"/>
            <w:col w:w="7603"/>
          </w:cols>
        </w:sectPr>
      </w:pPr>
    </w:p>
    <w:p>
      <w:pPr>
        <w:pStyle w:val="BodyText"/>
        <w:spacing w:line="242" w:lineRule="exact" w:before="93"/>
        <w:ind w:left="2116"/>
      </w:pPr>
      <w:r>
        <w:rPr>
          <w:w w:val="110"/>
        </w:rPr>
        <w:t>for</w:t>
      </w:r>
      <w:r>
        <w:rPr>
          <w:spacing w:val="7"/>
          <w:w w:val="110"/>
        </w:rPr>
        <w:t> </w:t>
      </w:r>
      <w:r>
        <w:rPr>
          <w:w w:val="110"/>
        </w:rPr>
        <w:t>the</w:t>
      </w:r>
      <w:r>
        <w:rPr>
          <w:spacing w:val="8"/>
          <w:w w:val="110"/>
        </w:rPr>
        <w:t> </w:t>
      </w:r>
      <w:r>
        <w:rPr>
          <w:w w:val="110"/>
        </w:rPr>
        <w:t>Rise</w:t>
      </w:r>
      <w:r>
        <w:rPr>
          <w:spacing w:val="7"/>
          <w:w w:val="110"/>
        </w:rPr>
        <w:t> </w:t>
      </w:r>
      <w:r>
        <w:rPr>
          <w:w w:val="110"/>
        </w:rPr>
        <w:t>in</w:t>
      </w:r>
      <w:r>
        <w:rPr>
          <w:spacing w:val="8"/>
          <w:w w:val="110"/>
        </w:rPr>
        <w:t> </w:t>
      </w:r>
      <w:r>
        <w:rPr>
          <w:w w:val="110"/>
        </w:rPr>
        <w:t>College</w:t>
      </w:r>
      <w:r>
        <w:rPr>
          <w:spacing w:val="7"/>
          <w:w w:val="110"/>
        </w:rPr>
        <w:t> </w:t>
      </w:r>
      <w:r>
        <w:rPr>
          <w:w w:val="110"/>
        </w:rPr>
        <w:t>Tuition</w:t>
      </w:r>
      <w:r>
        <w:rPr>
          <w:spacing w:val="8"/>
          <w:w w:val="110"/>
        </w:rPr>
        <w:t> </w:t>
      </w:r>
      <w:r>
        <w:rPr>
          <w:w w:val="110"/>
        </w:rPr>
        <w:t>(with</w:t>
      </w:r>
      <w:r>
        <w:rPr>
          <w:spacing w:val="7"/>
          <w:w w:val="110"/>
        </w:rPr>
        <w:t> </w:t>
      </w:r>
      <w:r>
        <w:rPr>
          <w:w w:val="110"/>
        </w:rPr>
        <w:t>Grey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Gordon)</w:t>
      </w:r>
    </w:p>
    <w:p>
      <w:pPr>
        <w:pStyle w:val="BodyText"/>
        <w:spacing w:line="235" w:lineRule="auto" w:before="1"/>
        <w:ind w:left="2116" w:right="1860"/>
      </w:pPr>
      <w:r>
        <w:rPr>
          <w:w w:val="105"/>
        </w:rPr>
        <w:t>2016:</w:t>
      </w:r>
      <w:r>
        <w:rPr>
          <w:spacing w:val="40"/>
          <w:w w:val="105"/>
        </w:rPr>
        <w:t> </w:t>
      </w:r>
      <w:r>
        <w:rPr>
          <w:w w:val="105"/>
        </w:rPr>
        <w:t>Research Council Grant (</w:t>
      </w:r>
      <w:r>
        <w:rPr>
          <w:rFonts w:ascii="Times New Roman" w:hAnsi="Times New Roman"/>
          <w:w w:val="105"/>
        </w:rPr>
        <w:t>$</w:t>
      </w:r>
      <w:r>
        <w:rPr>
          <w:w w:val="105"/>
        </w:rPr>
        <w:t>7,000), University of Missouri 2016:</w:t>
      </w:r>
      <w:r>
        <w:rPr>
          <w:spacing w:val="40"/>
          <w:w w:val="105"/>
        </w:rPr>
        <w:t> </w:t>
      </w:r>
      <w:r>
        <w:rPr>
          <w:w w:val="105"/>
        </w:rPr>
        <w:t>Excellence in Education Award, University of Missouri 2007–2012:</w:t>
      </w:r>
      <w:r>
        <w:rPr>
          <w:spacing w:val="40"/>
          <w:w w:val="105"/>
        </w:rPr>
        <w:t> </w:t>
      </w:r>
      <w:r>
        <w:rPr>
          <w:w w:val="105"/>
        </w:rPr>
        <w:t>University Fellowship, University of Pennsylvania</w:t>
      </w:r>
    </w:p>
    <w:p>
      <w:pPr>
        <w:pStyle w:val="BodyText"/>
        <w:spacing w:before="5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header="1439" w:footer="0" w:top="1620" w:bottom="280" w:left="1440" w:right="1080"/>
        </w:sectPr>
      </w:pPr>
    </w:p>
    <w:p>
      <w:pPr>
        <w:pStyle w:val="BodyText"/>
        <w:spacing w:line="235" w:lineRule="auto" w:before="63"/>
      </w:pPr>
      <w:r>
        <w:rPr>
          <w:spacing w:val="-2"/>
          <w:w w:val="135"/>
        </w:rPr>
        <w:t>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pStyle w:val="BodyText"/>
        <w:spacing w:before="59"/>
      </w:pPr>
      <w:r>
        <w:rPr/>
        <w:br w:type="column"/>
      </w:r>
      <w:r>
        <w:rPr>
          <w:w w:val="110"/>
        </w:rPr>
        <w:t>Purdue</w:t>
      </w:r>
      <w:r>
        <w:rPr>
          <w:spacing w:val="-2"/>
          <w:w w:val="110"/>
        </w:rPr>
        <w:t>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42" w:lineRule="exact" w:before="9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Real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Estate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Fundamentals:</w:t>
      </w:r>
      <w:r>
        <w:rPr>
          <w:spacing w:val="51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2023,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2024,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2024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  <w:tab w:pos="288" w:val="left" w:leader="none"/>
        </w:tabs>
        <w:spacing w:line="235" w:lineRule="auto" w:before="1" w:after="0"/>
        <w:ind w:left="288" w:right="284" w:hanging="200"/>
        <w:jc w:val="left"/>
        <w:rPr>
          <w:sz w:val="20"/>
        </w:rPr>
      </w:pPr>
      <w:r>
        <w:rPr>
          <w:w w:val="110"/>
          <w:sz w:val="20"/>
        </w:rPr>
        <w:t>Real</w:t>
      </w:r>
      <w:r>
        <w:rPr>
          <w:w w:val="110"/>
          <w:sz w:val="20"/>
        </w:rPr>
        <w:t> Estate</w:t>
      </w:r>
      <w:r>
        <w:rPr>
          <w:w w:val="110"/>
          <w:sz w:val="20"/>
        </w:rPr>
        <w:t> Capital</w:t>
      </w:r>
      <w:r>
        <w:rPr>
          <w:w w:val="110"/>
          <w:sz w:val="20"/>
        </w:rPr>
        <w:t> Markets</w:t>
      </w:r>
      <w:r>
        <w:rPr>
          <w:w w:val="110"/>
          <w:sz w:val="20"/>
        </w:rPr>
        <w:t> and</w:t>
      </w:r>
      <w:r>
        <w:rPr>
          <w:w w:val="110"/>
          <w:sz w:val="20"/>
        </w:rPr>
        <w:t> Securitization:</w:t>
      </w:r>
      <w:r>
        <w:rPr>
          <w:spacing w:val="37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w w:val="110"/>
          <w:sz w:val="20"/>
        </w:rPr>
        <w:t> 2023,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w w:val="110"/>
          <w:sz w:val="20"/>
        </w:rPr>
        <w:t> 2024,</w:t>
      </w:r>
      <w:r>
        <w:rPr>
          <w:spacing w:val="14"/>
          <w:w w:val="110"/>
          <w:sz w:val="20"/>
        </w:rPr>
        <w:t> </w:t>
      </w:r>
      <w:r>
        <w:rPr>
          <w:w w:val="110"/>
          <w:sz w:val="20"/>
        </w:rPr>
        <w:t>Fall </w:t>
      </w:r>
      <w:r>
        <w:rPr>
          <w:spacing w:val="-4"/>
          <w:w w:val="110"/>
          <w:sz w:val="20"/>
        </w:rPr>
        <w:t>2024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3587" w:firstLine="88"/>
        <w:jc w:val="left"/>
        <w:rPr>
          <w:sz w:val="20"/>
        </w:rPr>
      </w:pPr>
      <w:r>
        <w:rPr>
          <w:w w:val="110"/>
          <w:sz w:val="20"/>
        </w:rPr>
        <w:t>Advanced Topics in Real Estate: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Fall </w:t>
      </w:r>
      <w:r>
        <w:rPr>
          <w:w w:val="110"/>
          <w:sz w:val="20"/>
        </w:rPr>
        <w:t>2024 University of Missouri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Labor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50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2014,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26"/>
          <w:w w:val="105"/>
          <w:sz w:val="20"/>
        </w:rPr>
        <w:t> </w:t>
      </w:r>
      <w:r>
        <w:rPr>
          <w:spacing w:val="-4"/>
          <w:w w:val="105"/>
          <w:sz w:val="20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Intermediate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Macroeconomics:</w:t>
      </w:r>
      <w:r>
        <w:rPr>
          <w:spacing w:val="63"/>
          <w:w w:val="150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2017,</w:t>
      </w:r>
      <w:r>
        <w:rPr>
          <w:spacing w:val="4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2018,</w:t>
      </w:r>
      <w:r>
        <w:rPr>
          <w:spacing w:val="45"/>
          <w:w w:val="105"/>
          <w:sz w:val="20"/>
        </w:rPr>
        <w:t> </w:t>
      </w:r>
      <w:r>
        <w:rPr>
          <w:spacing w:val="-4"/>
          <w:w w:val="105"/>
          <w:sz w:val="20"/>
        </w:rPr>
        <w:t>Fall</w:t>
      </w:r>
    </w:p>
    <w:p>
      <w:pPr>
        <w:pStyle w:val="BodyText"/>
        <w:spacing w:line="239" w:lineRule="exact"/>
        <w:ind w:left="288"/>
      </w:pPr>
      <w:r>
        <w:rPr>
          <w:w w:val="105"/>
        </w:rPr>
        <w:t>2019,</w:t>
      </w:r>
      <w:r>
        <w:rPr>
          <w:spacing w:val="18"/>
          <w:w w:val="105"/>
        </w:rPr>
        <w:t> </w:t>
      </w:r>
      <w:r>
        <w:rPr>
          <w:w w:val="105"/>
        </w:rPr>
        <w:t>Fall</w:t>
      </w:r>
      <w:r>
        <w:rPr>
          <w:spacing w:val="19"/>
          <w:w w:val="105"/>
        </w:rPr>
        <w:t> </w:t>
      </w:r>
      <w:r>
        <w:rPr>
          <w:spacing w:val="-4"/>
          <w:w w:val="105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PhD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Computational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Economics:</w:t>
      </w:r>
      <w:r>
        <w:rPr>
          <w:spacing w:val="66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2015,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2016,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34"/>
          <w:w w:val="105"/>
          <w:sz w:val="20"/>
        </w:rPr>
        <w:t> </w:t>
      </w:r>
      <w:r>
        <w:rPr>
          <w:spacing w:val="-2"/>
          <w:w w:val="105"/>
          <w:sz w:val="20"/>
        </w:rPr>
        <w:t>2017,</w:t>
      </w:r>
    </w:p>
    <w:p>
      <w:pPr>
        <w:pStyle w:val="BodyText"/>
        <w:spacing w:line="239" w:lineRule="exact"/>
        <w:ind w:left="288"/>
      </w:pPr>
      <w:r>
        <w:rPr>
          <w:w w:val="110"/>
        </w:rPr>
        <w:t>Fall 2018,</w:t>
      </w:r>
      <w:r>
        <w:rPr>
          <w:spacing w:val="1"/>
          <w:w w:val="110"/>
        </w:rPr>
        <w:t> </w:t>
      </w:r>
      <w:r>
        <w:rPr>
          <w:w w:val="110"/>
        </w:rPr>
        <w:t>Fall</w:t>
      </w:r>
      <w:r>
        <w:rPr>
          <w:spacing w:val="1"/>
          <w:w w:val="110"/>
        </w:rPr>
        <w:t> </w:t>
      </w:r>
      <w:r>
        <w:rPr>
          <w:w w:val="110"/>
        </w:rPr>
        <w:t>2019, Spring</w:t>
      </w:r>
      <w:r>
        <w:rPr>
          <w:spacing w:val="1"/>
          <w:w w:val="110"/>
        </w:rPr>
        <w:t> </w:t>
      </w:r>
      <w:r>
        <w:rPr>
          <w:w w:val="110"/>
        </w:rPr>
        <w:t>2021,</w:t>
      </w:r>
      <w:r>
        <w:rPr>
          <w:spacing w:val="1"/>
          <w:w w:val="110"/>
        </w:rPr>
        <w:t> </w:t>
      </w:r>
      <w:r>
        <w:rPr>
          <w:w w:val="110"/>
        </w:rPr>
        <w:t>Fall </w:t>
      </w:r>
      <w:r>
        <w:rPr>
          <w:spacing w:val="-4"/>
          <w:w w:val="110"/>
        </w:rPr>
        <w:t>2021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692" w:firstLine="88"/>
        <w:jc w:val="left"/>
        <w:rPr>
          <w:sz w:val="20"/>
        </w:rPr>
      </w:pPr>
      <w:r>
        <w:rPr>
          <w:w w:val="110"/>
          <w:sz w:val="20"/>
        </w:rPr>
        <w:t>PhD 1st Year Macro: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Fall 2017, Fall 2018, Fall 2019, Spring 2021, Fall 2021 Baylor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Intermediate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Macroeconomics: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2012,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Fall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Spring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2014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2139" w:firstLine="88"/>
        <w:jc w:val="left"/>
        <w:rPr>
          <w:sz w:val="20"/>
        </w:rPr>
      </w:pPr>
      <w:r>
        <w:rPr>
          <w:w w:val="105"/>
          <w:sz w:val="20"/>
        </w:rPr>
        <w:t>Master’s Macroeconomic Theory: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Spring 2013, Spring </w:t>
      </w:r>
      <w:r>
        <w:rPr>
          <w:w w:val="105"/>
          <w:sz w:val="20"/>
        </w:rPr>
        <w:t>2014 University of Pennsylvania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Micro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Principles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(Instructor):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2010,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2011,</w:t>
      </w:r>
      <w:r>
        <w:rPr>
          <w:spacing w:val="1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1"/>
          <w:w w:val="110"/>
          <w:sz w:val="20"/>
        </w:rPr>
        <w:t> </w:t>
      </w:r>
      <w:r>
        <w:rPr>
          <w:spacing w:val="-4"/>
          <w:w w:val="110"/>
          <w:sz w:val="20"/>
        </w:rPr>
        <w:t>2012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39" w:lineRule="exact" w:before="0" w:after="0"/>
        <w:ind w:left="286" w:right="0" w:hanging="198"/>
        <w:jc w:val="left"/>
        <w:rPr>
          <w:sz w:val="20"/>
        </w:rPr>
      </w:pPr>
      <w:r>
        <w:rPr>
          <w:w w:val="105"/>
          <w:sz w:val="20"/>
        </w:rPr>
        <w:t>Industrial</w:t>
      </w:r>
      <w:r>
        <w:rPr>
          <w:spacing w:val="30"/>
          <w:w w:val="105"/>
          <w:sz w:val="20"/>
        </w:rPr>
        <w:t> </w:t>
      </w:r>
      <w:r>
        <w:rPr>
          <w:w w:val="105"/>
          <w:sz w:val="20"/>
        </w:rPr>
        <w:t>Organization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(Instructor):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2009,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Summer</w:t>
      </w:r>
      <w:r>
        <w:rPr>
          <w:spacing w:val="31"/>
          <w:w w:val="105"/>
          <w:sz w:val="20"/>
        </w:rPr>
        <w:t> </w:t>
      </w:r>
      <w:r>
        <w:rPr>
          <w:spacing w:val="-4"/>
          <w:w w:val="105"/>
          <w:sz w:val="20"/>
        </w:rPr>
        <w:t>2010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376" w:lineRule="auto" w:before="0" w:after="0"/>
        <w:ind w:left="0" w:right="1218" w:firstLine="88"/>
        <w:jc w:val="left"/>
        <w:rPr>
          <w:sz w:val="20"/>
        </w:rPr>
      </w:pPr>
      <w:r>
        <w:rPr>
          <w:w w:val="110"/>
          <w:sz w:val="20"/>
        </w:rPr>
        <w:t>Macro Principles (TA): Fall 2008, Spring 2009, Fall 2009, Spring 2010 Duke University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19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Master’s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Microeconomic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(TA):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Fall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2006</w:t>
      </w:r>
    </w:p>
    <w:p>
      <w:pPr>
        <w:pStyle w:val="ListParagraph"/>
        <w:numPr>
          <w:ilvl w:val="0"/>
          <w:numId w:val="4"/>
        </w:numPr>
        <w:tabs>
          <w:tab w:pos="286" w:val="left" w:leader="none"/>
        </w:tabs>
        <w:spacing w:line="242" w:lineRule="exact" w:before="0" w:after="0"/>
        <w:ind w:left="286" w:right="0" w:hanging="198"/>
        <w:jc w:val="left"/>
        <w:rPr>
          <w:sz w:val="20"/>
        </w:rPr>
      </w:pPr>
      <w:r>
        <w:rPr>
          <w:w w:val="110"/>
          <w:sz w:val="20"/>
        </w:rPr>
        <w:t>Master’s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Macroeconomic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Theory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(TA):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Spring</w:t>
      </w:r>
      <w:r>
        <w:rPr>
          <w:spacing w:val="-2"/>
          <w:w w:val="110"/>
          <w:sz w:val="20"/>
        </w:rPr>
        <w:t> </w:t>
      </w:r>
      <w:r>
        <w:rPr>
          <w:spacing w:val="-4"/>
          <w:w w:val="110"/>
          <w:sz w:val="20"/>
        </w:rPr>
        <w:t>2007</w:t>
      </w:r>
    </w:p>
    <w:p>
      <w:pPr>
        <w:pStyle w:val="ListParagraph"/>
        <w:spacing w:after="0" w:line="242" w:lineRule="exact"/>
        <w:jc w:val="left"/>
        <w:rPr>
          <w:sz w:val="20"/>
        </w:rPr>
        <w:sectPr>
          <w:type w:val="continuous"/>
          <w:pgSz w:w="12240" w:h="15840"/>
          <w:pgMar w:header="1439" w:footer="0" w:top="1340" w:bottom="280" w:left="1440" w:right="1080"/>
          <w:cols w:num="2" w:equalWidth="0">
            <w:col w:w="1136" w:space="981"/>
            <w:col w:w="7603"/>
          </w:cols>
        </w:sectPr>
      </w:pPr>
    </w:p>
    <w:p>
      <w:pPr>
        <w:pStyle w:val="BodyText"/>
        <w:spacing w:before="184"/>
      </w:pPr>
    </w:p>
    <w:p>
      <w:pPr>
        <w:pStyle w:val="BodyText"/>
        <w:tabs>
          <w:tab w:pos="2116" w:val="left" w:leader="none"/>
        </w:tabs>
      </w:pPr>
      <w:r>
        <w:rPr>
          <w:spacing w:val="2"/>
          <w:w w:val="120"/>
        </w:rPr>
        <w:t>C</w:t>
      </w:r>
      <w:r>
        <w:rPr>
          <w:smallCaps/>
          <w:spacing w:val="2"/>
          <w:w w:val="120"/>
        </w:rPr>
        <w:t>omputer</w:t>
      </w:r>
      <w:r>
        <w:rPr>
          <w:smallCaps w:val="0"/>
          <w:spacing w:val="78"/>
          <w:w w:val="120"/>
        </w:rPr>
        <w:t> </w:t>
      </w:r>
      <w:r>
        <w:rPr>
          <w:smallCaps w:val="0"/>
          <w:spacing w:val="-2"/>
          <w:w w:val="120"/>
        </w:rPr>
        <w:t>S</w:t>
      </w:r>
      <w:r>
        <w:rPr>
          <w:smallCaps/>
          <w:spacing w:val="-2"/>
          <w:w w:val="120"/>
        </w:rPr>
        <w:t>kills</w:t>
      </w:r>
      <w:r>
        <w:rPr>
          <w:smallCaps w:val="0"/>
        </w:rPr>
        <w:tab/>
      </w:r>
      <w:r>
        <w:rPr>
          <w:smallCaps w:val="0"/>
          <w:w w:val="110"/>
        </w:rPr>
        <w:t>Matlab,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Fortran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(including</w:t>
      </w:r>
      <w:r>
        <w:rPr>
          <w:smallCaps w:val="0"/>
          <w:spacing w:val="11"/>
          <w:w w:val="110"/>
        </w:rPr>
        <w:t> </w:t>
      </w:r>
      <w:r>
        <w:rPr>
          <w:smallCaps w:val="0"/>
          <w:w w:val="110"/>
        </w:rPr>
        <w:t>OpenMP),</w:t>
      </w:r>
      <w:r>
        <w:rPr>
          <w:smallCaps w:val="0"/>
          <w:spacing w:val="10"/>
          <w:w w:val="110"/>
        </w:rPr>
        <w:t> </w:t>
      </w:r>
      <w:r>
        <w:rPr>
          <w:smallCaps w:val="0"/>
          <w:w w:val="110"/>
        </w:rPr>
        <w:t>Stata,</w:t>
      </w:r>
      <w:r>
        <w:rPr>
          <w:smallCaps w:val="0"/>
          <w:spacing w:val="11"/>
          <w:w w:val="110"/>
        </w:rPr>
        <w:t> </w:t>
      </w:r>
      <w:r>
        <w:rPr>
          <w:smallCaps w:val="0"/>
          <w:spacing w:val="-2"/>
          <w:w w:val="110"/>
        </w:rPr>
        <w:t>LaTeX</w:t>
      </w:r>
    </w:p>
    <w:sectPr>
      <w:type w:val="continuous"/>
      <w:pgSz w:w="12240" w:h="15840"/>
      <w:pgMar w:header="1439" w:footer="0"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5472">
              <wp:simplePos x="0" y="0"/>
              <wp:positionH relativeFrom="page">
                <wp:posOffset>2103120</wp:posOffset>
              </wp:positionH>
              <wp:positionV relativeFrom="page">
                <wp:posOffset>1037767</wp:posOffset>
              </wp:positionV>
              <wp:extent cx="48006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800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00600" h="0">
                            <a:moveTo>
                              <a:pt x="0" y="0"/>
                            </a:moveTo>
                            <a:lnTo>
                              <a:pt x="4800600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1008" from="165.600006pt,81.713997pt" to="543.600006pt,81.713997pt" stroked="true" strokeweight=".4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5984">
              <wp:simplePos x="0" y="0"/>
              <wp:positionH relativeFrom="page">
                <wp:posOffset>6078563</wp:posOffset>
              </wp:positionH>
              <wp:positionV relativeFrom="page">
                <wp:posOffset>909922</wp:posOffset>
              </wp:positionV>
              <wp:extent cx="876300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630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w w:val="110"/>
                              <w:sz w:val="16"/>
                            </w:rPr>
                            <w:t>Aaron</w:t>
                          </w:r>
                          <w:r>
                            <w:rPr>
                              <w:spacing w:val="34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w w:val="110"/>
                              <w:sz w:val="16"/>
                            </w:rPr>
                            <w:t>Hedlund</w:t>
                          </w:r>
                          <w:r>
                            <w:rPr>
                              <w:spacing w:val="35"/>
                              <w:w w:val="110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8.627014pt;margin-top:71.647423pt;width:69pt;height:10pt;mso-position-horizontal-relative:page;mso-position-vertical-relative:page;z-index:-15850496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w w:val="110"/>
                        <w:sz w:val="16"/>
                      </w:rPr>
                      <w:t>Aaron</w:t>
                    </w:r>
                    <w:r>
                      <w:rPr>
                        <w:spacing w:val="34"/>
                        <w:w w:val="110"/>
                        <w:sz w:val="16"/>
                      </w:rPr>
                      <w:t> </w:t>
                    </w:r>
                    <w:r>
                      <w:rPr>
                        <w:w w:val="110"/>
                        <w:sz w:val="16"/>
                      </w:rPr>
                      <w:t>Hedlund</w:t>
                    </w:r>
                    <w:r>
                      <w:rPr>
                        <w:spacing w:val="35"/>
                        <w:w w:val="110"/>
                        <w:sz w:val="16"/>
                      </w:rPr>
                      <w:t> 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16"/>
                      </w:rPr>
                      <w:t>2</w:t>
                    </w:r>
                    <w:r>
                      <w:rPr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49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5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2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88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8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88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2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4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6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9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41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73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40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138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649" w:hanging="200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4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56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64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72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8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200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42" w:lineRule="exact"/>
      <w:outlineLvl w:val="1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42" w:lineRule="exact"/>
      <w:ind w:left="286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hedlunda@purdue.edu" TargetMode="External"/><Relationship Id="rId6" Type="http://schemas.openxmlformats.org/officeDocument/2006/relationships/hyperlink" Target="http://www.aaronhedlund.com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Hedlund</dc:creator>
  <cp:keywords>Economics, Curriculum Vitae</cp:keywords>
  <dc:subject>Curriculum Vitae</dc:subject>
  <dc:title>Aaron Hedlund: Curriculum Vitae</dc:title>
  <dcterms:created xsi:type="dcterms:W3CDTF">2026-01-29T06:07:30Z</dcterms:created>
  <dcterms:modified xsi:type="dcterms:W3CDTF">2026-01-29T06:07:30Z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MiKTeX-pdfTeX 4.11.0 (1.40.24)</vt:lpwstr>
  </property>
  <property fmtid="{D5CDD505-2E9C-101B-9397-08002B2CF9AE}" pid="6" name="Producer">
    <vt:lpwstr>MiKTeX pdfTeX-1.40.24</vt:lpwstr>
  </property>
</Properties>
</file>