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BRIAN</w:t>
      </w:r>
      <w:r>
        <w:rPr>
          <w:spacing w:val="-19"/>
        </w:rPr>
        <w:t> </w:t>
      </w:r>
      <w:r>
        <w:rPr>
          <w:spacing w:val="-2"/>
        </w:rPr>
        <w:t>ROBERSON</w:t>
      </w:r>
    </w:p>
    <w:p>
      <w:pPr>
        <w:pStyle w:val="BodyText"/>
        <w:spacing w:line="278" w:lineRule="auto" w:before="63"/>
        <w:ind w:left="1990" w:right="2348"/>
        <w:jc w:val="center"/>
      </w:pPr>
      <w:r>
        <w:rPr/>
        <w:t>Professor &amp; Department Head of Economics </w:t>
      </w:r>
      <w:r>
        <w:rPr>
          <w:spacing w:val="-2"/>
        </w:rPr>
        <w:t>Senior</w:t>
      </w:r>
      <w:r>
        <w:rPr>
          <w:spacing w:val="-10"/>
        </w:rPr>
        <w:t> </w:t>
      </w:r>
      <w:r>
        <w:rPr>
          <w:spacing w:val="-2"/>
        </w:rPr>
        <w:t>Associate</w:t>
      </w:r>
      <w:r>
        <w:rPr>
          <w:spacing w:val="-10"/>
        </w:rPr>
        <w:t> </w:t>
      </w:r>
      <w:r>
        <w:rPr>
          <w:spacing w:val="-2"/>
        </w:rPr>
        <w:t>Dean,</w:t>
      </w:r>
      <w:r>
        <w:rPr>
          <w:spacing w:val="-10"/>
        </w:rPr>
        <w:t> </w:t>
      </w:r>
      <w:r>
        <w:rPr>
          <w:spacing w:val="-2"/>
        </w:rPr>
        <w:t>Daniels</w:t>
      </w:r>
      <w:r>
        <w:rPr>
          <w:spacing w:val="-10"/>
        </w:rPr>
        <w:t> </w:t>
      </w:r>
      <w:r>
        <w:rPr>
          <w:spacing w:val="-2"/>
        </w:rPr>
        <w:t>School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Business</w:t>
      </w: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192271</wp:posOffset>
                </wp:positionV>
                <wp:extent cx="59436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139453pt;width:468pt;height:.1pt;mso-position-horizontal-relative:page;mso-position-vertical-relative:paragraph;z-index:-15728640;mso-wrap-distance-left:0;mso-wrap-distance-right:0" id="docshape1" coordorigin="1440,303" coordsize="9360,0" path="m1440,303l10800,303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tabs>
          <w:tab w:pos="7466" w:val="left" w:leader="none"/>
        </w:tabs>
      </w:pPr>
      <w:r>
        <w:rPr>
          <w:spacing w:val="-2"/>
        </w:rPr>
        <w:t>Purdue</w:t>
      </w:r>
      <w:r>
        <w:rPr>
          <w:spacing w:val="-8"/>
        </w:rPr>
        <w:t> </w:t>
      </w:r>
      <w:r>
        <w:rPr>
          <w:spacing w:val="-2"/>
        </w:rPr>
        <w:t>University</w:t>
      </w:r>
      <w:r>
        <w:rPr/>
        <w:tab/>
      </w:r>
      <w:r>
        <w:rPr>
          <w:spacing w:val="-4"/>
        </w:rPr>
        <w:t>T</w:t>
      </w:r>
      <w:r>
        <w:rPr>
          <w:spacing w:val="-8"/>
        </w:rPr>
        <w:t> </w:t>
      </w:r>
      <w:r>
        <w:rPr>
          <w:spacing w:val="-4"/>
        </w:rPr>
        <w:t>(765)</w:t>
      </w:r>
      <w:r>
        <w:rPr>
          <w:spacing w:val="-7"/>
        </w:rPr>
        <w:t> </w:t>
      </w:r>
      <w:r>
        <w:rPr>
          <w:spacing w:val="-4"/>
        </w:rPr>
        <w:t>494-4531</w:t>
      </w:r>
    </w:p>
    <w:p>
      <w:pPr>
        <w:pStyle w:val="BodyText"/>
        <w:tabs>
          <w:tab w:pos="7027" w:val="left" w:leader="none"/>
        </w:tabs>
        <w:spacing w:before="44"/>
      </w:pPr>
      <w:r>
        <w:rPr/>
        <w:t>Daniels</w:t>
      </w:r>
      <w:r>
        <w:rPr>
          <w:spacing w:val="-7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Business</w:t>
      </w:r>
      <w:r>
        <w:rPr/>
        <w:tab/>
      </w:r>
      <w:hyperlink r:id="rId5">
        <w:r>
          <w:rPr>
            <w:color w:val="021EAA"/>
            <w:spacing w:val="-2"/>
            <w:u w:val="single" w:color="021EAA"/>
          </w:rPr>
          <w:t>brobers@purdue.edu</w:t>
        </w:r>
      </w:hyperlink>
    </w:p>
    <w:p>
      <w:pPr>
        <w:pStyle w:val="BodyText"/>
        <w:tabs>
          <w:tab w:pos="6920" w:val="left" w:leader="none"/>
        </w:tabs>
        <w:spacing w:before="44"/>
      </w:pPr>
      <w:r>
        <w:rPr/>
        <w:t>403</w:t>
      </w:r>
      <w:r>
        <w:rPr>
          <w:spacing w:val="-12"/>
        </w:rPr>
        <w:t> </w:t>
      </w:r>
      <w:r>
        <w:rPr/>
        <w:t>W.</w:t>
      </w:r>
      <w:r>
        <w:rPr>
          <w:spacing w:val="-11"/>
        </w:rPr>
        <w:t> </w:t>
      </w:r>
      <w:r>
        <w:rPr/>
        <w:t>State</w:t>
      </w:r>
      <w:r>
        <w:rPr>
          <w:spacing w:val="-11"/>
        </w:rPr>
        <w:t> </w:t>
      </w:r>
      <w:r>
        <w:rPr>
          <w:spacing w:val="-2"/>
        </w:rPr>
        <w:t>Street</w:t>
      </w:r>
      <w:r>
        <w:rPr/>
        <w:tab/>
      </w:r>
      <w:r>
        <w:rPr>
          <w:color w:val="000099"/>
          <w:u w:val="single" w:color="000099"/>
        </w:rPr>
        <w:t>Google Scholar </w:t>
      </w:r>
      <w:r>
        <w:rPr>
          <w:color w:val="000099"/>
          <w:spacing w:val="-2"/>
          <w:u w:val="single" w:color="000099"/>
        </w:rPr>
        <w:t>Profile</w:t>
      </w:r>
    </w:p>
    <w:p>
      <w:pPr>
        <w:pStyle w:val="BodyText"/>
        <w:spacing w:before="44"/>
      </w:pPr>
      <w:r>
        <w:rPr/>
        <w:t>West</w:t>
      </w:r>
      <w:r>
        <w:rPr>
          <w:spacing w:val="-5"/>
        </w:rPr>
        <w:t> </w:t>
      </w:r>
      <w:r>
        <w:rPr/>
        <w:t>Lafayette,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47907</w:t>
      </w:r>
    </w:p>
    <w:p>
      <w:pPr>
        <w:pStyle w:val="BodyText"/>
        <w:spacing w:before="248"/>
      </w:pPr>
    </w:p>
    <w:p>
      <w:pPr>
        <w:pStyle w:val="Heading1"/>
      </w:pPr>
      <w:r>
        <w:rPr>
          <w:spacing w:val="28"/>
        </w:rPr>
        <w:t>EDUC</w:t>
      </w:r>
      <w:r>
        <w:rPr>
          <w:spacing w:val="-16"/>
        </w:rPr>
        <w:t> </w:t>
      </w:r>
      <w:r>
        <w:rPr>
          <w:spacing w:val="12"/>
        </w:rPr>
        <w:t>AT</w:t>
      </w:r>
      <w:r>
        <w:rPr>
          <w:spacing w:val="-15"/>
        </w:rPr>
        <w:t> </w:t>
      </w:r>
      <w:r>
        <w:rPr>
          <w:spacing w:val="22"/>
        </w:rPr>
        <w:t>ION </w:t>
      </w:r>
    </w:p>
    <w:p>
      <w:pPr>
        <w:pStyle w:val="BodyText"/>
        <w:spacing w:before="88"/>
        <w:rPr>
          <w:rFonts w:ascii="Arial"/>
          <w:b/>
        </w:rPr>
      </w:pPr>
    </w:p>
    <w:p>
      <w:pPr>
        <w:pStyle w:val="BodyText"/>
      </w:pPr>
      <w:r>
        <w:rPr/>
        <w:t>Ph.D.</w:t>
      </w:r>
      <w:r>
        <w:rPr>
          <w:spacing w:val="-8"/>
        </w:rPr>
        <w:t> </w:t>
      </w:r>
      <w:r>
        <w:rPr/>
        <w:t>2005</w:t>
      </w:r>
      <w:r>
        <w:rPr>
          <w:spacing w:val="-7"/>
        </w:rPr>
        <w:t> </w:t>
      </w:r>
      <w:r>
        <w:rPr/>
        <w:t>Purdue</w:t>
      </w:r>
      <w:r>
        <w:rPr>
          <w:spacing w:val="-7"/>
        </w:rPr>
        <w:t> </w:t>
      </w:r>
      <w:r>
        <w:rPr/>
        <w:t>University</w:t>
      </w:r>
      <w:r>
        <w:rPr>
          <w:rFonts w:ascii="Arial"/>
          <w:b/>
        </w:rPr>
        <w:t>,</w:t>
      </w:r>
      <w:r>
        <w:rPr>
          <w:rFonts w:ascii="Arial"/>
          <w:b/>
          <w:spacing w:val="-3"/>
        </w:rPr>
        <w:t> </w:t>
      </w:r>
      <w:r>
        <w:rPr/>
        <w:t>Krannert</w:t>
      </w:r>
      <w:r>
        <w:rPr>
          <w:spacing w:val="-7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Management,</w:t>
      </w:r>
      <w:r>
        <w:rPr>
          <w:spacing w:val="-7"/>
        </w:rPr>
        <w:t> </w:t>
      </w:r>
      <w:r>
        <w:rPr>
          <w:spacing w:val="-2"/>
        </w:rPr>
        <w:t>Economics</w:t>
      </w:r>
    </w:p>
    <w:p>
      <w:pPr>
        <w:pStyle w:val="BodyText"/>
        <w:spacing w:before="204"/>
      </w:pPr>
      <w:r>
        <w:rPr>
          <w:spacing w:val="-2"/>
        </w:rPr>
        <w:t>M.S.</w:t>
      </w:r>
      <w:r>
        <w:rPr>
          <w:spacing w:val="-11"/>
        </w:rPr>
        <w:t> </w:t>
      </w:r>
      <w:r>
        <w:rPr>
          <w:spacing w:val="-2"/>
        </w:rPr>
        <w:t>2001</w:t>
      </w:r>
      <w:r>
        <w:rPr>
          <w:spacing w:val="-11"/>
        </w:rPr>
        <w:t> </w:t>
      </w:r>
      <w:r>
        <w:rPr>
          <w:spacing w:val="-2"/>
        </w:rPr>
        <w:t>Texas</w:t>
      </w:r>
      <w:r>
        <w:rPr>
          <w:spacing w:val="-11"/>
        </w:rPr>
        <w:t> </w:t>
      </w:r>
      <w:r>
        <w:rPr>
          <w:spacing w:val="-2"/>
        </w:rPr>
        <w:t>Tech</w:t>
      </w:r>
      <w:r>
        <w:rPr>
          <w:spacing w:val="-10"/>
        </w:rPr>
        <w:t> </w:t>
      </w:r>
      <w:r>
        <w:rPr>
          <w:spacing w:val="-2"/>
        </w:rPr>
        <w:t>University,</w:t>
      </w:r>
      <w:r>
        <w:rPr>
          <w:spacing w:val="-11"/>
        </w:rPr>
        <w:t> </w:t>
      </w:r>
      <w:r>
        <w:rPr>
          <w:spacing w:val="-2"/>
        </w:rPr>
        <w:t>Applied</w:t>
      </w:r>
      <w:r>
        <w:rPr>
          <w:spacing w:val="-11"/>
        </w:rPr>
        <w:t> </w:t>
      </w:r>
      <w:r>
        <w:rPr>
          <w:spacing w:val="-2"/>
        </w:rPr>
        <w:t>Mathematics</w:t>
      </w:r>
    </w:p>
    <w:p>
      <w:pPr>
        <w:pStyle w:val="BodyText"/>
        <w:spacing w:before="204"/>
      </w:pPr>
      <w:r>
        <w:rPr>
          <w:spacing w:val="-4"/>
        </w:rPr>
        <w:t>B.A.</w:t>
      </w:r>
      <w:r>
        <w:rPr>
          <w:spacing w:val="-13"/>
        </w:rPr>
        <w:t> </w:t>
      </w:r>
      <w:r>
        <w:rPr>
          <w:spacing w:val="-4"/>
        </w:rPr>
        <w:t>1999</w:t>
      </w:r>
      <w:r>
        <w:rPr>
          <w:spacing w:val="-12"/>
        </w:rPr>
        <w:t> </w:t>
      </w:r>
      <w:r>
        <w:rPr>
          <w:spacing w:val="-4"/>
        </w:rPr>
        <w:t>Texas</w:t>
      </w:r>
      <w:r>
        <w:rPr>
          <w:spacing w:val="-12"/>
        </w:rPr>
        <w:t> </w:t>
      </w:r>
      <w:r>
        <w:rPr>
          <w:spacing w:val="-4"/>
        </w:rPr>
        <w:t>Tech</w:t>
      </w:r>
      <w:r>
        <w:rPr>
          <w:spacing w:val="-12"/>
        </w:rPr>
        <w:t> </w:t>
      </w:r>
      <w:r>
        <w:rPr>
          <w:spacing w:val="-4"/>
        </w:rPr>
        <w:t>University,</w:t>
      </w:r>
      <w:r>
        <w:rPr>
          <w:spacing w:val="-12"/>
        </w:rPr>
        <w:t> </w:t>
      </w:r>
      <w:r>
        <w:rPr>
          <w:spacing w:val="-4"/>
        </w:rPr>
        <w:t>Engineering</w:t>
      </w:r>
    </w:p>
    <w:p>
      <w:pPr>
        <w:pStyle w:val="BodyText"/>
        <w:spacing w:before="248"/>
      </w:pPr>
    </w:p>
    <w:p>
      <w:pPr>
        <w:pStyle w:val="Heading1"/>
      </w:pPr>
      <w:r>
        <w:rPr>
          <w:spacing w:val="34"/>
        </w:rPr>
        <w:t>RESEARCH</w:t>
      </w:r>
      <w:r>
        <w:rPr>
          <w:spacing w:val="56"/>
        </w:rPr>
        <w:t> </w:t>
      </w:r>
      <w:r>
        <w:rPr>
          <w:spacing w:val="38"/>
        </w:rPr>
        <w:t>INTERESTS </w:t>
      </w:r>
    </w:p>
    <w:p>
      <w:pPr>
        <w:pStyle w:val="BodyText"/>
        <w:spacing w:before="88"/>
        <w:rPr>
          <w:rFonts w:ascii="Arial"/>
          <w:b/>
        </w:rPr>
      </w:pPr>
    </w:p>
    <w:p>
      <w:pPr>
        <w:pStyle w:val="BodyText"/>
      </w:pPr>
      <w:r>
        <w:rPr/>
        <w:t>Game</w:t>
      </w:r>
      <w:r>
        <w:rPr>
          <w:spacing w:val="-16"/>
        </w:rPr>
        <w:t> </w:t>
      </w:r>
      <w:r>
        <w:rPr/>
        <w:t>Theory,</w:t>
      </w:r>
      <w:r>
        <w:rPr>
          <w:spacing w:val="-16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Theory,</w:t>
      </w:r>
      <w:r>
        <w:rPr>
          <w:spacing w:val="-16"/>
        </w:rPr>
        <w:t> </w:t>
      </w:r>
      <w:r>
        <w:rPr/>
        <w:t>Political</w:t>
      </w:r>
      <w:r>
        <w:rPr>
          <w:spacing w:val="-15"/>
        </w:rPr>
        <w:t> </w:t>
      </w:r>
      <w:r>
        <w:rPr/>
        <w:t>Economy,</w:t>
      </w:r>
      <w:r>
        <w:rPr>
          <w:spacing w:val="-16"/>
        </w:rPr>
        <w:t> </w:t>
      </w:r>
      <w:r>
        <w:rPr/>
        <w:t>Public</w:t>
      </w:r>
      <w:r>
        <w:rPr>
          <w:spacing w:val="-16"/>
        </w:rPr>
        <w:t> </w:t>
      </w:r>
      <w:r>
        <w:rPr>
          <w:spacing w:val="-2"/>
        </w:rPr>
        <w:t>Economics</w:t>
      </w:r>
    </w:p>
    <w:p>
      <w:pPr>
        <w:pStyle w:val="BodyText"/>
        <w:spacing w:before="88"/>
      </w:pPr>
    </w:p>
    <w:p>
      <w:pPr>
        <w:pStyle w:val="Heading1"/>
      </w:pPr>
      <w:r>
        <w:rPr>
          <w:spacing w:val="42"/>
        </w:rPr>
        <w:t>ACADEMIC</w:t>
      </w:r>
      <w:r>
        <w:rPr>
          <w:spacing w:val="53"/>
          <w:w w:val="150"/>
        </w:rPr>
        <w:t> </w:t>
      </w:r>
      <w:r>
        <w:rPr>
          <w:spacing w:val="42"/>
        </w:rPr>
        <w:t>APPOINTMENTS </w:t>
      </w:r>
    </w:p>
    <w:p>
      <w:pPr>
        <w:pStyle w:val="BodyText"/>
        <w:spacing w:before="88"/>
        <w:rPr>
          <w:rFonts w:ascii="Arial"/>
          <w:b/>
        </w:rPr>
      </w:pPr>
    </w:p>
    <w:p>
      <w:pPr>
        <w:pStyle w:val="BodyText"/>
        <w:spacing w:line="417" w:lineRule="auto"/>
      </w:pPr>
      <w:r>
        <w:rPr/>
        <w:t>Professor,</w:t>
      </w:r>
      <w:r>
        <w:rPr>
          <w:spacing w:val="-8"/>
        </w:rPr>
        <w:t> </w:t>
      </w:r>
      <w:r>
        <w:rPr/>
        <w:t>Purdue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(courtesy</w:t>
      </w:r>
      <w:r>
        <w:rPr>
          <w:spacing w:val="-8"/>
        </w:rPr>
        <w:t> </w:t>
      </w:r>
      <w:r>
        <w:rPr/>
        <w:t>appointment</w:t>
      </w:r>
      <w:r>
        <w:rPr>
          <w:spacing w:val="-8"/>
        </w:rPr>
        <w:t> </w:t>
      </w:r>
      <w:r>
        <w:rPr/>
        <w:t>with Department of Political Science), 2020 - present</w:t>
      </w:r>
    </w:p>
    <w:p>
      <w:pPr>
        <w:pStyle w:val="BodyText"/>
        <w:spacing w:line="417" w:lineRule="auto"/>
        <w:ind w:right="469"/>
      </w:pPr>
      <w:r>
        <w:rPr/>
        <w:t>Associate Professor, Purdue University, Department of Economics, 2013 - 2020 Research</w:t>
      </w:r>
      <w:r>
        <w:rPr>
          <w:spacing w:val="-14"/>
        </w:rPr>
        <w:t> </w:t>
      </w:r>
      <w:r>
        <w:rPr/>
        <w:t>Affiliate,</w:t>
      </w:r>
      <w:r>
        <w:rPr>
          <w:spacing w:val="-14"/>
        </w:rPr>
        <w:t> </w:t>
      </w:r>
      <w:r>
        <w:rPr/>
        <w:t>Chapman</w:t>
      </w:r>
      <w:r>
        <w:rPr>
          <w:spacing w:val="-14"/>
        </w:rPr>
        <w:t> </w:t>
      </w:r>
      <w:r>
        <w:rPr/>
        <w:t>University,</w:t>
      </w:r>
      <w:r>
        <w:rPr>
          <w:spacing w:val="-14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Science</w:t>
      </w:r>
      <w:r>
        <w:rPr>
          <w:spacing w:val="-14"/>
        </w:rPr>
        <w:t> </w:t>
      </w:r>
      <w:r>
        <w:rPr/>
        <w:t>Institute,</w:t>
      </w:r>
      <w:r>
        <w:rPr>
          <w:spacing w:val="-14"/>
        </w:rPr>
        <w:t> </w:t>
      </w:r>
      <w:r>
        <w:rPr/>
        <w:t>2015</w:t>
      </w:r>
      <w:r>
        <w:rPr>
          <w:spacing w:val="-14"/>
        </w:rPr>
        <w:t> </w:t>
      </w:r>
      <w:r>
        <w:rPr/>
        <w:t>-</w:t>
      </w:r>
      <w:r>
        <w:rPr>
          <w:spacing w:val="-14"/>
        </w:rPr>
        <w:t> </w:t>
      </w:r>
      <w:r>
        <w:rPr/>
        <w:t>present Assistant Professor, Purdue University, Department of Economics, 2010 - 2013 Assistant Professor, Miami University, Department of Economics, 2006 - 2010</w:t>
      </w:r>
    </w:p>
    <w:p>
      <w:pPr>
        <w:pStyle w:val="BodyText"/>
        <w:spacing w:line="417" w:lineRule="auto"/>
        <w:ind w:right="469"/>
      </w:pPr>
      <w:r>
        <w:rPr>
          <w:spacing w:val="-2"/>
        </w:rPr>
        <w:t>Visitor,</w:t>
      </w:r>
      <w:r>
        <w:rPr>
          <w:spacing w:val="-15"/>
        </w:rPr>
        <w:t> </w:t>
      </w:r>
      <w:r>
        <w:rPr>
          <w:spacing w:val="-2"/>
        </w:rPr>
        <w:t>Wissenschaftszentrum</w:t>
      </w:r>
      <w:r>
        <w:rPr>
          <w:spacing w:val="-15"/>
        </w:rPr>
        <w:t> </w:t>
      </w:r>
      <w:r>
        <w:rPr>
          <w:spacing w:val="-2"/>
        </w:rPr>
        <w:t>Berlin</w:t>
      </w:r>
      <w:r>
        <w:rPr>
          <w:spacing w:val="-14"/>
        </w:rPr>
        <w:t> </w:t>
      </w:r>
      <w:r>
        <w:rPr>
          <w:spacing w:val="-2"/>
        </w:rPr>
        <w:t>für</w:t>
      </w:r>
      <w:r>
        <w:rPr>
          <w:spacing w:val="-15"/>
        </w:rPr>
        <w:t> </w:t>
      </w:r>
      <w:r>
        <w:rPr>
          <w:spacing w:val="-2"/>
        </w:rPr>
        <w:t>Sozialforschung</w:t>
      </w:r>
      <w:r>
        <w:rPr>
          <w:spacing w:val="-15"/>
        </w:rPr>
        <w:t> </w:t>
      </w:r>
      <w:r>
        <w:rPr>
          <w:spacing w:val="-2"/>
        </w:rPr>
        <w:t>(Social</w:t>
      </w:r>
      <w:r>
        <w:rPr>
          <w:spacing w:val="-15"/>
        </w:rPr>
        <w:t> </w:t>
      </w:r>
      <w:r>
        <w:rPr>
          <w:spacing w:val="-2"/>
        </w:rPr>
        <w:t>Science</w:t>
      </w:r>
      <w:r>
        <w:rPr>
          <w:spacing w:val="-14"/>
        </w:rPr>
        <w:t> </w:t>
      </w:r>
      <w:r>
        <w:rPr>
          <w:spacing w:val="-2"/>
        </w:rPr>
        <w:t>Research</w:t>
      </w:r>
      <w:r>
        <w:rPr>
          <w:spacing w:val="-15"/>
        </w:rPr>
        <w:t> </w:t>
      </w:r>
      <w:r>
        <w:rPr>
          <w:spacing w:val="-2"/>
        </w:rPr>
        <w:t>Cen- </w:t>
      </w:r>
      <w:r>
        <w:rPr/>
        <w:t>ter Berlin), Market Processes and Governance Research Unit, Summer 2006</w:t>
      </w:r>
    </w:p>
    <w:p>
      <w:pPr>
        <w:pStyle w:val="BodyText"/>
        <w:spacing w:line="276" w:lineRule="exact"/>
        <w:ind w:left="66"/>
      </w:pPr>
      <w:r>
        <w:rPr/>
        <w:t>Visiting</w:t>
      </w:r>
      <w:r>
        <w:rPr>
          <w:spacing w:val="-15"/>
        </w:rPr>
        <w:t> </w:t>
      </w:r>
      <w:r>
        <w:rPr/>
        <w:t>Assistant</w:t>
      </w:r>
      <w:r>
        <w:rPr>
          <w:spacing w:val="-12"/>
        </w:rPr>
        <w:t> </w:t>
      </w:r>
      <w:r>
        <w:rPr/>
        <w:t>Professor,</w:t>
      </w:r>
      <w:r>
        <w:rPr>
          <w:spacing w:val="-13"/>
        </w:rPr>
        <w:t> </w:t>
      </w:r>
      <w:r>
        <w:rPr/>
        <w:t>Miami</w:t>
      </w:r>
      <w:r>
        <w:rPr>
          <w:spacing w:val="-12"/>
        </w:rPr>
        <w:t> </w:t>
      </w:r>
      <w:r>
        <w:rPr/>
        <w:t>University,</w:t>
      </w:r>
      <w:r>
        <w:rPr>
          <w:spacing w:val="-13"/>
        </w:rPr>
        <w:t> </w:t>
      </w:r>
      <w:r>
        <w:rPr/>
        <w:t>Department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Economics,</w:t>
      </w:r>
      <w:r>
        <w:rPr>
          <w:spacing w:val="-12"/>
        </w:rPr>
        <w:t> </w:t>
      </w:r>
      <w:r>
        <w:rPr>
          <w:spacing w:val="-4"/>
        </w:rPr>
        <w:t>2005</w:t>
      </w:r>
    </w:p>
    <w:p>
      <w:pPr>
        <w:pStyle w:val="BodyText"/>
        <w:spacing w:after="0" w:line="276" w:lineRule="exact"/>
        <w:sectPr>
          <w:type w:val="continuous"/>
          <w:pgSz w:w="12240" w:h="15840"/>
          <w:pgMar w:top="1360" w:bottom="280" w:left="1440" w:right="1080"/>
        </w:sectPr>
      </w:pPr>
    </w:p>
    <w:p>
      <w:pPr>
        <w:pStyle w:val="Heading1"/>
        <w:spacing w:before="87"/>
      </w:pPr>
      <w:r>
        <w:rPr>
          <w:spacing w:val="42"/>
        </w:rPr>
        <w:t>ADMINISTR</w:t>
      </w:r>
      <w:r>
        <w:rPr>
          <w:spacing w:val="-19"/>
        </w:rPr>
        <w:t> </w:t>
      </w:r>
      <w:r>
        <w:rPr>
          <w:spacing w:val="12"/>
        </w:rPr>
        <w:t>AT</w:t>
      </w:r>
      <w:r>
        <w:rPr>
          <w:spacing w:val="-19"/>
        </w:rPr>
        <w:t> </w:t>
      </w:r>
      <w:r>
        <w:rPr>
          <w:spacing w:val="32"/>
        </w:rPr>
        <w:t>IVE</w:t>
      </w:r>
      <w:r>
        <w:rPr>
          <w:spacing w:val="66"/>
        </w:rPr>
        <w:t> </w:t>
      </w:r>
      <w:r>
        <w:rPr>
          <w:spacing w:val="42"/>
        </w:rPr>
        <w:t>APPOINTMENTS </w:t>
      </w:r>
    </w:p>
    <w:p>
      <w:pPr>
        <w:pStyle w:val="BodyText"/>
        <w:spacing w:before="88"/>
        <w:rPr>
          <w:rFonts w:ascii="Arial"/>
          <w:b/>
        </w:rPr>
      </w:pPr>
    </w:p>
    <w:p>
      <w:pPr>
        <w:pStyle w:val="BodyText"/>
        <w:spacing w:line="417" w:lineRule="auto"/>
        <w:ind w:right="2593"/>
      </w:pPr>
      <w:r>
        <w:rPr/>
        <w:t>Senior</w:t>
      </w:r>
      <w:r>
        <w:rPr>
          <w:spacing w:val="-17"/>
        </w:rPr>
        <w:t> </w:t>
      </w:r>
      <w:r>
        <w:rPr/>
        <w:t>Associate</w:t>
      </w:r>
      <w:r>
        <w:rPr>
          <w:spacing w:val="-17"/>
        </w:rPr>
        <w:t> </w:t>
      </w:r>
      <w:r>
        <w:rPr/>
        <w:t>Dean,</w:t>
      </w:r>
      <w:r>
        <w:rPr>
          <w:spacing w:val="-16"/>
        </w:rPr>
        <w:t> </w:t>
      </w:r>
      <w:r>
        <w:rPr/>
        <w:t>Daniels</w:t>
      </w:r>
      <w:r>
        <w:rPr>
          <w:spacing w:val="-17"/>
        </w:rPr>
        <w:t> </w:t>
      </w:r>
      <w:r>
        <w:rPr/>
        <w:t>School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Business</w:t>
      </w:r>
      <w:r>
        <w:rPr>
          <w:spacing w:val="-16"/>
        </w:rPr>
        <w:t> </w:t>
      </w:r>
      <w:r>
        <w:rPr/>
        <w:t>(2023</w:t>
      </w:r>
      <w:r>
        <w:rPr>
          <w:spacing w:val="-17"/>
        </w:rPr>
        <w:t> </w:t>
      </w:r>
      <w:r>
        <w:rPr/>
        <w:t>-</w:t>
      </w:r>
      <w:r>
        <w:rPr>
          <w:spacing w:val="-17"/>
        </w:rPr>
        <w:t> </w:t>
      </w:r>
      <w:r>
        <w:rPr/>
        <w:t>present) Department Head of Economics (2023 - present)</w:t>
      </w:r>
    </w:p>
    <w:p>
      <w:pPr>
        <w:pStyle w:val="BodyText"/>
        <w:spacing w:line="276" w:lineRule="exact"/>
      </w:pPr>
      <w:r>
        <w:rPr/>
        <w:t>Associate</w:t>
      </w:r>
      <w:r>
        <w:rPr>
          <w:spacing w:val="-2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Head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(2021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2023)</w:t>
      </w:r>
    </w:p>
    <w:p>
      <w:pPr>
        <w:pStyle w:val="BodyText"/>
        <w:spacing w:before="204"/>
      </w:pPr>
      <w:r>
        <w:rPr/>
        <w:t>Director of</w:t>
      </w:r>
      <w:r>
        <w:rPr>
          <w:spacing w:val="1"/>
        </w:rPr>
        <w:t> </w:t>
      </w:r>
      <w:r>
        <w:rPr/>
        <w:t>Graduate</w:t>
      </w:r>
      <w:r>
        <w:rPr>
          <w:spacing w:val="1"/>
        </w:rPr>
        <w:t> </w:t>
      </w:r>
      <w:r>
        <w:rPr/>
        <w:t>Studies,</w:t>
      </w:r>
      <w:r>
        <w:rPr>
          <w:spacing w:val="1"/>
        </w:rPr>
        <w:t> </w:t>
      </w:r>
      <w:r>
        <w:rPr/>
        <w:t>Economics</w:t>
      </w:r>
      <w:r>
        <w:rPr>
          <w:spacing w:val="1"/>
        </w:rPr>
        <w:t> </w:t>
      </w:r>
      <w:r>
        <w:rPr/>
        <w:t>Department</w:t>
      </w:r>
      <w:r>
        <w:rPr>
          <w:spacing w:val="1"/>
        </w:rPr>
        <w:t> </w:t>
      </w:r>
      <w:r>
        <w:rPr/>
        <w:t>(2017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>
          <w:spacing w:val="-2"/>
        </w:rPr>
        <w:t>2021)</w:t>
      </w:r>
    </w:p>
    <w:p>
      <w:pPr>
        <w:pStyle w:val="BodyText"/>
        <w:spacing w:before="248"/>
      </w:pPr>
    </w:p>
    <w:p>
      <w:pPr>
        <w:pStyle w:val="Heading1"/>
      </w:pPr>
      <w:r>
        <w:rPr>
          <w:spacing w:val="40"/>
          <w:w w:val="90"/>
        </w:rPr>
        <w:t>PUBLIC</w:t>
      </w:r>
      <w:r>
        <w:rPr>
          <w:spacing w:val="11"/>
          <w:w w:val="90"/>
        </w:rPr>
        <w:t> </w:t>
      </w:r>
      <w:r>
        <w:rPr>
          <w:spacing w:val="12"/>
          <w:w w:val="90"/>
        </w:rPr>
        <w:t>AT </w:t>
      </w:r>
      <w:r>
        <w:rPr>
          <w:spacing w:val="32"/>
          <w:w w:val="90"/>
        </w:rPr>
        <w:t>IONS </w:t>
      </w:r>
    </w:p>
    <w:p>
      <w:pPr>
        <w:pStyle w:val="BodyText"/>
        <w:spacing w:before="88"/>
        <w:rPr>
          <w:rFonts w:ascii="Arial"/>
          <w:b/>
        </w:rPr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16"/>
          <w:sz w:val="24"/>
        </w:rPr>
        <w:t> </w:t>
      </w:r>
      <w:r>
        <w:rPr>
          <w:sz w:val="24"/>
        </w:rPr>
        <w:t>Colonel</w:t>
      </w:r>
      <w:r>
        <w:rPr>
          <w:spacing w:val="17"/>
          <w:sz w:val="24"/>
        </w:rPr>
        <w:t> </w:t>
      </w:r>
      <w:r>
        <w:rPr>
          <w:sz w:val="24"/>
        </w:rPr>
        <w:t>Blotto</w:t>
      </w:r>
      <w:r>
        <w:rPr>
          <w:spacing w:val="16"/>
          <w:sz w:val="24"/>
        </w:rPr>
        <w:t> </w:t>
      </w:r>
      <w:r>
        <w:rPr>
          <w:sz w:val="24"/>
        </w:rPr>
        <w:t>Game”</w:t>
      </w:r>
      <w:r>
        <w:rPr>
          <w:spacing w:val="17"/>
          <w:sz w:val="24"/>
        </w:rPr>
        <w:t> </w:t>
      </w:r>
      <w:r>
        <w:rPr>
          <w:rFonts w:ascii="Arial" w:hAnsi="Arial"/>
          <w:i/>
          <w:sz w:val="24"/>
        </w:rPr>
        <w:t>Economic</w:t>
      </w:r>
      <w:r>
        <w:rPr>
          <w:rFonts w:ascii="Arial" w:hAnsi="Arial"/>
          <w:i/>
          <w:spacing w:val="16"/>
          <w:sz w:val="24"/>
        </w:rPr>
        <w:t> </w:t>
      </w:r>
      <w:r>
        <w:rPr>
          <w:rFonts w:ascii="Arial" w:hAnsi="Arial"/>
          <w:i/>
          <w:sz w:val="24"/>
        </w:rPr>
        <w:t>Theory</w:t>
      </w:r>
      <w:r>
        <w:rPr>
          <w:rFonts w:ascii="Arial" w:hAnsi="Arial"/>
          <w:i/>
          <w:spacing w:val="17"/>
          <w:sz w:val="24"/>
        </w:rPr>
        <w:t> </w:t>
      </w:r>
      <w:r>
        <w:rPr>
          <w:rFonts w:ascii="Arial" w:hAnsi="Arial"/>
          <w:b/>
          <w:sz w:val="24"/>
        </w:rPr>
        <w:t>29,</w:t>
      </w:r>
      <w:r>
        <w:rPr>
          <w:rFonts w:ascii="Arial" w:hAnsi="Arial"/>
          <w:b/>
          <w:spacing w:val="16"/>
          <w:sz w:val="24"/>
        </w:rPr>
        <w:t> </w:t>
      </w:r>
      <w:r>
        <w:rPr>
          <w:sz w:val="24"/>
        </w:rPr>
        <w:t>1-24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(2006).</w:t>
      </w:r>
    </w:p>
    <w:p>
      <w:pPr>
        <w:pStyle w:val="BodyText"/>
        <w:spacing w:before="88"/>
      </w:pPr>
    </w:p>
    <w:p>
      <w:pPr>
        <w:spacing w:line="278" w:lineRule="auto" w:before="0"/>
        <w:ind w:left="0" w:right="0" w:firstLine="0"/>
        <w:jc w:val="left"/>
        <w:rPr>
          <w:rFonts w:ascii="Arial" w:hAnsi="Arial"/>
          <w:b/>
          <w:sz w:val="24"/>
        </w:rPr>
      </w:pPr>
      <w:r>
        <w:rPr>
          <w:sz w:val="24"/>
        </w:rPr>
        <w:t>“Pork-Barrel</w:t>
      </w:r>
      <w:r>
        <w:rPr>
          <w:spacing w:val="80"/>
          <w:sz w:val="24"/>
        </w:rPr>
        <w:t> </w:t>
      </w:r>
      <w:r>
        <w:rPr>
          <w:sz w:val="24"/>
        </w:rPr>
        <w:t>Politics,</w:t>
      </w:r>
      <w:r>
        <w:rPr>
          <w:spacing w:val="80"/>
          <w:sz w:val="24"/>
        </w:rPr>
        <w:t> </w:t>
      </w:r>
      <w:r>
        <w:rPr>
          <w:sz w:val="24"/>
        </w:rPr>
        <w:t>Targetable</w:t>
      </w:r>
      <w:r>
        <w:rPr>
          <w:spacing w:val="80"/>
          <w:sz w:val="24"/>
        </w:rPr>
        <w:t> </w:t>
      </w:r>
      <w:r>
        <w:rPr>
          <w:sz w:val="24"/>
        </w:rPr>
        <w:t>Policies,</w:t>
      </w:r>
      <w:r>
        <w:rPr>
          <w:spacing w:val="80"/>
          <w:sz w:val="24"/>
        </w:rPr>
        <w:t> </w:t>
      </w:r>
      <w:r>
        <w:rPr>
          <w:sz w:val="24"/>
        </w:rPr>
        <w:t>and</w:t>
      </w:r>
      <w:r>
        <w:rPr>
          <w:spacing w:val="80"/>
          <w:sz w:val="24"/>
        </w:rPr>
        <w:t> </w:t>
      </w:r>
      <w:r>
        <w:rPr>
          <w:sz w:val="24"/>
        </w:rPr>
        <w:t>Fiscal</w:t>
      </w:r>
      <w:r>
        <w:rPr>
          <w:spacing w:val="80"/>
          <w:sz w:val="24"/>
        </w:rPr>
        <w:t> </w:t>
      </w:r>
      <w:r>
        <w:rPr>
          <w:sz w:val="24"/>
        </w:rPr>
        <w:t>Federalism”</w:t>
      </w:r>
      <w:r>
        <w:rPr>
          <w:spacing w:val="80"/>
          <w:sz w:val="24"/>
        </w:rPr>
        <w:t> </w:t>
      </w:r>
      <w:r>
        <w:rPr>
          <w:rFonts w:ascii="Arial" w:hAnsi="Arial"/>
          <w:i/>
          <w:sz w:val="24"/>
        </w:rPr>
        <w:t>Journal</w:t>
      </w:r>
      <w:r>
        <w:rPr>
          <w:rFonts w:ascii="Arial" w:hAnsi="Arial"/>
          <w:i/>
          <w:spacing w:val="80"/>
          <w:sz w:val="24"/>
        </w:rPr>
        <w:t> </w:t>
      </w:r>
      <w:r>
        <w:rPr>
          <w:rFonts w:ascii="Arial" w:hAnsi="Arial"/>
          <w:i/>
          <w:sz w:val="24"/>
        </w:rPr>
        <w:t>of</w:t>
      </w:r>
      <w:r>
        <w:rPr>
          <w:rFonts w:ascii="Arial" w:hAnsi="Arial"/>
          <w:i/>
          <w:spacing w:val="80"/>
          <w:sz w:val="24"/>
        </w:rPr>
        <w:t> </w:t>
      </w:r>
      <w:r>
        <w:rPr>
          <w:rFonts w:ascii="Arial" w:hAnsi="Arial"/>
          <w:i/>
          <w:sz w:val="24"/>
        </w:rPr>
        <w:t>the</w:t>
      </w:r>
      <w:r>
        <w:rPr>
          <w:rFonts w:ascii="Arial" w:hAnsi="Arial"/>
          <w:i/>
          <w:spacing w:val="40"/>
          <w:sz w:val="24"/>
        </w:rPr>
        <w:t> </w:t>
      </w:r>
      <w:r>
        <w:rPr>
          <w:rFonts w:ascii="Arial" w:hAnsi="Arial"/>
          <w:i/>
          <w:sz w:val="24"/>
        </w:rPr>
        <w:t>European Economic Association </w:t>
      </w:r>
      <w:r>
        <w:rPr>
          <w:rFonts w:ascii="Arial" w:hAnsi="Arial"/>
          <w:b/>
          <w:sz w:val="24"/>
        </w:rPr>
        <w:t>6</w:t>
      </w:r>
      <w:r>
        <w:rPr>
          <w:sz w:val="24"/>
        </w:rPr>
        <w:t>, 819-844 (2008)</w:t>
      </w:r>
      <w:r>
        <w:rPr>
          <w:rFonts w:ascii="Arial" w:hAnsi="Arial"/>
          <w:b/>
          <w:sz w:val="24"/>
        </w:rPr>
        <w:t>.</w:t>
      </w:r>
    </w:p>
    <w:p>
      <w:pPr>
        <w:pStyle w:val="BodyText"/>
        <w:spacing w:before="44"/>
        <w:rPr>
          <w:rFonts w:ascii="Arial"/>
          <w:b/>
        </w:rPr>
      </w:pPr>
    </w:p>
    <w:p>
      <w:pPr>
        <w:spacing w:line="278" w:lineRule="auto" w:before="0"/>
        <w:ind w:left="0" w:right="0" w:firstLine="0"/>
        <w:jc w:val="left"/>
        <w:rPr>
          <w:sz w:val="24"/>
        </w:rPr>
      </w:pPr>
      <w:r>
        <w:rPr>
          <w:sz w:val="24"/>
        </w:rPr>
        <w:t>“Electoral</w:t>
      </w:r>
      <w:r>
        <w:rPr>
          <w:spacing w:val="80"/>
          <w:w w:val="150"/>
          <w:sz w:val="24"/>
        </w:rPr>
        <w:t> </w:t>
      </w:r>
      <w:r>
        <w:rPr>
          <w:sz w:val="24"/>
        </w:rPr>
        <w:t>Poaching</w:t>
      </w:r>
      <w:r>
        <w:rPr>
          <w:spacing w:val="80"/>
          <w:w w:val="150"/>
          <w:sz w:val="24"/>
        </w:rPr>
        <w:t> </w:t>
      </w:r>
      <w:r>
        <w:rPr>
          <w:sz w:val="24"/>
        </w:rPr>
        <w:t>and</w:t>
      </w:r>
      <w:r>
        <w:rPr>
          <w:spacing w:val="80"/>
          <w:w w:val="150"/>
          <w:sz w:val="24"/>
        </w:rPr>
        <w:t> </w:t>
      </w:r>
      <w:r>
        <w:rPr>
          <w:sz w:val="24"/>
        </w:rPr>
        <w:t>Party</w:t>
      </w:r>
      <w:r>
        <w:rPr>
          <w:spacing w:val="80"/>
          <w:w w:val="150"/>
          <w:sz w:val="24"/>
        </w:rPr>
        <w:t> </w:t>
      </w:r>
      <w:r>
        <w:rPr>
          <w:sz w:val="24"/>
        </w:rPr>
        <w:t>Identification”</w:t>
      </w:r>
      <w:r>
        <w:rPr>
          <w:spacing w:val="80"/>
          <w:w w:val="150"/>
          <w:sz w:val="24"/>
        </w:rPr>
        <w:t> </w:t>
      </w:r>
      <w:r>
        <w:rPr>
          <w:sz w:val="24"/>
        </w:rPr>
        <w:t>(with</w:t>
      </w:r>
      <w:r>
        <w:rPr>
          <w:spacing w:val="80"/>
          <w:w w:val="150"/>
          <w:sz w:val="24"/>
        </w:rPr>
        <w:t> </w:t>
      </w:r>
      <w:r>
        <w:rPr>
          <w:sz w:val="24"/>
        </w:rPr>
        <w:t>Dan</w:t>
      </w:r>
      <w:r>
        <w:rPr>
          <w:spacing w:val="80"/>
          <w:w w:val="150"/>
          <w:sz w:val="24"/>
        </w:rPr>
        <w:t> </w:t>
      </w:r>
      <w:r>
        <w:rPr>
          <w:sz w:val="24"/>
        </w:rPr>
        <w:t>Kovenock),</w:t>
      </w:r>
      <w:r>
        <w:rPr>
          <w:spacing w:val="80"/>
          <w:w w:val="150"/>
          <w:sz w:val="24"/>
        </w:rPr>
        <w:t> </w:t>
      </w:r>
      <w:r>
        <w:rPr>
          <w:rFonts w:ascii="Arial" w:hAnsi="Arial"/>
          <w:i/>
          <w:sz w:val="24"/>
        </w:rPr>
        <w:t>Journal</w:t>
      </w:r>
      <w:r>
        <w:rPr>
          <w:rFonts w:ascii="Arial" w:hAnsi="Arial"/>
          <w:i/>
          <w:spacing w:val="80"/>
          <w:w w:val="150"/>
          <w:sz w:val="24"/>
        </w:rPr>
        <w:t> </w:t>
      </w:r>
      <w:r>
        <w:rPr>
          <w:rFonts w:ascii="Arial" w:hAnsi="Arial"/>
          <w:i/>
          <w:sz w:val="24"/>
        </w:rPr>
        <w:t>of Theoretical Politics </w:t>
      </w:r>
      <w:r>
        <w:rPr>
          <w:rFonts w:ascii="Arial" w:hAnsi="Arial"/>
          <w:b/>
          <w:sz w:val="24"/>
        </w:rPr>
        <w:t>20</w:t>
      </w:r>
      <w:r>
        <w:rPr>
          <w:sz w:val="24"/>
        </w:rPr>
        <w:t>, 275-302 (2008).</w:t>
      </w:r>
    </w:p>
    <w:p>
      <w:pPr>
        <w:pStyle w:val="BodyText"/>
        <w:spacing w:before="43"/>
      </w:pPr>
    </w:p>
    <w:p>
      <w:pPr>
        <w:pStyle w:val="BodyText"/>
      </w:pPr>
      <w:r>
        <w:rPr/>
        <w:t>“Inefficient</w:t>
      </w:r>
      <w:r>
        <w:rPr>
          <w:spacing w:val="44"/>
        </w:rPr>
        <w:t> </w:t>
      </w:r>
      <w:r>
        <w:rPr/>
        <w:t>Redistribution</w:t>
      </w:r>
      <w:r>
        <w:rPr>
          <w:spacing w:val="45"/>
        </w:rPr>
        <w:t> </w:t>
      </w:r>
      <w:r>
        <w:rPr/>
        <w:t>and</w:t>
      </w:r>
      <w:r>
        <w:rPr>
          <w:spacing w:val="44"/>
        </w:rPr>
        <w:t> </w:t>
      </w:r>
      <w:r>
        <w:rPr/>
        <w:t>Inefficient</w:t>
      </w:r>
      <w:r>
        <w:rPr>
          <w:spacing w:val="45"/>
        </w:rPr>
        <w:t> </w:t>
      </w:r>
      <w:r>
        <w:rPr/>
        <w:t>Redistributive</w:t>
      </w:r>
      <w:r>
        <w:rPr>
          <w:spacing w:val="45"/>
        </w:rPr>
        <w:t> </w:t>
      </w:r>
      <w:r>
        <w:rPr/>
        <w:t>Politics”</w:t>
      </w:r>
      <w:r>
        <w:rPr>
          <w:spacing w:val="44"/>
        </w:rPr>
        <w:t> </w:t>
      </w:r>
      <w:r>
        <w:rPr/>
        <w:t>(with</w:t>
      </w:r>
      <w:r>
        <w:rPr>
          <w:spacing w:val="45"/>
        </w:rPr>
        <w:t> </w:t>
      </w:r>
      <w:r>
        <w:rPr/>
        <w:t>Dan</w:t>
      </w:r>
      <w:r>
        <w:rPr>
          <w:spacing w:val="45"/>
        </w:rPr>
        <w:t> </w:t>
      </w:r>
      <w:r>
        <w:rPr>
          <w:spacing w:val="-2"/>
        </w:rPr>
        <w:t>Kovenock),</w:t>
      </w:r>
    </w:p>
    <w:p>
      <w:pPr>
        <w:spacing w:before="44"/>
        <w:ind w:left="0" w:right="0" w:firstLine="0"/>
        <w:jc w:val="left"/>
        <w:rPr>
          <w:sz w:val="24"/>
        </w:rPr>
      </w:pPr>
      <w:r>
        <w:rPr>
          <w:rFonts w:ascii="Arial"/>
          <w:i/>
          <w:sz w:val="24"/>
        </w:rPr>
        <w:t>Public</w:t>
      </w:r>
      <w:r>
        <w:rPr>
          <w:rFonts w:ascii="Arial"/>
          <w:i/>
          <w:spacing w:val="2"/>
          <w:sz w:val="24"/>
        </w:rPr>
        <w:t> </w:t>
      </w:r>
      <w:r>
        <w:rPr>
          <w:rFonts w:ascii="Arial"/>
          <w:i/>
          <w:sz w:val="24"/>
        </w:rPr>
        <w:t>Choice</w:t>
      </w:r>
      <w:r>
        <w:rPr>
          <w:rFonts w:ascii="Arial"/>
          <w:i/>
          <w:spacing w:val="2"/>
          <w:sz w:val="24"/>
        </w:rPr>
        <w:t> </w:t>
      </w:r>
      <w:r>
        <w:rPr>
          <w:rFonts w:ascii="Arial"/>
          <w:b/>
          <w:sz w:val="24"/>
        </w:rPr>
        <w:t>139</w:t>
      </w:r>
      <w:r>
        <w:rPr>
          <w:sz w:val="24"/>
        </w:rPr>
        <w:t>,</w:t>
      </w:r>
      <w:r>
        <w:rPr>
          <w:spacing w:val="2"/>
          <w:sz w:val="24"/>
        </w:rPr>
        <w:t> </w:t>
      </w:r>
      <w:r>
        <w:rPr>
          <w:sz w:val="24"/>
        </w:rPr>
        <w:t>263-272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(2009).</w:t>
      </w:r>
    </w:p>
    <w:p>
      <w:pPr>
        <w:pStyle w:val="BodyText"/>
        <w:spacing w:before="88"/>
      </w:pPr>
    </w:p>
    <w:p>
      <w:pPr>
        <w:spacing w:before="1"/>
        <w:ind w:left="0" w:right="0" w:firstLine="0"/>
        <w:jc w:val="left"/>
        <w:rPr>
          <w:rFonts w:ascii="Arial" w:hAnsi="Arial"/>
          <w:i/>
          <w:sz w:val="24"/>
        </w:rPr>
      </w:pPr>
      <w:r>
        <w:rPr>
          <w:sz w:val="24"/>
        </w:rPr>
        <w:t>“Is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50-State</w:t>
      </w:r>
      <w:r>
        <w:rPr>
          <w:spacing w:val="3"/>
          <w:sz w:val="24"/>
        </w:rPr>
        <w:t> </w:t>
      </w:r>
      <w:r>
        <w:rPr>
          <w:sz w:val="24"/>
        </w:rPr>
        <w:t>Strategy</w:t>
      </w:r>
      <w:r>
        <w:rPr>
          <w:spacing w:val="3"/>
          <w:sz w:val="24"/>
        </w:rPr>
        <w:t> </w:t>
      </w:r>
      <w:r>
        <w:rPr>
          <w:sz w:val="24"/>
        </w:rPr>
        <w:t>Optimal?”</w:t>
      </w:r>
      <w:r>
        <w:rPr>
          <w:spacing w:val="3"/>
          <w:sz w:val="24"/>
        </w:rPr>
        <w:t> </w:t>
      </w:r>
      <w:r>
        <w:rPr>
          <w:sz w:val="24"/>
        </w:rPr>
        <w:t>(with</w:t>
      </w:r>
      <w:r>
        <w:rPr>
          <w:spacing w:val="3"/>
          <w:sz w:val="24"/>
        </w:rPr>
        <w:t> </w:t>
      </w:r>
      <w:r>
        <w:rPr>
          <w:sz w:val="24"/>
        </w:rPr>
        <w:t>Dan</w:t>
      </w:r>
      <w:r>
        <w:rPr>
          <w:spacing w:val="3"/>
          <w:sz w:val="24"/>
        </w:rPr>
        <w:t> </w:t>
      </w:r>
      <w:r>
        <w:rPr>
          <w:sz w:val="24"/>
        </w:rPr>
        <w:t>Kovenock),</w:t>
      </w:r>
      <w:r>
        <w:rPr>
          <w:spacing w:val="3"/>
          <w:sz w:val="24"/>
        </w:rPr>
        <w:t> </w:t>
      </w:r>
      <w:r>
        <w:rPr>
          <w:rFonts w:ascii="Arial" w:hAnsi="Arial"/>
          <w:i/>
          <w:sz w:val="24"/>
        </w:rPr>
        <w:t>Journal</w:t>
      </w:r>
      <w:r>
        <w:rPr>
          <w:rFonts w:ascii="Arial" w:hAnsi="Arial"/>
          <w:i/>
          <w:spacing w:val="3"/>
          <w:sz w:val="24"/>
        </w:rPr>
        <w:t> </w:t>
      </w:r>
      <w:r>
        <w:rPr>
          <w:rFonts w:ascii="Arial" w:hAnsi="Arial"/>
          <w:i/>
          <w:sz w:val="24"/>
        </w:rPr>
        <w:t>of</w:t>
      </w:r>
      <w:r>
        <w:rPr>
          <w:rFonts w:ascii="Arial" w:hAnsi="Arial"/>
          <w:i/>
          <w:spacing w:val="3"/>
          <w:sz w:val="24"/>
        </w:rPr>
        <w:t> </w:t>
      </w:r>
      <w:r>
        <w:rPr>
          <w:rFonts w:ascii="Arial" w:hAnsi="Arial"/>
          <w:i/>
          <w:sz w:val="24"/>
        </w:rPr>
        <w:t>Theoretical</w:t>
      </w:r>
      <w:r>
        <w:rPr>
          <w:rFonts w:ascii="Arial" w:hAnsi="Arial"/>
          <w:i/>
          <w:spacing w:val="3"/>
          <w:sz w:val="24"/>
        </w:rPr>
        <w:t> </w:t>
      </w:r>
      <w:r>
        <w:rPr>
          <w:rFonts w:ascii="Arial" w:hAnsi="Arial"/>
          <w:i/>
          <w:spacing w:val="-2"/>
          <w:sz w:val="24"/>
        </w:rPr>
        <w:t>Politics</w:t>
      </w:r>
    </w:p>
    <w:p>
      <w:pPr>
        <w:spacing w:before="44"/>
        <w:ind w:left="0" w:right="0" w:firstLine="0"/>
        <w:jc w:val="left"/>
        <w:rPr>
          <w:sz w:val="24"/>
        </w:rPr>
      </w:pPr>
      <w:r>
        <w:rPr>
          <w:rFonts w:ascii="Arial"/>
          <w:b/>
          <w:sz w:val="24"/>
        </w:rPr>
        <w:t>21,</w:t>
      </w:r>
      <w:r>
        <w:rPr>
          <w:rFonts w:ascii="Arial"/>
          <w:b/>
          <w:spacing w:val="9"/>
          <w:sz w:val="24"/>
        </w:rPr>
        <w:t> </w:t>
      </w:r>
      <w:r>
        <w:rPr>
          <w:sz w:val="24"/>
        </w:rPr>
        <w:t>213-236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(2009).</w:t>
      </w:r>
    </w:p>
    <w:p>
      <w:pPr>
        <w:pStyle w:val="BodyText"/>
        <w:spacing w:before="87"/>
      </w:pPr>
    </w:p>
    <w:p>
      <w:pPr>
        <w:pStyle w:val="BodyText"/>
        <w:spacing w:line="278" w:lineRule="auto" w:before="1"/>
        <w:ind w:right="469"/>
      </w:pPr>
      <w:r>
        <w:rPr/>
        <w:t>“Asymmetric Conflicts with Endogenous Dimensionality” (with Dan Kovenock and Michael</w:t>
      </w:r>
      <w:r>
        <w:rPr>
          <w:spacing w:val="-15"/>
        </w:rPr>
        <w:t> </w:t>
      </w:r>
      <w:r>
        <w:rPr/>
        <w:t>J.</w:t>
      </w:r>
      <w:r>
        <w:rPr>
          <w:spacing w:val="-15"/>
        </w:rPr>
        <w:t> </w:t>
      </w:r>
      <w:r>
        <w:rPr/>
        <w:t>Mauboussin),</w:t>
      </w:r>
      <w:r>
        <w:rPr>
          <w:spacing w:val="-15"/>
        </w:rPr>
        <w:t> </w:t>
      </w:r>
      <w:r>
        <w:rPr>
          <w:rFonts w:ascii="Arial" w:hAnsi="Arial"/>
          <w:i/>
        </w:rPr>
        <w:t>Korean</w:t>
      </w:r>
      <w:r>
        <w:rPr>
          <w:rFonts w:ascii="Arial" w:hAnsi="Arial"/>
          <w:i/>
          <w:spacing w:val="-15"/>
        </w:rPr>
        <w:t> </w:t>
      </w:r>
      <w:r>
        <w:rPr>
          <w:rFonts w:ascii="Arial" w:hAnsi="Arial"/>
          <w:i/>
        </w:rPr>
        <w:t>Economic</w:t>
      </w:r>
      <w:r>
        <w:rPr>
          <w:rFonts w:ascii="Arial" w:hAnsi="Arial"/>
          <w:i/>
          <w:spacing w:val="-15"/>
        </w:rPr>
        <w:t> </w:t>
      </w:r>
      <w:r>
        <w:rPr>
          <w:rFonts w:ascii="Arial" w:hAnsi="Arial"/>
          <w:i/>
        </w:rPr>
        <w:t>Review</w:t>
      </w:r>
      <w:r>
        <w:rPr>
          <w:rFonts w:ascii="Arial" w:hAnsi="Arial"/>
          <w:i/>
          <w:spacing w:val="-15"/>
        </w:rPr>
        <w:t> </w:t>
      </w:r>
      <w:r>
        <w:rPr>
          <w:rFonts w:ascii="Arial" w:hAnsi="Arial"/>
          <w:b/>
        </w:rPr>
        <w:t>26</w:t>
      </w:r>
      <w:r>
        <w:rPr/>
        <w:t>,</w:t>
      </w:r>
      <w:r>
        <w:rPr>
          <w:spacing w:val="-15"/>
        </w:rPr>
        <w:t> </w:t>
      </w:r>
      <w:r>
        <w:rPr/>
        <w:t>287-305</w:t>
      </w:r>
      <w:r>
        <w:rPr>
          <w:spacing w:val="-15"/>
        </w:rPr>
        <w:t> </w:t>
      </w:r>
      <w:r>
        <w:rPr/>
        <w:t>(2010)</w:t>
      </w:r>
      <w:r>
        <w:rPr>
          <w:spacing w:val="-15"/>
        </w:rPr>
        <w:t> </w:t>
      </w:r>
      <w:r>
        <w:rPr/>
        <w:t>(Invited</w:t>
      </w:r>
      <w:r>
        <w:rPr>
          <w:spacing w:val="-15"/>
        </w:rPr>
        <w:t> </w:t>
      </w:r>
      <w:r>
        <w:rPr/>
        <w:t>Paper).</w:t>
      </w:r>
    </w:p>
    <w:p>
      <w:pPr>
        <w:pStyle w:val="BodyText"/>
        <w:spacing w:before="43"/>
      </w:pPr>
    </w:p>
    <w:p>
      <w:pPr>
        <w:pStyle w:val="BodyText"/>
      </w:pPr>
      <w:r>
        <w:rPr/>
        <w:t>“Non-Partisan</w:t>
      </w:r>
      <w:r>
        <w:rPr>
          <w:spacing w:val="37"/>
        </w:rPr>
        <w:t> </w:t>
      </w:r>
      <w:r>
        <w:rPr/>
        <w:t>`Get-Out-the-Vote'</w:t>
      </w:r>
      <w:r>
        <w:rPr>
          <w:spacing w:val="38"/>
        </w:rPr>
        <w:t> </w:t>
      </w:r>
      <w:r>
        <w:rPr/>
        <w:t>Efforts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Policy</w:t>
      </w:r>
      <w:r>
        <w:rPr>
          <w:spacing w:val="37"/>
        </w:rPr>
        <w:t> </w:t>
      </w:r>
      <w:r>
        <w:rPr/>
        <w:t>Outcomes”</w:t>
      </w:r>
      <w:r>
        <w:rPr>
          <w:spacing w:val="38"/>
        </w:rPr>
        <w:t> </w:t>
      </w:r>
      <w:r>
        <w:rPr/>
        <w:t>(with</w:t>
      </w:r>
      <w:r>
        <w:rPr>
          <w:spacing w:val="38"/>
        </w:rPr>
        <w:t> </w:t>
      </w:r>
      <w:r>
        <w:rPr/>
        <w:t>Dan</w:t>
      </w:r>
      <w:r>
        <w:rPr>
          <w:spacing w:val="38"/>
        </w:rPr>
        <w:t> </w:t>
      </w:r>
      <w:r>
        <w:rPr>
          <w:spacing w:val="-2"/>
        </w:rPr>
        <w:t>Kovenock),</w:t>
      </w:r>
    </w:p>
    <w:p>
      <w:pPr>
        <w:spacing w:before="44"/>
        <w:ind w:left="0" w:right="0" w:firstLine="0"/>
        <w:jc w:val="left"/>
        <w:rPr>
          <w:sz w:val="24"/>
        </w:rPr>
      </w:pPr>
      <w:r>
        <w:rPr>
          <w:rFonts w:ascii="Arial"/>
          <w:i/>
          <w:sz w:val="24"/>
        </w:rPr>
        <w:t>European</w:t>
      </w:r>
      <w:r>
        <w:rPr>
          <w:rFonts w:ascii="Arial"/>
          <w:i/>
          <w:spacing w:val="-2"/>
          <w:sz w:val="24"/>
        </w:rPr>
        <w:t> </w:t>
      </w:r>
      <w:r>
        <w:rPr>
          <w:rFonts w:ascii="Arial"/>
          <w:i/>
          <w:sz w:val="24"/>
        </w:rPr>
        <w:t>Journal</w:t>
      </w:r>
      <w:r>
        <w:rPr>
          <w:rFonts w:ascii="Arial"/>
          <w:i/>
          <w:spacing w:val="-1"/>
          <w:sz w:val="24"/>
        </w:rPr>
        <w:t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2"/>
          <w:sz w:val="24"/>
        </w:rPr>
        <w:t> </w:t>
      </w:r>
      <w:r>
        <w:rPr>
          <w:rFonts w:ascii="Arial"/>
          <w:i/>
          <w:sz w:val="24"/>
        </w:rPr>
        <w:t>Political</w:t>
      </w:r>
      <w:r>
        <w:rPr>
          <w:rFonts w:ascii="Arial"/>
          <w:i/>
          <w:spacing w:val="-1"/>
          <w:sz w:val="24"/>
        </w:rPr>
        <w:t> </w:t>
      </w:r>
      <w:r>
        <w:rPr>
          <w:rFonts w:ascii="Arial"/>
          <w:i/>
          <w:sz w:val="24"/>
        </w:rPr>
        <w:t>Economy</w:t>
      </w:r>
      <w:r>
        <w:rPr>
          <w:rFonts w:ascii="Arial"/>
          <w:i/>
          <w:spacing w:val="-2"/>
          <w:sz w:val="24"/>
        </w:rPr>
        <w:t> </w:t>
      </w:r>
      <w:r>
        <w:rPr>
          <w:rFonts w:ascii="Arial"/>
          <w:b/>
          <w:sz w:val="24"/>
        </w:rPr>
        <w:t>27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728-739</w:t>
      </w:r>
      <w:r>
        <w:rPr>
          <w:spacing w:val="-2"/>
          <w:sz w:val="24"/>
        </w:rPr>
        <w:t> (2011).</w:t>
      </w:r>
    </w:p>
    <w:p>
      <w:pPr>
        <w:pStyle w:val="BodyText"/>
        <w:spacing w:before="88"/>
      </w:pPr>
    </w:p>
    <w:p>
      <w:pPr>
        <w:pStyle w:val="BodyText"/>
      </w:pPr>
      <w:r>
        <w:rPr/>
        <w:t>“A</w:t>
      </w:r>
      <w:r>
        <w:rPr>
          <w:spacing w:val="25"/>
        </w:rPr>
        <w:t> </w:t>
      </w:r>
      <w:r>
        <w:rPr/>
        <w:t>Blotto</w:t>
      </w:r>
      <w:r>
        <w:rPr>
          <w:spacing w:val="26"/>
        </w:rPr>
        <w:t> </w:t>
      </w:r>
      <w:r>
        <w:rPr/>
        <w:t>Game</w:t>
      </w:r>
      <w:r>
        <w:rPr>
          <w:spacing w:val="26"/>
        </w:rPr>
        <w:t> </w:t>
      </w:r>
      <w:r>
        <w:rPr/>
        <w:t>with</w:t>
      </w:r>
      <w:r>
        <w:rPr>
          <w:spacing w:val="26"/>
        </w:rPr>
        <w:t> </w:t>
      </w:r>
      <w:r>
        <w:rPr/>
        <w:t>Multi-Dimensional</w:t>
      </w:r>
      <w:r>
        <w:rPr>
          <w:spacing w:val="26"/>
        </w:rPr>
        <w:t> </w:t>
      </w:r>
      <w:r>
        <w:rPr/>
        <w:t>Incomplete</w:t>
      </w:r>
      <w:r>
        <w:rPr>
          <w:spacing w:val="25"/>
        </w:rPr>
        <w:t> </w:t>
      </w:r>
      <w:r>
        <w:rPr/>
        <w:t>Information”</w:t>
      </w:r>
      <w:r>
        <w:rPr>
          <w:spacing w:val="26"/>
        </w:rPr>
        <w:t> </w:t>
      </w:r>
      <w:r>
        <w:rPr/>
        <w:t>(with</w:t>
      </w:r>
      <w:r>
        <w:rPr>
          <w:spacing w:val="26"/>
        </w:rPr>
        <w:t> </w:t>
      </w:r>
      <w:r>
        <w:rPr/>
        <w:t>Dan</w:t>
      </w:r>
      <w:r>
        <w:rPr>
          <w:spacing w:val="26"/>
        </w:rPr>
        <w:t> </w:t>
      </w:r>
      <w:r>
        <w:rPr>
          <w:spacing w:val="-2"/>
        </w:rPr>
        <w:t>Kovenock),</w:t>
      </w:r>
    </w:p>
    <w:p>
      <w:pPr>
        <w:spacing w:before="44"/>
        <w:ind w:left="0" w:right="0" w:firstLine="0"/>
        <w:jc w:val="left"/>
        <w:rPr>
          <w:sz w:val="24"/>
        </w:rPr>
      </w:pPr>
      <w:r>
        <w:rPr>
          <w:rFonts w:ascii="Arial"/>
          <w:i/>
          <w:sz w:val="24"/>
        </w:rPr>
        <w:t>Economic</w:t>
      </w:r>
      <w:r>
        <w:rPr>
          <w:rFonts w:ascii="Arial"/>
          <w:i/>
          <w:spacing w:val="1"/>
          <w:sz w:val="24"/>
        </w:rPr>
        <w:t> </w:t>
      </w:r>
      <w:r>
        <w:rPr>
          <w:rFonts w:ascii="Arial"/>
          <w:i/>
          <w:sz w:val="24"/>
        </w:rPr>
        <w:t>Letters</w:t>
      </w:r>
      <w:r>
        <w:rPr>
          <w:rFonts w:ascii="Arial"/>
          <w:i/>
          <w:spacing w:val="2"/>
          <w:sz w:val="24"/>
        </w:rPr>
        <w:t> </w:t>
      </w:r>
      <w:r>
        <w:rPr>
          <w:rFonts w:ascii="Arial"/>
          <w:b/>
          <w:sz w:val="24"/>
        </w:rPr>
        <w:t>113</w:t>
      </w:r>
      <w:r>
        <w:rPr>
          <w:sz w:val="24"/>
        </w:rPr>
        <w:t>,</w:t>
      </w:r>
      <w:r>
        <w:rPr>
          <w:spacing w:val="2"/>
          <w:sz w:val="24"/>
        </w:rPr>
        <w:t> </w:t>
      </w:r>
      <w:r>
        <w:rPr>
          <w:sz w:val="24"/>
        </w:rPr>
        <w:t>273-275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(2011).</w:t>
      </w:r>
    </w:p>
    <w:p>
      <w:pPr>
        <w:pStyle w:val="BodyText"/>
        <w:spacing w:before="88"/>
      </w:pPr>
    </w:p>
    <w:p>
      <w:pPr>
        <w:spacing w:line="278" w:lineRule="auto" w:before="1"/>
        <w:ind w:left="0" w:right="469" w:firstLine="0"/>
        <w:jc w:val="left"/>
        <w:rPr>
          <w:sz w:val="24"/>
        </w:rPr>
      </w:pPr>
      <w:r>
        <w:rPr>
          <w:sz w:val="24"/>
        </w:rPr>
        <w:t>“The Non-Constant-Sum Colonel Blotto Game” (with Dmitriy Kvasov)</w:t>
      </w:r>
      <w:r>
        <w:rPr>
          <w:rFonts w:ascii="Arial" w:hAnsi="Arial"/>
          <w:b/>
          <w:sz w:val="24"/>
        </w:rPr>
        <w:t>, </w:t>
      </w:r>
      <w:r>
        <w:rPr>
          <w:rFonts w:ascii="Arial" w:hAnsi="Arial"/>
          <w:i/>
          <w:sz w:val="24"/>
        </w:rPr>
        <w:t>Economic </w:t>
      </w:r>
      <w:r>
        <w:rPr>
          <w:rFonts w:ascii="Arial" w:hAnsi="Arial"/>
          <w:i/>
          <w:sz w:val="24"/>
        </w:rPr>
        <w:t>Theo- ry </w:t>
      </w:r>
      <w:r>
        <w:rPr>
          <w:rFonts w:ascii="Arial" w:hAnsi="Arial"/>
          <w:b/>
          <w:sz w:val="24"/>
        </w:rPr>
        <w:t>51</w:t>
      </w:r>
      <w:r>
        <w:rPr>
          <w:sz w:val="24"/>
        </w:rPr>
        <w:t>, 397-434 (2012).</w:t>
      </w:r>
    </w:p>
    <w:p>
      <w:pPr>
        <w:pStyle w:val="BodyText"/>
        <w:spacing w:before="43"/>
      </w:pPr>
    </w:p>
    <w:p>
      <w:pPr>
        <w:pStyle w:val="BodyText"/>
        <w:spacing w:line="278" w:lineRule="auto"/>
      </w:pPr>
      <w:r>
        <w:rPr/>
        <w:t>“Weakest-Link</w:t>
      </w:r>
      <w:r>
        <w:rPr>
          <w:spacing w:val="80"/>
        </w:rPr>
        <w:t> </w:t>
      </w:r>
      <w:r>
        <w:rPr/>
        <w:t>Attacker-Defender</w:t>
      </w:r>
      <w:r>
        <w:rPr>
          <w:spacing w:val="80"/>
        </w:rPr>
        <w:t> </w:t>
      </w:r>
      <w:r>
        <w:rPr/>
        <w:t>Games</w:t>
      </w:r>
      <w:r>
        <w:rPr>
          <w:spacing w:val="80"/>
        </w:rPr>
        <w:t> </w:t>
      </w:r>
      <w:r>
        <w:rPr/>
        <w:t>with</w:t>
      </w:r>
      <w:r>
        <w:rPr>
          <w:spacing w:val="80"/>
        </w:rPr>
        <w:t> </w:t>
      </w:r>
      <w:r>
        <w:rPr/>
        <w:t>Multiple</w:t>
      </w:r>
      <w:r>
        <w:rPr>
          <w:spacing w:val="80"/>
        </w:rPr>
        <w:t> </w:t>
      </w:r>
      <w:r>
        <w:rPr/>
        <w:t>Attack</w:t>
      </w:r>
      <w:r>
        <w:rPr>
          <w:spacing w:val="80"/>
        </w:rPr>
        <w:t> </w:t>
      </w:r>
      <w:r>
        <w:rPr/>
        <w:t>Technologies”</w:t>
      </w:r>
      <w:r>
        <w:rPr>
          <w:spacing w:val="80"/>
        </w:rPr>
        <w:t> </w:t>
      </w:r>
      <w:r>
        <w:rPr/>
        <w:t>(with Daniel G. Arce and Dan Kovenock), </w:t>
      </w:r>
      <w:r>
        <w:rPr>
          <w:rFonts w:ascii="Arial" w:hAnsi="Arial"/>
          <w:i/>
        </w:rPr>
        <w:t>Naval Research Logistics </w:t>
      </w:r>
      <w:r>
        <w:rPr>
          <w:rFonts w:ascii="Arial" w:hAnsi="Arial"/>
          <w:b/>
        </w:rPr>
        <w:t>59</w:t>
      </w:r>
      <w:r>
        <w:rPr/>
        <w:t>, 457-469 (2012).</w:t>
      </w:r>
    </w:p>
    <w:p>
      <w:pPr>
        <w:pStyle w:val="BodyText"/>
        <w:spacing w:after="0" w:line="278" w:lineRule="auto"/>
        <w:sectPr>
          <w:pgSz w:w="12240" w:h="15840"/>
          <w:pgMar w:top="1360" w:bottom="280" w:left="1440" w:right="1080"/>
        </w:sectPr>
      </w:pPr>
    </w:p>
    <w:p>
      <w:pPr>
        <w:spacing w:line="278" w:lineRule="auto" w:before="87"/>
        <w:ind w:left="0" w:right="0" w:firstLine="0"/>
        <w:jc w:val="left"/>
        <w:rPr>
          <w:sz w:val="24"/>
        </w:rPr>
      </w:pPr>
      <w:r>
        <w:rPr>
          <w:w w:val="105"/>
          <w:sz w:val="24"/>
        </w:rPr>
        <w:t>“Coalitional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Colonel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Blotto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Games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Application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Economics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Alliances” </w:t>
      </w:r>
      <w:r>
        <w:rPr>
          <w:sz w:val="24"/>
        </w:rPr>
        <w:t>(with Dan Kovenock), </w:t>
      </w:r>
      <w:r>
        <w:rPr>
          <w:rFonts w:ascii="Arial" w:hAnsi="Arial"/>
          <w:i/>
          <w:sz w:val="24"/>
        </w:rPr>
        <w:t>Journal of Public Economic Theory </w:t>
      </w:r>
      <w:r>
        <w:rPr>
          <w:rFonts w:ascii="Arial" w:hAnsi="Arial"/>
          <w:b/>
          <w:sz w:val="24"/>
        </w:rPr>
        <w:t>14</w:t>
      </w:r>
      <w:r>
        <w:rPr>
          <w:sz w:val="24"/>
        </w:rPr>
        <w:t>, 653-676 (2012).</w:t>
      </w:r>
    </w:p>
    <w:p>
      <w:pPr>
        <w:pStyle w:val="BodyText"/>
        <w:spacing w:before="43"/>
      </w:pPr>
    </w:p>
    <w:p>
      <w:pPr>
        <w:pStyle w:val="BodyText"/>
        <w:spacing w:line="278" w:lineRule="auto" w:before="1"/>
        <w:ind w:right="469"/>
      </w:pPr>
      <w:r>
        <w:rPr/>
        <w:t>“Strategic</w:t>
      </w:r>
      <w:r>
        <w:rPr>
          <w:spacing w:val="-1"/>
        </w:rPr>
        <w:t> </w:t>
      </w:r>
      <w:r>
        <w:rPr/>
        <w:t>Defense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Attack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Series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Parallel</w:t>
      </w:r>
      <w:r>
        <w:rPr>
          <w:spacing w:val="-1"/>
        </w:rPr>
        <w:t> </w:t>
      </w:r>
      <w:r>
        <w:rPr/>
        <w:t>Reliability</w:t>
      </w:r>
      <w:r>
        <w:rPr>
          <w:spacing w:val="-1"/>
        </w:rPr>
        <w:t> </w:t>
      </w:r>
      <w:r>
        <w:rPr/>
        <w:t>Systems:</w:t>
      </w:r>
      <w:r>
        <w:rPr>
          <w:spacing w:val="-1"/>
        </w:rPr>
        <w:t> </w:t>
      </w:r>
      <w:r>
        <w:rPr/>
        <w:t>Comment” (with Dan Kovenock), </w:t>
      </w:r>
      <w:r>
        <w:rPr>
          <w:rFonts w:ascii="Arial" w:hAnsi="Arial"/>
          <w:i/>
        </w:rPr>
        <w:t>Defence and Peace Economics </w:t>
      </w:r>
      <w:r>
        <w:rPr>
          <w:rFonts w:ascii="Arial" w:hAnsi="Arial"/>
          <w:b/>
        </w:rPr>
        <w:t>23</w:t>
      </w:r>
      <w:r>
        <w:rPr/>
        <w:t>, 507-515 (2012).</w:t>
      </w:r>
    </w:p>
    <w:p>
      <w:pPr>
        <w:pStyle w:val="BodyText"/>
        <w:spacing w:before="43"/>
      </w:pPr>
    </w:p>
    <w:p>
      <w:pPr>
        <w:pStyle w:val="BodyText"/>
        <w:spacing w:line="278" w:lineRule="auto"/>
        <w:ind w:right="469"/>
      </w:pPr>
      <w:r>
        <w:rPr/>
        <w:t>“Strategic</w:t>
      </w:r>
      <w:r>
        <w:rPr>
          <w:spacing w:val="-4"/>
        </w:rPr>
        <w:t> </w:t>
      </w:r>
      <w:r>
        <w:rPr/>
        <w:t>Defense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Attack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Series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Parallel</w:t>
      </w:r>
      <w:r>
        <w:rPr>
          <w:spacing w:val="-4"/>
        </w:rPr>
        <w:t> </w:t>
      </w:r>
      <w:r>
        <w:rPr/>
        <w:t>Reliability</w:t>
      </w:r>
      <w:r>
        <w:rPr>
          <w:spacing w:val="-4"/>
        </w:rPr>
        <w:t> </w:t>
      </w:r>
      <w:r>
        <w:rPr/>
        <w:t>Systems:</w:t>
      </w:r>
      <w:r>
        <w:rPr>
          <w:spacing w:val="-4"/>
        </w:rPr>
        <w:t> </w:t>
      </w:r>
      <w:r>
        <w:rPr/>
        <w:t>Rejoinder” (with Dan Kovenock), </w:t>
      </w:r>
      <w:r>
        <w:rPr>
          <w:rFonts w:ascii="Arial" w:hAnsi="Arial"/>
          <w:i/>
        </w:rPr>
        <w:t>Defence and Peace Economics </w:t>
      </w:r>
      <w:r>
        <w:rPr>
          <w:rFonts w:ascii="Arial" w:hAnsi="Arial"/>
          <w:b/>
        </w:rPr>
        <w:t>23</w:t>
      </w:r>
      <w:r>
        <w:rPr/>
        <w:t>, 521-524 (2012).</w:t>
      </w:r>
    </w:p>
    <w:p>
      <w:pPr>
        <w:pStyle w:val="BodyText"/>
        <w:spacing w:before="44"/>
      </w:pPr>
    </w:p>
    <w:p>
      <w:pPr>
        <w:pStyle w:val="BodyText"/>
      </w:pPr>
      <w:r>
        <w:rPr/>
        <w:t>“The</w:t>
      </w:r>
      <w:r>
        <w:rPr>
          <w:spacing w:val="2"/>
        </w:rPr>
        <w:t> </w:t>
      </w:r>
      <w:r>
        <w:rPr/>
        <w:t>Robustness</w:t>
      </w:r>
      <w:r>
        <w:rPr>
          <w:spacing w:val="3"/>
        </w:rPr>
        <w:t> </w:t>
      </w:r>
      <w:r>
        <w:rPr/>
        <w:t>of</w:t>
      </w:r>
      <w:r>
        <w:rPr>
          <w:spacing w:val="2"/>
        </w:rPr>
        <w:t> </w:t>
      </w:r>
      <w:r>
        <w:rPr/>
        <w:t>'Enemy-of-My-Enemy-is-My-Friend'</w:t>
      </w:r>
      <w:r>
        <w:rPr>
          <w:spacing w:val="3"/>
        </w:rPr>
        <w:t> </w:t>
      </w:r>
      <w:r>
        <w:rPr/>
        <w:t>Alliances”</w:t>
      </w:r>
      <w:r>
        <w:rPr>
          <w:spacing w:val="2"/>
        </w:rPr>
        <w:t> </w:t>
      </w:r>
      <w:r>
        <w:rPr/>
        <w:t>(with</w:t>
      </w:r>
      <w:r>
        <w:rPr>
          <w:spacing w:val="3"/>
        </w:rPr>
        <w:t> </w:t>
      </w:r>
      <w:r>
        <w:rPr/>
        <w:t>David</w:t>
      </w:r>
      <w:r>
        <w:rPr>
          <w:spacing w:val="2"/>
        </w:rPr>
        <w:t> </w:t>
      </w:r>
      <w:r>
        <w:rPr>
          <w:spacing w:val="-2"/>
        </w:rPr>
        <w:t>Rietzke),</w:t>
      </w:r>
    </w:p>
    <w:p>
      <w:pPr>
        <w:spacing w:before="44"/>
        <w:ind w:left="0" w:right="0" w:firstLine="0"/>
        <w:jc w:val="both"/>
        <w:rPr>
          <w:sz w:val="24"/>
        </w:rPr>
      </w:pPr>
      <w:r>
        <w:rPr>
          <w:rFonts w:ascii="Arial"/>
          <w:i/>
          <w:sz w:val="24"/>
        </w:rPr>
        <w:t>Social</w:t>
      </w:r>
      <w:r>
        <w:rPr>
          <w:rFonts w:ascii="Arial"/>
          <w:i/>
          <w:spacing w:val="-6"/>
          <w:sz w:val="24"/>
        </w:rPr>
        <w:t> </w:t>
      </w:r>
      <w:r>
        <w:rPr>
          <w:rFonts w:ascii="Arial"/>
          <w:i/>
          <w:sz w:val="24"/>
        </w:rPr>
        <w:t>Choice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i/>
          <w:sz w:val="24"/>
        </w:rPr>
        <w:t>Welfare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b/>
          <w:sz w:val="24"/>
        </w:rPr>
        <w:t>40</w:t>
      </w:r>
      <w:r>
        <w:rPr>
          <w:rFonts w:ascii="Arial"/>
          <w:i/>
          <w:sz w:val="24"/>
        </w:rPr>
        <w:t>,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i/>
          <w:sz w:val="24"/>
        </w:rPr>
        <w:t>937-956</w:t>
      </w:r>
      <w:r>
        <w:rPr>
          <w:rFonts w:ascii="Arial"/>
          <w:i/>
          <w:spacing w:val="-5"/>
          <w:sz w:val="24"/>
        </w:rPr>
        <w:t> </w:t>
      </w:r>
      <w:r>
        <w:rPr>
          <w:spacing w:val="-2"/>
          <w:sz w:val="24"/>
        </w:rPr>
        <w:t>(2013).</w:t>
      </w:r>
    </w:p>
    <w:p>
      <w:pPr>
        <w:pStyle w:val="BodyText"/>
        <w:spacing w:before="88"/>
      </w:pPr>
    </w:p>
    <w:p>
      <w:pPr>
        <w:spacing w:line="278" w:lineRule="auto" w:before="0"/>
        <w:ind w:left="0" w:right="469" w:firstLine="0"/>
        <w:jc w:val="left"/>
        <w:rPr>
          <w:rFonts w:ascii="Arial" w:hAnsi="Arial"/>
          <w:i/>
          <w:sz w:val="24"/>
        </w:rPr>
      </w:pPr>
      <w:r>
        <w:rPr>
          <w:sz w:val="24"/>
        </w:rPr>
        <w:t>“Targeted Campaign Competition, Loyal Voters, and Supermajorities” (with </w:t>
      </w:r>
      <w:r>
        <w:rPr>
          <w:sz w:val="24"/>
        </w:rPr>
        <w:t>Pierre Boyer and Kai Konrad), </w:t>
      </w:r>
      <w:r>
        <w:rPr>
          <w:rFonts w:ascii="Arial" w:hAnsi="Arial"/>
          <w:i/>
          <w:sz w:val="24"/>
        </w:rPr>
        <w:t>Journal of Mathematical Economics </w:t>
      </w:r>
      <w:r>
        <w:rPr>
          <w:rFonts w:ascii="Arial" w:hAnsi="Arial"/>
          <w:b/>
          <w:sz w:val="24"/>
        </w:rPr>
        <w:t>71</w:t>
      </w:r>
      <w:r>
        <w:rPr>
          <w:rFonts w:ascii="Arial" w:hAnsi="Arial"/>
          <w:i/>
          <w:sz w:val="24"/>
        </w:rPr>
        <w:t>, 49-62 (2017).</w:t>
      </w:r>
    </w:p>
    <w:p>
      <w:pPr>
        <w:pStyle w:val="BodyText"/>
        <w:spacing w:before="44"/>
        <w:rPr>
          <w:rFonts w:ascii="Arial"/>
          <w:i/>
        </w:rPr>
      </w:pPr>
    </w:p>
    <w:p>
      <w:pPr>
        <w:spacing w:line="278" w:lineRule="auto" w:before="0"/>
        <w:ind w:left="0" w:right="469" w:firstLine="0"/>
        <w:jc w:val="left"/>
        <w:rPr>
          <w:rFonts w:ascii="Arial" w:hAnsi="Arial"/>
          <w:i/>
          <w:sz w:val="24"/>
        </w:rPr>
      </w:pPr>
      <w:r>
        <w:rPr>
          <w:sz w:val="24"/>
        </w:rPr>
        <w:t>“The Optimal Defense of Networks of Targets” (with Dan Kovenock), </w:t>
      </w:r>
      <w:r>
        <w:rPr>
          <w:rFonts w:ascii="Arial" w:hAnsi="Arial"/>
          <w:i/>
          <w:sz w:val="24"/>
        </w:rPr>
        <w:t>Economic </w:t>
      </w:r>
      <w:r>
        <w:rPr>
          <w:rFonts w:ascii="Arial" w:hAnsi="Arial"/>
          <w:i/>
          <w:sz w:val="24"/>
        </w:rPr>
        <w:t>Inquiry 56, 2195-2211 (2018).</w:t>
      </w:r>
    </w:p>
    <w:p>
      <w:pPr>
        <w:pStyle w:val="BodyText"/>
        <w:spacing w:before="43"/>
        <w:rPr>
          <w:rFonts w:ascii="Arial"/>
          <w:i/>
        </w:rPr>
      </w:pPr>
    </w:p>
    <w:p>
      <w:pPr>
        <w:spacing w:line="278" w:lineRule="auto" w:before="1"/>
        <w:ind w:left="0" w:right="0" w:firstLine="0"/>
        <w:jc w:val="left"/>
        <w:rPr>
          <w:rFonts w:ascii="Arial" w:hAnsi="Arial"/>
          <w:i/>
          <w:sz w:val="24"/>
        </w:rPr>
      </w:pPr>
      <w:r>
        <w:rPr>
          <w:sz w:val="24"/>
        </w:rPr>
        <w:t>“The Attack and Defense of Weakest-Link Networks” (with Dan Kovenock and </w:t>
      </w:r>
      <w:r>
        <w:rPr>
          <w:sz w:val="24"/>
        </w:rPr>
        <w:t>Roman Sheremeta), </w:t>
      </w:r>
      <w:r>
        <w:rPr>
          <w:rFonts w:ascii="Arial" w:hAnsi="Arial"/>
          <w:i/>
          <w:sz w:val="24"/>
        </w:rPr>
        <w:t>Public Choice 179, 175-194 (2019).</w:t>
      </w:r>
    </w:p>
    <w:p>
      <w:pPr>
        <w:pStyle w:val="BodyText"/>
        <w:spacing w:before="43"/>
        <w:rPr>
          <w:rFonts w:ascii="Arial"/>
          <w:i/>
        </w:rPr>
      </w:pPr>
    </w:p>
    <w:p>
      <w:pPr>
        <w:spacing w:line="278" w:lineRule="auto" w:before="0"/>
        <w:ind w:left="0" w:right="469" w:firstLine="0"/>
        <w:jc w:val="left"/>
        <w:rPr>
          <w:sz w:val="24"/>
        </w:rPr>
      </w:pPr>
      <w:r>
        <w:rPr>
          <w:sz w:val="24"/>
        </w:rPr>
        <w:t>“The Colonel Blotto Game with Costly Reallocation” (with Oz Shy) </w:t>
      </w:r>
      <w:r>
        <w:rPr>
          <w:rFonts w:ascii="Arial" w:hAnsi="Arial"/>
          <w:i/>
          <w:sz w:val="24"/>
        </w:rPr>
        <w:t>Economic </w:t>
      </w:r>
      <w:r>
        <w:rPr>
          <w:rFonts w:ascii="Arial" w:hAnsi="Arial"/>
          <w:i/>
          <w:sz w:val="24"/>
        </w:rPr>
        <w:t>Theory Bulletin 9, 39-52 </w:t>
      </w:r>
      <w:r>
        <w:rPr>
          <w:sz w:val="24"/>
        </w:rPr>
        <w:t>(2021).</w:t>
      </w:r>
    </w:p>
    <w:p>
      <w:pPr>
        <w:pStyle w:val="BodyText"/>
        <w:spacing w:before="44"/>
      </w:pPr>
    </w:p>
    <w:p>
      <w:pPr>
        <w:spacing w:line="278" w:lineRule="auto" w:before="0"/>
        <w:ind w:left="0" w:right="1685" w:firstLine="0"/>
        <w:jc w:val="left"/>
        <w:rPr>
          <w:rFonts w:ascii="Arial" w:hAnsi="Arial"/>
          <w:i/>
          <w:sz w:val="24"/>
        </w:rPr>
      </w:pPr>
      <w:r>
        <w:rPr>
          <w:sz w:val="24"/>
        </w:rPr>
        <w:t>“Generalizations of the General Lotto and Colonel Blotto Games” (with </w:t>
      </w:r>
      <w:r>
        <w:rPr>
          <w:sz w:val="24"/>
        </w:rPr>
        <w:t>Dan Kovenock), </w:t>
      </w:r>
      <w:r>
        <w:rPr>
          <w:rFonts w:ascii="Arial" w:hAnsi="Arial"/>
          <w:i/>
          <w:sz w:val="24"/>
        </w:rPr>
        <w:t>Economic Theory 71, 997-1032 (2021).</w:t>
      </w:r>
    </w:p>
    <w:p>
      <w:pPr>
        <w:pStyle w:val="BodyText"/>
        <w:spacing w:before="44"/>
        <w:rPr>
          <w:rFonts w:ascii="Arial"/>
          <w:i/>
        </w:rPr>
      </w:pPr>
    </w:p>
    <w:p>
      <w:pPr>
        <w:spacing w:line="278" w:lineRule="auto" w:before="0"/>
        <w:ind w:left="0" w:right="469" w:firstLine="0"/>
        <w:jc w:val="left"/>
        <w:rPr>
          <w:rFonts w:ascii="Arial" w:hAnsi="Arial"/>
          <w:i/>
          <w:sz w:val="24"/>
        </w:rPr>
      </w:pPr>
      <w:r>
        <w:rPr>
          <w:sz w:val="24"/>
        </w:rPr>
        <w:t>“All-Pay Auctions with Ties” (with Alan Gelder and Dan Kovenock), </w:t>
      </w:r>
      <w:r>
        <w:rPr>
          <w:rFonts w:ascii="Arial" w:hAnsi="Arial"/>
          <w:i/>
          <w:sz w:val="24"/>
        </w:rPr>
        <w:t>Economic </w:t>
      </w:r>
      <w:r>
        <w:rPr>
          <w:rFonts w:ascii="Arial" w:hAnsi="Arial"/>
          <w:i/>
          <w:sz w:val="24"/>
        </w:rPr>
        <w:t>Theory 74, 1183-1231 (2022).</w:t>
      </w:r>
    </w:p>
    <w:p>
      <w:pPr>
        <w:spacing w:line="278" w:lineRule="auto" w:before="240"/>
        <w:ind w:left="0" w:right="357" w:firstLine="0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“Public Leaderboard Feedback in Sampling Competition: An Experimental</w:t>
      </w:r>
      <w:r>
        <w:rPr>
          <w:rFonts w:ascii="Arial" w:hAnsi="Arial"/>
          <w:i/>
          <w:spacing w:val="80"/>
          <w:sz w:val="24"/>
        </w:rPr>
        <w:t> </w:t>
      </w:r>
      <w:r>
        <w:rPr>
          <w:rFonts w:ascii="Arial" w:hAnsi="Arial"/>
          <w:i/>
          <w:sz w:val="24"/>
        </w:rPr>
        <w:t>Investigation” (with Stanton Hudįa and Yaroslav Rosokha), Review of Economics and Statistics (forthcoming, </w:t>
      </w:r>
      <w:r>
        <w:rPr>
          <w:rFonts w:ascii="Arial" w:hAnsi="Arial"/>
          <w:i/>
          <w:color w:val="1A1A1A"/>
          <w:sz w:val="24"/>
        </w:rPr>
        <w:t>doi: </w:t>
      </w:r>
      <w:r>
        <w:rPr>
          <w:rFonts w:ascii="Arial" w:hAnsi="Arial"/>
          <w:i/>
          <w:color w:val="000099"/>
          <w:sz w:val="24"/>
          <w:u w:val="single" w:color="000099"/>
        </w:rPr>
        <w:t>https://doi.org/10.1162/rest_a_01259</w:t>
      </w:r>
      <w:r>
        <w:rPr>
          <w:rFonts w:ascii="Arial" w:hAnsi="Arial"/>
          <w:i/>
          <w:sz w:val="24"/>
        </w:rPr>
        <w:t>)</w:t>
      </w:r>
    </w:p>
    <w:p>
      <w:pPr>
        <w:pStyle w:val="BodyText"/>
        <w:spacing w:before="43"/>
        <w:rPr>
          <w:rFonts w:ascii="Arial"/>
          <w:i/>
        </w:rPr>
      </w:pPr>
    </w:p>
    <w:p>
      <w:pPr>
        <w:spacing w:line="278" w:lineRule="auto" w:before="0"/>
        <w:ind w:left="0" w:right="358" w:firstLine="0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“Public Debt and the Political Economy of Reforms” (with Pierre Boyer and </w:t>
      </w:r>
      <w:r>
        <w:rPr>
          <w:rFonts w:ascii="Arial" w:hAnsi="Arial"/>
          <w:i/>
          <w:sz w:val="24"/>
        </w:rPr>
        <w:t>Felix Bierbrauer) American Economic Journal: Microeconomics (forthcoming)</w:t>
      </w:r>
    </w:p>
    <w:p>
      <w:pPr>
        <w:spacing w:after="0" w:line="278" w:lineRule="auto"/>
        <w:jc w:val="both"/>
        <w:rPr>
          <w:rFonts w:ascii="Arial" w:hAnsi="Arial"/>
          <w:i/>
          <w:sz w:val="24"/>
        </w:rPr>
        <w:sectPr>
          <w:pgSz w:w="12240" w:h="15840"/>
          <w:pgMar w:top="1360" w:bottom="280" w:left="1440" w:right="1080"/>
        </w:sectPr>
      </w:pPr>
    </w:p>
    <w:p>
      <w:pPr>
        <w:pStyle w:val="Heading1"/>
        <w:spacing w:before="87"/>
      </w:pPr>
      <w:r>
        <w:rPr>
          <w:spacing w:val="36"/>
        </w:rPr>
        <w:t>BOOK</w:t>
      </w:r>
      <w:r>
        <w:rPr>
          <w:spacing w:val="59"/>
          <w:w w:val="150"/>
        </w:rPr>
        <w:t> </w:t>
      </w:r>
      <w:r>
        <w:rPr>
          <w:spacing w:val="40"/>
        </w:rPr>
        <w:t>CHAPTERS </w:t>
      </w:r>
    </w:p>
    <w:p>
      <w:pPr>
        <w:pStyle w:val="BodyText"/>
        <w:spacing w:before="88"/>
        <w:rPr>
          <w:rFonts w:ascii="Arial"/>
          <w:b/>
        </w:rPr>
      </w:pPr>
    </w:p>
    <w:p>
      <w:pPr>
        <w:spacing w:before="0"/>
        <w:ind w:left="0" w:right="0" w:firstLine="0"/>
        <w:jc w:val="left"/>
        <w:rPr>
          <w:rFonts w:ascii="Arial" w:hAnsi="Arial"/>
          <w:i/>
          <w:sz w:val="24"/>
        </w:rPr>
      </w:pPr>
      <w:r>
        <w:rPr>
          <w:sz w:val="24"/>
        </w:rPr>
        <w:t>“Allocation</w:t>
      </w:r>
      <w:r>
        <w:rPr>
          <w:spacing w:val="9"/>
          <w:sz w:val="24"/>
        </w:rPr>
        <w:t> </w:t>
      </w:r>
      <w:r>
        <w:rPr>
          <w:sz w:val="24"/>
        </w:rPr>
        <w:t>Games”</w:t>
      </w:r>
      <w:r>
        <w:rPr>
          <w:spacing w:val="10"/>
          <w:sz w:val="24"/>
        </w:rPr>
        <w:t> </w:t>
      </w:r>
      <w:r>
        <w:rPr>
          <w:rFonts w:ascii="Arial" w:hAnsi="Arial"/>
          <w:i/>
          <w:sz w:val="24"/>
        </w:rPr>
        <w:t>Encyclopedia</w:t>
      </w:r>
      <w:r>
        <w:rPr>
          <w:rFonts w:ascii="Arial" w:hAnsi="Arial"/>
          <w:i/>
          <w:spacing w:val="9"/>
          <w:sz w:val="24"/>
        </w:rPr>
        <w:t> </w:t>
      </w:r>
      <w:r>
        <w:rPr>
          <w:rFonts w:ascii="Arial" w:hAnsi="Arial"/>
          <w:i/>
          <w:sz w:val="24"/>
        </w:rPr>
        <w:t>of</w:t>
      </w:r>
      <w:r>
        <w:rPr>
          <w:rFonts w:ascii="Arial" w:hAnsi="Arial"/>
          <w:i/>
          <w:spacing w:val="10"/>
          <w:sz w:val="24"/>
        </w:rPr>
        <w:t> </w:t>
      </w:r>
      <w:r>
        <w:rPr>
          <w:rFonts w:ascii="Arial" w:hAnsi="Arial"/>
          <w:i/>
          <w:sz w:val="24"/>
        </w:rPr>
        <w:t>Operations</w:t>
      </w:r>
      <w:r>
        <w:rPr>
          <w:rFonts w:ascii="Arial" w:hAnsi="Arial"/>
          <w:i/>
          <w:spacing w:val="10"/>
          <w:sz w:val="24"/>
        </w:rPr>
        <w:t> </w:t>
      </w:r>
      <w:r>
        <w:rPr>
          <w:rFonts w:ascii="Arial" w:hAnsi="Arial"/>
          <w:i/>
          <w:sz w:val="24"/>
        </w:rPr>
        <w:t>Research</w:t>
      </w:r>
      <w:r>
        <w:rPr>
          <w:rFonts w:ascii="Arial" w:hAnsi="Arial"/>
          <w:i/>
          <w:spacing w:val="9"/>
          <w:sz w:val="24"/>
        </w:rPr>
        <w:t> </w:t>
      </w:r>
      <w:r>
        <w:rPr>
          <w:rFonts w:ascii="Arial" w:hAnsi="Arial"/>
          <w:i/>
          <w:sz w:val="24"/>
        </w:rPr>
        <w:t>and</w:t>
      </w:r>
      <w:r>
        <w:rPr>
          <w:rFonts w:ascii="Arial" w:hAnsi="Arial"/>
          <w:i/>
          <w:spacing w:val="10"/>
          <w:sz w:val="24"/>
        </w:rPr>
        <w:t> </w:t>
      </w:r>
      <w:r>
        <w:rPr>
          <w:rFonts w:ascii="Arial" w:hAnsi="Arial"/>
          <w:i/>
          <w:sz w:val="24"/>
        </w:rPr>
        <w:t>Management</w:t>
      </w:r>
      <w:r>
        <w:rPr>
          <w:rFonts w:ascii="Arial" w:hAnsi="Arial"/>
          <w:i/>
          <w:spacing w:val="10"/>
          <w:sz w:val="24"/>
        </w:rPr>
        <w:t> </w:t>
      </w:r>
      <w:r>
        <w:rPr>
          <w:rFonts w:ascii="Arial" w:hAnsi="Arial"/>
          <w:i/>
          <w:spacing w:val="-2"/>
          <w:sz w:val="24"/>
        </w:rPr>
        <w:t>Science</w:t>
      </w:r>
    </w:p>
    <w:p>
      <w:pPr>
        <w:pStyle w:val="BodyText"/>
        <w:spacing w:before="44"/>
      </w:pPr>
      <w:r>
        <w:rPr>
          <w:spacing w:val="-2"/>
        </w:rPr>
        <w:t>(2011)</w:t>
      </w:r>
    </w:p>
    <w:p>
      <w:pPr>
        <w:pStyle w:val="BodyText"/>
        <w:spacing w:before="88"/>
      </w:pPr>
    </w:p>
    <w:p>
      <w:pPr>
        <w:spacing w:line="278" w:lineRule="auto" w:before="0"/>
        <w:ind w:left="0" w:right="469" w:firstLine="0"/>
        <w:jc w:val="left"/>
        <w:rPr>
          <w:sz w:val="24"/>
        </w:rPr>
      </w:pPr>
      <w:r>
        <w:rPr>
          <w:w w:val="105"/>
          <w:sz w:val="24"/>
        </w:rPr>
        <w:t>“Conflicts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Multiple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Battlefields”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Dan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Kovenock),</w:t>
      </w:r>
      <w:r>
        <w:rPr>
          <w:spacing w:val="-3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Oxford</w:t>
      </w:r>
      <w:r>
        <w:rPr>
          <w:rFonts w:ascii="Arial" w:hAnsi="Arial"/>
          <w:i/>
          <w:spacing w:val="-3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Handbook</w:t>
      </w:r>
      <w:r>
        <w:rPr>
          <w:rFonts w:ascii="Arial" w:hAnsi="Arial"/>
          <w:i/>
          <w:spacing w:val="-3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of</w:t>
      </w:r>
      <w:r>
        <w:rPr>
          <w:rFonts w:ascii="Arial" w:hAnsi="Arial"/>
          <w:i/>
          <w:spacing w:val="-3"/>
          <w:w w:val="105"/>
          <w:sz w:val="24"/>
        </w:rPr>
        <w:t> </w:t>
      </w:r>
      <w:r>
        <w:rPr>
          <w:rFonts w:ascii="Arial" w:hAnsi="Arial"/>
          <w:i/>
          <w:w w:val="105"/>
          <w:sz w:val="24"/>
        </w:rPr>
        <w:t>the </w:t>
      </w:r>
      <w:r>
        <w:rPr>
          <w:rFonts w:ascii="Arial" w:hAnsi="Arial"/>
          <w:i/>
          <w:sz w:val="24"/>
        </w:rPr>
        <w:t>Economics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of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Peace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and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Conflict</w:t>
      </w:r>
      <w:r>
        <w:rPr>
          <w:rFonts w:ascii="Arial" w:hAnsi="Arial"/>
          <w:i/>
          <w:spacing w:val="-4"/>
          <w:sz w:val="24"/>
        </w:rPr>
        <w:t> </w:t>
      </w:r>
      <w:r>
        <w:rPr>
          <w:sz w:val="24"/>
        </w:rPr>
        <w:t>edited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Michelle</w:t>
      </w:r>
      <w:r>
        <w:rPr>
          <w:spacing w:val="-4"/>
          <w:sz w:val="24"/>
        </w:rPr>
        <w:t> </w:t>
      </w:r>
      <w:r>
        <w:rPr>
          <w:sz w:val="24"/>
        </w:rPr>
        <w:t>R.</w:t>
      </w:r>
      <w:r>
        <w:rPr>
          <w:spacing w:val="-4"/>
          <w:sz w:val="24"/>
        </w:rPr>
        <w:t> </w:t>
      </w:r>
      <w:r>
        <w:rPr>
          <w:sz w:val="24"/>
        </w:rPr>
        <w:t>Garfinkel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Stergios</w:t>
      </w:r>
      <w:r>
        <w:rPr>
          <w:spacing w:val="-4"/>
          <w:sz w:val="24"/>
        </w:rPr>
        <w:t> </w:t>
      </w:r>
      <w:r>
        <w:rPr>
          <w:sz w:val="24"/>
        </w:rPr>
        <w:t>Skaper- </w:t>
      </w:r>
      <w:r>
        <w:rPr>
          <w:w w:val="105"/>
          <w:sz w:val="24"/>
        </w:rPr>
        <w:t>das (2011)</w:t>
      </w:r>
    </w:p>
    <w:p>
      <w:pPr>
        <w:pStyle w:val="BodyText"/>
        <w:spacing w:before="43"/>
      </w:pPr>
    </w:p>
    <w:p>
      <w:pPr>
        <w:pStyle w:val="Heading1"/>
      </w:pPr>
      <w:r>
        <w:rPr>
          <w:spacing w:val="42"/>
        </w:rPr>
        <w:t>EDITORIAL</w:t>
      </w:r>
      <w:r>
        <w:rPr>
          <w:spacing w:val="54"/>
        </w:rPr>
        <w:t> </w:t>
      </w:r>
      <w:r>
        <w:rPr>
          <w:spacing w:val="40"/>
        </w:rPr>
        <w:t>POSITIONS </w:t>
      </w:r>
    </w:p>
    <w:p>
      <w:pPr>
        <w:pStyle w:val="BodyText"/>
        <w:spacing w:before="88"/>
        <w:rPr>
          <w:rFonts w:ascii="Arial"/>
          <w:b/>
        </w:rPr>
      </w:pPr>
    </w:p>
    <w:p>
      <w:pPr>
        <w:spacing w:before="1"/>
        <w:ind w:left="0" w:right="0" w:firstLine="0"/>
        <w:jc w:val="left"/>
        <w:rPr>
          <w:sz w:val="24"/>
        </w:rPr>
      </w:pPr>
      <w:r>
        <w:rPr>
          <w:sz w:val="24"/>
        </w:rPr>
        <w:t>Editorial</w:t>
      </w:r>
      <w:r>
        <w:rPr>
          <w:spacing w:val="-6"/>
          <w:sz w:val="24"/>
        </w:rPr>
        <w:t> </w:t>
      </w:r>
      <w:r>
        <w:rPr>
          <w:sz w:val="24"/>
        </w:rPr>
        <w:t>Board,</w:t>
      </w:r>
      <w:r>
        <w:rPr>
          <w:spacing w:val="-5"/>
          <w:sz w:val="24"/>
        </w:rPr>
        <w:t> </w:t>
      </w:r>
      <w:r>
        <w:rPr>
          <w:rFonts w:ascii="Arial"/>
          <w:i/>
          <w:sz w:val="24"/>
        </w:rPr>
        <w:t>Social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i/>
          <w:sz w:val="24"/>
        </w:rPr>
        <w:t>Choice</w:t>
      </w:r>
      <w:r>
        <w:rPr>
          <w:rFonts w:ascii="Arial"/>
          <w:i/>
          <w:spacing w:val="-6"/>
          <w:sz w:val="24"/>
        </w:rPr>
        <w:t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i/>
          <w:sz w:val="24"/>
        </w:rPr>
        <w:t>Welfare</w:t>
      </w:r>
      <w:r>
        <w:rPr>
          <w:rFonts w:ascii="Arial"/>
          <w:i/>
          <w:spacing w:val="-5"/>
          <w:sz w:val="24"/>
        </w:rPr>
        <w:t> </w:t>
      </w:r>
      <w:r>
        <w:rPr>
          <w:sz w:val="24"/>
        </w:rPr>
        <w:t>(2021</w:t>
      </w:r>
      <w:r>
        <w:rPr>
          <w:spacing w:val="-6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present)</w:t>
      </w:r>
    </w:p>
    <w:p>
      <w:pPr>
        <w:pStyle w:val="BodyText"/>
        <w:spacing w:before="215"/>
      </w:pPr>
    </w:p>
    <w:p>
      <w:pPr>
        <w:pStyle w:val="Heading1"/>
        <w:spacing w:before="1"/>
      </w:pPr>
      <w:r>
        <w:rPr>
          <w:spacing w:val="32"/>
        </w:rPr>
        <w:t>DEP</w:t>
      </w:r>
      <w:r>
        <w:rPr>
          <w:spacing w:val="-37"/>
        </w:rPr>
        <w:t> </w:t>
      </w:r>
      <w:r>
        <w:rPr>
          <w:spacing w:val="24"/>
        </w:rPr>
        <w:t>AR</w:t>
      </w:r>
      <w:r>
        <w:rPr>
          <w:spacing w:val="-23"/>
        </w:rPr>
        <w:t> </w:t>
      </w:r>
      <w:r>
        <w:rPr>
          <w:spacing w:val="36"/>
        </w:rPr>
        <w:t>TMEN</w:t>
      </w:r>
      <w:r>
        <w:rPr>
          <w:spacing w:val="-19"/>
        </w:rPr>
        <w:t> </w:t>
      </w:r>
      <w:r>
        <w:rPr>
          <w:spacing w:val="12"/>
        </w:rPr>
        <w:t>TA</w:t>
      </w:r>
      <w:r>
        <w:rPr>
          <w:spacing w:val="-19"/>
        </w:rPr>
        <w:t> </w:t>
      </w:r>
      <w:r>
        <w:rPr>
          <w:spacing w:val="40"/>
        </w:rPr>
        <w:t>L/SCHOOL</w:t>
      </w:r>
      <w:r>
        <w:rPr>
          <w:spacing w:val="49"/>
        </w:rPr>
        <w:t> </w:t>
      </w:r>
      <w:r>
        <w:rPr>
          <w:spacing w:val="37"/>
        </w:rPr>
        <w:t>SERVICE </w:t>
      </w:r>
    </w:p>
    <w:p>
      <w:pPr>
        <w:pStyle w:val="BodyText"/>
        <w:spacing w:before="151"/>
        <w:rPr>
          <w:rFonts w:ascii="Arial"/>
          <w:b/>
        </w:rPr>
      </w:pPr>
    </w:p>
    <w:p>
      <w:pPr>
        <w:pStyle w:val="BodyText"/>
        <w:spacing w:line="417" w:lineRule="auto" w:before="1"/>
        <w:ind w:right="3257"/>
      </w:pPr>
      <w:r>
        <w:rPr/>
        <w:t>Economics Executive Committee (2014 - present) Preliminary</w:t>
      </w:r>
      <w:r>
        <w:rPr>
          <w:spacing w:val="-15"/>
        </w:rPr>
        <w:t> </w:t>
      </w:r>
      <w:r>
        <w:rPr/>
        <w:t>Examinations</w:t>
      </w:r>
      <w:r>
        <w:rPr>
          <w:spacing w:val="-15"/>
        </w:rPr>
        <w:t> </w:t>
      </w:r>
      <w:r>
        <w:rPr/>
        <w:t>Committee</w:t>
      </w:r>
      <w:r>
        <w:rPr>
          <w:spacing w:val="-15"/>
        </w:rPr>
        <w:t> </w:t>
      </w:r>
      <w:r>
        <w:rPr/>
        <w:t>(2010</w:t>
      </w:r>
      <w:r>
        <w:rPr>
          <w:spacing w:val="-15"/>
        </w:rPr>
        <w:t> </w:t>
      </w:r>
      <w:r>
        <w:rPr/>
        <w:t>-</w:t>
      </w:r>
      <w:r>
        <w:rPr>
          <w:spacing w:val="-15"/>
        </w:rPr>
        <w:t> </w:t>
      </w:r>
      <w:r>
        <w:rPr/>
        <w:t>present)</w:t>
      </w:r>
    </w:p>
    <w:p>
      <w:pPr>
        <w:pStyle w:val="BodyText"/>
        <w:spacing w:line="417" w:lineRule="auto"/>
        <w:ind w:right="1685"/>
      </w:pPr>
      <w:r>
        <w:rPr/>
        <w:t>Krannert</w:t>
      </w:r>
      <w:r>
        <w:rPr>
          <w:spacing w:val="-7"/>
        </w:rPr>
        <w:t> </w:t>
      </w:r>
      <w:r>
        <w:rPr/>
        <w:t>Diversity,</w:t>
      </w:r>
      <w:r>
        <w:rPr>
          <w:spacing w:val="-7"/>
        </w:rPr>
        <w:t> </w:t>
      </w:r>
      <w:r>
        <w:rPr/>
        <w:t>Equity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Inclusion</w:t>
      </w:r>
      <w:r>
        <w:rPr>
          <w:spacing w:val="-7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(2021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present) Krannert Area Committee (2020 - present)</w:t>
      </w:r>
    </w:p>
    <w:p>
      <w:pPr>
        <w:pStyle w:val="BodyText"/>
        <w:spacing w:line="276" w:lineRule="exact"/>
      </w:pPr>
      <w:r>
        <w:rPr/>
        <w:t>Krannert</w:t>
      </w:r>
      <w:r>
        <w:rPr>
          <w:spacing w:val="-13"/>
        </w:rPr>
        <w:t> </w:t>
      </w:r>
      <w:r>
        <w:rPr/>
        <w:t>Research</w:t>
      </w:r>
      <w:r>
        <w:rPr>
          <w:spacing w:val="-13"/>
        </w:rPr>
        <w:t> </w:t>
      </w:r>
      <w:r>
        <w:rPr/>
        <w:t>Committee</w:t>
      </w:r>
      <w:r>
        <w:rPr>
          <w:spacing w:val="-13"/>
        </w:rPr>
        <w:t> </w:t>
      </w:r>
      <w:r>
        <w:rPr/>
        <w:t>(2021</w:t>
      </w:r>
      <w:r>
        <w:rPr>
          <w:spacing w:val="-13"/>
        </w:rPr>
        <w:t> </w:t>
      </w:r>
      <w:r>
        <w:rPr/>
        <w:t>-</w:t>
      </w:r>
      <w:r>
        <w:rPr>
          <w:spacing w:val="-13"/>
        </w:rPr>
        <w:t> </w:t>
      </w:r>
      <w:r>
        <w:rPr>
          <w:spacing w:val="-2"/>
        </w:rPr>
        <w:t>2022)</w:t>
      </w:r>
    </w:p>
    <w:p>
      <w:pPr>
        <w:pStyle w:val="BodyText"/>
        <w:spacing w:before="203"/>
      </w:pPr>
      <w:r>
        <w:rPr/>
        <w:t>Krannert</w:t>
      </w:r>
      <w:r>
        <w:rPr>
          <w:spacing w:val="-2"/>
        </w:rPr>
        <w:t> </w:t>
      </w:r>
      <w:r>
        <w:rPr/>
        <w:t>Doctoral</w:t>
      </w:r>
      <w:r>
        <w:rPr>
          <w:spacing w:val="-2"/>
        </w:rPr>
        <w:t> </w:t>
      </w:r>
      <w:r>
        <w:rPr/>
        <w:t>Programs</w:t>
      </w:r>
      <w:r>
        <w:rPr>
          <w:spacing w:val="-2"/>
        </w:rPr>
        <w:t> </w:t>
      </w:r>
      <w:r>
        <w:rPr/>
        <w:t>Committee</w:t>
      </w:r>
      <w:r>
        <w:rPr>
          <w:spacing w:val="-2"/>
        </w:rPr>
        <w:t> </w:t>
      </w:r>
      <w:r>
        <w:rPr/>
        <w:t>(2019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2021)</w:t>
      </w:r>
    </w:p>
    <w:p>
      <w:pPr>
        <w:pStyle w:val="BodyText"/>
        <w:spacing w:line="417" w:lineRule="auto" w:before="204"/>
        <w:ind w:right="469"/>
      </w:pPr>
      <w:r>
        <w:rPr/>
        <w:t>Co-Chair</w:t>
      </w:r>
      <w:r>
        <w:rPr>
          <w:spacing w:val="-10"/>
        </w:rPr>
        <w:t> </w:t>
      </w:r>
      <w:r>
        <w:rPr/>
        <w:t>Economics</w:t>
      </w:r>
      <w:r>
        <w:rPr>
          <w:spacing w:val="-10"/>
        </w:rPr>
        <w:t> </w:t>
      </w:r>
      <w:r>
        <w:rPr/>
        <w:t>Doctoral</w:t>
      </w:r>
      <w:r>
        <w:rPr>
          <w:spacing w:val="-10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Recruiting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Admissions</w:t>
      </w:r>
      <w:r>
        <w:rPr>
          <w:spacing w:val="-10"/>
        </w:rPr>
        <w:t> </w:t>
      </w:r>
      <w:r>
        <w:rPr/>
        <w:t>(2014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2018) Economics Doctoral Program Review Committee (2016 - 2017)</w:t>
      </w:r>
    </w:p>
    <w:p>
      <w:pPr>
        <w:pStyle w:val="BodyText"/>
        <w:spacing w:before="108"/>
      </w:pPr>
    </w:p>
    <w:p>
      <w:pPr>
        <w:pStyle w:val="Heading1"/>
      </w:pPr>
      <w:r>
        <w:rPr>
          <w:spacing w:val="41"/>
        </w:rPr>
        <w:t>SERVICE</w:t>
      </w:r>
      <w:r>
        <w:rPr>
          <w:spacing w:val="66"/>
        </w:rPr>
        <w:t> </w:t>
      </w:r>
      <w:r>
        <w:rPr>
          <w:spacing w:val="24"/>
        </w:rPr>
        <w:t>TO</w:t>
      </w:r>
      <w:r>
        <w:rPr>
          <w:spacing w:val="67"/>
        </w:rPr>
        <w:t> </w:t>
      </w:r>
      <w:r>
        <w:rPr>
          <w:spacing w:val="32"/>
        </w:rPr>
        <w:t>THE</w:t>
      </w:r>
      <w:r>
        <w:rPr>
          <w:spacing w:val="67"/>
        </w:rPr>
        <w:t> </w:t>
      </w:r>
      <w:r>
        <w:rPr>
          <w:spacing w:val="41"/>
        </w:rPr>
        <w:t>PROFESSION </w:t>
      </w:r>
    </w:p>
    <w:p>
      <w:pPr>
        <w:pStyle w:val="BodyText"/>
        <w:spacing w:before="152"/>
        <w:rPr>
          <w:rFonts w:ascii="Arial"/>
          <w:b/>
        </w:rPr>
      </w:pPr>
    </w:p>
    <w:p>
      <w:pPr>
        <w:pStyle w:val="BodyText"/>
        <w:spacing w:line="417" w:lineRule="auto"/>
        <w:ind w:right="469"/>
      </w:pPr>
      <w:r>
        <w:rPr/>
        <w:t>Session</w:t>
      </w:r>
      <w:r>
        <w:rPr>
          <w:spacing w:val="-5"/>
        </w:rPr>
        <w:t> </w:t>
      </w:r>
      <w:r>
        <w:rPr/>
        <w:t>Organizer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Society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Advancement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Theory</w:t>
      </w:r>
      <w:r>
        <w:rPr>
          <w:spacing w:val="-5"/>
        </w:rPr>
        <w:t> </w:t>
      </w:r>
      <w:r>
        <w:rPr/>
        <w:t>Conference 2011, 2013, 2015 - present</w:t>
      </w:r>
    </w:p>
    <w:p>
      <w:pPr>
        <w:pStyle w:val="BodyText"/>
        <w:spacing w:line="417" w:lineRule="auto"/>
      </w:pPr>
      <w:r>
        <w:rPr/>
        <w:t>Program Committee — 2022 Conference on Mechanism Design and Institution </w:t>
      </w:r>
      <w:r>
        <w:rPr/>
        <w:t>Design Program Chair — Fall 2016, Spring 2022 Midwest Economic Theory Meetings</w:t>
      </w:r>
    </w:p>
    <w:p>
      <w:pPr>
        <w:pStyle w:val="BodyText"/>
        <w:spacing w:after="0" w:line="417" w:lineRule="auto"/>
        <w:sectPr>
          <w:pgSz w:w="12240" w:h="15840"/>
          <w:pgMar w:top="1360" w:bottom="280" w:left="1440" w:right="1080"/>
        </w:sectPr>
      </w:pPr>
    </w:p>
    <w:p>
      <w:pPr>
        <w:pStyle w:val="Heading1"/>
        <w:spacing w:before="87"/>
      </w:pPr>
      <w:r>
        <w:rPr>
          <w:spacing w:val="28"/>
        </w:rPr>
        <w:t>AWA</w:t>
      </w:r>
      <w:r>
        <w:rPr>
          <w:spacing w:val="-19"/>
        </w:rPr>
        <w:t> </w:t>
      </w:r>
      <w:r>
        <w:rPr/>
        <w:t>R</w:t>
      </w:r>
      <w:r>
        <w:rPr>
          <w:spacing w:val="-19"/>
        </w:rPr>
        <w:t> </w:t>
      </w:r>
      <w:r>
        <w:rPr/>
        <w:t>D</w:t>
      </w:r>
      <w:r>
        <w:rPr>
          <w:spacing w:val="-19"/>
        </w:rPr>
        <w:t> </w:t>
      </w:r>
      <w:r>
        <w:rPr/>
        <w:t>S</w:t>
      </w:r>
      <w:r>
        <w:rPr>
          <w:spacing w:val="64"/>
          <w:w w:val="150"/>
        </w:rPr>
        <w:t> </w:t>
      </w:r>
      <w:r>
        <w:rPr/>
        <w:t>&amp;</w:t>
      </w:r>
      <w:r>
        <w:rPr>
          <w:spacing w:val="66"/>
          <w:w w:val="150"/>
        </w:rPr>
        <w:t> </w:t>
      </w:r>
      <w:r>
        <w:rPr/>
        <w:t>H</w:t>
      </w:r>
      <w:r>
        <w:rPr>
          <w:spacing w:val="-19"/>
        </w:rPr>
        <w:t> </w:t>
      </w:r>
      <w:r>
        <w:rPr/>
        <w:t>O</w:t>
      </w:r>
      <w:r>
        <w:rPr>
          <w:spacing w:val="-19"/>
        </w:rPr>
        <w:t> </w:t>
      </w:r>
      <w:r>
        <w:rPr/>
        <w:t>N</w:t>
      </w:r>
      <w:r>
        <w:rPr>
          <w:spacing w:val="-19"/>
        </w:rPr>
        <w:t> </w:t>
      </w:r>
      <w:r>
        <w:rPr/>
        <w:t>O</w:t>
      </w:r>
      <w:r>
        <w:rPr>
          <w:spacing w:val="-19"/>
        </w:rPr>
        <w:t> </w:t>
      </w:r>
      <w:r>
        <w:rPr/>
        <w:t>R</w:t>
      </w:r>
      <w:r>
        <w:rPr>
          <w:spacing w:val="-19"/>
        </w:rPr>
        <w:t> </w:t>
      </w:r>
      <w:r>
        <w:rPr>
          <w:spacing w:val="-10"/>
        </w:rPr>
        <w:t>S</w:t>
      </w:r>
    </w:p>
    <w:p>
      <w:pPr>
        <w:pStyle w:val="BodyText"/>
        <w:spacing w:before="88"/>
        <w:rPr>
          <w:rFonts w:ascii="Arial"/>
          <w:b/>
        </w:rPr>
      </w:pPr>
    </w:p>
    <w:p>
      <w:pPr>
        <w:pStyle w:val="BodyText"/>
      </w:pPr>
      <w:r>
        <w:rPr>
          <w:spacing w:val="-2"/>
        </w:rPr>
        <w:t>Purdue</w:t>
      </w:r>
      <w:r>
        <w:rPr>
          <w:spacing w:val="-8"/>
        </w:rPr>
        <w:t> </w:t>
      </w:r>
      <w:r>
        <w:rPr>
          <w:spacing w:val="-2"/>
        </w:rPr>
        <w:t>University,</w:t>
      </w:r>
      <w:r>
        <w:rPr>
          <w:spacing w:val="-8"/>
        </w:rPr>
        <w:t> </w:t>
      </w:r>
      <w:r>
        <w:rPr>
          <w:spacing w:val="-2"/>
        </w:rPr>
        <w:t>University</w:t>
      </w:r>
      <w:r>
        <w:rPr>
          <w:spacing w:val="-8"/>
        </w:rPr>
        <w:t> </w:t>
      </w:r>
      <w:r>
        <w:rPr>
          <w:spacing w:val="-2"/>
        </w:rPr>
        <w:t>Faculty</w:t>
      </w:r>
      <w:r>
        <w:rPr>
          <w:spacing w:val="-8"/>
        </w:rPr>
        <w:t> </w:t>
      </w:r>
      <w:r>
        <w:rPr>
          <w:spacing w:val="-2"/>
        </w:rPr>
        <w:t>Scholar</w:t>
      </w:r>
      <w:r>
        <w:rPr>
          <w:spacing w:val="-8"/>
        </w:rPr>
        <w:t> </w:t>
      </w:r>
      <w:r>
        <w:rPr>
          <w:spacing w:val="-2"/>
        </w:rPr>
        <w:t>Award,</w:t>
      </w:r>
      <w:r>
        <w:rPr>
          <w:spacing w:val="-8"/>
        </w:rPr>
        <w:t> </w:t>
      </w:r>
      <w:r>
        <w:rPr>
          <w:spacing w:val="-4"/>
        </w:rPr>
        <w:t>2021</w:t>
      </w:r>
    </w:p>
    <w:p>
      <w:pPr>
        <w:pStyle w:val="BodyText"/>
        <w:spacing w:line="417" w:lineRule="auto" w:before="204"/>
        <w:ind w:right="469"/>
      </w:pPr>
      <w:r>
        <w:rPr/>
        <w:t>Purdue</w:t>
      </w:r>
      <w:r>
        <w:rPr>
          <w:spacing w:val="-14"/>
        </w:rPr>
        <w:t> </w:t>
      </w:r>
      <w:r>
        <w:rPr/>
        <w:t>University,</w:t>
      </w:r>
      <w:r>
        <w:rPr>
          <w:spacing w:val="-14"/>
        </w:rPr>
        <w:t> </w:t>
      </w:r>
      <w:r>
        <w:rPr/>
        <w:t>Krannert</w:t>
      </w:r>
      <w:r>
        <w:rPr>
          <w:spacing w:val="-14"/>
        </w:rPr>
        <w:t> </w:t>
      </w:r>
      <w:r>
        <w:rPr/>
        <w:t>School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Management,</w:t>
      </w:r>
      <w:r>
        <w:rPr>
          <w:spacing w:val="-14"/>
        </w:rPr>
        <w:t> </w:t>
      </w:r>
      <w:r>
        <w:rPr/>
        <w:t>Willis</w:t>
      </w:r>
      <w:r>
        <w:rPr>
          <w:spacing w:val="-14"/>
        </w:rPr>
        <w:t> </w:t>
      </w:r>
      <w:r>
        <w:rPr/>
        <w:t>Young</w:t>
      </w:r>
      <w:r>
        <w:rPr>
          <w:spacing w:val="-14"/>
        </w:rPr>
        <w:t> </w:t>
      </w:r>
      <w:r>
        <w:rPr/>
        <w:t>Faculty</w:t>
      </w:r>
      <w:r>
        <w:rPr>
          <w:spacing w:val="-14"/>
        </w:rPr>
        <w:t> </w:t>
      </w:r>
      <w:r>
        <w:rPr/>
        <w:t>Scholar Award, 2013</w:t>
      </w:r>
    </w:p>
    <w:p>
      <w:pPr>
        <w:pStyle w:val="BodyText"/>
        <w:spacing w:line="276" w:lineRule="exact"/>
      </w:pPr>
      <w:r>
        <w:rPr>
          <w:spacing w:val="-2"/>
        </w:rPr>
        <w:t>Purdue</w:t>
      </w:r>
      <w:r>
        <w:rPr>
          <w:spacing w:val="-4"/>
        </w:rPr>
        <w:t> </w:t>
      </w:r>
      <w:r>
        <w:rPr>
          <w:spacing w:val="-2"/>
        </w:rPr>
        <w:t>University,</w:t>
      </w:r>
      <w:r>
        <w:rPr>
          <w:spacing w:val="-3"/>
        </w:rPr>
        <w:t> </w:t>
      </w:r>
      <w:r>
        <w:rPr>
          <w:spacing w:val="-2"/>
        </w:rPr>
        <w:t>Andrews</w:t>
      </w:r>
      <w:r>
        <w:rPr>
          <w:spacing w:val="-3"/>
        </w:rPr>
        <w:t> </w:t>
      </w:r>
      <w:r>
        <w:rPr>
          <w:spacing w:val="-2"/>
        </w:rPr>
        <w:t>Fellow</w:t>
      </w:r>
      <w:r>
        <w:rPr>
          <w:spacing w:val="-3"/>
        </w:rPr>
        <w:t> </w:t>
      </w:r>
      <w:r>
        <w:rPr>
          <w:spacing w:val="-2"/>
        </w:rPr>
        <w:t>2001-</w:t>
      </w:r>
      <w:r>
        <w:rPr>
          <w:spacing w:val="-4"/>
        </w:rPr>
        <w:t>2003</w:t>
      </w:r>
    </w:p>
    <w:p>
      <w:pPr>
        <w:pStyle w:val="BodyText"/>
        <w:spacing w:before="204"/>
      </w:pPr>
      <w:r>
        <w:rPr/>
        <w:t>First</w:t>
      </w:r>
      <w:r>
        <w:rPr>
          <w:spacing w:val="-7"/>
        </w:rPr>
        <w:t> </w:t>
      </w:r>
      <w:r>
        <w:rPr/>
        <w:t>Team</w:t>
      </w:r>
      <w:r>
        <w:rPr>
          <w:spacing w:val="-6"/>
        </w:rPr>
        <w:t> </w:t>
      </w:r>
      <w:r>
        <w:rPr/>
        <w:t>Academic</w:t>
      </w:r>
      <w:r>
        <w:rPr>
          <w:spacing w:val="-6"/>
        </w:rPr>
        <w:t> </w:t>
      </w:r>
      <w:r>
        <w:rPr/>
        <w:t>All-Big</w:t>
      </w:r>
      <w:r>
        <w:rPr>
          <w:spacing w:val="-6"/>
        </w:rPr>
        <w:t> </w:t>
      </w:r>
      <w:r>
        <w:rPr/>
        <w:t>XII</w:t>
      </w:r>
      <w:r>
        <w:rPr>
          <w:spacing w:val="-6"/>
        </w:rPr>
        <w:t> </w:t>
      </w:r>
      <w:r>
        <w:rPr/>
        <w:t>Football</w:t>
      </w:r>
      <w:r>
        <w:rPr>
          <w:spacing w:val="-6"/>
        </w:rPr>
        <w:t> </w:t>
      </w:r>
      <w:r>
        <w:rPr/>
        <w:t>1997-</w:t>
      </w:r>
      <w:r>
        <w:rPr>
          <w:spacing w:val="-4"/>
        </w:rPr>
        <w:t>1999</w:t>
      </w: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0"/>
      <w:ind w:right="359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robers@purdue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Roberson, Brian A</dc:creator>
  <dc:title>B. Roberson Vita Current.pages</dc:title>
  <dcterms:created xsi:type="dcterms:W3CDTF">2026-01-29T06:08:21Z</dcterms:created>
  <dcterms:modified xsi:type="dcterms:W3CDTF">2026-01-29T06:08:21Z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2023-10-26T00:00:00Z</vt:filetime>
  </property>
  <property fmtid="{D5CDD505-2E9C-101B-9397-08002B2CF9AE}" pid="3" name="Creator">
    <vt:lpwstr>Pages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14.0 (Build 23A344) Quartz PDFContext</vt:lpwstr>
  </property>
</Properties>
</file>