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5" w:lineRule="exact" w:before="76"/>
        <w:ind w:left="361"/>
        <w:jc w:val="center"/>
      </w:pPr>
      <w:r>
        <w:rPr>
          <w:smallCaps/>
        </w:rPr>
        <w:t>Peter</w:t>
      </w:r>
      <w:r>
        <w:rPr>
          <w:smallCaps/>
          <w:spacing w:val="-4"/>
        </w:rPr>
        <w:t> </w:t>
      </w:r>
      <w:r>
        <w:rPr>
          <w:smallCaps/>
        </w:rPr>
        <w:t>Reginald</w:t>
      </w:r>
      <w:r>
        <w:rPr>
          <w:smallCaps/>
          <w:spacing w:val="-4"/>
        </w:rPr>
        <w:t> </w:t>
      </w:r>
      <w:r>
        <w:rPr>
          <w:smallCaps/>
          <w:spacing w:val="-2"/>
        </w:rPr>
        <w:t>Hartley</w:t>
      </w:r>
    </w:p>
    <w:p>
      <w:pPr>
        <w:pStyle w:val="BodyText"/>
        <w:spacing w:line="275" w:lineRule="exact"/>
      </w:pP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>
          <w:spacing w:val="-2"/>
        </w:rPr>
        <w:t>MS#22</w:t>
      </w:r>
    </w:p>
    <w:p>
      <w:pPr>
        <w:pStyle w:val="BodyText"/>
        <w:tabs>
          <w:tab w:pos="5129" w:val="left" w:leader="none"/>
        </w:tabs>
        <w:spacing w:line="275" w:lineRule="exact" w:before="3"/>
      </w:pPr>
      <w:r>
        <w:rPr/>
        <w:t>Rice</w:t>
      </w:r>
      <w:r>
        <w:rPr>
          <w:spacing w:val="-2"/>
        </w:rPr>
        <w:t> University</w:t>
      </w:r>
      <w:r>
        <w:rPr/>
        <w:tab/>
        <w:t>5735</w:t>
      </w:r>
      <w:r>
        <w:rPr>
          <w:spacing w:val="-2"/>
        </w:rPr>
        <w:t> </w:t>
      </w:r>
      <w:r>
        <w:rPr/>
        <w:t>Indigo </w:t>
      </w:r>
      <w:r>
        <w:rPr>
          <w:spacing w:val="-2"/>
        </w:rPr>
        <w:t>Street</w:t>
      </w:r>
    </w:p>
    <w:p>
      <w:pPr>
        <w:pStyle w:val="BodyText"/>
        <w:tabs>
          <w:tab w:pos="5129" w:val="left" w:leader="none"/>
        </w:tabs>
        <w:spacing w:line="242" w:lineRule="auto"/>
        <w:ind w:right="1894"/>
      </w:pPr>
      <w:r>
        <w:rPr/>
        <w:t>6100 S. Main Street</w:t>
        <w:tab/>
        <w:t>Houston,</w:t>
      </w:r>
      <w:r>
        <w:rPr>
          <w:spacing w:val="-13"/>
        </w:rPr>
        <w:t> </w:t>
      </w:r>
      <w:r>
        <w:rPr/>
        <w:t>TX</w:t>
      </w:r>
      <w:r>
        <w:rPr>
          <w:spacing w:val="35"/>
        </w:rPr>
        <w:t> </w:t>
      </w:r>
      <w:r>
        <w:rPr/>
        <w:t>77096 Houston, TX</w:t>
      </w:r>
      <w:r>
        <w:rPr>
          <w:spacing w:val="40"/>
        </w:rPr>
        <w:t> </w:t>
      </w:r>
      <w:r>
        <w:rPr/>
        <w:t>77005-1892</w:t>
      </w:r>
    </w:p>
    <w:p>
      <w:pPr>
        <w:pStyle w:val="BodyText"/>
        <w:tabs>
          <w:tab w:pos="5129" w:val="left" w:leader="none"/>
        </w:tabs>
        <w:spacing w:line="480" w:lineRule="auto"/>
        <w:ind w:right="2368"/>
      </w:pPr>
      <w:r>
        <w:rPr/>
        <w:t>Telephone:</w:t>
      </w:r>
      <w:r>
        <w:rPr>
          <w:spacing w:val="40"/>
        </w:rPr>
        <w:t> </w:t>
      </w:r>
      <w:r>
        <w:rPr/>
        <w:t>(713) 348 2534</w:t>
        <w:tab/>
        <w:t>(713)</w:t>
      </w:r>
      <w:r>
        <w:rPr>
          <w:spacing w:val="-15"/>
        </w:rPr>
        <w:t> </w:t>
      </w:r>
      <w:r>
        <w:rPr/>
        <w:t>988-</w:t>
      </w:r>
      <w:r>
        <w:rPr/>
        <w:t>2469 ACADEMIC QUALIFICATIONS</w:t>
      </w:r>
    </w:p>
    <w:p>
      <w:pPr>
        <w:pStyle w:val="BodyText"/>
        <w:tabs>
          <w:tab w:pos="5129" w:val="left" w:leader="none"/>
        </w:tabs>
      </w:pP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Chicago</w:t>
      </w:r>
      <w:r>
        <w:rPr/>
        <w:tab/>
        <w:t>Ph.D.,</w:t>
      </w:r>
      <w:r>
        <w:rPr>
          <w:spacing w:val="-2"/>
        </w:rPr>
        <w:t> </w:t>
      </w:r>
      <w:r>
        <w:rPr>
          <w:spacing w:val="-4"/>
        </w:rPr>
        <w:t>1980</w:t>
      </w:r>
    </w:p>
    <w:p>
      <w:pPr>
        <w:spacing w:before="0"/>
        <w:ind w:left="5130" w:right="0" w:firstLine="0"/>
        <w:jc w:val="left"/>
        <w:rPr>
          <w:sz w:val="20"/>
        </w:rPr>
      </w:pPr>
      <w:r>
        <w:rPr>
          <w:sz w:val="20"/>
        </w:rPr>
        <w:t>Dissertation:</w:t>
      </w:r>
      <w:r>
        <w:rPr>
          <w:spacing w:val="-10"/>
          <w:sz w:val="20"/>
        </w:rPr>
        <w:t> </w:t>
      </w:r>
      <w:r>
        <w:rPr>
          <w:sz w:val="20"/>
        </w:rPr>
        <w:t>“Distributional</w:t>
      </w:r>
      <w:r>
        <w:rPr>
          <w:spacing w:val="-10"/>
          <w:sz w:val="20"/>
        </w:rPr>
        <w:t> </w:t>
      </w:r>
      <w:r>
        <w:rPr>
          <w:sz w:val="20"/>
        </w:rPr>
        <w:t>Effects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the Neutrality of Money”</w:t>
      </w:r>
    </w:p>
    <w:p>
      <w:pPr>
        <w:spacing w:line="237" w:lineRule="auto" w:before="2"/>
        <w:ind w:left="5130" w:right="0" w:firstLine="0"/>
        <w:jc w:val="left"/>
        <w:rPr>
          <w:sz w:val="20"/>
        </w:rPr>
      </w:pPr>
      <w:r>
        <w:rPr>
          <w:sz w:val="20"/>
        </w:rPr>
        <w:t>(Dissertation Chairman: Robert E. Lucas Jr.) Course Concentrations: monetary economics, international</w:t>
      </w:r>
      <w:r>
        <w:rPr>
          <w:spacing w:val="-13"/>
          <w:sz w:val="20"/>
        </w:rPr>
        <w:t> </w:t>
      </w:r>
      <w:r>
        <w:rPr>
          <w:sz w:val="20"/>
        </w:rPr>
        <w:t>finance,</w:t>
      </w:r>
      <w:r>
        <w:rPr>
          <w:spacing w:val="-12"/>
          <w:sz w:val="20"/>
        </w:rPr>
        <w:t> </w:t>
      </w:r>
      <w:r>
        <w:rPr>
          <w:sz w:val="20"/>
        </w:rPr>
        <w:t>mathematical</w:t>
      </w:r>
      <w:r>
        <w:rPr>
          <w:spacing w:val="-13"/>
          <w:sz w:val="20"/>
        </w:rPr>
        <w:t> </w:t>
      </w:r>
      <w:r>
        <w:rPr>
          <w:sz w:val="20"/>
        </w:rPr>
        <w:t>economics, </w:t>
      </w:r>
      <w:r>
        <w:rPr>
          <w:spacing w:val="-2"/>
          <w:sz w:val="20"/>
        </w:rPr>
        <w:t>econometrics</w:t>
      </w:r>
    </w:p>
    <w:p>
      <w:pPr>
        <w:pStyle w:val="BodyText"/>
        <w:spacing w:before="49"/>
        <w:ind w:left="0"/>
        <w:rPr>
          <w:sz w:val="20"/>
        </w:rPr>
      </w:pPr>
    </w:p>
    <w:p>
      <w:pPr>
        <w:pStyle w:val="BodyText"/>
        <w:tabs>
          <w:tab w:pos="5129" w:val="left" w:leader="none"/>
        </w:tabs>
      </w:pPr>
      <w:r>
        <w:rPr/>
        <w:t>Australian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University</w:t>
      </w:r>
      <w:r>
        <w:rPr/>
        <w:tab/>
        <w:t>M.Ec.,</w:t>
      </w:r>
      <w:r>
        <w:rPr>
          <w:spacing w:val="-4"/>
        </w:rPr>
        <w:t> 1977</w:t>
      </w:r>
    </w:p>
    <w:p>
      <w:pPr>
        <w:spacing w:before="1"/>
        <w:ind w:left="5130" w:right="0" w:firstLine="0"/>
        <w:jc w:val="left"/>
        <w:rPr>
          <w:sz w:val="20"/>
        </w:rPr>
      </w:pPr>
      <w:r>
        <w:rPr>
          <w:sz w:val="20"/>
        </w:rPr>
        <w:t>Course Concentrations: microeconomic theory, public</w:t>
      </w:r>
      <w:r>
        <w:rPr>
          <w:spacing w:val="-10"/>
          <w:sz w:val="20"/>
        </w:rPr>
        <w:t> </w:t>
      </w:r>
      <w:r>
        <w:rPr>
          <w:sz w:val="20"/>
        </w:rPr>
        <w:t>finance,</w:t>
      </w:r>
      <w:r>
        <w:rPr>
          <w:spacing w:val="-10"/>
          <w:sz w:val="20"/>
        </w:rPr>
        <w:t> </w:t>
      </w:r>
      <w:r>
        <w:rPr>
          <w:sz w:val="20"/>
        </w:rPr>
        <w:t>international</w:t>
      </w:r>
      <w:r>
        <w:rPr>
          <w:spacing w:val="-10"/>
          <w:sz w:val="20"/>
        </w:rPr>
        <w:t> </w:t>
      </w:r>
      <w:r>
        <w:rPr>
          <w:sz w:val="20"/>
        </w:rPr>
        <w:t>trade,</w:t>
      </w:r>
      <w:r>
        <w:rPr>
          <w:spacing w:val="-10"/>
          <w:sz w:val="20"/>
        </w:rPr>
        <w:t> </w:t>
      </w:r>
      <w:r>
        <w:rPr>
          <w:sz w:val="20"/>
        </w:rPr>
        <w:t>econometrics</w:t>
      </w:r>
    </w:p>
    <w:p>
      <w:pPr>
        <w:pStyle w:val="BodyText"/>
        <w:spacing w:before="46"/>
        <w:ind w:left="0"/>
        <w:rPr>
          <w:sz w:val="20"/>
        </w:rPr>
      </w:pPr>
    </w:p>
    <w:p>
      <w:pPr>
        <w:pStyle w:val="BodyText"/>
        <w:ind w:left="5130"/>
      </w:pPr>
      <w:r>
        <w:rPr/>
        <w:t>B.A.</w:t>
      </w:r>
      <w:r>
        <w:rPr>
          <w:spacing w:val="-5"/>
        </w:rPr>
        <w:t> </w:t>
      </w:r>
      <w:r>
        <w:rPr/>
        <w:t>(first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honours),</w:t>
      </w:r>
      <w:r>
        <w:rPr>
          <w:spacing w:val="-2"/>
        </w:rPr>
        <w:t> </w:t>
      </w:r>
      <w:r>
        <w:rPr>
          <w:spacing w:val="-4"/>
        </w:rPr>
        <w:t>1974</w:t>
      </w:r>
    </w:p>
    <w:p>
      <w:pPr>
        <w:spacing w:before="1"/>
        <w:ind w:left="5130" w:right="0" w:firstLine="0"/>
        <w:jc w:val="left"/>
        <w:rPr>
          <w:sz w:val="20"/>
        </w:rPr>
      </w:pPr>
      <w:r>
        <w:rPr>
          <w:sz w:val="20"/>
        </w:rPr>
        <w:t>Major:</w:t>
      </w:r>
      <w:r>
        <w:rPr>
          <w:spacing w:val="43"/>
          <w:sz w:val="20"/>
        </w:rPr>
        <w:t> </w:t>
      </w:r>
      <w:r>
        <w:rPr>
          <w:spacing w:val="-2"/>
          <w:sz w:val="20"/>
        </w:rPr>
        <w:t>mathematics</w:t>
      </w:r>
    </w:p>
    <w:p>
      <w:pPr>
        <w:pStyle w:val="BodyText"/>
        <w:spacing w:before="45"/>
        <w:ind w:left="0"/>
        <w:rPr>
          <w:sz w:val="20"/>
        </w:rPr>
      </w:pPr>
    </w:p>
    <w:p>
      <w:pPr>
        <w:pStyle w:val="BodyText"/>
      </w:pPr>
      <w:r>
        <w:rPr>
          <w:spacing w:val="-2"/>
        </w:rPr>
        <w:t>EMPLOYMENT</w:t>
      </w:r>
    </w:p>
    <w:p>
      <w:pPr>
        <w:pStyle w:val="BodyText"/>
        <w:ind w:left="0"/>
      </w:pPr>
    </w:p>
    <w:p>
      <w:pPr>
        <w:pStyle w:val="BodyText"/>
        <w:spacing w:line="275" w:lineRule="exact"/>
      </w:pPr>
      <w:r>
        <w:rPr>
          <w:u w:val="single"/>
        </w:rPr>
        <w:t>Rice</w:t>
      </w:r>
      <w:r>
        <w:rPr>
          <w:spacing w:val="-2"/>
          <w:u w:val="single"/>
        </w:rPr>
        <w:t> University</w:t>
      </w:r>
    </w:p>
    <w:p>
      <w:pPr>
        <w:pStyle w:val="BodyText"/>
        <w:tabs>
          <w:tab w:pos="5129" w:val="left" w:leader="none"/>
        </w:tabs>
        <w:spacing w:line="242" w:lineRule="auto"/>
        <w:ind w:right="2454"/>
      </w:pPr>
      <w:r>
        <w:rPr/>
        <w:t>George A. Peterkin Professor of Economics</w:t>
        <w:tab/>
        <w:t>2019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present The George and Cynthia Mitchell Chair in</w:t>
      </w:r>
    </w:p>
    <w:p>
      <w:pPr>
        <w:pStyle w:val="BodyText"/>
        <w:tabs>
          <w:tab w:pos="6329" w:val="right" w:leader="none"/>
        </w:tabs>
        <w:spacing w:line="271" w:lineRule="exact"/>
      </w:pPr>
      <w:r>
        <w:rPr/>
        <w:t>Sustainable</w:t>
      </w:r>
      <w:r>
        <w:rPr>
          <w:spacing w:val="-4"/>
        </w:rPr>
        <w:t> </w:t>
      </w:r>
      <w:r>
        <w:rPr>
          <w:spacing w:val="-2"/>
        </w:rPr>
        <w:t>Development</w:t>
      </w:r>
      <w:r>
        <w:rPr/>
        <w:tab/>
      </w:r>
      <w:r>
        <w:rPr>
          <w:spacing w:val="-4"/>
        </w:rPr>
        <w:t>2007 </w:t>
      </w:r>
      <w:r>
        <w:rPr/>
        <w:t>– 2019</w:t>
      </w:r>
    </w:p>
    <w:p>
      <w:pPr>
        <w:pStyle w:val="BodyText"/>
        <w:tabs>
          <w:tab w:pos="6329" w:val="right" w:leader="none"/>
        </w:tabs>
        <w:spacing w:line="275" w:lineRule="exact" w:before="2"/>
      </w:pPr>
      <w:r>
        <w:rPr>
          <w:spacing w:val="-2"/>
        </w:rPr>
        <w:t>Professor</w:t>
      </w:r>
      <w:r>
        <w:rPr/>
        <w:tab/>
      </w:r>
      <w:r>
        <w:rPr>
          <w:spacing w:val="-4"/>
        </w:rPr>
        <w:t>1993 </w:t>
      </w:r>
      <w:r>
        <w:rPr/>
        <w:t>– 2007</w:t>
      </w:r>
    </w:p>
    <w:p>
      <w:pPr>
        <w:pStyle w:val="BodyText"/>
        <w:tabs>
          <w:tab w:pos="6329" w:val="right" w:leader="none"/>
        </w:tabs>
        <w:spacing w:line="275" w:lineRule="exact"/>
      </w:pPr>
      <w:r>
        <w:rPr/>
        <w:t>Associate</w:t>
      </w:r>
      <w:r>
        <w:rPr>
          <w:spacing w:val="-3"/>
        </w:rPr>
        <w:t> </w:t>
      </w:r>
      <w:r>
        <w:rPr>
          <w:spacing w:val="-2"/>
        </w:rPr>
        <w:t>Professor</w:t>
      </w:r>
      <w:r>
        <w:rPr/>
        <w:tab/>
      </w:r>
      <w:r>
        <w:rPr>
          <w:spacing w:val="-4"/>
        </w:rPr>
        <w:t>1986 </w:t>
      </w:r>
      <w:r>
        <w:rPr/>
        <w:t>– 1993</w:t>
      </w:r>
    </w:p>
    <w:p>
      <w:pPr>
        <w:pStyle w:val="BodyText"/>
        <w:spacing w:line="275" w:lineRule="exact" w:before="2"/>
      </w:pPr>
      <w:r>
        <w:rPr/>
        <w:t>James</w:t>
      </w:r>
      <w:r>
        <w:rPr>
          <w:spacing w:val="-4"/>
        </w:rPr>
        <w:t> </w:t>
      </w:r>
      <w:r>
        <w:rPr/>
        <w:t>A.</w:t>
      </w:r>
      <w:r>
        <w:rPr>
          <w:spacing w:val="-1"/>
        </w:rPr>
        <w:t> </w:t>
      </w:r>
      <w:r>
        <w:rPr/>
        <w:t>Baker</w:t>
      </w:r>
      <w:r>
        <w:rPr>
          <w:spacing w:val="-1"/>
        </w:rPr>
        <w:t> </w:t>
      </w:r>
      <w:r>
        <w:rPr/>
        <w:t>III</w:t>
      </w:r>
      <w:r>
        <w:rPr>
          <w:spacing w:val="-1"/>
        </w:rPr>
        <w:t> </w:t>
      </w:r>
      <w:r>
        <w:rPr/>
        <w:t>Institute</w:t>
      </w:r>
      <w:r>
        <w:rPr>
          <w:spacing w:val="-2"/>
        </w:rPr>
        <w:t> </w:t>
      </w:r>
      <w:r>
        <w:rPr>
          <w:spacing w:val="-5"/>
        </w:rPr>
        <w:t>for</w:t>
      </w:r>
    </w:p>
    <w:p>
      <w:pPr>
        <w:pStyle w:val="BodyText"/>
        <w:tabs>
          <w:tab w:pos="5129" w:val="left" w:leader="none"/>
        </w:tabs>
        <w:spacing w:line="275" w:lineRule="exact"/>
      </w:pPr>
      <w:r>
        <w:rPr/>
        <w:t>Public</w:t>
      </w:r>
      <w:r>
        <w:rPr>
          <w:spacing w:val="-2"/>
        </w:rPr>
        <w:t> </w:t>
      </w:r>
      <w:r>
        <w:rPr/>
        <w:t>Policy,</w:t>
      </w:r>
      <w:r>
        <w:rPr>
          <w:spacing w:val="-1"/>
        </w:rPr>
        <w:t> </w:t>
      </w:r>
      <w:r>
        <w:rPr/>
        <w:t>Rice</w:t>
      </w:r>
      <w:r>
        <w:rPr>
          <w:spacing w:val="-1"/>
        </w:rPr>
        <w:t> </w:t>
      </w:r>
      <w:r>
        <w:rPr>
          <w:spacing w:val="-2"/>
        </w:rPr>
        <w:t>Scholar</w:t>
      </w:r>
      <w:r>
        <w:rPr/>
        <w:tab/>
        <w:t>1999</w:t>
      </w:r>
      <w:r>
        <w:rPr>
          <w:spacing w:val="-2"/>
        </w:rPr>
        <w:t> </w:t>
      </w:r>
      <w:r>
        <w:rPr/>
        <w:t>– </w:t>
      </w:r>
      <w:r>
        <w:rPr>
          <w:spacing w:val="-2"/>
        </w:rPr>
        <w:t>present</w:t>
      </w:r>
    </w:p>
    <w:p>
      <w:pPr>
        <w:pStyle w:val="BodyText"/>
        <w:tabs>
          <w:tab w:pos="6329" w:val="right" w:leader="none"/>
        </w:tabs>
        <w:spacing w:line="275" w:lineRule="exact" w:before="3"/>
      </w:pPr>
      <w:r>
        <w:rPr/>
        <w:t>Economics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>
          <w:spacing w:val="-4"/>
        </w:rPr>
        <w:t>Chair</w:t>
      </w:r>
      <w:r>
        <w:rPr/>
        <w:tab/>
      </w:r>
      <w:r>
        <w:rPr>
          <w:spacing w:val="-4"/>
        </w:rPr>
        <w:t>2000 </w:t>
      </w:r>
      <w:r>
        <w:rPr/>
        <w:t>– 2005</w:t>
      </w:r>
    </w:p>
    <w:p>
      <w:pPr>
        <w:pStyle w:val="BodyText"/>
        <w:spacing w:line="275" w:lineRule="exact"/>
      </w:pPr>
      <w:r>
        <w:rPr/>
        <w:t>Academic</w:t>
      </w:r>
      <w:r>
        <w:rPr>
          <w:spacing w:val="-3"/>
        </w:rPr>
        <w:t> </w:t>
      </w:r>
      <w:r>
        <w:rPr/>
        <w:t>Director,</w:t>
      </w:r>
      <w:r>
        <w:rPr>
          <w:spacing w:val="-2"/>
        </w:rPr>
        <w:t> </w:t>
      </w:r>
      <w:r>
        <w:rPr/>
        <w:t>Shell</w:t>
      </w:r>
      <w:r>
        <w:rPr>
          <w:spacing w:val="-2"/>
        </w:rPr>
        <w:t> Center</w:t>
      </w:r>
    </w:p>
    <w:p>
      <w:pPr>
        <w:pStyle w:val="BodyText"/>
        <w:tabs>
          <w:tab w:pos="6329" w:val="right" w:leader="none"/>
        </w:tabs>
        <w:spacing w:before="2"/>
      </w:pPr>
      <w:r>
        <w:rPr/>
        <w:t>for</w:t>
      </w:r>
      <w:r>
        <w:rPr>
          <w:spacing w:val="-2"/>
        </w:rPr>
        <w:t> </w:t>
      </w:r>
      <w:r>
        <w:rPr/>
        <w:t>Sustainable</w:t>
      </w:r>
      <w:r>
        <w:rPr>
          <w:spacing w:val="-2"/>
        </w:rPr>
        <w:t> Development</w:t>
      </w:r>
      <w:r>
        <w:rPr/>
        <w:tab/>
      </w:r>
      <w:r>
        <w:rPr>
          <w:spacing w:val="-4"/>
        </w:rPr>
        <w:t>2007 </w:t>
      </w:r>
      <w:r>
        <w:rPr/>
        <w:t>– 2010</w:t>
      </w:r>
    </w:p>
    <w:p>
      <w:pPr>
        <w:pStyle w:val="BodyText"/>
        <w:spacing w:line="237" w:lineRule="auto" w:before="278"/>
        <w:ind w:right="4853"/>
      </w:pPr>
      <w:r>
        <w:rPr>
          <w:u w:val="single"/>
        </w:rPr>
        <w:t>University</w:t>
      </w:r>
      <w:r>
        <w:rPr>
          <w:spacing w:val="-13"/>
          <w:u w:val="single"/>
        </w:rPr>
        <w:t> </w:t>
      </w:r>
      <w:r>
        <w:rPr>
          <w:u w:val="single"/>
        </w:rPr>
        <w:t>of</w:t>
      </w:r>
      <w:r>
        <w:rPr>
          <w:spacing w:val="-13"/>
          <w:u w:val="single"/>
        </w:rPr>
        <w:t> </w:t>
      </w:r>
      <w:r>
        <w:rPr>
          <w:u w:val="single"/>
        </w:rPr>
        <w:t>Western</w:t>
      </w:r>
      <w:r>
        <w:rPr>
          <w:spacing w:val="-13"/>
          <w:u w:val="single"/>
        </w:rPr>
        <w:t> </w:t>
      </w:r>
      <w:r>
        <w:rPr>
          <w:u w:val="single"/>
        </w:rPr>
        <w:t>Australia</w:t>
      </w:r>
      <w:r>
        <w:rPr/>
        <w:t> Visiting Professor in Energy</w:t>
      </w:r>
    </w:p>
    <w:p>
      <w:pPr>
        <w:pStyle w:val="BodyText"/>
        <w:tabs>
          <w:tab w:pos="6329" w:val="right" w:leader="none"/>
        </w:tabs>
        <w:spacing w:line="275" w:lineRule="exact" w:before="4"/>
      </w:pPr>
      <w:r>
        <w:rPr/>
        <w:t>&amp;</w:t>
      </w:r>
      <w:r>
        <w:rPr>
          <w:spacing w:val="-1"/>
        </w:rPr>
        <w:t> </w:t>
      </w:r>
      <w:r>
        <w:rPr/>
        <w:t>Resource</w:t>
      </w:r>
      <w:r>
        <w:rPr>
          <w:spacing w:val="-2"/>
        </w:rPr>
        <w:t> Economics</w:t>
      </w:r>
      <w:r>
        <w:rPr/>
        <w:tab/>
      </w:r>
      <w:r>
        <w:rPr>
          <w:spacing w:val="-4"/>
        </w:rPr>
        <w:t>2018 </w:t>
      </w:r>
      <w:r>
        <w:rPr/>
        <w:t>– 2019</w:t>
      </w:r>
    </w:p>
    <w:p>
      <w:pPr>
        <w:pStyle w:val="BodyText"/>
        <w:spacing w:line="275" w:lineRule="exact"/>
      </w:pPr>
      <w:r>
        <w:rPr/>
        <w:t>BHP</w:t>
      </w:r>
      <w:r>
        <w:rPr>
          <w:spacing w:val="-3"/>
        </w:rPr>
        <w:t> </w:t>
      </w:r>
      <w:r>
        <w:rPr/>
        <w:t>Billiton</w:t>
      </w:r>
      <w:r>
        <w:rPr>
          <w:spacing w:val="-1"/>
        </w:rPr>
        <w:t> </w:t>
      </w:r>
      <w:r>
        <w:rPr/>
        <w:t>Chair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Business </w:t>
      </w:r>
      <w:r>
        <w:rPr>
          <w:spacing w:val="-5"/>
        </w:rPr>
        <w:t>of</w:t>
      </w:r>
    </w:p>
    <w:p>
      <w:pPr>
        <w:pStyle w:val="BodyText"/>
        <w:tabs>
          <w:tab w:pos="6329" w:val="right" w:leader="none"/>
        </w:tabs>
        <w:spacing w:line="275" w:lineRule="exact" w:before="2"/>
      </w:pPr>
      <w:r>
        <w:rPr/>
        <w:t>Energy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Resources</w:t>
      </w:r>
      <w:r>
        <w:rPr/>
        <w:tab/>
      </w:r>
      <w:r>
        <w:rPr>
          <w:spacing w:val="-4"/>
        </w:rPr>
        <w:t>2012 </w:t>
      </w:r>
      <w:r>
        <w:rPr/>
        <w:t>– 2017</w:t>
      </w:r>
    </w:p>
    <w:p>
      <w:pPr>
        <w:pStyle w:val="BodyText"/>
        <w:tabs>
          <w:tab w:pos="6329" w:val="right" w:leader="none"/>
        </w:tabs>
        <w:spacing w:line="275" w:lineRule="exact"/>
      </w:pPr>
      <w:r>
        <w:rPr>
          <w:spacing w:val="-2"/>
        </w:rPr>
        <w:t>Professor-at-</w:t>
      </w:r>
      <w:r>
        <w:rPr>
          <w:spacing w:val="-4"/>
        </w:rPr>
        <w:t>Large</w:t>
      </w:r>
      <w:r>
        <w:rPr/>
        <w:tab/>
      </w:r>
      <w:r>
        <w:rPr>
          <w:spacing w:val="-4"/>
        </w:rPr>
        <w:t>2011 </w:t>
      </w:r>
      <w:r>
        <w:rPr/>
        <w:t>– 2012</w:t>
      </w:r>
    </w:p>
    <w:p>
      <w:pPr>
        <w:pStyle w:val="BodyText"/>
        <w:spacing w:before="276"/>
      </w:pPr>
      <w:r>
        <w:rPr>
          <w:u w:val="single"/>
        </w:rPr>
        <w:t>Princeton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pStyle w:val="BodyText"/>
        <w:tabs>
          <w:tab w:pos="6329" w:val="right" w:leader="none"/>
        </w:tabs>
        <w:spacing w:before="2"/>
      </w:pPr>
      <w:r>
        <w:rPr/>
        <w:t>Assistant</w:t>
      </w:r>
      <w:r>
        <w:rPr>
          <w:spacing w:val="-3"/>
        </w:rPr>
        <w:t> </w:t>
      </w:r>
      <w:r>
        <w:rPr>
          <w:spacing w:val="-2"/>
        </w:rPr>
        <w:t>Professor</w:t>
      </w:r>
      <w:r>
        <w:rPr/>
        <w:tab/>
      </w:r>
      <w:r>
        <w:rPr>
          <w:spacing w:val="-4"/>
        </w:rPr>
        <w:t>1980 </w:t>
      </w:r>
      <w:r>
        <w:rPr/>
        <w:t>– 1986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87" w:top="1360" w:bottom="980" w:left="1440" w:right="1800"/>
          <w:pgNumType w:start="1"/>
        </w:sectPr>
      </w:pPr>
    </w:p>
    <w:p>
      <w:pPr>
        <w:pStyle w:val="BodyText"/>
        <w:spacing w:before="3"/>
        <w:ind w:left="0"/>
        <w:rPr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98"/>
        <w:gridCol w:w="2072"/>
      </w:tblGrid>
      <w:tr>
        <w:trPr>
          <w:trHeight w:val="682" w:hRule="atLeast"/>
        </w:trPr>
        <w:tc>
          <w:tcPr>
            <w:tcW w:w="3998" w:type="dxa"/>
          </w:tcPr>
          <w:p>
            <w:pPr>
              <w:pStyle w:val="TableParagraph"/>
              <w:spacing w:line="237" w:lineRule="auto"/>
              <w:ind w:left="50" w:right="838"/>
              <w:rPr>
                <w:sz w:val="24"/>
              </w:rPr>
            </w:pPr>
            <w:r>
              <w:rPr>
                <w:sz w:val="24"/>
                <w:u w:val="single"/>
              </w:rPr>
              <w:t>University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of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Melbourne</w:t>
            </w:r>
            <w:r>
              <w:rPr>
                <w:sz w:val="24"/>
              </w:rPr>
              <w:t> Visiting Professor</w:t>
            </w:r>
          </w:p>
        </w:tc>
        <w:tc>
          <w:tcPr>
            <w:tcW w:w="2072" w:type="dxa"/>
          </w:tcPr>
          <w:p>
            <w:pPr>
              <w:pStyle w:val="TableParagraph"/>
              <w:spacing w:before="263"/>
              <w:ind w:right="88"/>
              <w:jc w:val="right"/>
              <w:rPr>
                <w:sz w:val="24"/>
              </w:rPr>
            </w:pPr>
            <w:r>
              <w:rPr>
                <w:sz w:val="24"/>
              </w:rPr>
              <w:t>1996 - </w:t>
            </w:r>
            <w:r>
              <w:rPr>
                <w:spacing w:val="-4"/>
                <w:sz w:val="24"/>
              </w:rPr>
              <w:t>1997</w:t>
            </w:r>
          </w:p>
        </w:tc>
      </w:tr>
      <w:tr>
        <w:trPr>
          <w:trHeight w:val="830" w:hRule="atLeast"/>
        </w:trPr>
        <w:tc>
          <w:tcPr>
            <w:tcW w:w="3998" w:type="dxa"/>
          </w:tcPr>
          <w:p>
            <w:pPr>
              <w:pStyle w:val="TableParagraph"/>
              <w:spacing w:line="242" w:lineRule="auto" w:before="133"/>
              <w:ind w:left="50" w:right="838"/>
              <w:rPr>
                <w:sz w:val="24"/>
              </w:rPr>
            </w:pPr>
            <w:r>
              <w:rPr>
                <w:sz w:val="24"/>
                <w:u w:val="single"/>
              </w:rPr>
              <w:t>Australian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National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University</w:t>
            </w:r>
            <w:r>
              <w:rPr>
                <w:sz w:val="24"/>
              </w:rPr>
              <w:t> Visiting Professor</w:t>
            </w:r>
          </w:p>
        </w:tc>
        <w:tc>
          <w:tcPr>
            <w:tcW w:w="2072" w:type="dxa"/>
          </w:tcPr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1992 – </w:t>
            </w:r>
            <w:r>
              <w:rPr>
                <w:spacing w:val="-4"/>
                <w:sz w:val="24"/>
              </w:rPr>
              <w:t>1995</w:t>
            </w:r>
          </w:p>
        </w:tc>
      </w:tr>
      <w:tr>
        <w:trPr>
          <w:trHeight w:val="688" w:hRule="atLeast"/>
        </w:trPr>
        <w:tc>
          <w:tcPr>
            <w:tcW w:w="3998" w:type="dxa"/>
          </w:tcPr>
          <w:p>
            <w:pPr>
              <w:pStyle w:val="TableParagraph"/>
              <w:spacing w:line="274" w:lineRule="exact" w:before="121"/>
              <w:ind w:left="50" w:right="838"/>
              <w:rPr>
                <w:sz w:val="24"/>
              </w:rPr>
            </w:pPr>
            <w:r>
              <w:rPr>
                <w:sz w:val="24"/>
                <w:u w:val="single"/>
              </w:rPr>
              <w:t>Tasman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Institute,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Melbourne</w:t>
            </w:r>
            <w:r>
              <w:rPr>
                <w:sz w:val="24"/>
              </w:rPr>
              <w:t> Executive Director</w:t>
            </w:r>
          </w:p>
        </w:tc>
        <w:tc>
          <w:tcPr>
            <w:tcW w:w="2072" w:type="dxa"/>
          </w:tcPr>
          <w:p>
            <w:pPr>
              <w:pStyle w:val="TableParagraph"/>
              <w:spacing w:before="130"/>
              <w:rPr>
                <w:sz w:val="24"/>
              </w:rPr>
            </w:pPr>
          </w:p>
          <w:p>
            <w:pPr>
              <w:pStyle w:val="TableParagraph"/>
              <w:spacing w:line="262" w:lineRule="exact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1996 – </w:t>
            </w:r>
            <w:r>
              <w:rPr>
                <w:spacing w:val="-4"/>
                <w:sz w:val="24"/>
              </w:rPr>
              <w:t>1997</w:t>
            </w:r>
          </w:p>
        </w:tc>
      </w:tr>
      <w:tr>
        <w:trPr>
          <w:trHeight w:val="415" w:hRule="atLeast"/>
        </w:trPr>
        <w:tc>
          <w:tcPr>
            <w:tcW w:w="3998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Professorial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Fellow</w:t>
            </w:r>
          </w:p>
        </w:tc>
        <w:tc>
          <w:tcPr>
            <w:tcW w:w="2072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1990 – </w:t>
            </w:r>
            <w:r>
              <w:rPr>
                <w:spacing w:val="-4"/>
                <w:sz w:val="24"/>
              </w:rPr>
              <w:t>1992</w:t>
            </w:r>
          </w:p>
        </w:tc>
      </w:tr>
      <w:tr>
        <w:trPr>
          <w:trHeight w:val="964" w:hRule="atLeast"/>
        </w:trPr>
        <w:tc>
          <w:tcPr>
            <w:tcW w:w="3998" w:type="dxa"/>
          </w:tcPr>
          <w:p>
            <w:pPr>
              <w:pStyle w:val="TableParagraph"/>
              <w:spacing w:line="237" w:lineRule="auto" w:before="135"/>
              <w:ind w:left="50" w:right="838"/>
              <w:rPr>
                <w:sz w:val="24"/>
              </w:rPr>
            </w:pPr>
            <w:r>
              <w:rPr>
                <w:sz w:val="24"/>
                <w:u w:val="single"/>
              </w:rPr>
              <w:t>Monash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University,</w:t>
            </w:r>
            <w:r>
              <w:rPr>
                <w:spacing w:val="-1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Melbourne</w:t>
            </w:r>
            <w:r>
              <w:rPr>
                <w:sz w:val="24"/>
              </w:rPr>
              <w:t> Visiting Professorial Fellow</w:t>
            </w:r>
          </w:p>
          <w:p>
            <w:pPr>
              <w:pStyle w:val="TableParagraph"/>
              <w:spacing w:line="260" w:lineRule="exact" w:before="3"/>
              <w:ind w:left="50"/>
              <w:rPr>
                <w:sz w:val="24"/>
              </w:rPr>
            </w:pPr>
            <w:r>
              <w:rPr>
                <w:sz w:val="24"/>
              </w:rPr>
              <w:t>Centre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 </w:t>
            </w: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207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2"/>
              <w:rPr>
                <w:sz w:val="24"/>
              </w:rPr>
            </w:pPr>
          </w:p>
          <w:p>
            <w:pPr>
              <w:pStyle w:val="TableParagraph"/>
              <w:spacing w:line="260" w:lineRule="exact" w:before="1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1987 – </w:t>
            </w:r>
            <w:r>
              <w:rPr>
                <w:spacing w:val="-4"/>
                <w:sz w:val="24"/>
              </w:rPr>
              <w:t>1989</w:t>
            </w:r>
          </w:p>
        </w:tc>
      </w:tr>
      <w:tr>
        <w:trPr>
          <w:trHeight w:val="548" w:hRule="atLeast"/>
        </w:trPr>
        <w:tc>
          <w:tcPr>
            <w:tcW w:w="3998" w:type="dxa"/>
          </w:tcPr>
          <w:p>
            <w:pPr>
              <w:pStyle w:val="TableParagraph"/>
              <w:spacing w:line="270" w:lineRule="exact"/>
              <w:ind w:left="50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Fellow</w:t>
            </w:r>
          </w:p>
          <w:p>
            <w:pPr>
              <w:pStyle w:val="TableParagraph"/>
              <w:spacing w:line="256" w:lineRule="exact" w:before="2"/>
              <w:ind w:left="50"/>
              <w:rPr>
                <w:sz w:val="24"/>
              </w:rPr>
            </w:pPr>
            <w:r>
              <w:rPr>
                <w:sz w:val="24"/>
              </w:rPr>
              <w:t>Centre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Policy </w:t>
            </w:r>
            <w:r>
              <w:rPr>
                <w:spacing w:val="-2"/>
                <w:sz w:val="24"/>
              </w:rPr>
              <w:t>Studies</w:t>
            </w:r>
          </w:p>
        </w:tc>
        <w:tc>
          <w:tcPr>
            <w:tcW w:w="2072" w:type="dxa"/>
          </w:tcPr>
          <w:p>
            <w:pPr>
              <w:pStyle w:val="TableParagraph"/>
              <w:spacing w:line="256" w:lineRule="exact" w:before="272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1980 – </w:t>
            </w:r>
            <w:r>
              <w:rPr>
                <w:spacing w:val="-4"/>
                <w:sz w:val="24"/>
              </w:rPr>
              <w:t>1986</w:t>
            </w:r>
          </w:p>
        </w:tc>
      </w:tr>
    </w:tbl>
    <w:p>
      <w:pPr>
        <w:pStyle w:val="BodyText"/>
        <w:spacing w:before="6"/>
        <w:ind w:left="0"/>
      </w:pPr>
    </w:p>
    <w:p>
      <w:pPr>
        <w:pStyle w:val="BodyText"/>
        <w:tabs>
          <w:tab w:pos="5129" w:val="left" w:leader="none"/>
        </w:tabs>
        <w:spacing w:line="237" w:lineRule="auto"/>
        <w:ind w:right="2006"/>
      </w:pPr>
      <w:r>
        <w:rPr>
          <w:u w:val="single"/>
        </w:rPr>
        <w:t>Government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Australia,</w:t>
      </w:r>
      <w:r>
        <w:rPr>
          <w:spacing w:val="-5"/>
          <w:u w:val="single"/>
        </w:rPr>
        <w:t> </w:t>
      </w:r>
      <w:r>
        <w:rPr>
          <w:u w:val="single"/>
        </w:rPr>
        <w:t>Department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Prime</w:t>
      </w:r>
      <w:r>
        <w:rPr>
          <w:spacing w:val="-6"/>
          <w:u w:val="single"/>
        </w:rPr>
        <w:t> </w:t>
      </w:r>
      <w:r>
        <w:rPr>
          <w:u w:val="single"/>
        </w:rPr>
        <w:t>Minister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Cabinet</w:t>
      </w:r>
      <w:r>
        <w:rPr/>
        <w:t> Economic Division</w:t>
        <w:tab/>
        <w:t>1976 – 1977</w:t>
      </w:r>
    </w:p>
    <w:p>
      <w:pPr>
        <w:pStyle w:val="BodyText"/>
        <w:tabs>
          <w:tab w:pos="5129" w:val="left" w:leader="none"/>
        </w:tabs>
        <w:spacing w:before="3"/>
      </w:pPr>
      <w:r>
        <w:rPr/>
        <w:t>Priorities</w:t>
      </w:r>
      <w:r>
        <w:rPr>
          <w:spacing w:val="-2"/>
        </w:rPr>
        <w:t> </w:t>
      </w:r>
      <w:r>
        <w:rPr/>
        <w:t>Review</w:t>
      </w:r>
      <w:r>
        <w:rPr>
          <w:spacing w:val="-1"/>
        </w:rPr>
        <w:t> </w:t>
      </w:r>
      <w:r>
        <w:rPr>
          <w:spacing w:val="-2"/>
        </w:rPr>
        <w:t>Staff</w:t>
      </w:r>
      <w:r>
        <w:rPr/>
        <w:tab/>
        <w:t>1975</w:t>
      </w:r>
      <w:r>
        <w:rPr>
          <w:spacing w:val="-2"/>
        </w:rPr>
        <w:t> </w:t>
      </w:r>
      <w:r>
        <w:rPr/>
        <w:t>– </w:t>
      </w:r>
      <w:r>
        <w:rPr>
          <w:spacing w:val="-4"/>
        </w:rPr>
        <w:t>1976</w:t>
      </w:r>
    </w:p>
    <w:p>
      <w:pPr>
        <w:pStyle w:val="BodyText"/>
        <w:ind w:left="0"/>
      </w:pPr>
    </w:p>
    <w:p>
      <w:pPr>
        <w:pStyle w:val="BodyText"/>
      </w:pPr>
      <w:r>
        <w:rPr/>
        <w:t>TEACHING</w:t>
      </w:r>
      <w:r>
        <w:rPr>
          <w:spacing w:val="-2"/>
        </w:rPr>
        <w:t> EXPERIENCE</w:t>
      </w:r>
    </w:p>
    <w:p>
      <w:pPr>
        <w:pStyle w:val="BodyText"/>
        <w:ind w:left="0"/>
      </w:pPr>
    </w:p>
    <w:p>
      <w:pPr>
        <w:tabs>
          <w:tab w:pos="5129" w:val="left" w:leader="none"/>
        </w:tabs>
        <w:spacing w:before="0"/>
        <w:ind w:left="5130" w:right="91" w:hanging="4770"/>
        <w:jc w:val="left"/>
        <w:rPr>
          <w:sz w:val="20"/>
        </w:rPr>
      </w:pPr>
      <w:r>
        <w:rPr>
          <w:sz w:val="24"/>
        </w:rPr>
        <w:t>Graduate Level:</w:t>
        <w:tab/>
      </w:r>
      <w:r>
        <w:rPr>
          <w:sz w:val="20"/>
        </w:rPr>
        <w:t>energy and resource economics, microeconomics, dynamic optimization, macroeconomics, monetary economics, mathematical economics, economic policy, international</w:t>
      </w:r>
      <w:r>
        <w:rPr>
          <w:spacing w:val="-10"/>
          <w:sz w:val="20"/>
        </w:rPr>
        <w:t> </w:t>
      </w:r>
      <w:r>
        <w:rPr>
          <w:sz w:val="20"/>
        </w:rPr>
        <w:t>finance,</w:t>
      </w:r>
      <w:r>
        <w:rPr>
          <w:spacing w:val="-10"/>
          <w:sz w:val="20"/>
        </w:rPr>
        <w:t> </w:t>
      </w:r>
      <w:r>
        <w:rPr>
          <w:sz w:val="20"/>
        </w:rPr>
        <w:t>time</w:t>
      </w:r>
      <w:r>
        <w:rPr>
          <w:spacing w:val="-10"/>
          <w:sz w:val="20"/>
        </w:rPr>
        <w:t> </w:t>
      </w:r>
      <w:r>
        <w:rPr>
          <w:sz w:val="20"/>
        </w:rPr>
        <w:t>series</w:t>
      </w:r>
      <w:r>
        <w:rPr>
          <w:spacing w:val="-10"/>
          <w:sz w:val="20"/>
        </w:rPr>
        <w:t> </w:t>
      </w:r>
      <w:r>
        <w:rPr>
          <w:sz w:val="20"/>
        </w:rPr>
        <w:t>econometrics, applied econometrics, executive corporate </w:t>
      </w:r>
      <w:r>
        <w:rPr>
          <w:spacing w:val="-2"/>
          <w:sz w:val="20"/>
        </w:rPr>
        <w:t>finance</w:t>
      </w:r>
    </w:p>
    <w:p>
      <w:pPr>
        <w:pStyle w:val="BodyText"/>
        <w:spacing w:before="44"/>
        <w:ind w:left="0"/>
        <w:rPr>
          <w:sz w:val="20"/>
        </w:rPr>
      </w:pPr>
    </w:p>
    <w:p>
      <w:pPr>
        <w:tabs>
          <w:tab w:pos="5129" w:val="left" w:leader="none"/>
        </w:tabs>
        <w:spacing w:line="242" w:lineRule="auto" w:before="0"/>
        <w:ind w:left="5130" w:right="413" w:hanging="4770"/>
        <w:jc w:val="left"/>
        <w:rPr>
          <w:sz w:val="20"/>
        </w:rPr>
      </w:pPr>
      <w:r>
        <w:rPr>
          <w:sz w:val="24"/>
        </w:rPr>
        <w:t>Undergraduate Level:</w:t>
        <w:tab/>
      </w:r>
      <w:r>
        <w:rPr>
          <w:sz w:val="20"/>
        </w:rPr>
        <w:t>corporate finance, environmental economics, microeconomic analysis under uncertainty,</w:t>
      </w:r>
      <w:r>
        <w:rPr>
          <w:spacing w:val="-13"/>
          <w:sz w:val="20"/>
        </w:rPr>
        <w:t> </w:t>
      </w:r>
      <w:r>
        <w:rPr>
          <w:sz w:val="20"/>
        </w:rPr>
        <w:t>intermediate</w:t>
      </w:r>
      <w:r>
        <w:rPr>
          <w:spacing w:val="-12"/>
          <w:sz w:val="20"/>
        </w:rPr>
        <w:t> </w:t>
      </w:r>
      <w:r>
        <w:rPr>
          <w:sz w:val="20"/>
        </w:rPr>
        <w:t>macroeconomics, public finance, introductory econometrics</w:t>
      </w:r>
    </w:p>
    <w:p>
      <w:pPr>
        <w:pStyle w:val="BodyText"/>
        <w:spacing w:before="37"/>
        <w:ind w:left="0"/>
        <w:rPr>
          <w:sz w:val="20"/>
        </w:rPr>
      </w:pPr>
    </w:p>
    <w:p>
      <w:pPr>
        <w:pStyle w:val="BodyText"/>
        <w:spacing w:before="1"/>
      </w:pPr>
      <w:r>
        <w:rPr>
          <w:spacing w:val="-2"/>
        </w:rPr>
        <w:t>RESEARCH</w:t>
      </w:r>
    </w:p>
    <w:p>
      <w:pPr>
        <w:pStyle w:val="BodyText"/>
        <w:spacing w:before="276"/>
      </w:pPr>
      <w:r>
        <w:rPr>
          <w:u w:val="single"/>
        </w:rPr>
        <w:t>Refereed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Articles</w:t>
      </w:r>
      <w:r>
        <w:rPr>
          <w:spacing w:val="-2"/>
        </w:rPr>
        <w:t>:</w:t>
      </w:r>
    </w:p>
    <w:p>
      <w:pPr>
        <w:pStyle w:val="BodyText"/>
        <w:spacing w:line="242" w:lineRule="auto" w:before="276"/>
      </w:pPr>
      <w:r>
        <w:rPr/>
        <w:t>“The</w:t>
      </w:r>
      <w:r>
        <w:rPr>
          <w:spacing w:val="-4"/>
        </w:rPr>
        <w:t> </w:t>
      </w:r>
      <w:r>
        <w:rPr/>
        <w:t>Marginal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Electricity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Victoria”,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C.D.</w:t>
      </w:r>
      <w:r>
        <w:rPr>
          <w:spacing w:val="-3"/>
        </w:rPr>
        <w:t> </w:t>
      </w:r>
      <w:r>
        <w:rPr/>
        <w:t>Trengove,</w:t>
      </w:r>
      <w:r>
        <w:rPr>
          <w:spacing w:val="-4"/>
        </w:rPr>
        <w:t> </w:t>
      </w:r>
      <w:r>
        <w:rPr>
          <w:i/>
        </w:rPr>
        <w:t>The Economic Record</w:t>
      </w:r>
      <w:r>
        <w:rPr/>
        <w:t>, 60, 340-355, 1984.</w:t>
      </w:r>
    </w:p>
    <w:p>
      <w:pPr>
        <w:spacing w:line="237" w:lineRule="auto" w:before="275"/>
        <w:ind w:left="360" w:right="139" w:firstLine="0"/>
        <w:jc w:val="left"/>
        <w:rPr>
          <w:sz w:val="24"/>
        </w:rPr>
      </w:pPr>
      <w:r>
        <w:rPr>
          <w:sz w:val="24"/>
        </w:rPr>
        <w:t>“Cheap</w:t>
      </w:r>
      <w:r>
        <w:rPr>
          <w:spacing w:val="-3"/>
          <w:sz w:val="24"/>
        </w:rPr>
        <w:t> </w:t>
      </w: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Expensive</w:t>
      </w:r>
      <w:r>
        <w:rPr>
          <w:spacing w:val="-4"/>
          <w:sz w:val="24"/>
        </w:rPr>
        <w:t> </w:t>
      </w:r>
      <w:r>
        <w:rPr>
          <w:sz w:val="24"/>
        </w:rPr>
        <w:t>Energy”,</w:t>
      </w:r>
      <w:r>
        <w:rPr>
          <w:spacing w:val="-3"/>
          <w:sz w:val="24"/>
        </w:rPr>
        <w:t> </w:t>
      </w:r>
      <w:r>
        <w:rPr>
          <w:i/>
          <w:sz w:val="24"/>
        </w:rPr>
        <w:t>Institute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Affairs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37,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4, 160-164, 1984.</w:t>
      </w:r>
    </w:p>
    <w:p>
      <w:pPr>
        <w:pStyle w:val="BodyText"/>
        <w:ind w:left="0"/>
      </w:pPr>
    </w:p>
    <w:p>
      <w:pPr>
        <w:pStyle w:val="BodyText"/>
        <w:spacing w:line="242" w:lineRule="auto" w:before="1"/>
        <w:ind w:right="106"/>
      </w:pPr>
      <w:r>
        <w:rPr/>
        <w:t>“Who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Utilities?”,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C.D.</w:t>
      </w:r>
      <w:r>
        <w:rPr>
          <w:spacing w:val="-4"/>
        </w:rPr>
        <w:t> </w:t>
      </w:r>
      <w:r>
        <w:rPr/>
        <w:t>Trengove,</w:t>
      </w:r>
      <w:r>
        <w:rPr>
          <w:spacing w:val="-5"/>
        </w:rPr>
        <w:t> </w:t>
      </w: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Record</w:t>
      </w:r>
      <w:r>
        <w:rPr/>
        <w:t>, 163-179, June 1986.</w:t>
      </w:r>
    </w:p>
    <w:p>
      <w:pPr>
        <w:pStyle w:val="BodyText"/>
        <w:spacing w:after="0" w:line="242" w:lineRule="auto"/>
        <w:sectPr>
          <w:pgSz w:w="12240" w:h="15840"/>
          <w:pgMar w:header="0" w:footer="787" w:top="1420" w:bottom="980" w:left="1440" w:right="1800"/>
        </w:sectPr>
      </w:pPr>
    </w:p>
    <w:p>
      <w:pPr>
        <w:pStyle w:val="BodyText"/>
        <w:spacing w:line="237" w:lineRule="auto" w:before="79"/>
      </w:pPr>
      <w:r>
        <w:rPr/>
        <w:t>“Portfolio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Non-marketed</w:t>
      </w:r>
      <w:r>
        <w:rPr>
          <w:spacing w:val="-4"/>
        </w:rPr>
        <w:t> </w:t>
      </w:r>
      <w:r>
        <w:rPr/>
        <w:t>Assets,”</w:t>
      </w:r>
      <w:r>
        <w:rPr>
          <w:spacing w:val="-4"/>
        </w:rPr>
        <w:t> </w:t>
      </w:r>
      <w:r>
        <w:rPr>
          <w:i/>
        </w:rPr>
        <w:t>The Economic Record</w:t>
      </w:r>
      <w:r>
        <w:rPr/>
        <w:t>, 286-295, September 1986.</w:t>
      </w:r>
    </w:p>
    <w:p>
      <w:pPr>
        <w:pStyle w:val="BodyText"/>
        <w:ind w:left="0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Liquidity</w:t>
      </w:r>
      <w:r>
        <w:rPr>
          <w:spacing w:val="-1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Money”,</w:t>
      </w:r>
      <w:r>
        <w:rPr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1–24,</w:t>
      </w:r>
      <w:r>
        <w:rPr>
          <w:spacing w:val="-2"/>
          <w:sz w:val="24"/>
        </w:rPr>
        <w:t> </w:t>
      </w:r>
      <w:r>
        <w:rPr>
          <w:sz w:val="24"/>
        </w:rPr>
        <w:t>vol</w:t>
      </w:r>
      <w:r>
        <w:rPr>
          <w:spacing w:val="-1"/>
          <w:sz w:val="24"/>
        </w:rPr>
        <w:t> </w:t>
      </w:r>
      <w:r>
        <w:rPr>
          <w:sz w:val="24"/>
        </w:rPr>
        <w:t>29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(1)</w:t>
      </w:r>
    </w:p>
    <w:p>
      <w:pPr>
        <w:pStyle w:val="BodyText"/>
        <w:spacing w:before="2"/>
      </w:pPr>
      <w:r>
        <w:rPr/>
        <w:t>February,</w:t>
      </w:r>
      <w:r>
        <w:rPr>
          <w:spacing w:val="-2"/>
        </w:rPr>
        <w:t> </w:t>
      </w:r>
      <w:r>
        <w:rPr>
          <w:spacing w:val="-4"/>
        </w:rPr>
        <w:t>1988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“Real</w:t>
      </w:r>
      <w:r>
        <w:rPr>
          <w:spacing w:val="-3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Rates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Home</w:t>
      </w:r>
      <w:r>
        <w:rPr>
          <w:spacing w:val="-4"/>
        </w:rPr>
        <w:t> </w:t>
      </w:r>
      <w:r>
        <w:rPr/>
        <w:t>Goods:</w:t>
      </w:r>
      <w:r>
        <w:rPr>
          <w:spacing w:val="40"/>
        </w:rPr>
        <w:t> </w:t>
      </w:r>
      <w:r>
        <w:rPr/>
        <w:t>A</w:t>
      </w:r>
      <w:r>
        <w:rPr>
          <w:spacing w:val="-3"/>
        </w:rPr>
        <w:t> </w:t>
      </w:r>
      <w:r>
        <w:rPr/>
        <w:t>Two-Period</w:t>
      </w:r>
      <w:r>
        <w:rPr>
          <w:spacing w:val="-3"/>
        </w:rPr>
        <w:t> </w:t>
      </w:r>
      <w:r>
        <w:rPr/>
        <w:t>Model”,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A.S.</w:t>
      </w:r>
      <w:r>
        <w:rPr>
          <w:spacing w:val="-3"/>
        </w:rPr>
        <w:t> </w:t>
      </w:r>
      <w:r>
        <w:rPr/>
        <w:t>Kyle,</w:t>
      </w:r>
      <w:r>
        <w:rPr>
          <w:spacing w:val="-4"/>
        </w:rPr>
        <w:t> </w:t>
      </w:r>
      <w:r>
        <w:rPr>
          <w:i/>
        </w:rPr>
        <w:t>The Economic Record</w:t>
      </w:r>
      <w:r>
        <w:rPr/>
        <w:t>, 168-177, September 1988.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“Equilibrium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Industry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Moderate</w:t>
      </w:r>
      <w:r>
        <w:rPr>
          <w:spacing w:val="-3"/>
        </w:rPr>
        <w:t> </w:t>
      </w:r>
      <w:r>
        <w:rPr/>
        <w:t>Investment</w:t>
      </w:r>
      <w:r>
        <w:rPr>
          <w:spacing w:val="-2"/>
        </w:rPr>
        <w:t> </w:t>
      </w:r>
      <w:r>
        <w:rPr/>
        <w:t>Economies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Scale”,</w:t>
      </w:r>
      <w:r>
        <w:rPr>
          <w:spacing w:val="-2"/>
        </w:rPr>
        <w:t> </w:t>
      </w:r>
      <w:r>
        <w:rPr/>
        <w:t>joint</w:t>
      </w:r>
      <w:r>
        <w:rPr>
          <w:spacing w:val="-1"/>
        </w:rPr>
        <w:t> </w:t>
      </w:r>
      <w:r>
        <w:rPr>
          <w:spacing w:val="-4"/>
        </w:rPr>
        <w:t>with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sz w:val="24"/>
        </w:rPr>
        <w:t>A.S.</w:t>
      </w:r>
      <w:r>
        <w:rPr>
          <w:spacing w:val="-2"/>
          <w:sz w:val="24"/>
        </w:rPr>
        <w:t> </w:t>
      </w:r>
      <w:r>
        <w:rPr>
          <w:sz w:val="24"/>
        </w:rPr>
        <w:t>Kyle,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392-407,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2"/>
          <w:sz w:val="24"/>
        </w:rPr>
        <w:t> 1989.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“Criminal</w:t>
      </w:r>
      <w:r>
        <w:rPr>
          <w:spacing w:val="-3"/>
        </w:rPr>
        <w:t> </w:t>
      </w:r>
      <w:r>
        <w:rPr/>
        <w:t>Choice: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Life</w:t>
      </w:r>
      <w:r>
        <w:rPr>
          <w:spacing w:val="-4"/>
        </w:rPr>
        <w:t> </w:t>
      </w:r>
      <w:r>
        <w:rPr/>
        <w:t>Outside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Law”,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Cathy</w:t>
      </w:r>
      <w:r>
        <w:rPr>
          <w:spacing w:val="-3"/>
        </w:rPr>
        <w:t> </w:t>
      </w:r>
      <w:r>
        <w:rPr/>
        <w:t>L. Buchanan, </w:t>
      </w:r>
      <w:r>
        <w:rPr>
          <w:i/>
        </w:rPr>
        <w:t>Policy</w:t>
      </w:r>
      <w:r>
        <w:rPr/>
        <w:t>, December 1989.</w:t>
      </w:r>
    </w:p>
    <w:p>
      <w:pPr>
        <w:pStyle w:val="BodyText"/>
        <w:spacing w:before="1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“Wage</w:t>
      </w:r>
      <w:r>
        <w:rPr>
          <w:spacing w:val="-5"/>
          <w:sz w:val="24"/>
        </w:rPr>
        <w:t> </w:t>
      </w:r>
      <w:r>
        <w:rPr>
          <w:sz w:val="24"/>
        </w:rPr>
        <w:t>Differentials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Asymmetric</w:t>
      </w:r>
      <w:r>
        <w:rPr>
          <w:spacing w:val="-5"/>
          <w:sz w:val="24"/>
        </w:rPr>
        <w:t> </w:t>
      </w:r>
      <w:r>
        <w:rPr>
          <w:sz w:val="24"/>
        </w:rPr>
        <w:t>Mobility”,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Diana</w:t>
      </w:r>
      <w:r>
        <w:rPr>
          <w:spacing w:val="-5"/>
          <w:sz w:val="24"/>
        </w:rPr>
        <w:t> </w:t>
      </w:r>
      <w:r>
        <w:rPr>
          <w:sz w:val="24"/>
        </w:rPr>
        <w:t>Strassmann,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Social Science Journal</w:t>
      </w:r>
      <w:r>
        <w:rPr>
          <w:sz w:val="24"/>
        </w:rPr>
        <w:t>, 159-180, vol 27(2), 1990.</w:t>
      </w:r>
    </w:p>
    <w:p>
      <w:pPr>
        <w:pStyle w:val="BodyText"/>
        <w:spacing w:before="273"/>
      </w:pPr>
      <w:r>
        <w:rPr/>
        <w:t>“East-West Airlines Sydney-Melbourne Service: Market Expansion or Demand Diversion?”, joint with C. D. Trengove, </w:t>
      </w:r>
      <w:r>
        <w:rPr>
          <w:i/>
        </w:rPr>
        <w:t>The Economic Record</w:t>
      </w:r>
      <w:r>
        <w:rPr/>
        <w:t>, vol 66 (194), 203-220, September</w:t>
      </w:r>
      <w:r>
        <w:rPr>
          <w:spacing w:val="-3"/>
        </w:rPr>
        <w:t> </w:t>
      </w:r>
      <w:r>
        <w:rPr/>
        <w:t>1990.</w:t>
      </w:r>
      <w:r>
        <w:rPr>
          <w:spacing w:val="40"/>
        </w:rPr>
        <w:t> </w:t>
      </w:r>
      <w:r>
        <w:rPr/>
        <w:t>Chosen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Record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1990.</w:t>
      </w:r>
    </w:p>
    <w:p>
      <w:pPr>
        <w:pStyle w:val="BodyText"/>
        <w:ind w:left="0"/>
      </w:pPr>
    </w:p>
    <w:p>
      <w:pPr>
        <w:pStyle w:val="BodyText"/>
      </w:pPr>
      <w:r>
        <w:rPr/>
        <w:t>“Hoarding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Equilibrium”,</w:t>
      </w:r>
      <w:r>
        <w:rPr>
          <w:spacing w:val="-3"/>
        </w:rPr>
        <w:t> </w:t>
      </w:r>
      <w:r>
        <w:rPr>
          <w:i/>
        </w:rPr>
        <w:t>Economica</w:t>
      </w:r>
      <w:r>
        <w:rPr/>
        <w:t>,</w:t>
      </w:r>
      <w:r>
        <w:rPr>
          <w:spacing w:val="-1"/>
        </w:rPr>
        <w:t> </w:t>
      </w:r>
      <w:r>
        <w:rPr/>
        <w:t>467-483,</w:t>
      </w:r>
      <w:r>
        <w:rPr>
          <w:spacing w:val="-1"/>
        </w:rPr>
        <w:t> </w:t>
      </w:r>
      <w:r>
        <w:rPr/>
        <w:t>vol</w:t>
      </w:r>
      <w:r>
        <w:rPr>
          <w:spacing w:val="-2"/>
        </w:rPr>
        <w:t> </w:t>
      </w:r>
      <w:r>
        <w:rPr/>
        <w:t>57</w:t>
      </w:r>
      <w:r>
        <w:rPr>
          <w:spacing w:val="-1"/>
        </w:rPr>
        <w:t> </w:t>
      </w:r>
      <w:r>
        <w:rPr/>
        <w:t>(228)</w:t>
      </w:r>
      <w:r>
        <w:rPr>
          <w:spacing w:val="-1"/>
        </w:rPr>
        <w:t> </w:t>
      </w:r>
      <w:r>
        <w:rPr/>
        <w:t>November,</w:t>
      </w:r>
      <w:r>
        <w:rPr>
          <w:spacing w:val="-1"/>
        </w:rPr>
        <w:t> </w:t>
      </w:r>
      <w:r>
        <w:rPr>
          <w:spacing w:val="-4"/>
        </w:rPr>
        <w:t>1990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“Inside</w:t>
      </w:r>
      <w:r>
        <w:rPr>
          <w:spacing w:val="-5"/>
        </w:rPr>
        <w:t> </w:t>
      </w:r>
      <w:r>
        <w:rPr/>
        <w:t>Money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Neutrality”,</w:t>
      </w:r>
      <w:r>
        <w:rPr>
          <w:spacing w:val="-4"/>
        </w:rPr>
        <w:t> </w:t>
      </w:r>
      <w:r>
        <w:rPr/>
        <w:t>joint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Carl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Walsh,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 Macroeconomics</w:t>
      </w:r>
      <w:r>
        <w:rPr/>
        <w:t>, 395-416, Vol 13(3), Summer 1991.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“A Generalized Method of Moments Approach to Estimating a Structural Vector Autoregression”,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Carl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Walsh,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Macroeconomics</w:t>
      </w:r>
      <w:r>
        <w:rPr/>
        <w:t>,</w:t>
      </w:r>
      <w:r>
        <w:rPr>
          <w:spacing w:val="-4"/>
        </w:rPr>
        <w:t> </w:t>
      </w:r>
      <w:r>
        <w:rPr/>
        <w:t>199-232,</w:t>
      </w:r>
      <w:r>
        <w:rPr>
          <w:spacing w:val="-4"/>
        </w:rPr>
        <w:t> </w:t>
      </w:r>
      <w:r>
        <w:rPr/>
        <w:t>Vol 14(2), Spring 1992.</w:t>
      </w:r>
    </w:p>
    <w:p>
      <w:pPr>
        <w:pStyle w:val="BodyText"/>
        <w:ind w:left="0"/>
      </w:pPr>
    </w:p>
    <w:p>
      <w:pPr>
        <w:pStyle w:val="BodyText"/>
      </w:pPr>
      <w:r>
        <w:rPr/>
        <w:t>“The</w:t>
      </w:r>
      <w:r>
        <w:rPr>
          <w:spacing w:val="-5"/>
        </w:rPr>
        <w:t> </w:t>
      </w:r>
      <w:r>
        <w:rPr/>
        <w:t>Tariff: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Expensive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Hidden</w:t>
      </w:r>
      <w:r>
        <w:rPr>
          <w:spacing w:val="-2"/>
        </w:rPr>
        <w:t> </w:t>
      </w:r>
      <w:r>
        <w:rPr/>
        <w:t>Subsidy,”</w:t>
      </w:r>
      <w:r>
        <w:rPr>
          <w:spacing w:val="-2"/>
        </w:rPr>
        <w:t> </w:t>
      </w:r>
      <w:r>
        <w:rPr>
          <w:i/>
        </w:rPr>
        <w:t>Policy</w:t>
      </w:r>
      <w:r>
        <w:rPr>
          <w:i/>
          <w:spacing w:val="-2"/>
        </w:rPr>
        <w:t> </w:t>
      </w:r>
      <w:r>
        <w:rPr/>
        <w:t>(Summer</w:t>
      </w:r>
      <w:r>
        <w:rPr>
          <w:spacing w:val="-1"/>
        </w:rPr>
        <w:t> </w:t>
      </w:r>
      <w:r>
        <w:rPr/>
        <w:t>1992/93),</w:t>
      </w:r>
      <w:r>
        <w:rPr>
          <w:spacing w:val="-1"/>
        </w:rPr>
        <w:t> </w:t>
      </w:r>
      <w:r>
        <w:rPr/>
        <w:t>55-</w:t>
      </w:r>
      <w:r>
        <w:rPr>
          <w:spacing w:val="-5"/>
        </w:rPr>
        <w:t>56.</w:t>
      </w:r>
    </w:p>
    <w:p>
      <w:pPr>
        <w:pStyle w:val="BodyText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“Interest</w:t>
      </w:r>
      <w:r>
        <w:rPr>
          <w:spacing w:val="-4"/>
          <w:sz w:val="24"/>
        </w:rPr>
        <w:t> </w:t>
      </w:r>
      <w:r>
        <w:rPr>
          <w:sz w:val="24"/>
        </w:rPr>
        <w:t>Rates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Constrained</w:t>
      </w:r>
      <w:r>
        <w:rPr>
          <w:spacing w:val="-4"/>
          <w:sz w:val="24"/>
        </w:rPr>
        <w:t> </w:t>
      </w:r>
      <w:r>
        <w:rPr>
          <w:sz w:val="24"/>
        </w:rPr>
        <w:t>Economy”,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February 1994, Vol 35, No. 1, 23-60.</w:t>
      </w:r>
    </w:p>
    <w:p>
      <w:pPr>
        <w:spacing w:line="237" w:lineRule="auto" w:before="276"/>
        <w:ind w:left="360" w:right="0" w:firstLine="0"/>
        <w:jc w:val="left"/>
        <w:rPr>
          <w:sz w:val="24"/>
        </w:rPr>
      </w:pPr>
      <w:r>
        <w:rPr>
          <w:sz w:val="24"/>
        </w:rPr>
        <w:t>“Consumer</w:t>
      </w:r>
      <w:r>
        <w:rPr>
          <w:spacing w:val="-4"/>
          <w:sz w:val="24"/>
        </w:rPr>
        <w:t> </w:t>
      </w:r>
      <w:r>
        <w:rPr>
          <w:sz w:val="24"/>
        </w:rPr>
        <w:t>Rationality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Cards”,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Dagobert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Brito,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Political Economy</w:t>
      </w:r>
      <w:r>
        <w:rPr>
          <w:sz w:val="24"/>
        </w:rPr>
        <w:t>, April 1995, 400-433.</w:t>
      </w:r>
    </w:p>
    <w:p>
      <w:pPr>
        <w:pStyle w:val="BodyText"/>
        <w:ind w:left="0"/>
      </w:pPr>
    </w:p>
    <w:p>
      <w:pPr>
        <w:spacing w:line="240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“Value</w:t>
      </w:r>
      <w:r>
        <w:rPr>
          <w:spacing w:val="-5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approximation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presence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uncertainty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inequality</w:t>
      </w:r>
      <w:r>
        <w:rPr>
          <w:spacing w:val="-4"/>
          <w:sz w:val="24"/>
        </w:rPr>
        <w:t> </w:t>
      </w:r>
      <w:r>
        <w:rPr>
          <w:sz w:val="24"/>
        </w:rPr>
        <w:t>constraints: An application to the demand for credit cards”, </w:t>
      </w:r>
      <w:r>
        <w:rPr>
          <w:i/>
          <w:sz w:val="24"/>
        </w:rPr>
        <w:t>Journal of Economic Dynamics and Control</w:t>
      </w:r>
      <w:r>
        <w:rPr>
          <w:sz w:val="24"/>
        </w:rPr>
        <w:t>, Vol 20, 1996, 63-92.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“Defects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Comparative</w:t>
      </w:r>
      <w:r>
        <w:rPr>
          <w:spacing w:val="-3"/>
        </w:rPr>
        <w:t> </w:t>
      </w:r>
      <w:r>
        <w:rPr/>
        <w:t>Negligence</w:t>
      </w:r>
      <w:r>
        <w:rPr>
          <w:spacing w:val="-2"/>
        </w:rPr>
        <w:t> </w:t>
      </w:r>
      <w:r>
        <w:rPr/>
        <w:t>Standard,”</w:t>
      </w:r>
      <w:r>
        <w:rPr>
          <w:spacing w:val="-2"/>
        </w:rPr>
        <w:t> </w:t>
      </w:r>
      <w:r>
        <w:rPr/>
        <w:t>joint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Dagobert</w:t>
      </w:r>
      <w:r>
        <w:rPr>
          <w:spacing w:val="-1"/>
        </w:rPr>
        <w:t> </w:t>
      </w:r>
      <w:r>
        <w:rPr/>
        <w:t>L.</w:t>
      </w:r>
      <w:r>
        <w:rPr>
          <w:spacing w:val="-1"/>
        </w:rPr>
        <w:t> </w:t>
      </w:r>
      <w:r>
        <w:rPr>
          <w:spacing w:val="-2"/>
        </w:rPr>
        <w:t>Brito,</w:t>
      </w:r>
    </w:p>
    <w:p>
      <w:pPr>
        <w:pStyle w:val="BodyText"/>
        <w:spacing w:before="2"/>
      </w:pPr>
      <w:r>
        <w:rPr>
          <w:i/>
        </w:rPr>
        <w:t>Agenda</w:t>
      </w:r>
      <w:r>
        <w:rPr/>
        <w:t>,</w:t>
      </w:r>
      <w:r>
        <w:rPr>
          <w:spacing w:val="-1"/>
        </w:rPr>
        <w:t> </w:t>
      </w:r>
      <w:r>
        <w:rPr/>
        <w:t>Volume</w:t>
      </w:r>
      <w:r>
        <w:rPr>
          <w:spacing w:val="-2"/>
        </w:rPr>
        <w:t> </w:t>
      </w:r>
      <w:r>
        <w:rPr/>
        <w:t>3, number</w:t>
      </w:r>
      <w:r>
        <w:rPr>
          <w:spacing w:val="-1"/>
        </w:rPr>
        <w:t> </w:t>
      </w:r>
      <w:r>
        <w:rPr/>
        <w:t>4,</w:t>
      </w:r>
      <w:r>
        <w:rPr>
          <w:spacing w:val="-1"/>
        </w:rPr>
        <w:t> </w:t>
      </w:r>
      <w:r>
        <w:rPr/>
        <w:t>1996, 449-</w:t>
      </w:r>
      <w:r>
        <w:rPr>
          <w:spacing w:val="-4"/>
        </w:rPr>
        <w:t>458.</w:t>
      </w:r>
    </w:p>
    <w:p>
      <w:pPr>
        <w:pStyle w:val="BodyText"/>
        <w:spacing w:after="0"/>
        <w:sectPr>
          <w:pgSz w:w="12240" w:h="15840"/>
          <w:pgMar w:header="0" w:footer="787" w:top="1360" w:bottom="980" w:left="1440" w:right="1800"/>
        </w:sectPr>
      </w:pPr>
    </w:p>
    <w:p>
      <w:pPr>
        <w:spacing w:line="237" w:lineRule="auto" w:before="79"/>
        <w:ind w:left="360" w:right="0" w:firstLine="0"/>
        <w:jc w:val="left"/>
        <w:rPr>
          <w:sz w:val="24"/>
        </w:rPr>
      </w:pPr>
      <w:r>
        <w:rPr>
          <w:sz w:val="24"/>
        </w:rPr>
        <w:t>“Inside</w:t>
      </w:r>
      <w:r>
        <w:rPr>
          <w:spacing w:val="-4"/>
          <w:sz w:val="24"/>
        </w:rPr>
        <w:t> </w:t>
      </w:r>
      <w:r>
        <w:rPr>
          <w:sz w:val="24"/>
        </w:rPr>
        <w:t>Money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Investment</w:t>
      </w:r>
      <w:r>
        <w:rPr>
          <w:spacing w:val="-3"/>
          <w:sz w:val="24"/>
        </w:rPr>
        <w:t> </w:t>
      </w:r>
      <w:r>
        <w:rPr>
          <w:sz w:val="24"/>
        </w:rPr>
        <w:t>Finance”,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Banking</w:t>
      </w:r>
      <w:r>
        <w:rPr>
          <w:sz w:val="24"/>
        </w:rPr>
        <w:t>, vol 30 (2, May, 1998): 193–217.</w:t>
      </w:r>
    </w:p>
    <w:p>
      <w:pPr>
        <w:pStyle w:val="BodyText"/>
        <w:ind w:left="0"/>
      </w:pPr>
    </w:p>
    <w:p>
      <w:pPr>
        <w:pStyle w:val="BodyText"/>
        <w:spacing w:line="242" w:lineRule="auto" w:before="1"/>
        <w:ind w:right="360"/>
      </w:pPr>
      <w:r>
        <w:rPr/>
        <w:t>“Reform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Electricity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Industry”,</w:t>
      </w:r>
      <w:r>
        <w:rPr>
          <w:spacing w:val="-5"/>
        </w:rPr>
        <w:t> </w:t>
      </w:r>
      <w:r>
        <w:rPr>
          <w:i/>
        </w:rPr>
        <w:t>Economia</w:t>
      </w:r>
      <w:r>
        <w:rPr>
          <w:i/>
          <w:spacing w:val="-4"/>
        </w:rPr>
        <w:t> </w:t>
      </w:r>
      <w:r>
        <w:rPr>
          <w:i/>
        </w:rPr>
        <w:t>Mexicana</w:t>
      </w:r>
      <w:r>
        <w:rPr/>
        <w:t>,</w:t>
      </w:r>
      <w:r>
        <w:rPr>
          <w:spacing w:val="-4"/>
        </w:rPr>
        <w:t> </w:t>
      </w:r>
      <w:r>
        <w:rPr/>
        <w:t>vol</w:t>
      </w:r>
      <w:r>
        <w:rPr>
          <w:spacing w:val="-4"/>
        </w:rPr>
        <w:t> </w:t>
      </w:r>
      <w:r>
        <w:rPr/>
        <w:t>VIII,</w:t>
      </w:r>
      <w:r>
        <w:rPr>
          <w:spacing w:val="-5"/>
        </w:rPr>
        <w:t> </w:t>
      </w:r>
      <w:r>
        <w:rPr/>
        <w:t>(1,</w:t>
      </w:r>
      <w:r>
        <w:rPr>
          <w:spacing w:val="-4"/>
        </w:rPr>
        <w:t> </w:t>
      </w:r>
      <w:r>
        <w:rPr/>
        <w:t>1999), </w:t>
      </w:r>
      <w:r>
        <w:rPr>
          <w:spacing w:val="-2"/>
        </w:rPr>
        <w:t>45-90,</w:t>
      </w:r>
    </w:p>
    <w:p>
      <w:pPr>
        <w:pStyle w:val="BodyText"/>
        <w:spacing w:before="273"/>
        <w:ind w:right="91"/>
      </w:pPr>
      <w:r>
        <w:rPr/>
        <w:t>“A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Optimal</w:t>
      </w:r>
      <w:r>
        <w:rPr>
          <w:spacing w:val="-3"/>
        </w:rPr>
        <w:t> </w:t>
      </w:r>
      <w:r>
        <w:rPr/>
        <w:t>Dynamic</w:t>
      </w:r>
      <w:r>
        <w:rPr>
          <w:spacing w:val="-4"/>
        </w:rPr>
        <w:t> </w:t>
      </w:r>
      <w:r>
        <w:rPr/>
        <w:t>Oil</w:t>
      </w:r>
      <w:r>
        <w:rPr>
          <w:spacing w:val="-3"/>
        </w:rPr>
        <w:t> </w:t>
      </w:r>
      <w:r>
        <w:rPr/>
        <w:t>Extraction: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Middle</w:t>
      </w:r>
      <w:r>
        <w:rPr>
          <w:spacing w:val="-4"/>
        </w:rPr>
        <w:t> </w:t>
      </w:r>
      <w:r>
        <w:rPr/>
        <w:t>Eastern Oil Field,” with Robin C. Sickles, Baker Institute, Rice University, </w:t>
      </w:r>
      <w:r>
        <w:rPr>
          <w:i/>
        </w:rPr>
        <w:t>Journal of Productivity Analysis</w:t>
      </w:r>
      <w:r>
        <w:rPr/>
        <w:t>, 2001:59-71</w:t>
      </w:r>
    </w:p>
    <w:p>
      <w:pPr>
        <w:spacing w:line="240" w:lineRule="auto" w:before="276"/>
        <w:ind w:left="360" w:right="0" w:firstLine="0"/>
        <w:jc w:val="left"/>
        <w:rPr>
          <w:sz w:val="24"/>
        </w:rPr>
      </w:pPr>
      <w:r>
        <w:rPr>
          <w:sz w:val="24"/>
        </w:rPr>
        <w:t>“Coherent probability from incoherent judgment”, joint with Daniel Osherson, David Lane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Richard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Batsell,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Psychology: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Applied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(1), 2001: 3 - 12.</w:t>
      </w:r>
    </w:p>
    <w:p>
      <w:pPr>
        <w:pStyle w:val="BodyText"/>
        <w:spacing w:before="2"/>
        <w:ind w:left="0"/>
      </w:pPr>
    </w:p>
    <w:p>
      <w:pPr>
        <w:spacing w:line="237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“Controlling</w:t>
      </w:r>
      <w:r>
        <w:rPr>
          <w:spacing w:val="-5"/>
          <w:sz w:val="24"/>
        </w:rPr>
        <w:t> </w:t>
      </w:r>
      <w:r>
        <w:rPr>
          <w:sz w:val="24"/>
        </w:rPr>
        <w:t>Carbon</w:t>
      </w:r>
      <w:r>
        <w:rPr>
          <w:spacing w:val="-5"/>
          <w:sz w:val="24"/>
        </w:rPr>
        <w:t> </w:t>
      </w:r>
      <w:r>
        <w:rPr>
          <w:sz w:val="24"/>
        </w:rPr>
        <w:t>Dioxide: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Competing</w:t>
      </w:r>
      <w:r>
        <w:rPr>
          <w:spacing w:val="-5"/>
          <w:sz w:val="24"/>
        </w:rPr>
        <w:t> </w:t>
      </w:r>
      <w:r>
        <w:rPr>
          <w:sz w:val="24"/>
        </w:rPr>
        <w:t>Marginal</w:t>
      </w:r>
      <w:r>
        <w:rPr>
          <w:spacing w:val="-5"/>
          <w:sz w:val="24"/>
        </w:rPr>
        <w:t> </w:t>
      </w:r>
      <w:r>
        <w:rPr>
          <w:sz w:val="24"/>
        </w:rPr>
        <w:t>Effects”</w:t>
      </w:r>
      <w:r>
        <w:rPr>
          <w:spacing w:val="-5"/>
          <w:sz w:val="24"/>
        </w:rPr>
        <w:t> </w:t>
      </w:r>
      <w:r>
        <w:rPr>
          <w:i/>
          <w:sz w:val="24"/>
        </w:rPr>
        <w:t>International Association of Energy Economists Newsletter</w:t>
      </w:r>
      <w:r>
        <w:rPr>
          <w:sz w:val="24"/>
        </w:rPr>
        <w:t>, Fourth Quarter, 2001, 26-29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“Macroeconomic</w:t>
      </w:r>
      <w:r>
        <w:rPr>
          <w:spacing w:val="-5"/>
        </w:rPr>
        <w:t> </w:t>
      </w:r>
      <w:r>
        <w:rPr/>
        <w:t>fluctuations: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supply,</w:t>
      </w:r>
      <w:r>
        <w:rPr>
          <w:spacing w:val="-2"/>
        </w:rPr>
        <w:t> </w:t>
      </w:r>
      <w:r>
        <w:rPr/>
        <w:t>permanent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temporary?”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Joseph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2" w:after="0"/>
        <w:ind w:left="653" w:right="0" w:hanging="293"/>
        <w:jc w:val="left"/>
        <w:rPr>
          <w:sz w:val="24"/>
        </w:rPr>
      </w:pPr>
      <w:r>
        <w:rPr>
          <w:sz w:val="24"/>
        </w:rPr>
        <w:t>Whitt,</w:t>
      </w:r>
      <w:r>
        <w:rPr>
          <w:spacing w:val="-2"/>
          <w:sz w:val="24"/>
        </w:rPr>
        <w:t> </w:t>
      </w:r>
      <w:r>
        <w:rPr>
          <w:sz w:val="24"/>
        </w:rPr>
        <w:t>Jr.</w:t>
      </w:r>
      <w:r>
        <w:rPr>
          <w:spacing w:val="57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z w:val="24"/>
        </w:rPr>
        <w:t>47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(February</w:t>
      </w:r>
      <w:r>
        <w:rPr>
          <w:spacing w:val="-1"/>
          <w:sz w:val="24"/>
        </w:rPr>
        <w:t> </w:t>
      </w:r>
      <w:r>
        <w:rPr>
          <w:sz w:val="24"/>
        </w:rPr>
        <w:t>2003),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61-</w:t>
      </w:r>
      <w:r>
        <w:rPr>
          <w:spacing w:val="-5"/>
          <w:sz w:val="24"/>
        </w:rPr>
        <w:t>94.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 w:before="1"/>
        <w:rPr>
          <w:i/>
        </w:rPr>
      </w:pPr>
      <w:r>
        <w:rPr/>
        <w:t>“Economic Issues of Natural Gas Trade in Northeast Asia: Political Bridges and Economic</w:t>
      </w:r>
      <w:r>
        <w:rPr>
          <w:spacing w:val="-4"/>
        </w:rPr>
        <w:t> </w:t>
      </w:r>
      <w:r>
        <w:rPr/>
        <w:t>Advantages”,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Amy</w:t>
      </w:r>
      <w:r>
        <w:rPr>
          <w:spacing w:val="-3"/>
        </w:rPr>
        <w:t> </w:t>
      </w:r>
      <w:r>
        <w:rPr/>
        <w:t>Myers</w:t>
      </w:r>
      <w:r>
        <w:rPr>
          <w:spacing w:val="-3"/>
        </w:rPr>
        <w:t> </w:t>
      </w:r>
      <w:r>
        <w:rPr/>
        <w:t>Jaffe,</w:t>
      </w:r>
      <w:r>
        <w:rPr>
          <w:spacing w:val="-3"/>
        </w:rPr>
        <w:t> </w:t>
      </w:r>
      <w:r>
        <w:rPr/>
        <w:t>Kenneth</w:t>
      </w:r>
      <w:r>
        <w:rPr>
          <w:spacing w:val="-3"/>
        </w:rPr>
        <w:t> </w:t>
      </w:r>
      <w:r>
        <w:rPr/>
        <w:t>Medlock</w:t>
      </w:r>
      <w:r>
        <w:rPr>
          <w:spacing w:val="-3"/>
        </w:rPr>
        <w:t> </w:t>
      </w:r>
      <w:r>
        <w:rPr/>
        <w:t>III,</w:t>
      </w:r>
      <w:r>
        <w:rPr>
          <w:spacing w:val="-4"/>
        </w:rPr>
        <w:t> </w:t>
      </w:r>
      <w:r>
        <w:rPr>
          <w:i/>
        </w:rPr>
        <w:t>Joint</w:t>
      </w:r>
      <w:r>
        <w:rPr>
          <w:i/>
          <w:spacing w:val="-3"/>
        </w:rPr>
        <w:t> </w:t>
      </w:r>
      <w:r>
        <w:rPr>
          <w:i/>
        </w:rPr>
        <w:t>U.S.</w:t>
      </w:r>
      <w:r>
        <w:rPr>
          <w:i/>
          <w:spacing w:val="-4"/>
        </w:rPr>
        <w:t> </w:t>
      </w:r>
      <w:r>
        <w:rPr>
          <w:i/>
        </w:rPr>
        <w:t>-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i/>
          <w:sz w:val="24"/>
        </w:rPr>
        <w:t>Korea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Studie</w:t>
      </w:r>
      <w:r>
        <w:rPr>
          <w:sz w:val="24"/>
        </w:rPr>
        <w:t>s,</w:t>
      </w:r>
      <w:r>
        <w:rPr>
          <w:spacing w:val="-1"/>
          <w:sz w:val="24"/>
        </w:rPr>
        <w:t> </w:t>
      </w:r>
      <w:r>
        <w:rPr>
          <w:sz w:val="24"/>
        </w:rPr>
        <w:t>vol</w:t>
      </w:r>
      <w:r>
        <w:rPr>
          <w:spacing w:val="-1"/>
          <w:sz w:val="24"/>
        </w:rPr>
        <w:t> </w:t>
      </w:r>
      <w:r>
        <w:rPr>
          <w:sz w:val="24"/>
        </w:rPr>
        <w:t>16,</w:t>
      </w:r>
      <w:r>
        <w:rPr>
          <w:spacing w:val="-1"/>
          <w:sz w:val="24"/>
        </w:rPr>
        <w:t> </w:t>
      </w:r>
      <w:r>
        <w:rPr>
          <w:sz w:val="24"/>
        </w:rPr>
        <w:t>2006:</w:t>
      </w:r>
      <w:r>
        <w:rPr>
          <w:spacing w:val="-1"/>
          <w:sz w:val="24"/>
        </w:rPr>
        <w:t> </w:t>
      </w:r>
      <w:r>
        <w:rPr>
          <w:sz w:val="24"/>
        </w:rPr>
        <w:t>37 </w:t>
      </w:r>
      <w:r>
        <w:rPr>
          <w:spacing w:val="-5"/>
          <w:sz w:val="24"/>
        </w:rPr>
        <w:t>60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firstLine="60"/>
      </w:pPr>
      <w:r>
        <w:rPr/>
        <w:t>“Expectations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Evolving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Market,”</w:t>
      </w:r>
      <w:r>
        <w:rPr>
          <w:spacing w:val="-5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Dagobert</w:t>
      </w:r>
      <w:r>
        <w:rPr>
          <w:spacing w:val="-4"/>
        </w:rPr>
        <w:t> </w:t>
      </w:r>
      <w:r>
        <w:rPr/>
        <w:t>Brito,</w:t>
      </w:r>
      <w:r>
        <w:rPr>
          <w:spacing w:val="-5"/>
        </w:rPr>
        <w:t> </w:t>
      </w:r>
      <w:r>
        <w:rPr>
          <w:i/>
        </w:rPr>
        <w:t>The Energy Journal</w:t>
      </w:r>
      <w:r>
        <w:rPr/>
        <w:t>, 28(1) January 2007, pp 1–24.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</w:pPr>
      <w:r>
        <w:rPr/>
        <w:t>“A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Oil</w:t>
      </w:r>
      <w:r>
        <w:rPr>
          <w:spacing w:val="-3"/>
        </w:rPr>
        <w:t> </w:t>
      </w:r>
      <w:r>
        <w:rPr/>
        <w:t>Company,”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 Kenneth Medlock III, </w:t>
      </w:r>
      <w:r>
        <w:rPr>
          <w:i/>
        </w:rPr>
        <w:t>Energy Economics, </w:t>
      </w:r>
      <w:r>
        <w:rPr/>
        <w:t>30(5) September 2008, pp 2459-2485.</w:t>
      </w:r>
    </w:p>
    <w:p>
      <w:pPr>
        <w:pStyle w:val="BodyText"/>
        <w:spacing w:line="237" w:lineRule="auto" w:before="275"/>
        <w:ind w:right="91"/>
      </w:pPr>
      <w:r>
        <w:rPr/>
        <w:t>“The Relationship between Crude Oil and Natural Gas Prices,” joint with Jennifer Rosthal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Kenneth</w:t>
      </w:r>
      <w:r>
        <w:rPr>
          <w:spacing w:val="-3"/>
        </w:rPr>
        <w:t> </w:t>
      </w:r>
      <w:r>
        <w:rPr/>
        <w:t>Medlock</w:t>
      </w:r>
      <w:r>
        <w:rPr>
          <w:spacing w:val="-3"/>
        </w:rPr>
        <w:t> </w:t>
      </w:r>
      <w:r>
        <w:rPr/>
        <w:t>III,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Energy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29(3)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2008,</w:t>
      </w:r>
      <w:r>
        <w:rPr>
          <w:spacing w:val="-3"/>
        </w:rPr>
        <w:t> </w:t>
      </w:r>
      <w:r>
        <w:rPr/>
        <w:t>pp</w:t>
      </w:r>
      <w:r>
        <w:rPr>
          <w:spacing w:val="-3"/>
        </w:rPr>
        <w:t> </w:t>
      </w:r>
      <w:r>
        <w:rPr/>
        <w:t>47–65.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</w:pPr>
      <w:r>
        <w:rPr/>
        <w:t>“Optimal</w:t>
      </w:r>
      <w:r>
        <w:rPr>
          <w:spacing w:val="-3"/>
        </w:rPr>
        <w:t> </w:t>
      </w:r>
      <w:r>
        <w:rPr/>
        <w:t>Dynamic</w:t>
      </w:r>
      <w:r>
        <w:rPr>
          <w:spacing w:val="-4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Oil</w:t>
      </w:r>
      <w:r>
        <w:rPr>
          <w:spacing w:val="-3"/>
        </w:rPr>
        <w:t> </w:t>
      </w:r>
      <w:r>
        <w:rPr/>
        <w:t>Field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Saudi</w:t>
      </w:r>
      <w:r>
        <w:rPr>
          <w:spacing w:val="-3"/>
        </w:rPr>
        <w:t> </w:t>
      </w:r>
      <w:r>
        <w:rPr/>
        <w:t>Arabia,”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Jack Gao and Robin Sickles, </w:t>
      </w:r>
      <w:r>
        <w:rPr>
          <w:i/>
        </w:rPr>
        <w:t>Empirical Economics</w:t>
      </w:r>
      <w:r>
        <w:rPr/>
        <w:t>, 2008</w:t>
      </w:r>
    </w:p>
    <w:p>
      <w:pPr>
        <w:pStyle w:val="BodyText"/>
        <w:spacing w:line="237" w:lineRule="auto" w:before="275"/>
      </w:pPr>
      <w:r>
        <w:rPr/>
        <w:t>“Potential</w:t>
      </w:r>
      <w:r>
        <w:rPr>
          <w:spacing w:val="-4"/>
        </w:rPr>
        <w:t> </w:t>
      </w:r>
      <w:r>
        <w:rPr/>
        <w:t>Futures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Russian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Exports,”</w:t>
      </w:r>
      <w:r>
        <w:rPr>
          <w:spacing w:val="-5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Kenneth</w:t>
      </w:r>
      <w:r>
        <w:rPr>
          <w:spacing w:val="-4"/>
        </w:rPr>
        <w:t> </w:t>
      </w:r>
      <w:r>
        <w:rPr/>
        <w:t>Medlock</w:t>
      </w:r>
      <w:r>
        <w:rPr>
          <w:spacing w:val="-4"/>
        </w:rPr>
        <w:t> </w:t>
      </w:r>
      <w:r>
        <w:rPr/>
        <w:t>III,</w:t>
      </w:r>
      <w:r>
        <w:rPr>
          <w:spacing w:val="-4"/>
        </w:rPr>
        <w:t> </w:t>
      </w:r>
      <w:r>
        <w:rPr>
          <w:i/>
        </w:rPr>
        <w:t>The Energy Journal</w:t>
      </w:r>
      <w:r>
        <w:rPr/>
        <w:t>, 2009 Special Issue, 73–95.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right="139"/>
      </w:pPr>
      <w:r>
        <w:rPr/>
        <w:t>“Empirical Evidence on the Operational Efficiency of National Oil Companies,” joint with</w:t>
      </w:r>
      <w:r>
        <w:rPr>
          <w:spacing w:val="-2"/>
        </w:rPr>
        <w:t> </w:t>
      </w:r>
      <w:r>
        <w:rPr/>
        <w:t>Stacy</w:t>
      </w:r>
      <w:r>
        <w:rPr>
          <w:spacing w:val="-1"/>
        </w:rPr>
        <w:t> </w:t>
      </w:r>
      <w:r>
        <w:rPr/>
        <w:t>Eller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Kenneth</w:t>
      </w:r>
      <w:r>
        <w:rPr>
          <w:spacing w:val="-1"/>
        </w:rPr>
        <w:t> </w:t>
      </w:r>
      <w:r>
        <w:rPr/>
        <w:t>Medlock</w:t>
      </w:r>
      <w:r>
        <w:rPr>
          <w:spacing w:val="-2"/>
        </w:rPr>
        <w:t> </w:t>
      </w:r>
      <w:r>
        <w:rPr/>
        <w:t>III,</w:t>
      </w:r>
      <w:r>
        <w:rPr>
          <w:spacing w:val="-2"/>
        </w:rPr>
        <w:t> </w:t>
      </w:r>
      <w:r>
        <w:rPr>
          <w:i/>
        </w:rPr>
        <w:t>Empirical</w:t>
      </w:r>
      <w:r>
        <w:rPr>
          <w:i/>
          <w:spacing w:val="-1"/>
        </w:rPr>
        <w:t> </w:t>
      </w:r>
      <w:r>
        <w:rPr>
          <w:i/>
        </w:rPr>
        <w:t>Economics</w:t>
      </w:r>
      <w:r>
        <w:rPr/>
        <w:t>,</w:t>
      </w:r>
      <w:r>
        <w:rPr>
          <w:spacing w:val="-1"/>
        </w:rPr>
        <w:t> </w:t>
      </w:r>
      <w:r>
        <w:rPr/>
        <w:t>2011,</w:t>
      </w:r>
      <w:r>
        <w:rPr>
          <w:spacing w:val="-2"/>
        </w:rPr>
        <w:t> </w:t>
      </w:r>
      <w:r>
        <w:rPr/>
        <w:t>40</w:t>
      </w:r>
      <w:r>
        <w:rPr>
          <w:spacing w:val="-1"/>
        </w:rPr>
        <w:t> </w:t>
      </w:r>
      <w:r>
        <w:rPr/>
        <w:t>(3):</w:t>
      </w:r>
      <w:r>
        <w:rPr>
          <w:spacing w:val="-1"/>
        </w:rPr>
        <w:t> </w:t>
      </w:r>
      <w:r>
        <w:rPr/>
        <w:t>623-</w:t>
      </w:r>
      <w:r>
        <w:rPr>
          <w:spacing w:val="-5"/>
        </w:rPr>
        <w:t>643</w:t>
      </w:r>
    </w:p>
    <w:p>
      <w:pPr>
        <w:pStyle w:val="BodyText"/>
        <w:spacing w:line="237" w:lineRule="auto" w:before="276"/>
      </w:pPr>
      <w:r>
        <w:rPr>
          <w:i/>
        </w:rPr>
        <w:t>“</w:t>
      </w:r>
      <w:r>
        <w:rPr/>
        <w:t>Changes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Oil</w:t>
      </w:r>
      <w:r>
        <w:rPr>
          <w:spacing w:val="-4"/>
        </w:rPr>
        <w:t> </w:t>
      </w:r>
      <w:r>
        <w:rPr/>
        <w:t>Companies”,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Kenneth Medlock III, </w:t>
      </w:r>
      <w:r>
        <w:rPr>
          <w:i/>
        </w:rPr>
        <w:t>The Energy Journal</w:t>
      </w:r>
      <w:r>
        <w:rPr/>
        <w:t>, 2013, 34 (2): 27–57</w:t>
      </w:r>
    </w:p>
    <w:p>
      <w:pPr>
        <w:pStyle w:val="BodyText"/>
        <w:spacing w:after="0" w:line="237" w:lineRule="auto"/>
        <w:sectPr>
          <w:pgSz w:w="12240" w:h="15840"/>
          <w:pgMar w:header="0" w:footer="787" w:top="1360" w:bottom="980" w:left="1440" w:right="1800"/>
        </w:sectPr>
      </w:pPr>
    </w:p>
    <w:p>
      <w:pPr>
        <w:pStyle w:val="BodyText"/>
        <w:spacing w:line="237" w:lineRule="auto" w:before="79"/>
      </w:pPr>
      <w:r>
        <w:rPr/>
        <w:t>“The</w:t>
      </w:r>
      <w:r>
        <w:rPr>
          <w:spacing w:val="-4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Crude</w:t>
      </w:r>
      <w:r>
        <w:rPr>
          <w:spacing w:val="-4"/>
        </w:rPr>
        <w:t> </w:t>
      </w:r>
      <w:r>
        <w:rPr/>
        <w:t>Oil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</w:t>
      </w:r>
      <w:r>
        <w:rPr>
          <w:spacing w:val="-3"/>
        </w:rPr>
        <w:t> </w:t>
      </w:r>
      <w:r>
        <w:rPr/>
        <w:t>Prices: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Exchange Rate”, joint with Kenneth B. Medlock III, </w:t>
      </w:r>
      <w:r>
        <w:rPr>
          <w:i/>
        </w:rPr>
        <w:t>The Energy Journal</w:t>
      </w:r>
      <w:r>
        <w:rPr/>
        <w:t>, 2014, 35 (2): 25–44</w:t>
      </w:r>
    </w:p>
    <w:p>
      <w:pPr>
        <w:pStyle w:val="BodyText"/>
        <w:ind w:left="0"/>
      </w:pPr>
    </w:p>
    <w:p>
      <w:pPr>
        <w:spacing w:line="242" w:lineRule="auto" w:before="1"/>
        <w:ind w:left="360" w:right="139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Long-term</w:t>
      </w:r>
      <w:r>
        <w:rPr>
          <w:spacing w:val="-4"/>
          <w:sz w:val="24"/>
        </w:rPr>
        <w:t> </w:t>
      </w:r>
      <w:r>
        <w:rPr>
          <w:sz w:val="24"/>
        </w:rPr>
        <w:t>LNG</w:t>
      </w:r>
      <w:r>
        <w:rPr>
          <w:spacing w:val="-4"/>
          <w:sz w:val="24"/>
        </w:rPr>
        <w:t> </w:t>
      </w:r>
      <w:r>
        <w:rPr>
          <w:sz w:val="24"/>
        </w:rPr>
        <w:t>Contracts,”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2015,</w:t>
      </w:r>
      <w:r>
        <w:rPr>
          <w:spacing w:val="-4"/>
          <w:sz w:val="24"/>
        </w:rPr>
        <w:t> </w:t>
      </w:r>
      <w:r>
        <w:rPr>
          <w:sz w:val="24"/>
        </w:rPr>
        <w:t>36(3):</w:t>
      </w:r>
      <w:r>
        <w:rPr>
          <w:spacing w:val="-4"/>
          <w:sz w:val="24"/>
        </w:rPr>
        <w:t> </w:t>
      </w:r>
      <w:r>
        <w:rPr>
          <w:sz w:val="24"/>
        </w:rPr>
        <w:t>209–233, Campbell Watkins award for the best paper published in </w:t>
      </w:r>
      <w:r>
        <w:rPr>
          <w:i/>
          <w:sz w:val="24"/>
        </w:rPr>
        <w:t>The Energy Journal </w:t>
      </w:r>
      <w:r>
        <w:rPr>
          <w:sz w:val="24"/>
        </w:rPr>
        <w:t>in 2015</w:t>
      </w:r>
    </w:p>
    <w:p>
      <w:pPr>
        <w:pStyle w:val="BodyText"/>
        <w:spacing w:before="273"/>
      </w:pPr>
      <w:r>
        <w:rPr/>
        <w:t>“Local Employment Impacts of Competing Energy Sources: the Case of Shale Gas Production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Wind</w:t>
      </w:r>
      <w:r>
        <w:rPr>
          <w:spacing w:val="-3"/>
        </w:rPr>
        <w:t> </w:t>
      </w:r>
      <w:r>
        <w:rPr/>
        <w:t>Generation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Texas,”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Kenneth</w:t>
      </w:r>
      <w:r>
        <w:rPr>
          <w:spacing w:val="-4"/>
        </w:rPr>
        <w:t> </w:t>
      </w:r>
      <w:r>
        <w:rPr/>
        <w:t>B.</w:t>
      </w:r>
      <w:r>
        <w:rPr>
          <w:spacing w:val="-3"/>
        </w:rPr>
        <w:t> </w:t>
      </w:r>
      <w:r>
        <w:rPr/>
        <w:t>Medlock</w:t>
      </w:r>
      <w:r>
        <w:rPr>
          <w:spacing w:val="-3"/>
        </w:rPr>
        <w:t> </w:t>
      </w:r>
      <w:r>
        <w:rPr/>
        <w:t>III,</w:t>
      </w:r>
      <w:r>
        <w:rPr>
          <w:spacing w:val="-3"/>
        </w:rPr>
        <w:t> </w:t>
      </w:r>
      <w:r>
        <w:rPr/>
        <w:t>Ted Temzelides and Xinya Zhang, </w:t>
      </w:r>
      <w:r>
        <w:rPr>
          <w:i/>
        </w:rPr>
        <w:t>Energy Economics </w:t>
      </w:r>
      <w:r>
        <w:rPr/>
        <w:t>49 (May, 2015): 610–619</w:t>
      </w:r>
    </w:p>
    <w:p>
      <w:pPr>
        <w:pStyle w:val="BodyText"/>
        <w:spacing w:line="275" w:lineRule="exact" w:before="276"/>
      </w:pPr>
      <w:r>
        <w:rPr/>
        <w:t>“Energy</w:t>
      </w:r>
      <w:r>
        <w:rPr>
          <w:spacing w:val="-2"/>
        </w:rPr>
        <w:t> </w:t>
      </w:r>
      <w:r>
        <w:rPr/>
        <w:t>Sector</w:t>
      </w:r>
      <w:r>
        <w:rPr>
          <w:spacing w:val="-1"/>
        </w:rPr>
        <w:t> </w:t>
      </w:r>
      <w:r>
        <w:rPr/>
        <w:t>Innovation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Growth: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Optimal</w:t>
      </w:r>
      <w:r>
        <w:rPr>
          <w:spacing w:val="-1"/>
        </w:rPr>
        <w:t> </w:t>
      </w:r>
      <w:r>
        <w:rPr/>
        <w:t>Energy</w:t>
      </w:r>
      <w:r>
        <w:rPr>
          <w:spacing w:val="-1"/>
        </w:rPr>
        <w:t> </w:t>
      </w:r>
      <w:r>
        <w:rPr/>
        <w:t>Crisis”,</w:t>
      </w:r>
      <w:r>
        <w:rPr>
          <w:spacing w:val="-1"/>
        </w:rPr>
        <w:t> </w:t>
      </w:r>
      <w:r>
        <w:rPr/>
        <w:t>joint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Kenneth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2" w:lineRule="auto" w:before="0" w:after="0"/>
        <w:ind w:left="360" w:right="473" w:firstLine="0"/>
        <w:jc w:val="left"/>
        <w:rPr>
          <w:sz w:val="24"/>
        </w:rPr>
      </w:pPr>
      <w:r>
        <w:rPr>
          <w:sz w:val="24"/>
        </w:rPr>
        <w:t>Medlock</w:t>
      </w:r>
      <w:r>
        <w:rPr>
          <w:spacing w:val="-4"/>
          <w:sz w:val="24"/>
        </w:rPr>
        <w:t> </w:t>
      </w:r>
      <w:r>
        <w:rPr>
          <w:sz w:val="24"/>
        </w:rPr>
        <w:t>III,</w:t>
      </w:r>
      <w:r>
        <w:rPr>
          <w:spacing w:val="-4"/>
          <w:sz w:val="24"/>
        </w:rPr>
        <w:t> </w:t>
      </w:r>
      <w:r>
        <w:rPr>
          <w:sz w:val="24"/>
        </w:rPr>
        <w:t>Ted</w:t>
      </w:r>
      <w:r>
        <w:rPr>
          <w:spacing w:val="-4"/>
          <w:sz w:val="24"/>
        </w:rPr>
        <w:t> </w:t>
      </w:r>
      <w:r>
        <w:rPr>
          <w:sz w:val="24"/>
        </w:rPr>
        <w:t>Temzelides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Xinya</w:t>
      </w:r>
      <w:r>
        <w:rPr>
          <w:spacing w:val="-5"/>
          <w:sz w:val="24"/>
        </w:rPr>
        <w:t> </w:t>
      </w:r>
      <w:r>
        <w:rPr>
          <w:sz w:val="24"/>
        </w:rPr>
        <w:t>Zhang,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2016,</w:t>
      </w:r>
      <w:r>
        <w:rPr>
          <w:spacing w:val="-4"/>
          <w:sz w:val="24"/>
        </w:rPr>
        <w:t> </w:t>
      </w:r>
      <w:r>
        <w:rPr>
          <w:sz w:val="24"/>
        </w:rPr>
        <w:t>37(1): </w:t>
      </w:r>
      <w:r>
        <w:rPr>
          <w:spacing w:val="-2"/>
          <w:sz w:val="24"/>
        </w:rPr>
        <w:t>233–258</w:t>
      </w:r>
    </w:p>
    <w:p>
      <w:pPr>
        <w:pStyle w:val="BodyText"/>
        <w:spacing w:line="275" w:lineRule="exact" w:before="271"/>
      </w:pPr>
      <w:r>
        <w:rPr/>
        <w:t>“The</w:t>
      </w:r>
      <w:r>
        <w:rPr>
          <w:spacing w:val="-2"/>
        </w:rPr>
        <w:t> </w:t>
      </w:r>
      <w:r>
        <w:rPr/>
        <w:t>Valley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Death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Energy</w:t>
      </w:r>
      <w:r>
        <w:rPr>
          <w:spacing w:val="-1"/>
        </w:rPr>
        <w:t> </w:t>
      </w:r>
      <w:r>
        <w:rPr/>
        <w:t>Technologies,”</w:t>
      </w:r>
      <w:r>
        <w:rPr>
          <w:spacing w:val="-1"/>
        </w:rPr>
        <w:t> </w:t>
      </w:r>
      <w:r>
        <w:rPr/>
        <w:t>joint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Kenneth</w:t>
      </w:r>
      <w:r>
        <w:rPr>
          <w:spacing w:val="-2"/>
        </w:rPr>
        <w:t> </w:t>
      </w:r>
      <w:r>
        <w:rPr/>
        <w:t>B.</w:t>
      </w:r>
      <w:r>
        <w:rPr>
          <w:spacing w:val="-1"/>
        </w:rPr>
        <w:t> </w:t>
      </w:r>
      <w:r>
        <w:rPr/>
        <w:t>Medlock</w:t>
      </w:r>
      <w:r>
        <w:rPr>
          <w:spacing w:val="-1"/>
        </w:rPr>
        <w:t> </w:t>
      </w:r>
      <w:r>
        <w:rPr>
          <w:spacing w:val="-4"/>
        </w:rPr>
        <w:t>III,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2017,</w:t>
      </w:r>
      <w:r>
        <w:rPr>
          <w:spacing w:val="-1"/>
          <w:sz w:val="24"/>
        </w:rPr>
        <w:t> </w:t>
      </w:r>
      <w:r>
        <w:rPr>
          <w:sz w:val="24"/>
        </w:rPr>
        <w:t>38(3):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33–61</w:t>
      </w:r>
    </w:p>
    <w:p>
      <w:pPr>
        <w:pStyle w:val="BodyText"/>
        <w:ind w:left="0"/>
      </w:pPr>
    </w:p>
    <w:p>
      <w:pPr>
        <w:pStyle w:val="BodyText"/>
      </w:pPr>
      <w:r>
        <w:rPr/>
        <w:t>“Employment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Upstream</w:t>
      </w:r>
      <w:r>
        <w:rPr>
          <w:spacing w:val="-4"/>
        </w:rPr>
        <w:t> </w:t>
      </w:r>
      <w:r>
        <w:rPr/>
        <w:t>Oil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States,”</w:t>
      </w:r>
      <w:r>
        <w:rPr>
          <w:spacing w:val="-4"/>
        </w:rPr>
        <w:t> </w:t>
      </w:r>
      <w:r>
        <w:rPr/>
        <w:t>joint with Mark Agerton, Kenneth B. Medlock III and Ted Temzelides, </w:t>
      </w:r>
      <w:r>
        <w:rPr>
          <w:i/>
        </w:rPr>
        <w:t>Energy Economics</w:t>
      </w:r>
      <w:r>
        <w:rPr/>
        <w:t>, 2017, 62(2): 171–180</w:t>
      </w:r>
    </w:p>
    <w:p>
      <w:pPr>
        <w:pStyle w:val="BodyText"/>
        <w:ind w:left="0"/>
      </w:pPr>
    </w:p>
    <w:p>
      <w:pPr>
        <w:pStyle w:val="BodyText"/>
        <w:spacing w:line="242" w:lineRule="auto" w:before="1"/>
      </w:pPr>
      <w:r>
        <w:rPr/>
        <w:t>“Asian</w:t>
      </w:r>
      <w:r>
        <w:rPr>
          <w:spacing w:val="-3"/>
        </w:rPr>
        <w:t> </w:t>
      </w:r>
      <w:r>
        <w:rPr/>
        <w:t>Spot</w:t>
      </w:r>
      <w:r>
        <w:rPr>
          <w:spacing w:val="-3"/>
        </w:rPr>
        <w:t> </w:t>
      </w:r>
      <w:r>
        <w:rPr/>
        <w:t>Prices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Energy</w:t>
      </w:r>
      <w:r>
        <w:rPr>
          <w:spacing w:val="-3"/>
        </w:rPr>
        <w:t> </w:t>
      </w:r>
      <w:r>
        <w:rPr/>
        <w:t>Commodities”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Yihui</w:t>
      </w:r>
      <w:r>
        <w:rPr>
          <w:spacing w:val="-3"/>
        </w:rPr>
        <w:t> </w:t>
      </w:r>
      <w:r>
        <w:rPr/>
        <w:t>Lan</w:t>
      </w:r>
      <w:r>
        <w:rPr>
          <w:spacing w:val="-3"/>
        </w:rPr>
        <w:t> </w:t>
      </w:r>
      <w:r>
        <w:rPr/>
        <w:t>and Abdullahi Alim, </w:t>
      </w:r>
      <w:r>
        <w:rPr>
          <w:i/>
        </w:rPr>
        <w:t>The Energy Journal</w:t>
      </w:r>
      <w:r>
        <w:rPr/>
        <w:t>, 2018, 39(1): 95–113</w:t>
      </w:r>
    </w:p>
    <w:p>
      <w:pPr>
        <w:spacing w:line="275" w:lineRule="exact" w:before="272"/>
        <w:ind w:left="360" w:right="0" w:firstLine="0"/>
        <w:jc w:val="left"/>
        <w:rPr>
          <w:i/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displacing</w:t>
      </w:r>
      <w:r>
        <w:rPr>
          <w:spacing w:val="-1"/>
          <w:sz w:val="24"/>
        </w:rPr>
        <w:t> </w:t>
      </w:r>
      <w:r>
        <w:rPr>
          <w:sz w:val="24"/>
        </w:rPr>
        <w:t>fossil</w:t>
      </w:r>
      <w:r>
        <w:rPr>
          <w:spacing w:val="-1"/>
          <w:sz w:val="24"/>
        </w:rPr>
        <w:t> </w:t>
      </w:r>
      <w:r>
        <w:rPr>
          <w:sz w:val="24"/>
        </w:rPr>
        <w:t>fuels:</w:t>
      </w:r>
      <w:r>
        <w:rPr>
          <w:spacing w:val="-2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evidence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Texas”,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2"/>
          <w:sz w:val="24"/>
        </w:rPr>
        <w:t> Journal</w:t>
      </w:r>
    </w:p>
    <w:p>
      <w:pPr>
        <w:pStyle w:val="BodyText"/>
        <w:spacing w:line="275" w:lineRule="exact"/>
      </w:pPr>
      <w:r>
        <w:rPr/>
        <w:t>2018, 39(2): </w:t>
      </w:r>
      <w:r>
        <w:rPr>
          <w:spacing w:val="-2"/>
        </w:rPr>
        <w:t>219–244</w:t>
      </w:r>
    </w:p>
    <w:p>
      <w:pPr>
        <w:pStyle w:val="BodyText"/>
        <w:ind w:left="0"/>
      </w:pPr>
    </w:p>
    <w:p>
      <w:pPr>
        <w:pStyle w:val="BodyText"/>
        <w:spacing w:line="242" w:lineRule="auto"/>
      </w:pPr>
      <w:r>
        <w:rPr/>
        <w:t>“Electricity</w:t>
      </w:r>
      <w:r>
        <w:rPr>
          <w:spacing w:val="-3"/>
        </w:rPr>
        <w:t> </w:t>
      </w:r>
      <w:r>
        <w:rPr/>
        <w:t>Reform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Retail</w:t>
      </w:r>
      <w:r>
        <w:rPr>
          <w:spacing w:val="-3"/>
        </w:rPr>
        <w:t> </w:t>
      </w:r>
      <w:r>
        <w:rPr/>
        <w:t>Pricing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Texas”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Kenneth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Medlock</w:t>
      </w:r>
      <w:r>
        <w:rPr>
          <w:spacing w:val="-3"/>
        </w:rPr>
        <w:t> </w:t>
      </w:r>
      <w:r>
        <w:rPr/>
        <w:t>III</w:t>
      </w:r>
      <w:r>
        <w:rPr>
          <w:spacing w:val="-3"/>
        </w:rPr>
        <w:t> </w:t>
      </w:r>
      <w:r>
        <w:rPr/>
        <w:t>and Olivera Jankovska, </w:t>
      </w:r>
      <w:r>
        <w:rPr>
          <w:i/>
        </w:rPr>
        <w:t>Energy Economics </w:t>
      </w:r>
      <w:r>
        <w:rPr/>
        <w:t>2019, 40(May): 1–11</w:t>
      </w:r>
    </w:p>
    <w:p>
      <w:pPr>
        <w:pStyle w:val="BodyText"/>
        <w:spacing w:before="273"/>
      </w:pPr>
      <w:r>
        <w:rPr/>
        <w:t>“Western</w:t>
      </w:r>
      <w:r>
        <w:rPr>
          <w:spacing w:val="-4"/>
        </w:rPr>
        <w:t> </w:t>
      </w:r>
      <w:r>
        <w:rPr/>
        <w:t>Australia’s</w:t>
      </w:r>
      <w:r>
        <w:rPr>
          <w:spacing w:val="-4"/>
        </w:rPr>
        <w:t> </w:t>
      </w:r>
      <w:r>
        <w:rPr/>
        <w:t>Domestic</w:t>
      </w:r>
      <w:r>
        <w:rPr>
          <w:spacing w:val="-5"/>
        </w:rPr>
        <w:t> </w:t>
      </w:r>
      <w:r>
        <w:rPr/>
        <w:t>Gas</w:t>
      </w:r>
      <w:r>
        <w:rPr>
          <w:spacing w:val="-4"/>
        </w:rPr>
        <w:t> </w:t>
      </w:r>
      <w:r>
        <w:rPr/>
        <w:t>Reservation</w:t>
      </w:r>
      <w:r>
        <w:rPr>
          <w:spacing w:val="-4"/>
        </w:rPr>
        <w:t> </w:t>
      </w:r>
      <w:r>
        <w:rPr/>
        <w:t>Policy:</w:t>
      </w:r>
      <w:r>
        <w:rPr>
          <w:spacing w:val="-5"/>
        </w:rPr>
        <w:t> </w:t>
      </w:r>
      <w:r>
        <w:rPr/>
        <w:t>Modelling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impact with a CGE approach,” joint with Kelly Neill, Rod Tyers and Philip Adams, </w:t>
      </w:r>
      <w:r>
        <w:rPr>
          <w:i/>
        </w:rPr>
        <w:t>Economic Record </w:t>
      </w:r>
      <w:r>
        <w:rPr/>
        <w:t>2019, 95(308): 90–113</w:t>
      </w:r>
    </w:p>
    <w:p>
      <w:pPr>
        <w:pStyle w:val="BodyText"/>
        <w:spacing w:before="3"/>
        <w:ind w:left="0"/>
      </w:pPr>
    </w:p>
    <w:p>
      <w:pPr>
        <w:pStyle w:val="BodyText"/>
        <w:spacing w:line="237" w:lineRule="auto"/>
        <w:rPr>
          <w:i/>
        </w:rPr>
      </w:pPr>
      <w:r>
        <w:rPr/>
        <w:t>“Multiple</w:t>
      </w:r>
      <w:r>
        <w:rPr>
          <w:spacing w:val="-6"/>
        </w:rPr>
        <w:t> </w:t>
      </w:r>
      <w:r>
        <w:rPr/>
        <w:t>Volatility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Options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Investment</w:t>
      </w:r>
      <w:r>
        <w:rPr>
          <w:spacing w:val="-5"/>
        </w:rPr>
        <w:t> </w:t>
      </w:r>
      <w:r>
        <w:rPr/>
        <w:t>Decisions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Uncertainty,” joint with Atul Chandra and Gopalan M. Nair, forthcoming </w:t>
      </w:r>
      <w:r>
        <w:rPr>
          <w:i/>
        </w:rPr>
        <w:t>Decision Analysis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1"/>
      </w:pPr>
      <w:r>
        <w:rPr/>
        <w:t>“Debt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Optionality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U.S.</w:t>
      </w:r>
      <w:r>
        <w:rPr>
          <w:spacing w:val="-1"/>
        </w:rPr>
        <w:t> </w:t>
      </w:r>
      <w:r>
        <w:rPr/>
        <w:t>LNG</w:t>
      </w:r>
      <w:r>
        <w:rPr>
          <w:spacing w:val="-1"/>
        </w:rPr>
        <w:t> </w:t>
      </w:r>
      <w:r>
        <w:rPr/>
        <w:t>Export</w:t>
      </w:r>
      <w:r>
        <w:rPr>
          <w:spacing w:val="-1"/>
        </w:rPr>
        <w:t> </w:t>
      </w:r>
      <w:r>
        <w:rPr/>
        <w:t>Projects,”</w:t>
      </w:r>
      <w:r>
        <w:rPr>
          <w:spacing w:val="-2"/>
        </w:rPr>
        <w:t> </w:t>
      </w:r>
      <w:r>
        <w:rPr/>
        <w:t>joint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Kenneth</w:t>
      </w:r>
      <w:r>
        <w:rPr>
          <w:spacing w:val="-1"/>
        </w:rPr>
        <w:t> </w:t>
      </w:r>
      <w:r>
        <w:rPr/>
        <w:t>B.</w:t>
      </w:r>
      <w:r>
        <w:rPr>
          <w:spacing w:val="-1"/>
        </w:rPr>
        <w:t> </w:t>
      </w:r>
      <w:r>
        <w:rPr/>
        <w:t>Medlock</w:t>
      </w:r>
      <w:r>
        <w:rPr>
          <w:spacing w:val="-1"/>
        </w:rPr>
        <w:t> </w:t>
      </w:r>
      <w:r>
        <w:rPr>
          <w:spacing w:val="-4"/>
        </w:rPr>
        <w:t>III,</w:t>
      </w:r>
    </w:p>
    <w:p>
      <w:pPr>
        <w:spacing w:before="2"/>
        <w:ind w:left="36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2023,</w:t>
      </w:r>
      <w:r>
        <w:rPr>
          <w:spacing w:val="-1"/>
          <w:sz w:val="24"/>
        </w:rPr>
        <w:t> </w:t>
      </w:r>
      <w:r>
        <w:rPr>
          <w:sz w:val="24"/>
        </w:rPr>
        <w:t>44(2),</w:t>
      </w:r>
      <w:r>
        <w:rPr>
          <w:spacing w:val="-1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10.5547/01956574.44.2.phar</w:t>
      </w:r>
    </w:p>
    <w:p>
      <w:pPr>
        <w:pStyle w:val="BodyText"/>
        <w:ind w:left="0"/>
      </w:pPr>
    </w:p>
    <w:p>
      <w:pPr>
        <w:pStyle w:val="BodyText"/>
        <w:ind w:right="600"/>
        <w:jc w:val="both"/>
      </w:pPr>
      <w:r>
        <w:rPr/>
        <w:t>“Temperature,</w:t>
      </w:r>
      <w:r>
        <w:rPr>
          <w:spacing w:val="-4"/>
        </w:rPr>
        <w:t> </w:t>
      </w:r>
      <w:r>
        <w:rPr/>
        <w:t>storage,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futures</w:t>
      </w:r>
      <w:r>
        <w:rPr>
          <w:spacing w:val="-4"/>
        </w:rPr>
        <w:t> </w:t>
      </w:r>
      <w:r>
        <w:rPr/>
        <w:t>prices,”</w:t>
      </w:r>
      <w:r>
        <w:rPr>
          <w:spacing w:val="-5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Yanting</w:t>
      </w:r>
      <w:r>
        <w:rPr>
          <w:spacing w:val="-4"/>
        </w:rPr>
        <w:t> </w:t>
      </w:r>
      <w:r>
        <w:rPr/>
        <w:t>Chen</w:t>
      </w:r>
      <w:r>
        <w:rPr>
          <w:spacing w:val="-4"/>
        </w:rPr>
        <w:t> </w:t>
      </w:r>
      <w:r>
        <w:rPr/>
        <w:t>and Yihui</w:t>
      </w:r>
      <w:r>
        <w:rPr>
          <w:spacing w:val="-2"/>
        </w:rPr>
        <w:t> </w:t>
      </w:r>
      <w:r>
        <w:rPr/>
        <w:t>Lan,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Western</w:t>
      </w:r>
      <w:r>
        <w:rPr>
          <w:spacing w:val="-2"/>
        </w:rPr>
        <w:t> </w:t>
      </w:r>
      <w:r>
        <w:rPr/>
        <w:t>Australia,</w:t>
      </w:r>
      <w:r>
        <w:rPr>
          <w:spacing w:val="-2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Futures</w:t>
      </w:r>
      <w:r>
        <w:rPr>
          <w:i/>
          <w:spacing w:val="-2"/>
        </w:rPr>
        <w:t> </w:t>
      </w:r>
      <w:r>
        <w:rPr>
          <w:i/>
        </w:rPr>
        <w:t>Markets</w:t>
      </w:r>
      <w:r>
        <w:rPr/>
        <w:t>,</w:t>
      </w:r>
      <w:r>
        <w:rPr>
          <w:spacing w:val="-2"/>
        </w:rPr>
        <w:t> </w:t>
      </w:r>
      <w:r>
        <w:rPr/>
        <w:t>2023, 43(4),</w:t>
      </w:r>
      <w:r>
        <w:rPr>
          <w:spacing w:val="40"/>
        </w:rPr>
        <w:t> </w:t>
      </w:r>
      <w:r>
        <w:rPr/>
        <w:t>https://doi.org/10.1002/fut.22402</w:t>
      </w:r>
    </w:p>
    <w:p>
      <w:pPr>
        <w:pStyle w:val="BodyText"/>
        <w:spacing w:after="0"/>
        <w:jc w:val="both"/>
        <w:sectPr>
          <w:pgSz w:w="12240" w:h="15840"/>
          <w:pgMar w:header="0" w:footer="787" w:top="1360" w:bottom="980" w:left="1440" w:right="1800"/>
        </w:sectPr>
      </w:pPr>
    </w:p>
    <w:p>
      <w:pPr>
        <w:pStyle w:val="BodyText"/>
        <w:spacing w:before="76"/>
        <w:ind w:right="1086"/>
      </w:pPr>
      <w:r>
        <w:rPr>
          <w:position w:val="2"/>
        </w:rPr>
        <w:t>“It</w:t>
      </w:r>
      <w:r>
        <w:rPr>
          <w:spacing w:val="-3"/>
          <w:position w:val="2"/>
        </w:rPr>
        <w:t> </w:t>
      </w:r>
      <w:r>
        <w:rPr>
          <w:position w:val="2"/>
        </w:rPr>
        <w:t>pollutes,</w:t>
      </w:r>
      <w:r>
        <w:rPr>
          <w:spacing w:val="-3"/>
          <w:position w:val="2"/>
        </w:rPr>
        <w:t> </w:t>
      </w:r>
      <w:r>
        <w:rPr>
          <w:position w:val="2"/>
        </w:rPr>
        <w:t>so</w:t>
      </w:r>
      <w:r>
        <w:rPr>
          <w:spacing w:val="-3"/>
          <w:position w:val="2"/>
        </w:rPr>
        <w:t> </w:t>
      </w:r>
      <w:r>
        <w:rPr>
          <w:position w:val="2"/>
        </w:rPr>
        <w:t>tax</w:t>
      </w:r>
      <w:r>
        <w:rPr>
          <w:spacing w:val="-3"/>
          <w:position w:val="2"/>
        </w:rPr>
        <w:t> </w:t>
      </w:r>
      <w:r>
        <w:rPr>
          <w:position w:val="2"/>
        </w:rPr>
        <w:t>it:</w:t>
      </w:r>
      <w:r>
        <w:rPr>
          <w:spacing w:val="-3"/>
          <w:position w:val="2"/>
        </w:rPr>
        <w:t> </w:t>
      </w:r>
      <w:r>
        <w:rPr>
          <w:position w:val="2"/>
        </w:rPr>
        <w:t>Need</w:t>
      </w:r>
      <w:r>
        <w:rPr>
          <w:spacing w:val="-3"/>
          <w:position w:val="2"/>
        </w:rPr>
        <w:t> </w:t>
      </w:r>
      <w:r>
        <w:rPr>
          <w:position w:val="2"/>
        </w:rPr>
        <w:t>we</w:t>
      </w:r>
      <w:r>
        <w:rPr>
          <w:spacing w:val="-4"/>
          <w:position w:val="2"/>
        </w:rPr>
        <w:t> </w:t>
      </w:r>
      <w:r>
        <w:rPr>
          <w:position w:val="2"/>
        </w:rPr>
        <w:t>say</w:t>
      </w:r>
      <w:r>
        <w:rPr>
          <w:spacing w:val="-3"/>
          <w:position w:val="2"/>
        </w:rPr>
        <w:t> </w:t>
      </w:r>
      <w:r>
        <w:rPr>
          <w:position w:val="2"/>
        </w:rPr>
        <w:t>more</w:t>
      </w:r>
      <w:r>
        <w:rPr>
          <w:spacing w:val="-4"/>
          <w:position w:val="2"/>
        </w:rPr>
        <w:t> </w:t>
      </w:r>
      <w:r>
        <w:rPr>
          <w:position w:val="2"/>
        </w:rPr>
        <w:t>about</w:t>
      </w:r>
      <w:r>
        <w:rPr>
          <w:spacing w:val="-3"/>
          <w:position w:val="2"/>
        </w:rPr>
        <w:t> </w:t>
      </w:r>
      <w:r>
        <w:rPr>
          <w:position w:val="2"/>
        </w:rPr>
        <w:t>CO</w:t>
      </w:r>
      <w:r>
        <w:rPr>
          <w:sz w:val="16"/>
        </w:rPr>
        <w:t>2</w:t>
      </w:r>
      <w:r>
        <w:rPr>
          <w:position w:val="2"/>
        </w:rPr>
        <w:t>?”,</w:t>
      </w:r>
      <w:r>
        <w:rPr>
          <w:spacing w:val="-3"/>
          <w:position w:val="2"/>
        </w:rPr>
        <w:t> </w:t>
      </w:r>
      <w:r>
        <w:rPr>
          <w:i/>
          <w:position w:val="2"/>
        </w:rPr>
        <w:t>Global</w:t>
      </w:r>
      <w:r>
        <w:rPr>
          <w:i/>
          <w:spacing w:val="-3"/>
          <w:position w:val="2"/>
        </w:rPr>
        <w:t> </w:t>
      </w:r>
      <w:r>
        <w:rPr>
          <w:i/>
          <w:position w:val="2"/>
        </w:rPr>
        <w:t>Warming</w:t>
      </w:r>
      <w:r>
        <w:rPr>
          <w:i/>
          <w:spacing w:val="-3"/>
          <w:position w:val="2"/>
        </w:rPr>
        <w:t> </w:t>
      </w:r>
      <w:r>
        <w:rPr>
          <w:i/>
          <w:position w:val="2"/>
        </w:rPr>
        <w:t>Policy </w:t>
      </w:r>
      <w:r>
        <w:rPr>
          <w:i/>
        </w:rPr>
        <w:t>Foundation</w:t>
      </w:r>
      <w:r>
        <w:rPr/>
        <w:t>, Technical Paper 6, 2023, </w:t>
      </w:r>
      <w:r>
        <w:rPr>
          <w:spacing w:val="-2"/>
        </w:rPr>
        <w:t>https://</w:t>
      </w:r>
      <w:hyperlink r:id="rId6">
        <w:r>
          <w:rPr>
            <w:spacing w:val="-2"/>
          </w:rPr>
          <w:t>www.thegwpf.org/content/uploads/2022/10/Hartley-Carbon-Taxes.pdf</w:t>
        </w:r>
      </w:hyperlink>
    </w:p>
    <w:p>
      <w:pPr>
        <w:spacing w:line="240" w:lineRule="auto" w:before="274"/>
        <w:ind w:left="360" w:right="91" w:firstLine="0"/>
        <w:jc w:val="left"/>
        <w:rPr>
          <w:i/>
          <w:sz w:val="24"/>
        </w:rPr>
      </w:pPr>
      <w:r>
        <w:rPr>
          <w:sz w:val="24"/>
        </w:rPr>
        <w:t>“The Texas Deep Freeze of February 2021: What Happened and Lessons Learned?”, 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Kenneth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Medlock</w:t>
      </w:r>
      <w:r>
        <w:rPr>
          <w:spacing w:val="-3"/>
          <w:sz w:val="24"/>
        </w:rPr>
        <w:t> </w:t>
      </w:r>
      <w:r>
        <w:rPr>
          <w:sz w:val="24"/>
        </w:rPr>
        <w:t>III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Elsie</w:t>
      </w:r>
      <w:r>
        <w:rPr>
          <w:spacing w:val="-4"/>
          <w:sz w:val="24"/>
        </w:rPr>
        <w:t> </w:t>
      </w:r>
      <w:r>
        <w:rPr>
          <w:sz w:val="24"/>
        </w:rPr>
        <w:t>Hung,</w:t>
      </w:r>
      <w:r>
        <w:rPr>
          <w:spacing w:val="-3"/>
          <w:sz w:val="24"/>
        </w:rPr>
        <w:t> </w:t>
      </w:r>
      <w:r>
        <w:rPr>
          <w:sz w:val="24"/>
        </w:rPr>
        <w:t>forthcoming</w:t>
      </w:r>
      <w:r>
        <w:rPr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Energy and Environmental Policy</w:t>
      </w:r>
    </w:p>
    <w:p>
      <w:pPr>
        <w:pStyle w:val="BodyText"/>
        <w:ind w:left="0"/>
        <w:rPr>
          <w:i/>
        </w:rPr>
      </w:pPr>
    </w:p>
    <w:p>
      <w:pPr>
        <w:pStyle w:val="BodyText"/>
      </w:pPr>
      <w:r>
        <w:rPr>
          <w:u w:val="single"/>
        </w:rPr>
        <w:t>Draft</w:t>
      </w:r>
      <w:r>
        <w:rPr>
          <w:spacing w:val="-1"/>
          <w:u w:val="single"/>
        </w:rPr>
        <w:t> </w:t>
      </w:r>
      <w:r>
        <w:rPr>
          <w:u w:val="single"/>
        </w:rPr>
        <w:t>working </w:t>
      </w:r>
      <w:r>
        <w:rPr>
          <w:spacing w:val="-2"/>
          <w:u w:val="single"/>
        </w:rPr>
        <w:t>papers</w:t>
      </w:r>
    </w:p>
    <w:p>
      <w:pPr>
        <w:pStyle w:val="BodyText"/>
        <w:ind w:left="0"/>
      </w:pPr>
    </w:p>
    <w:p>
      <w:pPr>
        <w:pStyle w:val="BodyText"/>
        <w:spacing w:line="275" w:lineRule="exact"/>
      </w:pPr>
      <w:r>
        <w:rPr/>
        <w:t>“Stochastic</w:t>
      </w:r>
      <w:r>
        <w:rPr>
          <w:spacing w:val="-2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equilibriums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 oil</w:t>
      </w:r>
      <w:r>
        <w:rPr>
          <w:spacing w:val="-1"/>
        </w:rPr>
        <w:t> </w:t>
      </w:r>
      <w:r>
        <w:rPr/>
        <w:t>market,”</w:t>
      </w:r>
      <w:r>
        <w:rPr>
          <w:spacing w:val="-1"/>
        </w:rPr>
        <w:t> </w:t>
      </w:r>
      <w:r>
        <w:rPr/>
        <w:t>joint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Kenneth </w:t>
      </w:r>
      <w:r>
        <w:rPr>
          <w:spacing w:val="-5"/>
        </w:rPr>
        <w:t>B.</w:t>
      </w:r>
    </w:p>
    <w:p>
      <w:pPr>
        <w:pStyle w:val="BodyText"/>
        <w:spacing w:line="275" w:lineRule="exact"/>
      </w:pPr>
      <w:r>
        <w:rPr/>
        <w:t>Medlock</w:t>
      </w:r>
      <w:r>
        <w:rPr>
          <w:spacing w:val="-2"/>
        </w:rPr>
        <w:t> </w:t>
      </w:r>
      <w:r>
        <w:rPr/>
        <w:t>III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Mark</w:t>
      </w:r>
      <w:r>
        <w:rPr>
          <w:spacing w:val="-1"/>
        </w:rPr>
        <w:t> </w:t>
      </w:r>
      <w:r>
        <w:rPr/>
        <w:t>Finley,</w:t>
      </w:r>
      <w:r>
        <w:rPr>
          <w:spacing w:val="-1"/>
        </w:rPr>
        <w:t> </w:t>
      </w:r>
      <w:r>
        <w:rPr/>
        <w:t>Rice</w:t>
      </w:r>
      <w:r>
        <w:rPr>
          <w:spacing w:val="-2"/>
        </w:rPr>
        <w:t> University</w:t>
      </w:r>
    </w:p>
    <w:p>
      <w:pPr>
        <w:pStyle w:val="BodyText"/>
        <w:ind w:left="0"/>
      </w:pPr>
    </w:p>
    <w:p>
      <w:pPr>
        <w:pStyle w:val="BodyText"/>
        <w:ind w:right="632"/>
        <w:jc w:val="both"/>
      </w:pPr>
      <w:r>
        <w:rPr/>
        <w:t>“Compound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volatility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options</w:t>
      </w:r>
      <w:r>
        <w:rPr>
          <w:spacing w:val="-5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investment</w:t>
      </w:r>
      <w:r>
        <w:rPr>
          <w:spacing w:val="-5"/>
        </w:rPr>
        <w:t> </w:t>
      </w:r>
      <w:r>
        <w:rPr/>
        <w:t>decisions</w:t>
      </w:r>
      <w:r>
        <w:rPr>
          <w:spacing w:val="-5"/>
        </w:rPr>
        <w:t> </w:t>
      </w:r>
      <w:r>
        <w:rPr/>
        <w:t>under uncertainty,” joint with Atul Chandra and Gopalan M. Nair, University of Western </w:t>
      </w:r>
      <w:r>
        <w:rPr>
          <w:spacing w:val="-2"/>
        </w:rPr>
        <w:t>Australia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91"/>
      </w:pPr>
      <w:r>
        <w:rPr/>
        <w:t>“Levered</w:t>
      </w:r>
      <w:r>
        <w:rPr>
          <w:spacing w:val="-4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volatility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options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decisions,”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 Atul Chandra and Gopalan M. Nair, University of Western Australia</w:t>
      </w:r>
    </w:p>
    <w:p>
      <w:pPr>
        <w:pStyle w:val="BodyText"/>
        <w:spacing w:line="237" w:lineRule="auto" w:before="275"/>
      </w:pPr>
      <w:r>
        <w:rPr/>
        <w:t>“Multiple</w:t>
      </w:r>
      <w:r>
        <w:rPr>
          <w:spacing w:val="-5"/>
        </w:rPr>
        <w:t> </w:t>
      </w:r>
      <w:r>
        <w:rPr/>
        <w:t>volatility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option</w:t>
      </w:r>
      <w:r>
        <w:rPr>
          <w:spacing w:val="-4"/>
        </w:rPr>
        <w:t> </w:t>
      </w:r>
      <w:r>
        <w:rPr/>
        <w:t>games</w:t>
      </w:r>
      <w:r>
        <w:rPr>
          <w:spacing w:val="-4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simultaneous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decisions,” joint with Atul Chandra and Gopalan M. Nair, University of Western Australia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</w:pPr>
      <w:r>
        <w:rPr/>
        <w:t>“Costing</w:t>
      </w:r>
      <w:r>
        <w:rPr>
          <w:spacing w:val="-4"/>
        </w:rPr>
        <w:t> </w:t>
      </w:r>
      <w:r>
        <w:rPr/>
        <w:t>Wind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Western</w:t>
      </w:r>
      <w:r>
        <w:rPr>
          <w:spacing w:val="-4"/>
        </w:rPr>
        <w:t> </w:t>
      </w:r>
      <w:r>
        <w:rPr/>
        <w:t>Australia,”</w:t>
      </w:r>
      <w:r>
        <w:rPr>
          <w:spacing w:val="-5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Paul</w:t>
      </w:r>
      <w:r>
        <w:rPr>
          <w:spacing w:val="-4"/>
        </w:rPr>
        <w:t> </w:t>
      </w:r>
      <w:r>
        <w:rPr/>
        <w:t>Crompton,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Western Australia</w:t>
      </w:r>
    </w:p>
    <w:p>
      <w:pPr>
        <w:pStyle w:val="BodyText"/>
        <w:spacing w:line="237" w:lineRule="auto" w:before="275"/>
      </w:pPr>
      <w:r>
        <w:rPr/>
        <w:t>“The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Solar</w:t>
      </w:r>
      <w:r>
        <w:rPr>
          <w:spacing w:val="-4"/>
        </w:rPr>
        <w:t> </w:t>
      </w:r>
      <w:r>
        <w:rPr/>
        <w:t>PV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Western</w:t>
      </w:r>
      <w:r>
        <w:rPr>
          <w:spacing w:val="-3"/>
        </w:rPr>
        <w:t> </w:t>
      </w:r>
      <w:r>
        <w:rPr/>
        <w:t>Australia,”</w:t>
      </w:r>
      <w:r>
        <w:rPr>
          <w:spacing w:val="-3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Madison</w:t>
      </w:r>
      <w:r>
        <w:rPr>
          <w:spacing w:val="-3"/>
        </w:rPr>
        <w:t> </w:t>
      </w:r>
      <w:r>
        <w:rPr/>
        <w:t>Ann Pigliardo and Paul Crompton, University of Western Australia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spacing w:val="-2"/>
          <w:u w:val="single"/>
        </w:rPr>
        <w:t>Book</w:t>
      </w:r>
      <w:r>
        <w:rPr>
          <w:spacing w:val="-2"/>
        </w:rPr>
        <w:t>s:</w:t>
      </w:r>
    </w:p>
    <w:p>
      <w:pPr>
        <w:pStyle w:val="BodyText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Criminal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Choice: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Implications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 with Cathy L. Buchanan, Sydney: Centre for Independent Studies, 1992.</w:t>
      </w:r>
    </w:p>
    <w:p>
      <w:pPr>
        <w:spacing w:line="237" w:lineRule="auto" w:before="276"/>
        <w:ind w:left="360" w:right="91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Zealand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Wellington: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 Zealand Business Roundtable, 1996.</w:t>
      </w:r>
    </w:p>
    <w:p>
      <w:pPr>
        <w:pStyle w:val="BodyText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Conservation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Strategies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Zealand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Wellington: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Zealand</w:t>
      </w:r>
      <w:r>
        <w:rPr>
          <w:spacing w:val="-4"/>
          <w:sz w:val="24"/>
        </w:rPr>
        <w:t> </w:t>
      </w:r>
      <w:r>
        <w:rPr>
          <w:sz w:val="24"/>
        </w:rPr>
        <w:t>Business Roundtable, December, 1997.</w:t>
      </w:r>
    </w:p>
    <w:p>
      <w:pPr>
        <w:spacing w:before="273"/>
        <w:ind w:left="360" w:right="0" w:firstLine="0"/>
        <w:jc w:val="left"/>
        <w:rPr>
          <w:sz w:val="24"/>
        </w:rPr>
      </w:pPr>
      <w:r>
        <w:rPr>
          <w:i/>
          <w:sz w:val="24"/>
        </w:rPr>
        <w:t>Equity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Goal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Wellington: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Zealand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z w:val="24"/>
        </w:rPr>
        <w:t>Roundtable,</w:t>
      </w:r>
      <w:r>
        <w:rPr>
          <w:spacing w:val="-1"/>
          <w:sz w:val="24"/>
        </w:rPr>
        <w:t> </w:t>
      </w:r>
      <w:r>
        <w:rPr>
          <w:sz w:val="24"/>
        </w:rPr>
        <w:t>June,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2000.</w:t>
      </w:r>
    </w:p>
    <w:p>
      <w:pPr>
        <w:pStyle w:val="BodyText"/>
        <w:spacing w:before="3"/>
        <w:ind w:left="0"/>
      </w:pPr>
    </w:p>
    <w:p>
      <w:pPr>
        <w:spacing w:line="237" w:lineRule="auto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Monetary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Arrangements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Zealand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Wellington: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Zealand</w:t>
      </w:r>
      <w:r>
        <w:rPr>
          <w:spacing w:val="-5"/>
          <w:sz w:val="24"/>
        </w:rPr>
        <w:t> </w:t>
      </w:r>
      <w:r>
        <w:rPr>
          <w:sz w:val="24"/>
        </w:rPr>
        <w:t>Business Roundtable, July, 2001.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>
          <w:u w:val="single"/>
        </w:rPr>
        <w:t>Chapters</w:t>
      </w:r>
      <w:r>
        <w:rPr>
          <w:spacing w:val="-2"/>
          <w:u w:val="single"/>
        </w:rPr>
        <w:t> </w:t>
      </w:r>
      <w:r>
        <w:rPr>
          <w:u w:val="single"/>
        </w:rPr>
        <w:t>in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books</w:t>
      </w:r>
      <w:r>
        <w:rPr>
          <w:spacing w:val="-2"/>
        </w:rPr>
        <w:t>:</w:t>
      </w:r>
    </w:p>
    <w:p>
      <w:pPr>
        <w:pStyle w:val="BodyText"/>
        <w:spacing w:after="0"/>
        <w:sectPr>
          <w:pgSz w:w="12240" w:h="15840"/>
          <w:pgMar w:header="0" w:footer="787" w:top="1360" w:bottom="980" w:left="1440" w:right="1800"/>
        </w:sectPr>
      </w:pPr>
    </w:p>
    <w:p>
      <w:pPr>
        <w:spacing w:line="240" w:lineRule="auto" w:before="70"/>
        <w:ind w:left="360" w:right="0" w:firstLine="0"/>
        <w:jc w:val="left"/>
        <w:rPr>
          <w:sz w:val="24"/>
        </w:rPr>
      </w:pPr>
      <w:r>
        <w:rPr>
          <w:sz w:val="24"/>
        </w:rPr>
        <w:t>“Plant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Individual</w:t>
      </w:r>
      <w:r>
        <w:rPr>
          <w:spacing w:val="-4"/>
          <w:sz w:val="24"/>
        </w:rPr>
        <w:t> </w:t>
      </w:r>
      <w:r>
        <w:rPr>
          <w:sz w:val="24"/>
        </w:rPr>
        <w:t>Plant</w:t>
      </w:r>
      <w:r>
        <w:rPr>
          <w:spacing w:val="-4"/>
          <w:sz w:val="24"/>
        </w:rPr>
        <w:t> </w:t>
      </w:r>
      <w:r>
        <w:rPr>
          <w:sz w:val="24"/>
        </w:rPr>
        <w:t>Photosynthesis”,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5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Trenbath,</w:t>
      </w:r>
      <w:r>
        <w:rPr>
          <w:spacing w:val="-4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Proceedings of the 4th International Congress on Photosynthesis</w:t>
      </w:r>
      <w:r>
        <w:rPr>
          <w:sz w:val="24"/>
        </w:rPr>
        <w:t>, Reading, UK, September, 1977.</w:t>
      </w:r>
    </w:p>
    <w:p>
      <w:pPr>
        <w:pStyle w:val="BodyText"/>
        <w:ind w:left="0"/>
      </w:pPr>
    </w:p>
    <w:p>
      <w:pPr>
        <w:spacing w:line="240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“Rational</w:t>
      </w:r>
      <w:r>
        <w:rPr>
          <w:spacing w:val="-3"/>
          <w:sz w:val="24"/>
        </w:rPr>
        <w:t> </w:t>
      </w:r>
      <w:r>
        <w:rPr>
          <w:sz w:val="24"/>
        </w:rPr>
        <w:t>Expectations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Foreign</w:t>
      </w:r>
      <w:r>
        <w:rPr>
          <w:spacing w:val="-3"/>
          <w:sz w:val="24"/>
        </w:rPr>
        <w:t> </w:t>
      </w:r>
      <w:r>
        <w:rPr>
          <w:sz w:val="24"/>
        </w:rPr>
        <w:t>Exchange</w:t>
      </w:r>
      <w:r>
        <w:rPr>
          <w:spacing w:val="-4"/>
          <w:sz w:val="24"/>
        </w:rPr>
        <w:t> </w:t>
      </w:r>
      <w:r>
        <w:rPr>
          <w:sz w:val="24"/>
        </w:rPr>
        <w:t>Market”,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Jacob.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Frenkel</w:t>
      </w:r>
      <w:r>
        <w:rPr>
          <w:spacing w:val="-3"/>
          <w:sz w:val="24"/>
        </w:rPr>
        <w:t> </w:t>
      </w:r>
      <w:r>
        <w:rPr>
          <w:sz w:val="24"/>
        </w:rPr>
        <w:t>(ed.), </w:t>
      </w:r>
      <w:r>
        <w:rPr>
          <w:i/>
          <w:sz w:val="24"/>
        </w:rPr>
        <w:t>Exchange Rates and International Macroeconomics</w:t>
      </w:r>
      <w:r>
        <w:rPr>
          <w:sz w:val="24"/>
        </w:rPr>
        <w:t>, University of Chicago Press, N.B.E.R., 1984.</w:t>
      </w:r>
    </w:p>
    <w:p>
      <w:pPr>
        <w:pStyle w:val="BodyText"/>
        <w:ind w:left="0"/>
      </w:pPr>
    </w:p>
    <w:p>
      <w:pPr>
        <w:pStyle w:val="BodyText"/>
        <w:spacing w:line="242" w:lineRule="auto"/>
      </w:pPr>
      <w:r>
        <w:rPr/>
        <w:t>“The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Medical</w:t>
      </w:r>
      <w:r>
        <w:rPr>
          <w:spacing w:val="-3"/>
        </w:rPr>
        <w:t> </w:t>
      </w:r>
      <w:r>
        <w:rPr/>
        <w:t>Insurance”,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A.S.</w:t>
      </w:r>
      <w:r>
        <w:rPr>
          <w:spacing w:val="-3"/>
        </w:rPr>
        <w:t> </w:t>
      </w:r>
      <w:r>
        <w:rPr/>
        <w:t>Kyle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Medical</w:t>
      </w:r>
      <w:r>
        <w:rPr>
          <w:i/>
          <w:spacing w:val="-3"/>
        </w:rPr>
        <w:t> </w:t>
      </w:r>
      <w:r>
        <w:rPr>
          <w:i/>
        </w:rPr>
        <w:t>Care</w:t>
      </w:r>
      <w:r>
        <w:rPr>
          <w:i/>
          <w:spacing w:val="-4"/>
        </w:rPr>
        <w:t> </w:t>
      </w:r>
      <w:r>
        <w:rPr>
          <w:i/>
        </w:rPr>
        <w:t>and Markets</w:t>
      </w:r>
      <w:r>
        <w:rPr/>
        <w:t>, C.L. Buchanan and E.W. Prior (eds. ), Sydney: Allen and Unwin, 1984.</w:t>
      </w:r>
    </w:p>
    <w:p>
      <w:pPr>
        <w:spacing w:line="240" w:lineRule="auto" w:before="273"/>
        <w:ind w:left="360" w:right="43" w:firstLine="0"/>
        <w:jc w:val="left"/>
        <w:rPr>
          <w:sz w:val="24"/>
        </w:rPr>
      </w:pPr>
      <w:r>
        <w:rPr>
          <w:sz w:val="24"/>
        </w:rPr>
        <w:t>“Ownership, Diversification and Risk - the Impact of the Mineral Sector” in </w:t>
      </w:r>
      <w:r>
        <w:rPr>
          <w:i/>
          <w:sz w:val="24"/>
        </w:rPr>
        <w:t>The Minerals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Sector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Australian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M.G.</w:t>
      </w:r>
      <w:r>
        <w:rPr>
          <w:spacing w:val="-4"/>
          <w:sz w:val="24"/>
        </w:rPr>
        <w:t> </w:t>
      </w:r>
      <w:r>
        <w:rPr>
          <w:sz w:val="24"/>
        </w:rPr>
        <w:t>Porter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L.H.</w:t>
      </w:r>
      <w:r>
        <w:rPr>
          <w:spacing w:val="-4"/>
          <w:sz w:val="24"/>
        </w:rPr>
        <w:t> </w:t>
      </w:r>
      <w:r>
        <w:rPr>
          <w:sz w:val="24"/>
        </w:rPr>
        <w:t>Cook</w:t>
      </w:r>
      <w:r>
        <w:rPr>
          <w:spacing w:val="-4"/>
          <w:sz w:val="24"/>
        </w:rPr>
        <w:t> </w:t>
      </w:r>
      <w:r>
        <w:rPr>
          <w:sz w:val="24"/>
        </w:rPr>
        <w:t>(eds.),</w:t>
      </w:r>
      <w:r>
        <w:rPr>
          <w:spacing w:val="-4"/>
          <w:sz w:val="24"/>
        </w:rPr>
        <w:t> </w:t>
      </w:r>
      <w:r>
        <w:rPr>
          <w:sz w:val="24"/>
        </w:rPr>
        <w:t>Sydney: Allen and Unwin, 1984.</w:t>
      </w:r>
    </w:p>
    <w:p>
      <w:pPr>
        <w:pStyle w:val="BodyText"/>
        <w:ind w:left="0"/>
      </w:pPr>
    </w:p>
    <w:p>
      <w:pPr>
        <w:spacing w:line="240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Legislated</w:t>
      </w:r>
      <w:r>
        <w:rPr>
          <w:spacing w:val="-4"/>
          <w:sz w:val="24"/>
        </w:rPr>
        <w:t> </w:t>
      </w:r>
      <w:r>
        <w:rPr>
          <w:sz w:val="24"/>
        </w:rPr>
        <w:t>Telecom</w:t>
      </w:r>
      <w:r>
        <w:rPr>
          <w:spacing w:val="-4"/>
          <w:sz w:val="24"/>
        </w:rPr>
        <w:t> </w:t>
      </w:r>
      <w:r>
        <w:rPr>
          <w:sz w:val="24"/>
        </w:rPr>
        <w:t>Monopoly</w:t>
      </w:r>
      <w:r>
        <w:rPr>
          <w:spacing w:val="-4"/>
          <w:sz w:val="24"/>
        </w:rPr>
        <w:t> </w:t>
      </w:r>
      <w:r>
        <w:rPr>
          <w:sz w:val="24"/>
        </w:rPr>
        <w:t>‘Efficient’?”,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C.D.</w:t>
      </w:r>
      <w:r>
        <w:rPr>
          <w:spacing w:val="-4"/>
          <w:sz w:val="24"/>
        </w:rPr>
        <w:t> </w:t>
      </w:r>
      <w:r>
        <w:rPr>
          <w:sz w:val="24"/>
        </w:rPr>
        <w:t>Trengove</w:t>
      </w:r>
      <w:r>
        <w:rPr>
          <w:spacing w:val="-5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Competition and Competitiveness in Telecommunications</w:t>
      </w:r>
      <w:r>
        <w:rPr>
          <w:sz w:val="24"/>
        </w:rPr>
        <w:t>, proceedings from a symposium, August 1987.</w:t>
      </w:r>
    </w:p>
    <w:p>
      <w:pPr>
        <w:pStyle w:val="BodyText"/>
        <w:ind w:left="0"/>
      </w:pPr>
    </w:p>
    <w:p>
      <w:pPr>
        <w:spacing w:line="240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“Medium</w:t>
      </w:r>
      <w:r>
        <w:rPr>
          <w:spacing w:val="-4"/>
          <w:sz w:val="24"/>
        </w:rPr>
        <w:t> </w:t>
      </w:r>
      <w:r>
        <w:rPr>
          <w:sz w:val="24"/>
        </w:rPr>
        <w:t>term</w:t>
      </w:r>
      <w:r>
        <w:rPr>
          <w:spacing w:val="-4"/>
          <w:sz w:val="24"/>
        </w:rPr>
        <w:t> </w:t>
      </w:r>
      <w:r>
        <w:rPr>
          <w:sz w:val="24"/>
        </w:rPr>
        <w:t>outlook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growth,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environment”,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W. Freebairn and Michael G. Porter,</w:t>
      </w:r>
      <w:r>
        <w:rPr>
          <w:spacing w:val="40"/>
          <w:sz w:val="24"/>
        </w:rPr>
        <w:t> </w:t>
      </w:r>
      <w:r>
        <w:rPr>
          <w:sz w:val="24"/>
        </w:rPr>
        <w:t>23-43, </w:t>
      </w:r>
      <w:r>
        <w:rPr>
          <w:i/>
          <w:sz w:val="24"/>
        </w:rPr>
        <w:t>Savings and Productivity: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Incentives for the 1990's</w:t>
      </w:r>
      <w:r>
        <w:rPr>
          <w:sz w:val="24"/>
        </w:rPr>
        <w:t>, Sydney: Allen and Unwin, 1989</w:t>
      </w:r>
    </w:p>
    <w:p>
      <w:pPr>
        <w:pStyle w:val="BodyText"/>
        <w:ind w:left="0"/>
      </w:pPr>
    </w:p>
    <w:p>
      <w:pPr>
        <w:spacing w:line="275" w:lineRule="exact" w:before="0"/>
        <w:ind w:left="360" w:right="0" w:firstLine="0"/>
        <w:jc w:val="left"/>
        <w:rPr>
          <w:i/>
          <w:sz w:val="24"/>
        </w:rPr>
      </w:pPr>
      <w:r>
        <w:rPr>
          <w:sz w:val="24"/>
        </w:rPr>
        <w:t>“Monetary</w:t>
      </w:r>
      <w:r>
        <w:rPr>
          <w:spacing w:val="-4"/>
          <w:sz w:val="24"/>
        </w:rPr>
        <w:t> </w:t>
      </w:r>
      <w:r>
        <w:rPr>
          <w:sz w:val="24"/>
        </w:rPr>
        <w:t>policy”,</w:t>
      </w:r>
      <w:r>
        <w:rPr>
          <w:spacing w:val="-2"/>
          <w:sz w:val="24"/>
        </w:rPr>
        <w:t> </w:t>
      </w:r>
      <w:r>
        <w:rPr>
          <w:sz w:val="24"/>
        </w:rPr>
        <w:t>joint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Michael</w:t>
      </w:r>
      <w:r>
        <w:rPr>
          <w:spacing w:val="-1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Porter,</w:t>
      </w:r>
      <w:r>
        <w:rPr>
          <w:spacing w:val="58"/>
          <w:sz w:val="24"/>
        </w:rPr>
        <w:t> </w:t>
      </w:r>
      <w:r>
        <w:rPr>
          <w:sz w:val="24"/>
        </w:rPr>
        <w:t>44-72,</w:t>
      </w:r>
      <w:r>
        <w:rPr>
          <w:spacing w:val="-1"/>
          <w:sz w:val="24"/>
        </w:rPr>
        <w:t> </w:t>
      </w:r>
      <w:r>
        <w:rPr>
          <w:i/>
          <w:sz w:val="24"/>
        </w:rPr>
        <w:t>Savings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Productivity: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Incentives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1990's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Sydney:</w:t>
      </w:r>
      <w:r>
        <w:rPr>
          <w:spacing w:val="-1"/>
          <w:sz w:val="24"/>
        </w:rPr>
        <w:t> </w:t>
      </w:r>
      <w:r>
        <w:rPr>
          <w:sz w:val="24"/>
        </w:rPr>
        <w:t>Allen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Unwin,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1989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sz w:val="24"/>
        </w:rPr>
        <w:t>“Labour</w:t>
      </w:r>
      <w:r>
        <w:rPr>
          <w:spacing w:val="-4"/>
          <w:sz w:val="24"/>
        </w:rPr>
        <w:t> </w:t>
      </w:r>
      <w:r>
        <w:rPr>
          <w:sz w:val="24"/>
        </w:rPr>
        <w:t>markets”,</w:t>
      </w:r>
      <w:r>
        <w:rPr>
          <w:spacing w:val="-1"/>
          <w:sz w:val="24"/>
        </w:rPr>
        <w:t> </w:t>
      </w:r>
      <w:r>
        <w:rPr>
          <w:sz w:val="24"/>
        </w:rPr>
        <w:t>joint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Michael</w:t>
      </w:r>
      <w:r>
        <w:rPr>
          <w:spacing w:val="-1"/>
          <w:sz w:val="24"/>
        </w:rPr>
        <w:t> </w:t>
      </w:r>
      <w:r>
        <w:rPr>
          <w:sz w:val="24"/>
        </w:rPr>
        <w:t>G.</w:t>
      </w:r>
      <w:r>
        <w:rPr>
          <w:spacing w:val="-2"/>
          <w:sz w:val="24"/>
        </w:rPr>
        <w:t> </w:t>
      </w:r>
      <w:r>
        <w:rPr>
          <w:sz w:val="24"/>
        </w:rPr>
        <w:t>Porter,</w:t>
      </w:r>
      <w:r>
        <w:rPr>
          <w:spacing w:val="58"/>
          <w:sz w:val="24"/>
        </w:rPr>
        <w:t> </w:t>
      </w:r>
      <w:r>
        <w:rPr>
          <w:sz w:val="24"/>
        </w:rPr>
        <w:t>73-92,</w:t>
      </w:r>
      <w:r>
        <w:rPr>
          <w:spacing w:val="-1"/>
          <w:sz w:val="24"/>
        </w:rPr>
        <w:t> </w:t>
      </w:r>
      <w:r>
        <w:rPr>
          <w:i/>
          <w:sz w:val="24"/>
        </w:rPr>
        <w:t>Savings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Productivity: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i/>
          <w:sz w:val="24"/>
        </w:rPr>
        <w:t>Incentives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1990'</w:t>
      </w:r>
      <w:r>
        <w:rPr>
          <w:sz w:val="24"/>
        </w:rPr>
        <w:t>s,</w:t>
      </w:r>
      <w:r>
        <w:rPr>
          <w:spacing w:val="-2"/>
          <w:sz w:val="24"/>
        </w:rPr>
        <w:t> </w:t>
      </w:r>
      <w:r>
        <w:rPr>
          <w:sz w:val="24"/>
        </w:rPr>
        <w:t>Sydney:</w:t>
      </w:r>
      <w:r>
        <w:rPr>
          <w:spacing w:val="-1"/>
          <w:sz w:val="24"/>
        </w:rPr>
        <w:t> </w:t>
      </w:r>
      <w:r>
        <w:rPr>
          <w:sz w:val="24"/>
        </w:rPr>
        <w:t>Allen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Unwin,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1989</w:t>
      </w:r>
    </w:p>
    <w:p>
      <w:pPr>
        <w:pStyle w:val="BodyText"/>
        <w:spacing w:before="2"/>
        <w:ind w:left="0"/>
      </w:pPr>
    </w:p>
    <w:p>
      <w:pPr>
        <w:spacing w:line="237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“An</w:t>
      </w:r>
      <w:r>
        <w:rPr>
          <w:spacing w:val="-3"/>
          <w:sz w:val="24"/>
        </w:rPr>
        <w:t> </w:t>
      </w:r>
      <w:r>
        <w:rPr>
          <w:sz w:val="24"/>
        </w:rPr>
        <w:t>adjusted</w:t>
      </w:r>
      <w:r>
        <w:rPr>
          <w:spacing w:val="-3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tax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4"/>
          <w:sz w:val="24"/>
        </w:rPr>
        <w:t> </w:t>
      </w:r>
      <w:r>
        <w:rPr>
          <w:sz w:val="24"/>
        </w:rPr>
        <w:t>system”,</w:t>
      </w:r>
      <w:r>
        <w:rPr>
          <w:spacing w:val="-3"/>
          <w:sz w:val="24"/>
        </w:rPr>
        <w:t> </w:t>
      </w:r>
      <w:r>
        <w:rPr>
          <w:sz w:val="24"/>
        </w:rPr>
        <w:t>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W.</w:t>
      </w:r>
      <w:r>
        <w:rPr>
          <w:spacing w:val="-3"/>
          <w:sz w:val="24"/>
        </w:rPr>
        <w:t> </w:t>
      </w:r>
      <w:r>
        <w:rPr>
          <w:sz w:val="24"/>
        </w:rPr>
        <w:t>Freebairn,</w:t>
      </w:r>
      <w:r>
        <w:rPr>
          <w:spacing w:val="40"/>
          <w:sz w:val="24"/>
        </w:rPr>
        <w:t> </w:t>
      </w:r>
      <w:r>
        <w:rPr>
          <w:sz w:val="24"/>
        </w:rPr>
        <w:t>117-132,</w:t>
      </w:r>
      <w:r>
        <w:rPr>
          <w:spacing w:val="-3"/>
          <w:sz w:val="24"/>
        </w:rPr>
        <w:t> </w:t>
      </w:r>
      <w:r>
        <w:rPr>
          <w:i/>
          <w:sz w:val="24"/>
        </w:rPr>
        <w:t>Savings and Productivity: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Incentives for the 1990's</w:t>
      </w:r>
      <w:r>
        <w:rPr>
          <w:sz w:val="24"/>
        </w:rPr>
        <w:t>, Sydney: Allen and Unwin, 1989</w:t>
      </w:r>
    </w:p>
    <w:p>
      <w:pPr>
        <w:pStyle w:val="BodyText"/>
        <w:spacing w:before="1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“Monetary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Australia”,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sz w:val="24"/>
        </w:rPr>
        <w:t>Porter,</w:t>
      </w:r>
      <w:r>
        <w:rPr>
          <w:spacing w:val="40"/>
          <w:sz w:val="24"/>
        </w:rPr>
        <w:t> </w:t>
      </w:r>
      <w:r>
        <w:rPr>
          <w:sz w:val="24"/>
        </w:rPr>
        <w:t>48-64,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Good Fight: Essays in honor of Austin Stewart Holmes</w:t>
      </w:r>
      <w:r>
        <w:rPr>
          <w:sz w:val="24"/>
        </w:rPr>
        <w:t>, Sydney: Allen and Unwin, 1989</w:t>
      </w:r>
    </w:p>
    <w:p>
      <w:pPr>
        <w:spacing w:line="240" w:lineRule="auto" w:before="273"/>
        <w:ind w:left="360" w:right="639" w:firstLine="0"/>
        <w:jc w:val="both"/>
        <w:rPr>
          <w:sz w:val="24"/>
        </w:rPr>
      </w:pPr>
      <w:r>
        <w:rPr>
          <w:sz w:val="24"/>
        </w:rPr>
        <w:t>“A</w:t>
      </w:r>
      <w:r>
        <w:rPr>
          <w:spacing w:val="-2"/>
          <w:sz w:val="24"/>
        </w:rPr>
        <w:t> </w:t>
      </w:r>
      <w:r>
        <w:rPr>
          <w:sz w:val="24"/>
        </w:rPr>
        <w:t>Framework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Policy”,</w:t>
      </w:r>
      <w:r>
        <w:rPr>
          <w:spacing w:val="-2"/>
          <w:sz w:val="24"/>
        </w:rPr>
        <w:t> </w:t>
      </w:r>
      <w:r>
        <w:rPr>
          <w:sz w:val="24"/>
        </w:rPr>
        <w:t>joint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Alan</w:t>
      </w:r>
      <w:r>
        <w:rPr>
          <w:spacing w:val="-2"/>
          <w:sz w:val="24"/>
        </w:rPr>
        <w:t> </w:t>
      </w:r>
      <w:r>
        <w:rPr>
          <w:sz w:val="24"/>
        </w:rPr>
        <w:t>Moran,</w:t>
      </w:r>
      <w:r>
        <w:rPr>
          <w:spacing w:val="-2"/>
          <w:sz w:val="24"/>
        </w:rPr>
        <w:t> </w:t>
      </w:r>
      <w:r>
        <w:rPr>
          <w:sz w:val="24"/>
        </w:rPr>
        <w:t>Andrew</w:t>
      </w:r>
      <w:r>
        <w:rPr>
          <w:spacing w:val="-2"/>
          <w:sz w:val="24"/>
        </w:rPr>
        <w:t> </w:t>
      </w:r>
      <w:r>
        <w:rPr>
          <w:sz w:val="24"/>
        </w:rPr>
        <w:t>Chisholm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Michael Porter,</w:t>
      </w:r>
      <w:r>
        <w:rPr>
          <w:spacing w:val="-4"/>
          <w:sz w:val="24"/>
        </w:rPr>
        <w:t> </w:t>
      </w:r>
      <w:r>
        <w:rPr>
          <w:sz w:val="24"/>
        </w:rPr>
        <w:t>Chapter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Markets,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Resources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Environment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Melbourne:</w:t>
      </w:r>
      <w:r>
        <w:rPr>
          <w:spacing w:val="-4"/>
          <w:sz w:val="24"/>
        </w:rPr>
        <w:t> </w:t>
      </w:r>
      <w:r>
        <w:rPr>
          <w:sz w:val="24"/>
        </w:rPr>
        <w:t>Allen</w:t>
      </w:r>
      <w:r>
        <w:rPr>
          <w:spacing w:val="-4"/>
          <w:sz w:val="24"/>
        </w:rPr>
        <w:t> </w:t>
      </w:r>
      <w:r>
        <w:rPr>
          <w:sz w:val="24"/>
        </w:rPr>
        <w:t>&amp; Unwin, January, 1991.</w:t>
      </w:r>
    </w:p>
    <w:p>
      <w:pPr>
        <w:pStyle w:val="BodyText"/>
        <w:ind w:left="0"/>
      </w:pPr>
    </w:p>
    <w:p>
      <w:pPr>
        <w:pStyle w:val="BodyText"/>
        <w:spacing w:line="275" w:lineRule="exact"/>
      </w:pPr>
      <w:r>
        <w:rPr/>
        <w:t>“A</w:t>
      </w:r>
      <w:r>
        <w:rPr>
          <w:spacing w:val="-3"/>
        </w:rPr>
        <w:t> </w:t>
      </w:r>
      <w:r>
        <w:rPr/>
        <w:t>Green</w:t>
      </w:r>
      <w:r>
        <w:rPr>
          <w:spacing w:val="-1"/>
        </w:rPr>
        <w:t> </w:t>
      </w:r>
      <w:r>
        <w:rPr/>
        <w:t>Thumb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Invisible</w:t>
      </w:r>
      <w:r>
        <w:rPr>
          <w:spacing w:val="-2"/>
        </w:rPr>
        <w:t> </w:t>
      </w:r>
      <w:r>
        <w:rPr/>
        <w:t>Hand”,</w:t>
      </w:r>
      <w:r>
        <w:rPr>
          <w:spacing w:val="-1"/>
        </w:rPr>
        <w:t> </w:t>
      </w:r>
      <w:r>
        <w:rPr/>
        <w:t>joint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Michael</w:t>
      </w:r>
      <w:r>
        <w:rPr>
          <w:spacing w:val="-1"/>
        </w:rPr>
        <w:t> </w:t>
      </w:r>
      <w:r>
        <w:rPr/>
        <w:t>Porter,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Ian</w:t>
      </w:r>
      <w:r>
        <w:rPr>
          <w:spacing w:val="-1"/>
        </w:rPr>
        <w:t> </w:t>
      </w:r>
      <w:r>
        <w:rPr/>
        <w:t>Marsh,</w:t>
      </w:r>
      <w:r>
        <w:rPr>
          <w:spacing w:val="-1"/>
        </w:rPr>
        <w:t> </w:t>
      </w:r>
      <w:r>
        <w:rPr>
          <w:spacing w:val="-5"/>
        </w:rPr>
        <w:t>ed,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Challenge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Sydney:</w:t>
      </w:r>
      <w:r>
        <w:rPr>
          <w:spacing w:val="-2"/>
          <w:sz w:val="24"/>
        </w:rPr>
        <w:t> </w:t>
      </w:r>
      <w:r>
        <w:rPr>
          <w:sz w:val="24"/>
        </w:rPr>
        <w:t>Longman/Cheshire,</w:t>
      </w:r>
      <w:r>
        <w:rPr>
          <w:spacing w:val="-2"/>
          <w:sz w:val="24"/>
        </w:rPr>
        <w:t> 1991.</w:t>
      </w:r>
    </w:p>
    <w:p>
      <w:pPr>
        <w:pStyle w:val="BodyText"/>
        <w:ind w:left="0"/>
      </w:pPr>
    </w:p>
    <w:p>
      <w:pPr>
        <w:pStyle w:val="BodyText"/>
        <w:ind w:right="91"/>
      </w:pPr>
      <w:r>
        <w:rPr/>
        <w:t>“Competition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Australia”,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comment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remarks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Baxt,</w:t>
      </w:r>
      <w:r>
        <w:rPr>
          <w:spacing w:val="-4"/>
        </w:rPr>
        <w:t> </w:t>
      </w:r>
      <w:r>
        <w:rPr/>
        <w:t>Chairman of the Trade Practices Commission, in </w:t>
      </w:r>
      <w:r>
        <w:rPr>
          <w:i/>
        </w:rPr>
        <w:t>The Function and Purpose of Corporate Law</w:t>
      </w:r>
      <w:r>
        <w:rPr/>
        <w:t>, Melbourne: Tasman Institute, April 1991.</w:t>
      </w:r>
    </w:p>
    <w:p>
      <w:pPr>
        <w:pStyle w:val="BodyText"/>
        <w:spacing w:after="0"/>
        <w:sectPr>
          <w:pgSz w:w="12240" w:h="15840"/>
          <w:pgMar w:header="0" w:footer="787" w:top="1640" w:bottom="980" w:left="1440" w:right="1800"/>
        </w:sectPr>
      </w:pPr>
    </w:p>
    <w:p>
      <w:pPr>
        <w:spacing w:line="242" w:lineRule="auto" w:before="70"/>
        <w:ind w:left="36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Wage</w:t>
      </w:r>
      <w:r>
        <w:rPr>
          <w:spacing w:val="-4"/>
          <w:sz w:val="24"/>
        </w:rPr>
        <w:t> </w:t>
      </w:r>
      <w:r>
        <w:rPr>
          <w:sz w:val="24"/>
        </w:rPr>
        <w:t>Laws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Labour</w:t>
      </w:r>
      <w:r>
        <w:rPr>
          <w:spacing w:val="-3"/>
          <w:sz w:val="24"/>
        </w:rPr>
        <w:t> </w:t>
      </w:r>
      <w:r>
        <w:rPr>
          <w:sz w:val="24"/>
        </w:rPr>
        <w:t>Market”,</w:t>
      </w:r>
      <w:r>
        <w:rPr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H.R. Nicholls Society’s XIIIth Conference</w:t>
      </w:r>
      <w:r>
        <w:rPr>
          <w:sz w:val="24"/>
        </w:rPr>
        <w:t>, Adelaide, SA, November 13-14, 1992.</w:t>
      </w:r>
    </w:p>
    <w:p>
      <w:pPr>
        <w:pStyle w:val="BodyText"/>
        <w:spacing w:line="237" w:lineRule="auto" w:before="275"/>
      </w:pPr>
      <w:r>
        <w:rPr/>
        <w:t>“Crime</w:t>
      </w:r>
      <w:r>
        <w:rPr>
          <w:spacing w:val="-4"/>
        </w:rPr>
        <w:t> </w:t>
      </w:r>
      <w:r>
        <w:rPr/>
        <w:t>Control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ACT,”</w:t>
      </w:r>
      <w:r>
        <w:rPr>
          <w:spacing w:val="-4"/>
        </w:rPr>
        <w:t> </w:t>
      </w:r>
      <w:r>
        <w:rPr/>
        <w:t>chapter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Cathy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Buchanan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Capital</w:t>
      </w:r>
      <w:r>
        <w:rPr>
          <w:i/>
          <w:spacing w:val="-3"/>
        </w:rPr>
        <w:t> </w:t>
      </w:r>
      <w:r>
        <w:rPr>
          <w:i/>
        </w:rPr>
        <w:t>Ideas</w:t>
      </w:r>
      <w:r>
        <w:rPr/>
        <w:t>, Robert Albon and David Hughes, eds, Canberra: Urban Research Unit, 1993</w:t>
      </w:r>
    </w:p>
    <w:p>
      <w:pPr>
        <w:pStyle w:val="BodyText"/>
        <w:spacing w:before="1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“Financial</w:t>
      </w:r>
      <w:r>
        <w:rPr>
          <w:spacing w:val="-5"/>
          <w:sz w:val="24"/>
        </w:rPr>
        <w:t> </w:t>
      </w:r>
      <w:r>
        <w:rPr>
          <w:sz w:val="24"/>
        </w:rPr>
        <w:t>Intermediation,”</w:t>
      </w:r>
      <w:r>
        <w:rPr>
          <w:spacing w:val="-6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Cycles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Depressions,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Encyclopedia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David Glasner, ed., New York: Garland Publishing, Inc., 1997: 231-233, with Carl E. Walsh.</w:t>
      </w:r>
    </w:p>
    <w:p>
      <w:pPr>
        <w:pStyle w:val="BodyText"/>
        <w:spacing w:before="273"/>
        <w:ind w:right="91"/>
      </w:pPr>
      <w:r>
        <w:rPr/>
        <w:t>“The</w:t>
      </w:r>
      <w:r>
        <w:rPr>
          <w:spacing w:val="-4"/>
        </w:rPr>
        <w:t> </w:t>
      </w:r>
      <w:r>
        <w:rPr/>
        <w:t>Baker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World</w:t>
      </w:r>
      <w:r>
        <w:rPr>
          <w:spacing w:val="-3"/>
        </w:rPr>
        <w:t> </w:t>
      </w:r>
      <w:r>
        <w:rPr/>
        <w:t>Gas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Model,”</w:t>
      </w:r>
      <w:r>
        <w:rPr>
          <w:spacing w:val="-4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Kenneth</w:t>
      </w:r>
      <w:r>
        <w:rPr>
          <w:spacing w:val="-3"/>
        </w:rPr>
        <w:t> </w:t>
      </w:r>
      <w:r>
        <w:rPr/>
        <w:t>Medlock</w:t>
      </w:r>
      <w:r>
        <w:rPr>
          <w:spacing w:val="-3"/>
        </w:rPr>
        <w:t> </w:t>
      </w:r>
      <w:r>
        <w:rPr/>
        <w:t>III,</w:t>
      </w:r>
      <w:r>
        <w:rPr>
          <w:spacing w:val="-3"/>
        </w:rPr>
        <w:t> </w:t>
      </w:r>
      <w:r>
        <w:rPr/>
        <w:t>chapter 11 of </w:t>
      </w:r>
      <w:r>
        <w:rPr>
          <w:i/>
        </w:rPr>
        <w:t>Natural Gas and Geopolitics: From 1970 to 2040</w:t>
      </w:r>
      <w:r>
        <w:rPr/>
        <w:t>, edited by David Victor, Amy Jaffe and Mark Hayes, Cambridge UK: Cambridge University Press, 2006</w:t>
      </w:r>
    </w:p>
    <w:p>
      <w:pPr>
        <w:pStyle w:val="BodyText"/>
        <w:ind w:left="0"/>
      </w:pPr>
    </w:p>
    <w:p>
      <w:pPr>
        <w:pStyle w:val="BodyText"/>
      </w:pPr>
      <w:r>
        <w:rPr/>
        <w:t>“Political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Influences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World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Gas,”</w:t>
      </w:r>
      <w:r>
        <w:rPr>
          <w:spacing w:val="-4"/>
        </w:rPr>
        <w:t> </w:t>
      </w:r>
      <w:r>
        <w:rPr/>
        <w:t>joint with Kenneth Medlock III, chapter 12 of </w:t>
      </w:r>
      <w:r>
        <w:rPr>
          <w:i/>
        </w:rPr>
        <w:t>Natural Gas and Geopolitics: From 1970 to 2040</w:t>
      </w:r>
      <w:r>
        <w:rPr/>
        <w:t>,</w:t>
      </w:r>
      <w:r>
        <w:rPr>
          <w:spacing w:val="-1"/>
        </w:rPr>
        <w:t> </w:t>
      </w:r>
      <w:r>
        <w:rPr/>
        <w:t>edited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David</w:t>
      </w:r>
      <w:r>
        <w:rPr>
          <w:spacing w:val="-1"/>
        </w:rPr>
        <w:t> </w:t>
      </w:r>
      <w:r>
        <w:rPr/>
        <w:t>Victor,</w:t>
      </w:r>
      <w:r>
        <w:rPr>
          <w:spacing w:val="-1"/>
        </w:rPr>
        <w:t> </w:t>
      </w:r>
      <w:r>
        <w:rPr/>
        <w:t>Amy</w:t>
      </w:r>
      <w:r>
        <w:rPr>
          <w:spacing w:val="-1"/>
        </w:rPr>
        <w:t> </w:t>
      </w:r>
      <w:r>
        <w:rPr/>
        <w:t>Jaffe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Mark</w:t>
      </w:r>
      <w:r>
        <w:rPr>
          <w:spacing w:val="-1"/>
        </w:rPr>
        <w:t> </w:t>
      </w:r>
      <w:r>
        <w:rPr/>
        <w:t>Hayes,</w:t>
      </w:r>
      <w:r>
        <w:rPr>
          <w:spacing w:val="-1"/>
        </w:rPr>
        <w:t> </w:t>
      </w:r>
      <w:r>
        <w:rPr/>
        <w:t>Cambridge</w:t>
      </w:r>
      <w:r>
        <w:rPr>
          <w:spacing w:val="-2"/>
        </w:rPr>
        <w:t> </w:t>
      </w:r>
      <w:r>
        <w:rPr/>
        <w:t>UK:</w:t>
      </w:r>
      <w:r>
        <w:rPr>
          <w:spacing w:val="-1"/>
        </w:rPr>
        <w:t> </w:t>
      </w:r>
      <w:r>
        <w:rPr/>
        <w:t>Cambridge University Press, 2006</w:t>
      </w:r>
    </w:p>
    <w:p>
      <w:pPr>
        <w:spacing w:line="240" w:lineRule="auto" w:before="274"/>
        <w:ind w:left="360" w:right="0" w:firstLine="0"/>
        <w:jc w:val="left"/>
        <w:rPr>
          <w:sz w:val="24"/>
        </w:rPr>
      </w:pPr>
      <w:r>
        <w:rPr>
          <w:sz w:val="24"/>
        </w:rPr>
        <w:t>“Climate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Energy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Policies: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Really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Sides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 Coin?” Chapter 4, pages 58–65, in Routledge </w:t>
      </w:r>
      <w:r>
        <w:rPr>
          <w:i/>
          <w:sz w:val="24"/>
        </w:rPr>
        <w:t>Handbook on Transitions to Energy and Climate Security</w:t>
      </w:r>
      <w:r>
        <w:rPr>
          <w:sz w:val="24"/>
        </w:rPr>
        <w:t>, edited by Robert E. Looney, Abingdon, Oxon; New York, NY: Routledge, 2017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BodyText"/>
      </w:pPr>
      <w:r>
        <w:rPr>
          <w:u w:val="single"/>
        </w:rPr>
        <w:t>Selected</w:t>
      </w:r>
      <w:r>
        <w:rPr>
          <w:spacing w:val="-5"/>
          <w:u w:val="single"/>
        </w:rPr>
        <w:t> </w:t>
      </w:r>
      <w:r>
        <w:rPr>
          <w:u w:val="single"/>
        </w:rPr>
        <w:t>non-refereed</w:t>
      </w:r>
      <w:r>
        <w:rPr>
          <w:spacing w:val="-2"/>
          <w:u w:val="single"/>
        </w:rPr>
        <w:t> </w:t>
      </w:r>
      <w:r>
        <w:rPr>
          <w:u w:val="single"/>
        </w:rPr>
        <w:t>articles,</w:t>
      </w:r>
      <w:r>
        <w:rPr>
          <w:spacing w:val="-3"/>
          <w:u w:val="single"/>
        </w:rPr>
        <w:t> </w:t>
      </w:r>
      <w:r>
        <w:rPr>
          <w:u w:val="single"/>
        </w:rPr>
        <w:t>policy</w:t>
      </w:r>
      <w:r>
        <w:rPr>
          <w:spacing w:val="-2"/>
          <w:u w:val="single"/>
        </w:rPr>
        <w:t> </w:t>
      </w:r>
      <w:r>
        <w:rPr>
          <w:u w:val="single"/>
        </w:rPr>
        <w:t>papers,</w:t>
      </w:r>
      <w:r>
        <w:rPr>
          <w:spacing w:val="-3"/>
          <w:u w:val="single"/>
        </w:rPr>
        <w:t> </w:t>
      </w:r>
      <w:r>
        <w:rPr>
          <w:u w:val="single"/>
        </w:rPr>
        <w:t>book</w:t>
      </w:r>
      <w:r>
        <w:rPr>
          <w:spacing w:val="-2"/>
          <w:u w:val="single"/>
        </w:rPr>
        <w:t> reviews</w:t>
      </w:r>
      <w:r>
        <w:rPr>
          <w:spacing w:val="-2"/>
        </w:rPr>
        <w:t>:</w:t>
      </w:r>
    </w:p>
    <w:p>
      <w:pPr>
        <w:pStyle w:val="BodyText"/>
        <w:spacing w:before="3"/>
        <w:ind w:left="0"/>
      </w:pPr>
    </w:p>
    <w:p>
      <w:pPr>
        <w:spacing w:line="237" w:lineRule="auto" w:before="0"/>
        <w:ind w:left="360" w:right="246" w:firstLine="0"/>
        <w:jc w:val="both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Transmission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Inflation,</w:t>
      </w:r>
      <w:r>
        <w:rPr>
          <w:spacing w:val="-3"/>
          <w:sz w:val="24"/>
        </w:rPr>
        <w:t> </w:t>
      </w:r>
      <w:r>
        <w:rPr>
          <w:sz w:val="24"/>
        </w:rPr>
        <w:t>Michael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Darby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R. Lothian, eds, in </w:t>
      </w:r>
      <w:r>
        <w:rPr>
          <w:i/>
          <w:sz w:val="24"/>
        </w:rPr>
        <w:t>Journal of International Economic</w:t>
      </w:r>
      <w:r>
        <w:rPr>
          <w:sz w:val="24"/>
        </w:rPr>
        <w:t>s, 18, 386-389, 1985.</w:t>
      </w:r>
    </w:p>
    <w:p>
      <w:pPr>
        <w:pStyle w:val="BodyText"/>
        <w:ind w:left="0"/>
      </w:pPr>
    </w:p>
    <w:p>
      <w:pPr>
        <w:spacing w:line="242" w:lineRule="auto" w:before="1"/>
        <w:ind w:left="360" w:right="272" w:firstLine="0"/>
        <w:jc w:val="both"/>
        <w:rPr>
          <w:sz w:val="24"/>
        </w:rPr>
      </w:pPr>
      <w:r>
        <w:rPr>
          <w:sz w:val="24"/>
        </w:rPr>
        <w:t>“Privatisation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Lessons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Utilities”,</w:t>
      </w:r>
      <w:r>
        <w:rPr>
          <w:spacing w:val="-3"/>
          <w:sz w:val="24"/>
        </w:rPr>
        <w:t> </w:t>
      </w:r>
      <w:r>
        <w:rPr>
          <w:i/>
          <w:sz w:val="24"/>
        </w:rPr>
        <w:t>Australian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Institute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 Policy</w:t>
      </w:r>
      <w:r>
        <w:rPr>
          <w:sz w:val="24"/>
        </w:rPr>
        <w:t>, Occasional Paper #5, June, 1986 (refereed)</w:t>
      </w:r>
    </w:p>
    <w:p>
      <w:pPr>
        <w:spacing w:line="240" w:lineRule="auto" w:before="273"/>
        <w:ind w:left="360" w:right="199" w:firstLine="0"/>
        <w:jc w:val="both"/>
        <w:rPr>
          <w:sz w:val="24"/>
        </w:rPr>
      </w:pPr>
      <w:r>
        <w:rPr>
          <w:sz w:val="24"/>
        </w:rPr>
        <w:t>“Financial</w:t>
      </w:r>
      <w:r>
        <w:rPr>
          <w:spacing w:val="-5"/>
          <w:sz w:val="24"/>
        </w:rPr>
        <w:t> </w:t>
      </w:r>
      <w:r>
        <w:rPr>
          <w:sz w:val="24"/>
        </w:rPr>
        <w:t>Intermediation,</w:t>
      </w:r>
      <w:r>
        <w:rPr>
          <w:spacing w:val="-5"/>
          <w:sz w:val="24"/>
        </w:rPr>
        <w:t> </w:t>
      </w:r>
      <w:r>
        <w:rPr>
          <w:sz w:val="24"/>
        </w:rPr>
        <w:t>Monetary</w:t>
      </w:r>
      <w:r>
        <w:rPr>
          <w:spacing w:val="-5"/>
          <w:sz w:val="24"/>
        </w:rPr>
        <w:t> </w:t>
      </w:r>
      <w:r>
        <w:rPr>
          <w:sz w:val="24"/>
        </w:rPr>
        <w:t>Policy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Equilibrium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Cycles”,</w:t>
      </w:r>
      <w:r>
        <w:rPr>
          <w:spacing w:val="-6"/>
          <w:sz w:val="24"/>
        </w:rPr>
        <w:t> </w:t>
      </w:r>
      <w:r>
        <w:rPr>
          <w:i/>
          <w:sz w:val="24"/>
        </w:rPr>
        <w:t>Federal Reserve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Francisco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joint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Carl</w:t>
      </w:r>
      <w:r>
        <w:rPr>
          <w:spacing w:val="-2"/>
          <w:sz w:val="24"/>
        </w:rPr>
        <w:t> </w:t>
      </w:r>
      <w:r>
        <w:rPr>
          <w:sz w:val="24"/>
        </w:rPr>
        <w:t>E.</w:t>
      </w:r>
      <w:r>
        <w:rPr>
          <w:spacing w:val="-2"/>
          <w:sz w:val="24"/>
        </w:rPr>
        <w:t> </w:t>
      </w:r>
      <w:r>
        <w:rPr>
          <w:sz w:val="24"/>
        </w:rPr>
        <w:t>Walsh,</w:t>
      </w:r>
      <w:r>
        <w:rPr>
          <w:spacing w:val="-2"/>
          <w:sz w:val="24"/>
        </w:rPr>
        <w:t> </w:t>
      </w:r>
      <w:r>
        <w:rPr>
          <w:sz w:val="24"/>
        </w:rPr>
        <w:t>19-29,</w:t>
      </w:r>
      <w:r>
        <w:rPr>
          <w:spacing w:val="-2"/>
          <w:sz w:val="24"/>
        </w:rPr>
        <w:t> </w:t>
      </w:r>
      <w:r>
        <w:rPr>
          <w:sz w:val="24"/>
        </w:rPr>
        <w:t>Fall </w:t>
      </w:r>
      <w:r>
        <w:rPr>
          <w:spacing w:val="-2"/>
          <w:sz w:val="24"/>
        </w:rPr>
        <w:t>1988.</w:t>
      </w:r>
    </w:p>
    <w:p>
      <w:pPr>
        <w:pStyle w:val="BodyText"/>
        <w:spacing w:before="276"/>
      </w:pPr>
      <w:r>
        <w:rPr>
          <w:i/>
        </w:rPr>
        <w:t>Forests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Markets</w:t>
      </w:r>
      <w:r>
        <w:rPr/>
        <w:t>,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Terry</w:t>
      </w:r>
      <w:r>
        <w:rPr>
          <w:spacing w:val="-4"/>
        </w:rPr>
        <w:t> </w:t>
      </w:r>
      <w:r>
        <w:rPr/>
        <w:t>Anderson,</w:t>
      </w:r>
      <w:r>
        <w:rPr>
          <w:spacing w:val="-4"/>
        </w:rPr>
        <w:t> </w:t>
      </w:r>
      <w:r>
        <w:rPr/>
        <w:t>Andrew</w:t>
      </w:r>
      <w:r>
        <w:rPr>
          <w:spacing w:val="-4"/>
        </w:rPr>
        <w:t> </w:t>
      </w:r>
      <w:r>
        <w:rPr/>
        <w:t>Chisholm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Porter,</w:t>
      </w:r>
      <w:r>
        <w:rPr>
          <w:spacing w:val="-4"/>
        </w:rPr>
        <w:t> </w:t>
      </w:r>
      <w:r>
        <w:rPr/>
        <w:t>a submission to the Resource Assessment Commission Inquiry into the Use of Australia's Native Forests, Melbourne: Tasman Institute Occasional Paper B1, May, 1990.</w:t>
      </w:r>
    </w:p>
    <w:p>
      <w:pPr>
        <w:pStyle w:val="BodyText"/>
        <w:ind w:left="0"/>
      </w:pPr>
    </w:p>
    <w:p>
      <w:pPr>
        <w:spacing w:line="240" w:lineRule="auto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Slogans or Policies: A Critique of ‘Ecologically Sustainable Development’</w:t>
      </w:r>
      <w:r>
        <w:rPr>
          <w:sz w:val="24"/>
        </w:rPr>
        <w:t>, joint with Michael</w:t>
      </w:r>
      <w:r>
        <w:rPr>
          <w:spacing w:val="-4"/>
          <w:sz w:val="24"/>
        </w:rPr>
        <w:t> </w:t>
      </w:r>
      <w:r>
        <w:rPr>
          <w:sz w:val="24"/>
        </w:rPr>
        <w:t>Porter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Andrew</w:t>
      </w:r>
      <w:r>
        <w:rPr>
          <w:spacing w:val="-5"/>
          <w:sz w:val="24"/>
        </w:rPr>
        <w:t> </w:t>
      </w:r>
      <w:r>
        <w:rPr>
          <w:sz w:val="24"/>
        </w:rPr>
        <w:t>Chisholm,</w:t>
      </w:r>
      <w:r>
        <w:rPr>
          <w:spacing w:val="-4"/>
          <w:sz w:val="24"/>
        </w:rPr>
        <w:t> </w:t>
      </w:r>
      <w:r>
        <w:rPr>
          <w:sz w:val="24"/>
        </w:rPr>
        <w:t>Tasman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Occasional</w:t>
      </w:r>
      <w:r>
        <w:rPr>
          <w:spacing w:val="-4"/>
          <w:sz w:val="24"/>
        </w:rPr>
        <w:t> </w:t>
      </w:r>
      <w:r>
        <w:rPr>
          <w:sz w:val="24"/>
        </w:rPr>
        <w:t>Paper</w:t>
      </w:r>
      <w:r>
        <w:rPr>
          <w:spacing w:val="-4"/>
          <w:sz w:val="24"/>
        </w:rPr>
        <w:t> </w:t>
      </w:r>
      <w:r>
        <w:rPr>
          <w:sz w:val="24"/>
        </w:rPr>
        <w:t>B3,</w:t>
      </w:r>
      <w:r>
        <w:rPr>
          <w:spacing w:val="-4"/>
          <w:sz w:val="24"/>
        </w:rPr>
        <w:t> </w:t>
      </w:r>
      <w:r>
        <w:rPr>
          <w:sz w:val="24"/>
        </w:rPr>
        <w:t>October, </w:t>
      </w:r>
      <w:r>
        <w:rPr>
          <w:spacing w:val="-2"/>
          <w:sz w:val="24"/>
        </w:rPr>
        <w:t>1990.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787" w:top="1640" w:bottom="980" w:left="1440" w:right="1800"/>
        </w:sectPr>
      </w:pPr>
    </w:p>
    <w:p>
      <w:pPr>
        <w:spacing w:line="237" w:lineRule="auto" w:before="79"/>
        <w:ind w:left="360" w:right="0" w:firstLine="0"/>
        <w:jc w:val="left"/>
        <w:rPr>
          <w:sz w:val="24"/>
        </w:rPr>
      </w:pPr>
      <w:r>
        <w:rPr>
          <w:i/>
          <w:sz w:val="24"/>
        </w:rPr>
        <w:t>Treasurer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Keating's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Legacy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sz w:val="24"/>
        </w:rPr>
        <w:t>Porter,</w:t>
      </w:r>
      <w:r>
        <w:rPr>
          <w:spacing w:val="-4"/>
          <w:sz w:val="24"/>
        </w:rPr>
        <w:t> </w:t>
      </w:r>
      <w:r>
        <w:rPr>
          <w:sz w:val="24"/>
        </w:rPr>
        <w:t>Melbourne:</w:t>
      </w:r>
      <w:r>
        <w:rPr>
          <w:spacing w:val="-4"/>
          <w:sz w:val="24"/>
        </w:rPr>
        <w:t> </w:t>
      </w:r>
      <w:r>
        <w:rPr>
          <w:sz w:val="24"/>
        </w:rPr>
        <w:t>Tasman</w:t>
      </w:r>
      <w:r>
        <w:rPr>
          <w:spacing w:val="-4"/>
          <w:sz w:val="24"/>
        </w:rPr>
        <w:t> </w:t>
      </w:r>
      <w:r>
        <w:rPr>
          <w:sz w:val="24"/>
        </w:rPr>
        <w:t>Institute, Occasional Paper No. B10, July, 1991.</w:t>
      </w:r>
    </w:p>
    <w:p>
      <w:pPr>
        <w:pStyle w:val="BodyText"/>
        <w:ind w:left="0"/>
      </w:pPr>
    </w:p>
    <w:p>
      <w:pPr>
        <w:spacing w:line="242" w:lineRule="auto" w:before="1"/>
        <w:ind w:left="360" w:right="0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Taking</w:t>
      </w:r>
      <w:r>
        <w:rPr>
          <w:spacing w:val="-4"/>
          <w:sz w:val="24"/>
        </w:rPr>
        <w:t> </w:t>
      </w:r>
      <w:r>
        <w:rPr>
          <w:sz w:val="24"/>
        </w:rPr>
        <w:t>Money</w:t>
      </w:r>
      <w:r>
        <w:rPr>
          <w:spacing w:val="-4"/>
          <w:sz w:val="24"/>
        </w:rPr>
        <w:t> </w:t>
      </w:r>
      <w:r>
        <w:rPr>
          <w:sz w:val="24"/>
        </w:rPr>
        <w:t>Seriously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Laidler,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Banking</w:t>
      </w:r>
      <w:r>
        <w:rPr>
          <w:sz w:val="24"/>
        </w:rPr>
        <w:t>, 405-408, Vol 24 (3), 1992.</w:t>
      </w:r>
    </w:p>
    <w:p>
      <w:pPr>
        <w:spacing w:line="240" w:lineRule="auto" w:before="273"/>
        <w:ind w:left="360" w:right="0" w:firstLine="0"/>
        <w:jc w:val="left"/>
        <w:rPr>
          <w:sz w:val="24"/>
        </w:rPr>
      </w:pPr>
      <w:r>
        <w:rPr>
          <w:sz w:val="24"/>
        </w:rPr>
        <w:t>“Financial-Real Interactions in an Economy with Inside Money and Credit Constraints”,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Modeling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Bureau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Australia</w:t>
      </w:r>
      <w:r>
        <w:rPr>
          <w:i/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4"/>
          <w:sz w:val="24"/>
        </w:rPr>
        <w:t> </w:t>
      </w:r>
      <w:r>
        <w:rPr>
          <w:sz w:val="24"/>
        </w:rPr>
        <w:t>Port</w:t>
      </w:r>
      <w:r>
        <w:rPr>
          <w:spacing w:val="-4"/>
          <w:sz w:val="24"/>
        </w:rPr>
        <w:t> </w:t>
      </w:r>
      <w:r>
        <w:rPr>
          <w:sz w:val="24"/>
        </w:rPr>
        <w:t>Douglas,</w:t>
      </w:r>
      <w:r>
        <w:rPr>
          <w:spacing w:val="-4"/>
          <w:sz w:val="24"/>
        </w:rPr>
        <w:t> </w:t>
      </w:r>
      <w:r>
        <w:rPr>
          <w:sz w:val="24"/>
        </w:rPr>
        <w:t>Australia,</w:t>
      </w:r>
      <w:r>
        <w:rPr>
          <w:spacing w:val="40"/>
          <w:sz w:val="24"/>
        </w:rPr>
        <w:t> </w:t>
      </w:r>
      <w:r>
        <w:rPr>
          <w:sz w:val="24"/>
        </w:rPr>
        <w:t>September 2–5, 1992.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“The</w:t>
      </w:r>
      <w:r>
        <w:rPr>
          <w:spacing w:val="-4"/>
        </w:rPr>
        <w:t> </w:t>
      </w:r>
      <w:r>
        <w:rPr/>
        <w:t>Reich</w:t>
      </w:r>
      <w:r>
        <w:rPr>
          <w:spacing w:val="-3"/>
        </w:rPr>
        <w:t> </w:t>
      </w:r>
      <w:r>
        <w:rPr/>
        <w:t>Stuff,”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Nations–</w:t>
      </w:r>
      <w:r>
        <w:rPr>
          <w:spacing w:val="-3"/>
        </w:rPr>
        <w:t> </w:t>
      </w:r>
      <w:r>
        <w:rPr/>
        <w:t>Preparing</w:t>
      </w:r>
      <w:r>
        <w:rPr>
          <w:spacing w:val="-3"/>
        </w:rPr>
        <w:t> </w:t>
      </w:r>
      <w:r>
        <w:rPr/>
        <w:t>Ourselves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21st Century Capitalism by Robert B. Reich, </w:t>
      </w:r>
      <w:r>
        <w:rPr>
          <w:i/>
        </w:rPr>
        <w:t>Policy </w:t>
      </w:r>
      <w:r>
        <w:rPr/>
        <w:t>(Autumn 1993), 42-44.</w:t>
      </w:r>
    </w:p>
    <w:p>
      <w:pPr>
        <w:pStyle w:val="BodyText"/>
        <w:spacing w:before="1"/>
        <w:ind w:left="0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“Rail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Australia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Towards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Rolling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Privatisation,”</w:t>
      </w:r>
      <w:r>
        <w:rPr>
          <w:i/>
          <w:spacing w:val="-4"/>
          <w:sz w:val="24"/>
        </w:rPr>
        <w:t> </w:t>
      </w:r>
      <w:r>
        <w:rPr>
          <w:sz w:val="24"/>
        </w:rPr>
        <w:t>Tasman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Conference</w:t>
      </w:r>
      <w:r>
        <w:rPr>
          <w:spacing w:val="-5"/>
          <w:sz w:val="24"/>
        </w:rPr>
        <w:t> </w:t>
      </w:r>
      <w:r>
        <w:rPr>
          <w:sz w:val="24"/>
        </w:rPr>
        <w:t>Paper, joint with Michael Porter and Michael Warby, July, 1996</w:t>
      </w:r>
    </w:p>
    <w:p>
      <w:pPr>
        <w:spacing w:line="237" w:lineRule="auto" w:before="275"/>
        <w:ind w:left="360" w:right="413" w:firstLine="0"/>
        <w:jc w:val="left"/>
        <w:rPr>
          <w:sz w:val="24"/>
        </w:rPr>
      </w:pPr>
      <w:r>
        <w:rPr>
          <w:i/>
          <w:sz w:val="24"/>
        </w:rPr>
        <w:t>“The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Keys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Success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Providing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Quality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Water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Services,”</w:t>
      </w:r>
      <w:r>
        <w:rPr>
          <w:i/>
          <w:spacing w:val="-5"/>
          <w:sz w:val="24"/>
        </w:rPr>
        <w:t> </w:t>
      </w:r>
      <w:r>
        <w:rPr>
          <w:sz w:val="24"/>
        </w:rPr>
        <w:t>Tasman</w:t>
      </w:r>
      <w:r>
        <w:rPr>
          <w:spacing w:val="-4"/>
          <w:sz w:val="24"/>
        </w:rPr>
        <w:t> </w:t>
      </w:r>
      <w:r>
        <w:rPr>
          <w:sz w:val="24"/>
        </w:rPr>
        <w:t>Institute Conference Paper, joint with Michael Porter, August 1996</w:t>
      </w:r>
    </w:p>
    <w:p>
      <w:pPr>
        <w:pStyle w:val="BodyText"/>
        <w:spacing w:before="1"/>
        <w:ind w:left="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How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Infrastructure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Different?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Melbourne: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Infrastructure</w:t>
      </w:r>
      <w:r>
        <w:rPr>
          <w:spacing w:val="-2"/>
          <w:sz w:val="24"/>
        </w:rPr>
        <w:t> </w:t>
      </w:r>
      <w:r>
        <w:rPr>
          <w:sz w:val="24"/>
        </w:rPr>
        <w:t>Forum,</w:t>
      </w:r>
      <w:r>
        <w:rPr>
          <w:spacing w:val="-1"/>
          <w:sz w:val="24"/>
        </w:rPr>
        <w:t> </w:t>
      </w:r>
      <w:r>
        <w:rPr>
          <w:sz w:val="24"/>
        </w:rPr>
        <w:t>July,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1997.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Private?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Melbourne: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Infrastructure</w:t>
      </w:r>
      <w:r>
        <w:rPr>
          <w:spacing w:val="-2"/>
          <w:sz w:val="24"/>
        </w:rPr>
        <w:t> </w:t>
      </w:r>
      <w:r>
        <w:rPr>
          <w:sz w:val="24"/>
        </w:rPr>
        <w:t>Forum,</w:t>
      </w:r>
      <w:r>
        <w:rPr>
          <w:spacing w:val="-1"/>
          <w:sz w:val="24"/>
        </w:rPr>
        <w:t> </w:t>
      </w:r>
      <w:r>
        <w:rPr>
          <w:sz w:val="24"/>
        </w:rPr>
        <w:t>July </w:t>
      </w:r>
      <w:r>
        <w:rPr>
          <w:spacing w:val="-2"/>
          <w:sz w:val="24"/>
        </w:rPr>
        <w:t>1997.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Unbundle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Integrate?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Melbourne: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Infrastructure</w:t>
      </w:r>
      <w:r>
        <w:rPr>
          <w:spacing w:val="-2"/>
          <w:sz w:val="24"/>
        </w:rPr>
        <w:t> </w:t>
      </w:r>
      <w:r>
        <w:rPr>
          <w:sz w:val="24"/>
        </w:rPr>
        <w:t>Forum,</w:t>
      </w:r>
      <w:r>
        <w:rPr>
          <w:spacing w:val="-1"/>
          <w:sz w:val="24"/>
        </w:rPr>
        <w:t> </w:t>
      </w:r>
      <w:r>
        <w:rPr>
          <w:sz w:val="24"/>
        </w:rPr>
        <w:t>July,</w:t>
      </w:r>
      <w:r>
        <w:rPr>
          <w:spacing w:val="-2"/>
          <w:sz w:val="24"/>
        </w:rPr>
        <w:t> 1997.</w:t>
      </w:r>
    </w:p>
    <w:p>
      <w:pPr>
        <w:pStyle w:val="BodyText"/>
        <w:ind w:left="0"/>
      </w:pPr>
    </w:p>
    <w:p>
      <w:pPr>
        <w:spacing w:line="242" w:lineRule="auto" w:before="0"/>
        <w:ind w:left="360" w:right="91" w:firstLine="0"/>
        <w:jc w:val="left"/>
        <w:rPr>
          <w:sz w:val="24"/>
        </w:rPr>
      </w:pPr>
      <w:r>
        <w:rPr>
          <w:i/>
          <w:sz w:val="24"/>
        </w:rPr>
        <w:t>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Tradeable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Carbon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Dioxide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Emission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Quotas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Work?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Melbourne: APEC Studies Centre, Monash University, August, 1997.</w:t>
      </w:r>
    </w:p>
    <w:p>
      <w:pPr>
        <w:pStyle w:val="BodyText"/>
        <w:spacing w:line="237" w:lineRule="auto" w:before="275"/>
      </w:pPr>
      <w:r>
        <w:rPr/>
        <w:t>“First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First:</w:t>
      </w:r>
      <w:r>
        <w:rPr>
          <w:spacing w:val="-4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Warming,”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Kenneth</w:t>
      </w:r>
      <w:r>
        <w:rPr>
          <w:spacing w:val="-4"/>
        </w:rPr>
        <w:t> </w:t>
      </w:r>
      <w:r>
        <w:rPr/>
        <w:t>Medlock</w:t>
      </w:r>
      <w:r>
        <w:rPr>
          <w:spacing w:val="-4"/>
        </w:rPr>
        <w:t> </w:t>
      </w:r>
      <w:r>
        <w:rPr/>
        <w:t>III</w:t>
      </w:r>
      <w:r>
        <w:rPr>
          <w:spacing w:val="-5"/>
        </w:rPr>
        <w:t> </w:t>
      </w:r>
      <w:r>
        <w:rPr/>
        <w:t>and Michael Warby, James A. Baker III Institute for Public Policy, March, 1999.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</w:pPr>
      <w:r>
        <w:rPr/>
        <w:t>“Reform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Electrical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Industry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Japan,”</w:t>
      </w:r>
      <w:r>
        <w:rPr>
          <w:spacing w:val="-4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</w:t>
      </w:r>
      <w:r>
        <w:rPr>
          <w:spacing w:val="-3"/>
        </w:rPr>
        <w:t> </w:t>
      </w:r>
      <w:r>
        <w:rPr/>
        <w:t>III</w:t>
      </w:r>
      <w:r>
        <w:rPr>
          <w:spacing w:val="-3"/>
        </w:rPr>
        <w:t> </w:t>
      </w:r>
      <w:r>
        <w:rPr/>
        <w:t>Institute,</w:t>
      </w:r>
      <w:r>
        <w:rPr>
          <w:spacing w:val="-3"/>
        </w:rPr>
        <w:t> </w:t>
      </w:r>
      <w:r>
        <w:rPr/>
        <w:t>May, </w:t>
      </w:r>
      <w:r>
        <w:rPr>
          <w:spacing w:val="-4"/>
        </w:rPr>
        <w:t>2000</w:t>
      </w:r>
    </w:p>
    <w:p>
      <w:pPr>
        <w:pStyle w:val="BodyText"/>
        <w:spacing w:line="275" w:lineRule="exact" w:before="273"/>
      </w:pPr>
      <w:r>
        <w:rPr/>
        <w:t>“Controlling</w:t>
      </w:r>
      <w:r>
        <w:rPr>
          <w:spacing w:val="-2"/>
        </w:rPr>
        <w:t> </w:t>
      </w:r>
      <w:r>
        <w:rPr/>
        <w:t>Carbon</w:t>
      </w:r>
      <w:r>
        <w:rPr>
          <w:spacing w:val="-1"/>
        </w:rPr>
        <w:t> </w:t>
      </w:r>
      <w:r>
        <w:rPr/>
        <w:t>Dioxide:</w:t>
      </w:r>
      <w:r>
        <w:rPr>
          <w:spacing w:val="-1"/>
        </w:rPr>
        <w:t> </w:t>
      </w:r>
      <w:r>
        <w:rPr/>
        <w:t>Let's</w:t>
      </w:r>
      <w:r>
        <w:rPr>
          <w:spacing w:val="-2"/>
        </w:rPr>
        <w:t> </w:t>
      </w:r>
      <w:r>
        <w:rPr/>
        <w:t>Wait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See”,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Kenneth</w:t>
      </w:r>
      <w:r>
        <w:rPr>
          <w:spacing w:val="-2"/>
        </w:rPr>
        <w:t> </w:t>
      </w:r>
      <w:r>
        <w:rPr/>
        <w:t>Medlock</w:t>
      </w:r>
      <w:r>
        <w:rPr>
          <w:spacing w:val="-1"/>
        </w:rPr>
        <w:t> </w:t>
      </w:r>
      <w:r>
        <w:rPr/>
        <w:t>III,</w:t>
      </w:r>
      <w:r>
        <w:rPr>
          <w:spacing w:val="-1"/>
        </w:rPr>
        <w:t> </w:t>
      </w:r>
      <w:r>
        <w:rPr/>
        <w:t>James</w:t>
      </w:r>
      <w:r>
        <w:rPr>
          <w:spacing w:val="-2"/>
        </w:rPr>
        <w:t> </w:t>
      </w:r>
      <w:r>
        <w:rPr>
          <w:spacing w:val="-5"/>
        </w:rPr>
        <w:t>A.</w:t>
      </w:r>
    </w:p>
    <w:p>
      <w:pPr>
        <w:pStyle w:val="BodyText"/>
        <w:spacing w:line="275" w:lineRule="exact"/>
      </w:pPr>
      <w:r>
        <w:rPr/>
        <w:t>Baker</w:t>
      </w:r>
      <w:r>
        <w:rPr>
          <w:spacing w:val="-4"/>
        </w:rPr>
        <w:t> </w:t>
      </w:r>
      <w:r>
        <w:rPr/>
        <w:t>III</w:t>
      </w:r>
      <w:r>
        <w:rPr>
          <w:spacing w:val="-1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Policy,</w:t>
      </w:r>
      <w:r>
        <w:rPr>
          <w:spacing w:val="-1"/>
        </w:rPr>
        <w:t> </w:t>
      </w:r>
      <w:r>
        <w:rPr/>
        <w:t>September,</w:t>
      </w:r>
      <w:r>
        <w:rPr>
          <w:spacing w:val="-1"/>
        </w:rPr>
        <w:t> </w:t>
      </w:r>
      <w:r>
        <w:rPr>
          <w:spacing w:val="-4"/>
        </w:rPr>
        <w:t>2000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91"/>
      </w:pPr>
      <w:r>
        <w:rPr/>
        <w:t>“Global</w:t>
      </w:r>
      <w:r>
        <w:rPr>
          <w:spacing w:val="-5"/>
        </w:rPr>
        <w:t> </w:t>
      </w:r>
      <w:r>
        <w:rPr/>
        <w:t>Warming: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Policy,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Summary”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Kenneth</w:t>
      </w:r>
      <w:r>
        <w:rPr>
          <w:spacing w:val="-4"/>
        </w:rPr>
        <w:t> </w:t>
      </w:r>
      <w:r>
        <w:rPr/>
        <w:t>Medlock and André Droxler, James A. Baker III Institute for Public Policy, October, 2000</w:t>
      </w:r>
    </w:p>
    <w:p>
      <w:pPr>
        <w:spacing w:line="240" w:lineRule="auto" w:before="273"/>
        <w:ind w:left="360" w:right="32" w:firstLine="0"/>
        <w:jc w:val="left"/>
        <w:rPr>
          <w:sz w:val="24"/>
        </w:rPr>
      </w:pPr>
      <w:r>
        <w:rPr>
          <w:sz w:val="24"/>
        </w:rPr>
        <w:t>“Controlling Carbon Dioxide: An Analysis of Competing Marginal Effects” with Kenneth</w:t>
      </w:r>
      <w:r>
        <w:rPr>
          <w:spacing w:val="-4"/>
          <w:sz w:val="24"/>
        </w:rPr>
        <w:t> </w:t>
      </w:r>
      <w:r>
        <w:rPr>
          <w:sz w:val="24"/>
        </w:rPr>
        <w:t>Medlock</w:t>
      </w:r>
      <w:r>
        <w:rPr>
          <w:spacing w:val="-4"/>
          <w:sz w:val="24"/>
        </w:rPr>
        <w:t> </w:t>
      </w:r>
      <w:r>
        <w:rPr>
          <w:sz w:val="24"/>
        </w:rPr>
        <w:t>III,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Economists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Newsletter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Fourth Quarter, 2001, 26-29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“Using</w:t>
      </w:r>
      <w:r>
        <w:rPr>
          <w:spacing w:val="-3"/>
        </w:rPr>
        <w:t> </w:t>
      </w:r>
      <w:r>
        <w:rPr/>
        <w:t>Sakhalin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Japan,”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Dagobert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Brito,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</w:t>
      </w:r>
      <w:r>
        <w:rPr>
          <w:spacing w:val="-3"/>
        </w:rPr>
        <w:t> </w:t>
      </w:r>
      <w:r>
        <w:rPr/>
        <w:t>III Institute, November, 2001</w:t>
      </w:r>
    </w:p>
    <w:p>
      <w:pPr>
        <w:pStyle w:val="BodyText"/>
        <w:spacing w:after="0" w:line="237" w:lineRule="auto"/>
        <w:sectPr>
          <w:pgSz w:w="12240" w:h="15840"/>
          <w:pgMar w:header="0" w:footer="787" w:top="1360" w:bottom="980" w:left="1440" w:right="1800"/>
        </w:sectPr>
      </w:pPr>
    </w:p>
    <w:p>
      <w:pPr>
        <w:pStyle w:val="BodyText"/>
        <w:spacing w:line="242" w:lineRule="auto" w:before="70"/>
      </w:pPr>
      <w:r>
        <w:rPr/>
        <w:t>“Evolution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LNG</w:t>
      </w:r>
      <w:r>
        <w:rPr>
          <w:spacing w:val="-4"/>
        </w:rPr>
        <w:t> </w:t>
      </w:r>
      <w:r>
        <w:rPr/>
        <w:t>Market,”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Dagobert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Brito,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</w:t>
      </w:r>
      <w:r>
        <w:rPr>
          <w:spacing w:val="-3"/>
        </w:rPr>
        <w:t> </w:t>
      </w:r>
      <w:r>
        <w:rPr/>
        <w:t>III Institute, June, 2002</w:t>
      </w:r>
    </w:p>
    <w:p>
      <w:pPr>
        <w:pStyle w:val="BodyText"/>
        <w:spacing w:line="275" w:lineRule="exact" w:before="273"/>
      </w:pPr>
      <w:r>
        <w:rPr/>
        <w:t>“The</w:t>
      </w:r>
      <w:r>
        <w:rPr>
          <w:spacing w:val="-5"/>
        </w:rPr>
        <w:t> </w:t>
      </w:r>
      <w:r>
        <w:rPr/>
        <w:t>Baker</w:t>
      </w:r>
      <w:r>
        <w:rPr>
          <w:spacing w:val="-1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World</w:t>
      </w:r>
      <w:r>
        <w:rPr>
          <w:spacing w:val="-1"/>
        </w:rPr>
        <w:t> </w:t>
      </w:r>
      <w:r>
        <w:rPr/>
        <w:t>Gas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Model,”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Kenneth</w:t>
      </w:r>
      <w:r>
        <w:rPr>
          <w:spacing w:val="-2"/>
        </w:rPr>
        <w:t> </w:t>
      </w:r>
      <w:r>
        <w:rPr/>
        <w:t>B.</w:t>
      </w:r>
      <w:r>
        <w:rPr>
          <w:spacing w:val="-1"/>
        </w:rPr>
        <w:t> </w:t>
      </w:r>
      <w:r>
        <w:rPr/>
        <w:t>Medlock</w:t>
      </w:r>
      <w:r>
        <w:rPr>
          <w:spacing w:val="-1"/>
        </w:rPr>
        <w:t> </w:t>
      </w:r>
      <w:r>
        <w:rPr/>
        <w:t>III,</w:t>
      </w:r>
      <w:r>
        <w:rPr>
          <w:spacing w:val="-1"/>
        </w:rPr>
        <w:t> </w:t>
      </w:r>
      <w:r>
        <w:rPr/>
        <w:t>James</w:t>
      </w:r>
      <w:r>
        <w:rPr>
          <w:spacing w:val="-1"/>
        </w:rPr>
        <w:t> </w:t>
      </w:r>
      <w:r>
        <w:rPr>
          <w:spacing w:val="-5"/>
        </w:rPr>
        <w:t>A.</w:t>
      </w:r>
    </w:p>
    <w:p>
      <w:pPr>
        <w:pStyle w:val="BodyText"/>
        <w:spacing w:line="275" w:lineRule="exact"/>
      </w:pPr>
      <w:r>
        <w:rPr/>
        <w:t>Baker</w:t>
      </w:r>
      <w:r>
        <w:rPr>
          <w:spacing w:val="-1"/>
        </w:rPr>
        <w:t> </w:t>
      </w:r>
      <w:r>
        <w:rPr/>
        <w:t>III</w:t>
      </w:r>
      <w:r>
        <w:rPr>
          <w:spacing w:val="-2"/>
        </w:rPr>
        <w:t> </w:t>
      </w:r>
      <w:r>
        <w:rPr/>
        <w:t>Institute,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2004</w:t>
      </w:r>
    </w:p>
    <w:p>
      <w:pPr>
        <w:pStyle w:val="BodyText"/>
        <w:ind w:left="0"/>
      </w:pPr>
    </w:p>
    <w:p>
      <w:pPr>
        <w:pStyle w:val="BodyText"/>
        <w:spacing w:line="242" w:lineRule="auto"/>
      </w:pPr>
      <w:r>
        <w:rPr/>
        <w:t>“Political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Influences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World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Gas,”</w:t>
      </w:r>
      <w:r>
        <w:rPr>
          <w:spacing w:val="-4"/>
        </w:rPr>
        <w:t> </w:t>
      </w:r>
      <w:r>
        <w:rPr/>
        <w:t>with Kenneth B. Medlock III, James A. Baker III Institute, May 2004</w:t>
      </w:r>
    </w:p>
    <w:p>
      <w:pPr>
        <w:pStyle w:val="BodyText"/>
        <w:spacing w:line="237" w:lineRule="auto" w:before="275"/>
        <w:ind w:right="413"/>
      </w:pPr>
      <w:r>
        <w:rPr/>
        <w:t>“The Role of Nuclear Power in Enhancing Japan’s Energy Security,” with Ken Medlock</w:t>
      </w:r>
      <w:r>
        <w:rPr>
          <w:spacing w:val="-4"/>
        </w:rPr>
        <w:t> </w:t>
      </w:r>
      <w:r>
        <w:rPr/>
        <w:t>III,</w:t>
      </w:r>
      <w:r>
        <w:rPr>
          <w:spacing w:val="-3"/>
        </w:rPr>
        <w:t> </w:t>
      </w:r>
      <w:r>
        <w:rPr/>
        <w:t>Atsuko</w:t>
      </w:r>
      <w:r>
        <w:rPr>
          <w:spacing w:val="-3"/>
        </w:rPr>
        <w:t> </w:t>
      </w:r>
      <w:r>
        <w:rPr/>
        <w:t>Saruhashi,</w:t>
      </w:r>
      <w:r>
        <w:rPr>
          <w:spacing w:val="-3"/>
        </w:rPr>
        <w:t> </w:t>
      </w:r>
      <w:r>
        <w:rPr/>
        <w:t>Jill</w:t>
      </w:r>
      <w:r>
        <w:rPr>
          <w:spacing w:val="-4"/>
        </w:rPr>
        <w:t> </w:t>
      </w:r>
      <w:r>
        <w:rPr/>
        <w:t>Nesbitt,</w:t>
      </w:r>
      <w:r>
        <w:rPr>
          <w:spacing w:val="-3"/>
        </w:rPr>
        <w:t> </w:t>
      </w:r>
      <w:r>
        <w:rPr/>
        <w:t>Stacy</w:t>
      </w:r>
      <w:r>
        <w:rPr>
          <w:spacing w:val="-3"/>
        </w:rPr>
        <w:t> </w:t>
      </w:r>
      <w:r>
        <w:rPr/>
        <w:t>Eller,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</w:t>
      </w:r>
      <w:r>
        <w:rPr>
          <w:spacing w:val="-3"/>
        </w:rPr>
        <w:t> </w:t>
      </w:r>
      <w:r>
        <w:rPr/>
        <w:t>III</w:t>
      </w:r>
      <w:r>
        <w:rPr>
          <w:spacing w:val="-3"/>
        </w:rPr>
        <w:t> </w:t>
      </w:r>
      <w:r>
        <w:rPr/>
        <w:t>Institute,</w:t>
      </w:r>
    </w:p>
    <w:p>
      <w:pPr>
        <w:pStyle w:val="BodyText"/>
        <w:spacing w:before="4"/>
      </w:pPr>
      <w:r>
        <w:rPr/>
        <w:t>September</w:t>
      </w:r>
      <w:r>
        <w:rPr>
          <w:spacing w:val="-4"/>
        </w:rPr>
        <w:t> 2004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“Russian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Supply:</w:t>
      </w:r>
      <w:r>
        <w:rPr>
          <w:spacing w:val="-4"/>
        </w:rPr>
        <w:t> </w:t>
      </w:r>
      <w:r>
        <w:rPr/>
        <w:t>Some</w:t>
      </w:r>
      <w:r>
        <w:rPr>
          <w:spacing w:val="-5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Japan,”</w:t>
      </w:r>
      <w:r>
        <w:rPr>
          <w:spacing w:val="-5"/>
        </w:rPr>
        <w:t> </w:t>
      </w:r>
      <w:r>
        <w:rPr/>
        <w:t>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Kenneth</w:t>
      </w:r>
      <w:r>
        <w:rPr>
          <w:spacing w:val="-4"/>
        </w:rPr>
        <w:t> </w:t>
      </w:r>
      <w:r>
        <w:rPr/>
        <w:t>Medlock III and Jill Elise Nesbitt, James A. Baker III Institute, October 2004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</w:pPr>
      <w:r>
        <w:rPr/>
        <w:t>“The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World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Gas”</w:t>
      </w:r>
      <w:r>
        <w:rPr>
          <w:spacing w:val="-4"/>
        </w:rPr>
        <w:t> </w:t>
      </w:r>
      <w:r>
        <w:rPr>
          <w:i/>
        </w:rPr>
        <w:t>Natural</w:t>
      </w:r>
      <w:r>
        <w:rPr>
          <w:i/>
          <w:spacing w:val="-3"/>
        </w:rPr>
        <w:t> </w:t>
      </w:r>
      <w:r>
        <w:rPr>
          <w:i/>
        </w:rPr>
        <w:t>Gas</w:t>
      </w:r>
      <w:r>
        <w:rPr>
          <w:i/>
          <w:spacing w:val="-4"/>
        </w:rPr>
        <w:t> </w:t>
      </w:r>
      <w:r>
        <w:rPr>
          <w:i/>
        </w:rPr>
        <w:t>&amp;</w:t>
      </w:r>
      <w:r>
        <w:rPr>
          <w:i/>
          <w:spacing w:val="-3"/>
        </w:rPr>
        <w:t> </w:t>
      </w:r>
      <w:r>
        <w:rPr>
          <w:i/>
        </w:rPr>
        <w:t>Electricity</w:t>
      </w:r>
      <w:r>
        <w:rPr/>
        <w:t>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Kenneth Medlock III, Volume 22, number 1, August 2005,Wiley InterScience</w:t>
      </w:r>
    </w:p>
    <w:p>
      <w:pPr>
        <w:pStyle w:val="BodyText"/>
        <w:spacing w:line="237" w:lineRule="auto" w:before="275"/>
        <w:ind w:right="1086"/>
      </w:pPr>
      <w:r>
        <w:rPr/>
        <w:t>“A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Oil</w:t>
      </w:r>
      <w:r>
        <w:rPr>
          <w:spacing w:val="-5"/>
        </w:rPr>
        <w:t> </w:t>
      </w:r>
      <w:r>
        <w:rPr/>
        <w:t>Company,” with Kenneth B. Medlock III, James A. Baker III Institute, March 2007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</w:pPr>
      <w:r>
        <w:rPr/>
        <w:t>“Empirical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Oil</w:t>
      </w:r>
      <w:r>
        <w:rPr>
          <w:spacing w:val="-4"/>
        </w:rPr>
        <w:t> </w:t>
      </w:r>
      <w:r>
        <w:rPr/>
        <w:t>Companies,”</w:t>
      </w:r>
      <w:r>
        <w:rPr>
          <w:spacing w:val="-5"/>
        </w:rPr>
        <w:t> </w:t>
      </w:r>
      <w:r>
        <w:rPr/>
        <w:t>with Kenneth B. Medlock III and Stacy L. Eller, James A. Baker III Institute, March 2007</w:t>
      </w:r>
    </w:p>
    <w:p>
      <w:pPr>
        <w:pStyle w:val="BodyText"/>
        <w:spacing w:line="237" w:lineRule="auto" w:before="275"/>
      </w:pPr>
      <w:r>
        <w:rPr/>
        <w:t>“Electricity</w:t>
      </w:r>
      <w:r>
        <w:rPr>
          <w:spacing w:val="-3"/>
        </w:rPr>
        <w:t> </w:t>
      </w:r>
      <w:r>
        <w:rPr/>
        <w:t>Sector</w:t>
      </w:r>
      <w:r>
        <w:rPr>
          <w:spacing w:val="-3"/>
        </w:rPr>
        <w:t> </w:t>
      </w:r>
      <w:r>
        <w:rPr/>
        <w:t>Demand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Kenneth</w:t>
      </w:r>
      <w:r>
        <w:rPr>
          <w:spacing w:val="-3"/>
        </w:rPr>
        <w:t> </w:t>
      </w:r>
      <w:r>
        <w:rPr/>
        <w:t>Medlock III and Jennifer Rosthal, James A. Baker III Institute, November 2007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“International</w:t>
      </w:r>
      <w:r>
        <w:rPr>
          <w:spacing w:val="-4"/>
        </w:rPr>
        <w:t> </w:t>
      </w:r>
      <w:r>
        <w:rPr/>
        <w:t>Influences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Link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U.S.</w:t>
      </w:r>
      <w:r>
        <w:rPr>
          <w:spacing w:val="-2"/>
        </w:rPr>
        <w:t> </w:t>
      </w:r>
      <w:r>
        <w:rPr/>
        <w:t>Crude</w:t>
      </w:r>
      <w:r>
        <w:rPr>
          <w:spacing w:val="-2"/>
        </w:rPr>
        <w:t> </w:t>
      </w:r>
      <w:r>
        <w:rPr/>
        <w:t>Oil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Natural</w:t>
      </w:r>
      <w:r>
        <w:rPr>
          <w:spacing w:val="-2"/>
        </w:rPr>
        <w:t> </w:t>
      </w:r>
      <w:r>
        <w:rPr/>
        <w:t>Gas</w:t>
      </w:r>
      <w:r>
        <w:rPr>
          <w:spacing w:val="-1"/>
        </w:rPr>
        <w:t> </w:t>
      </w:r>
      <w:r>
        <w:rPr/>
        <w:t>Prices,”</w:t>
      </w:r>
      <w:r>
        <w:rPr>
          <w:spacing w:val="-2"/>
        </w:rPr>
        <w:t> </w:t>
      </w:r>
      <w:r>
        <w:rPr>
          <w:spacing w:val="-10"/>
        </w:rPr>
        <w:t>,</w:t>
      </w:r>
    </w:p>
    <w:p>
      <w:pPr>
        <w:pStyle w:val="BodyText"/>
        <w:spacing w:before="2"/>
      </w:pPr>
      <w:r>
        <w:rPr/>
        <w:t>James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Baker</w:t>
      </w:r>
      <w:r>
        <w:rPr>
          <w:spacing w:val="-1"/>
        </w:rPr>
        <w:t> </w:t>
      </w:r>
      <w:r>
        <w:rPr/>
        <w:t>III</w:t>
      </w:r>
      <w:r>
        <w:rPr>
          <w:spacing w:val="-2"/>
        </w:rPr>
        <w:t> </w:t>
      </w:r>
      <w:r>
        <w:rPr/>
        <w:t>Institute,</w:t>
      </w:r>
      <w:r>
        <w:rPr>
          <w:spacing w:val="-2"/>
        </w:rPr>
        <w:t> </w:t>
      </w:r>
      <w:r>
        <w:rPr/>
        <w:t>November</w:t>
      </w:r>
      <w:r>
        <w:rPr>
          <w:spacing w:val="-1"/>
        </w:rPr>
        <w:t> </w:t>
      </w:r>
      <w:r>
        <w:rPr>
          <w:spacing w:val="-4"/>
        </w:rPr>
        <w:t>2007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 w:before="1"/>
      </w:pPr>
      <w:r>
        <w:rPr/>
        <w:t>“The</w:t>
      </w:r>
      <w:r>
        <w:rPr>
          <w:spacing w:val="-4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Crude</w:t>
      </w:r>
      <w:r>
        <w:rPr>
          <w:spacing w:val="-4"/>
        </w:rPr>
        <w:t> </w:t>
      </w:r>
      <w:r>
        <w:rPr/>
        <w:t>Oil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</w:t>
      </w:r>
      <w:r>
        <w:rPr>
          <w:spacing w:val="-3"/>
        </w:rPr>
        <w:t> </w:t>
      </w:r>
      <w:r>
        <w:rPr/>
        <w:t>Prices,”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Kenneth</w:t>
      </w:r>
      <w:r>
        <w:rPr>
          <w:spacing w:val="-4"/>
        </w:rPr>
        <w:t> </w:t>
      </w:r>
      <w:r>
        <w:rPr/>
        <w:t>Medlock</w:t>
      </w:r>
      <w:r>
        <w:rPr>
          <w:spacing w:val="-3"/>
        </w:rPr>
        <w:t> </w:t>
      </w:r>
      <w:r>
        <w:rPr/>
        <w:t>III and Jennifer Rosthal, James A. Baker III Institute, November 2007</w:t>
      </w:r>
    </w:p>
    <w:p>
      <w:pPr>
        <w:pStyle w:val="BodyText"/>
        <w:ind w:left="0"/>
      </w:pPr>
    </w:p>
    <w:p>
      <w:pPr>
        <w:pStyle w:val="BodyText"/>
        <w:spacing w:line="242" w:lineRule="auto" w:before="1"/>
        <w:ind w:right="106"/>
      </w:pPr>
      <w:r>
        <w:rPr/>
        <w:t>“North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Market,”</w:t>
      </w:r>
      <w:r>
        <w:rPr>
          <w:spacing w:val="-4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 III Institute, November 2007</w:t>
      </w:r>
    </w:p>
    <w:p>
      <w:pPr>
        <w:pStyle w:val="BodyText"/>
        <w:spacing w:line="237" w:lineRule="auto" w:before="275"/>
      </w:pPr>
      <w:r>
        <w:rPr/>
        <w:t>“The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Russian</w:t>
      </w:r>
      <w:r>
        <w:rPr>
          <w:spacing w:val="-3"/>
        </w:rPr>
        <w:t> </w:t>
      </w:r>
      <w:r>
        <w:rPr/>
        <w:t>Natural</w:t>
      </w:r>
      <w:r>
        <w:rPr>
          <w:spacing w:val="-3"/>
        </w:rPr>
        <w:t> </w:t>
      </w:r>
      <w:r>
        <w:rPr/>
        <w:t>Gas</w:t>
      </w:r>
      <w:r>
        <w:rPr>
          <w:spacing w:val="-3"/>
        </w:rPr>
        <w:t> </w:t>
      </w:r>
      <w:r>
        <w:rPr/>
        <w:t>Exports,”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Ken</w:t>
      </w:r>
      <w:r>
        <w:rPr>
          <w:spacing w:val="-3"/>
        </w:rPr>
        <w:t> </w:t>
      </w:r>
      <w:r>
        <w:rPr/>
        <w:t>Medlock,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</w:t>
      </w:r>
      <w:r>
        <w:rPr>
          <w:spacing w:val="-3"/>
        </w:rPr>
        <w:t> </w:t>
      </w:r>
      <w:r>
        <w:rPr/>
        <w:t>III Institute, May 2008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right="139"/>
      </w:pPr>
      <w:r>
        <w:rPr/>
        <w:t>“Nuclear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World,”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Jorge</w:t>
      </w:r>
      <w:r>
        <w:rPr>
          <w:spacing w:val="-4"/>
        </w:rPr>
        <w:t> </w:t>
      </w:r>
      <w:r>
        <w:rPr/>
        <w:t>Gonzalez-Gomez,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Baker</w:t>
      </w:r>
      <w:r>
        <w:rPr>
          <w:spacing w:val="-3"/>
        </w:rPr>
        <w:t> </w:t>
      </w:r>
      <w:r>
        <w:rPr/>
        <w:t>III Institute, May 2008</w:t>
      </w:r>
    </w:p>
    <w:p>
      <w:pPr>
        <w:pStyle w:val="BodyText"/>
        <w:spacing w:line="237" w:lineRule="auto" w:before="275"/>
      </w:pPr>
      <w:r>
        <w:rPr/>
        <w:t>“Energy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Context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Hyper-Social</w:t>
      </w:r>
      <w:r>
        <w:rPr>
          <w:spacing w:val="-4"/>
        </w:rPr>
        <w:t> </w:t>
      </w:r>
      <w:r>
        <w:rPr/>
        <w:t>Mobilization:</w:t>
      </w:r>
      <w:r>
        <w:rPr>
          <w:spacing w:val="-4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Bolivia,</w:t>
      </w:r>
      <w:r>
        <w:rPr>
          <w:spacing w:val="-4"/>
        </w:rPr>
        <w:t> </w:t>
      </w:r>
      <w:r>
        <w:rPr/>
        <w:t>with David R. Mares and Kenneth B. Medlock III, James A. Baker III Institute, May 2008</w:t>
      </w:r>
    </w:p>
    <w:p>
      <w:pPr>
        <w:pStyle w:val="BodyText"/>
        <w:spacing w:after="0" w:line="237" w:lineRule="auto"/>
        <w:sectPr>
          <w:pgSz w:w="12240" w:h="15840"/>
          <w:pgMar w:header="0" w:footer="787" w:top="1640" w:bottom="980" w:left="1440" w:right="1800"/>
        </w:sectPr>
      </w:pPr>
    </w:p>
    <w:p>
      <w:pPr>
        <w:pStyle w:val="BodyText"/>
        <w:spacing w:before="70"/>
      </w:pPr>
      <w:r>
        <w:rPr/>
        <w:t>“Climate</w:t>
      </w:r>
      <w:r>
        <w:rPr>
          <w:spacing w:val="-1"/>
        </w:rPr>
        <w:t> </w:t>
      </w:r>
      <w:r>
        <w:rPr/>
        <w:t>Policy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Energy</w:t>
      </w:r>
      <w:r>
        <w:rPr>
          <w:spacing w:val="-1"/>
        </w:rPr>
        <w:t> </w:t>
      </w:r>
      <w:r>
        <w:rPr/>
        <w:t>Security: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Sides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Coin?”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Kenneth</w:t>
      </w:r>
      <w:r>
        <w:rPr>
          <w:spacing w:val="-1"/>
        </w:rPr>
        <w:t> </w:t>
      </w:r>
      <w:r>
        <w:rPr>
          <w:spacing w:val="-5"/>
        </w:rPr>
        <w:t>B.</w:t>
      </w:r>
    </w:p>
    <w:p>
      <w:pPr>
        <w:pStyle w:val="BodyText"/>
        <w:spacing w:before="2"/>
      </w:pPr>
      <w:r>
        <w:rPr/>
        <w:t>Medlock</w:t>
      </w:r>
      <w:r>
        <w:rPr>
          <w:spacing w:val="-2"/>
        </w:rPr>
        <w:t> </w:t>
      </w:r>
      <w:r>
        <w:rPr/>
        <w:t>III,</w:t>
      </w:r>
      <w:r>
        <w:rPr>
          <w:spacing w:val="-1"/>
        </w:rPr>
        <w:t> </w:t>
      </w:r>
      <w:r>
        <w:rPr/>
        <w:t>James</w:t>
      </w:r>
      <w:r>
        <w:rPr>
          <w:spacing w:val="-2"/>
        </w:rPr>
        <w:t> </w:t>
      </w:r>
      <w:r>
        <w:rPr/>
        <w:t>A.</w:t>
      </w:r>
      <w:r>
        <w:rPr>
          <w:spacing w:val="-1"/>
        </w:rPr>
        <w:t> </w:t>
      </w:r>
      <w:r>
        <w:rPr/>
        <w:t>Baker</w:t>
      </w:r>
      <w:r>
        <w:rPr>
          <w:spacing w:val="-1"/>
        </w:rPr>
        <w:t> </w:t>
      </w:r>
      <w:r>
        <w:rPr/>
        <w:t>III</w:t>
      </w:r>
      <w:r>
        <w:rPr>
          <w:spacing w:val="-2"/>
        </w:rPr>
        <w:t> </w:t>
      </w:r>
      <w:r>
        <w:rPr/>
        <w:t>Institute,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2008</w:t>
      </w:r>
    </w:p>
    <w:p>
      <w:pPr>
        <w:pStyle w:val="BodyText"/>
        <w:ind w:left="0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“Recent</w:t>
      </w:r>
      <w:r>
        <w:rPr>
          <w:spacing w:val="-2"/>
          <w:sz w:val="24"/>
        </w:rPr>
        <w:t> </w:t>
      </w:r>
      <w:r>
        <w:rPr>
          <w:sz w:val="24"/>
        </w:rPr>
        <w:t>Developments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LNG</w:t>
      </w:r>
      <w:r>
        <w:rPr>
          <w:spacing w:val="-1"/>
          <w:sz w:val="24"/>
        </w:rPr>
        <w:t> </w:t>
      </w:r>
      <w:r>
        <w:rPr>
          <w:sz w:val="24"/>
        </w:rPr>
        <w:t>Markets,”</w:t>
      </w:r>
      <w:r>
        <w:rPr>
          <w:spacing w:val="-2"/>
          <w:sz w:val="24"/>
        </w:rPr>
        <w:t> </w:t>
      </w:r>
      <w:r>
        <w:rPr>
          <w:i/>
          <w:sz w:val="24"/>
        </w:rPr>
        <w:t>USAEE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Dialogue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23(1),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“The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Natural</w:t>
      </w:r>
      <w:r>
        <w:rPr>
          <w:spacing w:val="-4"/>
        </w:rPr>
        <w:t> </w:t>
      </w:r>
      <w:r>
        <w:rPr/>
        <w:t>Gas-Directed</w:t>
      </w:r>
      <w:r>
        <w:rPr>
          <w:spacing w:val="-3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States,”</w:t>
      </w:r>
      <w:r>
        <w:rPr>
          <w:spacing w:val="-4"/>
        </w:rPr>
        <w:t> </w:t>
      </w:r>
      <w:r>
        <w:rPr/>
        <w:t>joint with Kenneth B. Medlock III, James A. Baker III Institute, February, 2015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PROFESSIONAL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ACADEMIC</w:t>
      </w:r>
      <w:r>
        <w:rPr>
          <w:spacing w:val="-1"/>
        </w:rPr>
        <w:t> </w:t>
      </w:r>
      <w:r>
        <w:rPr>
          <w:spacing w:val="-2"/>
        </w:rPr>
        <w:t>HONORS</w:t>
      </w:r>
    </w:p>
    <w:p>
      <w:pPr>
        <w:pStyle w:val="BodyText"/>
        <w:ind w:left="0"/>
      </w:pPr>
    </w:p>
    <w:p>
      <w:pPr>
        <w:pStyle w:val="BodyText"/>
        <w:tabs>
          <w:tab w:pos="4769" w:val="left" w:leader="none"/>
        </w:tabs>
      </w:pPr>
      <w:r>
        <w:rPr>
          <w:spacing w:val="-2"/>
        </w:rPr>
        <w:t>President</w:t>
      </w:r>
      <w:r>
        <w:rPr/>
        <w:tab/>
        <w:t>2015,</w:t>
      </w:r>
      <w:r>
        <w:rPr>
          <w:spacing w:val="-2"/>
        </w:rPr>
        <w:t> </w:t>
      </w:r>
      <w:r>
        <w:rPr>
          <w:spacing w:val="-4"/>
        </w:rPr>
        <w:t>2022</w:t>
      </w:r>
    </w:p>
    <w:p>
      <w:pPr>
        <w:pStyle w:val="BodyText"/>
        <w:tabs>
          <w:tab w:pos="5249" w:val="right" w:leader="none"/>
        </w:tabs>
        <w:spacing w:line="275" w:lineRule="exact" w:before="2"/>
      </w:pPr>
      <w:r>
        <w:rPr/>
        <w:t>Executive</w:t>
      </w:r>
      <w:r>
        <w:rPr>
          <w:spacing w:val="-3"/>
        </w:rPr>
        <w:t> </w:t>
      </w:r>
      <w:r>
        <w:rPr/>
        <w:t>Vice</w:t>
      </w:r>
      <w:r>
        <w:rPr>
          <w:spacing w:val="-2"/>
        </w:rPr>
        <w:t> President</w:t>
      </w:r>
      <w:r>
        <w:rPr/>
        <w:tab/>
      </w:r>
      <w:r>
        <w:rPr>
          <w:spacing w:val="-4"/>
        </w:rPr>
        <w:t>2023</w:t>
      </w:r>
    </w:p>
    <w:p>
      <w:pPr>
        <w:pStyle w:val="BodyText"/>
        <w:spacing w:line="275" w:lineRule="exact"/>
      </w:pPr>
      <w:r>
        <w:rPr/>
        <w:t>International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Energy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769" w:val="left" w:leader="none"/>
        </w:tabs>
        <w:spacing w:line="242" w:lineRule="auto" w:before="276"/>
        <w:ind w:right="1801"/>
      </w:pPr>
      <w:r>
        <w:rPr/>
        <w:t>Member of the Council</w:t>
        <w:tab/>
        <w:t>2013-2019,</w:t>
      </w:r>
      <w:r>
        <w:rPr>
          <w:spacing w:val="-15"/>
        </w:rPr>
        <w:t> </w:t>
      </w:r>
      <w:r>
        <w:rPr/>
        <w:t>2021-</w:t>
      </w:r>
      <w:r>
        <w:rPr/>
        <w:t>Present International Association for Energy Economics</w:t>
      </w:r>
    </w:p>
    <w:p>
      <w:pPr>
        <w:pStyle w:val="BodyText"/>
        <w:tabs>
          <w:tab w:pos="5249" w:val="right" w:leader="none"/>
        </w:tabs>
        <w:spacing w:line="275" w:lineRule="exact" w:before="273"/>
      </w:pPr>
      <w:r>
        <w:rPr/>
        <w:t>President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Association</w:t>
      </w:r>
      <w:r>
        <w:rPr>
          <w:spacing w:val="-1"/>
        </w:rPr>
        <w:t> </w:t>
      </w:r>
      <w:r>
        <w:rPr>
          <w:spacing w:val="-5"/>
        </w:rPr>
        <w:t>for</w:t>
      </w:r>
      <w:r>
        <w:rPr/>
        <w:tab/>
      </w:r>
      <w:r>
        <w:rPr>
          <w:spacing w:val="-4"/>
        </w:rPr>
        <w:t>2012</w:t>
      </w:r>
    </w:p>
    <w:p>
      <w:pPr>
        <w:pStyle w:val="BodyText"/>
        <w:spacing w:line="275" w:lineRule="exact"/>
      </w:pPr>
      <w:r>
        <w:rPr/>
        <w:t>Energy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769" w:val="left" w:leader="none"/>
        </w:tabs>
        <w:spacing w:line="242" w:lineRule="auto" w:before="276"/>
        <w:ind w:right="2828"/>
      </w:pPr>
      <w:r>
        <w:rPr/>
        <w:t>Member of the Council</w:t>
        <w:tab/>
        <w:t>2007-12,</w:t>
      </w:r>
      <w:r>
        <w:rPr>
          <w:spacing w:val="-15"/>
        </w:rPr>
        <w:t> </w:t>
      </w:r>
      <w:r>
        <w:rPr/>
        <w:t>2017 US Association for Energy Economics</w:t>
      </w:r>
    </w:p>
    <w:p>
      <w:pPr>
        <w:pStyle w:val="BodyText"/>
        <w:tabs>
          <w:tab w:pos="5249" w:val="right" w:leader="none"/>
        </w:tabs>
        <w:spacing w:line="275" w:lineRule="exact" w:before="273"/>
      </w:pPr>
      <w:r>
        <w:rPr/>
        <w:t>Senior</w:t>
      </w:r>
      <w:r>
        <w:rPr>
          <w:spacing w:val="-2"/>
        </w:rPr>
        <w:t> </w:t>
      </w:r>
      <w:r>
        <w:rPr/>
        <w:t>Fellow</w:t>
      </w:r>
      <w:r>
        <w:rPr>
          <w:spacing w:val="-1"/>
        </w:rPr>
        <w:t> </w:t>
      </w:r>
      <w:r>
        <w:rPr>
          <w:spacing w:val="-2"/>
        </w:rPr>
        <w:t>Award</w:t>
      </w:r>
      <w:r>
        <w:rPr/>
        <w:tab/>
      </w:r>
      <w:r>
        <w:rPr>
          <w:spacing w:val="-4"/>
        </w:rPr>
        <w:t>2011</w:t>
      </w:r>
    </w:p>
    <w:p>
      <w:pPr>
        <w:pStyle w:val="BodyText"/>
        <w:spacing w:line="275" w:lineRule="exact"/>
      </w:pPr>
      <w:r>
        <w:rPr/>
        <w:t>US</w:t>
      </w:r>
      <w:r>
        <w:rPr>
          <w:spacing w:val="-3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Energy </w:t>
      </w:r>
      <w:r>
        <w:rPr>
          <w:spacing w:val="-2"/>
        </w:rPr>
        <w:t>Economics</w:t>
      </w:r>
    </w:p>
    <w:p>
      <w:pPr>
        <w:pStyle w:val="BodyText"/>
        <w:tabs>
          <w:tab w:pos="5249" w:val="right" w:leader="none"/>
        </w:tabs>
        <w:spacing w:before="276"/>
      </w:pPr>
      <w:r>
        <w:rPr/>
        <w:t>Campbell</w:t>
      </w:r>
      <w:r>
        <w:rPr>
          <w:spacing w:val="-2"/>
        </w:rPr>
        <w:t> </w:t>
      </w:r>
      <w:r>
        <w:rPr/>
        <w:t>Watkins</w:t>
      </w:r>
      <w:r>
        <w:rPr>
          <w:spacing w:val="-1"/>
        </w:rPr>
        <w:t> </w:t>
      </w:r>
      <w:r>
        <w:rPr/>
        <w:t>Award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>
          <w:spacing w:val="-4"/>
        </w:rPr>
        <w:t>paper</w:t>
      </w:r>
      <w:r>
        <w:rPr/>
        <w:tab/>
      </w:r>
      <w:r>
        <w:rPr>
          <w:spacing w:val="-4"/>
        </w:rPr>
        <w:t>2016</w:t>
      </w:r>
    </w:p>
    <w:p>
      <w:pPr>
        <w:spacing w:before="3"/>
        <w:ind w:left="360" w:right="0" w:firstLine="0"/>
        <w:jc w:val="left"/>
        <w:rPr>
          <w:sz w:val="24"/>
        </w:rPr>
      </w:pPr>
      <w:r>
        <w:rPr>
          <w:sz w:val="24"/>
        </w:rPr>
        <w:t>published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BodyText"/>
        <w:tabs>
          <w:tab w:pos="4769" w:val="left" w:leader="none"/>
          <w:tab w:pos="5399" w:val="left" w:leader="none"/>
        </w:tabs>
        <w:spacing w:line="237" w:lineRule="auto" w:before="278"/>
        <w:ind w:right="868"/>
      </w:pPr>
      <w:r>
        <w:rPr/>
        <w:t>The best paper published in the</w:t>
        <w:tab/>
        <w:t>Economic</w:t>
      </w:r>
      <w:r>
        <w:rPr>
          <w:spacing w:val="-10"/>
        </w:rPr>
        <w:t> </w:t>
      </w:r>
      <w:r>
        <w:rPr/>
        <w:t>Society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Australia</w:t>
      </w:r>
      <w:r>
        <w:rPr>
          <w:spacing w:val="-9"/>
        </w:rPr>
        <w:t> </w:t>
      </w:r>
      <w:r>
        <w:rPr/>
        <w:t>and Economic Record in 1990</w:t>
        <w:tab/>
        <w:tab/>
        <w:t>New Zealand</w:t>
      </w:r>
    </w:p>
    <w:p>
      <w:pPr>
        <w:pStyle w:val="BodyText"/>
        <w:tabs>
          <w:tab w:pos="4769" w:val="left" w:leader="none"/>
        </w:tabs>
        <w:spacing w:before="277"/>
      </w:pPr>
      <w:r>
        <w:rPr/>
        <w:t>Lily Honor </w:t>
      </w:r>
      <w:r>
        <w:rPr>
          <w:spacing w:val="-2"/>
        </w:rPr>
        <w:t>Scholarship</w:t>
      </w:r>
      <w:r>
        <w:rPr/>
        <w:tab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Chicago,</w:t>
      </w:r>
      <w:r>
        <w:rPr>
          <w:spacing w:val="-1"/>
        </w:rPr>
        <w:t> </w:t>
      </w:r>
      <w:r>
        <w:rPr/>
        <w:t>1977-</w:t>
      </w:r>
      <w:r>
        <w:rPr>
          <w:spacing w:val="-5"/>
        </w:rPr>
        <w:t>80</w:t>
      </w:r>
    </w:p>
    <w:p>
      <w:pPr>
        <w:pStyle w:val="BodyText"/>
        <w:tabs>
          <w:tab w:pos="4769" w:val="left" w:leader="none"/>
        </w:tabs>
        <w:spacing w:before="276"/>
      </w:pPr>
      <w:r>
        <w:rPr/>
        <w:t>Master’s</w:t>
      </w:r>
      <w:r>
        <w:rPr>
          <w:spacing w:val="56"/>
        </w:rPr>
        <w:t> </w:t>
      </w:r>
      <w:r>
        <w:rPr>
          <w:spacing w:val="-2"/>
        </w:rPr>
        <w:t>Scholarship</w:t>
      </w:r>
      <w:r>
        <w:rPr/>
        <w:tab/>
        <w:t>Australian</w:t>
      </w:r>
      <w:r>
        <w:rPr>
          <w:spacing w:val="-5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1976-</w:t>
      </w:r>
      <w:r>
        <w:rPr>
          <w:spacing w:val="-5"/>
        </w:rPr>
        <w:t>77</w:t>
      </w:r>
    </w:p>
    <w:p>
      <w:pPr>
        <w:pStyle w:val="BodyText"/>
        <w:tabs>
          <w:tab w:pos="5249" w:val="right" w:leader="none"/>
        </w:tabs>
        <w:spacing w:before="276"/>
      </w:pPr>
      <w:r>
        <w:rPr/>
        <w:t>Australian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Society</w:t>
      </w:r>
      <w:r>
        <w:rPr>
          <w:spacing w:val="-2"/>
        </w:rPr>
        <w:t> Prize</w:t>
      </w:r>
      <w:r>
        <w:rPr/>
        <w:tab/>
      </w:r>
      <w:r>
        <w:rPr>
          <w:spacing w:val="-4"/>
        </w:rPr>
        <w:t>1973</w:t>
      </w:r>
    </w:p>
    <w:p>
      <w:pPr>
        <w:pStyle w:val="BodyText"/>
        <w:tabs>
          <w:tab w:pos="4769" w:val="left" w:leader="none"/>
        </w:tabs>
        <w:spacing w:before="276"/>
      </w:pPr>
      <w:r>
        <w:rPr/>
        <w:t>National</w:t>
      </w:r>
      <w:r>
        <w:rPr>
          <w:spacing w:val="-4"/>
        </w:rPr>
        <w:t> </w:t>
      </w:r>
      <w:r>
        <w:rPr/>
        <w:t>Undergraduate</w:t>
      </w:r>
      <w:r>
        <w:rPr>
          <w:spacing w:val="-3"/>
        </w:rPr>
        <w:t> </w:t>
      </w:r>
      <w:r>
        <w:rPr>
          <w:spacing w:val="-2"/>
        </w:rPr>
        <w:t>Scholarship</w:t>
      </w:r>
      <w:r>
        <w:rPr/>
        <w:tab/>
        <w:t>Australian</w:t>
      </w:r>
      <w:r>
        <w:rPr>
          <w:spacing w:val="-5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1971-</w:t>
      </w:r>
      <w:r>
        <w:rPr>
          <w:spacing w:val="-5"/>
        </w:rPr>
        <w:t>74</w:t>
      </w:r>
    </w:p>
    <w:p>
      <w:pPr>
        <w:pStyle w:val="BodyText"/>
        <w:tabs>
          <w:tab w:pos="4769" w:val="left" w:leader="none"/>
        </w:tabs>
        <w:spacing w:line="242" w:lineRule="auto" w:before="276"/>
        <w:ind w:right="568"/>
      </w:pPr>
      <w:r>
        <w:rPr/>
        <w:t>Placed 3rd in Mathematics,</w:t>
        <w:tab/>
        <w:t>NSW</w:t>
      </w:r>
      <w:r>
        <w:rPr>
          <w:spacing w:val="-10"/>
        </w:rPr>
        <w:t> </w:t>
      </w:r>
      <w:r>
        <w:rPr/>
        <w:t>Higher</w:t>
      </w:r>
      <w:r>
        <w:rPr>
          <w:spacing w:val="-9"/>
        </w:rPr>
        <w:t> </w:t>
      </w:r>
      <w:r>
        <w:rPr/>
        <w:t>School</w:t>
      </w:r>
      <w:r>
        <w:rPr>
          <w:spacing w:val="-9"/>
        </w:rPr>
        <w:t> </w:t>
      </w:r>
      <w:r>
        <w:rPr/>
        <w:t>Certificate,</w:t>
      </w:r>
      <w:r>
        <w:rPr>
          <w:spacing w:val="-9"/>
        </w:rPr>
        <w:t> </w:t>
      </w:r>
      <w:r>
        <w:rPr/>
        <w:t>1970 5th in Science, 7th in Geography</w:t>
      </w:r>
    </w:p>
    <w:p>
      <w:pPr>
        <w:pStyle w:val="BodyText"/>
        <w:spacing w:before="273"/>
      </w:pPr>
      <w:r>
        <w:rPr/>
        <w:t>RESEARCH</w:t>
      </w:r>
      <w:r>
        <w:rPr>
          <w:spacing w:val="-2"/>
        </w:rPr>
        <w:t> FUNDING</w:t>
      </w:r>
    </w:p>
    <w:p>
      <w:pPr>
        <w:pStyle w:val="BodyText"/>
        <w:spacing w:after="0"/>
        <w:sectPr>
          <w:pgSz w:w="12240" w:h="15840"/>
          <w:pgMar w:header="0" w:footer="787" w:top="1640" w:bottom="980" w:left="1440" w:right="1800"/>
        </w:sectPr>
      </w:pPr>
    </w:p>
    <w:p>
      <w:pPr>
        <w:pStyle w:val="BodyText"/>
        <w:spacing w:line="275" w:lineRule="exact" w:before="76"/>
      </w:pPr>
      <w:r>
        <w:rPr/>
        <w:t>1999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present,</w:t>
      </w:r>
      <w:r>
        <w:rPr>
          <w:spacing w:val="-1"/>
        </w:rPr>
        <w:t> </w:t>
      </w:r>
      <w:r>
        <w:rPr/>
        <w:t>James</w:t>
      </w:r>
      <w:r>
        <w:rPr>
          <w:spacing w:val="-1"/>
        </w:rPr>
        <w:t> </w:t>
      </w:r>
      <w:r>
        <w:rPr/>
        <w:t>A.</w:t>
      </w:r>
      <w:r>
        <w:rPr>
          <w:spacing w:val="-2"/>
        </w:rPr>
        <w:t> </w:t>
      </w:r>
      <w:r>
        <w:rPr/>
        <w:t>Baker</w:t>
      </w:r>
      <w:r>
        <w:rPr>
          <w:spacing w:val="-1"/>
        </w:rPr>
        <w:t> </w:t>
      </w:r>
      <w:r>
        <w:rPr/>
        <w:t>III </w:t>
      </w:r>
      <w:r>
        <w:rPr>
          <w:spacing w:val="-2"/>
        </w:rPr>
        <w:t>Institute</w:t>
      </w:r>
    </w:p>
    <w:p>
      <w:pPr>
        <w:pStyle w:val="BodyText"/>
        <w:tabs>
          <w:tab w:pos="4679" w:val="left" w:leader="none"/>
        </w:tabs>
        <w:spacing w:line="275" w:lineRule="exact"/>
      </w:pPr>
      <w:r>
        <w:rPr/>
        <w:t>for Public</w:t>
      </w:r>
      <w:r>
        <w:rPr>
          <w:spacing w:val="-1"/>
        </w:rPr>
        <w:t> </w:t>
      </w:r>
      <w:r>
        <w:rPr>
          <w:spacing w:val="-2"/>
        </w:rPr>
        <w:t>Policy,</w:t>
      </w:r>
      <w:r>
        <w:rPr/>
        <w:tab/>
        <w:t>Energy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4679" w:val="left" w:leader="none"/>
        </w:tabs>
        <w:spacing w:line="237" w:lineRule="auto" w:before="5"/>
        <w:ind w:right="1171"/>
      </w:pPr>
      <w:r>
        <w:rPr/>
        <w:t>2000-2001, McGovern Foundation</w:t>
        <w:tab/>
        <w:t>Alcohol</w:t>
      </w:r>
      <w:r>
        <w:rPr>
          <w:spacing w:val="-9"/>
        </w:rPr>
        <w:t> </w:t>
      </w:r>
      <w:r>
        <w:rPr/>
        <w:t>abuse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HISD</w:t>
      </w:r>
      <w:r>
        <w:rPr>
          <w:spacing w:val="-9"/>
        </w:rPr>
        <w:t> </w:t>
      </w:r>
      <w:r>
        <w:rPr/>
        <w:t>students 2000-2003, </w:t>
      </w:r>
      <w:r>
        <w:rPr>
          <w:spacing w:val="-5"/>
        </w:rPr>
        <w:t>NSF</w:t>
      </w:r>
      <w:r>
        <w:rPr/>
        <w:tab/>
        <w:t>Probability</w:t>
      </w:r>
      <w:r>
        <w:rPr>
          <w:spacing w:val="-3"/>
        </w:rPr>
        <w:t> </w:t>
      </w:r>
      <w:r>
        <w:rPr/>
        <w:t>Assessments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5"/>
        </w:rPr>
        <w:t>an</w:t>
      </w:r>
    </w:p>
    <w:p>
      <w:pPr>
        <w:pStyle w:val="BodyText"/>
        <w:spacing w:line="237" w:lineRule="auto" w:before="6"/>
        <w:ind w:left="4680" w:right="1451"/>
      </w:pPr>
      <w:r>
        <w:rPr/>
        <w:t>Application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Environmental </w:t>
      </w:r>
      <w:r>
        <w:rPr>
          <w:spacing w:val="-2"/>
        </w:rPr>
        <w:t>Decision-Making</w:t>
      </w:r>
    </w:p>
    <w:p>
      <w:pPr>
        <w:pStyle w:val="BodyText"/>
        <w:spacing w:line="275" w:lineRule="exact" w:before="3"/>
      </w:pPr>
      <w:r>
        <w:rPr/>
        <w:t>2000-2001,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Zealand</w:t>
      </w:r>
      <w:r>
        <w:rPr>
          <w:spacing w:val="-1"/>
        </w:rPr>
        <w:t> </w:t>
      </w:r>
      <w:r>
        <w:rPr>
          <w:spacing w:val="-2"/>
        </w:rPr>
        <w:t>Business</w:t>
      </w:r>
    </w:p>
    <w:p>
      <w:pPr>
        <w:pStyle w:val="BodyText"/>
        <w:tabs>
          <w:tab w:pos="4679" w:val="left" w:leader="none"/>
        </w:tabs>
        <w:spacing w:line="242" w:lineRule="auto"/>
        <w:ind w:right="346"/>
      </w:pPr>
      <w:r>
        <w:rPr>
          <w:spacing w:val="-2"/>
        </w:rPr>
        <w:t>Roundtable</w:t>
      </w:r>
      <w:r>
        <w:rPr/>
        <w:tab/>
        <w:t>Monetary</w:t>
      </w:r>
      <w:r>
        <w:rPr>
          <w:spacing w:val="-3"/>
        </w:rPr>
        <w:t> </w:t>
      </w:r>
      <w:r>
        <w:rPr/>
        <w:t>Arrangements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Zealand 2000, Exxon-Mobil</w:t>
      </w:r>
      <w:r>
        <w:rPr>
          <w:spacing w:val="-1"/>
        </w:rPr>
        <w:t> </w:t>
      </w:r>
      <w:r>
        <w:rPr>
          <w:spacing w:val="-2"/>
        </w:rPr>
        <w:t>Corporation</w:t>
      </w:r>
      <w:r>
        <w:rPr/>
        <w:tab/>
        <w:t>Grant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organize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Global</w:t>
      </w:r>
    </w:p>
    <w:p>
      <w:pPr>
        <w:pStyle w:val="BodyText"/>
        <w:spacing w:line="271" w:lineRule="exact"/>
        <w:ind w:left="4680"/>
      </w:pPr>
      <w:r>
        <w:rPr>
          <w:spacing w:val="-2"/>
        </w:rPr>
        <w:t>Warming</w:t>
      </w:r>
    </w:p>
    <w:p>
      <w:pPr>
        <w:pStyle w:val="BodyText"/>
        <w:spacing w:line="275" w:lineRule="exact" w:before="1"/>
      </w:pPr>
      <w:r>
        <w:rPr/>
        <w:t>1998-2000,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Zealand</w:t>
      </w:r>
      <w:r>
        <w:rPr>
          <w:spacing w:val="-1"/>
        </w:rPr>
        <w:t> </w:t>
      </w:r>
      <w:r>
        <w:rPr>
          <w:spacing w:val="-2"/>
        </w:rPr>
        <w:t>Business</w:t>
      </w:r>
    </w:p>
    <w:p>
      <w:pPr>
        <w:pStyle w:val="BodyText"/>
        <w:tabs>
          <w:tab w:pos="4679" w:val="left" w:leader="none"/>
        </w:tabs>
        <w:spacing w:line="242" w:lineRule="auto"/>
        <w:ind w:right="2065"/>
      </w:pPr>
      <w:r>
        <w:rPr>
          <w:spacing w:val="-2"/>
        </w:rPr>
        <w:t>Roundtable</w:t>
      </w:r>
      <w:r>
        <w:rPr/>
        <w:tab/>
        <w:t>Equity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Goal 1996-1997, New Zealand Business</w:t>
      </w:r>
    </w:p>
    <w:p>
      <w:pPr>
        <w:pStyle w:val="BodyText"/>
        <w:tabs>
          <w:tab w:pos="4679" w:val="left" w:leader="none"/>
        </w:tabs>
        <w:spacing w:line="271" w:lineRule="exact"/>
      </w:pPr>
      <w:r>
        <w:rPr>
          <w:spacing w:val="-2"/>
        </w:rPr>
        <w:t>Roundtable</w:t>
      </w:r>
      <w:r>
        <w:rPr/>
        <w:tab/>
        <w:t>Conservation</w:t>
      </w:r>
      <w:r>
        <w:rPr>
          <w:spacing w:val="-5"/>
        </w:rPr>
        <w:t> </w:t>
      </w:r>
      <w:r>
        <w:rPr/>
        <w:t>Strategies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Zealand</w:t>
      </w:r>
    </w:p>
    <w:p>
      <w:pPr>
        <w:pStyle w:val="BodyText"/>
        <w:spacing w:before="275"/>
      </w:pPr>
      <w:r>
        <w:rPr/>
        <w:t>CONSULTING</w:t>
      </w:r>
      <w:r>
        <w:rPr>
          <w:spacing w:val="-2"/>
        </w:rPr>
        <w:t> EXPERIENCE:</w:t>
      </w:r>
    </w:p>
    <w:p>
      <w:pPr>
        <w:pStyle w:val="BodyText"/>
        <w:spacing w:line="237" w:lineRule="auto" w:before="5"/>
      </w:pPr>
      <w:r>
        <w:rPr/>
        <w:t>Electricity</w:t>
      </w:r>
      <w:r>
        <w:rPr>
          <w:spacing w:val="-5"/>
        </w:rPr>
        <w:t> </w:t>
      </w:r>
      <w:r>
        <w:rPr/>
        <w:t>industry,</w:t>
      </w:r>
      <w:r>
        <w:rPr>
          <w:spacing w:val="-5"/>
        </w:rPr>
        <w:t> </w:t>
      </w:r>
      <w:r>
        <w:rPr/>
        <w:t>telecommunications,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utilities,</w:t>
      </w:r>
      <w:r>
        <w:rPr>
          <w:spacing w:val="-5"/>
        </w:rPr>
        <w:t> </w:t>
      </w:r>
      <w:r>
        <w:rPr/>
        <w:t>energy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mining</w:t>
      </w:r>
      <w:r>
        <w:rPr>
          <w:spacing w:val="-5"/>
        </w:rPr>
        <w:t> </w:t>
      </w:r>
      <w:r>
        <w:rPr/>
        <w:t>industries, airline industry, environmental economics.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Date</w:t>
      </w:r>
      <w:r>
        <w:rPr>
          <w:spacing w:val="-2"/>
        </w:rPr>
        <w:t> </w:t>
      </w:r>
      <w:r>
        <w:rPr/>
        <w:t>of vita: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/>
        <w:t>15, </w:t>
      </w:r>
      <w:r>
        <w:rPr>
          <w:spacing w:val="-4"/>
        </w:rPr>
        <w:t>2023</w:t>
      </w:r>
    </w:p>
    <w:p>
      <w:pPr>
        <w:pStyle w:val="BodyText"/>
        <w:spacing w:before="2"/>
      </w:pPr>
      <w:r>
        <w:rPr/>
        <w:t>Citizenship:</w:t>
      </w:r>
      <w:r>
        <w:rPr>
          <w:spacing w:val="-4"/>
        </w:rPr>
        <w:t> </w:t>
      </w:r>
      <w:r>
        <w:rPr/>
        <w:t>Dual</w:t>
      </w:r>
      <w:r>
        <w:rPr>
          <w:spacing w:val="-2"/>
        </w:rPr>
        <w:t> </w:t>
      </w:r>
      <w:r>
        <w:rPr/>
        <w:t>Australian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United</w:t>
      </w:r>
      <w:r>
        <w:rPr>
          <w:spacing w:val="-2"/>
        </w:rPr>
        <w:t> </w:t>
      </w:r>
      <w:r>
        <w:rPr/>
        <w:t>States</w:t>
      </w:r>
      <w:r>
        <w:rPr>
          <w:spacing w:val="-1"/>
        </w:rPr>
        <w:t> </w:t>
      </w:r>
      <w:r>
        <w:rPr>
          <w:spacing w:val="-2"/>
        </w:rPr>
        <w:t>citizenship</w:t>
      </w:r>
    </w:p>
    <w:sectPr>
      <w:pgSz w:w="12240" w:h="15840"/>
      <w:pgMar w:header="0" w:footer="787" w:top="1360" w:bottom="9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3797300</wp:posOffset>
              </wp:positionH>
              <wp:positionV relativeFrom="page">
                <wp:posOffset>9419166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pt;margin-top:741.666626pt;width:14pt;height:15.3pt;mso-position-horizontal-relative:page;mso-position-vertical-relative:page;z-index:-15930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653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2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8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2" w:hanging="2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29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thegwpf.org/content/uploads/2022/10/Hartley-Carbon-Taxes.pdf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Hartley</dc:creator>
  <dc:title>PeterHartleyCV</dc:title>
  <dcterms:created xsi:type="dcterms:W3CDTF">2026-01-29T06:16:38Z</dcterms:created>
  <dcterms:modified xsi:type="dcterms:W3CDTF">2026-01-29T06:16:38Z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2023-06-14T00:00:00Z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13.3.1 (Build 22E261) Quartz PDFContext</vt:lpwstr>
  </property>
</Properties>
</file>